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239.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238.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237.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229.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228.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227.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2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14.xml" ContentType="application/vnd.openxmlformats-officedocument.wordprocessingml.footer+xml"/>
  <Override PartName="/word/footer70.xml" ContentType="application/vnd.openxmlformats-officedocument.wordprocessingml.footer+xml"/>
  <Override PartName="/word/footer236.xml" ContentType="application/vnd.openxmlformats-officedocument.wordprocessingml.footer+xml"/>
  <Override PartName="/word/footer9.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7.xml" ContentType="application/vnd.openxmlformats-officedocument.wordprocessingml.footer+xml"/>
  <Override PartName="/word/footer189.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44.xml" ContentType="application/vnd.openxmlformats-officedocument.wordprocessingml.footer+xml"/>
  <Override PartName="/word/footer123.xml" ContentType="application/vnd.openxmlformats-officedocument.wordprocessingml.footer+xml"/>
  <Override PartName="/word/footer14.xml" ContentType="application/vnd.openxmlformats-officedocument.wordprocessingml.footer+xml"/>
  <Override PartName="/word/footer82.xml" ContentType="application/vnd.openxmlformats-officedocument.wordprocessingml.footer+xml"/>
  <Override PartName="/word/footer113.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185.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30.xml" ContentType="application/vnd.openxmlformats-officedocument.wordprocessingml.footer+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67.xml" ContentType="application/vnd.openxmlformats-officedocument.wordprocessingml.footer+xml"/>
  <Override PartName="/word/footer168.xml" ContentType="application/vnd.openxmlformats-officedocument.wordprocessingml.footer+xml"/>
  <Override PartName="/word/footer169.xml" ContentType="application/vnd.openxmlformats-officedocument.wordprocessingml.footer+xml"/>
  <Override PartName="/word/footer173.xml" ContentType="application/vnd.openxmlformats-officedocument.wordprocessingml.footer+xml"/>
  <Override PartName="/word/footer202.xml" ContentType="application/vnd.openxmlformats-officedocument.wordprocessingml.footer+xml"/>
  <Override PartName="/word/footer174.xml" ContentType="application/vnd.openxmlformats-officedocument.wordprocessingml.footer+xml"/>
  <Override PartName="/word/footer203.xml" ContentType="application/vnd.openxmlformats-officedocument.wordprocessingml.footer+xml"/>
  <Override PartName="/word/footer175.xml" ContentType="application/vnd.openxmlformats-officedocument.wordprocessingml.footer+xml"/>
  <Override PartName="/word/footer204.xml" ContentType="application/vnd.openxmlformats-officedocument.wordprocessingml.footer+xml"/>
  <Override PartName="/word/footer176.xml" ContentType="application/vnd.openxmlformats-officedocument.wordprocessingml.footer+xml"/>
  <Override PartName="/word/footer205.xml" ContentType="application/vnd.openxmlformats-officedocument.wordprocessingml.footer+xml"/>
  <Override PartName="/word/footer177.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193.xml" ContentType="application/vnd.openxmlformats-officedocument.wordprocessingml.footer+xml"/>
  <Override PartName="/word/footer222.xml" ContentType="application/vnd.openxmlformats-officedocument.wordprocessingml.footer+xml"/>
  <Override PartName="/word/footer181.xml" ContentType="application/vnd.openxmlformats-officedocument.wordprocessingml.footer+xml"/>
  <Override PartName="/word/footer210.xml" ContentType="application/vnd.openxmlformats-officedocument.wordprocessingml.footer+xml"/>
  <Override PartName="/word/footer224.xml" ContentType="application/vnd.openxmlformats-officedocument.wordprocessingml.footer+xml"/>
  <Override PartName="/word/footer195.xml" ContentType="application/vnd.openxmlformats-officedocument.wordprocessingml.footer+xml"/>
  <Override PartName="/word/footer182.xml" ContentType="application/vnd.openxmlformats-officedocument.wordprocessingml.footer+xml"/>
  <Override PartName="/word/footer211.xml" ContentType="application/vnd.openxmlformats-officedocument.wordprocessingml.footer+xml"/>
  <Override PartName="/word/footer225.xml" ContentType="application/vnd.openxmlformats-officedocument.wordprocessingml.footer+xml"/>
  <Override PartName="/word/footer196.xml" ContentType="application/vnd.openxmlformats-officedocument.wordprocessingml.footer+xml"/>
  <Override PartName="/word/footer231.xml" ContentType="application/vnd.openxmlformats-officedocument.wordprocessingml.footer+xml"/>
  <Override PartName="/word/footer137.xml" ContentType="application/vnd.openxmlformats-officedocument.wordprocessingml.footer+xml"/>
  <Override PartName="/word/footer232.xml" ContentType="application/vnd.openxmlformats-officedocument.wordprocessingml.footer+xml"/>
  <Override PartName="/word/footer138.xml" ContentType="application/vnd.openxmlformats-officedocument.wordprocessingml.footer+xml"/>
  <Override PartName="/word/footer190.xml" ContentType="application/vnd.openxmlformats-officedocument.wordprocessingml.footer+xml"/>
  <Override PartName="/word/footer233.xml" ContentType="application/vnd.openxmlformats-officedocument.wordprocessingml.footer+xml"/>
  <Override PartName="/word/footer139.xml" ContentType="application/vnd.openxmlformats-officedocument.wordprocessingml.footer+xml"/>
  <Override PartName="/word/footer191.xml" ContentType="application/vnd.openxmlformats-officedocument.wordprocessingml.footer+xml"/>
  <Override PartName="/word/footer220.xml" ContentType="application/vnd.openxmlformats-officedocument.wordprocessingml.footer+xml"/>
  <Override PartName="/word/footer234.xml" ContentType="application/vnd.openxmlformats-officedocument.wordprocessingml.footer+xml"/>
  <Override PartName="/word/footer180.xml" ContentType="application/vnd.openxmlformats-officedocument.wordprocessingml.footer+xml"/>
  <Override PartName="/word/footer223.xml" ContentType="application/vnd.openxmlformats-officedocument.wordprocessingml.footer+xml"/>
  <Override PartName="/word/footer194.xml" ContentType="application/vnd.openxmlformats-officedocument.wordprocessingml.footer+xml"/>
  <Override PartName="/word/footer192.xml" ContentType="application/vnd.openxmlformats-officedocument.wordprocessingml.footer+xml"/>
  <Override PartName="/word/footer221.xml" ContentType="application/vnd.openxmlformats-officedocument.wordprocessingml.footer+xml"/>
  <Override PartName="/word/footer235.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240.xml" ContentType="application/vnd.openxmlformats-officedocument.wordprocessingml.footer+xml"/>
  <Override PartName="/word/footer146.xml" ContentType="application/vnd.openxmlformats-officedocument.wordprocessingml.footer+xml"/>
  <Override PartName="/word/footer197.xml" ContentType="application/vnd.openxmlformats-officedocument.wordprocessingml.footer+xml"/>
  <Override PartName="/word/footer241.xml" ContentType="application/vnd.openxmlformats-officedocument.wordprocessingml.footer+xml"/>
  <Override PartName="/word/footer147.xml" ContentType="application/vnd.openxmlformats-officedocument.wordprocessingml.footer+xml"/>
  <Override PartName="/word/footer200.xml" ContentType="application/vnd.openxmlformats-officedocument.wordprocessingml.footer+xml"/>
  <Override PartName="/word/footer198.xml" ContentType="application/vnd.openxmlformats-officedocument.wordprocessingml.footer+xml"/>
  <Override PartName="/word/footer230.xml" ContentType="application/vnd.openxmlformats-officedocument.wordprocessingml.footer+xml"/>
  <Override PartName="/word/footer136.xml" ContentType="application/vnd.openxmlformats-officedocument.wordprocessingml.footer+xml"/>
  <Override PartName="/word/footer242.xml" ContentType="application/vnd.openxmlformats-officedocument.wordprocessingml.footer+xml"/>
  <Override PartName="/word/footer148.xml" ContentType="application/vnd.openxmlformats-officedocument.wordprocessingml.footer+xml"/>
  <Override PartName="/word/footer162.xml" ContentType="application/vnd.openxmlformats-officedocument.wordprocessingml.footer+xml"/>
  <Override PartName="/word/numbering.xml" ContentType="application/vnd.openxmlformats-officedocument.wordprocessingml.numbering+xml"/>
  <Override PartName="/word/footer154.xml" ContentType="application/vnd.openxmlformats-officedocument.wordprocessingml.footer+xml"/>
  <Override PartName="/word/footer212.xml" ContentType="application/vnd.openxmlformats-officedocument.wordprocessingml.footer+xml"/>
  <Override PartName="/word/footer172.xml" ContentType="application/vnd.openxmlformats-officedocument.wordprocessingml.footer+xml"/>
  <Override PartName="/word/footer199.xml" ContentType="application/vnd.openxmlformats-officedocument.wordprocessingml.footer+xml"/>
  <Override PartName="/word/footer201.xml" ContentType="application/vnd.openxmlformats-officedocument.wordprocessingml.footer+xml"/>
  <Override PartName="/word/footer215.xml" ContentType="application/vnd.openxmlformats-officedocument.wordprocessingml.footer+xml"/>
  <Override PartName="/word/footer214.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213.xml" ContentType="application/vnd.openxmlformats-officedocument.wordprocessingml.footer+xml"/>
  <Override PartName="/word/footer161.xml" ContentType="application/vnd.openxmlformats-officedocument.wordprocessingml.footer+xml"/>
  <Override PartName="/word/footer160.xml" ContentType="application/vnd.openxmlformats-officedocument.wordprocessingml.footer+xml"/>
  <Override PartName="/word/footer159.xml" ContentType="application/vnd.openxmlformats-officedocument.wordprocessingml.footer+xml"/>
  <Override PartName="/word/footer158.xml" ContentType="application/vnd.openxmlformats-officedocument.wordprocessingml.footer+xml"/>
  <Override PartName="/word/footer157.xml" ContentType="application/vnd.openxmlformats-officedocument.wordprocessingml.footer+xml"/>
  <Override PartName="/word/fontTable.xml" ContentType="application/vnd.openxmlformats-officedocument.wordprocessingml.fontTable+xml"/>
  <Override PartName="/word/footer156.xml" ContentType="application/vnd.openxmlformats-officedocument.wordprocessingml.footer+xml"/>
  <Override PartName="/word/footer155.xml" ContentType="application/vnd.openxmlformats-officedocument.wordprocessingml.footer+xml"/>
  <Override PartName="/word/settings.xml" ContentType="application/vnd.openxmlformats-officedocument.wordprocessingml.settings+xml"/>
  <Override PartName="/word/footer153.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49.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2.xml" ContentType="application/vnd.openxmlformats-officedocument.wordprocessingml.footer+xml"/>
  <Override PartName="/word/footer141.xml" ContentType="application/vnd.openxmlformats-officedocument.wordprocessingml.footer+xml"/>
  <Override PartName="/word/footer140.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219.xml" ContentType="application/vnd.openxmlformats-officedocument.wordprocessingml.footer+xml"/>
  <Override PartName="/word/footer53.xml" ContentType="application/vnd.openxmlformats-officedocument.wordprocessingml.footer+xml"/>
  <Override PartName="/word/footer218.xml" ContentType="application/vnd.openxmlformats-officedocument.wordprocessingml.footer+xml"/>
  <Override PartName="/word/footer52.xml" ContentType="application/vnd.openxmlformats-officedocument.wordprocessingml.footer+xml"/>
  <Override PartName="/word/footer217.xml" ContentType="application/vnd.openxmlformats-officedocument.wordprocessingml.footer+xml"/>
  <Override PartName="/word/footer51.xml" ContentType="application/vnd.openxmlformats-officedocument.wordprocessingml.footer+xml"/>
  <Override PartName="/word/footer216.xml" ContentType="application/vnd.openxmlformats-officedocument.wordprocessingml.footer+xml"/>
  <Override PartName="/word/footer50.xml" ContentType="application/vnd.openxmlformats-officedocument.wordprocessingml.footer+xml"/>
  <Override PartName="/word/footer209.xml" ContentType="application/vnd.openxmlformats-officedocument.wordprocessingml.footer+xml"/>
  <Override PartName="/word/footer43.xml" ContentType="application/vnd.openxmlformats-officedocument.wordprocessingml.footer+xml"/>
  <Override PartName="/word/footer208.xml" ContentType="application/vnd.openxmlformats-officedocument.wordprocessingml.footer+xml"/>
  <Override PartName="/word/footer42.xml" ContentType="application/vnd.openxmlformats-officedocument.wordprocessingml.footer+xml"/>
  <Override PartName="/word/footer207.xml" ContentType="application/vnd.openxmlformats-officedocument.wordprocessingml.footer+xml"/>
  <Override PartName="/word/footer41.xml" ContentType="application/vnd.openxmlformats-officedocument.wordprocessingml.footer+xml"/>
  <Override PartName="/word/footer206.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کشف حقایق</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26311_3650668749">
            <w:r>
              <w:rPr>
                <w:webHidden/>
                <w:rStyle w:val="IndexLink"/>
                <w:rtl w:val="true"/>
              </w:rPr>
              <w:t>مشخصات كتاب</w:t>
            </w:r>
            <w:r>
              <w:rPr>
                <w:rStyle w:val="IndexLink"/>
                <w:rtl w:val="true"/>
              </w:rPr>
              <w:tab/>
            </w:r>
            <w:r>
              <w:rPr>
                <w:rStyle w:val="IndexLink"/>
              </w:rPr>
              <w:t>5</w:t>
            </w:r>
          </w:hyperlink>
        </w:p>
        <w:p>
          <w:pPr>
            <w:pStyle w:val="Contents2"/>
            <w:tabs>
              <w:tab w:val="clear" w:pos="8743"/>
              <w:tab w:val="right" w:pos="9026" w:leader="dot"/>
            </w:tabs>
            <w:rPr/>
          </w:pPr>
          <w:hyperlink w:anchor="__RefHeading___Toc326313_3650668749">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326315_3650668749">
            <w:r>
              <w:rPr>
                <w:webHidden/>
                <w:rStyle w:val="IndexLink"/>
                <w:rtl w:val="true"/>
              </w:rPr>
              <w:t>مقدمه</w:t>
            </w:r>
            <w:r>
              <w:rPr>
                <w:rStyle w:val="IndexLink"/>
                <w:rtl w:val="true"/>
              </w:rPr>
              <w:tab/>
            </w:r>
            <w:r>
              <w:rPr>
                <w:rStyle w:val="IndexLink"/>
              </w:rPr>
              <w:t>6</w:t>
            </w:r>
          </w:hyperlink>
        </w:p>
        <w:p>
          <w:pPr>
            <w:pStyle w:val="Contents2"/>
            <w:tabs>
              <w:tab w:val="clear" w:pos="8743"/>
              <w:tab w:val="right" w:pos="9026" w:leader="dot"/>
            </w:tabs>
            <w:rPr/>
          </w:pPr>
          <w:hyperlink w:anchor="__RefHeading___Toc326317_3650668749">
            <w:r>
              <w:rPr>
                <w:webHidden/>
                <w:rStyle w:val="IndexLink"/>
                <w:rtl w:val="true"/>
              </w:rPr>
              <w:t>نقد و بررسى مقدمه كتاب</w:t>
            </w:r>
            <w:r>
              <w:rPr>
                <w:rStyle w:val="IndexLink"/>
                <w:rtl w:val="true"/>
              </w:rPr>
              <w:tab/>
            </w:r>
            <w:r>
              <w:rPr>
                <w:rStyle w:val="IndexLink"/>
              </w:rPr>
              <w:t>8</w:t>
            </w:r>
          </w:hyperlink>
        </w:p>
        <w:p>
          <w:pPr>
            <w:pStyle w:val="Contents3"/>
            <w:tabs>
              <w:tab w:val="clear" w:pos="8459"/>
              <w:tab w:val="right" w:pos="9026" w:leader="dot"/>
            </w:tabs>
            <w:rPr/>
          </w:pPr>
          <w:hyperlink w:anchor="__RefHeading___Toc326319_3650668749">
            <w:r>
              <w:rPr>
                <w:webHidden/>
                <w:rStyle w:val="IndexLink"/>
                <w:rtl w:val="true"/>
              </w:rPr>
              <w:t>مخالفت نويسنده با راه و روش بحث علمى</w:t>
            </w:r>
            <w:r>
              <w:rPr>
                <w:rStyle w:val="IndexLink"/>
                <w:rtl w:val="true"/>
              </w:rPr>
              <w:tab/>
            </w:r>
            <w:r>
              <w:rPr>
                <w:rStyle w:val="IndexLink"/>
              </w:rPr>
              <w:t>8</w:t>
            </w:r>
          </w:hyperlink>
        </w:p>
        <w:p>
          <w:pPr>
            <w:pStyle w:val="Contents2"/>
            <w:tabs>
              <w:tab w:val="clear" w:pos="8743"/>
              <w:tab w:val="right" w:pos="9026" w:leader="dot"/>
            </w:tabs>
            <w:rPr/>
          </w:pPr>
          <w:hyperlink w:anchor="__RefHeading___Toc326321_3650668749">
            <w:r>
              <w:rPr>
                <w:webHidden/>
                <w:rStyle w:val="IndexLink"/>
                <w:rtl w:val="true"/>
              </w:rPr>
              <w:t>جايگاه كتاب كافى نزد شيعه و ويژگى‌هاى آن</w:t>
            </w:r>
            <w:r>
              <w:rPr>
                <w:rStyle w:val="IndexLink"/>
                <w:rtl w:val="true"/>
              </w:rPr>
              <w:tab/>
            </w:r>
            <w:r>
              <w:rPr>
                <w:rStyle w:val="IndexLink"/>
              </w:rPr>
              <w:t>11</w:t>
            </w:r>
          </w:hyperlink>
        </w:p>
        <w:p>
          <w:pPr>
            <w:pStyle w:val="Contents3"/>
            <w:tabs>
              <w:tab w:val="clear" w:pos="8459"/>
              <w:tab w:val="right" w:pos="9026" w:leader="dot"/>
            </w:tabs>
            <w:rPr/>
          </w:pPr>
          <w:hyperlink w:anchor="__RefHeading___Toc326323_3650668749">
            <w:r>
              <w:rPr>
                <w:webHidden/>
                <w:rStyle w:val="IndexLink"/>
                <w:rtl w:val="true"/>
              </w:rPr>
              <w:t>اشاره</w:t>
            </w:r>
            <w:r>
              <w:rPr>
                <w:rStyle w:val="IndexLink"/>
                <w:rtl w:val="true"/>
              </w:rPr>
              <w:tab/>
            </w:r>
            <w:r>
              <w:rPr>
                <w:rStyle w:val="IndexLink"/>
              </w:rPr>
              <w:t>11</w:t>
            </w:r>
          </w:hyperlink>
        </w:p>
        <w:p>
          <w:pPr>
            <w:pStyle w:val="Contents3"/>
            <w:tabs>
              <w:tab w:val="clear" w:pos="8459"/>
              <w:tab w:val="right" w:pos="9026" w:leader="dot"/>
            </w:tabs>
            <w:rPr/>
          </w:pPr>
          <w:hyperlink w:anchor="__RefHeading___Toc326325_3650668749">
            <w:r>
              <w:rPr>
                <w:webHidden/>
                <w:rStyle w:val="IndexLink"/>
                <w:rtl w:val="true"/>
              </w:rPr>
              <w:t>ستايش علما از كتاب كافى</w:t>
            </w:r>
            <w:r>
              <w:rPr>
                <w:rStyle w:val="IndexLink"/>
                <w:rtl w:val="true"/>
              </w:rPr>
              <w:tab/>
            </w:r>
            <w:r>
              <w:rPr>
                <w:rStyle w:val="IndexLink"/>
              </w:rPr>
              <w:t>12</w:t>
            </w:r>
          </w:hyperlink>
        </w:p>
        <w:p>
          <w:pPr>
            <w:pStyle w:val="Contents3"/>
            <w:tabs>
              <w:tab w:val="clear" w:pos="8459"/>
              <w:tab w:val="right" w:pos="9026" w:leader="dot"/>
            </w:tabs>
            <w:rPr/>
          </w:pPr>
          <w:hyperlink w:anchor="__RefHeading___Toc326327_3650668749">
            <w:r>
              <w:rPr>
                <w:webHidden/>
                <w:rStyle w:val="IndexLink"/>
                <w:rtl w:val="true"/>
              </w:rPr>
              <w:t>دلايل شهرت و جايگاه بلند كتاب كافى</w:t>
            </w:r>
            <w:r>
              <w:rPr>
                <w:rStyle w:val="IndexLink"/>
                <w:rtl w:val="true"/>
              </w:rPr>
              <w:tab/>
            </w:r>
            <w:r>
              <w:rPr>
                <w:rStyle w:val="IndexLink"/>
              </w:rPr>
              <w:t>13</w:t>
            </w:r>
          </w:hyperlink>
        </w:p>
        <w:p>
          <w:pPr>
            <w:pStyle w:val="Contents3"/>
            <w:tabs>
              <w:tab w:val="clear" w:pos="8459"/>
              <w:tab w:val="right" w:pos="9026" w:leader="dot"/>
            </w:tabs>
            <w:rPr/>
          </w:pPr>
          <w:hyperlink w:anchor="__RefHeading___Toc326329_3650668749">
            <w:r>
              <w:rPr>
                <w:webHidden/>
                <w:rStyle w:val="IndexLink"/>
                <w:rtl w:val="true"/>
              </w:rPr>
              <w:t>احاديث صحيح و ضعيف در كتاب كافى</w:t>
            </w:r>
            <w:r>
              <w:rPr>
                <w:rStyle w:val="IndexLink"/>
                <w:rtl w:val="true"/>
              </w:rPr>
              <w:tab/>
            </w:r>
            <w:r>
              <w:rPr>
                <w:rStyle w:val="IndexLink"/>
              </w:rPr>
              <w:t>15</w:t>
            </w:r>
          </w:hyperlink>
        </w:p>
        <w:p>
          <w:pPr>
            <w:pStyle w:val="Contents3"/>
            <w:tabs>
              <w:tab w:val="clear" w:pos="8459"/>
              <w:tab w:val="right" w:pos="9026" w:leader="dot"/>
            </w:tabs>
            <w:rPr/>
          </w:pPr>
          <w:hyperlink w:anchor="__RefHeading___Toc326331_3650668749">
            <w:r>
              <w:rPr>
                <w:webHidden/>
                <w:rStyle w:val="IndexLink"/>
                <w:rtl w:val="true"/>
              </w:rPr>
              <w:t>عدم اثبات مذهب، با استناد به احاديث كتاب كافى</w:t>
            </w:r>
            <w:r>
              <w:rPr>
                <w:rStyle w:val="IndexLink"/>
                <w:rtl w:val="true"/>
              </w:rPr>
              <w:tab/>
            </w:r>
            <w:r>
              <w:rPr>
                <w:rStyle w:val="IndexLink"/>
              </w:rPr>
              <w:t>19</w:t>
            </w:r>
          </w:hyperlink>
        </w:p>
        <w:p>
          <w:pPr>
            <w:pStyle w:val="Contents3"/>
            <w:tabs>
              <w:tab w:val="clear" w:pos="8459"/>
              <w:tab w:val="right" w:pos="9026" w:leader="dot"/>
            </w:tabs>
            <w:rPr/>
          </w:pPr>
          <w:hyperlink w:anchor="__RefHeading___Toc326333_3650668749">
            <w:r>
              <w:rPr>
                <w:webHidden/>
                <w:rStyle w:val="IndexLink"/>
                <w:rtl w:val="true"/>
              </w:rPr>
              <w:t>نتيجه‌گيرى</w:t>
            </w:r>
            <w:r>
              <w:rPr>
                <w:rStyle w:val="IndexLink"/>
                <w:rtl w:val="true"/>
              </w:rPr>
              <w:tab/>
            </w:r>
            <w:r>
              <w:rPr>
                <w:rStyle w:val="IndexLink"/>
              </w:rPr>
              <w:t>22</w:t>
            </w:r>
          </w:hyperlink>
        </w:p>
        <w:p>
          <w:pPr>
            <w:pStyle w:val="Contents2"/>
            <w:tabs>
              <w:tab w:val="clear" w:pos="8743"/>
              <w:tab w:val="right" w:pos="9026" w:leader="dot"/>
            </w:tabs>
            <w:rPr/>
          </w:pPr>
          <w:hyperlink w:anchor="__RefHeading___Toc326335_3650668749">
            <w:r>
              <w:rPr>
                <w:webHidden/>
                <w:rStyle w:val="IndexLink"/>
                <w:rtl w:val="true"/>
              </w:rPr>
              <w:t>كشف حقيقت اول</w:t>
            </w:r>
            <w:r>
              <w:rPr>
                <w:rStyle w:val="IndexLink"/>
                <w:rtl w:val="true"/>
              </w:rPr>
              <w:tab/>
            </w:r>
            <w:r>
              <w:rPr>
                <w:rStyle w:val="IndexLink"/>
              </w:rPr>
              <w:t>24</w:t>
            </w:r>
          </w:hyperlink>
        </w:p>
        <w:p>
          <w:pPr>
            <w:pStyle w:val="Contents3"/>
            <w:tabs>
              <w:tab w:val="clear" w:pos="8459"/>
              <w:tab w:val="right" w:pos="9026" w:leader="dot"/>
            </w:tabs>
            <w:rPr/>
          </w:pPr>
          <w:hyperlink w:anchor="__RefHeading___Toc326337_3650668749">
            <w:r>
              <w:rPr>
                <w:webHidden/>
                <w:rStyle w:val="IndexLink"/>
                <w:rtl w:val="true"/>
              </w:rPr>
              <w:t>اشاره</w:t>
            </w:r>
            <w:r>
              <w:rPr>
                <w:rStyle w:val="IndexLink"/>
                <w:rtl w:val="true"/>
              </w:rPr>
              <w:tab/>
            </w:r>
            <w:r>
              <w:rPr>
                <w:rStyle w:val="IndexLink"/>
              </w:rPr>
              <w:t>24</w:t>
            </w:r>
          </w:hyperlink>
        </w:p>
        <w:p>
          <w:pPr>
            <w:pStyle w:val="Contents3"/>
            <w:tabs>
              <w:tab w:val="clear" w:pos="8459"/>
              <w:tab w:val="right" w:pos="9026" w:leader="dot"/>
            </w:tabs>
            <w:rPr/>
          </w:pPr>
          <w:hyperlink w:anchor="__RefHeading___Toc326339_3650668749">
            <w:r>
              <w:rPr>
                <w:webHidden/>
                <w:rStyle w:val="IndexLink"/>
                <w:rtl w:val="true"/>
              </w:rPr>
              <w:t>اشاره</w:t>
            </w:r>
            <w:r>
              <w:rPr>
                <w:rStyle w:val="IndexLink"/>
                <w:rtl w:val="true"/>
              </w:rPr>
              <w:tab/>
            </w:r>
            <w:r>
              <w:rPr>
                <w:rStyle w:val="IndexLink"/>
              </w:rPr>
              <w:t>25</w:t>
            </w:r>
          </w:hyperlink>
        </w:p>
        <w:p>
          <w:pPr>
            <w:pStyle w:val="Contents3"/>
            <w:tabs>
              <w:tab w:val="clear" w:pos="8459"/>
              <w:tab w:val="right" w:pos="9026" w:leader="dot"/>
            </w:tabs>
            <w:rPr/>
          </w:pPr>
          <w:hyperlink w:anchor="__RefHeading___Toc326341_3650668749">
            <w:r>
              <w:rPr>
                <w:webHidden/>
                <w:rStyle w:val="IndexLink"/>
                <w:rtl w:val="true"/>
              </w:rPr>
              <w:t>حقيقت اول</w:t>
            </w:r>
            <w:r>
              <w:rPr>
                <w:rStyle w:val="IndexLink"/>
                <w:rtl w:val="true"/>
              </w:rPr>
              <w:t>:</w:t>
              <w:tab/>
            </w:r>
            <w:r>
              <w:rPr>
                <w:rStyle w:val="IndexLink"/>
              </w:rPr>
              <w:t>26</w:t>
            </w:r>
          </w:hyperlink>
        </w:p>
        <w:p>
          <w:pPr>
            <w:pStyle w:val="Contents4"/>
            <w:tabs>
              <w:tab w:val="clear" w:pos="8176"/>
              <w:tab w:val="right" w:pos="9026" w:leader="dot"/>
            </w:tabs>
            <w:rPr/>
          </w:pPr>
          <w:hyperlink w:anchor="__RefHeading___Toc326343_3650668749">
            <w:r>
              <w:rPr>
                <w:webHidden/>
                <w:rStyle w:val="IndexLink"/>
                <w:rtl w:val="true"/>
              </w:rPr>
              <w:t>اشاره</w:t>
            </w:r>
            <w:r>
              <w:rPr>
                <w:rStyle w:val="IndexLink"/>
                <w:rtl w:val="true"/>
              </w:rPr>
              <w:tab/>
            </w:r>
            <w:r>
              <w:rPr>
                <w:rStyle w:val="IndexLink"/>
              </w:rPr>
              <w:t>26</w:t>
            </w:r>
          </w:hyperlink>
        </w:p>
        <w:p>
          <w:pPr>
            <w:pStyle w:val="Contents4"/>
            <w:tabs>
              <w:tab w:val="clear" w:pos="8176"/>
              <w:tab w:val="right" w:pos="9026" w:leader="dot"/>
            </w:tabs>
            <w:rPr/>
          </w:pPr>
          <w:hyperlink w:anchor="__RefHeading___Toc326345_3650668749">
            <w:r>
              <w:rPr>
                <w:webHidden/>
                <w:rStyle w:val="IndexLink"/>
                <w:rtl w:val="true"/>
              </w:rPr>
              <w:t>پاسخ به ابوبكر جزايرى</w:t>
            </w:r>
            <w:r>
              <w:rPr>
                <w:rStyle w:val="IndexLink"/>
                <w:rtl w:val="true"/>
              </w:rPr>
              <w:tab/>
            </w:r>
            <w:r>
              <w:rPr>
                <w:rStyle w:val="IndexLink"/>
              </w:rPr>
              <w:t>26</w:t>
            </w:r>
          </w:hyperlink>
        </w:p>
        <w:p>
          <w:pPr>
            <w:pStyle w:val="Contents5"/>
            <w:tabs>
              <w:tab w:val="clear" w:pos="7892"/>
              <w:tab w:val="right" w:pos="9026" w:leader="dot"/>
            </w:tabs>
            <w:rPr/>
          </w:pPr>
          <w:hyperlink w:anchor="__RefHeading___Toc326347_3650668749">
            <w:r>
              <w:rPr>
                <w:webHidden/>
                <w:rStyle w:val="IndexLink"/>
                <w:rtl w:val="true"/>
              </w:rPr>
              <w:t>حديث اول</w:t>
            </w:r>
            <w:r>
              <w:rPr>
                <w:rStyle w:val="IndexLink"/>
                <w:rtl w:val="true"/>
              </w:rPr>
              <w:tab/>
            </w:r>
            <w:r>
              <w:rPr>
                <w:rStyle w:val="IndexLink"/>
              </w:rPr>
              <w:t>26</w:t>
            </w:r>
          </w:hyperlink>
        </w:p>
        <w:p>
          <w:pPr>
            <w:pStyle w:val="Contents5"/>
            <w:tabs>
              <w:tab w:val="clear" w:pos="7892"/>
              <w:tab w:val="right" w:pos="9026" w:leader="dot"/>
            </w:tabs>
            <w:rPr/>
          </w:pPr>
          <w:hyperlink w:anchor="__RefHeading___Toc326349_3650668749">
            <w:r>
              <w:rPr>
                <w:webHidden/>
                <w:rStyle w:val="IndexLink"/>
                <w:rtl w:val="true"/>
              </w:rPr>
              <w:t>بررسى سند حديث</w:t>
            </w:r>
            <w:r>
              <w:rPr>
                <w:rStyle w:val="IndexLink"/>
                <w:rtl w:val="true"/>
              </w:rPr>
              <w:tab/>
            </w:r>
            <w:r>
              <w:rPr>
                <w:rStyle w:val="IndexLink"/>
              </w:rPr>
              <w:t>27</w:t>
            </w:r>
          </w:hyperlink>
        </w:p>
        <w:p>
          <w:pPr>
            <w:pStyle w:val="Contents5"/>
            <w:tabs>
              <w:tab w:val="clear" w:pos="7892"/>
              <w:tab w:val="right" w:pos="9026" w:leader="dot"/>
            </w:tabs>
            <w:rPr/>
          </w:pPr>
          <w:hyperlink w:anchor="__RefHeading___Toc326351_3650668749">
            <w:r>
              <w:rPr>
                <w:webHidden/>
                <w:rStyle w:val="IndexLink"/>
                <w:rtl w:val="true"/>
              </w:rPr>
              <w:t>حديث دوم</w:t>
            </w:r>
            <w:r>
              <w:rPr>
                <w:rStyle w:val="IndexLink"/>
                <w:rtl w:val="true"/>
              </w:rPr>
              <w:tab/>
            </w:r>
            <w:r>
              <w:rPr>
                <w:rStyle w:val="IndexLink"/>
              </w:rPr>
              <w:t>28</w:t>
            </w:r>
          </w:hyperlink>
        </w:p>
        <w:p>
          <w:pPr>
            <w:pStyle w:val="Contents5"/>
            <w:tabs>
              <w:tab w:val="clear" w:pos="7892"/>
              <w:tab w:val="right" w:pos="9026" w:leader="dot"/>
            </w:tabs>
            <w:rPr/>
          </w:pPr>
          <w:hyperlink w:anchor="__RefHeading___Toc326353_3650668749">
            <w:r>
              <w:rPr>
                <w:webHidden/>
                <w:rStyle w:val="IndexLink"/>
                <w:rtl w:val="true"/>
              </w:rPr>
              <w:t>بررسى سند حديث</w:t>
            </w:r>
            <w:r>
              <w:rPr>
                <w:rStyle w:val="IndexLink"/>
                <w:rtl w:val="true"/>
              </w:rPr>
              <w:tab/>
            </w:r>
            <w:r>
              <w:rPr>
                <w:rStyle w:val="IndexLink"/>
              </w:rPr>
              <w:t>29</w:t>
            </w:r>
          </w:hyperlink>
        </w:p>
        <w:p>
          <w:pPr>
            <w:pStyle w:val="Contents5"/>
            <w:tabs>
              <w:tab w:val="clear" w:pos="7892"/>
              <w:tab w:val="right" w:pos="9026" w:leader="dot"/>
            </w:tabs>
            <w:rPr/>
          </w:pPr>
          <w:hyperlink w:anchor="__RefHeading___Toc326355_3650668749">
            <w:r>
              <w:rPr>
                <w:webHidden/>
                <w:rStyle w:val="IndexLink"/>
                <w:rtl w:val="true"/>
              </w:rPr>
              <w:t>استدلال جزايرى بر بى‌نياز بودن شيعه از قرآن به وسيلۀ اين دو حديث</w:t>
            </w:r>
            <w:r>
              <w:rPr>
                <w:rStyle w:val="IndexLink"/>
                <w:rtl w:val="true"/>
              </w:rPr>
              <w:tab/>
            </w:r>
            <w:r>
              <w:rPr>
                <w:rStyle w:val="IndexLink"/>
              </w:rPr>
              <w:t>31</w:t>
            </w:r>
          </w:hyperlink>
        </w:p>
        <w:p>
          <w:pPr>
            <w:pStyle w:val="Contents5"/>
            <w:tabs>
              <w:tab w:val="clear" w:pos="7892"/>
              <w:tab w:val="right" w:pos="9026" w:leader="dot"/>
            </w:tabs>
            <w:rPr/>
          </w:pPr>
          <w:hyperlink w:anchor="__RefHeading___Toc326357_3650668749">
            <w:r>
              <w:rPr>
                <w:webHidden/>
                <w:rStyle w:val="IndexLink"/>
                <w:rtl w:val="true"/>
              </w:rPr>
              <w:t>پاسخ حديث اول</w:t>
            </w:r>
            <w:r>
              <w:rPr>
                <w:rStyle w:val="IndexLink"/>
                <w:rtl w:val="true"/>
              </w:rPr>
              <w:tab/>
            </w:r>
            <w:r>
              <w:rPr>
                <w:rStyle w:val="IndexLink"/>
              </w:rPr>
              <w:t>32</w:t>
            </w:r>
          </w:hyperlink>
        </w:p>
        <w:p>
          <w:pPr>
            <w:pStyle w:val="Contents5"/>
            <w:tabs>
              <w:tab w:val="clear" w:pos="7892"/>
              <w:tab w:val="right" w:pos="9026" w:leader="dot"/>
            </w:tabs>
            <w:rPr/>
          </w:pPr>
          <w:hyperlink w:anchor="__RefHeading___Toc326359_3650668749">
            <w:r>
              <w:rPr>
                <w:webHidden/>
                <w:rStyle w:val="IndexLink"/>
                <w:rtl w:val="true"/>
              </w:rPr>
              <w:t>پاسخ حديث دوم</w:t>
            </w:r>
            <w:r>
              <w:rPr>
                <w:rStyle w:val="IndexLink"/>
                <w:rtl w:val="true"/>
              </w:rPr>
              <w:tab/>
            </w:r>
            <w:r>
              <w:rPr>
                <w:rStyle w:val="IndexLink"/>
              </w:rPr>
              <w:t>36</w:t>
            </w:r>
          </w:hyperlink>
        </w:p>
        <w:p>
          <w:pPr>
            <w:pStyle w:val="Contents2"/>
            <w:tabs>
              <w:tab w:val="clear" w:pos="8743"/>
              <w:tab w:val="right" w:pos="9026" w:leader="dot"/>
            </w:tabs>
            <w:rPr/>
          </w:pPr>
          <w:hyperlink w:anchor="__RefHeading___Toc326361_3650668749">
            <w:r>
              <w:rPr>
                <w:webHidden/>
                <w:rStyle w:val="IndexLink"/>
                <w:rtl w:val="true"/>
              </w:rPr>
              <w:t>كشف حقيقت دوم</w:t>
            </w:r>
            <w:r>
              <w:rPr>
                <w:rStyle w:val="IndexLink"/>
                <w:rtl w:val="true"/>
              </w:rPr>
              <w:tab/>
            </w:r>
            <w:r>
              <w:rPr>
                <w:rStyle w:val="IndexLink"/>
              </w:rPr>
              <w:t>44</w:t>
            </w:r>
          </w:hyperlink>
        </w:p>
        <w:p>
          <w:pPr>
            <w:pStyle w:val="Contents3"/>
            <w:tabs>
              <w:tab w:val="clear" w:pos="8459"/>
              <w:tab w:val="right" w:pos="9026" w:leader="dot"/>
            </w:tabs>
            <w:rPr/>
          </w:pPr>
          <w:hyperlink w:anchor="__RefHeading___Toc326363_3650668749">
            <w:r>
              <w:rPr>
                <w:webHidden/>
                <w:rStyle w:val="IndexLink"/>
                <w:rtl w:val="true"/>
              </w:rPr>
              <w:t>اشاره</w:t>
            </w:r>
            <w:r>
              <w:rPr>
                <w:rStyle w:val="IndexLink"/>
                <w:rtl w:val="true"/>
              </w:rPr>
              <w:tab/>
            </w:r>
            <w:r>
              <w:rPr>
                <w:rStyle w:val="IndexLink"/>
              </w:rPr>
              <w:t>44</w:t>
            </w:r>
          </w:hyperlink>
        </w:p>
        <w:p>
          <w:pPr>
            <w:pStyle w:val="Contents3"/>
            <w:tabs>
              <w:tab w:val="clear" w:pos="8459"/>
              <w:tab w:val="right" w:pos="9026" w:leader="dot"/>
            </w:tabs>
            <w:rPr/>
          </w:pPr>
          <w:hyperlink w:anchor="__RefHeading___Toc326365_3650668749">
            <w:r>
              <w:rPr>
                <w:webHidden/>
                <w:rStyle w:val="IndexLink"/>
                <w:rtl w:val="true"/>
              </w:rPr>
              <w:t>حقيقت دوم</w:t>
            </w:r>
            <w:r>
              <w:rPr>
                <w:rStyle w:val="IndexLink"/>
                <w:rtl w:val="true"/>
              </w:rPr>
              <w:t>:</w:t>
              <w:tab/>
            </w:r>
            <w:r>
              <w:rPr>
                <w:rStyle w:val="IndexLink"/>
              </w:rPr>
              <w:t>45</w:t>
            </w:r>
          </w:hyperlink>
        </w:p>
        <w:p>
          <w:pPr>
            <w:pStyle w:val="Contents4"/>
            <w:tabs>
              <w:tab w:val="clear" w:pos="8176"/>
              <w:tab w:val="right" w:pos="9026" w:leader="dot"/>
            </w:tabs>
            <w:rPr/>
          </w:pPr>
          <w:hyperlink w:anchor="__RefHeading___Toc326367_3650668749">
            <w:r>
              <w:rPr>
                <w:webHidden/>
                <w:rStyle w:val="IndexLink"/>
                <w:rtl w:val="true"/>
              </w:rPr>
              <w:t>اشاره</w:t>
            </w:r>
            <w:r>
              <w:rPr>
                <w:rStyle w:val="IndexLink"/>
                <w:rtl w:val="true"/>
              </w:rPr>
              <w:tab/>
            </w:r>
            <w:r>
              <w:rPr>
                <w:rStyle w:val="IndexLink"/>
              </w:rPr>
              <w:t>45</w:t>
            </w:r>
          </w:hyperlink>
        </w:p>
        <w:p>
          <w:pPr>
            <w:pStyle w:val="Contents4"/>
            <w:tabs>
              <w:tab w:val="clear" w:pos="8176"/>
              <w:tab w:val="right" w:pos="9026" w:leader="dot"/>
            </w:tabs>
            <w:rPr/>
          </w:pPr>
          <w:hyperlink w:anchor="__RefHeading___Toc326369_3650668749">
            <w:r>
              <w:rPr>
                <w:webHidden/>
                <w:rStyle w:val="IndexLink"/>
                <w:rtl w:val="true"/>
              </w:rPr>
              <w:t xml:space="preserve">[ </w:t>
            </w:r>
            <w:r>
              <w:rPr>
                <w:rStyle w:val="IndexLink"/>
                <w:rtl w:val="true"/>
              </w:rPr>
              <w:t>اعتقاد به جمع‌آورى و حفظ قرآن فقط توسط شيعه</w:t>
            </w:r>
            <w:r>
              <w:rPr>
                <w:rStyle w:val="IndexLink"/>
                <w:rtl w:val="true"/>
              </w:rPr>
              <w:t>]</w:t>
              <w:tab/>
            </w:r>
            <w:r>
              <w:rPr>
                <w:rStyle w:val="IndexLink"/>
              </w:rPr>
              <w:t>45</w:t>
            </w:r>
          </w:hyperlink>
        </w:p>
        <w:p>
          <w:pPr>
            <w:pStyle w:val="Contents5"/>
            <w:tabs>
              <w:tab w:val="clear" w:pos="7892"/>
              <w:tab w:val="right" w:pos="9026" w:leader="dot"/>
            </w:tabs>
            <w:rPr/>
          </w:pPr>
          <w:hyperlink w:anchor="__RefHeading___Toc326371_3650668749">
            <w:r>
              <w:rPr>
                <w:webHidden/>
                <w:rStyle w:val="IndexLink"/>
                <w:rtl w:val="true"/>
              </w:rPr>
              <w:t>اشاره</w:t>
            </w:r>
            <w:r>
              <w:rPr>
                <w:rStyle w:val="IndexLink"/>
                <w:rtl w:val="true"/>
              </w:rPr>
              <w:tab/>
            </w:r>
            <w:r>
              <w:rPr>
                <w:rStyle w:val="IndexLink"/>
              </w:rPr>
              <w:t>45</w:t>
            </w:r>
          </w:hyperlink>
        </w:p>
        <w:p>
          <w:pPr>
            <w:pStyle w:val="Contents5"/>
            <w:tabs>
              <w:tab w:val="clear" w:pos="7892"/>
              <w:tab w:val="right" w:pos="9026" w:leader="dot"/>
            </w:tabs>
            <w:rPr/>
          </w:pPr>
          <w:hyperlink w:anchor="__RefHeading___Toc326373_3650668749">
            <w:r>
              <w:rPr>
                <w:webHidden/>
                <w:rStyle w:val="IndexLink"/>
                <w:rtl w:val="true"/>
              </w:rPr>
              <w:t>حديث اول</w:t>
            </w:r>
            <w:r>
              <w:rPr>
                <w:rStyle w:val="IndexLink"/>
                <w:rtl w:val="true"/>
              </w:rPr>
              <w:tab/>
            </w:r>
            <w:r>
              <w:rPr>
                <w:rStyle w:val="IndexLink"/>
              </w:rPr>
              <w:t>45</w:t>
            </w:r>
          </w:hyperlink>
        </w:p>
        <w:p>
          <w:pPr>
            <w:pStyle w:val="Contents5"/>
            <w:tabs>
              <w:tab w:val="clear" w:pos="7892"/>
              <w:tab w:val="right" w:pos="9026" w:leader="dot"/>
            </w:tabs>
            <w:rPr/>
          </w:pPr>
          <w:hyperlink w:anchor="__RefHeading___Toc326375_3650668749">
            <w:r>
              <w:rPr>
                <w:webHidden/>
                <w:rStyle w:val="IndexLink"/>
                <w:rtl w:val="true"/>
              </w:rPr>
              <w:t>حديث دوم</w:t>
            </w:r>
            <w:r>
              <w:rPr>
                <w:rStyle w:val="IndexLink"/>
                <w:rtl w:val="true"/>
              </w:rPr>
              <w:tab/>
            </w:r>
            <w:r>
              <w:rPr>
                <w:rStyle w:val="IndexLink"/>
              </w:rPr>
              <w:t>46</w:t>
            </w:r>
          </w:hyperlink>
        </w:p>
        <w:p>
          <w:pPr>
            <w:pStyle w:val="Contents4"/>
            <w:tabs>
              <w:tab w:val="clear" w:pos="8176"/>
              <w:tab w:val="right" w:pos="9026" w:leader="dot"/>
            </w:tabs>
            <w:rPr/>
          </w:pPr>
          <w:hyperlink w:anchor="__RefHeading___Toc326377_3650668749">
            <w:r>
              <w:rPr>
                <w:webHidden/>
                <w:rStyle w:val="IndexLink"/>
                <w:rtl w:val="true"/>
              </w:rPr>
              <w:t>اشكال جزايرى در دلالت اين دو حديث</w:t>
            </w:r>
            <w:r>
              <w:rPr>
                <w:rStyle w:val="IndexLink"/>
                <w:rtl w:val="true"/>
              </w:rPr>
              <w:tab/>
            </w:r>
            <w:r>
              <w:rPr>
                <w:rStyle w:val="IndexLink"/>
              </w:rPr>
              <w:t>48</w:t>
            </w:r>
          </w:hyperlink>
        </w:p>
        <w:p>
          <w:pPr>
            <w:pStyle w:val="Contents5"/>
            <w:tabs>
              <w:tab w:val="clear" w:pos="7892"/>
              <w:tab w:val="right" w:pos="9026" w:leader="dot"/>
            </w:tabs>
            <w:rPr/>
          </w:pPr>
          <w:hyperlink w:anchor="__RefHeading___Toc326379_3650668749">
            <w:r>
              <w:rPr>
                <w:webHidden/>
                <w:rStyle w:val="IndexLink"/>
                <w:rtl w:val="true"/>
              </w:rPr>
              <w:t>اشاره</w:t>
            </w:r>
            <w:r>
              <w:rPr>
                <w:rStyle w:val="IndexLink"/>
                <w:rtl w:val="true"/>
              </w:rPr>
              <w:tab/>
            </w:r>
            <w:r>
              <w:rPr>
                <w:rStyle w:val="IndexLink"/>
              </w:rPr>
              <w:t>48</w:t>
            </w:r>
          </w:hyperlink>
        </w:p>
        <w:p>
          <w:pPr>
            <w:pStyle w:val="Contents5"/>
            <w:tabs>
              <w:tab w:val="clear" w:pos="7892"/>
              <w:tab w:val="right" w:pos="9026" w:leader="dot"/>
            </w:tabs>
            <w:rPr/>
          </w:pPr>
          <w:hyperlink w:anchor="__RefHeading___Toc326381_3650668749">
            <w:r>
              <w:rPr>
                <w:webHidden/>
                <w:rStyle w:val="IndexLink"/>
                <w:rtl w:val="true"/>
              </w:rPr>
              <w:t>معناى اول</w:t>
            </w:r>
            <w:r>
              <w:rPr>
                <w:rStyle w:val="IndexLink"/>
                <w:rtl w:val="true"/>
              </w:rPr>
              <w:tab/>
            </w:r>
            <w:r>
              <w:rPr>
                <w:rStyle w:val="IndexLink"/>
              </w:rPr>
              <w:t>49</w:t>
            </w:r>
          </w:hyperlink>
        </w:p>
        <w:p>
          <w:pPr>
            <w:pStyle w:val="Contents5"/>
            <w:tabs>
              <w:tab w:val="clear" w:pos="7892"/>
              <w:tab w:val="right" w:pos="9026" w:leader="dot"/>
            </w:tabs>
            <w:rPr/>
          </w:pPr>
          <w:hyperlink w:anchor="__RefHeading___Toc326383_3650668749">
            <w:r>
              <w:rPr>
                <w:webHidden/>
                <w:rStyle w:val="IndexLink"/>
                <w:rtl w:val="true"/>
              </w:rPr>
              <w:t>معناى دوم</w:t>
            </w:r>
            <w:r>
              <w:rPr>
                <w:rStyle w:val="IndexLink"/>
                <w:rtl w:val="true"/>
              </w:rPr>
              <w:tab/>
            </w:r>
            <w:r>
              <w:rPr>
                <w:rStyle w:val="IndexLink"/>
              </w:rPr>
              <w:t>50</w:t>
            </w:r>
          </w:hyperlink>
        </w:p>
        <w:p>
          <w:pPr>
            <w:pStyle w:val="Contents4"/>
            <w:tabs>
              <w:tab w:val="clear" w:pos="8176"/>
              <w:tab w:val="right" w:pos="9026" w:leader="dot"/>
            </w:tabs>
            <w:rPr/>
          </w:pPr>
          <w:hyperlink w:anchor="__RefHeading___Toc326385_3650668749">
            <w:r>
              <w:rPr>
                <w:webHidden/>
                <w:rStyle w:val="IndexLink"/>
                <w:rtl w:val="true"/>
              </w:rPr>
              <w:t>لوازم مترتب بر اين دو حديث از منظر جزايرى</w:t>
            </w:r>
            <w:r>
              <w:rPr>
                <w:rStyle w:val="IndexLink"/>
                <w:rtl w:val="true"/>
              </w:rPr>
              <w:tab/>
            </w:r>
            <w:r>
              <w:rPr>
                <w:rStyle w:val="IndexLink"/>
              </w:rPr>
              <w:t>51</w:t>
            </w:r>
          </w:hyperlink>
        </w:p>
        <w:p>
          <w:pPr>
            <w:pStyle w:val="Contents5"/>
            <w:tabs>
              <w:tab w:val="clear" w:pos="7892"/>
              <w:tab w:val="right" w:pos="9026" w:leader="dot"/>
            </w:tabs>
            <w:rPr/>
          </w:pPr>
          <w:hyperlink w:anchor="__RefHeading___Toc326387_3650668749">
            <w:r>
              <w:rPr>
                <w:webHidden/>
                <w:rStyle w:val="IndexLink"/>
                <w:rtl w:val="true"/>
              </w:rPr>
              <w:t>لازم اول</w:t>
            </w:r>
            <w:r>
              <w:rPr>
                <w:rStyle w:val="IndexLink"/>
                <w:rtl w:val="true"/>
              </w:rPr>
              <w:t xml:space="preserve">: </w:t>
            </w:r>
            <w:r>
              <w:rPr>
                <w:rStyle w:val="IndexLink"/>
                <w:rtl w:val="true"/>
              </w:rPr>
              <w:t>تكفير مسلمانان غير شيعه</w:t>
            </w:r>
            <w:r>
              <w:rPr>
                <w:rStyle w:val="IndexLink"/>
                <w:rtl w:val="true"/>
              </w:rPr>
              <w:tab/>
            </w:r>
            <w:r>
              <w:rPr>
                <w:rStyle w:val="IndexLink"/>
              </w:rPr>
              <w:t>51</w:t>
            </w:r>
          </w:hyperlink>
        </w:p>
        <w:p>
          <w:pPr>
            <w:pStyle w:val="Contents5"/>
            <w:tabs>
              <w:tab w:val="clear" w:pos="7892"/>
              <w:tab w:val="right" w:pos="9026" w:leader="dot"/>
            </w:tabs>
            <w:rPr/>
          </w:pPr>
          <w:hyperlink w:anchor="__RefHeading___Toc326389_3650668749">
            <w:r>
              <w:rPr>
                <w:webHidden/>
                <w:rStyle w:val="IndexLink"/>
                <w:rtl w:val="true"/>
              </w:rPr>
              <w:t>لازم دوم</w:t>
            </w:r>
            <w:r>
              <w:rPr>
                <w:rStyle w:val="IndexLink"/>
                <w:rtl w:val="true"/>
              </w:rPr>
              <w:t xml:space="preserve">: </w:t>
            </w:r>
            <w:r>
              <w:rPr>
                <w:rStyle w:val="IndexLink"/>
                <w:rtl w:val="true"/>
              </w:rPr>
              <w:t>دروغگوشمردن حافظان قرآن</w:t>
            </w:r>
            <w:r>
              <w:rPr>
                <w:rStyle w:val="IndexLink"/>
                <w:rtl w:val="true"/>
              </w:rPr>
              <w:tab/>
            </w:r>
            <w:r>
              <w:rPr>
                <w:rStyle w:val="IndexLink"/>
              </w:rPr>
              <w:t>52</w:t>
            </w:r>
          </w:hyperlink>
        </w:p>
        <w:p>
          <w:pPr>
            <w:pStyle w:val="Contents5"/>
            <w:tabs>
              <w:tab w:val="clear" w:pos="7892"/>
              <w:tab w:val="right" w:pos="9026" w:leader="dot"/>
            </w:tabs>
            <w:rPr/>
          </w:pPr>
          <w:hyperlink w:anchor="__RefHeading___Toc326391_3650668749">
            <w:r>
              <w:rPr>
                <w:webHidden/>
                <w:rStyle w:val="IndexLink"/>
                <w:rtl w:val="true"/>
              </w:rPr>
              <w:t>لازم سوم</w:t>
            </w:r>
            <w:r>
              <w:rPr>
                <w:rStyle w:val="IndexLink"/>
                <w:rtl w:val="true"/>
              </w:rPr>
              <w:t xml:space="preserve">: </w:t>
            </w:r>
            <w:r>
              <w:rPr>
                <w:rStyle w:val="IndexLink"/>
                <w:rtl w:val="true"/>
              </w:rPr>
              <w:t>گمراه‌دانستن همه مسلمانان، غير از شيعه</w:t>
            </w:r>
            <w:r>
              <w:rPr>
                <w:rStyle w:val="IndexLink"/>
                <w:rtl w:val="true"/>
              </w:rPr>
              <w:tab/>
            </w:r>
            <w:r>
              <w:rPr>
                <w:rStyle w:val="IndexLink"/>
              </w:rPr>
              <w:t>53</w:t>
            </w:r>
          </w:hyperlink>
        </w:p>
        <w:p>
          <w:pPr>
            <w:pStyle w:val="Contents5"/>
            <w:tabs>
              <w:tab w:val="clear" w:pos="7892"/>
              <w:tab w:val="right" w:pos="9026" w:leader="dot"/>
            </w:tabs>
            <w:rPr/>
          </w:pPr>
          <w:hyperlink w:anchor="__RefHeading___Toc326393_3650668749">
            <w:r>
              <w:rPr>
                <w:webHidden/>
                <w:rStyle w:val="IndexLink"/>
                <w:rtl w:val="true"/>
              </w:rPr>
              <w:t>لازم چهارم</w:t>
            </w:r>
            <w:r>
              <w:rPr>
                <w:rStyle w:val="IndexLink"/>
                <w:rtl w:val="true"/>
              </w:rPr>
              <w:t xml:space="preserve">: </w:t>
            </w:r>
            <w:r>
              <w:rPr>
                <w:rStyle w:val="IndexLink"/>
                <w:rtl w:val="true"/>
              </w:rPr>
              <w:t>تكذيب خداوند متعال</w:t>
            </w:r>
            <w:r>
              <w:rPr>
                <w:rStyle w:val="IndexLink"/>
                <w:rtl w:val="true"/>
              </w:rPr>
              <w:tab/>
            </w:r>
            <w:r>
              <w:rPr>
                <w:rStyle w:val="IndexLink"/>
              </w:rPr>
              <w:t>54</w:t>
            </w:r>
          </w:hyperlink>
        </w:p>
        <w:p>
          <w:pPr>
            <w:pStyle w:val="Contents2"/>
            <w:tabs>
              <w:tab w:val="clear" w:pos="8743"/>
              <w:tab w:val="right" w:pos="9026" w:leader="dot"/>
            </w:tabs>
            <w:rPr/>
          </w:pPr>
          <w:hyperlink w:anchor="__RefHeading___Toc326395_3650668749">
            <w:r>
              <w:rPr>
                <w:webHidden/>
                <w:rStyle w:val="IndexLink"/>
                <w:rtl w:val="true"/>
              </w:rPr>
              <w:t>كشف حقيقت سوم</w:t>
            </w:r>
            <w:r>
              <w:rPr>
                <w:rStyle w:val="IndexLink"/>
                <w:rtl w:val="true"/>
              </w:rPr>
              <w:tab/>
            </w:r>
            <w:r>
              <w:rPr>
                <w:rStyle w:val="IndexLink"/>
              </w:rPr>
              <w:t>74</w:t>
            </w:r>
          </w:hyperlink>
        </w:p>
        <w:p>
          <w:pPr>
            <w:pStyle w:val="Contents3"/>
            <w:tabs>
              <w:tab w:val="clear" w:pos="8459"/>
              <w:tab w:val="right" w:pos="9026" w:leader="dot"/>
            </w:tabs>
            <w:rPr/>
          </w:pPr>
          <w:hyperlink w:anchor="__RefHeading___Toc326397_3650668749">
            <w:r>
              <w:rPr>
                <w:webHidden/>
                <w:rStyle w:val="IndexLink"/>
                <w:rtl w:val="true"/>
              </w:rPr>
              <w:t>اشاره</w:t>
            </w:r>
            <w:r>
              <w:rPr>
                <w:rStyle w:val="IndexLink"/>
                <w:rtl w:val="true"/>
              </w:rPr>
              <w:tab/>
            </w:r>
            <w:r>
              <w:rPr>
                <w:rStyle w:val="IndexLink"/>
              </w:rPr>
              <w:t>74</w:t>
            </w:r>
          </w:hyperlink>
        </w:p>
        <w:p>
          <w:pPr>
            <w:pStyle w:val="Contents3"/>
            <w:tabs>
              <w:tab w:val="clear" w:pos="8459"/>
              <w:tab w:val="right" w:pos="9026" w:leader="dot"/>
            </w:tabs>
            <w:rPr/>
          </w:pPr>
          <w:hyperlink w:anchor="__RefHeading___Toc326399_3650668749">
            <w:r>
              <w:rPr>
                <w:webHidden/>
                <w:rStyle w:val="IndexLink"/>
                <w:rtl w:val="true"/>
              </w:rPr>
              <w:t>حقيقت سوم</w:t>
            </w:r>
            <w:r>
              <w:rPr>
                <w:rStyle w:val="IndexLink"/>
                <w:rtl w:val="true"/>
              </w:rPr>
              <w:t>:</w:t>
              <w:tab/>
            </w:r>
            <w:r>
              <w:rPr>
                <w:rStyle w:val="IndexLink"/>
              </w:rPr>
              <w:t>75</w:t>
            </w:r>
          </w:hyperlink>
        </w:p>
        <w:p>
          <w:pPr>
            <w:pStyle w:val="Contents4"/>
            <w:tabs>
              <w:tab w:val="clear" w:pos="8176"/>
              <w:tab w:val="right" w:pos="9026" w:leader="dot"/>
            </w:tabs>
            <w:rPr/>
          </w:pPr>
          <w:hyperlink w:anchor="__RefHeading___Toc326401_3650668749">
            <w:r>
              <w:rPr>
                <w:webHidden/>
                <w:rStyle w:val="IndexLink"/>
                <w:rtl w:val="true"/>
              </w:rPr>
              <w:t>اشاره</w:t>
            </w:r>
            <w:r>
              <w:rPr>
                <w:rStyle w:val="IndexLink"/>
                <w:rtl w:val="true"/>
              </w:rPr>
              <w:tab/>
            </w:r>
            <w:r>
              <w:rPr>
                <w:rStyle w:val="IndexLink"/>
              </w:rPr>
              <w:t>75</w:t>
            </w:r>
          </w:hyperlink>
        </w:p>
        <w:p>
          <w:pPr>
            <w:pStyle w:val="Contents4"/>
            <w:tabs>
              <w:tab w:val="clear" w:pos="8176"/>
              <w:tab w:val="right" w:pos="9026" w:leader="dot"/>
            </w:tabs>
            <w:rPr/>
          </w:pPr>
          <w:hyperlink w:anchor="__RefHeading___Toc326403_3650668749">
            <w:r>
              <w:rPr>
                <w:webHidden/>
                <w:rStyle w:val="IndexLink"/>
                <w:rtl w:val="true"/>
              </w:rPr>
              <w:t>حديث اول</w:t>
            </w:r>
            <w:r>
              <w:rPr>
                <w:rStyle w:val="IndexLink"/>
                <w:rtl w:val="true"/>
              </w:rPr>
              <w:tab/>
            </w:r>
            <w:r>
              <w:rPr>
                <w:rStyle w:val="IndexLink"/>
              </w:rPr>
              <w:t>75</w:t>
            </w:r>
          </w:hyperlink>
        </w:p>
        <w:p>
          <w:pPr>
            <w:pStyle w:val="Contents4"/>
            <w:tabs>
              <w:tab w:val="clear" w:pos="8176"/>
              <w:tab w:val="right" w:pos="9026" w:leader="dot"/>
            </w:tabs>
            <w:rPr/>
          </w:pPr>
          <w:hyperlink w:anchor="__RefHeading___Toc326405_3650668749">
            <w:r>
              <w:rPr>
                <w:webHidden/>
                <w:rStyle w:val="IndexLink"/>
                <w:rtl w:val="true"/>
              </w:rPr>
              <w:t>حديث دوم</w:t>
            </w:r>
            <w:r>
              <w:rPr>
                <w:rStyle w:val="IndexLink"/>
                <w:rtl w:val="true"/>
              </w:rPr>
              <w:tab/>
            </w:r>
            <w:r>
              <w:rPr>
                <w:rStyle w:val="IndexLink"/>
              </w:rPr>
              <w:t>75</w:t>
            </w:r>
          </w:hyperlink>
        </w:p>
        <w:p>
          <w:pPr>
            <w:pStyle w:val="Contents4"/>
            <w:tabs>
              <w:tab w:val="clear" w:pos="8176"/>
              <w:tab w:val="right" w:pos="9026" w:leader="dot"/>
            </w:tabs>
            <w:rPr/>
          </w:pPr>
          <w:hyperlink w:anchor="__RefHeading___Toc326407_3650668749">
            <w:r>
              <w:rPr>
                <w:webHidden/>
                <w:rStyle w:val="IndexLink"/>
                <w:rtl w:val="true"/>
              </w:rPr>
              <w:t>پاسخ حديث اوّل</w:t>
            </w:r>
            <w:r>
              <w:rPr>
                <w:rStyle w:val="IndexLink"/>
                <w:rtl w:val="true"/>
              </w:rPr>
              <w:tab/>
            </w:r>
            <w:r>
              <w:rPr>
                <w:rStyle w:val="IndexLink"/>
              </w:rPr>
              <w:t>76</w:t>
            </w:r>
          </w:hyperlink>
        </w:p>
        <w:p>
          <w:pPr>
            <w:pStyle w:val="Contents4"/>
            <w:tabs>
              <w:tab w:val="clear" w:pos="8176"/>
              <w:tab w:val="right" w:pos="9026" w:leader="dot"/>
            </w:tabs>
            <w:rPr/>
          </w:pPr>
          <w:hyperlink w:anchor="__RefHeading___Toc326409_3650668749">
            <w:r>
              <w:rPr>
                <w:webHidden/>
                <w:rStyle w:val="IndexLink"/>
                <w:rtl w:val="true"/>
              </w:rPr>
              <w:t>پاسخ حديث دوم</w:t>
            </w:r>
            <w:r>
              <w:rPr>
                <w:rStyle w:val="IndexLink"/>
                <w:rtl w:val="true"/>
              </w:rPr>
              <w:tab/>
            </w:r>
            <w:r>
              <w:rPr>
                <w:rStyle w:val="IndexLink"/>
              </w:rPr>
              <w:t>76</w:t>
            </w:r>
          </w:hyperlink>
        </w:p>
        <w:p>
          <w:pPr>
            <w:pStyle w:val="Contents4"/>
            <w:tabs>
              <w:tab w:val="clear" w:pos="8176"/>
              <w:tab w:val="right" w:pos="9026" w:leader="dot"/>
            </w:tabs>
            <w:rPr/>
          </w:pPr>
          <w:hyperlink w:anchor="__RefHeading___Toc326411_3650668749">
            <w:r>
              <w:rPr>
                <w:webHidden/>
                <w:rStyle w:val="IndexLink"/>
                <w:rtl w:val="true"/>
              </w:rPr>
              <w:t>پاسخ لازمۀ اوّل</w:t>
            </w:r>
            <w:r>
              <w:rPr>
                <w:rStyle w:val="IndexLink"/>
                <w:rtl w:val="true"/>
              </w:rPr>
              <w:tab/>
            </w:r>
            <w:r>
              <w:rPr>
                <w:rStyle w:val="IndexLink"/>
              </w:rPr>
              <w:t>78</w:t>
            </w:r>
          </w:hyperlink>
        </w:p>
        <w:p>
          <w:pPr>
            <w:pStyle w:val="Contents2"/>
            <w:tabs>
              <w:tab w:val="clear" w:pos="8743"/>
              <w:tab w:val="right" w:pos="9026" w:leader="dot"/>
            </w:tabs>
            <w:rPr/>
          </w:pPr>
          <w:hyperlink w:anchor="__RefHeading___Toc326413_3650668749">
            <w:r>
              <w:rPr>
                <w:webHidden/>
                <w:rStyle w:val="IndexLink"/>
                <w:rtl w:val="true"/>
              </w:rPr>
              <w:t>كشف حقيقت چهارم</w:t>
            </w:r>
            <w:r>
              <w:rPr>
                <w:rStyle w:val="IndexLink"/>
                <w:rtl w:val="true"/>
              </w:rPr>
              <w:tab/>
            </w:r>
            <w:r>
              <w:rPr>
                <w:rStyle w:val="IndexLink"/>
              </w:rPr>
              <w:t>97</w:t>
            </w:r>
          </w:hyperlink>
        </w:p>
        <w:p>
          <w:pPr>
            <w:pStyle w:val="Contents3"/>
            <w:tabs>
              <w:tab w:val="clear" w:pos="8459"/>
              <w:tab w:val="right" w:pos="9026" w:leader="dot"/>
            </w:tabs>
            <w:rPr/>
          </w:pPr>
          <w:hyperlink w:anchor="__RefHeading___Toc326415_3650668749">
            <w:r>
              <w:rPr>
                <w:webHidden/>
                <w:rStyle w:val="IndexLink"/>
                <w:rtl w:val="true"/>
              </w:rPr>
              <w:t>اشاره</w:t>
            </w:r>
            <w:r>
              <w:rPr>
                <w:rStyle w:val="IndexLink"/>
                <w:rtl w:val="true"/>
              </w:rPr>
              <w:tab/>
            </w:r>
            <w:r>
              <w:rPr>
                <w:rStyle w:val="IndexLink"/>
              </w:rPr>
              <w:t>97</w:t>
            </w:r>
          </w:hyperlink>
        </w:p>
        <w:p>
          <w:pPr>
            <w:pStyle w:val="Contents3"/>
            <w:tabs>
              <w:tab w:val="clear" w:pos="8459"/>
              <w:tab w:val="right" w:pos="9026" w:leader="dot"/>
            </w:tabs>
            <w:rPr/>
          </w:pPr>
          <w:hyperlink w:anchor="__RefHeading___Toc326417_3650668749">
            <w:r>
              <w:rPr>
                <w:webHidden/>
                <w:rStyle w:val="IndexLink"/>
                <w:rtl w:val="true"/>
              </w:rPr>
              <w:t>حقيقت چهارم</w:t>
            </w:r>
            <w:r>
              <w:rPr>
                <w:rStyle w:val="IndexLink"/>
                <w:rtl w:val="true"/>
              </w:rPr>
              <w:t>:</w:t>
              <w:tab/>
            </w:r>
            <w:r>
              <w:rPr>
                <w:rStyle w:val="IndexLink"/>
              </w:rPr>
              <w:t>98</w:t>
            </w:r>
          </w:hyperlink>
        </w:p>
        <w:p>
          <w:pPr>
            <w:pStyle w:val="Contents4"/>
            <w:tabs>
              <w:tab w:val="clear" w:pos="8176"/>
              <w:tab w:val="right" w:pos="9026" w:leader="dot"/>
            </w:tabs>
            <w:rPr/>
          </w:pPr>
          <w:hyperlink w:anchor="__RefHeading___Toc326419_3650668749">
            <w:r>
              <w:rPr>
                <w:webHidden/>
                <w:rStyle w:val="IndexLink"/>
                <w:rtl w:val="true"/>
              </w:rPr>
              <w:t>اشاره</w:t>
            </w:r>
            <w:r>
              <w:rPr>
                <w:rStyle w:val="IndexLink"/>
                <w:rtl w:val="true"/>
              </w:rPr>
              <w:tab/>
            </w:r>
            <w:r>
              <w:rPr>
                <w:rStyle w:val="IndexLink"/>
              </w:rPr>
              <w:t>98</w:t>
            </w:r>
          </w:hyperlink>
        </w:p>
        <w:p>
          <w:pPr>
            <w:pStyle w:val="Contents4"/>
            <w:tabs>
              <w:tab w:val="clear" w:pos="8176"/>
              <w:tab w:val="right" w:pos="9026" w:leader="dot"/>
            </w:tabs>
            <w:rPr/>
          </w:pPr>
          <w:hyperlink w:anchor="__RefHeading___Toc326421_3650668749">
            <w:r>
              <w:rPr>
                <w:webHidden/>
                <w:rStyle w:val="IndexLink"/>
                <w:rtl w:val="true"/>
              </w:rPr>
              <w:t>شبهه</w:t>
            </w:r>
            <w:r>
              <w:rPr>
                <w:rStyle w:val="IndexLink"/>
                <w:rtl w:val="true"/>
              </w:rPr>
              <w:tab/>
            </w:r>
            <w:r>
              <w:rPr>
                <w:rStyle w:val="IndexLink"/>
              </w:rPr>
              <w:t>103</w:t>
            </w:r>
          </w:hyperlink>
        </w:p>
        <w:p>
          <w:pPr>
            <w:pStyle w:val="Contents4"/>
            <w:tabs>
              <w:tab w:val="clear" w:pos="8176"/>
              <w:tab w:val="right" w:pos="9026" w:leader="dot"/>
            </w:tabs>
            <w:rPr/>
          </w:pPr>
          <w:hyperlink w:anchor="__RefHeading___Toc326423_3650668749">
            <w:r>
              <w:rPr>
                <w:webHidden/>
                <w:rStyle w:val="IndexLink"/>
                <w:rtl w:val="true"/>
              </w:rPr>
              <w:t>پاسخ شبهه</w:t>
            </w:r>
            <w:r>
              <w:rPr>
                <w:rStyle w:val="IndexLink"/>
                <w:rtl w:val="true"/>
              </w:rPr>
              <w:tab/>
            </w:r>
            <w:r>
              <w:rPr>
                <w:rStyle w:val="IndexLink"/>
              </w:rPr>
              <w:t>103</w:t>
            </w:r>
          </w:hyperlink>
        </w:p>
        <w:p>
          <w:pPr>
            <w:pStyle w:val="Contents4"/>
            <w:tabs>
              <w:tab w:val="clear" w:pos="8176"/>
              <w:tab w:val="right" w:pos="9026" w:leader="dot"/>
            </w:tabs>
            <w:rPr/>
          </w:pPr>
          <w:hyperlink w:anchor="__RefHeading___Toc326425_3650668749">
            <w:r>
              <w:rPr>
                <w:webHidden/>
                <w:rStyle w:val="IndexLink"/>
                <w:rtl w:val="true"/>
              </w:rPr>
              <w:t>شبهه</w:t>
            </w:r>
            <w:r>
              <w:rPr>
                <w:rStyle w:val="IndexLink"/>
                <w:rtl w:val="true"/>
              </w:rPr>
              <w:tab/>
            </w:r>
            <w:r>
              <w:rPr>
                <w:rStyle w:val="IndexLink"/>
              </w:rPr>
              <w:t>118</w:t>
            </w:r>
          </w:hyperlink>
        </w:p>
        <w:p>
          <w:pPr>
            <w:pStyle w:val="Contents4"/>
            <w:tabs>
              <w:tab w:val="clear" w:pos="8176"/>
              <w:tab w:val="right" w:pos="9026" w:leader="dot"/>
            </w:tabs>
            <w:rPr/>
          </w:pPr>
          <w:hyperlink w:anchor="__RefHeading___Toc326427_3650668749">
            <w:r>
              <w:rPr>
                <w:webHidden/>
                <w:rStyle w:val="IndexLink"/>
                <w:rtl w:val="true"/>
              </w:rPr>
              <w:t>پاسخ شبهه</w:t>
            </w:r>
            <w:r>
              <w:rPr>
                <w:rStyle w:val="IndexLink"/>
                <w:rtl w:val="true"/>
              </w:rPr>
              <w:tab/>
            </w:r>
            <w:r>
              <w:rPr>
                <w:rStyle w:val="IndexLink"/>
              </w:rPr>
              <w:t>118</w:t>
            </w:r>
          </w:hyperlink>
        </w:p>
        <w:p>
          <w:pPr>
            <w:pStyle w:val="Contents2"/>
            <w:tabs>
              <w:tab w:val="clear" w:pos="8743"/>
              <w:tab w:val="right" w:pos="9026" w:leader="dot"/>
            </w:tabs>
            <w:rPr/>
          </w:pPr>
          <w:hyperlink w:anchor="__RefHeading___Toc326429_3650668749">
            <w:r>
              <w:rPr>
                <w:webHidden/>
                <w:rStyle w:val="IndexLink"/>
                <w:rtl w:val="true"/>
              </w:rPr>
              <w:t>كشف حقيقت پنجم</w:t>
            </w:r>
            <w:r>
              <w:rPr>
                <w:rStyle w:val="IndexLink"/>
                <w:rtl w:val="true"/>
              </w:rPr>
              <w:tab/>
            </w:r>
            <w:r>
              <w:rPr>
                <w:rStyle w:val="IndexLink"/>
              </w:rPr>
              <w:t>131</w:t>
            </w:r>
          </w:hyperlink>
        </w:p>
        <w:p>
          <w:pPr>
            <w:pStyle w:val="Contents3"/>
            <w:tabs>
              <w:tab w:val="clear" w:pos="8459"/>
              <w:tab w:val="right" w:pos="9026" w:leader="dot"/>
            </w:tabs>
            <w:rPr/>
          </w:pPr>
          <w:hyperlink w:anchor="__RefHeading___Toc326431_3650668749">
            <w:r>
              <w:rPr>
                <w:webHidden/>
                <w:rStyle w:val="IndexLink"/>
                <w:rtl w:val="true"/>
              </w:rPr>
              <w:t>اشاره</w:t>
            </w:r>
            <w:r>
              <w:rPr>
                <w:rStyle w:val="IndexLink"/>
                <w:rtl w:val="true"/>
              </w:rPr>
              <w:tab/>
            </w:r>
            <w:r>
              <w:rPr>
                <w:rStyle w:val="IndexLink"/>
              </w:rPr>
              <w:t>131</w:t>
            </w:r>
          </w:hyperlink>
        </w:p>
        <w:p>
          <w:pPr>
            <w:pStyle w:val="Contents3"/>
            <w:tabs>
              <w:tab w:val="clear" w:pos="8459"/>
              <w:tab w:val="right" w:pos="9026" w:leader="dot"/>
            </w:tabs>
            <w:rPr/>
          </w:pPr>
          <w:hyperlink w:anchor="__RefHeading___Toc326433_3650668749">
            <w:r>
              <w:rPr>
                <w:webHidden/>
                <w:rStyle w:val="IndexLink"/>
                <w:rtl w:val="true"/>
              </w:rPr>
              <w:t>حقيقت پنجم</w:t>
            </w:r>
            <w:r>
              <w:rPr>
                <w:rStyle w:val="IndexLink"/>
                <w:rtl w:val="true"/>
              </w:rPr>
              <w:t>:</w:t>
              <w:tab/>
            </w:r>
            <w:r>
              <w:rPr>
                <w:rStyle w:val="IndexLink"/>
              </w:rPr>
              <w:t>132</w:t>
            </w:r>
          </w:hyperlink>
        </w:p>
        <w:p>
          <w:pPr>
            <w:pStyle w:val="Contents2"/>
            <w:tabs>
              <w:tab w:val="clear" w:pos="8743"/>
              <w:tab w:val="right" w:pos="9026" w:leader="dot"/>
            </w:tabs>
            <w:rPr/>
          </w:pPr>
          <w:hyperlink w:anchor="__RefHeading___Toc326435_3650668749">
            <w:r>
              <w:rPr>
                <w:webHidden/>
                <w:rStyle w:val="IndexLink"/>
                <w:rtl w:val="true"/>
              </w:rPr>
              <w:t>كشف حقيقت ششم</w:t>
            </w:r>
            <w:r>
              <w:rPr>
                <w:rStyle w:val="IndexLink"/>
                <w:rtl w:val="true"/>
              </w:rPr>
              <w:tab/>
            </w:r>
            <w:r>
              <w:rPr>
                <w:rStyle w:val="IndexLink"/>
              </w:rPr>
              <w:t>151</w:t>
            </w:r>
          </w:hyperlink>
        </w:p>
        <w:p>
          <w:pPr>
            <w:pStyle w:val="Contents3"/>
            <w:tabs>
              <w:tab w:val="clear" w:pos="8459"/>
              <w:tab w:val="right" w:pos="9026" w:leader="dot"/>
            </w:tabs>
            <w:rPr/>
          </w:pPr>
          <w:hyperlink w:anchor="__RefHeading___Toc326437_3650668749">
            <w:r>
              <w:rPr>
                <w:webHidden/>
                <w:rStyle w:val="IndexLink"/>
                <w:rtl w:val="true"/>
              </w:rPr>
              <w:t>اشاره</w:t>
            </w:r>
            <w:r>
              <w:rPr>
                <w:rStyle w:val="IndexLink"/>
                <w:rtl w:val="true"/>
              </w:rPr>
              <w:tab/>
            </w:r>
            <w:r>
              <w:rPr>
                <w:rStyle w:val="IndexLink"/>
              </w:rPr>
              <w:t>151</w:t>
            </w:r>
          </w:hyperlink>
        </w:p>
        <w:p>
          <w:pPr>
            <w:pStyle w:val="Contents3"/>
            <w:tabs>
              <w:tab w:val="clear" w:pos="8459"/>
              <w:tab w:val="right" w:pos="9026" w:leader="dot"/>
            </w:tabs>
            <w:rPr/>
          </w:pPr>
          <w:hyperlink w:anchor="__RefHeading___Toc326439_3650668749">
            <w:r>
              <w:rPr>
                <w:webHidden/>
                <w:rStyle w:val="IndexLink"/>
                <w:rtl w:val="true"/>
              </w:rPr>
              <w:t>اشاره</w:t>
            </w:r>
            <w:r>
              <w:rPr>
                <w:rStyle w:val="IndexLink"/>
                <w:rtl w:val="true"/>
              </w:rPr>
              <w:tab/>
            </w:r>
            <w:r>
              <w:rPr>
                <w:rStyle w:val="IndexLink"/>
              </w:rPr>
              <w:t>152</w:t>
            </w:r>
          </w:hyperlink>
        </w:p>
        <w:p>
          <w:pPr>
            <w:pStyle w:val="Contents3"/>
            <w:tabs>
              <w:tab w:val="clear" w:pos="8459"/>
              <w:tab w:val="right" w:pos="9026" w:leader="dot"/>
            </w:tabs>
            <w:rPr/>
          </w:pPr>
          <w:hyperlink w:anchor="__RefHeading___Toc326441_3650668749">
            <w:r>
              <w:rPr>
                <w:webHidden/>
                <w:rStyle w:val="IndexLink"/>
                <w:rtl w:val="true"/>
              </w:rPr>
              <w:t>حقيقت ششم</w:t>
            </w:r>
            <w:r>
              <w:rPr>
                <w:rStyle w:val="IndexLink"/>
                <w:rtl w:val="true"/>
              </w:rPr>
              <w:t>:</w:t>
              <w:tab/>
            </w:r>
            <w:r>
              <w:rPr>
                <w:rStyle w:val="IndexLink"/>
              </w:rPr>
              <w:t>153</w:t>
            </w:r>
          </w:hyperlink>
        </w:p>
        <w:p>
          <w:pPr>
            <w:pStyle w:val="Contents4"/>
            <w:tabs>
              <w:tab w:val="clear" w:pos="8176"/>
              <w:tab w:val="right" w:pos="9026" w:leader="dot"/>
            </w:tabs>
            <w:rPr/>
          </w:pPr>
          <w:hyperlink w:anchor="__RefHeading___Toc326443_3650668749">
            <w:r>
              <w:rPr>
                <w:webHidden/>
                <w:rStyle w:val="IndexLink"/>
                <w:rtl w:val="true"/>
              </w:rPr>
              <w:t>اشاره</w:t>
            </w:r>
            <w:r>
              <w:rPr>
                <w:rStyle w:val="IndexLink"/>
                <w:rtl w:val="true"/>
              </w:rPr>
              <w:tab/>
            </w:r>
            <w:r>
              <w:rPr>
                <w:rStyle w:val="IndexLink"/>
              </w:rPr>
              <w:t>153</w:t>
            </w:r>
          </w:hyperlink>
        </w:p>
        <w:p>
          <w:pPr>
            <w:pStyle w:val="Contents4"/>
            <w:tabs>
              <w:tab w:val="clear" w:pos="8176"/>
              <w:tab w:val="right" w:pos="9026" w:leader="dot"/>
            </w:tabs>
            <w:rPr/>
          </w:pPr>
          <w:hyperlink w:anchor="__RefHeading___Toc326445_3650668749">
            <w:r>
              <w:rPr>
                <w:webHidden/>
                <w:rStyle w:val="IndexLink"/>
              </w:rPr>
              <w:t>1</w:t>
            </w:r>
            <w:r>
              <w:rPr>
                <w:rStyle w:val="IndexLink"/>
                <w:rtl w:val="true"/>
              </w:rPr>
              <w:t>-</w:t>
            </w:r>
            <w:r>
              <w:rPr>
                <w:rStyle w:val="IndexLink"/>
                <w:rtl w:val="true"/>
              </w:rPr>
              <w:t>صلوات بر آنها</w:t>
            </w:r>
            <w:r>
              <w:rPr>
                <w:rStyle w:val="IndexLink"/>
                <w:rtl w:val="true"/>
              </w:rPr>
              <w:tab/>
            </w:r>
            <w:r>
              <w:rPr>
                <w:rStyle w:val="IndexLink"/>
              </w:rPr>
              <w:t>162</w:t>
            </w:r>
          </w:hyperlink>
        </w:p>
        <w:p>
          <w:pPr>
            <w:pStyle w:val="Contents4"/>
            <w:tabs>
              <w:tab w:val="clear" w:pos="8176"/>
              <w:tab w:val="right" w:pos="9026" w:leader="dot"/>
            </w:tabs>
            <w:rPr/>
          </w:pPr>
          <w:hyperlink w:anchor="__RefHeading___Toc326447_3650668749">
            <w:r>
              <w:rPr>
                <w:webHidden/>
                <w:rStyle w:val="IndexLink"/>
              </w:rPr>
              <w:t>2</w:t>
            </w:r>
            <w:r>
              <w:rPr>
                <w:rStyle w:val="IndexLink"/>
                <w:rtl w:val="true"/>
              </w:rPr>
              <w:t>-</w:t>
            </w:r>
            <w:r>
              <w:rPr>
                <w:rStyle w:val="IndexLink"/>
                <w:rtl w:val="true"/>
              </w:rPr>
              <w:t>تطهير از پليدى و دورى از گناه و فحشا</w:t>
            </w:r>
            <w:r>
              <w:rPr>
                <w:rStyle w:val="IndexLink"/>
                <w:rtl w:val="true"/>
              </w:rPr>
              <w:tab/>
            </w:r>
            <w:r>
              <w:rPr>
                <w:rStyle w:val="IndexLink"/>
              </w:rPr>
              <w:t>163</w:t>
            </w:r>
          </w:hyperlink>
        </w:p>
        <w:p>
          <w:pPr>
            <w:pStyle w:val="Contents4"/>
            <w:tabs>
              <w:tab w:val="clear" w:pos="8176"/>
              <w:tab w:val="right" w:pos="9026" w:leader="dot"/>
            </w:tabs>
            <w:rPr/>
          </w:pPr>
          <w:hyperlink w:anchor="__RefHeading___Toc326449_3650668749">
            <w:r>
              <w:rPr>
                <w:webHidden/>
                <w:rStyle w:val="IndexLink"/>
              </w:rPr>
              <w:t>3</w:t>
            </w:r>
            <w:r>
              <w:rPr>
                <w:rStyle w:val="IndexLink"/>
                <w:rtl w:val="true"/>
              </w:rPr>
              <w:t>-</w:t>
            </w:r>
            <w:r>
              <w:rPr>
                <w:rStyle w:val="IndexLink"/>
                <w:rtl w:val="true"/>
              </w:rPr>
              <w:t>حُرمت صدقه بر آنها</w:t>
            </w:r>
            <w:r>
              <w:rPr>
                <w:rStyle w:val="IndexLink"/>
                <w:rtl w:val="true"/>
              </w:rPr>
              <w:tab/>
            </w:r>
            <w:r>
              <w:rPr>
                <w:rStyle w:val="IndexLink"/>
              </w:rPr>
              <w:t>163</w:t>
            </w:r>
          </w:hyperlink>
        </w:p>
        <w:p>
          <w:pPr>
            <w:pStyle w:val="Contents2"/>
            <w:tabs>
              <w:tab w:val="clear" w:pos="8743"/>
              <w:tab w:val="right" w:pos="9026" w:leader="dot"/>
            </w:tabs>
            <w:rPr/>
          </w:pPr>
          <w:hyperlink w:anchor="__RefHeading___Toc326451_3650668749">
            <w:r>
              <w:rPr>
                <w:webHidden/>
                <w:rStyle w:val="IndexLink"/>
                <w:rtl w:val="true"/>
              </w:rPr>
              <w:t>كشف حقيقت هفتم</w:t>
            </w:r>
            <w:r>
              <w:rPr>
                <w:rStyle w:val="IndexLink"/>
                <w:rtl w:val="true"/>
              </w:rPr>
              <w:tab/>
            </w:r>
            <w:r>
              <w:rPr>
                <w:rStyle w:val="IndexLink"/>
              </w:rPr>
              <w:t>172</w:t>
            </w:r>
          </w:hyperlink>
        </w:p>
        <w:p>
          <w:pPr>
            <w:pStyle w:val="Contents3"/>
            <w:tabs>
              <w:tab w:val="clear" w:pos="8459"/>
              <w:tab w:val="right" w:pos="9026" w:leader="dot"/>
            </w:tabs>
            <w:rPr/>
          </w:pPr>
          <w:hyperlink w:anchor="__RefHeading___Toc326453_3650668749">
            <w:r>
              <w:rPr>
                <w:webHidden/>
                <w:rStyle w:val="IndexLink"/>
                <w:rtl w:val="true"/>
              </w:rPr>
              <w:t>اشاره</w:t>
            </w:r>
            <w:r>
              <w:rPr>
                <w:rStyle w:val="IndexLink"/>
                <w:rtl w:val="true"/>
              </w:rPr>
              <w:tab/>
            </w:r>
            <w:r>
              <w:rPr>
                <w:rStyle w:val="IndexLink"/>
              </w:rPr>
              <w:t>172</w:t>
            </w:r>
          </w:hyperlink>
        </w:p>
        <w:p>
          <w:pPr>
            <w:pStyle w:val="Contents3"/>
            <w:tabs>
              <w:tab w:val="clear" w:pos="8459"/>
              <w:tab w:val="right" w:pos="9026" w:leader="dot"/>
            </w:tabs>
            <w:rPr/>
          </w:pPr>
          <w:hyperlink w:anchor="__RefHeading___Toc326455_3650668749">
            <w:r>
              <w:rPr>
                <w:webHidden/>
                <w:rStyle w:val="IndexLink"/>
                <w:rtl w:val="true"/>
              </w:rPr>
              <w:t>حقيقت هفتم</w:t>
            </w:r>
            <w:r>
              <w:rPr>
                <w:rStyle w:val="IndexLink"/>
                <w:rtl w:val="true"/>
              </w:rPr>
              <w:t>:</w:t>
              <w:tab/>
            </w:r>
            <w:r>
              <w:rPr>
                <w:rStyle w:val="IndexLink"/>
              </w:rPr>
              <w:t>173</w:t>
            </w:r>
          </w:hyperlink>
        </w:p>
        <w:p>
          <w:pPr>
            <w:pStyle w:val="Contents4"/>
            <w:tabs>
              <w:tab w:val="clear" w:pos="8176"/>
              <w:tab w:val="right" w:pos="9026" w:leader="dot"/>
            </w:tabs>
            <w:rPr/>
          </w:pPr>
          <w:hyperlink w:anchor="__RefHeading___Toc326457_3650668749">
            <w:r>
              <w:rPr>
                <w:webHidden/>
                <w:rStyle w:val="IndexLink"/>
                <w:rtl w:val="true"/>
              </w:rPr>
              <w:t>اشاره</w:t>
            </w:r>
            <w:r>
              <w:rPr>
                <w:rStyle w:val="IndexLink"/>
                <w:rtl w:val="true"/>
              </w:rPr>
              <w:tab/>
            </w:r>
            <w:r>
              <w:rPr>
                <w:rStyle w:val="IndexLink"/>
              </w:rPr>
              <w:t>173</w:t>
            </w:r>
          </w:hyperlink>
        </w:p>
        <w:p>
          <w:pPr>
            <w:pStyle w:val="Contents4"/>
            <w:tabs>
              <w:tab w:val="clear" w:pos="8176"/>
              <w:tab w:val="right" w:pos="9026" w:leader="dot"/>
            </w:tabs>
            <w:rPr/>
          </w:pPr>
          <w:hyperlink w:anchor="__RefHeading___Toc326459_3650668749">
            <w:r>
              <w:rPr>
                <w:webHidden/>
                <w:rStyle w:val="IndexLink"/>
                <w:rtl w:val="true"/>
              </w:rPr>
              <w:t>عقيدۀ شيعۀ اماميه دربارۀ صحابه</w:t>
            </w:r>
            <w:r>
              <w:rPr>
                <w:rStyle w:val="IndexLink"/>
                <w:rtl w:val="true"/>
              </w:rPr>
              <w:tab/>
            </w:r>
            <w:r>
              <w:rPr>
                <w:rStyle w:val="IndexLink"/>
              </w:rPr>
              <w:t>173</w:t>
            </w:r>
          </w:hyperlink>
        </w:p>
        <w:p>
          <w:pPr>
            <w:pStyle w:val="Contents5"/>
            <w:tabs>
              <w:tab w:val="clear" w:pos="7892"/>
              <w:tab w:val="right" w:pos="9026" w:leader="dot"/>
            </w:tabs>
            <w:rPr/>
          </w:pPr>
          <w:hyperlink w:anchor="__RefHeading___Toc326461_3650668749">
            <w:r>
              <w:rPr>
                <w:webHidden/>
                <w:rStyle w:val="IndexLink"/>
                <w:rtl w:val="true"/>
              </w:rPr>
              <w:t>اشاره</w:t>
            </w:r>
            <w:r>
              <w:rPr>
                <w:rStyle w:val="IndexLink"/>
                <w:rtl w:val="true"/>
              </w:rPr>
              <w:tab/>
            </w:r>
            <w:r>
              <w:rPr>
                <w:rStyle w:val="IndexLink"/>
              </w:rPr>
              <w:t>173</w:t>
            </w:r>
          </w:hyperlink>
        </w:p>
        <w:p>
          <w:pPr>
            <w:pStyle w:val="Contents5"/>
            <w:tabs>
              <w:tab w:val="clear" w:pos="7892"/>
              <w:tab w:val="right" w:pos="9026" w:leader="dot"/>
            </w:tabs>
            <w:rPr/>
          </w:pPr>
          <w:hyperlink w:anchor="__RefHeading___Toc326463_3650668749">
            <w:r>
              <w:rPr>
                <w:webHidden/>
                <w:rStyle w:val="IndexLink"/>
                <w:rtl w:val="true"/>
              </w:rPr>
              <w:t>گروه اول</w:t>
            </w:r>
            <w:r>
              <w:rPr>
                <w:rStyle w:val="IndexLink"/>
                <w:rtl w:val="true"/>
              </w:rPr>
              <w:t>:</w:t>
              <w:tab/>
            </w:r>
            <w:r>
              <w:rPr>
                <w:rStyle w:val="IndexLink"/>
              </w:rPr>
              <w:t>174</w:t>
            </w:r>
          </w:hyperlink>
        </w:p>
        <w:p>
          <w:pPr>
            <w:pStyle w:val="Contents5"/>
            <w:tabs>
              <w:tab w:val="clear" w:pos="7892"/>
              <w:tab w:val="right" w:pos="9026" w:leader="dot"/>
            </w:tabs>
            <w:rPr/>
          </w:pPr>
          <w:hyperlink w:anchor="__RefHeading___Toc326465_3650668749">
            <w:r>
              <w:rPr>
                <w:webHidden/>
                <w:rStyle w:val="IndexLink"/>
                <w:rtl w:val="true"/>
              </w:rPr>
              <w:t>گروه دوم</w:t>
            </w:r>
            <w:r>
              <w:rPr>
                <w:rStyle w:val="IndexLink"/>
                <w:rtl w:val="true"/>
              </w:rPr>
              <w:t>:</w:t>
              <w:tab/>
            </w:r>
            <w:r>
              <w:rPr>
                <w:rStyle w:val="IndexLink"/>
              </w:rPr>
              <w:t>174</w:t>
            </w:r>
          </w:hyperlink>
        </w:p>
        <w:p>
          <w:pPr>
            <w:pStyle w:val="Contents5"/>
            <w:tabs>
              <w:tab w:val="clear" w:pos="7892"/>
              <w:tab w:val="right" w:pos="9026" w:leader="dot"/>
            </w:tabs>
            <w:rPr/>
          </w:pPr>
          <w:hyperlink w:anchor="__RefHeading___Toc326467_3650668749">
            <w:r>
              <w:rPr>
                <w:webHidden/>
                <w:rStyle w:val="IndexLink"/>
                <w:rtl w:val="true"/>
              </w:rPr>
              <w:t>گروه سوم</w:t>
            </w:r>
            <w:r>
              <w:rPr>
                <w:rStyle w:val="IndexLink"/>
                <w:rtl w:val="true"/>
              </w:rPr>
              <w:t>:</w:t>
              <w:tab/>
            </w:r>
            <w:r>
              <w:rPr>
                <w:rStyle w:val="IndexLink"/>
              </w:rPr>
              <w:t>175</w:t>
            </w:r>
          </w:hyperlink>
        </w:p>
        <w:p>
          <w:pPr>
            <w:pStyle w:val="Contents4"/>
            <w:tabs>
              <w:tab w:val="clear" w:pos="8176"/>
              <w:tab w:val="right" w:pos="9026" w:leader="dot"/>
            </w:tabs>
            <w:rPr/>
          </w:pPr>
          <w:hyperlink w:anchor="__RefHeading___Toc326469_3650668749">
            <w:r>
              <w:rPr>
                <w:webHidden/>
                <w:rStyle w:val="IndexLink"/>
                <w:rtl w:val="true"/>
              </w:rPr>
              <w:t>انصاف در مسئله</w:t>
            </w:r>
            <w:r>
              <w:rPr>
                <w:rStyle w:val="IndexLink"/>
                <w:rtl w:val="true"/>
              </w:rPr>
              <w:tab/>
            </w:r>
            <w:r>
              <w:rPr>
                <w:rStyle w:val="IndexLink"/>
              </w:rPr>
              <w:t>215</w:t>
            </w:r>
          </w:hyperlink>
        </w:p>
        <w:p>
          <w:pPr>
            <w:pStyle w:val="Contents2"/>
            <w:tabs>
              <w:tab w:val="clear" w:pos="8743"/>
              <w:tab w:val="right" w:pos="9026" w:leader="dot"/>
            </w:tabs>
            <w:rPr/>
          </w:pPr>
          <w:hyperlink w:anchor="__RefHeading___Toc326471_3650668749">
            <w:r>
              <w:rPr>
                <w:webHidden/>
                <w:rStyle w:val="IndexLink"/>
                <w:rtl w:val="true"/>
              </w:rPr>
              <w:t>نصيحت من اين است</w:t>
            </w:r>
            <w:r>
              <w:rPr>
                <w:rStyle w:val="IndexLink"/>
                <w:rtl w:val="true"/>
              </w:rPr>
              <w:tab/>
            </w:r>
            <w:r>
              <w:rPr>
                <w:rStyle w:val="IndexLink"/>
              </w:rPr>
              <w:t>242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499_10587"/>
      <w:bookmarkStart w:id="1" w:name="pg1499_10587"/>
      <w:bookmarkEnd w:id="1"/>
    </w:p>
    <w:p>
      <w:pPr>
        <w:pStyle w:val="Heading2"/>
        <w:numPr>
          <w:ilvl w:val="1"/>
          <w:numId w:val="1"/>
        </w:numPr>
        <w:rPr/>
      </w:pPr>
      <w:bookmarkStart w:id="2" w:name="pg1499_10587"/>
      <w:bookmarkStart w:id="3" w:name="__RefHeading___Toc326311_3650668749"/>
      <w:bookmarkStart w:id="4" w:name="_Toc1"/>
      <w:bookmarkEnd w:id="2"/>
      <w:bookmarkEnd w:id="3"/>
      <w:r>
        <w:rPr>
          <w:rtl w:val="true"/>
        </w:rPr>
        <w:t>مشخصات كتاب</w:t>
      </w:r>
      <w:bookmarkEnd w:id="4"/>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آل محسن</w:t>
      </w:r>
    </w:p>
    <w:p>
      <w:pPr>
        <w:pStyle w:val="BookText"/>
        <w:rPr/>
      </w:pP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اكبر ترابي شهرضايي</w:t>
      </w:r>
    </w:p>
    <w:p>
      <w:pPr>
        <w:pStyle w:val="BookText"/>
        <w:rPr/>
      </w:pPr>
      <w:r>
        <w:rPr>
          <w:rFonts w:ascii="IRNazanin" w:hAnsi="IRNazanin" w:eastAsia="IRNazanin"/>
          <w:color w:val="111111"/>
          <w:sz w:val="28"/>
          <w:sz w:val="28"/>
          <w:szCs w:val="28"/>
          <w:rtl w:val="true"/>
          <w:lang w:bidi="fa-IR"/>
        </w:rPr>
        <w:t xml:space="preserve">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مشعر</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26313_3650668749"/>
      <w:bookmarkStart w:id="6" w:name="_Toc2"/>
      <w:bookmarkEnd w:id="5"/>
      <w:r>
        <w:rPr>
          <w:rtl w:val="true"/>
        </w:rPr>
        <w:t>اشاره</w:t>
      </w:r>
      <w:bookmarkStart w:id="7" w:name="pg1499_10602"/>
      <w:bookmarkEnd w:id="6"/>
    </w:p>
    <w:p>
      <w:pPr>
        <w:pStyle w:val="Heading2"/>
        <w:numPr>
          <w:ilvl w:val="1"/>
          <w:numId w:val="1"/>
        </w:numPr>
        <w:rPr/>
      </w:pPr>
      <w:bookmarkStart w:id="8" w:name="__RefHeading___Toc326315_3650668749"/>
      <w:bookmarkStart w:id="9" w:name="_Toc3"/>
      <w:bookmarkEnd w:id="7"/>
      <w:bookmarkEnd w:id="8"/>
      <w:r>
        <w:rPr>
          <w:rtl w:val="true"/>
        </w:rPr>
        <w:t>مقدمه</w:t>
      </w:r>
      <w:bookmarkEnd w:id="9"/>
    </w:p>
    <w:p>
      <w:pPr>
        <w:pStyle w:val="BookText"/>
        <w:rPr/>
      </w:pPr>
      <w:r>
        <w:rPr>
          <w:rFonts w:ascii="IRNazanin" w:hAnsi="IRNazanin" w:eastAsia="IRNazanin"/>
          <w:color w:val="111111"/>
          <w:sz w:val="28"/>
          <w:sz w:val="28"/>
          <w:szCs w:val="28"/>
          <w:rtl w:val="true"/>
          <w:lang w:bidi="fa-IR"/>
        </w:rPr>
        <w:t xml:space="preserve">حمد و سپاس بى‌كران، خداى جهانيان را و درود و سلام او بر بهترين خلق و شريف‌ترين بندگانش،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بيت پاكش عليهم السلام، و لعنت هميشگى خداى متعال بر دشمنان آنها تا روز قيامت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مدتى پيش كتابچه‌اى كوچك با نام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نصيحتي إلي كلّ شيعي</w:t>
      </w:r>
      <w:r>
        <w:rPr>
          <w:rFonts w:eastAsia="Amiri" w:cs="Amiri" w:ascii="Amiri" w:hAnsi="Amiri"/>
          <w:color w:val="111111"/>
          <w:sz w:val="28"/>
          <w:szCs w:val="28"/>
          <w:rtl w:val="true"/>
          <w:lang w:bidi="ar-SA"/>
        </w:rPr>
        <w:t>»</w:t>
      </w:r>
      <w:r>
        <w:rPr>
          <w:rStyle w:val="FootnoteAnchor"/>
          <w:rtl w:val="true"/>
        </w:rPr>
        <w:footnoteReference w:id="2"/>
      </w:r>
      <w:r>
        <w:rPr>
          <w:rFonts w:ascii="IRNazanin" w:hAnsi="IRNazanin" w:eastAsia="IRNazanin"/>
          <w:color w:val="111111"/>
          <w:sz w:val="28"/>
          <w:sz w:val="28"/>
          <w:szCs w:val="28"/>
          <w:rtl w:val="true"/>
          <w:lang w:bidi="fa-IR"/>
        </w:rPr>
        <w:t>منتشر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كتاب، به دو علت داراى اهميت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اولاً نويسنده اين كتابچه، به گمان خويش، از بررسى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مهم‌ترين و معتبرترين كتاب‌هاى حديثى نزد شيعۀ دوازده‌امامى است، به اين مطالب دست يافته است</w:t>
      </w:r>
      <w:r>
        <w:rPr>
          <w:rFonts w:eastAsia="IRNazanin" w:cs="IRNazanin"/>
          <w:color w:val="111111"/>
          <w:sz w:val="28"/>
          <w:szCs w:val="28"/>
          <w:rtl w:val="true"/>
          <w:lang w:bidi="fa-IR"/>
        </w:rPr>
        <w:t>.</w:t>
      </w:r>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ثانياً نويسنده خود را در لباس انسانى اندرزگو و دلسوز كه هدايت و سعادت دين و دنيا را براى شيعه مى‌خواهد، نمايانده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درحالى‌كه با كمى دقت در نوشته‌هاى آقاى جزايرى، خلاف ادعاهاى وى ثابت مى‌شود و من با تأمل در اين كتابچه، آن را مملو از اهانت‌هاى زشت، حرف‌هاى بيهوده، مبانى بى‌اساس، استدلال‌هاى ضعيف، مغالطه‌هاى آشكار، تهمت‌هاى ناروا و دروغ‌هاى تودرتو يافتم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نويسنده در اين نوشتار، دروغ و تهمت</w:t>
      </w:r>
    </w:p>
    <w:p>
      <w:pPr>
        <w:pStyle w:val="BookText"/>
        <w:rPr/>
      </w:pPr>
      <w:r>
        <w:rPr>
          <w:rFonts w:ascii="IRNazanin" w:hAnsi="IRNazanin" w:eastAsia="IRNazanin"/>
          <w:color w:val="111111"/>
          <w:sz w:val="28"/>
          <w:sz w:val="28"/>
          <w:szCs w:val="28"/>
          <w:rtl w:val="true"/>
          <w:lang w:bidi="fa-IR"/>
        </w:rPr>
        <w:t>را حقيقت، نيرنگ را نصيحت و گمراهى را هدايت شمرده و خود را در جامه خيرخواهان و دوست‌داران شيعه نشان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واقع از اين جايگاه، فاصله زيادى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بدون ارائۀ دليلى درست، شيعه را تكفير كرده، آنان را گمراه خوانده و با اين كار، مرتكب اشتباه و ستمى بس بزرگ و ناروا شده است؛ چراكه اين تكفير، طايفۀ بزرگى از مسلمانان را در برمى‌گيرد و ازاين‌رو، با سخن علما و نويسندگان زيادى از اهل سنت نيز مغايرت دارد كه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به‌خاطر گناهى نمى‌شود كسى از اهل قبله </w:t>
      </w:r>
      <w:r>
        <w:rPr>
          <w:rStyle w:val="FootnoteAnchor"/>
          <w:rtl w:val="true"/>
        </w:rPr>
        <w:footnoteReference w:id="3"/>
      </w:r>
      <w:r>
        <w:rPr>
          <w:rFonts w:ascii="Amiri" w:hAnsi="Amiri" w:eastAsia="Amiri" w:cs="Amiri"/>
          <w:color w:val="111111"/>
          <w:sz w:val="28"/>
          <w:sz w:val="28"/>
          <w:szCs w:val="28"/>
          <w:rtl w:val="true"/>
          <w:lang w:bidi="ar-SA"/>
        </w:rPr>
        <w:t>را تكفير كرد</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البته اين كتابچه، يكى از بى‌شمار كتاب‌ها، جزوه‌ها و نشرياتى است كه در چند سال اخير، به‌سبب اوضاع خاص سياسى حاكم بر منطقۀ خاورميانه، ضد شيعه منتشر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بنده پس از مطالعۀ اين كتاب، نقد آن را بر خود لازم دانستم تا بدين وسيله، شبهات ايجاد شده برطرف شود و حق از باطل و صدق از كذب جدا گردد</w:t>
      </w:r>
      <w:r>
        <w:rPr>
          <w:rFonts w:eastAsia="IRNazanin" w:cs="IRNazanin"/>
          <w:color w:val="111111"/>
          <w:sz w:val="28"/>
          <w:szCs w:val="28"/>
          <w:rtl w:val="true"/>
          <w:lang w:bidi="fa-IR"/>
        </w:rPr>
        <w:t>.</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از پروردگار والامرتبۀ خويش خواستارم كه به وسيله اين كتاب، به برادران مؤمن و دينى‌ام نفع رساند و در روز تنگ‌دستى و نياز، مرا دريابد؛ چرا كه او شنوا، نزديك و اجابت‌كننده است و اوست كه به‌سوى حق و راستى، هدايتگر است و بازگشت همه به‌سوى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درود خدا بر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آل پاكش باد</w:t>
      </w:r>
      <w:r>
        <w:rPr>
          <w:rFonts w:eastAsia="IRNazanin" w:cs="IRNazanin"/>
          <w:color w:val="111111"/>
          <w:sz w:val="28"/>
          <w:szCs w:val="28"/>
          <w:rtl w:val="true"/>
          <w:lang w:bidi="fa-IR"/>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على آل‌محسن</w:t>
      </w:r>
      <w:bookmarkStart w:id="10" w:name="pg1499_10606"/>
    </w:p>
    <w:p>
      <w:pPr>
        <w:pStyle w:val="Heading2"/>
        <w:numPr>
          <w:ilvl w:val="1"/>
          <w:numId w:val="1"/>
        </w:numPr>
        <w:rPr/>
      </w:pPr>
      <w:bookmarkStart w:id="11" w:name="__RefHeading___Toc326317_3650668749"/>
      <w:bookmarkStart w:id="12" w:name="_Toc4"/>
      <w:bookmarkEnd w:id="10"/>
      <w:bookmarkEnd w:id="11"/>
      <w:r>
        <w:rPr>
          <w:rtl w:val="true"/>
        </w:rPr>
        <w:t>نقد و بررسى مقدمه كتاب</w:t>
      </w:r>
      <w:bookmarkEnd w:id="12"/>
    </w:p>
    <w:p>
      <w:pPr>
        <w:pStyle w:val="Heading3"/>
        <w:numPr>
          <w:ilvl w:val="2"/>
          <w:numId w:val="1"/>
        </w:numPr>
        <w:rPr/>
      </w:pPr>
      <w:bookmarkStart w:id="13" w:name="__RefHeading___Toc326319_3650668749"/>
      <w:bookmarkStart w:id="14" w:name="_Toc5"/>
      <w:bookmarkEnd w:id="13"/>
      <w:r>
        <w:rPr>
          <w:rtl w:val="true"/>
        </w:rPr>
        <w:t>مخالفت نويسنده با راه و روش بحث علمى</w:t>
      </w:r>
      <w:bookmarkEnd w:id="14"/>
    </w:p>
    <w:p>
      <w:pPr>
        <w:pStyle w:val="BookText"/>
        <w:rPr/>
      </w:pPr>
      <w:r>
        <w:rPr>
          <w:rFonts w:ascii="IRNazanin" w:hAnsi="IRNazanin" w:eastAsia="IRNazanin"/>
          <w:color w:val="111111"/>
          <w:sz w:val="28"/>
          <w:sz w:val="28"/>
          <w:szCs w:val="28"/>
          <w:rtl w:val="true"/>
          <w:lang w:bidi="fa-IR"/>
        </w:rPr>
        <w:t xml:space="preserve">نويسنده كتابچه، همه مطالب كتابش را فقط به احاديث كتاب شريف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مستند كرده است؛ كتابى كه تنها يكى از مصادر و منابع استنباط احكام شرعى فرعى نزد شيعۀ دوازده‌امامى بوده و تأليف مرحوم ثقةالاسلام، محمد بن يعقوب كلينى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ascii="IRNazanin" w:hAnsi="IRNazanin" w:eastAsia="IRNazanin"/>
          <w:color w:val="111111"/>
          <w:sz w:val="28"/>
          <w:sz w:val="28"/>
          <w:szCs w:val="28"/>
          <w:lang w:bidi="fa-IR"/>
        </w:rPr>
        <w:t>٣٢٩</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جزايرى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كافى نزد شيعه، حكم پايه و اساس در اثبات مذهب آنها را دارد</w:t>
      </w:r>
      <w:r>
        <w:rPr>
          <w:rStyle w:val="FootnoteAnchor"/>
          <w:rtl w:val="true"/>
        </w:rPr>
        <w:footnoteReference w:id="5"/>
      </w:r>
      <w:r>
        <w:rPr>
          <w:rFonts w:ascii="Amiri" w:hAnsi="Amiri" w:eastAsia="Amiri" w:cs="Amiri"/>
          <w:color w:val="111111"/>
          <w:sz w:val="28"/>
          <w:sz w:val="28"/>
          <w:szCs w:val="28"/>
          <w:rtl w:val="true"/>
          <w:lang w:bidi="ar-SA"/>
        </w:rPr>
        <w:t>و از مهم‌ترين كتاب‌هايى است كه شيعه در اثبات مذهب خود بر آن تكيه دارد</w:t>
      </w:r>
      <w:r>
        <w:rPr>
          <w:rStyle w:val="FootnoteAnchor"/>
          <w:rtl w:val="true"/>
        </w:rPr>
        <w:footnoteReference w:id="6"/>
      </w:r>
      <w:r>
        <w:rPr>
          <w:rFonts w:ascii="Amiri" w:hAnsi="Amiri" w:eastAsia="Amiri" w:cs="Amiri"/>
          <w:color w:val="111111"/>
          <w:sz w:val="28"/>
          <w:sz w:val="28"/>
          <w:szCs w:val="28"/>
          <w:rtl w:val="true"/>
          <w:lang w:bidi="ar-SA"/>
        </w:rPr>
        <w:t>و عمده و اساس مذهب شيعه و بُنيان آنها، همين كتاب است</w:t>
      </w:r>
      <w:r>
        <w:rPr>
          <w:rFonts w:eastAsia="Amiri" w:cs="Amiri" w:ascii="Amiri" w:hAnsi="Amiri"/>
          <w:color w:val="111111"/>
          <w:sz w:val="28"/>
          <w:szCs w:val="28"/>
          <w:rtl w:val="true"/>
          <w:lang w:bidi="ar-SA"/>
        </w:rPr>
        <w:t>.</w:t>
      </w:r>
      <w:r>
        <w:rPr>
          <w:rStyle w:val="FootnoteAnchor"/>
          <w:rtl w:val="true"/>
        </w:rPr>
        <w:footnoteReference w:id="7"/>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همچنين نويسنده تأكيد مى‌كند كه تمام نوشتارش حقايق علمى است كه از كتاب كافى استخراج كرده است</w:t>
      </w:r>
      <w:r>
        <w:rPr>
          <w:rFonts w:eastAsia="IRNazanin" w:cs="IRNazanin"/>
          <w:color w:val="111111"/>
          <w:sz w:val="28"/>
          <w:szCs w:val="28"/>
          <w:rtl w:val="true"/>
          <w:lang w:bidi="fa-IR"/>
        </w:rPr>
        <w:t>.</w:t>
      </w:r>
      <w:r>
        <w:rPr>
          <w:rStyle w:val="FootnoteAnchor"/>
          <w:rtl w:val="true"/>
        </w:rPr>
        <w:footnoteReference w:id="8"/>
      </w:r>
      <w:r>
        <w:rPr>
          <w:rFonts w:ascii="IRNazanin" w:hAnsi="IRNazanin" w:eastAsia="IRNazanin"/>
          <w:color w:val="111111"/>
          <w:sz w:val="28"/>
          <w:sz w:val="28"/>
          <w:szCs w:val="28"/>
          <w:rtl w:val="true"/>
          <w:lang w:bidi="fa-IR"/>
        </w:rPr>
        <w:t>او معتقد است اين مباحث پايه و اساس مذهب هر شيعه</w:t>
      </w:r>
    </w:p>
    <w:p>
      <w:pPr>
        <w:pStyle w:val="BookText"/>
        <w:rPr/>
      </w:pPr>
      <w:r>
        <w:rPr>
          <w:rFonts w:ascii="IRNazanin" w:hAnsi="IRNazanin" w:eastAsia="IRNazanin"/>
          <w:color w:val="111111"/>
          <w:sz w:val="28"/>
          <w:sz w:val="28"/>
          <w:szCs w:val="28"/>
          <w:rtl w:val="true"/>
          <w:lang w:bidi="fa-IR"/>
        </w:rPr>
        <w:t>است و ساختار فكرى و مذهبى او را تشكيل مى‌دهد و به آنها پاى‌بند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ابوبكر جزايرى، در پايان به برخى از نتايج اين بحث اشاره مى‌كند؛ از جمله آنها اينكه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شيعيان، مسلمانان را تكفير و لعن مى‌كنند و آنها را دشمن مى‌پندارد</w:t>
      </w:r>
      <w:r>
        <w:rPr>
          <w:rFonts w:eastAsia="IRNazanin" w:cs="IRNazanin"/>
          <w:color w:val="111111"/>
          <w:sz w:val="28"/>
          <w:szCs w:val="28"/>
          <w:rtl w:val="true"/>
          <w:lang w:bidi="fa-IR"/>
        </w:rPr>
        <w:t>.</w:t>
      </w:r>
      <w:r>
        <w:rPr>
          <w:rStyle w:val="FootnoteAnchor"/>
          <w:rtl w:val="true"/>
        </w:rPr>
        <w:footnoteReference w:id="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شيعيان، پيوسته با تمسك به امامت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بدعت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خلافت، توطئه‌و هميشه ميان مسلمانان جنگ‌هاى خانمان‌سوز برپا مى‌كنند</w:t>
      </w:r>
      <w:r>
        <w:rPr>
          <w:rFonts w:eastAsia="IRNazanin" w:cs="IRNazanin"/>
          <w:color w:val="111111"/>
          <w:sz w:val="28"/>
          <w:szCs w:val="28"/>
          <w:rtl w:val="true"/>
          <w:lang w:bidi="fa-IR"/>
        </w:rPr>
        <w:t>.</w:t>
      </w:r>
      <w:r>
        <w:rPr>
          <w:rStyle w:val="FootnoteAnchor"/>
          <w:rtl w:val="true"/>
        </w:rPr>
        <w:footnoteReference w:id="10"/>
      </w:r>
      <w:r>
        <w:rPr>
          <w:rFonts w:ascii="IRNazanin" w:hAnsi="IRNazanin" w:eastAsia="IRNazanin"/>
          <w:color w:val="111111"/>
          <w:sz w:val="28"/>
          <w:sz w:val="28"/>
          <w:szCs w:val="28"/>
          <w:rtl w:val="true"/>
          <w:lang w:bidi="fa-IR"/>
        </w:rPr>
        <w:t>آنها درپى نابودى اسلام و ايجاد تفرقه ميان مسلمانان هستند</w:t>
      </w:r>
      <w:r>
        <w:rPr>
          <w:rStyle w:val="FootnoteAnchor"/>
          <w:rtl w:val="true"/>
        </w:rPr>
        <w:footnoteReference w:id="11"/>
      </w:r>
      <w:r>
        <w:rPr>
          <w:rFonts w:ascii="IRNazanin" w:hAnsi="IRNazanin" w:eastAsia="IRNazanin"/>
          <w:color w:val="111111"/>
          <w:sz w:val="28"/>
          <w:sz w:val="28"/>
          <w:szCs w:val="28"/>
          <w:rtl w:val="true"/>
          <w:lang w:bidi="fa-IR"/>
        </w:rPr>
        <w:t>و مى‌خواهند اسلام را كه با دين يهود و زرتشت دشمن است، سرنگون كنند تا دوباره نظام زرتشتى و آتش‌پرستى را كه دين اسلام سقف‌ها و ستون‌هاى آن را فرو ريخته، برپا كنند</w:t>
      </w:r>
      <w:r>
        <w:rPr>
          <w:rFonts w:eastAsia="IRNazanin" w:cs="IRNazanin"/>
          <w:color w:val="111111"/>
          <w:sz w:val="28"/>
          <w:szCs w:val="28"/>
          <w:rtl w:val="true"/>
          <w:lang w:bidi="fa-IR"/>
        </w:rPr>
        <w:t>.</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موارد ديگرى نيز از اين قبيل تهمت‌هاى ناروا، لابه‌لاى كلام نويسنده وجود دارد كه بعداً به آنها اشاره مى‌كنيم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به گفته‌هاى جزايرى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نويسنده اثبات نكرده كه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كتاب‌هاى معتبر شيعه براى اثبات اين مذهب است؛ چه رسد به اينكه ثابت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مهم‌ترين كتاب‌براى اثبات مذهب شيعه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ثابت نكرده كه تمام احاديث كافى يا بيشتر آن نزد شيعه صحيح است؛ حتى صحيح‌بودن رواياتى كه در حقايق هفت‌گانه كتابش به آنها تمسك نموده را نيز نزد شيعه به اثبات نرسانده است</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نويسنده، اين امور را كه بايد اثبات مى‌شده، تبيين نكرده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درحالى‌كه زمانى</w:t>
      </w:r>
    </w:p>
    <w:p>
      <w:pPr>
        <w:pStyle w:val="BookText"/>
        <w:rPr/>
      </w:pPr>
      <w:r>
        <w:rPr>
          <w:rFonts w:ascii="IRNazanin" w:hAnsi="IRNazanin" w:eastAsia="IRNazanin"/>
          <w:color w:val="111111"/>
          <w:sz w:val="28"/>
          <w:sz w:val="28"/>
          <w:szCs w:val="28"/>
          <w:rtl w:val="true"/>
          <w:lang w:bidi="fa-IR"/>
        </w:rPr>
        <w:t>مطالب هفت‌گانه‌نوشتارش اثبات مى‌شود كه اين دو موضوع ثابت شود و روشن است كه اگر ثابت شود شيعه تمام احاديث كتاب كافى را صحيح نمى‌داند و در اثبات مذهبش، به‌ويژه در اصول عقايد، نه تنها بدان تكيه، كه اعتماد هم نمى‌كند، بلكه بسيارى از روايات آن را تضعيف نموده و از حجّيت و اعتبار مى‌اندازد، نتايجى كه وى گرفته از درجه اعتبار ساقط خواهد شد</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جزايرى بايد قبل از هر چيز، صحت احاديثى را كه در اثبات حقايق هفت‌گانه‌اش بر آنها تكيه كرده است، ثابت كند و به كلمات علماى شيعه درباره كتاب كافى نيز استناد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احاديث هفت‌گانه‌اى كه به آن احتجاج كرده است و ما نيز به‌زودى در همين نوشتار، به بيان جايگاه و منزلت كتاب كافى نزد شيعۀ اماميه مى‌پردازيم و سخن بزرگان شيعه را دراين‌باره نقل مى‌كنيم تا مشخص شود كه نويسنده از راه و روش بحث علمى پيروى نكرده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بناى خود را بر لب پرتگاهى مشرف به سقوط پى‌ريزى كرده</w:t>
      </w:r>
      <w:r>
        <w:rPr>
          <w:rStyle w:val="FootnoteAnchor"/>
          <w:rtl w:val="true"/>
        </w:rPr>
        <w:footnoteReference w:id="13"/>
      </w:r>
      <w:r>
        <w:rPr>
          <w:rFonts w:ascii="Amiri" w:hAnsi="Amiri" w:eastAsia="Amiri" w:cs="Amiri"/>
          <w:color w:val="111111"/>
          <w:sz w:val="28"/>
          <w:sz w:val="28"/>
          <w:szCs w:val="28"/>
          <w:rtl w:val="true"/>
          <w:lang w:bidi="ar-SA"/>
        </w:rPr>
        <w:t>و از اعتدال و حقيقت دور شده است</w:t>
      </w:r>
      <w:r>
        <w:rPr>
          <w:rFonts w:eastAsia="Amiri" w:cs="Amiri" w:ascii="Amiri" w:hAnsi="Amiri"/>
          <w:color w:val="111111"/>
          <w:sz w:val="28"/>
          <w:szCs w:val="28"/>
          <w:rtl w:val="true"/>
          <w:lang w:bidi="ar-SA"/>
        </w:rPr>
        <w:t>.</w:t>
      </w:r>
      <w:bookmarkStart w:id="15" w:name="pg1499_10613"/>
    </w:p>
    <w:p>
      <w:pPr>
        <w:pStyle w:val="Heading2"/>
        <w:numPr>
          <w:ilvl w:val="1"/>
          <w:numId w:val="1"/>
        </w:numPr>
        <w:rPr/>
      </w:pPr>
      <w:bookmarkStart w:id="16" w:name="__RefHeading___Toc326321_3650668749"/>
      <w:bookmarkStart w:id="17" w:name="_Toc6"/>
      <w:bookmarkEnd w:id="15"/>
      <w:bookmarkEnd w:id="16"/>
      <w:r>
        <w:rPr>
          <w:rtl w:val="true"/>
        </w:rPr>
        <w:t>جايگاه كتاب كافى نزد شيعه و ويژگى‌هاى آن</w:t>
      </w:r>
      <w:bookmarkEnd w:id="17"/>
    </w:p>
    <w:p>
      <w:pPr>
        <w:pStyle w:val="Heading3"/>
        <w:numPr>
          <w:ilvl w:val="2"/>
          <w:numId w:val="1"/>
        </w:numPr>
        <w:rPr/>
      </w:pPr>
      <w:bookmarkStart w:id="18" w:name="__RefHeading___Toc326323_3650668749"/>
      <w:bookmarkStart w:id="19" w:name="_Toc7"/>
      <w:bookmarkEnd w:id="18"/>
      <w:r>
        <w:rPr>
          <w:rtl w:val="true"/>
        </w:rPr>
        <w:t>اشاره</w:t>
      </w:r>
      <w:bookmarkEnd w:id="19"/>
    </w:p>
    <w:p>
      <w:pPr>
        <w:pStyle w:val="BookText"/>
        <w:rPr/>
      </w:pPr>
      <w:r>
        <w:rPr>
          <w:rFonts w:ascii="IRNazanin" w:hAnsi="IRNazanin" w:eastAsia="IRNazanin"/>
          <w:color w:val="111111"/>
          <w:sz w:val="28"/>
          <w:sz w:val="28"/>
          <w:szCs w:val="28"/>
          <w:rtl w:val="true"/>
          <w:lang w:bidi="fa-IR"/>
        </w:rPr>
        <w:t xml:space="preserve">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 ثقةالاسلام، محمد بن يعقوب بن اسحاق كلينى رازى، يكى از مهم‌ترين كتاب‌هاى حديثى شيعى است كه آسياب استنباط احكام شرعى، نزد شيعه امامى، بر محور آن مى‌چرخد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دربردارندۀ رواياتى است كه كتاب‌هاى ديگر ندارند و بدين‌جهت ارزش و جايگاه والايى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كلينى احاديث زيادى از خاندان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در اصول و فروع دين براى پيروان ائمه اطهار عليهم السلام به وديعت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تقسيم‌بندى و ترتيب موضوعى بسيار نيكويى دارد و در مدت بيست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زمان غيبت صغرى و در عصر نيابت نواب اربعه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كتاب كافى شامل </w:t>
      </w:r>
      <w:r>
        <w:rPr>
          <w:rFonts w:ascii="IRNazanin" w:hAnsi="IRNazanin" w:eastAsia="IRNazanin"/>
          <w:color w:val="111111"/>
          <w:sz w:val="28"/>
          <w:sz w:val="28"/>
          <w:szCs w:val="28"/>
          <w:lang w:bidi="fa-IR"/>
        </w:rPr>
        <w:t>٣۶</w:t>
      </w:r>
      <w:r>
        <w:rPr>
          <w:rFonts w:ascii="IRNazanin" w:hAnsi="IRNazanin" w:eastAsia="IRNazanin"/>
          <w:color w:val="111111"/>
          <w:sz w:val="28"/>
          <w:sz w:val="28"/>
          <w:szCs w:val="28"/>
          <w:rtl w:val="true"/>
          <w:lang w:bidi="fa-IR"/>
        </w:rPr>
        <w:t xml:space="preserve"> كتاب و </w:t>
      </w:r>
      <w:r>
        <w:rPr>
          <w:rFonts w:ascii="IRNazanin" w:hAnsi="IRNazanin" w:eastAsia="IRNazanin"/>
          <w:color w:val="111111"/>
          <w:sz w:val="28"/>
          <w:sz w:val="28"/>
          <w:szCs w:val="28"/>
          <w:lang w:bidi="fa-IR"/>
        </w:rPr>
        <w:t>٣٢۶</w:t>
      </w:r>
      <w:r>
        <w:rPr>
          <w:rFonts w:ascii="IRNazanin" w:hAnsi="IRNazanin" w:eastAsia="IRNazanin"/>
          <w:color w:val="111111"/>
          <w:sz w:val="28"/>
          <w:sz w:val="28"/>
          <w:szCs w:val="28"/>
          <w:rtl w:val="true"/>
          <w:lang w:bidi="fa-IR"/>
        </w:rPr>
        <w:t xml:space="preserve"> باب و </w:t>
      </w:r>
      <w:r>
        <w:rPr>
          <w:rFonts w:ascii="IRNazanin" w:hAnsi="IRNazanin" w:eastAsia="IRNazanin"/>
          <w:color w:val="111111"/>
          <w:sz w:val="28"/>
          <w:sz w:val="28"/>
          <w:szCs w:val="28"/>
          <w:lang w:bidi="fa-IR"/>
        </w:rPr>
        <w:t>١۶١٩٩</w:t>
      </w:r>
      <w:r>
        <w:rPr>
          <w:rFonts w:ascii="IRNazanin" w:hAnsi="IRNazanin" w:eastAsia="IRNazanin"/>
          <w:color w:val="111111"/>
          <w:sz w:val="28"/>
          <w:sz w:val="28"/>
          <w:szCs w:val="28"/>
          <w:rtl w:val="true"/>
          <w:lang w:bidi="fa-IR"/>
        </w:rPr>
        <w:t xml:space="preserve"> حديث است كه به تنهايى، از مجموع احاديث صحاح شش‌گانۀ اهل سنت بيشتر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خصائص كتاب اين است كه نويسنده در زمان نواب اربعه حضرت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بوده و كتاب دربردارنده خيلى از علوم الهى است كه كتاب‌هاى ديگر دربردارنده اين مطالب، در اصول و فروع، نيستند</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شيعه در اعصار مختلف به آن عنايت داشته و نسخه‌هاى بسيارى از اين كتاب چاپ شده و شروح و حواشى فراوانى بر آن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مهم‌ترين و مشهورترين</w:t>
      </w:r>
      <w:bookmarkStart w:id="20" w:name="pg1499_10615"/>
    </w:p>
    <w:p>
      <w:pPr>
        <w:pStyle w:val="BookText"/>
        <w:rPr/>
      </w:pPr>
      <w:bookmarkEnd w:id="20"/>
      <w:r>
        <w:rPr>
          <w:rFonts w:ascii="IRNazanin" w:hAnsi="IRNazanin" w:eastAsia="IRNazanin"/>
          <w:color w:val="111111"/>
          <w:sz w:val="28"/>
          <w:sz w:val="28"/>
          <w:szCs w:val="28"/>
          <w:rtl w:val="true"/>
          <w:lang w:bidi="fa-IR"/>
        </w:rPr>
        <w:t xml:space="preserve">شرح‌ها،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مرآة العقول فى شرح اخبارالرسول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در </w:t>
      </w:r>
      <w:r>
        <w:rPr>
          <w:rFonts w:ascii="IRNazanin" w:hAnsi="IRNazanin" w:eastAsia="IRNazanin"/>
          <w:color w:val="111111"/>
          <w:sz w:val="28"/>
          <w:sz w:val="28"/>
          <w:szCs w:val="28"/>
          <w:lang w:bidi="fa-IR"/>
        </w:rPr>
        <w:t>٢۶</w:t>
      </w:r>
      <w:r>
        <w:rPr>
          <w:rFonts w:ascii="IRNazanin" w:hAnsi="IRNazanin" w:eastAsia="IRNazanin"/>
          <w:color w:val="111111"/>
          <w:sz w:val="28"/>
          <w:sz w:val="28"/>
          <w:szCs w:val="28"/>
          <w:rtl w:val="true"/>
          <w:lang w:bidi="fa-IR"/>
        </w:rPr>
        <w:t xml:space="preserve"> جلد و به قلم تواناى ملا محمدباقر مجلسى صاحب مجموعۀ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متوفاى </w:t>
      </w:r>
      <w:r>
        <w:rPr>
          <w:rFonts w:ascii="IRNazanin" w:hAnsi="IRNazanin" w:eastAsia="IRNazanin"/>
          <w:color w:val="111111"/>
          <w:sz w:val="28"/>
          <w:sz w:val="28"/>
          <w:szCs w:val="28"/>
          <w:lang w:bidi="fa-IR"/>
        </w:rPr>
        <w:t>١١١٠</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ملاّ محمدصالح مازندرانى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ascii="IRNazanin" w:hAnsi="IRNazanin" w:eastAsia="IRNazanin"/>
          <w:color w:val="111111"/>
          <w:sz w:val="28"/>
          <w:sz w:val="28"/>
          <w:szCs w:val="28"/>
          <w:lang w:bidi="fa-IR"/>
        </w:rPr>
        <w:t>١٠٨٠</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از ديگر شروح معتبر دراين‌باره است</w:t>
      </w:r>
      <w:r>
        <w:rPr>
          <w:rFonts w:eastAsia="IRNazanin" w:cs="IRNazanin"/>
          <w:color w:val="111111"/>
          <w:sz w:val="28"/>
          <w:szCs w:val="28"/>
          <w:rtl w:val="true"/>
          <w:lang w:bidi="fa-IR"/>
        </w:rPr>
        <w:t>.</w:t>
      </w:r>
    </w:p>
    <w:p>
      <w:pPr>
        <w:pStyle w:val="Heading3"/>
        <w:numPr>
          <w:ilvl w:val="2"/>
          <w:numId w:val="1"/>
        </w:numPr>
        <w:rPr/>
      </w:pPr>
      <w:bookmarkStart w:id="21" w:name="__RefHeading___Toc326325_3650668749"/>
      <w:bookmarkStart w:id="22" w:name="_Toc8"/>
      <w:bookmarkEnd w:id="21"/>
      <w:r>
        <w:rPr>
          <w:rtl w:val="true"/>
        </w:rPr>
        <w:t>ستايش علما از كتاب كافى</w:t>
      </w:r>
      <w:bookmarkEnd w:id="22"/>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lang w:bidi="fa-IR"/>
        </w:rPr>
        <w:t>١</w:t>
      </w:r>
      <w:r>
        <w:rPr>
          <w:rFonts w:ascii="IRNazanin" w:hAnsi="IRNazanin" w:eastAsia="IRNazanin"/>
          <w:color w:val="111111"/>
          <w:sz w:val="28"/>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مفيد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متوفاى  </w:t>
      </w:r>
      <w:r>
        <w:rPr>
          <w:rFonts w:ascii="IRNazanin" w:hAnsi="IRNazanin" w:eastAsia="IRNazanin"/>
          <w:color w:val="111111"/>
          <w:sz w:val="28"/>
          <w:sz w:val="28"/>
          <w:szCs w:val="28"/>
          <w:lang w:bidi="fa-IR"/>
        </w:rPr>
        <w:t>۴١٣</w:t>
      </w:r>
      <w:r>
        <w:rPr>
          <w:rFonts w:ascii="IRNazanin" w:hAnsi="IRNazanin" w:eastAsia="IRNazanin"/>
          <w:color w:val="111111"/>
          <w:sz w:val="28"/>
          <w:sz w:val="28"/>
          <w:szCs w:val="28"/>
          <w:rtl w:val="true"/>
          <w:lang w:bidi="fa-IR"/>
        </w:rPr>
        <w:t>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كتاب كافى از مهم‌ترين كتب شيعه و پرفايده‌ترين آنهاست</w:t>
      </w:r>
      <w:r>
        <w:rPr>
          <w:rFonts w:eastAsia="IRNazanin" w:cs="IRNazanin"/>
          <w:color w:val="111111"/>
          <w:sz w:val="28"/>
          <w:szCs w:val="28"/>
          <w:rtl w:val="true"/>
          <w:lang w:bidi="fa-IR"/>
        </w:rPr>
        <w:t xml:space="preserve">» </w:t>
      </w:r>
      <w:r>
        <w:rPr>
          <w:rStyle w:val="FootnoteAnchor"/>
          <w:rtl w:val="true"/>
        </w:rPr>
        <w:footnoteReference w:id="14"/>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lang w:bidi="fa-IR"/>
        </w:rPr>
        <w:t>٢</w:t>
      </w:r>
      <w:r>
        <w:rPr>
          <w:rFonts w:ascii="IRNazanin" w:hAnsi="IRNazanin" w:eastAsia="IRNazanin"/>
          <w:color w:val="111111"/>
          <w:sz w:val="28"/>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شهيد اول، محمد بن مكّى عاملى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متوفاى  </w:t>
      </w:r>
      <w:r>
        <w:rPr>
          <w:rFonts w:ascii="IRNazanin" w:hAnsi="IRNazanin" w:eastAsia="IRNazanin"/>
          <w:color w:val="111111"/>
          <w:sz w:val="28"/>
          <w:sz w:val="28"/>
          <w:szCs w:val="28"/>
          <w:lang w:bidi="fa-IR"/>
        </w:rPr>
        <w:t>٧٨۶</w:t>
      </w:r>
      <w:r>
        <w:rPr>
          <w:rFonts w:ascii="IRNazanin" w:hAnsi="IRNazanin" w:eastAsia="IRNazanin"/>
          <w:color w:val="111111"/>
          <w:sz w:val="28"/>
          <w:sz w:val="28"/>
          <w:szCs w:val="28"/>
          <w:rtl w:val="true"/>
          <w:lang w:bidi="fa-IR"/>
        </w:rPr>
        <w:t>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اجازه‌اش به ابن‌خازن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زمينه حديث، كتابى به مانند كتاب كافى براى اماميه نگاشته نشده و نويسنده آن شيخ ابوجعفر، محمد بن يعقوب كلينى است</w:t>
      </w:r>
      <w:r>
        <w:rPr>
          <w:rFonts w:eastAsia="IRNazanin" w:cs="IRNazanin"/>
          <w:color w:val="111111"/>
          <w:sz w:val="28"/>
          <w:szCs w:val="28"/>
          <w:rtl w:val="true"/>
          <w:lang w:bidi="fa-IR"/>
        </w:rPr>
        <w:t>»</w:t>
      </w:r>
      <w:r>
        <w:rPr>
          <w:rStyle w:val="FootnoteAnchor"/>
          <w:rtl w:val="true"/>
        </w:rPr>
        <w:footnoteReference w:id="15"/>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lang w:bidi="fa-IR"/>
        </w:rPr>
        <w:t>٣</w:t>
      </w:r>
      <w:r>
        <w:rPr>
          <w:rFonts w:ascii="IRNazanin" w:hAnsi="IRNazanin" w:eastAsia="IRNazanin"/>
          <w:color w:val="111111"/>
          <w:sz w:val="28"/>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شيخ على كركى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متوفاى  </w:t>
      </w:r>
      <w:r>
        <w:rPr>
          <w:rFonts w:ascii="IRNazanin" w:hAnsi="IRNazanin" w:eastAsia="IRNazanin"/>
          <w:color w:val="111111"/>
          <w:sz w:val="28"/>
          <w:sz w:val="28"/>
          <w:szCs w:val="28"/>
          <w:lang w:bidi="fa-IR"/>
        </w:rPr>
        <w:t>٩۴٠</w:t>
      </w:r>
      <w:r>
        <w:rPr>
          <w:rFonts w:ascii="IRNazanin" w:hAnsi="IRNazanin" w:eastAsia="IRNazanin"/>
          <w:color w:val="111111"/>
          <w:sz w:val="28"/>
          <w:sz w:val="28"/>
          <w:szCs w:val="28"/>
          <w:rtl w:val="true"/>
          <w:lang w:bidi="fa-IR"/>
        </w:rPr>
        <w:t>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اجازه‌اش به قاضى صفى‌الدين عيسى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كتاب‌هايى كه اجازۀ نقل روايت آن را به تو مى‌دهم، تمام مصنفات و رواياتى است كه شيخ امام سعيد، حافظ، محدث، ثقه و گردآورندۀ احاديث اهل بيت عليهم السلام ابوجعفر، محمد بن يعقوب كلينى، صاحب كتابى بزرگ در باب حديث به نام كافى كه مانند آن نگاشته نشده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 احاديث شرعى و اسرار دينى را در اين كتاب گردآورده كه در غير آن يافت نمى‌شود، مى‌باشد</w:t>
      </w:r>
      <w:r>
        <w:rPr>
          <w:rFonts w:eastAsia="IRNazanin" w:cs="IRNazanin"/>
          <w:color w:val="111111"/>
          <w:sz w:val="28"/>
          <w:szCs w:val="28"/>
          <w:rtl w:val="true"/>
          <w:lang w:bidi="fa-IR"/>
        </w:rPr>
        <w:t>.</w:t>
      </w:r>
      <w:r>
        <w:rPr>
          <w:rStyle w:val="FootnoteAnchor"/>
          <w:rtl w:val="true"/>
        </w:rPr>
        <w:footnoteReference w:id="16"/>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ابراهيم قطيفى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متوفاى  </w:t>
      </w:r>
      <w:r>
        <w:rPr>
          <w:rFonts w:ascii="IRNazanin" w:hAnsi="IRNazanin" w:eastAsia="IRNazanin"/>
          <w:color w:val="111111"/>
          <w:sz w:val="28"/>
          <w:sz w:val="28"/>
          <w:szCs w:val="28"/>
          <w:lang w:bidi="fa-IR"/>
        </w:rPr>
        <w:t>٩۵٠</w:t>
      </w:r>
      <w:r>
        <w:rPr>
          <w:rFonts w:ascii="IRNazanin" w:hAnsi="IRNazanin" w:eastAsia="IRNazanin"/>
          <w:color w:val="111111"/>
          <w:sz w:val="28"/>
          <w:sz w:val="28"/>
          <w:szCs w:val="28"/>
          <w:rtl w:val="true"/>
          <w:lang w:bidi="fa-IR"/>
        </w:rPr>
        <w:t>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اجازه‌اش به شيخ شمس‌الدين استرآبادى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كتاب محمد بن يعقوب كلينى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به‌درستى كه همچون نامش</w:t>
      </w:r>
      <w:bookmarkStart w:id="23" w:name="pg1499_10617"/>
    </w:p>
    <w:p>
      <w:pPr>
        <w:pStyle w:val="BookText"/>
        <w:rPr/>
      </w:pPr>
      <w:bookmarkEnd w:id="23"/>
      <w:r>
        <w:rPr>
          <w:rFonts w:ascii="Amiri" w:hAnsi="Amiri" w:eastAsia="Amiri" w:cs="Amiri"/>
          <w:color w:val="111111"/>
          <w:sz w:val="28"/>
          <w:sz w:val="28"/>
          <w:szCs w:val="28"/>
          <w:rtl w:val="true"/>
          <w:lang w:bidi="ar-SA"/>
        </w:rPr>
        <w:t>كفايت‌كننده، شفاف، كامل و تمام مى‌باشد</w:t>
      </w:r>
      <w:r>
        <w:rPr>
          <w:rFonts w:eastAsia="Amiri" w:cs="Amiri" w:ascii="Amiri" w:hAnsi="Amiri"/>
          <w:color w:val="111111"/>
          <w:sz w:val="28"/>
          <w:szCs w:val="28"/>
          <w:rtl w:val="true"/>
          <w:lang w:bidi="ar-SA"/>
        </w:rPr>
        <w:t>»</w:t>
      </w:r>
      <w:r>
        <w:rPr>
          <w:rStyle w:val="FootnoteAnchor"/>
          <w:rtl w:val="true"/>
        </w:rPr>
        <w:footnoteReference w:id="17"/>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فيض كاشانى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متوفاى  </w:t>
      </w:r>
      <w:r>
        <w:rPr>
          <w:rFonts w:ascii="IRNazanin" w:hAnsi="IRNazanin" w:eastAsia="IRNazanin"/>
          <w:color w:val="111111"/>
          <w:sz w:val="28"/>
          <w:sz w:val="28"/>
          <w:szCs w:val="28"/>
          <w:lang w:bidi="fa-IR"/>
        </w:rPr>
        <w:t>١٠٩١</w:t>
      </w:r>
      <w:r>
        <w:rPr>
          <w:rFonts w:ascii="IRNazanin" w:hAnsi="IRNazanin" w:eastAsia="IRNazanin"/>
          <w:color w:val="111111"/>
          <w:sz w:val="28"/>
          <w:sz w:val="28"/>
          <w:szCs w:val="28"/>
          <w:rtl w:val="true"/>
          <w:lang w:bidi="fa-IR"/>
        </w:rPr>
        <w:t>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كتاب كافى</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اين كتاب، در بين كتب اربعه، شريف‌ترين، صحيح‌ترين و كامل‌ترين كتاب است؛ زيرا دربردارندۀ احاديث اصول اعتقادى نيز بوده و از زياده‌گويى و مطالب سست و بى‌پايه خالى است</w:t>
      </w:r>
      <w:r>
        <w:rPr>
          <w:rFonts w:eastAsia="IRNazanin" w:cs="IRNazanin"/>
          <w:color w:val="111111"/>
          <w:sz w:val="28"/>
          <w:szCs w:val="28"/>
          <w:rtl w:val="true"/>
          <w:lang w:bidi="fa-IR"/>
        </w:rPr>
        <w:t>.</w:t>
      </w:r>
      <w:r>
        <w:rPr>
          <w:rStyle w:val="FootnoteAnchor"/>
          <w:rtl w:val="true"/>
        </w:rPr>
        <w:footnoteReference w:id="18"/>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محمدباقر مجلسى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كتاب كافى از شيخ بسيار راستگو، ثقةالاسلام و مقبول نزد همگان و ستايش‌شدۀ خاص و عام، محمد بن يعقوب كلينى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احاديث در باب اصول دين را گردآورى و ثبت و ضبط نموده و بهترين و بزرگ‌ترين تأليفات فرقه ناجيه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19"/>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lang w:bidi="fa-IR"/>
        </w:rPr>
        <w:t>٧</w:t>
      </w:r>
      <w:r>
        <w:rPr>
          <w:rFonts w:ascii="IRNazanin" w:hAnsi="IRNazanin" w:eastAsia="IRNazanin"/>
          <w:color w:val="111111"/>
          <w:sz w:val="28"/>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بحرالعلوم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متوفاى  </w:t>
      </w:r>
      <w:r>
        <w:rPr>
          <w:rFonts w:ascii="IRNazanin" w:hAnsi="IRNazanin" w:eastAsia="IRNazanin"/>
          <w:color w:val="111111"/>
          <w:sz w:val="28"/>
          <w:sz w:val="28"/>
          <w:szCs w:val="28"/>
          <w:lang w:bidi="fa-IR"/>
        </w:rPr>
        <w:t>١٢١٢</w:t>
      </w:r>
      <w:r>
        <w:rPr>
          <w:rFonts w:ascii="IRNazanin" w:hAnsi="IRNazanin" w:eastAsia="IRNazanin"/>
          <w:color w:val="111111"/>
          <w:sz w:val="28"/>
          <w:sz w:val="28"/>
          <w:szCs w:val="28"/>
          <w:rtl w:val="true"/>
          <w:lang w:bidi="fa-IR"/>
        </w:rPr>
        <w:t>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كتاب كافى كه اين عالم پيشوا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تربتش پاكيزه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كتابى است مهم، بسيار سودمند، بى‌همتا، برتر از تمام كتاب‌هاى حديثى از جهت ترتيب مطالب، دقت در نقل و پيراستگى از خطا و دربرداشتن احاديث مربوط به اصول و فروع دين و به‌جهت جمع‌آورى بيشترين اخبار وارده از اهل‌بيت عليهم السلام</w:t>
      </w:r>
      <w:r>
        <w:rPr>
          <w:rFonts w:eastAsia="IRNazanin" w:cs="IRNazanin"/>
          <w:color w:val="111111"/>
          <w:sz w:val="28"/>
          <w:szCs w:val="28"/>
          <w:rtl w:val="true"/>
          <w:lang w:bidi="fa-IR"/>
        </w:rPr>
        <w:t>.</w:t>
      </w:r>
      <w:r>
        <w:rPr>
          <w:rStyle w:val="FootnoteAnchor"/>
          <w:rtl w:val="true"/>
        </w:rPr>
        <w:footnoteReference w:id="20"/>
      </w:r>
    </w:p>
    <w:p>
      <w:pPr>
        <w:pStyle w:val="Heading3"/>
        <w:numPr>
          <w:ilvl w:val="2"/>
          <w:numId w:val="1"/>
        </w:numPr>
        <w:rPr/>
      </w:pPr>
      <w:bookmarkStart w:id="24" w:name="__RefHeading___Toc326327_3650668749"/>
      <w:bookmarkStart w:id="25" w:name="_Toc9"/>
      <w:bookmarkEnd w:id="24"/>
      <w:r>
        <w:rPr>
          <w:rtl w:val="true"/>
        </w:rPr>
        <w:t>دلايل شهرت و جايگاه بلند كتاب كافى</w:t>
      </w:r>
      <w:bookmarkEnd w:id="25"/>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بسيارى از بزرگان علما، جايگاه والاى كتاب كافى نزد شيعۀ اماميه را بدان سبب مى‌دانند كه اين كتاب در زمينۀ اصول و فروع دين، اخلاق و اندرز و ديگر علوم دينى،</w:t>
      </w:r>
    </w:p>
    <w:p>
      <w:pPr>
        <w:pStyle w:val="BookText"/>
        <w:rPr/>
      </w:pPr>
      <w:r>
        <w:rPr>
          <w:rFonts w:ascii="Amiri" w:hAnsi="Amiri" w:eastAsia="Amiri" w:cs="Amiri"/>
          <w:color w:val="111111"/>
          <w:sz w:val="28"/>
          <w:sz w:val="28"/>
          <w:szCs w:val="28"/>
          <w:rtl w:val="true"/>
          <w:lang w:bidi="ar-SA"/>
        </w:rPr>
        <w:t>احاديثى را در خود جاى داده كه در غير آن يافت نمى‌شود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ميرزاحسين نورى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متوفاى </w:t>
      </w:r>
      <w:r>
        <w:rPr>
          <w:rFonts w:ascii="IRNazanin" w:hAnsi="IRNazanin" w:eastAsia="IRNazanin"/>
          <w:color w:val="111111"/>
          <w:sz w:val="28"/>
          <w:sz w:val="28"/>
          <w:szCs w:val="28"/>
          <w:lang w:bidi="fa-IR"/>
        </w:rPr>
        <w:t>١٣٣٠</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آنكه سخنى از شيخ مفيد نقل مى‌كند،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آنجا كه كتاب كافى دربردارندۀ احاديث اصول و فروع، اخلاق، اندرزها، آداب و موضوعات ديگر است، از ديگر كتاب‌هاى حديثى پرفايده‌تر است</w:t>
      </w:r>
      <w:r>
        <w:rPr>
          <w:rFonts w:eastAsia="IRNazanin" w:cs="IRNazanin"/>
          <w:color w:val="111111"/>
          <w:sz w:val="28"/>
          <w:szCs w:val="28"/>
          <w:rtl w:val="true"/>
          <w:lang w:bidi="fa-IR"/>
        </w:rPr>
        <w:t>»</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سيدهاشم معروف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تأليف اين كتاب، گواه است بر آنچه در ستايش كافى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شخصى از مؤلفش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خواسته بود كه برايش كتابى تأليف كند تا دربردارندۀ تمام فنون و علوم دينى باشد؛ به‌گونه‌اى كه براى دانش‌پژوهان كافى باشد و محل رجوع جويندگان هدايت گردد و كسانى كه طالب علوم دينى و خواستار عمل‌نمودن بر طبق احاديث صحيح ائمۀ معصومين عليهم السلام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احاديثى كه شأنيت عمل بر طبق آنها وجود دارد و به وسيله آنها، واجبات الهى و سنت‌هاى نبوى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مى‌گيرد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كتاب بى‌نياز شوند</w:t>
      </w:r>
      <w:r>
        <w:rPr>
          <w:rFonts w:eastAsia="IRNazanin" w:cs="IRNazanin"/>
          <w:color w:val="111111"/>
          <w:sz w:val="28"/>
          <w:szCs w:val="28"/>
          <w:rtl w:val="true"/>
          <w:lang w:bidi="fa-IR"/>
        </w:rPr>
        <w:t>.</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 xml:space="preserve">كلينى هم در اجابت خواستۀ او، كتاب كافى را در مدت زمانى طولانى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بيست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زمانى كه هركس به شرح حال وى پرداخته، به آن اشاره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كتابى جامع فراهم آمده كه محدث، فقيه، واعظ و متعلم، خود را از آن بى‌نياز نمى‌بيند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 است كه چنين كتابى با اين همه گوناگونى در موضوعات، چشم‌ها را به‌سوى خود خيره مى‌كند و مورد تقدير و ستايش علما قرار مى‌گيرد؛ زيرا مسير دشوار بررسى و جست‌وجوى روايات را هموار كرده است و نياز محدث و فقيه و متكلم 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را با اين مجموعه برطرف مى‌كند</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علاوه بر اين، مؤلف اين كتاب فردى مطمئن و مورد اعتماد نزد علما بوده و</w:t>
      </w:r>
      <w:bookmarkStart w:id="26" w:name="pg1499_10621"/>
    </w:p>
    <w:p>
      <w:pPr>
        <w:pStyle w:val="BookText"/>
        <w:rPr/>
      </w:pPr>
      <w:bookmarkEnd w:id="26"/>
      <w:r>
        <w:rPr>
          <w:rFonts w:ascii="IRNazanin" w:hAnsi="IRNazanin" w:eastAsia="IRNazanin"/>
          <w:color w:val="111111"/>
          <w:sz w:val="28"/>
          <w:sz w:val="28"/>
          <w:szCs w:val="28"/>
          <w:rtl w:val="true"/>
          <w:lang w:bidi="fa-IR"/>
        </w:rPr>
        <w:t>داراى شهرت فراوانى است و اين جايگاه علمى و دينى باعث شده در ميان مردم نيز، شأن و مقامى والا و شايسته كسب كند</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از ديگر دلايل شهرت و بلندى جايگاه كتاب كافى، ترتيب و دسته‌بندى خوب و دقت زياد در ثبت و ضبط احاديث است كه مهم‌ترين دليل آن عجله‌نكردن مرحوم كلينى در تأليف اين كتاب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بيست سال از عمر شريف و با بركت خود را در گردآورى اين كتاب صرف كرد و با تحمل رنج‌هاى فراوان، به شهرهاى زيادى سفر كرد تا مشايخ اجازه و حديث‌شناسان خبره را ملاقات كرده، از آنهاستفاده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علت ديگر، هم‌عصر بودن ايشان با نوّاب اربعۀ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اربعمائة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دربردارنده احاديث و اخبار ائمۀ معصومين عليهم السلام است، متداول و در دسترس همگان بود و شايد همين دو امر باعث شد تا مرحوم كلينى بهتر بتواند روايات صحيح را در كافى گرد آورد</w:t>
      </w:r>
      <w:r>
        <w:rPr>
          <w:rFonts w:eastAsia="IRNazanin" w:cs="IRNazanin"/>
          <w:color w:val="111111"/>
          <w:sz w:val="28"/>
          <w:szCs w:val="28"/>
          <w:rtl w:val="true"/>
          <w:lang w:bidi="fa-IR"/>
        </w:rPr>
        <w:t>.</w:t>
      </w:r>
    </w:p>
    <w:p>
      <w:pPr>
        <w:pStyle w:val="Heading3"/>
        <w:numPr>
          <w:ilvl w:val="2"/>
          <w:numId w:val="1"/>
        </w:numPr>
        <w:rPr/>
      </w:pPr>
      <w:bookmarkStart w:id="27" w:name="__RefHeading___Toc326329_3650668749"/>
      <w:bookmarkStart w:id="28" w:name="_Toc10"/>
      <w:bookmarkEnd w:id="27"/>
      <w:r>
        <w:rPr>
          <w:rtl w:val="true"/>
        </w:rPr>
        <w:t>احاديث صحيح و ضعيف در كتاب كافى</w:t>
      </w:r>
      <w:bookmarkEnd w:id="28"/>
    </w:p>
    <w:p>
      <w:pPr>
        <w:pStyle w:val="BookText"/>
        <w:rPr/>
      </w:pPr>
      <w:r>
        <w:rPr>
          <w:rFonts w:ascii="IRNazanin" w:hAnsi="IRNazanin" w:eastAsia="IRNazanin"/>
          <w:color w:val="111111"/>
          <w:sz w:val="28"/>
          <w:sz w:val="28"/>
          <w:szCs w:val="28"/>
          <w:rtl w:val="true"/>
          <w:lang w:bidi="fa-IR"/>
        </w:rPr>
        <w:t>علماى شيعه هيچ‌گاه مقام و منزلتى را كه علماى اهل سنّت به كتاب‌هاى صحيح بخارى و مسلم بخشيده‌اند، به كتاب كافى و ديگر كتب حديثى نداده‌اند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تمام احاديث بخارى و مسلم را صحيح دانسته و به صدور قطعى آنها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درحالى‌كه علماى اماميه اعتقاد دارند، برخى احاديث كافى صحيح و معتبر و بعضى ديگر ضعيف هستند و قابليت استدلال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خويى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صحت همۀ روايات كافى ثابت نيست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بلكه بدون ترديد بعضى از روايات كافى ضعيف هستند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فراتر آنكه بعضى از روايات كافى قطعاً از معصوم عليه السلام صادر نشده است</w:t>
      </w:r>
      <w:r>
        <w:rPr>
          <w:rFonts w:eastAsia="Amiri" w:cs="Amiri" w:ascii="Amiri" w:hAnsi="Amiri"/>
          <w:color w:val="111111"/>
          <w:sz w:val="28"/>
          <w:szCs w:val="28"/>
          <w:rtl w:val="true"/>
          <w:lang w:bidi="ar-SA"/>
        </w:rPr>
        <w:t>.</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 xml:space="preserve">سيدمحمد مجاهد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ascii="IRNazanin" w:hAnsi="IRNazanin" w:eastAsia="IRNazanin"/>
          <w:color w:val="111111"/>
          <w:sz w:val="28"/>
          <w:sz w:val="28"/>
          <w:szCs w:val="28"/>
          <w:lang w:bidi="fa-IR"/>
        </w:rPr>
        <w:t>١٢۴٢</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محققين اصحاب ما بر آن قائل‌اند اين است كه هرچه كلينى فرموده، حجيت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سبب، آنها بر هر روايتى كه در كافى آمده، اعتماد نمى‌كنند و آن را نمى‌پذيرند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در ميان متأخرين، مشهور شده كه بسيارى از روايات كافى از جهت سند ضعيف‌اند</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و جماعتى از قدما، همچون مفيد، ابن‌زهره، ابن‌إدريس، شيخ طوسى و صدوق، گاه در بعضى از روايات كافى خدشه نيز وارد كرده‌اند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 عبارات آنها در كتاب وسائل ذكر شده است</w:t>
      </w:r>
      <w:r>
        <w:rPr>
          <w:rFonts w:eastAsia="IRNazanin" w:cs="IRNazanin"/>
          <w:color w:val="111111"/>
          <w:sz w:val="28"/>
          <w:szCs w:val="28"/>
          <w:rtl w:val="true"/>
          <w:lang w:bidi="fa-IR"/>
        </w:rPr>
        <w:t>.</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 xml:space="preserve">با اين توضيح مى‌توان گفت كه علماى شيعه ديدگاه معتدلى درباره كتاب كافى دارند؛ نه افراط كرده‌اند كه بگويند تمام احاديث كافى صحيح است تا از اين جهت هم‌رديف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هيچ باطلى در آن راه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نه تفريط كرده‌اند كه بگويند روايات كافى به‌طور كلى اعتبار و حجيت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سيدهاشم معروف مى‌گويد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اينكه كتاب كافى اعجاب همه را برانگيخته و همه آن را ستوده‌اند، كسى دربارۀ آن مبالغه نكرده؛ آن‌چنان‌كه محدثين اهل سنّت دربارۀ بخارى غلو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كسى ادعا نكرده كه تمام روايات كافى صحيح و بى‌نياز از بحث و بررسى‌اند، مگر عدۀ كمى از علماى متقدم كه آنها نيز از گزند انتقادات فقها و محدثين متأخر در امان نمانده‌اند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كسى نگفته كه كلينى از هركسى كه روايت نقل كند، وى ثقه و مورد اعتماد خواهد بود؛ چنان‌كه بسيارى از محدثين اهل سنّت دربارۀ بخارى چنين حرفى زده‌اند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بعضى از علما روايات كافى را نقد كرده و بر بعضى از آنها به دليل ضعف رجال سند يا</w:t>
      </w:r>
    </w:p>
    <w:p>
      <w:pPr>
        <w:pStyle w:val="BookText"/>
        <w:rPr/>
      </w:pPr>
      <w:r>
        <w:rPr>
          <w:rFonts w:ascii="Amiri" w:hAnsi="Amiri" w:eastAsia="Amiri" w:cs="Amiri"/>
          <w:color w:val="111111"/>
          <w:sz w:val="28"/>
          <w:sz w:val="28"/>
          <w:szCs w:val="28"/>
          <w:rtl w:val="true"/>
          <w:lang w:bidi="ar-SA"/>
        </w:rPr>
        <w:t>مرسل يا مقطوع‌بودن و مانند اينها اشكال كرده، آنها را از حجيت ساقط نموده‌اند و با اين كار، ديوار تعصب نسبت به روايات كافى را شكسته‌اند</w:t>
      </w:r>
      <w:r>
        <w:rPr>
          <w:rFonts w:eastAsia="Amiri" w:cs="Amiri" w:ascii="Amiri" w:hAnsi="Amiri"/>
          <w:color w:val="111111"/>
          <w:sz w:val="28"/>
          <w:szCs w:val="28"/>
          <w:rtl w:val="true"/>
          <w:lang w:bidi="ar-SA"/>
        </w:rPr>
        <w:t>.</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 xml:space="preserve">بنابراين كتاب كافى مشتمل بر احاديث ضعيف و صحيح است، بلكه تعداد احاديث ضعيف از احاديث صحيح بيشتر است؛ چنان‌كه عدۀ زيادى از بزرگان، مانند فخرالدين طريحى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ascii="IRNazanin" w:hAnsi="IRNazanin" w:eastAsia="IRNazanin"/>
          <w:color w:val="111111"/>
          <w:sz w:val="28"/>
          <w:sz w:val="28"/>
          <w:szCs w:val="28"/>
          <w:lang w:bidi="fa-IR"/>
        </w:rPr>
        <w:t>١٠٨۵</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27"/>
      </w:r>
      <w:r>
        <w:rPr>
          <w:rFonts w:ascii="Amiri" w:hAnsi="Amiri" w:eastAsia="Amiri" w:cs="Amiri"/>
          <w:color w:val="111111"/>
          <w:sz w:val="28"/>
          <w:sz w:val="28"/>
          <w:szCs w:val="28"/>
          <w:rtl w:val="true"/>
          <w:lang w:bidi="ar-SA"/>
        </w:rPr>
        <w:t xml:space="preserve">و شيخ يوسف بحرانى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1186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نقل از بعضى اساتيد خود</w:t>
      </w:r>
      <w:r>
        <w:rPr>
          <w:rStyle w:val="FootnoteAnchor"/>
          <w:rtl w:val="true"/>
        </w:rPr>
        <w:footnoteReference w:id="28"/>
      </w:r>
      <w:r>
        <w:rPr>
          <w:rFonts w:ascii="Amiri" w:hAnsi="Amiri" w:eastAsia="Amiri" w:cs="Amiri"/>
          <w:color w:val="111111"/>
          <w:sz w:val="28"/>
          <w:sz w:val="28"/>
          <w:szCs w:val="28"/>
          <w:rtl w:val="true"/>
          <w:lang w:bidi="ar-SA"/>
        </w:rPr>
        <w:t>و سيد بحرالعلوم</w:t>
      </w:r>
      <w:r>
        <w:rPr>
          <w:rStyle w:val="FootnoteAnchor"/>
          <w:rtl w:val="true"/>
        </w:rPr>
        <w:footnoteReference w:id="29"/>
      </w:r>
      <w:r>
        <w:rPr>
          <w:rFonts w:ascii="Amiri" w:hAnsi="Amiri" w:eastAsia="Amiri" w:cs="Amiri"/>
          <w:color w:val="111111"/>
          <w:sz w:val="28"/>
          <w:sz w:val="28"/>
          <w:szCs w:val="28"/>
          <w:rtl w:val="true"/>
          <w:lang w:bidi="ar-SA"/>
        </w:rPr>
        <w:t xml:space="preserve">و ميرزا محمد بن سليمان تنكابنى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ascii="Amiri" w:hAnsi="Amiri" w:eastAsia="Amiri" w:cs="Amiri"/>
          <w:color w:val="111111"/>
          <w:sz w:val="28"/>
          <w:sz w:val="28"/>
          <w:szCs w:val="28"/>
          <w:lang w:bidi="ar-SA"/>
        </w:rPr>
        <w:t>١٣١٠</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Style w:val="FootnoteAnchor"/>
          <w:rtl w:val="true"/>
        </w:rPr>
        <w:footnoteReference w:id="30"/>
      </w:r>
      <w:r>
        <w:rPr>
          <w:rFonts w:ascii="IRNazanin" w:hAnsi="IRNazanin" w:eastAsia="IRNazanin"/>
          <w:color w:val="111111"/>
          <w:sz w:val="28"/>
          <w:sz w:val="28"/>
          <w:szCs w:val="28"/>
          <w:rtl w:val="true"/>
          <w:lang w:bidi="fa-IR"/>
        </w:rPr>
        <w:t>و شيخ آقابزرگ تهرانى</w:t>
      </w:r>
      <w:r>
        <w:rPr>
          <w:rStyle w:val="FootnoteAnchor"/>
          <w:rtl w:val="true"/>
        </w:rPr>
        <w:footnoteReference w:id="31"/>
      </w:r>
      <w:r>
        <w:rPr>
          <w:rFonts w:ascii="Amiri" w:hAnsi="Amiri" w:eastAsia="Amiri" w:cs="Amiri"/>
          <w:color w:val="111111"/>
          <w:sz w:val="28"/>
          <w:sz w:val="28"/>
          <w:szCs w:val="28"/>
          <w:rtl w:val="true"/>
          <w:lang w:bidi="ar-SA"/>
        </w:rPr>
        <w:t>ه اين حقيقت تصريح كرده‌اند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طريحى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تمام احاديث كافى </w:t>
      </w:r>
      <w:r>
        <w:rPr>
          <w:rFonts w:ascii="Amiri" w:hAnsi="Amiri" w:eastAsia="Amiri" w:cs="Amiri"/>
          <w:color w:val="111111"/>
          <w:sz w:val="28"/>
          <w:sz w:val="28"/>
          <w:szCs w:val="28"/>
          <w:lang w:bidi="ar-SA"/>
        </w:rPr>
        <w:t>١۶١٢١</w:t>
      </w:r>
      <w:r>
        <w:rPr>
          <w:rFonts w:ascii="Amiri" w:hAnsi="Amiri" w:eastAsia="Amiri" w:cs="Amiri"/>
          <w:color w:val="111111"/>
          <w:sz w:val="28"/>
          <w:sz w:val="28"/>
          <w:szCs w:val="28"/>
          <w:rtl w:val="true"/>
          <w:lang w:bidi="ar-SA"/>
        </w:rPr>
        <w:t xml:space="preserve"> حديث است كه تعداد صحيح آنها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البته براساس اصطلاح صحيح نزد متأخرين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۵٠٧٢</w:t>
      </w:r>
      <w:r>
        <w:rPr>
          <w:rFonts w:ascii="Amiri" w:hAnsi="Amiri" w:eastAsia="Amiri" w:cs="Amiri"/>
          <w:color w:val="111111"/>
          <w:sz w:val="28"/>
          <w:sz w:val="28"/>
          <w:szCs w:val="28"/>
          <w:rtl w:val="true"/>
          <w:lang w:bidi="ar-SA"/>
        </w:rPr>
        <w:t xml:space="preserve"> حديث، حسن </w:t>
      </w:r>
      <w:r>
        <w:rPr>
          <w:rFonts w:ascii="Amiri" w:hAnsi="Amiri" w:eastAsia="Amiri" w:cs="Amiri"/>
          <w:color w:val="111111"/>
          <w:sz w:val="28"/>
          <w:sz w:val="28"/>
          <w:szCs w:val="28"/>
          <w:lang w:bidi="ar-SA"/>
        </w:rPr>
        <w:t>١۴۴</w:t>
      </w:r>
      <w:r>
        <w:rPr>
          <w:rFonts w:ascii="Amiri" w:hAnsi="Amiri" w:eastAsia="Amiri" w:cs="Amiri"/>
          <w:color w:val="111111"/>
          <w:sz w:val="28"/>
          <w:sz w:val="28"/>
          <w:szCs w:val="28"/>
          <w:rtl w:val="true"/>
          <w:lang w:bidi="ar-SA"/>
        </w:rPr>
        <w:t xml:space="preserve"> حديث، موثَّق </w:t>
      </w:r>
      <w:r>
        <w:rPr>
          <w:rFonts w:ascii="Amiri" w:hAnsi="Amiri" w:eastAsia="Amiri" w:cs="Amiri"/>
          <w:color w:val="111111"/>
          <w:sz w:val="28"/>
          <w:sz w:val="28"/>
          <w:szCs w:val="28"/>
          <w:lang w:bidi="ar-SA"/>
        </w:rPr>
        <w:t>١١١٨</w:t>
      </w:r>
      <w:r>
        <w:rPr>
          <w:rFonts w:ascii="Amiri" w:hAnsi="Amiri" w:eastAsia="Amiri" w:cs="Amiri"/>
          <w:color w:val="111111"/>
          <w:sz w:val="28"/>
          <w:sz w:val="28"/>
          <w:szCs w:val="28"/>
          <w:rtl w:val="true"/>
          <w:lang w:bidi="ar-SA"/>
        </w:rPr>
        <w:t xml:space="preserve"> حديث، قوى </w:t>
      </w:r>
      <w:r>
        <w:rPr>
          <w:rFonts w:ascii="Amiri" w:hAnsi="Amiri" w:eastAsia="Amiri" w:cs="Amiri"/>
          <w:color w:val="111111"/>
          <w:sz w:val="28"/>
          <w:sz w:val="28"/>
          <w:szCs w:val="28"/>
          <w:lang w:bidi="ar-SA"/>
        </w:rPr>
        <w:t>٣٠٢</w:t>
      </w:r>
      <w:r>
        <w:rPr>
          <w:rFonts w:ascii="Amiri" w:hAnsi="Amiri" w:eastAsia="Amiri" w:cs="Amiri"/>
          <w:color w:val="111111"/>
          <w:sz w:val="28"/>
          <w:sz w:val="28"/>
          <w:szCs w:val="28"/>
          <w:rtl w:val="true"/>
          <w:lang w:bidi="ar-SA"/>
        </w:rPr>
        <w:t xml:space="preserve"> حديث و ضعيف </w:t>
      </w:r>
      <w:r>
        <w:rPr>
          <w:rFonts w:ascii="Amiri" w:hAnsi="Amiri" w:eastAsia="Amiri" w:cs="Amiri"/>
          <w:color w:val="111111"/>
          <w:sz w:val="28"/>
          <w:sz w:val="28"/>
          <w:szCs w:val="28"/>
          <w:lang w:bidi="ar-SA"/>
        </w:rPr>
        <w:t>٩۴٨۵</w:t>
      </w:r>
      <w:r>
        <w:rPr>
          <w:rFonts w:ascii="Amiri" w:hAnsi="Amiri" w:eastAsia="Amiri" w:cs="Amiri"/>
          <w:color w:val="111111"/>
          <w:sz w:val="28"/>
          <w:sz w:val="28"/>
          <w:szCs w:val="28"/>
          <w:rtl w:val="true"/>
          <w:lang w:bidi="ar-SA"/>
        </w:rPr>
        <w:t xml:space="preserve"> حديث است</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اگرچه مرحوم كلينى، چنان‌كه در مقدمۀ كتاب كافى بيان كرد، سعى نموده احاديثى را كه به نظرش صحيح است و انجام تكليف الهى بر مدار آنها مى‌چرخد، گردآورى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علماى اماميه با او هم‌عقيده نيستند و تمام احاديث كافى را صحيح نمى‌دانند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خيلى از آنها را ضعيف شمرده‌اند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حال، كتاب كافى از مهم‌ترين و پرفايده‌ترين كتب حديثى نزد علماى اماميه است؛ زيرا بيش از </w:t>
      </w:r>
      <w:r>
        <w:rPr>
          <w:rFonts w:ascii="IRNazanin" w:hAnsi="IRNazanin" w:eastAsia="IRNazanin"/>
          <w:color w:val="111111"/>
          <w:sz w:val="28"/>
          <w:sz w:val="28"/>
          <w:szCs w:val="28"/>
          <w:lang w:bidi="fa-IR"/>
        </w:rPr>
        <w:t>۶٧٠٠</w:t>
      </w:r>
      <w:r>
        <w:rPr>
          <w:rFonts w:ascii="IRNazanin" w:hAnsi="IRNazanin" w:eastAsia="IRNazanin"/>
          <w:color w:val="111111"/>
          <w:sz w:val="28"/>
          <w:sz w:val="28"/>
          <w:szCs w:val="28"/>
          <w:rtl w:val="true"/>
          <w:lang w:bidi="fa-IR"/>
        </w:rPr>
        <w:t xml:space="preserve"> حديث معتبر در خود جاى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اين توضيحات، روشن شد كه ميان ديدگاه اهل سنّت درباره كتاب بخارى و ديدگاه شيعه درباره كتاب كافى، تفاوت زيادى وجود دارد؛ زيرا جايگاه والايى كه صحيح بخارى ميان اهل سنّت پيدا كرده، به علت اجماع علماى آنها بر صحيح‌دانستن تمام احاديث صحيح بخارى است</w:t>
      </w:r>
      <w:r>
        <w:rPr>
          <w:rFonts w:eastAsia="IRNazanin" w:cs="IRNazanin"/>
          <w:color w:val="111111"/>
          <w:sz w:val="28"/>
          <w:szCs w:val="28"/>
          <w:rtl w:val="true"/>
          <w:lang w:bidi="fa-IR"/>
        </w:rPr>
        <w:t>.</w:t>
      </w:r>
      <w:r>
        <w:rPr>
          <w:rStyle w:val="FootnoteAnchor"/>
          <w:rtl w:val="true"/>
        </w:rPr>
        <w:footnoteReference w:id="32"/>
      </w:r>
      <w:r>
        <w:rPr>
          <w:rFonts w:ascii="IRNazanin" w:hAnsi="IRNazanin" w:eastAsia="IRNazanin"/>
          <w:color w:val="111111"/>
          <w:sz w:val="28"/>
          <w:sz w:val="28"/>
          <w:szCs w:val="28"/>
          <w:rtl w:val="true"/>
          <w:lang w:bidi="fa-IR"/>
        </w:rPr>
        <w:t>برخلاف كتاب كافى و ديگر كتب حديثى شيعه كه نزد علماى شيعه چنين جايگاهى ندارد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ازاين‌رو، اگرچه عده‌اى از حافظان حديث اهل سنّت، كتاب‌هاى حديثى نوشته و سعى كرده‌اند احاديثى را در آنها جمع‌آورى كنند كه به نظرشان صحيح است</w:t>
      </w:r>
      <w:r>
        <w:rPr>
          <w:rStyle w:val="FootnoteAnchor"/>
          <w:rtl w:val="true"/>
        </w:rPr>
        <w:footnoteReference w:id="33"/>
      </w:r>
      <w:r>
        <w:rPr>
          <w:rFonts w:ascii="IRNazanin" w:hAnsi="IRNazanin" w:eastAsia="IRNazanin"/>
          <w:color w:val="111111"/>
          <w:sz w:val="28"/>
          <w:sz w:val="28"/>
          <w:szCs w:val="28"/>
          <w:rtl w:val="true"/>
          <w:lang w:bidi="fa-IR"/>
        </w:rPr>
        <w:t>، اما هيچ‌گاه اين كتاب‌ها، منزلت و جايگاه كتاب بخارى را پيدا نكردند؛ زيرا عالمان اهل‌سنت آن‌گونه كه بر صحت احاديث بخارى اجماع كرده‌اند، بر صحت احاديثى كه در ديگر كتاب‌هاى حديثى‌شان آمده است، اجماع نكرده‌اند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ازاين‌رو وضعيت كتاب كافى نزد شيعۀ اماميه همانند وضعيت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المستدرك على الصحيحين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صحيح ابن‌حبان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اينهاست كه با وجود تلاش نويسندگانِ آنها در جمع‌آورى احاديث صحيح، اجماعى بر قبول تمام احاديث آنها حاصل نشده است</w:t>
      </w:r>
      <w:r>
        <w:rPr>
          <w:rFonts w:eastAsia="IRNazanin" w:cs="IRNazanin"/>
          <w:color w:val="111111"/>
          <w:sz w:val="28"/>
          <w:szCs w:val="28"/>
          <w:rtl w:val="true"/>
          <w:lang w:bidi="fa-IR"/>
        </w:rPr>
        <w:t>.</w:t>
      </w:r>
      <w:bookmarkStart w:id="29" w:name="pg1499_10629"/>
    </w:p>
    <w:p>
      <w:pPr>
        <w:pStyle w:val="BookText"/>
        <w:rPr/>
      </w:pPr>
      <w:bookmarkEnd w:id="29"/>
      <w:r>
        <w:rPr>
          <w:rFonts w:ascii="IRNazanin" w:hAnsi="IRNazanin" w:eastAsia="IRNazanin"/>
          <w:color w:val="111111"/>
          <w:sz w:val="28"/>
          <w:sz w:val="28"/>
          <w:szCs w:val="28"/>
          <w:rtl w:val="true"/>
          <w:lang w:bidi="fa-IR"/>
        </w:rPr>
        <w:t>براى رفع اين مشكل ناگزيريم روايات اين كتاب‌هاى حديثى را با قواعد و قوانين علم درايه بسنجيم تا حديث صحيح را از غير آن تشخيص 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حديثى را كه داراى تمام شرايط صحت باشد، صحيح، و حديثى كه آن شرايط را نداشته باشد، ضعيف مى‌دانيم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اگر مؤلفى به صحت احاديث كتابش حكم كرده باشد، باز همين قاعده جارى است؛ زيرا اجتهاد يك مجتهد، براى ديگر مجتهدان دليل و حجت نيست</w:t>
      </w:r>
      <w:r>
        <w:rPr>
          <w:rFonts w:eastAsia="IRNazanin" w:cs="IRNazanin"/>
          <w:color w:val="111111"/>
          <w:sz w:val="28"/>
          <w:szCs w:val="28"/>
          <w:rtl w:val="true"/>
          <w:lang w:bidi="fa-IR"/>
        </w:rPr>
        <w:t>.</w:t>
      </w:r>
    </w:p>
    <w:p>
      <w:pPr>
        <w:pStyle w:val="Heading3"/>
        <w:numPr>
          <w:ilvl w:val="2"/>
          <w:numId w:val="1"/>
        </w:numPr>
        <w:rPr/>
      </w:pPr>
      <w:bookmarkStart w:id="30" w:name="__RefHeading___Toc326331_3650668749"/>
      <w:bookmarkStart w:id="31" w:name="_Toc11"/>
      <w:bookmarkEnd w:id="30"/>
      <w:r>
        <w:rPr>
          <w:rtl w:val="true"/>
        </w:rPr>
        <w:t>عدم اثبات مذهب، با استناد به احاديث كتاب كافى</w:t>
      </w:r>
      <w:bookmarkEnd w:id="31"/>
    </w:p>
    <w:p>
      <w:pPr>
        <w:pStyle w:val="BookText"/>
        <w:rPr/>
      </w:pPr>
      <w:r>
        <w:rPr>
          <w:rFonts w:ascii="IRNazanin" w:hAnsi="IRNazanin" w:eastAsia="IRNazanin"/>
          <w:color w:val="111111"/>
          <w:sz w:val="28"/>
          <w:sz w:val="28"/>
          <w:szCs w:val="28"/>
          <w:rtl w:val="true"/>
          <w:lang w:bidi="fa-IR"/>
        </w:rPr>
        <w:t>اين مسئله با بيان چند امر روشن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 كافى احاديث صحيح و معتبر و نيز احاديث ضعيف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تا شرايط صحت در حديثى وجود نداشته باشد، نمى‌توان به وسيلۀ آن احكام شرعى را اثبات كرد؛ تا چه رسد به اينكه با آن حديث، يك مذهب كلامى يا اصول اعتقادى اثبات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دين با خبر واحد ثابت نمى‌شوند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آن خبر واحد، صحيح باشد</w:t>
      </w:r>
      <w:r>
        <w:rPr>
          <w:rStyle w:val="FootnoteAnchor"/>
          <w:rtl w:val="true"/>
        </w:rPr>
        <w:footnoteReference w:id="34"/>
      </w:r>
      <w:r>
        <w:rPr>
          <w:rFonts w:ascii="IRNazanin" w:hAnsi="IRNazanin" w:eastAsia="IRNazanin"/>
          <w:color w:val="111111"/>
          <w:sz w:val="28"/>
          <w:sz w:val="28"/>
          <w:szCs w:val="28"/>
          <w:rtl w:val="true"/>
          <w:lang w:bidi="fa-IR"/>
        </w:rPr>
        <w:t>چون در مسائل اعتقادى بايد قطع و يقين حاصل شود و نهايت دلالت خبر واحد، ظن است و ظن در چنين مسائلى كاربرد ندارد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سيد مرتضى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متوفاى </w:t>
      </w:r>
      <w:r>
        <w:rPr>
          <w:rFonts w:ascii="IRNazanin" w:hAnsi="IRNazanin" w:eastAsia="IRNazanin"/>
          <w:color w:val="111111"/>
          <w:sz w:val="28"/>
          <w:sz w:val="28"/>
          <w:szCs w:val="28"/>
          <w:lang w:bidi="fa-IR"/>
        </w:rPr>
        <w:t>۴٣۶</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ضمن جواب به اين سؤال كه آيا جايز است براى شناختن احكام شرعى به رسالۀ مقنعه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تأليف شيخ مفيد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يا رسالۀ ابن‌بابويه، يا كتاب كافى و غير اينها مراجعه نمود، بيان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اصول دين، مراجعه‌كردن به چنين كتاب‌هايى، خطا و جهل شمرده مى‌شود</w:t>
      </w:r>
      <w:r>
        <w:rPr>
          <w:rFonts w:eastAsia="IRNazanin" w:cs="IRNazanin"/>
          <w:color w:val="111111"/>
          <w:sz w:val="28"/>
          <w:szCs w:val="28"/>
          <w:rtl w:val="true"/>
          <w:lang w:bidi="fa-IR"/>
        </w:rPr>
        <w:t>»</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همچنين ايشان در مذمّت كسانى كه در هر زمينه‌اى به خبر واحد عمل مى‌كنند،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اهل سنّت و بزرگانشان را نمى‌بينى كه در اصول دين، مانند توحيد و عدل و نبوت و امامت، به خبر واحد استدلال مى‌كنند و نزد هر عاقلى روشن است كه خبر واحد در چنين موضوعاتى حجت و دليل نيست</w:t>
      </w:r>
      <w:r>
        <w:rPr>
          <w:rFonts w:eastAsia="IRNazanin" w:cs="IRNazanin"/>
          <w:color w:val="111111"/>
          <w:sz w:val="28"/>
          <w:szCs w:val="28"/>
          <w:rtl w:val="true"/>
          <w:lang w:bidi="fa-IR"/>
        </w:rPr>
        <w:t>.</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 xml:space="preserve">شيخ مرتضى انصارى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متوفاى </w:t>
      </w:r>
      <w:r>
        <w:rPr>
          <w:rFonts w:ascii="IRNazanin" w:hAnsi="IRNazanin" w:eastAsia="IRNazanin"/>
          <w:color w:val="111111"/>
          <w:sz w:val="28"/>
          <w:sz w:val="28"/>
          <w:szCs w:val="28"/>
          <w:lang w:bidi="fa-IR"/>
        </w:rPr>
        <w:t>١٢٨١</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ظاهر كلام شيخ طوسى در كتاب عدّة الاصول برمى‌آيد كه عدم جواز عمل به خبر واحد در اصول دين، اتفاقى و اجماعى است، فقط بعضى از غافلين از اهل حديث، غير از اين مى‌گويند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ظاهر قول سيد مرتضى كه در كتاب سرائر نقل شده نيز برمى‌آيد كه در اين مسئله هيچ اختلافى وجود ندارد</w:t>
      </w:r>
      <w:r>
        <w:rPr>
          <w:rFonts w:eastAsia="IRNazanin" w:cs="IRNazanin"/>
          <w:color w:val="111111"/>
          <w:sz w:val="28"/>
          <w:szCs w:val="28"/>
          <w:rtl w:val="true"/>
          <w:lang w:bidi="fa-IR"/>
        </w:rPr>
        <w:t>.</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 xml:space="preserve">شهيد ثانى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متوفاى </w:t>
      </w:r>
      <w:r>
        <w:rPr>
          <w:rFonts w:ascii="IRNazanin" w:hAnsi="IRNazanin" w:eastAsia="IRNazanin"/>
          <w:color w:val="111111"/>
          <w:sz w:val="28"/>
          <w:sz w:val="28"/>
          <w:szCs w:val="28"/>
          <w:lang w:bidi="fa-IR"/>
        </w:rPr>
        <w:t>٩۶۶</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المقاصد العلية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بيان اينكه معرفت و شناخت جزئيات برزخ و معاد لازم و واجب نيست،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رواياتى كه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دراين‌باره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جزئيات برزخ و 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به‌صورت خبر واحد به ما رسيده، تصديق و عمل بر طبق آنها واجب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سند آنها صحيح باشد؛ زيرا خبر واحد، ظن‌آور است و مفيد يقين نيست و در جواز عمل به خبر واحد در احكام شرعيۀ ظنيه اختلاف شده؛ تا چه رسد به احكام اعتقاديۀ يقينيه</w:t>
      </w:r>
      <w:r>
        <w:rPr>
          <w:rFonts w:eastAsia="IRNazanin" w:cs="IRNazanin"/>
          <w:color w:val="111111"/>
          <w:sz w:val="28"/>
          <w:szCs w:val="28"/>
          <w:rtl w:val="true"/>
          <w:lang w:bidi="fa-IR"/>
        </w:rPr>
        <w:t xml:space="preserve">. </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بنابراين، آنچه اعتقاد به آن واجب است، از سه طريق حاصل مى‌شود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قرآن مجيد؛</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فعل و تقرير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ائمۀ معصومين عليهم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 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تواتر به ما رسيده باشد؛</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ضروريات دين اسلام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اعتقاداتى كه از اين سه راه به دست نيايد، از عهدۀ مردم برداشته شده و اعتقاد به آنها واجب نيست، مگر زمانى كه علم و يقين به آنها پيدا 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شيخ انصارى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مى‌فرمايد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اخبار به صراحت و روشنى دلالت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ظهور و صراحتى كه ظاهر كلام عده‌اى از بزرگان علما، مانند شهيد اوّل و ثانى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شرح آن و محقق ثانى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شارح آن، نيز مى‌باشد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اينكه در شناخت و معرفت پروردگار، همين مقدار كفايت مى‌كند كه موجوديت خداوند، واجب‌الوجود بودنش و صفات ثبوتيۀ خدا را كه به دو صفت علم و قدرت برمى‌گردند، تصديق كرده، بپذيريم و صفاتى را كه به حدوث و نيازمندى بازگشت دارد، از او نفى كنيم و معتقد باشيم كه هرگز قبيحى از او سر نمى‌زند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شناخت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كافى است كه شخص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نسب مخصوص به خودش بشناسيم و نبوت و راستگو بودنش را بپذيريم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جهت، لازم نيست به عصمت ايشان، از ابتداى تولد تا پايان عمر، اعتقاد پيدا كنيم</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در شناخت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كافى است كه آنها را به نسب معروفشان بشناسيم و ايشان را پيشوايانى هدايتگر به‌سوى حق بدانيم و در وجوب اعتقاد به بيش از اين مقدار، از جمله عصمت ايشان، دو نظريه وجود دارد</w:t>
      </w:r>
      <w:r>
        <w:rPr>
          <w:rFonts w:eastAsia="IRNazanin" w:cs="IRNazanin"/>
          <w:color w:val="111111"/>
          <w:sz w:val="28"/>
          <w:szCs w:val="28"/>
          <w:rtl w:val="true"/>
          <w:lang w:bidi="fa-IR"/>
        </w:rPr>
        <w:t>. . .</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تصديق به آنچه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 كفايت مى‌كند؛ تصديق آنچه به صورت متواتر از احوال مبدأ و معاد به ما رسيده و به آن علم پيدا شده؛ مانند تكليف به عبادات، سؤال در قبر و عذاب آن، معاد جسمانى، حساب، صراط، ميزان، بهشت و دوزخ؛ هرچند علم ما به اين موارد، علمى اجمالى باشد</w:t>
      </w:r>
      <w:r>
        <w:rPr>
          <w:rFonts w:eastAsia="IRNazanin" w:cs="IRNazanin"/>
          <w:color w:val="111111"/>
          <w:sz w:val="28"/>
          <w:szCs w:val="28"/>
          <w:rtl w:val="true"/>
          <w:lang w:bidi="fa-IR"/>
        </w:rPr>
        <w:t>. . . .</w:t>
      </w:r>
      <w:bookmarkStart w:id="32" w:name="pg1499_10634"/>
    </w:p>
    <w:p>
      <w:pPr>
        <w:pStyle w:val="BookText"/>
        <w:rPr/>
      </w:pPr>
      <w:bookmarkEnd w:id="32"/>
      <w:r>
        <w:rPr>
          <w:rFonts w:ascii="IRNazanin" w:hAnsi="IRNazanin" w:eastAsia="IRNazanin"/>
          <w:color w:val="111111"/>
          <w:sz w:val="28"/>
          <w:sz w:val="28"/>
          <w:szCs w:val="28"/>
          <w:rtl w:val="true"/>
          <w:lang w:bidi="fa-IR"/>
        </w:rPr>
        <w:t xml:space="preserve">آنچه در داشتن ايمان لازم شمردم، بعدها ديدم كه از قول محقق پرهيزكار، اردبيلى،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ارشاد الأذهان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نقل شده است</w:t>
      </w:r>
      <w:r>
        <w:rPr>
          <w:rFonts w:eastAsia="IRNazanin" w:cs="IRNazanin"/>
          <w:color w:val="111111"/>
          <w:sz w:val="28"/>
          <w:szCs w:val="28"/>
          <w:rtl w:val="true"/>
          <w:lang w:bidi="fa-IR"/>
        </w:rPr>
        <w:t>.</w:t>
      </w:r>
      <w:r>
        <w:rPr>
          <w:rStyle w:val="FootnoteAnchor"/>
          <w:rtl w:val="true"/>
        </w:rPr>
        <w:footnoteReference w:id="39"/>
      </w:r>
    </w:p>
    <w:p>
      <w:pPr>
        <w:pStyle w:val="Heading3"/>
        <w:numPr>
          <w:ilvl w:val="2"/>
          <w:numId w:val="1"/>
        </w:numPr>
        <w:rPr/>
      </w:pPr>
      <w:bookmarkStart w:id="33" w:name="__RefHeading___Toc326333_3650668749"/>
      <w:bookmarkStart w:id="34" w:name="_Toc12"/>
      <w:bookmarkEnd w:id="33"/>
      <w:r>
        <w:rPr>
          <w:rtl w:val="true"/>
        </w:rPr>
        <w:t>نتيجه‌گيرى</w:t>
      </w:r>
      <w:bookmarkEnd w:id="34"/>
    </w:p>
    <w:p>
      <w:pPr>
        <w:pStyle w:val="BookText"/>
        <w:rPr/>
      </w:pPr>
      <w:r>
        <w:rPr>
          <w:rFonts w:ascii="IRNazanin" w:hAnsi="IRNazanin" w:eastAsia="IRNazanin"/>
          <w:color w:val="111111"/>
          <w:sz w:val="28"/>
          <w:sz w:val="28"/>
          <w:szCs w:val="28"/>
          <w:rtl w:val="true"/>
          <w:lang w:bidi="fa-IR"/>
        </w:rPr>
        <w:t xml:space="preserve">با توجه به مطالب ذكرشده مى‌توان گفت كه وقتى ابوبكر جزايرى در نوشتار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نصيحتى إلى كلّ شيعى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كتاب كافى را مهم‌ترين كتابى مى‌داند كه شيعه در اثبات مذهبش بر آن تكيه دارد و آن را ريشۀ تشيع معرفى مى‌كند، از راه و روش بحث علمى پيروى نكرده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نه تنها مباحث جزايرى قابل اثبات نيست، بلكه خلاف آن ثابت است؛ چون اگرچه كتاب كافى از مهم‌ترين كتاب‌هاى مورد اعتماد شيعه در زمينه استنباط احكام شرعيه است، ولى در آن احاديث ضعيفى وجود دارد كه حتى در فروع دين نيز نمى‌توان به آنها تمسك جست؛ چه رسد به اصول دين و اثبات مذهب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همچنان‌كه نمى‌توان به كافى يا ديگر كتب حديثى، براى اثبات مذهب و عقيده استناد كرد؛ هرچند احاديثش صحيح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در اثبات مذهب و عقيده قطع و يقين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اصول و عقايد دين، به آن مقدار از احاديث كافى يا غير آن‌كه به حد تواتر رسيده و صدور آنها را از جانب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بيت عليهم السلام قطعى مى‌دانيم، مى‌توان تمسك جست</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علاوه بر اين، علماى شيعه صحت مذهب اماميه و درستى عقايد آن را با دليل‌هاى يقينى عقلى و نقلى اثبات كرده‌اند و در مقابل مخالفان، به احاديثى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مى‌نمايند كه در كتاب‌هاى مورد اعتماد مخالفان نقل شده و آنها قائل به صحت آن احاديث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علماى اماميه هيچ‌گاه با احاديثى كه فقط در كتاب‌هاى شيعه آمده و مخالفان آنها را قبول ندارند، استدلال نكرده و مخالفان را به قبول آنها ملزم نساخته‌اند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راه و روش اماميه، نزد كسانى كه با كتاب‌هاى كلامى ايشان آشنا هستند، روشن است و هركس خواهان آگاهى‌يافتن بر حقيقت راه و روش شيعۀ اماميه در اصول دين است، مى‌تواند به اين كتاب‌ها مراجعه كند؛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الاقتصاد فيما يتعلق بالاعتقاد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شيخ محمد بن حسن طوسى؛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كشف المراد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المسترشدين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الباب الحادى‌عشر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نهج‌الحق و كشف الصدق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كشف اليقين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همگى از آثار علامه حلى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تأليف شيخ عبدالحسين امينى و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المراجعات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سيدعبدالحسين شرف‌الدين عاملى 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كه تعداد اين كتاب‌ها بسيار زياد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وجود فراوانى چنين حقايقى در كتاب‌ها و سخنان علما و پرچم‌داران جهان تشيع، ابوبكر جزايرى براى اثبات ادعاهاى خود هيچ سخنى از آنان نقل نكرده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همچنين در پى اثبات اين نبوده كه آيا حقايقى كه ادعا كرده است، همگى از احاديث صحيح شيعه برگرفته شده‌اند و همان احاديثى هستند كه شيعيان به مضامين آنها اعتقاد داشته و آنها را پايه و اساس مذهب تشيع مى‌دانند يا خير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دليل روى‌نياوردن ابوبكر جزايرى به كلمات علماى شيعه نيز اين است كه آنها در كتاب‌هاى خود گفته‌اند، كتاب كافى داراى احاديث ضعيفى نيز هست كه عمل طبق آنها جايز نيست و در فروع و اصول دين نمى‌شود به آنها استدلال كرد و نيز تصريح كرده‌اند كه براى شيعه‌بودن، لازم نيست انسان به تمام جزئيات مباحث توحيد، نبوت، امامت و مانند اينها اعتقاد پيدا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آنچه لازم است اعتقاد به كليات و اساس مذهب تشيع است؛ چنان‌كه شرح آن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عجيب آنكه جزايرى احاديث ضعيفى را كه به خيالش شيعه معتقد به مضامين آنهاست، انتخاب كرده و پنداشته كه با اين احاديث به حقايق استوار و محكمى رسيده است كه پايه و اساس مذهب تشيع را تشكيل مى‌دهند؛ با اينكه آن احاديث، علاوه بر ضعف سند، از جهت معنا نيز بر آنچه او مى‌گويد، دلالت نمى‌كنند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علاوه بر اين، وى، چنان‌كه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كشف حقيقت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خواهد شد، بعضى از</w:t>
      </w:r>
      <w:bookmarkStart w:id="35" w:name="pg1499_10637"/>
    </w:p>
    <w:p>
      <w:pPr>
        <w:pStyle w:val="BookText"/>
        <w:rPr/>
      </w:pPr>
      <w:bookmarkEnd w:id="35"/>
      <w:r>
        <w:rPr>
          <w:rFonts w:ascii="IRNazanin" w:hAnsi="IRNazanin" w:eastAsia="IRNazanin"/>
          <w:color w:val="111111"/>
          <w:sz w:val="28"/>
          <w:sz w:val="28"/>
          <w:szCs w:val="28"/>
          <w:rtl w:val="true"/>
          <w:lang w:bidi="fa-IR"/>
        </w:rPr>
        <w:t>احاديث را به بدترين صورت تحريف نموده و به كتاب كافى نسبت مى‌دهد كه بسيار مايۀ تأسف است و روشن مى‌كند كه ايشان در نصيحت و پند خود به شيعه، خالص نبوده است و در ادعاهاى خود، راستگو نيست و در نقل احاديث و مطالب نيز، مورد اعتماد و امين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به گفتار او نمى‌توان اعتماد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لِلَّهِ وَ إِنَّا إِلَيْهِ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ولاحول و لاقوة إلاّ بالله العليّ العظيم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سَيَعْلَمُ الَّذينَ ظَلَمُوا أَيَّ مُنْقَلَبٍ يَنْقَلِبُونَ</w:t>
      </w:r>
      <w:r>
        <w:rPr>
          <w:rFonts w:eastAsia="IRNazanin" w:cs="IRNazanin"/>
          <w:color w:val="111111"/>
          <w:sz w:val="28"/>
          <w:szCs w:val="28"/>
          <w:rtl w:val="true"/>
          <w:lang w:bidi="fa-IR"/>
        </w:rPr>
        <w:t>) .</w:t>
      </w:r>
    </w:p>
    <w:p>
      <w:pPr>
        <w:pStyle w:val="Heading2"/>
        <w:numPr>
          <w:ilvl w:val="1"/>
          <w:numId w:val="1"/>
        </w:numPr>
        <w:rPr/>
      </w:pPr>
      <w:bookmarkStart w:id="36" w:name="__RefHeading___Toc326335_3650668749"/>
      <w:bookmarkStart w:id="37" w:name="_Toc13"/>
      <w:bookmarkEnd w:id="36"/>
      <w:r>
        <w:rPr>
          <w:rtl w:val="true"/>
        </w:rPr>
        <w:t>كشف حقيقت اول</w:t>
      </w:r>
      <w:bookmarkEnd w:id="37"/>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8" w:name="__RefHeading___Toc326337_3650668749"/>
      <w:bookmarkStart w:id="39" w:name="_Toc14"/>
      <w:bookmarkEnd w:id="38"/>
      <w:r>
        <w:rPr>
          <w:rtl w:val="true"/>
        </w:rPr>
        <w:t>اشاره</w:t>
      </w:r>
      <w:bookmarkStart w:id="40" w:name="pg1499_10639"/>
      <w:bookmarkEnd w:id="39"/>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1" w:name="__RefHeading___Toc326339_3650668749"/>
      <w:bookmarkStart w:id="42" w:name="_Toc15"/>
      <w:bookmarkEnd w:id="40"/>
      <w:bookmarkEnd w:id="41"/>
      <w:r>
        <w:rPr>
          <w:rtl w:val="true"/>
        </w:rPr>
        <w:t>اشاره</w:t>
      </w:r>
      <w:bookmarkStart w:id="43" w:name="pg1499_10643"/>
      <w:bookmarkEnd w:id="42"/>
    </w:p>
    <w:p>
      <w:pPr>
        <w:pStyle w:val="Heading3"/>
        <w:numPr>
          <w:ilvl w:val="2"/>
          <w:numId w:val="1"/>
        </w:numPr>
        <w:rPr/>
      </w:pPr>
      <w:bookmarkStart w:id="44" w:name="__RefHeading___Toc326341_3650668749"/>
      <w:bookmarkStart w:id="45" w:name="_Toc16"/>
      <w:bookmarkEnd w:id="43"/>
      <w:bookmarkEnd w:id="44"/>
      <w:r>
        <w:rPr>
          <w:rtl w:val="true"/>
        </w:rPr>
        <w:t>حقيقت اول</w:t>
      </w:r>
      <w:r>
        <w:rPr>
          <w:rtl w:val="true"/>
        </w:rPr>
        <w:t>:</w:t>
      </w:r>
      <w:bookmarkEnd w:id="45"/>
    </w:p>
    <w:p>
      <w:pPr>
        <w:pStyle w:val="Heading4"/>
        <w:numPr>
          <w:ilvl w:val="3"/>
          <w:numId w:val="1"/>
        </w:numPr>
        <w:rPr/>
      </w:pPr>
      <w:bookmarkStart w:id="46" w:name="__RefHeading___Toc326343_3650668749"/>
      <w:bookmarkStart w:id="47" w:name="_Toc17"/>
      <w:bookmarkEnd w:id="46"/>
      <w:r>
        <w:rPr>
          <w:rtl w:val="true"/>
        </w:rPr>
        <w:t>اشاره</w:t>
      </w:r>
      <w:bookmarkEnd w:id="47"/>
    </w:p>
    <w:p>
      <w:pPr>
        <w:pStyle w:val="BookText"/>
        <w:rPr/>
      </w:pPr>
      <w:r>
        <w:rPr>
          <w:rFonts w:ascii="Amiri" w:hAnsi="Amiri" w:eastAsia="Amiri" w:cs="Amiri"/>
          <w:color w:val="111111"/>
          <w:sz w:val="28"/>
          <w:sz w:val="28"/>
          <w:szCs w:val="28"/>
          <w:rtl w:val="true"/>
          <w:lang w:bidi="ar-SA"/>
        </w:rPr>
        <w:t>بى‌نيازى شيعه از قرآن</w:t>
      </w:r>
    </w:p>
    <w:p>
      <w:pPr>
        <w:pStyle w:val="BookText"/>
        <w:rPr/>
      </w:pPr>
      <w:r>
        <w:rPr>
          <w:rFonts w:ascii="IRNazanin" w:hAnsi="IRNazanin" w:eastAsia="IRNazanin"/>
          <w:color w:val="111111"/>
          <w:sz w:val="28"/>
          <w:sz w:val="28"/>
          <w:szCs w:val="28"/>
          <w:rtl w:val="true"/>
          <w:lang w:bidi="fa-IR"/>
        </w:rPr>
        <w:t>جزايرى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بيت عليهم السلام و شيعيان آنان از قرآن كريم بى‌نيازند؛ زيرا كتاب‌هاى آسمانى تورات، زبور و انجيل نزد اهل بيت عليهم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اين حقيقت را اثبات و تأكيد مى‌كند و شيعه را ملزم به قبول آن مى‌كند، بابى است كه كلينى در كتاب كافى باز كرده است با اين عنوان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تمام كتاب‌هايى كه از سوى خداوند عزّوجلّ نازل شده، نزد ائمه عليهم السلام است و آنها تمام آن كتاب‌ها را مى‌شناسند؛ هرچند به زبان‌هاى مختلف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 با دو حديث كه سندش به امام صادق عليه السلام منتهى مى‌شود، بر اثبات اين مطلب استدلال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مضمون دو حديث اين است كه امام‌صادق عليه السلام انجيل و تورات و زبور را با زبان سريانى مى‌خوانده است</w:t>
      </w:r>
      <w:r>
        <w:rPr>
          <w:rFonts w:eastAsia="IRNazanin" w:cs="IRNazanin"/>
          <w:color w:val="111111"/>
          <w:sz w:val="28"/>
          <w:szCs w:val="28"/>
          <w:rtl w:val="true"/>
          <w:lang w:bidi="fa-IR"/>
        </w:rPr>
        <w:t>.</w:t>
      </w:r>
    </w:p>
    <w:p>
      <w:pPr>
        <w:pStyle w:val="Heading4"/>
        <w:numPr>
          <w:ilvl w:val="3"/>
          <w:numId w:val="1"/>
        </w:numPr>
        <w:rPr/>
      </w:pPr>
      <w:bookmarkStart w:id="48" w:name="__RefHeading___Toc326345_3650668749"/>
      <w:bookmarkStart w:id="49" w:name="_Toc18"/>
      <w:bookmarkEnd w:id="48"/>
      <w:r>
        <w:rPr>
          <w:rtl w:val="true"/>
        </w:rPr>
        <w:t>پاسخ به ابوبكر جزايرى</w:t>
      </w:r>
      <w:bookmarkEnd w:id="49"/>
    </w:p>
    <w:p>
      <w:pPr>
        <w:pStyle w:val="Heading5"/>
        <w:numPr>
          <w:ilvl w:val="4"/>
          <w:numId w:val="1"/>
        </w:numPr>
        <w:rPr/>
      </w:pPr>
      <w:bookmarkStart w:id="50" w:name="__RefHeading___Toc326347_3650668749"/>
      <w:bookmarkStart w:id="51" w:name="_Toc19"/>
      <w:bookmarkEnd w:id="50"/>
      <w:r>
        <w:rPr>
          <w:rtl w:val="true"/>
        </w:rPr>
        <w:t>حديث اول</w:t>
      </w:r>
      <w:bookmarkEnd w:id="51"/>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هشام بن 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خدمت امام صادق عليه السلام آمدند، به حضرت موسى بن جعفر عليه السلام برخوردند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داستان بريه را براى آن حضرت نقل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پايان يافت، حضرت ابوالحسن عليه السلام به بريه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بريه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تو به كتاب دينت تا چه حد است؟</w:t>
      </w:r>
      <w:r>
        <w:rPr>
          <w:rFonts w:eastAsia="IRNazanin" w:cs="IRNazanin"/>
          <w:color w:val="111111"/>
          <w:sz w:val="28"/>
          <w:szCs w:val="28"/>
          <w:rtl w:val="true"/>
          <w:lang w:bidi="fa-IR"/>
        </w:rPr>
        <w:t>»</w:t>
      </w:r>
      <w:bookmarkStart w:id="52" w:name="pg1499_10644"/>
    </w:p>
    <w:p>
      <w:pPr>
        <w:pStyle w:val="BookText"/>
        <w:rPr/>
      </w:pPr>
      <w:bookmarkEnd w:id="52"/>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بدان عالم و آگاه هستم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چه حد اطمينان دارى كه معنايش را مى‌دانى؟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را خوب مى‌دانم و بسيار اطمينان دارم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سپس امام عليه السلام شروع به خواندن انجيل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بريه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پنجاه سال است كه من تو را يا مانند تو را مى‌جستم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او به خدا ايمان آورد و خوب هم ايمان آورد و زنى هم كه با او بود، ايمان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هشام و بريه و آن زن، خدمت امام صادق عليه السلام آمدند؛ هشام گفت‌وگوى ميان حضرت ابوالحسن عليه السلام و بريه را نقل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ذُرِّيَّةً بَعْضُها مِنْ بَعْضٍ وَ اللهُ سَميعٌ عَليمٌ</w:t>
      </w:r>
      <w:r>
        <w:rPr>
          <w:rStyle w:val="FootnoteAnchor"/>
          <w:rtl w:val="true"/>
        </w:rPr>
        <w:footnoteReference w:id="40"/>
      </w:r>
      <w:r>
        <w:rPr>
          <w:rFonts w:ascii="IRNazanin" w:hAnsi="IRNazanin" w:eastAsia="IRNazanin"/>
          <w:color w:val="111111"/>
          <w:sz w:val="28"/>
          <w:sz w:val="28"/>
          <w:szCs w:val="28"/>
          <w:rtl w:val="true"/>
          <w:lang w:bidi="fa-IR"/>
        </w:rPr>
        <w:t>بريه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تورات و انجيل و كتب پيغمبران از كجا به شما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كتب از آنان به ما ارث رسيده و همان‌طور كه آنان مى‌خواندند، ما هم مى‌خوانيم و مانند آنان بيان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حجتى در زمين خودش نمى‌گذارد كه چيزى از او بپرسند و او بگويد نمى‌دانم</w:t>
      </w:r>
      <w:r>
        <w:rPr>
          <w:rFonts w:eastAsia="IRNazanin" w:cs="IRNazanin"/>
          <w:color w:val="111111"/>
          <w:sz w:val="28"/>
          <w:szCs w:val="28"/>
          <w:rtl w:val="true"/>
          <w:lang w:bidi="fa-IR"/>
        </w:rPr>
        <w:t>.</w:t>
      </w:r>
      <w:r>
        <w:rPr>
          <w:rStyle w:val="FootnoteAnchor"/>
          <w:rtl w:val="true"/>
        </w:rPr>
        <w:footnoteReference w:id="41"/>
      </w:r>
    </w:p>
    <w:p>
      <w:pPr>
        <w:pStyle w:val="Heading5"/>
        <w:numPr>
          <w:ilvl w:val="4"/>
          <w:numId w:val="1"/>
        </w:numPr>
        <w:rPr/>
      </w:pPr>
      <w:bookmarkStart w:id="53" w:name="__RefHeading___Toc326349_3650668749"/>
      <w:bookmarkStart w:id="54" w:name="_Toc20"/>
      <w:bookmarkEnd w:id="53"/>
      <w:r>
        <w:rPr>
          <w:rtl w:val="true"/>
        </w:rPr>
        <w:t>بررسى سند حديث</w:t>
      </w:r>
      <w:bookmarkEnd w:id="54"/>
    </w:p>
    <w:p>
      <w:pPr>
        <w:pStyle w:val="BookText"/>
        <w:rPr/>
      </w:pPr>
      <w:r>
        <w:rPr>
          <w:rFonts w:ascii="IRNazanin" w:hAnsi="IRNazanin" w:eastAsia="IRNazanin"/>
          <w:color w:val="111111"/>
          <w:sz w:val="28"/>
          <w:sz w:val="28"/>
          <w:szCs w:val="28"/>
          <w:rtl w:val="true"/>
          <w:lang w:bidi="fa-IR"/>
        </w:rPr>
        <w:t>سند اين حديث به دليل مجهول‌بودن يكى از راويان به نام حسن بن ابراهيم، ضعيف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محمدباقر مجلسى دربارۀ سند اين حديث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مجهول است</w:t>
      </w:r>
      <w:r>
        <w:rPr>
          <w:rFonts w:eastAsia="IRNazanin" w:cs="IRNazanin"/>
          <w:color w:val="111111"/>
          <w:sz w:val="28"/>
          <w:szCs w:val="28"/>
          <w:rtl w:val="true"/>
          <w:lang w:bidi="fa-IR"/>
        </w:rPr>
        <w:t>»</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مامقانى در ترجمه راوى مذكور مى‌گويد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حسن‌بن‌ابراهيم اهل كوفه بوده و شيخ در كتاب رجالش او را از اصحاب</w:t>
      </w:r>
      <w:bookmarkStart w:id="55" w:name="pg1499_10647"/>
    </w:p>
    <w:p>
      <w:pPr>
        <w:pStyle w:val="BookText"/>
        <w:rPr/>
      </w:pPr>
      <w:bookmarkEnd w:id="55"/>
      <w:r>
        <w:rPr>
          <w:rFonts w:ascii="IRNazanin" w:hAnsi="IRNazanin" w:eastAsia="IRNazanin"/>
          <w:color w:val="111111"/>
          <w:sz w:val="28"/>
          <w:sz w:val="28"/>
          <w:szCs w:val="28"/>
          <w:rtl w:val="true"/>
          <w:lang w:bidi="fa-IR"/>
        </w:rPr>
        <w:t>امام‌رضا عليه السلام شمرده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 ظاهر اين گفته اين است كه ايشان امامى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حال او بر ما مجهول است</w:t>
      </w:r>
      <w:r>
        <w:rPr>
          <w:rFonts w:eastAsia="IRNazanin" w:cs="IRNazanin"/>
          <w:color w:val="111111"/>
          <w:sz w:val="28"/>
          <w:szCs w:val="28"/>
          <w:rtl w:val="true"/>
          <w:lang w:bidi="fa-IR"/>
        </w:rPr>
        <w:t>.</w:t>
      </w:r>
      <w:r>
        <w:rPr>
          <w:rStyle w:val="FootnoteAnchor"/>
          <w:rtl w:val="true"/>
        </w:rPr>
        <w:footnoteReference w:id="43"/>
      </w:r>
    </w:p>
    <w:p>
      <w:pPr>
        <w:pStyle w:val="Heading5"/>
        <w:numPr>
          <w:ilvl w:val="4"/>
          <w:numId w:val="1"/>
        </w:numPr>
        <w:rPr/>
      </w:pPr>
      <w:bookmarkStart w:id="56" w:name="__RefHeading___Toc326351_3650668749"/>
      <w:bookmarkStart w:id="57" w:name="_Toc21"/>
      <w:bookmarkEnd w:id="56"/>
      <w:r>
        <w:rPr>
          <w:rtl w:val="true"/>
        </w:rPr>
        <w:t>حديث دوم</w:t>
      </w:r>
      <w:bookmarkEnd w:id="57"/>
    </w:p>
    <w:p>
      <w:pPr>
        <w:pStyle w:val="BookText"/>
        <w:rPr/>
      </w:pPr>
      <w:r>
        <w:rPr>
          <w:rFonts w:ascii="IRNazanin" w:hAnsi="IRNazanin" w:eastAsia="IRNazanin"/>
          <w:color w:val="111111"/>
          <w:sz w:val="28"/>
          <w:sz w:val="28"/>
          <w:szCs w:val="28"/>
          <w:rtl w:val="true"/>
          <w:lang w:bidi="fa-IR"/>
        </w:rPr>
        <w:t>كلينى از مفضّل بن عمر نقل كرده كه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به خانه امام صادق عليه السلام آمديم و مى‌خواستيم اجازۀ تشرف به محضرش بگيريم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پشت در شنيدم حضرت سخنى مى‌گويد كه عربى نيست و خيال كرديم به لغت سريانى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حضرت گريست و ما هم از گريۀ او گريستيم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غلامش بيرون آمد و به ما اجازۀ ورود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حضورش رسيديم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عرض كردم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به تو خير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آمديم كه از شما اجازۀ ورود بگيريم، شنيديم به لغتى كه عربى نيست و به خيال ما سريانى بود، سخن مى‌گفتيد، سپس شما گريه كردى و ما هم از گريۀ شما گريستيم</w:t>
      </w:r>
      <w:r>
        <w:rPr>
          <w:rFonts w:eastAsia="IRNazanin" w:cs="IRNazanin"/>
          <w:color w:val="111111"/>
          <w:sz w:val="28"/>
          <w:szCs w:val="28"/>
          <w:rtl w:val="true"/>
          <w:lang w:bidi="fa-IR"/>
        </w:rPr>
        <w:t>» .</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 به ياد الياس پيغمبر افتادم كه از پيغمبران عابد بنى‌اسرائيل بود و دعاى او را مى‌خواندم كه در سجده مى‌خواند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سپس آن دعا را پشت سر هم مى‌خواند كه به خدا من هيچ كشيش و جاثليق شيوا لهجه‌تر از او نديده بودم و بعد آن را براى ما به زبان عربى ترجمه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سجودش همواره مى‌گفت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تو مرا عذاب مى‌كنى درحالى‌كه روزهاى گرم را براى تو تشنگى كشيدم؟ آيا تو مرا عذاب مى‌كنى درحالى‌كه براى تو رخسارم را بر خاك ساييدم؟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تو مرا عذاب مى‌كنى درحالى‌كه براى تو از گناهان دورى گزيدم؟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تو مرا عذاب مى‌كنى درحالى‌كه براى تو شب‌زنده‌دارى‌ها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 به او وحى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سرت را بردار كه من تو را عذاب نمى‌كنم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الياس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فرمودى عذاب نمى‌كنى و سپس</w:t>
      </w:r>
      <w:bookmarkStart w:id="58" w:name="pg1499_10649"/>
    </w:p>
    <w:p>
      <w:pPr>
        <w:pStyle w:val="BookText"/>
        <w:rPr/>
      </w:pPr>
      <w:bookmarkEnd w:id="58"/>
      <w:r>
        <w:rPr>
          <w:rFonts w:ascii="IRNazanin" w:hAnsi="IRNazanin" w:eastAsia="IRNazanin"/>
          <w:color w:val="111111"/>
          <w:sz w:val="28"/>
          <w:sz w:val="28"/>
          <w:szCs w:val="28"/>
          <w:rtl w:val="true"/>
          <w:lang w:bidi="fa-IR"/>
        </w:rPr>
        <w:t>عذابم كردى، چه مى‌شود؟ مگر نه اين است كه من بندۀ تو و تو پروردگار منى؟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خدا به او وحى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سرت را بردار، من تو را عذاب نمى‌كنم و اگر وعده‌اى دادم، به آن وفا مى‌كنم</w:t>
      </w:r>
      <w:r>
        <w:rPr>
          <w:rFonts w:eastAsia="IRNazanin" w:cs="IRNazanin"/>
          <w:color w:val="111111"/>
          <w:sz w:val="28"/>
          <w:szCs w:val="28"/>
          <w:rtl w:val="true"/>
          <w:lang w:bidi="fa-IR"/>
        </w:rPr>
        <w:t>»</w:t>
      </w:r>
      <w:r>
        <w:rPr>
          <w:rStyle w:val="FootnoteAnchor"/>
          <w:rtl w:val="true"/>
        </w:rPr>
        <w:footnoteReference w:id="44"/>
      </w:r>
    </w:p>
    <w:p>
      <w:pPr>
        <w:pStyle w:val="Heading5"/>
        <w:numPr>
          <w:ilvl w:val="4"/>
          <w:numId w:val="1"/>
        </w:numPr>
        <w:rPr/>
      </w:pPr>
      <w:bookmarkStart w:id="59" w:name="__RefHeading___Toc326353_3650668749"/>
      <w:bookmarkStart w:id="60" w:name="_Toc22"/>
      <w:bookmarkEnd w:id="59"/>
      <w:r>
        <w:rPr>
          <w:rtl w:val="true"/>
        </w:rPr>
        <w:t>بررسى سند حديث</w:t>
      </w:r>
      <w:bookmarkEnd w:id="60"/>
    </w:p>
    <w:p>
      <w:pPr>
        <w:pStyle w:val="BookText"/>
        <w:rPr/>
      </w:pPr>
      <w:r>
        <w:rPr>
          <w:rFonts w:ascii="IRNazanin" w:hAnsi="IRNazanin" w:eastAsia="IRNazanin"/>
          <w:color w:val="111111"/>
          <w:sz w:val="28"/>
          <w:sz w:val="28"/>
          <w:szCs w:val="28"/>
          <w:rtl w:val="true"/>
          <w:lang w:bidi="fa-IR"/>
        </w:rPr>
        <w:t>اين حديث نيز ضعيف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مجلسى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حديث دوم ضعيف است</w:t>
      </w:r>
      <w:r>
        <w:rPr>
          <w:rFonts w:eastAsia="IRNazanin" w:cs="IRNazanin"/>
          <w:color w:val="111111"/>
          <w:sz w:val="28"/>
          <w:szCs w:val="28"/>
          <w:rtl w:val="true"/>
          <w:lang w:bidi="fa-IR"/>
        </w:rPr>
        <w:t>»</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 xml:space="preserve">در ضعف اين روايت، همين بس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سهل بن زياد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بكر بن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ابن سنان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سلسله سند آن مى‌باشند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علما، سهل بن زياد را ضعيف مى‌دانند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مامقانى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علما دربارۀ سهل بن زياد دو دسته‌اند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يك‌دسته مى‌گويند ايشان ضعيف است كه اين ديدگاه نجاشى، ابن‌غضائرى، شيخ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فهرست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علامه حلّى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خلاصه و بعضى از كتب فقهى‌اش مانند منتهى و مختلف و 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ابن‌داوود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محقق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شرائع و مواردى هم در نهايه و 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محقق آبى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آنچه از كشف الرموز حكايت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سيورى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تنقيح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شهيد ثانى، شيخ بهايى، صاحب مدارك، ملاصالح مازندرانى، محقق اردبيلى، سبزوارى و عده‌اى ديگر است؛ بلكه مشهور فقها و علماى حديث و رجال همين ديدگاه را دارند</w:t>
      </w:r>
      <w:r>
        <w:rPr>
          <w:rFonts w:eastAsia="IRNazanin" w:cs="IRNazanin"/>
          <w:color w:val="111111"/>
          <w:sz w:val="28"/>
          <w:szCs w:val="28"/>
          <w:rtl w:val="true"/>
          <w:lang w:bidi="fa-IR"/>
        </w:rPr>
        <w:t>.</w:t>
      </w:r>
      <w:r>
        <w:rPr>
          <w:rStyle w:val="FootnoteAnchor"/>
          <w:rtl w:val="true"/>
        </w:rPr>
        <w:footnoteReference w:id="46"/>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محقق خويى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هر حال، سهل بن زياد به‌طور قطع، يا ضعيف است يا اينكه وثاقتش ثابت نيست</w:t>
      </w:r>
      <w:r>
        <w:rPr>
          <w:rFonts w:eastAsia="IRNazanin" w:cs="IRNazanin"/>
          <w:color w:val="111111"/>
          <w:sz w:val="28"/>
          <w:szCs w:val="28"/>
          <w:rtl w:val="true"/>
          <w:lang w:bidi="fa-IR"/>
        </w:rPr>
        <w:t>» .</w:t>
      </w:r>
      <w:r>
        <w:rPr>
          <w:rStyle w:val="FootnoteAnchor"/>
          <w:rtl w:val="true"/>
        </w:rPr>
        <w:footnoteReference w:id="4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بكر بن 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فردى است كه نجاشى وى را تضعيف نموده است</w:t>
      </w:r>
      <w:r>
        <w:rPr>
          <w:rFonts w:eastAsia="Amiri" w:cs="Amiri" w:ascii="Amiri" w:hAnsi="Amiri"/>
          <w:color w:val="111111"/>
          <w:sz w:val="28"/>
          <w:szCs w:val="28"/>
          <w:rtl w:val="true"/>
          <w:lang w:bidi="ar-SA"/>
        </w:rPr>
        <w:t>.</w:t>
      </w:r>
      <w:r>
        <w:rPr>
          <w:rStyle w:val="FootnoteAnchor"/>
          <w:rtl w:val="true"/>
        </w:rPr>
        <w:footnoteReference w:id="48"/>
      </w:r>
      <w:r>
        <w:rPr>
          <w:rFonts w:ascii="IRNazanin" w:hAnsi="IRNazanin" w:eastAsia="IRNazanin"/>
          <w:color w:val="111111"/>
          <w:sz w:val="28"/>
          <w:sz w:val="28"/>
          <w:szCs w:val="28"/>
          <w:rtl w:val="true"/>
          <w:lang w:bidi="fa-IR"/>
        </w:rPr>
        <w:t>ابن‌غضائرى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بكر بن صالح رازى، جداً ضعيف است و روايات غريب زيادى را به تنهايى نقل مى‌كند</w:t>
      </w:r>
      <w:r>
        <w:rPr>
          <w:rFonts w:eastAsia="IRNazanin" w:cs="IRNazanin"/>
          <w:color w:val="111111"/>
          <w:sz w:val="28"/>
          <w:szCs w:val="28"/>
          <w:rtl w:val="true"/>
          <w:lang w:bidi="fa-IR"/>
        </w:rPr>
        <w:t>» .</w:t>
      </w:r>
      <w:r>
        <w:rPr>
          <w:rStyle w:val="FootnoteAnchor"/>
          <w:rtl w:val="true"/>
        </w:rPr>
        <w:footnoteReference w:id="49"/>
      </w:r>
      <w:r>
        <w:rPr>
          <w:rFonts w:ascii="Amiri" w:hAnsi="Amiri" w:eastAsia="Amiri" w:cs="Amiri"/>
          <w:color w:val="111111"/>
          <w:sz w:val="28"/>
          <w:sz w:val="28"/>
          <w:szCs w:val="28"/>
          <w:rtl w:val="true"/>
          <w:lang w:bidi="ar-SA"/>
        </w:rPr>
        <w:t>علامه در خلاصه نيز، مانند ابن‌غضائرى، او را تضعيف كرده است</w:t>
      </w:r>
      <w:r>
        <w:rPr>
          <w:rFonts w:eastAsia="Amiri" w:cs="Amiri" w:ascii="Amiri" w:hAnsi="Amiri"/>
          <w:color w:val="111111"/>
          <w:sz w:val="28"/>
          <w:szCs w:val="28"/>
          <w:rtl w:val="true"/>
          <w:lang w:bidi="ar-SA"/>
        </w:rPr>
        <w:t>.</w:t>
      </w:r>
      <w:r>
        <w:rPr>
          <w:rStyle w:val="FootnoteAnchor"/>
          <w:rtl w:val="true"/>
        </w:rPr>
        <w:footnoteReference w:id="50"/>
      </w:r>
      <w:r>
        <w:rPr>
          <w:rFonts w:ascii="IRNazanin" w:hAnsi="IRNazanin" w:eastAsia="IRNazanin"/>
          <w:color w:val="111111"/>
          <w:sz w:val="28"/>
          <w:sz w:val="28"/>
          <w:szCs w:val="28"/>
          <w:rtl w:val="true"/>
          <w:lang w:bidi="fa-IR"/>
        </w:rPr>
        <w:t xml:space="preserve">ابن‌داوود، او را در قسم دوم كه به افراد ضعيف اختصاص داده، آورده و وى را تضعيف نموده و سخن ابن‌غضائرى را نيز در تضعيف او نقل كرده است؛ چنان‌كه شيخ بهايى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وجيزه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تضعيف كرده است</w:t>
      </w:r>
      <w:r>
        <w:rPr>
          <w:rFonts w:eastAsia="IRNazanin" w:cs="IRNazanin"/>
          <w:color w:val="111111"/>
          <w:sz w:val="28"/>
          <w:szCs w:val="28"/>
          <w:rtl w:val="true"/>
          <w:lang w:bidi="fa-IR"/>
        </w:rPr>
        <w:t>.</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محقق مامقانى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ضعف بكر بن صالح ضبى رازى كه از جمله راويان امام كاظم عليه السلام است، مورد شك و انكار نيست و روايت كسانى كه با او همنام باشند، به‌طورى كه تمييز او از بكر بن صالح رازى ممكن نباشد نيز از درجه اعتبار ساقط است</w:t>
      </w:r>
      <w:r>
        <w:rPr>
          <w:rFonts w:eastAsia="Amiri" w:cs="Amiri" w:ascii="Amiri" w:hAnsi="Amiri"/>
          <w:color w:val="111111"/>
          <w:sz w:val="28"/>
          <w:szCs w:val="28"/>
          <w:rtl w:val="true"/>
          <w:lang w:bidi="ar-SA"/>
        </w:rPr>
        <w:t>.</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 xml:space="preserve">مشهور علما،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سنان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نيز ضعيف مى‌دانند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مامقانى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درباره او دو ديدگاه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ضعيف است و همين ديدگاه در ميان فقها و علماى رجال، مشهور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مامقانى سپس قول به تضعيف او را از شيخ طوسى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رجال و فهرست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نجاشى و ابن‌عقده و ابى‌العباس احمد بن محمد بن سعيد و ابن‌غضائرى نقل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سخن شيخ مفيد را مى‌آورد كه دربارۀ او گفته است</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سنان مورد طعن علما قرار گرفته و اصحاب ما در تضعيف و اتهام او</w:t>
      </w:r>
      <w:bookmarkStart w:id="61" w:name="pg1499_10653"/>
    </w:p>
    <w:p>
      <w:pPr>
        <w:pStyle w:val="BookText"/>
        <w:rPr/>
      </w:pPr>
      <w:bookmarkEnd w:id="6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دروغگويى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اختلافى ندارند و هركس حال او چنين باشد، در مسائل دينى نمى‌توان به او اعتماد كرد</w:t>
      </w:r>
      <w:r>
        <w:rPr>
          <w:rFonts w:eastAsia="IRNazanin" w:cs="IRNazanin"/>
          <w:color w:val="111111"/>
          <w:sz w:val="28"/>
          <w:szCs w:val="28"/>
          <w:rtl w:val="true"/>
          <w:lang w:bidi="fa-IR"/>
        </w:rPr>
        <w:t>.</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مامقانى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از جمله كسانى كه او را تضعيف كرده‌اند، محقق در جاهايى از كتاب معتبر، علامه در يك‌جاى كتاب مختلف و كاشف‌الرموز، شهيد ثانى در باب مهريه زن از كتاب مسالك، صاحب مدارك، محقق اردبيلى در مجمع‌الفائدة و صاحب ذخيره مى‌باشند و همين قول به تضعيف از كتاب معتصم، مُنتقى، مشرق‌الشمسين، حبل‌المتين، حاشيۀ ملاصالح، تنقيح، فخرى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مرتّب مشيخۀ 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كتاب‌هاى ذكرى و روضه و مانند اينها حكايت شده است</w:t>
      </w:r>
      <w:r>
        <w:rPr>
          <w:rFonts w:eastAsia="Amiri" w:cs="Amiri" w:ascii="Amiri" w:hAnsi="Amiri"/>
          <w:color w:val="111111"/>
          <w:sz w:val="28"/>
          <w:szCs w:val="28"/>
          <w:rtl w:val="true"/>
          <w:lang w:bidi="ar-SA"/>
        </w:rPr>
        <w:t>.</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محقق خويى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تضعيف‌كردن چنين بزرگانى، ما را از اعتماد بر اين شخص و عمل به روايات او بازمى‌دارد</w:t>
      </w:r>
      <w:r>
        <w:rPr>
          <w:rFonts w:eastAsia="IRNazanin" w:cs="IRNazanin"/>
          <w:color w:val="111111"/>
          <w:sz w:val="28"/>
          <w:szCs w:val="28"/>
          <w:rtl w:val="true"/>
          <w:lang w:bidi="fa-IR"/>
        </w:rPr>
        <w:t>» .</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با اثبات ضعيف‌بودن هر دو حديث، به سُست‌بودن پايه و اساس حقيقت اولى كه ابوبكر جزايرى كشف كرده است، پى مى‌بريم</w:t>
      </w:r>
      <w:r>
        <w:rPr>
          <w:rFonts w:eastAsia="IRNazanin" w:cs="IRNazanin"/>
          <w:color w:val="111111"/>
          <w:sz w:val="28"/>
          <w:szCs w:val="28"/>
          <w:rtl w:val="true"/>
          <w:lang w:bidi="fa-IR"/>
        </w:rPr>
        <w:t>.</w:t>
      </w:r>
    </w:p>
    <w:p>
      <w:pPr>
        <w:pStyle w:val="Heading5"/>
        <w:numPr>
          <w:ilvl w:val="4"/>
          <w:numId w:val="1"/>
        </w:numPr>
        <w:rPr/>
      </w:pPr>
      <w:bookmarkStart w:id="62" w:name="__RefHeading___Toc326355_3650668749"/>
      <w:bookmarkStart w:id="63" w:name="_Toc23"/>
      <w:bookmarkEnd w:id="62"/>
      <w:r>
        <w:rPr>
          <w:rtl w:val="true"/>
        </w:rPr>
        <w:t>استدلال جزايرى بر بى‌نياز بودن شيعه از قرآن به وسيلۀ اين دو حديث</w:t>
      </w:r>
      <w:bookmarkEnd w:id="63"/>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ابوبكر جزايرى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و مقصود 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آوردن اين دو حديث روشن است؛ وى درصدد بيان اين نكته است كه اهل بيت عليهم السلام و به پيروى از آنها شيعيانشان، مى‌توانند با علمى كه به كتاب‌هاى آسمانى گذشتگان دارند از قرآن كريم بى‌نياز باشند و اين گامى بسيار بزرگ براى جداكردن شيعه از اسلام است؛ زيرا بدون شك هركس به هر صورتى كه معتقد شود از قرآن كريم بى‌نياز است، از دايرۀ</w:t>
      </w:r>
      <w:bookmarkStart w:id="64" w:name="pg1499_10654"/>
    </w:p>
    <w:p>
      <w:pPr>
        <w:pStyle w:val="BookText"/>
        <w:rPr/>
      </w:pPr>
      <w:bookmarkEnd w:id="64"/>
      <w:r>
        <w:rPr>
          <w:rFonts w:ascii="Amiri" w:hAnsi="Amiri" w:eastAsia="Amiri" w:cs="Amiri"/>
          <w:color w:val="111111"/>
          <w:sz w:val="28"/>
          <w:sz w:val="28"/>
          <w:szCs w:val="28"/>
          <w:rtl w:val="true"/>
          <w:lang w:bidi="ar-SA"/>
        </w:rPr>
        <w:t>اسلام و جماعت مسلمين خارج خواهد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وى سپس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اعتقاد داشته باشد از همۀ قرآن يا بعضى از آن، به هر نحوى از انحاء بى‌نياز است، در واقع مرتد شده و از اسلام خارج گشته و رشتۀ پيوند او با اسلام و مسلمين پاره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به جزايرى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باب جدل، صحت اين دو حديث را قبول كنيم، باز هم بر آنچه جزايرى گفته دلالت نمى‌كنند</w:t>
      </w:r>
      <w:r>
        <w:rPr>
          <w:rFonts w:eastAsia="IRNazanin" w:cs="IRNazanin"/>
          <w:color w:val="111111"/>
          <w:sz w:val="28"/>
          <w:szCs w:val="28"/>
          <w:rtl w:val="true"/>
          <w:lang w:bidi="fa-IR"/>
        </w:rPr>
        <w:t>.</w:t>
      </w:r>
    </w:p>
    <w:p>
      <w:pPr>
        <w:pStyle w:val="Heading5"/>
        <w:numPr>
          <w:ilvl w:val="4"/>
          <w:numId w:val="1"/>
        </w:numPr>
        <w:rPr/>
      </w:pPr>
      <w:bookmarkStart w:id="65" w:name="__RefHeading___Toc326357_3650668749"/>
      <w:bookmarkStart w:id="66" w:name="_Toc24"/>
      <w:bookmarkEnd w:id="65"/>
      <w:r>
        <w:rPr>
          <w:rtl w:val="true"/>
        </w:rPr>
        <w:t>پاسخ حديث اول</w:t>
      </w:r>
      <w:bookmarkEnd w:id="66"/>
    </w:p>
    <w:p>
      <w:pPr>
        <w:pStyle w:val="BookText"/>
        <w:rPr/>
      </w:pPr>
      <w:r>
        <w:rPr>
          <w:rFonts w:ascii="IRNazanin" w:hAnsi="IRNazanin" w:eastAsia="IRNazanin"/>
          <w:color w:val="111111"/>
          <w:sz w:val="28"/>
          <w:sz w:val="28"/>
          <w:szCs w:val="28"/>
          <w:rtl w:val="true"/>
          <w:lang w:bidi="fa-IR"/>
        </w:rPr>
        <w:t>اين حديث نمى‌تواند بيانگر بى‌نيازى اهل بيت عليهم السلام و شيعيان آنها، به وسيله كتاب‌هاى گذشتگان، از قرآن كريم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به روشنى دلالت دارد كه اين كتاب‌ها كه از طريق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اهل بيت ارث رسيده، دست‌نخورده و بدون تحريف نزد آنان باقى مانده است و اهل بيت عليهم السلام با وجود اختلاف زبان، به اين كتاب‌ها شناخت و آگاهى دارند؛ مرحوم كلينى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همين مطلب را سرفصل و عنوان اين باب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ظاهر حديث برمى‌آيد كه حضرت موسى بن جعفر عليه السلام قسمتى از انجيل را، شايد آن جايى كه بر پيامبرى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مى‌كند، براى بُرَيه خواند تا او را ملزم به قبول اسلام كند؛ چنان‌كه بريه در همان جلسه اسلام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نشانه‌هاى پيامبر ما در تورات و انجيل آمده است و خداوند در قرآن به اين مطلب اشاره كرده است، آنجا كه مى‌فرمايد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الَّذينَ يَتَّبِعُونَ الرَّسُولَ النَّبِيَّ الْأُمِّيَّ الَّذي يَجِدُونَهُ مَكْتُوباً عِنْدَهُمْ فِي التَّوْراةِ وَ الْإِنْجيلِ يَأْمُرُهُمْ بِالْمَعْرُوفِ وَ يَنْهاهُمْ عَنِ الْمُنْكَرِ وَ يُحِلُّ لَهُمُ الطَّيِّباتِ وَ يُحَرِّمُ عَلَيْهِمُ الْخَبائِثَ وَ يَضَعُ عَنْهُمْ إِصْرَهُمْ وَ الْأَغْلالَ الَّتي كانَتْ عَلَيْهِم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١۵٧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همانا كه از فرستاده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پيروى مى‌كنند؛ پيامبرى كه صفاتش را در تورات و انجيلى كه نزدشان است، مى‌يابند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به معروف دستور مى‌دهد و از منكر بازمى‌دارد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اشياء پاكيزه را براى آنها حلال مى‌شمرد و ناپاكى‌ها را تحريم مى‌كند و بارهاى سنگين و زنجيرهايى را كه بر آنها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دوش و گردنشان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برمى‌دارد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كثير در ذيل اين آيه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صفت يَأْمُرُهُمْ بِالْمَعْرُوفِ ، صفت و نشانه محمد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كتاب‌هاى انبياست كه امت‌هاى خود را به او بشارت مى‌دادند و به آنها دستور مى‌دادند كه از او پيروى نمايند و اين صفات و نشانه‌ها همواره در كتاب‌هايشان بوده و علما و احبارشان، آنها را مى‌دانند</w:t>
      </w:r>
      <w:r>
        <w:rPr>
          <w:rFonts w:eastAsia="IRNazanin" w:cs="IRNazanin"/>
          <w:color w:val="111111"/>
          <w:sz w:val="28"/>
          <w:szCs w:val="28"/>
          <w:rtl w:val="true"/>
          <w:lang w:bidi="fa-IR"/>
        </w:rPr>
        <w:t>.</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وى همچنين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همواره پيامبران عليهم السلام صفات و نشانه‌هاى پيامبر اسلام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 براى امت‌هاى خود بيان مى‌كردند و به آنها دستور مى‌دادند كه هر وقت مبعوث شد، او را پيروى و يارى نمايند</w:t>
      </w:r>
      <w:r>
        <w:rPr>
          <w:rFonts w:eastAsia="IRNazanin" w:cs="IRNazanin"/>
          <w:color w:val="111111"/>
          <w:sz w:val="28"/>
          <w:szCs w:val="28"/>
          <w:rtl w:val="true"/>
          <w:lang w:bidi="fa-IR"/>
        </w:rPr>
        <w:t>.</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بيهقى نيز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خداى متعال به حضرت عيسى عليه السلام فرمان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نشانه‌هاى او را بيان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هم مژدۀ او را به امتش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بنى‌اسرائيل پيامبر ما را مى شناختند، قبل از اينكه به دنيا بيايد</w:t>
      </w:r>
      <w:r>
        <w:rPr>
          <w:rFonts w:eastAsia="IRNazanin" w:cs="IRNazanin"/>
          <w:color w:val="111111"/>
          <w:sz w:val="28"/>
          <w:szCs w:val="28"/>
          <w:rtl w:val="true"/>
          <w:lang w:bidi="fa-IR"/>
        </w:rPr>
        <w:t>.</w:t>
      </w:r>
      <w:r>
        <w:rPr>
          <w:rStyle w:val="FootnoteAnchor"/>
          <w:rtl w:val="true"/>
        </w:rPr>
        <w:footnoteReference w:id="58"/>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بنده مى‌گويم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گفتۀ بيهقى، اين آيه نيز دلالت مى‌كند كه خداوند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 قالَ عيسَى ابْنُ مَرْيَمَ يا بَني إِسْرائيلَ إِنِّي رَسُولُ اللهِ إِلَيْكُمْ مُصَدِّقاً لِما بَيْنَ يَدَيَّ مِنَ التَّوْراةِ وَ</w:t>
      </w:r>
    </w:p>
    <w:p>
      <w:pPr>
        <w:pStyle w:val="BookText"/>
        <w:rPr/>
      </w:pPr>
      <w:r>
        <w:rPr>
          <w:rFonts w:ascii="Amiri" w:hAnsi="Amiri" w:eastAsia="Amiri" w:cs="Amiri"/>
          <w:color w:val="111111"/>
          <w:sz w:val="28"/>
          <w:sz w:val="28"/>
          <w:szCs w:val="28"/>
          <w:rtl w:val="true"/>
          <w:lang w:bidi="ar-SA"/>
        </w:rPr>
        <w:t>مُبَشِّراً بِرَسُولٍ يَأْتي مِنْ بَعْدِي اسْمُهُ أَحْمَدُ</w:t>
      </w:r>
      <w:r>
        <w:rPr>
          <w:rFonts w:eastAsia="Amiri" w:cs="Amiri" w:ascii="Amiri" w:hAnsi="Amiri"/>
          <w:color w:val="111111"/>
          <w:sz w:val="28"/>
          <w:szCs w:val="28"/>
          <w:rtl w:val="true"/>
          <w:lang w:bidi="ar-SA"/>
        </w:rPr>
        <w:t>»</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استدلال به وسيلۀ تورات و انجيل بر اهل آن ملت‌ها جايز است و هيچ اشكالى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دراين‌باره بخارى در كتاب صحيح خود، روايتى را از عبدالله بن عمر نقل مى‌كند كه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يهوديان، زن و مردى را كه با هم زنا كرده بودند، نزد پيامبر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آنها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شماها با كسى كه زنا مى‌كند، چه مى‌كنيد؟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را با آب داغ مى‌سوزانيم و كتك مى‌زنيم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ايشان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حكم رجم را در تورات نمى‌يابيد؟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چيزى در اين‌باره در تورات نمى‌يابيم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عبدالله بن سلام به آنها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دروغ مى‌گوييد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راست مى‌گوييد، تورات را بياوريد و آن را بخوانيد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وقتى تورات را حاضر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معلّم يهودى كه تورات را درس مى‌داد، دست خود را بر آيۀ رجم گذاشت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اين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آن را ديدند،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آيۀ رجم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آن‌گاه پيامبر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دستور داد آن زن و مرد را در نزديكى محل جنازه‌ها كه نزديك مسجد بود، رجم كنند و من ديدم آن مرد زناكار، بر آن زن خم مى‌شد تا او را از سنگ‌ها حمايت كند</w:t>
      </w:r>
      <w:r>
        <w:rPr>
          <w:rFonts w:eastAsia="IRNazanin" w:cs="IRNazanin"/>
          <w:color w:val="111111"/>
          <w:sz w:val="28"/>
          <w:szCs w:val="28"/>
          <w:rtl w:val="true"/>
          <w:lang w:bidi="fa-IR"/>
        </w:rPr>
        <w:t>.</w:t>
      </w:r>
      <w:r>
        <w:rPr>
          <w:rStyle w:val="FootnoteAnchor"/>
          <w:rtl w:val="true"/>
        </w:rPr>
        <w:footnoteReference w:id="60"/>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ازاين‌رو عده‌اى از علما، به جواز نگهدارى تورات و انجيل، بلكه هرگونه كتاب ضالّه فتوا داده‌اند تا در جهت واردكردن نقض يا استدلال ضد كسانى كه به آن كتاب‌ها اعتقاد دارند، استفاده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ممكن است اهل بيت عليهم السلام نيز به همين سبب آن كتاب‌ها را نزد خود نگه مى‌داشتند تا هنگام نياز، از آنهاستفاده كنند؛ چنان‌كه امام عليه السلام با</w:t>
      </w:r>
    </w:p>
    <w:p>
      <w:pPr>
        <w:pStyle w:val="BookText"/>
        <w:rPr/>
      </w:pPr>
      <w:r>
        <w:rPr>
          <w:rFonts w:ascii="IRNazanin" w:hAnsi="IRNazanin" w:eastAsia="IRNazanin"/>
          <w:color w:val="111111"/>
          <w:sz w:val="28"/>
          <w:sz w:val="28"/>
          <w:szCs w:val="28"/>
          <w:rtl w:val="true"/>
          <w:lang w:bidi="fa-IR"/>
        </w:rPr>
        <w:t>بُريه اين‌گونه عمل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تأييد اين مطلب، روايتى در كتاب‌هاى اهل سنت بدين مضون آمده است كه شيخ محمد بن على صبان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مهدى وقتى قيام كند، تابوت سكينه را از غارى در انطاكيه بيرون مى‌آورد و تورات را از كوهى در شام بيرون مى‌كشد و با آن بر يهود استدلال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عدۀ زيادى از آنان اسلام مى‌آورند</w:t>
      </w:r>
      <w:r>
        <w:rPr>
          <w:rFonts w:eastAsia="IRNazanin" w:cs="IRNazanin"/>
          <w:color w:val="111111"/>
          <w:sz w:val="28"/>
          <w:szCs w:val="28"/>
          <w:rtl w:val="true"/>
          <w:lang w:bidi="fa-IR"/>
        </w:rPr>
        <w:t>.</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لازم به ذكر است كه تحريفات زيادى در كتاب‌هاى آسمانى موجود در دست مردم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كتاب‌هاى پيغمبران گذشته كه نزد اهل بيت عليهم السلام است، هرچند منسوخ شده و زمان عمل به آنها پايان يافته است، خالى از ضلال و گمراهى هستند؛ زيرا خداوند جز حق، چيزى نمى‌گويد و بر مردم، امر باطلى نازل نمى‌كند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جواهر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كتاب‌هاى پيغمبران گذشته تا زمانى كه تحريف نشده باشند، از كتب ضلال به شمار نمى‌آيند و منسوخ‌شدن آنها باعث ضلالت آنها نمى‌گردد و از اين جهت، بعضى از آن كتاب‌ها نزد ائمۀ ما عليهم السلام بوده و چه بسا به بعضى از ياران خود هم نشان مى‌دادند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بعضى از آن كتاب‌ها، مانند زبور، از بهترين كتاب‌هاى پند و موعظه است؛ زيرا براساس آنچه ما ديده‌ايم، زبور فقط شامل پند و اندرز و مانند اينهاست؛ والله اعلم</w:t>
      </w:r>
      <w:r>
        <w:rPr>
          <w:rFonts w:eastAsia="IRNazanin" w:cs="IRNazanin"/>
          <w:color w:val="111111"/>
          <w:sz w:val="28"/>
          <w:szCs w:val="28"/>
          <w:rtl w:val="true"/>
          <w:lang w:bidi="fa-IR"/>
        </w:rPr>
        <w:t>.</w:t>
      </w:r>
      <w:r>
        <w:rPr>
          <w:rStyle w:val="FootnoteAnchor"/>
          <w:rtl w:val="true"/>
        </w:rPr>
        <w:footnoteReference w:id="62"/>
      </w:r>
    </w:p>
    <w:p>
      <w:pPr>
        <w:pStyle w:val="BookText"/>
        <w:rPr/>
      </w:pPr>
      <w:r>
        <w:rPr>
          <w:rFonts w:ascii="Amiri" w:hAnsi="Amiri" w:eastAsia="Amiri" w:cs="Amiri"/>
          <w:color w:val="111111"/>
          <w:sz w:val="28"/>
          <w:sz w:val="28"/>
          <w:szCs w:val="28"/>
          <w:rtl w:val="true"/>
          <w:lang w:bidi="ar-SA"/>
        </w:rPr>
        <w:t>ازاين‌رو، امام عليه السلام در موضوع مورد بحث مى‌فرمايد</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همان‌طور كه پيامبران گذشته مى‌خواندند، ما هم مى‌خوانيم و همان‌گونه كه</w:t>
      </w:r>
      <w:bookmarkStart w:id="67" w:name="pg1499_10663"/>
    </w:p>
    <w:p>
      <w:pPr>
        <w:pStyle w:val="BookText"/>
        <w:rPr/>
      </w:pPr>
      <w:bookmarkEnd w:id="67"/>
      <w:r>
        <w:rPr>
          <w:rFonts w:ascii="IRNazanin" w:hAnsi="IRNazanin" w:eastAsia="IRNazanin"/>
          <w:color w:val="111111"/>
          <w:sz w:val="28"/>
          <w:sz w:val="28"/>
          <w:szCs w:val="28"/>
          <w:rtl w:val="true"/>
          <w:lang w:bidi="fa-IR"/>
        </w:rPr>
        <w:t>آنها بيان مى‌كردند، ما هم بيان مى‌كنيم؛ يعنى آنچه ما از آن كتاب‌ها مى‌خوانيم عين همان چيزى است كه انبيا عليهم السلام از آن كتاب‌ها مى‌خواندند؛ بدون هيچ‌گونه تحريف و تغييرى، و همان‌گونه كه آنان براى مردم تفسير و تأويل مى‌كردند، ما نيز براى مردم تفسير و تأويل مى‌كنيم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سخنان گذشته مى‌توان نتيجه گرفت كه هرچند ائمه اهل بيت عليهم السلام كتاب‌هاى پيامبران گذشته را در دست داشتند، ولى آن دسته از علوم و معارفى را به شيعيان خود مى‌آموختند كه خداوند متعال بر پيغمبرش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فرموده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آن علوم را به دروازۀ شهر علم و گوش شنواى خويش، حضرت اميرالمؤمنين، على عليه السلام تعليم نمود و آن حضرت نيز آن علوم را به ائمۀ بعد از خود عليهم السلام منتقل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چه نيكو سروده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شئت أن تبغى لنفسك مذهباً</w:t>
      </w:r>
    </w:p>
    <w:p>
      <w:pPr>
        <w:pStyle w:val="BookText"/>
        <w:rPr/>
      </w:pPr>
      <w:r>
        <w:rPr>
          <w:rFonts w:ascii="IRNazanin" w:hAnsi="IRNazanin" w:eastAsia="IRNazanin"/>
          <w:color w:val="111111"/>
          <w:sz w:val="28"/>
          <w:sz w:val="28"/>
          <w:szCs w:val="28"/>
          <w:rtl w:val="true"/>
          <w:lang w:bidi="fa-IR"/>
        </w:rPr>
        <w:t>و تعلم أن الناس فى نقل أخبار</w:t>
      </w:r>
    </w:p>
    <w:p>
      <w:pPr>
        <w:pStyle w:val="BookText"/>
        <w:rPr/>
      </w:pPr>
      <w:r>
        <w:rPr>
          <w:rFonts w:ascii="Amiri" w:hAnsi="Amiri" w:eastAsia="Amiri" w:cs="Amiri"/>
          <w:color w:val="111111"/>
          <w:sz w:val="28"/>
          <w:sz w:val="28"/>
          <w:szCs w:val="28"/>
          <w:rtl w:val="true"/>
          <w:lang w:bidi="ar-SA"/>
        </w:rPr>
        <w:t>فدع عنك قول الشافعى و مالك</w:t>
      </w:r>
    </w:p>
    <w:p>
      <w:pPr>
        <w:pStyle w:val="BookText"/>
        <w:rPr/>
      </w:pPr>
      <w:r>
        <w:rPr>
          <w:rFonts w:ascii="Amiri" w:hAnsi="Amiri" w:eastAsia="Amiri" w:cs="Amiri"/>
          <w:color w:val="111111"/>
          <w:sz w:val="28"/>
          <w:sz w:val="28"/>
          <w:szCs w:val="28"/>
          <w:rtl w:val="true"/>
          <w:lang w:bidi="ar-SA"/>
        </w:rPr>
        <w:t>و أحمد و المروى عن كعب أحبار</w:t>
      </w:r>
    </w:p>
    <w:p>
      <w:pPr>
        <w:pStyle w:val="BookText"/>
        <w:rPr/>
      </w:pPr>
      <w:r>
        <w:rPr>
          <w:rFonts w:ascii="Amiri" w:hAnsi="Amiri" w:eastAsia="Amiri" w:cs="Amiri"/>
          <w:color w:val="111111"/>
          <w:sz w:val="28"/>
          <w:sz w:val="28"/>
          <w:szCs w:val="28"/>
          <w:rtl w:val="true"/>
          <w:lang w:bidi="ar-SA"/>
        </w:rPr>
        <w:t>و وال أناساً قولهم و حديثهم</w:t>
      </w:r>
    </w:p>
    <w:p>
      <w:pPr>
        <w:pStyle w:val="BookText"/>
        <w:rPr/>
      </w:pPr>
      <w:r>
        <w:rPr>
          <w:rFonts w:ascii="Amiri" w:hAnsi="Amiri" w:eastAsia="Amiri" w:cs="Amiri"/>
          <w:color w:val="111111"/>
          <w:sz w:val="28"/>
          <w:sz w:val="28"/>
          <w:szCs w:val="28"/>
          <w:rtl w:val="true"/>
          <w:lang w:bidi="ar-SA"/>
        </w:rPr>
        <w:t>روى جدُّنا عن جبرئيلَ عن البارى</w:t>
      </w:r>
      <w:r>
        <w:rPr>
          <w:rStyle w:val="FootnoteAnchor"/>
          <w:rtl w:val="true"/>
        </w:rPr>
        <w:footnoteReference w:id="63"/>
      </w:r>
    </w:p>
    <w:p>
      <w:pPr>
        <w:pStyle w:val="Heading5"/>
        <w:numPr>
          <w:ilvl w:val="4"/>
          <w:numId w:val="1"/>
        </w:numPr>
        <w:rPr/>
      </w:pPr>
      <w:bookmarkStart w:id="68" w:name="__RefHeading___Toc326359_3650668749"/>
      <w:bookmarkStart w:id="69" w:name="_Toc25"/>
      <w:bookmarkEnd w:id="68"/>
      <w:r>
        <w:rPr>
          <w:rtl w:val="true"/>
        </w:rPr>
        <w:t>پاسخ حديث دوم</w:t>
      </w:r>
      <w:bookmarkEnd w:id="69"/>
    </w:p>
    <w:p>
      <w:pPr>
        <w:pStyle w:val="BookText"/>
        <w:rPr/>
      </w:pPr>
      <w:r>
        <w:rPr>
          <w:rFonts w:ascii="IRNazanin" w:hAnsi="IRNazanin" w:eastAsia="IRNazanin"/>
          <w:color w:val="111111"/>
          <w:sz w:val="28"/>
          <w:sz w:val="28"/>
          <w:szCs w:val="28"/>
          <w:rtl w:val="true"/>
          <w:lang w:bidi="fa-IR"/>
        </w:rPr>
        <w:t>اين حديث نيز بر آنچه جزايرى گفته دلالت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نهايت دلالت حديث آن است كه امام صادق عليه السلام با دعاى الياس عليه السلام دعا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معلوم نيست كه اين دعا در كتاب‌هاى آسمانى بيان شده يا امام صادق عليه السلام از پدرانش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فرموده است</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مبناى اين احتمال‌ها، حديث بر بى‌نيازى از كتاب خدا دلالت نمى‌كند؛ زيرا صِرف دعاكردن امام عليه السلام به مانند يكى از انبياى گذشته، دليل بر آن نيست كه بگوييم ايشان از</w:t>
      </w:r>
    </w:p>
    <w:p>
      <w:pPr>
        <w:pStyle w:val="BookText"/>
        <w:rPr/>
      </w:pPr>
      <w:r>
        <w:rPr>
          <w:rFonts w:ascii="IRNazanin" w:hAnsi="IRNazanin" w:eastAsia="IRNazanin"/>
          <w:color w:val="111111"/>
          <w:sz w:val="28"/>
          <w:sz w:val="28"/>
          <w:szCs w:val="28"/>
          <w:rtl w:val="true"/>
          <w:lang w:bidi="fa-IR"/>
        </w:rPr>
        <w:t xml:space="preserve">آنچه پيامبر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دست برداشته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بپذيريم دعايى را كه امام‌صادق عليه السلام مى‌خواند، از يكى از كتاب‌هاى آسمانى گرفته و براى ديگران نقل كرده است، خللى بر ادعاى ما وارد نمى‌شود؛ زيرا اشكالى ندارد كه امام، مطالبى در زمينۀ دعا و مانند آن را از كتاب‌هاى پيامبران گذشته كه دست تحريف به آنها نرسيده، براى ما بازگو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بسيار شايسته‌تر از نقل سخن يهود و نصاراست كه علماى اهل‌سنت آن را جايز شمرده‌اند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روايتى را بخارى و ترمذى و احمد بن حنبل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لفظ روايت از اينهاست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ابوداوود و عده‌اى ديگر، از عبدالله بن عمر نقل مى‌كنند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من تبليغ كنيد هرچند به يك آيه باشد و از بنى‌اسرائيل هرچه نقل كنيد باكى نيست و هركسى از روى قصد و عمد بر من دروغ ببندد، جايگاه او پر از آتش شود</w:t>
      </w:r>
      <w:r>
        <w:rPr>
          <w:rFonts w:eastAsia="IRNazanin" w:cs="IRNazanin"/>
          <w:color w:val="111111"/>
          <w:sz w:val="28"/>
          <w:szCs w:val="28"/>
          <w:rtl w:val="true"/>
          <w:lang w:bidi="fa-IR"/>
        </w:rPr>
        <w:t>.</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ابن حجر عسقلانى در توضيح اين حديث مى‌گويد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نقل حديث از آنها هيچ مشكلى نيست؛ زيرا پيامبر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ابتدا، بررسى و مطالعۀ كتاب‌هاى بنى‌اسرائيل و نقل حديث از آنها را نهى كرده بود و اين نهى، قبل از استقرار احكام اسلامى و قواعد دينى واقع شده بود تا مبادا فتنه‌اى رخ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از بين‌رفتن احتمال خطر، گشايش حاصل شد و پيامبر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نقل اخبار از آنها و مطالعۀ كتاب‌هاى ايشان را اجازه دادند؛ چون در شنيدن اخبارى كه در زمان آنها رخ داده، عبرت‌هايى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شافعى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روشن است كه پيامبر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دروغ‌گويى در نقل حديث را اجازه نداده است؛ لذا معناى</w:t>
      </w:r>
    </w:p>
    <w:p>
      <w:pPr>
        <w:pStyle w:val="BookText"/>
        <w:rPr/>
      </w:pPr>
      <w:r>
        <w:rPr>
          <w:rFonts w:ascii="IRNazanin" w:hAnsi="IRNazanin" w:eastAsia="IRNazanin"/>
          <w:color w:val="111111"/>
          <w:sz w:val="28"/>
          <w:sz w:val="28"/>
          <w:szCs w:val="28"/>
          <w:rtl w:val="true"/>
          <w:lang w:bidi="fa-IR"/>
        </w:rPr>
        <w:t>حديث مذكور چنين مى‌شود كه از بنى‌اسرائيل احاديثى را نقل كنيد كه علم به دروغ‌بودن آنها نداريد، و اما مطالبى را كه احتمال صحت و وقوع آن را مى‌دهيد اشكالى ندارد كه احاديثى از آنان دربارۀ آن نقل كنيد</w:t>
      </w:r>
      <w:r>
        <w:rPr>
          <w:rFonts w:eastAsia="IRNazanin" w:cs="IRNazanin"/>
          <w:color w:val="111111"/>
          <w:sz w:val="28"/>
          <w:szCs w:val="28"/>
          <w:rtl w:val="true"/>
          <w:lang w:bidi="fa-IR"/>
        </w:rPr>
        <w:t xml:space="preserve">» . </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مناوى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حدّثوا عن بني‌اسرائيل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 مذكور، اين است كه قصه‌ها، پند و اندرزها و مانند آن را كه معنايشان روشن است، از بنى‌اسرائيل نقل كنيد؛ زيرا در نقل اين امور، براى خردمندان عبرت‌هاست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باكى نيست در نقل حديث از آنها؛ هرچند بدون سند باشد؛ چون آوردن سند به‌سبب فاصلۀ زمانى زياد، ممكن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غلبۀ ظنّ به اينكه آن مطالب از آنهاست، كافى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اگر معناى آن حديث و مطلب روشن نباشد، نقل آن اشكال دارد</w:t>
      </w:r>
      <w:r>
        <w:rPr>
          <w:rFonts w:eastAsia="IRNazanin" w:cs="IRNazanin"/>
          <w:color w:val="111111"/>
          <w:sz w:val="28"/>
          <w:szCs w:val="28"/>
          <w:rtl w:val="true"/>
          <w:lang w:bidi="fa-IR"/>
        </w:rPr>
        <w:t>.</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جزايرى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قرائت آن كتاب‌هاى منسوخ و تحريف شده جايز است، حال آنكه وقتى رسول خدا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عمر بن خطاب را درحالى‌كه برگه‌اى از تورات در دستش بود، مى‌بيند، به تندى او را با اين گفتار سرزنش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من براى شما شريعتى نورانى و پاكيزه نياورده‌ام؟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به جزايرى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چنان‌كه گذشت، كتاب‌هاى پيامبران گذشته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نزد اهل‌بيت عليهم السلام باقى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تحريف مصون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نقل مطالبى از آنها در موضوعاتى مانند دعا و موعظه جايز است؛ هرچند اين كتاب‌ها منسوخ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اين سرزنش و نهى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خطاب به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احتمال وجود دارد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اين ماجرا در آغاز بعثت بوده، و بعد از استقرار احكام اسلامى در جامعه، اين نهى برداشته شده است؛ چنان‌كه از ابن حجر نيز اين مطلب را نقل كرديم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مى‌دانست عمر مى‌خواهد به مضمون آن برگه كه شامل عقائد فاسد و احكام باطل يا منسوخ است، عمل كند، وى را نهى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بدان معنا نيست كه ايشان نقل مطالبى مانند دعا، موعظه و مانند آن را نهى كرده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بيم آن را داشت كه مسلمانان، به تورات و انجيلى كه در دست اهل كتاب است، توجه كنند و به چيزى از آنها اعتقاد پيدا كنند كه صحيح نيست يا به چيزى عمل كنند كه جايز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عمر را نهى كرد تا درِ اين فتنه به‌سوى دين باز نشود</w:t>
      </w:r>
      <w:r>
        <w:rPr>
          <w:rFonts w:eastAsia="IRNazanin" w:cs="IRNazanin"/>
          <w:color w:val="111111"/>
          <w:sz w:val="28"/>
          <w:szCs w:val="28"/>
          <w:rtl w:val="true"/>
          <w:lang w:bidi="fa-IR"/>
        </w:rPr>
        <w:t>.</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ابوبكر جزايرى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مسلمانى به هر شكلى از اشكال معتقد شود كه از قرآن يا بعض آن بى‌نياز است، مرتد شده و از دايرۀ اسلام خارج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به جزايرى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اينكه جايز نيست يك مسلمان، قرآن مجيد را كنار گذاشته و مهجور نمايد يا معتقد باشد با وجود كتاب‌هاى ديگر، به قرآن نيازى نيست هيچ نزاعى نداريم؛ زيرا بحث در اين است كه آيا شيعۀ اماميه، چنان‌كه جزايرى گمان كرده، واقعاً معتقد است كه با وجود تورات و انجيل مى‌توان از قرآن بى‌نياز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عقيدۀ شيعۀ اماميه دربارۀ قرآن، روشن‌تر از آن است كه محتاج به توضيح و بيان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براى روشن شدن ذهن‌ها و پاسخ به ياوه‌گويان، مطالبى را از علماى بزرگ اين مذهب دربارۀ عقيده‌شان به قرآن، بيان مى‌كنيم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ابوجعفر محمد بن على بن بابويه، معروف به شيخ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متوفاى </w:t>
      </w:r>
      <w:r>
        <w:rPr>
          <w:rFonts w:ascii="IRNazanin" w:hAnsi="IRNazanin" w:eastAsia="IRNazanin"/>
          <w:color w:val="111111"/>
          <w:sz w:val="28"/>
          <w:sz w:val="28"/>
          <w:szCs w:val="28"/>
          <w:lang w:bidi="fa-IR"/>
        </w:rPr>
        <w:t>٣٨١</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معتقديم كه قرآن، سخن خدا، وحى، فرستاده و كتاب اوست؛ باطل از پس و پيش در آن راه ندارد؛ از سوى حكيمِ عليم نازل شده، در بردارندۀ داستان‌هاى</w:t>
      </w:r>
    </w:p>
    <w:p>
      <w:pPr>
        <w:pStyle w:val="BookText"/>
        <w:rPr/>
      </w:pPr>
      <w:r>
        <w:rPr>
          <w:rFonts w:ascii="IRNazanin" w:hAnsi="IRNazanin" w:eastAsia="IRNazanin"/>
          <w:color w:val="111111"/>
          <w:sz w:val="28"/>
          <w:sz w:val="28"/>
          <w:szCs w:val="28"/>
          <w:rtl w:val="true"/>
          <w:lang w:bidi="fa-IR"/>
        </w:rPr>
        <w:t>واقعى است و همانا، گفتارى قاطع و روشنگر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شوخى نيست؛ خداى تبارك و تعالى ايجادكننده، فروفرستنده، رب و متكلم به آن است</w:t>
      </w:r>
      <w:r>
        <w:rPr>
          <w:rFonts w:eastAsia="IRNazanin" w:cs="IRNazanin"/>
          <w:color w:val="111111"/>
          <w:sz w:val="28"/>
          <w:szCs w:val="28"/>
          <w:rtl w:val="true"/>
          <w:lang w:bidi="fa-IR"/>
        </w:rPr>
        <w:t>.</w:t>
      </w:r>
      <w:r>
        <w:rPr>
          <w:rStyle w:val="FootnoteAnchor"/>
          <w:rtl w:val="true"/>
        </w:rPr>
        <w:footnoteReference w:id="68"/>
      </w:r>
    </w:p>
    <w:p>
      <w:p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محمدحسين آل كاشف‌الغطاء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شيعۀ اماميه معتقد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قرآنى كه در دست مسلمانان است، همان كتابى است كه خداوند براى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فرمود تا معجزۀ او باشد و به وسيلۀ آن تحدّى نمايد و همچنين براى آموزش احكام و بيان حلال و حرام باشد؛ به‌درستى‌كه در آن، هيچ‌كاستى و زيادتى و تحريفى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عقيده مورد اجماع شيعه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٢</w:t>
      </w:r>
      <w:r>
        <w:rPr>
          <w:rStyle w:val="FootnoteAnchor"/>
        </w:rPr>
        <w:footnoteReference w:id="69"/>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محمدرضا مظفر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معتقديم كه قرآن همان وحى الهى است كه از سوى خداوند نازل شده و بر زبان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جارى گشته است؛ در آن، بيان براى هر چيزى هست و در زمينه بلاغت و فصاحت و حقايقى كه در خود دارد و معارف عاليه، معجزۀ جاويدان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بشر از آوردن همانند آن عاجز است و دست تحريف و تغيير در آن راه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كتابى كه در ميان ماست و آن را تلاوت مى‌كنيم، همان قرآنى است كه بر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گشته و هركس غير از اين را ادعا كند و بگويد، سنت‌شكن، مغالطه‌گر يا شبهه‌افكن است و بر طريق هدايت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قرآن كلام خداست لا يَأْتيهِ الْباطِلُ مِنْ بَيْنِ يَدَيْهِ وَ لا مِنْ خَلْفِهِ تَنْزيلٌ مِنْ حَكيمٍ حَميدٍ </w:t>
      </w:r>
      <w:r>
        <w:rPr>
          <w:rStyle w:val="FootnoteAnchor"/>
          <w:rtl w:val="true"/>
        </w:rPr>
        <w:footnoteReference w:id="70"/>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فصلت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۴٢</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شگفتا كه جزايرى با انتخاب اين دو حديث از كتاب كافى و دليل دانستن آنها بر</w:t>
      </w:r>
    </w:p>
    <w:p>
      <w:pPr>
        <w:pStyle w:val="BookText"/>
        <w:rPr/>
      </w:pPr>
      <w:r>
        <w:rPr>
          <w:rFonts w:ascii="IRNazanin" w:hAnsi="IRNazanin" w:eastAsia="IRNazanin"/>
          <w:color w:val="111111"/>
          <w:sz w:val="28"/>
          <w:sz w:val="28"/>
          <w:szCs w:val="28"/>
          <w:rtl w:val="true"/>
          <w:lang w:bidi="fa-IR"/>
        </w:rPr>
        <w:t>اينكه اهل بيت عليهم السلام و شيعيان، با وجود تورات و انجيل تحريف‌شده، خود را از قرآن بى‌نياز مى‌دانند، مى‌خواهد به نتيجه‌اى كه دلخواهش است، برسد؛ يعنى هركس اعتقاد داشته باشد كه با وجود كتاب‌هاى آسمانى، به قرآن نيازى ندارد، كافر و مرتد و از دايرۀ اسلام بيرون است و شيعيان به دلالت اين دو حديث، چنين عقيده‌اى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ازاين‌رو ايشان با همين دو حديث ضعيف و نيز با معنايى كه هيچ دلالتى بر آن ندارد، شيعه را تكفير كرده و نسبت به احاديث صحيح زيادى كه كلينى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كافى در باب فضل قرآن و فضيلت قرائت و عمل به آن آورده، بى‌اعتنا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درحالى‌كه مرحوم كلينى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بخشى جداگانه از كتاب كافى را به قرآن اختصاص داده و عنوان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فضل‌القرآن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ناميده است و در آن </w:t>
      </w:r>
      <w:r>
        <w:rPr>
          <w:rFonts w:ascii="IRNazanin" w:hAnsi="IRNazanin" w:eastAsia="IRNazanin"/>
          <w:color w:val="111111"/>
          <w:sz w:val="28"/>
          <w:sz w:val="28"/>
          <w:szCs w:val="28"/>
          <w:lang w:bidi="fa-IR"/>
        </w:rPr>
        <w:t>١٢۴</w:t>
      </w:r>
      <w:r>
        <w:rPr>
          <w:rFonts w:ascii="IRNazanin" w:hAnsi="IRNazanin" w:eastAsia="IRNazanin"/>
          <w:color w:val="111111"/>
          <w:sz w:val="28"/>
          <w:sz w:val="28"/>
          <w:szCs w:val="28"/>
          <w:rtl w:val="true"/>
          <w:lang w:bidi="fa-IR"/>
        </w:rPr>
        <w:t xml:space="preserve"> حديث در موضوعات گوناگون و باب‌هاى متنوع به يادگار گذاشته است كه به برخى از عناوين اين باب‌ها اشاره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باب فضل حامل القرآن؛ بابى در فضيلت كسى كه حامل قرآن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باب من يتعلّم القرآن بمشقّة؛ بابى در ثواب كسى كه قرآن را به سختى ياد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من حفظ القرآن ثم نسيه؛ بابى در حكم كسى كه قرآن را حفظ نمايد، سپس آن را فراموش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باب البيوت التى يقرأ فيها القرآن؛ بابى در فضيلت خانه‌هايى كه در آنها قرآن خوانده مى‌شود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باب ثواب قرائة القرآن؛ بابى در پاداش قرائت قرآن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باب قرائة القرآن فى المصحف؛ بابى در فضيلت خواندن قرآن از روى نوشتۀ قرآن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باب ترتيل القرآن بالصوت الحسن؛ بابى در پاداش ترتيل قرآن با صداى زيبا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من يظهر الغشية عند قرائة القرآن؛ بابى در حكم كسى كه هنگام قرآن‌خواندن، خود را به غش مى‌زند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باب فى كم يقرأ القرآن و يختم؛ بابى در مدت زمانى كه قرآن خوانده و ختم شود</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باب فى أن القرآن يرفع كما أنزل؛ بابى در اينكه قرآن بالا مى‌رود، همان‌گونه كه نازل</w:t>
      </w:r>
    </w:p>
    <w:p>
      <w:pPr>
        <w:pStyle w:val="BookText"/>
        <w:rPr/>
      </w:pP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باب فضل القرآن؛ بابى در فضيلت قرآن</w:t>
      </w:r>
      <w:r>
        <w:rPr>
          <w:rFonts w:eastAsia="Amiri" w:cs="Amiri" w:ascii="Amiri" w:hAnsi="Amiri"/>
          <w:color w:val="111111"/>
          <w:sz w:val="28"/>
          <w:szCs w:val="28"/>
          <w:rtl w:val="true"/>
          <w:lang w:bidi="ar-SA"/>
        </w:rPr>
        <w:t xml:space="preserve">. </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دربارۀ فضيلت كسى كه به قرآن عمل مى‌كند و آن را حفظ مى‌نمايد، روايتى صحيح از فضيل بن يسار از امام صادق عليه السلام آمده است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حافظ قرآن كه بدان عمل كند، همراه فرشتگان پيغامبرِ گرامى و نيكوكردار است</w:t>
      </w:r>
      <w:r>
        <w:rPr>
          <w:rFonts w:eastAsia="IRNazanin" w:cs="IRNazanin"/>
          <w:color w:val="111111"/>
          <w:sz w:val="28"/>
          <w:szCs w:val="28"/>
          <w:rtl w:val="true"/>
          <w:lang w:bidi="fa-IR"/>
        </w:rPr>
        <w:t>»</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از جمله رواياتى كه دربارۀ سفارش به قرائت قرآن آمده، روايت صحيحۀ حريز از امام صادق عليه السلام است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عهد و فرمان خدا با خلقش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شايسته است كه انسان مسلمان در عهد و فرمان او بنگرد و هر روز پنجاه آيه از آن را بخواند</w:t>
      </w:r>
      <w:r>
        <w:rPr>
          <w:rFonts w:eastAsia="IRNazanin" w:cs="IRNazanin"/>
          <w:color w:val="111111"/>
          <w:sz w:val="28"/>
          <w:szCs w:val="28"/>
          <w:rtl w:val="true"/>
          <w:lang w:bidi="fa-IR"/>
        </w:rPr>
        <w:t>»</w:t>
      </w:r>
      <w:r>
        <w:rPr>
          <w:rStyle w:val="FootnoteAnchor"/>
          <w:rtl w:val="true"/>
        </w:rPr>
        <w:footnoteReference w:id="73"/>
      </w:r>
    </w:p>
    <w:p>
      <w:pPr>
        <w:pStyle w:val="BookText"/>
        <w:rPr/>
      </w:pPr>
      <w:r>
        <w:rPr>
          <w:rFonts w:ascii="Amiri" w:hAnsi="Amiri" w:eastAsia="Amiri" w:cs="Amiri"/>
          <w:color w:val="111111"/>
          <w:sz w:val="28"/>
          <w:sz w:val="28"/>
          <w:szCs w:val="28"/>
          <w:rtl w:val="true"/>
          <w:lang w:bidi="ar-SA"/>
        </w:rPr>
        <w:t>امام صادق عليه السلام در باب ثواب قرائت قرآن، در روايت صحيحه</w:t>
      </w:r>
      <w:r>
        <w:rPr>
          <w:rStyle w:val="FootnoteAnchor"/>
          <w:rtl w:val="true"/>
        </w:rPr>
        <w:footnoteReference w:id="74"/>
      </w:r>
      <w:r>
        <w:rPr>
          <w:rFonts w:ascii="Amiri" w:hAnsi="Amiri" w:eastAsia="Amiri" w:cs="Amiri"/>
          <w:color w:val="111111"/>
          <w:sz w:val="28"/>
          <w:sz w:val="28"/>
          <w:szCs w:val="28"/>
          <w:rtl w:val="true"/>
          <w:lang w:bidi="ar-SA"/>
        </w:rPr>
        <w:t>فضيل بن يسار، مى‌فرمايد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چه چيز بازمى‌دارد تاجرى را كه در بازار مشغول تجارت است از اينكه چون شب‌هنگام به خانه بازمى‌گردد، نخوابد تا يك سوره از قرآن بخواند و به جاى هر آيه كه مى‌خواند، برايش ده حسنه نوشته شود و ده گناه از او پاك گردد</w:t>
      </w:r>
      <w:r>
        <w:rPr>
          <w:rFonts w:eastAsia="IRNazanin" w:cs="IRNazanin"/>
          <w:color w:val="111111"/>
          <w:sz w:val="28"/>
          <w:szCs w:val="28"/>
          <w:rtl w:val="true"/>
          <w:lang w:bidi="fa-IR"/>
        </w:rPr>
        <w:t>.</w:t>
      </w:r>
      <w:r>
        <w:rPr>
          <w:rStyle w:val="FootnoteAnchor"/>
          <w:rtl w:val="true"/>
        </w:rPr>
        <w:footnoteReference w:id="75"/>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كلينى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الردّ إلى الكتاب و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رواياتى را آورده كه دلالت مى‌كنند، هيچ حلال و حرام و هيچ چيزى نيست كه مردم به آن احتياج داشته باشند، مگر اينكه در كتاب خدا و سنت پيامبرش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۴٨</w:t>
      </w:r>
      <w:r>
        <w:rPr>
          <w:rFonts w:ascii="IRNazanin" w:hAnsi="IRNazanin" w:eastAsia="IRNazanin"/>
          <w:color w:val="111111"/>
          <w:sz w:val="28"/>
          <w:sz w:val="28"/>
          <w:szCs w:val="28"/>
          <w:rtl w:val="true"/>
          <w:lang w:bidi="fa-IR"/>
        </w:rPr>
        <w:t>از ديگر روايات اين دسته، صحيحۀ حمّاد است كه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امام صادق عليه السلام شنيدم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چيزى نيست، مگر اينكه دربارۀ آن آيۀ قرآنى يا سُنتى وارد شده است</w:t>
      </w:r>
      <w:r>
        <w:rPr>
          <w:rFonts w:eastAsia="IRNazanin" w:cs="IRNazanin"/>
          <w:color w:val="111111"/>
          <w:sz w:val="28"/>
          <w:szCs w:val="28"/>
          <w:rtl w:val="true"/>
          <w:lang w:bidi="fa-IR"/>
        </w:rPr>
        <w:t>»</w:t>
      </w:r>
      <w:r>
        <w:rPr>
          <w:rStyle w:val="FootnoteAnchor"/>
          <w:rtl w:val="true"/>
        </w:rPr>
        <w:footnoteReference w:id="76"/>
      </w:r>
    </w:p>
    <w:p>
      <w:pPr>
        <w:pStyle w:val="BookText"/>
        <w:rPr/>
      </w:pPr>
      <w:r>
        <w:rPr>
          <w:rFonts w:ascii="Amiri" w:hAnsi="Amiri" w:eastAsia="Amiri" w:cs="Amiri"/>
          <w:color w:val="111111"/>
          <w:sz w:val="28"/>
          <w:sz w:val="28"/>
          <w:szCs w:val="28"/>
          <w:rtl w:val="true"/>
          <w:lang w:bidi="ar-SA"/>
        </w:rPr>
        <w:t>در موثّقه</w:t>
      </w:r>
      <w:r>
        <w:rPr>
          <w:rStyle w:val="FootnoteAnchor"/>
          <w:rtl w:val="true"/>
        </w:rPr>
        <w:footnoteReference w:id="77"/>
      </w:r>
      <w:r>
        <w:rPr>
          <w:rFonts w:ascii="IRNazanin" w:hAnsi="IRNazanin" w:eastAsia="IRNazanin"/>
          <w:color w:val="111111"/>
          <w:sz w:val="28"/>
          <w:sz w:val="28"/>
          <w:szCs w:val="28"/>
          <w:rtl w:val="true"/>
          <w:lang w:bidi="fa-IR"/>
        </w:rPr>
        <w:t>سماعه، راوى از امام كاظم عليه السلام مى‌پرسد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آيا همه چيز در كتاب خدا و سنت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است يا شما هم در آن، گفتارى 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چيز در كتاب خدا و سنت پيغمبرش هست</w:t>
      </w:r>
      <w:r>
        <w:rPr>
          <w:rFonts w:eastAsia="IRNazanin" w:cs="IRNazanin"/>
          <w:color w:val="111111"/>
          <w:sz w:val="28"/>
          <w:szCs w:val="28"/>
          <w:rtl w:val="true"/>
          <w:lang w:bidi="fa-IR"/>
        </w:rPr>
        <w:t>»</w:t>
      </w:r>
      <w:r>
        <w:rPr>
          <w:rStyle w:val="FootnoteAnchor"/>
          <w:rtl w:val="true"/>
        </w:rPr>
        <w:footnoteReference w:id="78"/>
      </w:r>
    </w:p>
    <w:p>
      <w:pPr>
        <w:pStyle w:val="BookText"/>
        <w:rPr/>
      </w:pPr>
      <w:r>
        <w:rPr>
          <w:rFonts w:ascii="Amiri" w:hAnsi="Amiri" w:eastAsia="Amiri" w:cs="Amiri"/>
          <w:color w:val="111111"/>
          <w:sz w:val="28"/>
          <w:sz w:val="28"/>
          <w:szCs w:val="28"/>
          <w:rtl w:val="true"/>
          <w:lang w:bidi="ar-SA"/>
        </w:rPr>
        <w:t xml:space="preserve">در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الاخذ بالسنة و شواهد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رواياتى ذكر مى‌كند كه انسان را ملزم به عمل‌كردن به احاديثى مى‌كنند كه موافق با قرآن مى‌باشند، و دربارۀ احاديثى كه مخالف با قرآن هستند، نيز حكم به دورانداختن مى‌كنند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جملۀ آن روايات، صحيحۀ ايوب بن حُر است كه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امام صادق عليه السلام شنيدم كه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موضوعى بايد به قرآن و سنت ارجاع شود و هر حديثى كه موافق قرآن نباشد، دروغى است خوش‌نما</w:t>
      </w:r>
      <w:r>
        <w:rPr>
          <w:rFonts w:eastAsia="IRNazanin" w:cs="IRNazanin"/>
          <w:color w:val="111111"/>
          <w:sz w:val="28"/>
          <w:szCs w:val="28"/>
          <w:rtl w:val="true"/>
          <w:lang w:bidi="fa-IR"/>
        </w:rPr>
        <w:t xml:space="preserve">» . </w:t>
      </w:r>
      <w:r>
        <w:rPr>
          <w:rStyle w:val="FootnoteAnchor"/>
          <w:rtl w:val="true"/>
        </w:rPr>
        <w:footnoteReference w:id="79"/>
      </w:r>
    </w:p>
    <w:p>
      <w:pPr>
        <w:pStyle w:val="BookText"/>
        <w:rPr/>
      </w:pPr>
      <w:r>
        <w:rPr>
          <w:rFonts w:ascii="Amiri" w:hAnsi="Amiri" w:eastAsia="Amiri" w:cs="Amiri"/>
          <w:color w:val="111111"/>
          <w:sz w:val="28"/>
          <w:sz w:val="28"/>
          <w:szCs w:val="28"/>
          <w:rtl w:val="true"/>
          <w:lang w:bidi="ar-SA"/>
        </w:rPr>
        <w:t>در اين باب، هشام بن حكم از امام صادق عليه السلام روايتى را نقل مى‌كند كه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 سخنرانى كرده،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جانب من به شما رسيد و موافق قرآن بود، آن را من گفته‌ام و آنچه به شما رسيد و مخالف قرآن بود، من آن را نگفته‌ام</w:t>
      </w:r>
      <w:r>
        <w:rPr>
          <w:rFonts w:eastAsia="IRNazanin" w:cs="IRNazanin"/>
          <w:color w:val="111111"/>
          <w:sz w:val="28"/>
          <w:szCs w:val="28"/>
          <w:rtl w:val="true"/>
          <w:lang w:bidi="fa-IR"/>
        </w:rPr>
        <w:t>»</w:t>
      </w:r>
      <w:r>
        <w:rPr>
          <w:rStyle w:val="FootnoteAnchor"/>
          <w:rtl w:val="true"/>
        </w:rPr>
        <w:footnoteReference w:id="80"/>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بنابراين كسى كه معتقد به اين روايات‌باشد، نمى‌تواند ادعا كند كه با وجود كتاب‌هاى انبياى گذشته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تحريف نشده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قرآن بى‌نياز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مى‌توان نتيجه گرفت كه تمسك جُستن اهل بيت عليهم السلام و شيعيان به قرآن مجيد، اعتمادشان بر آن و استدلال‌كردن به وسيلۀ آن، بر كسى پوشيده نيست و انكار اين حقيقت، زورگويى آشكار و سفسطه‌اى روشن است</w:t>
      </w:r>
      <w:r>
        <w:rPr>
          <w:rFonts w:eastAsia="IRNazanin" w:cs="IRNazanin"/>
          <w:color w:val="111111"/>
          <w:sz w:val="28"/>
          <w:szCs w:val="28"/>
          <w:rtl w:val="true"/>
          <w:lang w:bidi="fa-IR"/>
        </w:rPr>
        <w:t>.</w:t>
      </w:r>
      <w:bookmarkStart w:id="70" w:name="pg1499_10679"/>
    </w:p>
    <w:p>
      <w:pPr>
        <w:pStyle w:val="Heading2"/>
        <w:numPr>
          <w:ilvl w:val="1"/>
          <w:numId w:val="1"/>
        </w:numPr>
        <w:rPr/>
      </w:pPr>
      <w:bookmarkStart w:id="71" w:name="__RefHeading___Toc326361_3650668749"/>
      <w:bookmarkStart w:id="72" w:name="_Toc26"/>
      <w:bookmarkEnd w:id="70"/>
      <w:bookmarkEnd w:id="71"/>
      <w:r>
        <w:rPr>
          <w:rtl w:val="true"/>
        </w:rPr>
        <w:t>كشف حقيقت دوم</w:t>
      </w:r>
      <w:bookmarkEnd w:id="72"/>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3" w:name="__RefHeading___Toc326363_3650668749"/>
      <w:bookmarkStart w:id="74" w:name="_Toc27"/>
      <w:bookmarkEnd w:id="73"/>
      <w:r>
        <w:rPr>
          <w:rtl w:val="true"/>
        </w:rPr>
        <w:t>اشاره</w:t>
      </w:r>
      <w:bookmarkStart w:id="75" w:name="pg1499_10683"/>
      <w:bookmarkEnd w:id="74"/>
    </w:p>
    <w:p>
      <w:pPr>
        <w:pStyle w:val="Heading3"/>
        <w:numPr>
          <w:ilvl w:val="2"/>
          <w:numId w:val="1"/>
        </w:numPr>
        <w:rPr/>
      </w:pPr>
      <w:bookmarkStart w:id="76" w:name="__RefHeading___Toc326365_3650668749"/>
      <w:bookmarkStart w:id="77" w:name="_Toc28"/>
      <w:bookmarkEnd w:id="75"/>
      <w:bookmarkEnd w:id="76"/>
      <w:r>
        <w:rPr>
          <w:rtl w:val="true"/>
        </w:rPr>
        <w:t>حقيقت دوم</w:t>
      </w:r>
      <w:r>
        <w:rPr>
          <w:rtl w:val="true"/>
        </w:rPr>
        <w:t>:</w:t>
      </w:r>
      <w:bookmarkEnd w:id="77"/>
    </w:p>
    <w:p>
      <w:pPr>
        <w:pStyle w:val="Heading4"/>
        <w:numPr>
          <w:ilvl w:val="3"/>
          <w:numId w:val="1"/>
        </w:numPr>
        <w:rPr/>
      </w:pPr>
      <w:bookmarkStart w:id="78" w:name="__RefHeading___Toc326367_3650668749"/>
      <w:bookmarkStart w:id="79" w:name="_Toc29"/>
      <w:bookmarkEnd w:id="78"/>
      <w:r>
        <w:rPr>
          <w:rtl w:val="true"/>
        </w:rPr>
        <w:t>اشاره</w:t>
      </w:r>
      <w:bookmarkEnd w:id="79"/>
    </w:p>
    <w:p>
      <w:pPr>
        <w:pStyle w:val="BookText"/>
        <w:rPr/>
      </w:pPr>
      <w:r>
        <w:rPr>
          <w:rFonts w:ascii="Amiri" w:hAnsi="Amiri" w:eastAsia="Amiri" w:cs="Amiri"/>
          <w:color w:val="111111"/>
          <w:sz w:val="28"/>
          <w:sz w:val="28"/>
          <w:szCs w:val="28"/>
          <w:rtl w:val="true"/>
          <w:lang w:bidi="ar-SA"/>
        </w:rPr>
        <w:t>اعتقاد به جمع‌آورى و حفظ قرآن فقط توسط شيعه</w:t>
      </w:r>
    </w:p>
    <w:p>
      <w:pPr>
        <w:pStyle w:val="Heading4"/>
        <w:numPr>
          <w:ilvl w:val="3"/>
          <w:numId w:val="1"/>
        </w:numPr>
        <w:rPr/>
      </w:pPr>
      <w:bookmarkStart w:id="80" w:name="__RefHeading___Toc326369_3650668749"/>
      <w:bookmarkStart w:id="81" w:name="_Toc30"/>
      <w:bookmarkEnd w:id="80"/>
      <w:r>
        <w:rPr>
          <w:rtl w:val="true"/>
        </w:rPr>
        <w:t xml:space="preserve">[ </w:t>
      </w:r>
      <w:r>
        <w:rPr>
          <w:rtl w:val="true"/>
        </w:rPr>
        <w:t>اعتقاد به جمع‌آورى و حفظ قرآن فقط توسط شيعه</w:t>
      </w:r>
      <w:r>
        <w:rPr>
          <w:rtl w:val="true"/>
        </w:rPr>
        <w:t>]</w:t>
      </w:r>
      <w:bookmarkEnd w:id="81"/>
    </w:p>
    <w:p>
      <w:pPr>
        <w:pStyle w:val="Heading5"/>
        <w:numPr>
          <w:ilvl w:val="4"/>
          <w:numId w:val="1"/>
        </w:numPr>
        <w:rPr/>
      </w:pPr>
      <w:bookmarkStart w:id="82" w:name="__RefHeading___Toc326371_3650668749"/>
      <w:bookmarkStart w:id="83" w:name="_Toc31"/>
      <w:bookmarkEnd w:id="82"/>
      <w:r>
        <w:rPr>
          <w:rtl w:val="true"/>
        </w:rPr>
        <w:t>اشاره</w:t>
      </w:r>
      <w:bookmarkEnd w:id="83"/>
    </w:p>
    <w:p>
      <w:pPr>
        <w:pStyle w:val="BookText"/>
        <w:rPr/>
      </w:pPr>
      <w:r>
        <w:rPr>
          <w:rFonts w:ascii="IRNazanin" w:hAnsi="IRNazanin" w:eastAsia="IRNazanin"/>
          <w:color w:val="111111"/>
          <w:sz w:val="28"/>
          <w:sz w:val="28"/>
          <w:szCs w:val="28"/>
          <w:rtl w:val="true"/>
          <w:lang w:bidi="fa-IR"/>
        </w:rPr>
        <w:t>ابوبكر جزايرى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شيعيان اعتقاد دارند كه كسى از صحابه پيامبر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قرآن را گردآورى و حفظ نكرده، مگر على و ائمه اهل بيت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 السلام </w:t>
      </w:r>
      <w:r>
        <w:rPr>
          <w:rFonts w:eastAsia="IRNazanin" w:cs="IRNazanin"/>
          <w:color w:val="111111"/>
          <w:sz w:val="28"/>
          <w:szCs w:val="28"/>
          <w:rtl w:val="true"/>
          <w:lang w:bidi="fa-IR"/>
        </w:rPr>
        <w:t>].</w:t>
      </w:r>
    </w:p>
    <w:p>
      <w:pPr>
        <w:pStyle w:val="Heading5"/>
        <w:numPr>
          <w:ilvl w:val="4"/>
          <w:numId w:val="1"/>
        </w:numPr>
        <w:rPr/>
      </w:pPr>
      <w:bookmarkStart w:id="84" w:name="__RefHeading___Toc326373_3650668749"/>
      <w:bookmarkStart w:id="85" w:name="_Toc32"/>
      <w:bookmarkEnd w:id="84"/>
      <w:r>
        <w:rPr>
          <w:rtl w:val="true"/>
        </w:rPr>
        <w:t>حديث اول</w:t>
      </w:r>
      <w:bookmarkEnd w:id="85"/>
    </w:p>
    <w:p>
      <w:pPr>
        <w:pStyle w:val="BookText"/>
        <w:rPr/>
      </w:pPr>
      <w:r>
        <w:rPr>
          <w:rFonts w:ascii="IRNazanin" w:hAnsi="IRNazanin" w:eastAsia="IRNazanin"/>
          <w:color w:val="111111"/>
          <w:sz w:val="28"/>
          <w:sz w:val="28"/>
          <w:szCs w:val="28"/>
          <w:rtl w:val="true"/>
          <w:lang w:bidi="fa-IR"/>
        </w:rPr>
        <w:t>صاحب كتاب كافى اين اعتقاد را ثابت كرده و با روايتى بر آن استدلال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كلينى از جابر نقل مى‌كند كه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باقر عليه السلام شنيدم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جز دروغگو هيچ‌كس از مردم ادعا نكند كه تمام قرآن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چنان‌كه نازل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كرده است و كسى جز على بن ابى‌طالب عليه السلام و امامان عليهم السلام پس از وى، آن را چنان‌كه خداى تعالى فرستاده، جمع و نگهدارى نكرده‌اند</w:t>
      </w:r>
      <w:r>
        <w:rPr>
          <w:rFonts w:eastAsia="IRNazanin" w:cs="IRNazanin"/>
          <w:color w:val="111111"/>
          <w:sz w:val="28"/>
          <w:szCs w:val="28"/>
          <w:rtl w:val="true"/>
          <w:lang w:bidi="fa-IR"/>
        </w:rPr>
        <w:t>» .</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به جزايرى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دسته‌اى از روايات را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لم يجمع القرآن كلّه إلا الأئمة عليهم السلام و أنّهم يعلمون علمه كلّه</w:t>
      </w:r>
      <w:r>
        <w:rPr>
          <w:rFonts w:eastAsia="IRNazanin" w:cs="IRNazanin"/>
          <w:color w:val="111111"/>
          <w:sz w:val="28"/>
          <w:szCs w:val="28"/>
          <w:rtl w:val="true"/>
          <w:lang w:bidi="fa-IR"/>
        </w:rPr>
        <w:t>»</w:t>
      </w:r>
      <w:r>
        <w:rPr>
          <w:rStyle w:val="FootnoteAnchor"/>
          <w:rtl w:val="true"/>
        </w:rPr>
        <w:footnoteReference w:id="81"/>
      </w:r>
      <w:r>
        <w:rPr>
          <w:rFonts w:ascii="Amiri" w:hAnsi="Amiri" w:eastAsia="Amiri" w:cs="Amiri"/>
          <w:color w:val="111111"/>
          <w:sz w:val="28"/>
          <w:sz w:val="28"/>
          <w:szCs w:val="28"/>
          <w:rtl w:val="true"/>
          <w:lang w:bidi="ar-SA"/>
        </w:rPr>
        <w:t>آورده كه يكى از آنها همان حديثى است</w:t>
      </w:r>
      <w:bookmarkStart w:id="86" w:name="pg1499_10685"/>
    </w:p>
    <w:p>
      <w:pPr>
        <w:pStyle w:val="BookText"/>
        <w:rPr/>
      </w:pPr>
      <w:bookmarkEnd w:id="86"/>
      <w:r>
        <w:rPr>
          <w:rFonts w:ascii="IRNazanin" w:hAnsi="IRNazanin" w:eastAsia="IRNazanin"/>
          <w:color w:val="111111"/>
          <w:sz w:val="28"/>
          <w:sz w:val="28"/>
          <w:szCs w:val="28"/>
          <w:rtl w:val="true"/>
          <w:lang w:bidi="fa-IR"/>
        </w:rPr>
        <w:t xml:space="preserve">كه جزايرى در بيان حقيقت دوم بدان استناد كرده كه در سند اين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بن ابى‌مقدام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در وثاقت او اختلاف‌نظر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مجلسى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سند حديث اول اختلاف شده است</w:t>
      </w:r>
      <w:r>
        <w:rPr>
          <w:rFonts w:eastAsia="IRNazanin" w:cs="IRNazanin"/>
          <w:color w:val="111111"/>
          <w:sz w:val="28"/>
          <w:szCs w:val="28"/>
          <w:rtl w:val="true"/>
          <w:lang w:bidi="fa-IR"/>
        </w:rPr>
        <w:t>»</w:t>
      </w:r>
      <w:r>
        <w:rPr>
          <w:rStyle w:val="FootnoteAnchor"/>
          <w:rtl w:val="true"/>
        </w:rPr>
        <w:footnoteReference w:id="82"/>
      </w:r>
      <w:r>
        <w:rPr>
          <w:rFonts w:ascii="IRNazanin" w:hAnsi="IRNazanin" w:eastAsia="IRNazanin"/>
          <w:color w:val="111111"/>
          <w:sz w:val="28"/>
          <w:sz w:val="28"/>
          <w:szCs w:val="28"/>
          <w:rtl w:val="true"/>
          <w:lang w:bidi="fa-IR"/>
        </w:rPr>
        <w:t>از كلمات بزرگان ظاهر مى‌گردد كه بيشتر علما به تضعيف او نظر دارند</w:t>
      </w:r>
      <w:r>
        <w:rPr>
          <w:rFonts w:eastAsia="IRNazanin" w:cs="IRNazanin"/>
          <w:color w:val="111111"/>
          <w:sz w:val="28"/>
          <w:szCs w:val="28"/>
          <w:rtl w:val="true"/>
          <w:lang w:bidi="fa-IR"/>
        </w:rPr>
        <w:t>.</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به هر ترتيب، وثاقت اين راوى با دليل محكم و مورد اعتمادى ثابت نشده است و كلام علما دربارۀ او مختلف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غضائرى در جايى او را توثيق كرده و در سخنى ديگر، وى را تضعيف نموده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علامه حلى در كتاب خلاصه، يك‌بار او را در قسم اول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مخصوص راويان موثق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يك‌بار در قسم دوم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مخصوص راويان ضعيف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كرده است</w:t>
      </w:r>
      <w:r>
        <w:rPr>
          <w:rFonts w:eastAsia="Amiri" w:cs="Amiri" w:ascii="Amiri" w:hAnsi="Amiri"/>
          <w:color w:val="111111"/>
          <w:sz w:val="28"/>
          <w:szCs w:val="28"/>
          <w:rtl w:val="true"/>
          <w:lang w:bidi="ar-SA"/>
        </w:rPr>
        <w:t>.</w:t>
      </w:r>
      <w:r>
        <w:rPr>
          <w:rStyle w:val="FootnoteAnchor"/>
          <w:rtl w:val="true"/>
        </w:rPr>
        <w:footnoteReference w:id="84"/>
      </w:r>
      <w:r>
        <w:rPr>
          <w:rFonts w:ascii="IRNazanin" w:hAnsi="IRNazanin" w:eastAsia="IRNazanin"/>
          <w:color w:val="111111"/>
          <w:sz w:val="28"/>
          <w:sz w:val="28"/>
          <w:szCs w:val="28"/>
          <w:rtl w:val="true"/>
          <w:lang w:bidi="fa-IR"/>
        </w:rPr>
        <w:t>ابن داوود نيز در رجالش چنين عمل كرده است</w:t>
      </w:r>
      <w:r>
        <w:rPr>
          <w:rFonts w:eastAsia="IRNazanin" w:cs="IRNazanin"/>
          <w:color w:val="111111"/>
          <w:sz w:val="28"/>
          <w:szCs w:val="28"/>
          <w:rtl w:val="true"/>
          <w:lang w:bidi="fa-IR"/>
        </w:rPr>
        <w:t>.</w:t>
      </w:r>
      <w:r>
        <w:rPr>
          <w:rStyle w:val="FootnoteAnchor"/>
          <w:rtl w:val="true"/>
        </w:rPr>
        <w:footnoteReference w:id="85"/>
      </w:r>
      <w:r>
        <w:rPr>
          <w:rFonts w:ascii="Amiri" w:hAnsi="Amiri" w:eastAsia="Amiri" w:cs="Amiri"/>
          <w:color w:val="111111"/>
          <w:sz w:val="28"/>
          <w:sz w:val="28"/>
          <w:szCs w:val="28"/>
          <w:rtl w:val="true"/>
          <w:lang w:bidi="ar-SA"/>
        </w:rPr>
        <w:t>بنابراين به علت مجهول‌بودن حال اين راوى، نمى‌توان به حديث وى اعتماد كرد</w:t>
      </w:r>
      <w:r>
        <w:rPr>
          <w:rFonts w:eastAsia="Amiri" w:cs="Amiri" w:ascii="Amiri" w:hAnsi="Amiri"/>
          <w:color w:val="111111"/>
          <w:sz w:val="28"/>
          <w:szCs w:val="28"/>
          <w:rtl w:val="true"/>
          <w:lang w:bidi="ar-SA"/>
        </w:rPr>
        <w:t>.</w:t>
      </w:r>
    </w:p>
    <w:p>
      <w:pPr>
        <w:pStyle w:val="Heading5"/>
        <w:numPr>
          <w:ilvl w:val="4"/>
          <w:numId w:val="1"/>
        </w:numPr>
        <w:rPr/>
      </w:pPr>
      <w:bookmarkStart w:id="87" w:name="__RefHeading___Toc326375_3650668749"/>
      <w:bookmarkStart w:id="88" w:name="_Toc33"/>
      <w:bookmarkEnd w:id="87"/>
      <w:r>
        <w:rPr>
          <w:rtl w:val="true"/>
        </w:rPr>
        <w:t>حديث دوم</w:t>
      </w:r>
      <w:bookmarkEnd w:id="88"/>
    </w:p>
    <w:p>
      <w:pPr>
        <w:pStyle w:val="BookText"/>
        <w:rPr/>
      </w:pPr>
      <w:r>
        <w:rPr>
          <w:rFonts w:ascii="IRNazanin" w:hAnsi="IRNazanin" w:eastAsia="IRNazanin"/>
          <w:color w:val="111111"/>
          <w:sz w:val="28"/>
          <w:sz w:val="28"/>
          <w:szCs w:val="28"/>
          <w:rtl w:val="true"/>
          <w:lang w:bidi="fa-IR"/>
        </w:rPr>
        <w:t>كلينى از محمد بن حسين از محمد بن حسن از محمد بن سنان از عمار بن مروان از منخَّل از جابر از امام باقر عليه السلام روايت مى‌كند كه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جز اوصياى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نمى‌تواند ادعا كند ظاهر و باطن تمام قرآن نزد اوست</w:t>
      </w:r>
      <w:r>
        <w:rPr>
          <w:rFonts w:eastAsia="IRNazanin" w:cs="IRNazanin"/>
          <w:color w:val="111111"/>
          <w:sz w:val="28"/>
          <w:szCs w:val="28"/>
          <w:rtl w:val="true"/>
          <w:lang w:bidi="fa-IR"/>
        </w:rPr>
        <w:t>» .</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حديث نيز با وجود محمد بن سنان و منخَّل، ضعيف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حال محمدبن سنان قبلاً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منخّل كه نام كامل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منخَّل بن جميل اسدى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بسيار ضعيف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نجاشى دربارۀ او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وى ضعيف و روايتش فاسد است</w:t>
      </w:r>
      <w:r>
        <w:rPr>
          <w:rFonts w:eastAsia="IRNazanin" w:cs="IRNazanin"/>
          <w:color w:val="111111"/>
          <w:sz w:val="28"/>
          <w:szCs w:val="28"/>
          <w:rtl w:val="true"/>
          <w:lang w:bidi="fa-IR"/>
        </w:rPr>
        <w:t>»</w:t>
      </w:r>
      <w:r>
        <w:rPr>
          <w:rStyle w:val="FootnoteAnchor"/>
          <w:rtl w:val="true"/>
        </w:rPr>
        <w:footnoteReference w:id="86"/>
      </w:r>
      <w:r>
        <w:rPr>
          <w:rFonts w:ascii="IRNazanin" w:hAnsi="IRNazanin" w:eastAsia="IRNazanin"/>
          <w:color w:val="111111"/>
          <w:sz w:val="28"/>
          <w:sz w:val="28"/>
          <w:szCs w:val="28"/>
          <w:rtl w:val="true"/>
          <w:lang w:bidi="fa-IR"/>
        </w:rPr>
        <w:t>ابن‌غضائرى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ضعيف است و در مذهبش غلو وجود دارد</w:t>
      </w:r>
      <w:r>
        <w:rPr>
          <w:rFonts w:eastAsia="IRNazanin" w:cs="IRNazanin"/>
          <w:color w:val="111111"/>
          <w:sz w:val="28"/>
          <w:szCs w:val="28"/>
          <w:rtl w:val="true"/>
          <w:lang w:bidi="fa-IR"/>
        </w:rPr>
        <w:t>»</w:t>
      </w:r>
      <w:r>
        <w:rPr>
          <w:rStyle w:val="FootnoteAnchor"/>
          <w:rtl w:val="true"/>
        </w:rPr>
        <w:footnoteReference w:id="87"/>
      </w:r>
      <w:r>
        <w:rPr>
          <w:rFonts w:ascii="IRNazanin" w:hAnsi="IRNazanin" w:eastAsia="IRNazanin"/>
          <w:color w:val="111111"/>
          <w:sz w:val="28"/>
          <w:sz w:val="28"/>
          <w:szCs w:val="28"/>
          <w:rtl w:val="true"/>
          <w:lang w:bidi="fa-IR"/>
        </w:rPr>
        <w:t>علامه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كوفى و ضعيف است و در مذهبش غلو و مبالغه‌گويى وجود دارد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محمدبن مسعود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على بن حسن</w:t>
      </w:r>
      <w:r>
        <w:rPr>
          <w:rStyle w:val="FootnoteAnchor"/>
          <w:rtl w:val="true"/>
        </w:rPr>
        <w:footnoteReference w:id="88"/>
      </w:r>
      <w:r>
        <w:rPr>
          <w:rFonts w:ascii="IRNazanin" w:hAnsi="IRNazanin" w:eastAsia="IRNazanin"/>
          <w:color w:val="111111"/>
          <w:sz w:val="28"/>
          <w:sz w:val="28"/>
          <w:szCs w:val="28"/>
          <w:rtl w:val="true"/>
          <w:lang w:bidi="fa-IR"/>
        </w:rPr>
        <w:t>دربارۀ منخل بن جميل سؤال كردم،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چيزى نيست و متهم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دروغگويى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89"/>
      </w:r>
      <w:r>
        <w:rPr>
          <w:rFonts w:ascii="IRNazanin" w:hAnsi="IRNazanin" w:eastAsia="IRNazanin"/>
          <w:color w:val="111111"/>
          <w:sz w:val="28"/>
          <w:sz w:val="28"/>
          <w:szCs w:val="28"/>
          <w:rtl w:val="true"/>
          <w:lang w:bidi="fa-IR"/>
        </w:rPr>
        <w:t>مامقانى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علما بر ضعف او اتفاق‌نظر دارند</w:t>
      </w:r>
      <w:r>
        <w:rPr>
          <w:rFonts w:eastAsia="IRNazanin" w:cs="IRNazanin"/>
          <w:color w:val="111111"/>
          <w:sz w:val="28"/>
          <w:szCs w:val="28"/>
          <w:rtl w:val="true"/>
          <w:lang w:bidi="fa-IR"/>
        </w:rPr>
        <w:t>»</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اما ديگر روايات اين باب همگى دلالت مى‌كنند كه علم به تمام قرآن نزد ائمه اطهار عليهم السلام است؛ به چند نمونه از اين روايات اشاره مى‌كنيم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سلمة بن محرز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شنيدم امام باقر عليه السلام مى‌فرمود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جمله علومى كه به ما داده شده، علم تفسير قرآن و احكام آن و علم تغيير زمان و حوادث آن است</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رازنگه‌دارانى يا افراد مورد اطمينانى را مى‌ديديم، مى‌گفتيم</w:t>
      </w:r>
      <w:r>
        <w:rPr>
          <w:rStyle w:val="FootnoteAnchor"/>
          <w:rtl w:val="true"/>
        </w:rPr>
        <w:footnoteReference w:id="91"/>
      </w:r>
      <w:r>
        <w:rPr>
          <w:rFonts w:ascii="Amiri" w:hAnsi="Amiri" w:eastAsia="Amiri" w:cs="Amiri"/>
          <w:color w:val="111111"/>
          <w:sz w:val="28"/>
          <w:sz w:val="28"/>
          <w:szCs w:val="28"/>
          <w:rtl w:val="true"/>
          <w:lang w:bidi="ar-SA"/>
        </w:rPr>
        <w:t>و خداوند يارى‌رسان است</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عبدالاعلى مولى آل‌سام گويد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شنيدم امام صادق عليه السلام مى‌فرمود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كتاب خدا را از آغاز تا پايانش مى‌دانم؛ چنان‌كه گويى در كف دست من است؛ در قرآن خبر آسمان</w:t>
      </w:r>
      <w:bookmarkStart w:id="89" w:name="pg1499_10688"/>
    </w:p>
    <w:p>
      <w:pPr>
        <w:pStyle w:val="BookText"/>
        <w:rPr/>
      </w:pPr>
      <w:bookmarkEnd w:id="89"/>
      <w:r>
        <w:rPr>
          <w:rFonts w:ascii="IRNazanin" w:hAnsi="IRNazanin" w:eastAsia="IRNazanin"/>
          <w:color w:val="111111"/>
          <w:sz w:val="28"/>
          <w:sz w:val="28"/>
          <w:szCs w:val="28"/>
          <w:rtl w:val="true"/>
          <w:lang w:bidi="fa-IR"/>
        </w:rPr>
        <w:t>و زمين و خبر گذشته و آينده است؛ خداى عزوجل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هر چيز در آن است</w:t>
      </w:r>
      <w:r>
        <w:rPr>
          <w:rFonts w:eastAsia="IRNazanin" w:cs="IRNazanin"/>
          <w:color w:val="111111"/>
          <w:sz w:val="28"/>
          <w:szCs w:val="28"/>
          <w:rtl w:val="true"/>
          <w:lang w:bidi="fa-IR"/>
        </w:rPr>
        <w:t>»</w:t>
      </w:r>
      <w:r>
        <w:rPr>
          <w:rStyle w:val="FootnoteAnchor"/>
          <w:rtl w:val="true"/>
        </w:rPr>
        <w:footnoteReference w:id="9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نيز عبدالرحمان بن كثير از امام صادق عليه السلام روايت كرده است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همۀ كتاب نزد ماست</w:t>
      </w:r>
      <w:r>
        <w:rPr>
          <w:rFonts w:eastAsia="IRNazanin" w:cs="IRNazanin"/>
          <w:color w:val="111111"/>
          <w:sz w:val="28"/>
          <w:szCs w:val="28"/>
          <w:rtl w:val="true"/>
          <w:lang w:bidi="fa-IR"/>
        </w:rPr>
        <w:t>»</w:t>
      </w:r>
      <w:r>
        <w:rPr>
          <w:rStyle w:val="FootnoteAnchor"/>
          <w:rtl w:val="true"/>
        </w:rPr>
        <w:footnoteReference w:id="9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حسنه</w:t>
      </w:r>
      <w:r>
        <w:rPr>
          <w:rStyle w:val="FootnoteAnchor"/>
          <w:rtl w:val="true"/>
        </w:rPr>
        <w:footnoteReference w:id="94"/>
      </w:r>
      <w:r>
        <w:rPr>
          <w:rFonts w:ascii="Amiri" w:hAnsi="Amiri" w:eastAsia="Amiri" w:cs="Amiri"/>
          <w:color w:val="111111"/>
          <w:sz w:val="28"/>
          <w:sz w:val="28"/>
          <w:szCs w:val="28"/>
          <w:rtl w:val="true"/>
          <w:lang w:bidi="ar-SA"/>
        </w:rPr>
        <w:t>يا صحيحۀ بُريد بن معاويه آمده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براى امام باقر عليه السلام آيۀ شريفۀ قُلْ كَفى بِاللهِ شَهيداً بَيْني وَ بَيْنَكُمْ وَ مَنْ عِنْدَهُ عِلْمُ الْكِتابِ</w:t>
      </w:r>
      <w:r>
        <w:rPr>
          <w:rStyle w:val="FootnoteAnchor"/>
          <w:rtl w:val="true"/>
        </w:rPr>
        <w:footnoteReference w:id="95"/>
      </w:r>
      <w:r>
        <w:rPr>
          <w:rFonts w:ascii="IRNazanin" w:hAnsi="IRNazanin" w:eastAsia="IRNazanin"/>
          <w:color w:val="111111"/>
          <w:sz w:val="28"/>
          <w:sz w:val="28"/>
          <w:szCs w:val="28"/>
          <w:rtl w:val="true"/>
          <w:lang w:bidi="fa-IR"/>
        </w:rPr>
        <w:t>را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 ما را قصد كرده و على عليه السلام بعد از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اول ما و افضل ما و بهترين ما خاندان است</w:t>
      </w:r>
      <w:r>
        <w:rPr>
          <w:rFonts w:eastAsia="IRNazanin" w:cs="IRNazanin"/>
          <w:color w:val="111111"/>
          <w:sz w:val="28"/>
          <w:szCs w:val="28"/>
          <w:rtl w:val="true"/>
          <w:lang w:bidi="fa-IR"/>
        </w:rPr>
        <w:t>»</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با توجه به اينكه در اينجا درصدد بيان معرفت ائمه عليهم السلام به علم كتاب خدا نيستيم، تنها به بررسى دو حديث اوّل اين باب مى‌پردازيم؛ احاديثى كه جزايرى، حقيقت دوم خودش را بر اساس آنها بيان كرده است</w:t>
      </w:r>
      <w:r>
        <w:rPr>
          <w:rFonts w:eastAsia="IRNazanin" w:cs="IRNazanin"/>
          <w:color w:val="111111"/>
          <w:sz w:val="28"/>
          <w:szCs w:val="28"/>
          <w:rtl w:val="true"/>
          <w:lang w:bidi="fa-IR"/>
        </w:rPr>
        <w:t>.</w:t>
      </w:r>
    </w:p>
    <w:p>
      <w:pPr>
        <w:pStyle w:val="Heading4"/>
        <w:numPr>
          <w:ilvl w:val="3"/>
          <w:numId w:val="1"/>
        </w:numPr>
        <w:rPr/>
      </w:pPr>
      <w:bookmarkStart w:id="90" w:name="__RefHeading___Toc326377_3650668749"/>
      <w:bookmarkStart w:id="91" w:name="_Toc34"/>
      <w:bookmarkEnd w:id="90"/>
      <w:r>
        <w:rPr>
          <w:rtl w:val="true"/>
        </w:rPr>
        <w:t>اشكال جزايرى در دلالت اين دو حديث</w:t>
      </w:r>
      <w:bookmarkEnd w:id="91"/>
    </w:p>
    <w:p>
      <w:pPr>
        <w:pStyle w:val="Heading5"/>
        <w:numPr>
          <w:ilvl w:val="4"/>
          <w:numId w:val="1"/>
        </w:numPr>
        <w:rPr/>
      </w:pPr>
      <w:bookmarkStart w:id="92" w:name="__RefHeading___Toc326379_3650668749"/>
      <w:bookmarkStart w:id="93" w:name="_Toc35"/>
      <w:bookmarkEnd w:id="92"/>
      <w:r>
        <w:rPr>
          <w:rtl w:val="true"/>
        </w:rPr>
        <w:t>اشاره</w:t>
      </w:r>
      <w:bookmarkEnd w:id="93"/>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جزايرى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اعتقاد كه جز ائمه اهل بيت شخص ديگرى از مسلمانان قرآن را جمع‌آورى و حفظ نكرده، فاسد و باطل است و هدف از اين سخن، تكفير همه مسلمانان، جز ائمه اهل بيت و شيعيان آنهاست و همين در فساد و بطلان و شرّبودن</w:t>
      </w:r>
      <w:bookmarkStart w:id="94" w:name="pg1499_10690"/>
    </w:p>
    <w:p>
      <w:pPr>
        <w:pStyle w:val="BookText"/>
        <w:rPr/>
      </w:pPr>
      <w:bookmarkEnd w:id="94"/>
      <w:r>
        <w:rPr>
          <w:rFonts w:ascii="Amiri" w:hAnsi="Amiri" w:eastAsia="Amiri" w:cs="Amiri"/>
          <w:color w:val="111111"/>
          <w:sz w:val="28"/>
          <w:sz w:val="28"/>
          <w:szCs w:val="28"/>
          <w:rtl w:val="true"/>
          <w:lang w:bidi="ar-SA"/>
        </w:rPr>
        <w:t>اين عقيده كافى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پاسخ به جزايرى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جمع‌آورى و حفظ قرآن در دو حديث ذكر شده، جمع‌كردن سوره‌ها و آيات قرآن در يك كتاب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مقصود، يكى از دو معناى زير است</w:t>
      </w:r>
      <w:r>
        <w:rPr>
          <w:rFonts w:eastAsia="IRNazanin" w:cs="IRNazanin"/>
          <w:color w:val="111111"/>
          <w:sz w:val="28"/>
          <w:szCs w:val="28"/>
          <w:rtl w:val="true"/>
          <w:lang w:bidi="fa-IR"/>
        </w:rPr>
        <w:t>:</w:t>
      </w:r>
    </w:p>
    <w:p>
      <w:pPr>
        <w:pStyle w:val="Heading5"/>
        <w:numPr>
          <w:ilvl w:val="4"/>
          <w:numId w:val="1"/>
        </w:numPr>
        <w:rPr/>
      </w:pPr>
      <w:bookmarkStart w:id="95" w:name="__RefHeading___Toc326381_3650668749"/>
      <w:bookmarkStart w:id="96" w:name="_Toc36"/>
      <w:bookmarkEnd w:id="95"/>
      <w:r>
        <w:rPr>
          <w:rtl w:val="true"/>
        </w:rPr>
        <w:t>معناى اول</w:t>
      </w:r>
      <w:bookmarkEnd w:id="96"/>
    </w:p>
    <w:p>
      <w:pPr>
        <w:pStyle w:val="BookText"/>
        <w:rPr/>
      </w:pPr>
      <w:r>
        <w:rPr>
          <w:rFonts w:ascii="IRNazanin" w:hAnsi="IRNazanin" w:eastAsia="IRNazanin"/>
          <w:color w:val="111111"/>
          <w:sz w:val="28"/>
          <w:sz w:val="28"/>
          <w:szCs w:val="28"/>
          <w:rtl w:val="true"/>
          <w:lang w:bidi="fa-IR"/>
        </w:rPr>
        <w:t>منظور از جمع‌آورى و حفظ، علم به تفسير قرآن و شناخت احكام و معارف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اين معنا فرمودۀ امام عليه السلام در حديث دوم است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جز اوصياى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را نرسد كه ادعا كند ظاهر و باطن تمام قرآن نزد اوست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از اين روايت ظاهر مى‌شود كه اگر مراد از جمع‌آورى قرآن در اين حديث، جمع‌آورى الفاظ قرآن در يك كتاب باشد، بى‌شك بيشتر مسلمانان مى‌توانستند ادعا كنند كه تمام قرآن نزد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ادعاى علم به قرآن و شناخت آيات و معانى ظاهرى و باطنى آن، همان‌گونه كه خداوند متعال نازل فرموده است، فقط توسط اهل بيت پيامبر عليهم السلام صورت گرفته و هيچ‌كس چنين ادعايى نكرده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فرمودۀ امام عليه السلام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و باطن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به همين مطلب اشاره دارد؛ زيرا اين اصطلاح ظاهر و باطن قرآن</w:t>
      </w:r>
      <w:r>
        <w:rPr>
          <w:rStyle w:val="FootnoteAnchor"/>
          <w:rtl w:val="true"/>
        </w:rPr>
        <w:footnoteReference w:id="97"/>
      </w:r>
      <w:r>
        <w:rPr>
          <w:rFonts w:ascii="IRNazanin" w:hAnsi="IRNazanin" w:eastAsia="IRNazanin"/>
          <w:color w:val="111111"/>
          <w:sz w:val="28"/>
          <w:sz w:val="28"/>
          <w:szCs w:val="28"/>
          <w:rtl w:val="true"/>
          <w:lang w:bidi="fa-IR"/>
        </w:rPr>
        <w:t>دربارۀ معانى قرآن به كار مى‌رود، نه الفاظ آن و جمع‌كردن ظاهر و باطن قرآن، به‌معناى احاطه و اشراف بر معانى تمام آيات كتاب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اگر منظور از ظاهر، لفظ قرآن و مقصود از باطن، معناى آن است، در اين صورت معنا چنين مى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به‌جز اوصياى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هيچ‌كس نمى‌تواند ادعا كند كه علم به همۀ الفاظ و معانى قرآن نزد اوست</w:t>
      </w:r>
      <w:r>
        <w:rPr>
          <w:rFonts w:eastAsia="IRNazanin" w:cs="IRNazanin"/>
          <w:color w:val="111111"/>
          <w:sz w:val="28"/>
          <w:szCs w:val="28"/>
          <w:rtl w:val="true"/>
          <w:lang w:bidi="fa-IR"/>
        </w:rPr>
        <w:t>» .</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مراد از جمع‌آورى قرآن، همان جمع‌كردن كامل الفاظ آن در يك كتاب باشد، به هيچ وجه درست نيست كه بگوييم، جز امام على عليه السلام، ائمۀ ديگر عليهم السلام نيز قرآن را جمع</w:t>
      </w:r>
      <w:bookmarkStart w:id="97" w:name="pg1499_10692"/>
    </w:p>
    <w:p>
      <w:pPr>
        <w:pStyle w:val="BookText"/>
        <w:rPr/>
      </w:pPr>
      <w:bookmarkEnd w:id="97"/>
      <w:r>
        <w:rPr>
          <w:rFonts w:ascii="IRNazanin" w:hAnsi="IRNazanin" w:eastAsia="IRNazanin"/>
          <w:color w:val="111111"/>
          <w:sz w:val="28"/>
          <w:sz w:val="28"/>
          <w:szCs w:val="28"/>
          <w:rtl w:val="true"/>
          <w:lang w:bidi="fa-IR"/>
        </w:rPr>
        <w:t xml:space="preserve">كرده‌اند؛ زيرا اگر حضرت على عليه السلام قرآن را جمع كرده باشد، چگونه براى ائمه ديگر ممكن مى‌شود جمع‌كردن آنچه قبلاً جمع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ظاهر احاديث برمى‌آيد كه همۀ روايات اين باب براى تأكيد اين حقيقت بيان شده‌اند كه ائمه اهل بيت عليهم السلام، تفسير قرآن و تمام معانى آن را مى‌دانستند و احكام قرآن را آن‌چنان‌كه خدا اراده كرده، مى‌شناختند و هيچ‌كس از اين امت نمى‌تواند چنين ادعايى بكند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معنايى كه جزايرى براى جمع قرآن بيان كرده، از اين دو حديث و ديگر احاديث اين باب فهميده نمى‌شود</w:t>
      </w:r>
      <w:r>
        <w:rPr>
          <w:rFonts w:eastAsia="IRNazanin" w:cs="IRNazanin"/>
          <w:color w:val="111111"/>
          <w:sz w:val="28"/>
          <w:szCs w:val="28"/>
          <w:rtl w:val="true"/>
          <w:lang w:bidi="fa-IR"/>
        </w:rPr>
        <w:t>.</w:t>
      </w:r>
    </w:p>
    <w:p>
      <w:pPr>
        <w:pStyle w:val="Heading5"/>
        <w:numPr>
          <w:ilvl w:val="4"/>
          <w:numId w:val="1"/>
        </w:numPr>
        <w:rPr/>
      </w:pPr>
      <w:bookmarkStart w:id="98" w:name="__RefHeading___Toc326383_3650668749"/>
      <w:bookmarkStart w:id="99" w:name="_Toc37"/>
      <w:bookmarkEnd w:id="98"/>
      <w:r>
        <w:rPr>
          <w:rtl w:val="true"/>
        </w:rPr>
        <w:t>معناى دوم</w:t>
      </w:r>
      <w:bookmarkEnd w:id="99"/>
    </w:p>
    <w:p>
      <w:pPr>
        <w:pStyle w:val="BookText"/>
        <w:rPr/>
      </w:pPr>
      <w:r>
        <w:rPr>
          <w:rFonts w:ascii="IRNazanin" w:hAnsi="IRNazanin" w:eastAsia="IRNazanin"/>
          <w:color w:val="111111"/>
          <w:sz w:val="28"/>
          <w:sz w:val="28"/>
          <w:szCs w:val="28"/>
          <w:rtl w:val="true"/>
          <w:lang w:bidi="fa-IR"/>
        </w:rPr>
        <w:t xml:space="preserve">مقصود از جمع‌آورى قرآن، آن‌چنان‌كه نازل شده، يعنى گردآورى آن در يك كتاب؛ به اين ترتيب كه آيات منسوخ قبل از ناسخ و آيات مكى قبل از مدنى و به ترتيب نزول آيات باشد و جمع‌آورى قرآن به اين صورت براى هيچ‌يك از امت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نشد، مگر براى حضرت على عليه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روايتى را ابن سعد و ابن ابى‌داوود و غير اين دو، از محمد بن سيرين نقل كرده‌اند كه مى‌گويد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هنگامى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دنيا رفت، حضرت على عليه السلام در بيعت با ابوبكر تأخير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ابوبكر او را ملاقات كرد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از اميرشدن ما ناخرسندى؟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با خود سوگند خوردم كه جز براى نماز، عبا بر دوش نگذارم تا اينكه قرآن را جمع‌آورى كنم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گمان همه اين بود كه ايشان قرآن را به ترتيب نزول آيات جمع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محمدبن‌سيرين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كسى دستش به آن كتاب برسد، به علم حقيقى دست يافته است</w:t>
      </w:r>
      <w:r>
        <w:rPr>
          <w:rFonts w:eastAsia="IRNazanin" w:cs="IRNazanin"/>
          <w:color w:val="111111"/>
          <w:sz w:val="28"/>
          <w:szCs w:val="28"/>
          <w:rtl w:val="true"/>
          <w:lang w:bidi="fa-IR"/>
        </w:rPr>
        <w:t>»</w:t>
      </w:r>
      <w:r>
        <w:rPr>
          <w:rStyle w:val="FootnoteAnchor"/>
          <w:rtl w:val="true"/>
        </w:rPr>
        <w:footnoteReference w:id="98"/>
      </w:r>
      <w:bookmarkStart w:id="100" w:name="pg1499_10694"/>
    </w:p>
    <w:p>
      <w:pPr>
        <w:pStyle w:val="BookText"/>
        <w:rPr/>
      </w:pPr>
      <w:bookmarkEnd w:id="100"/>
      <w:r>
        <w:rPr>
          <w:rFonts w:ascii="IRNazanin" w:hAnsi="IRNazanin" w:eastAsia="IRNazanin"/>
          <w:color w:val="111111"/>
          <w:sz w:val="28"/>
          <w:sz w:val="28"/>
          <w:szCs w:val="28"/>
          <w:rtl w:val="true"/>
          <w:lang w:bidi="fa-IR"/>
        </w:rPr>
        <w:t>سيوطى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اشته در مصاحف، اين حديث را به صورت ديگر از ابن سيرين نقل كرده است كه در آن آمده،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مصحف خودش، ناسخ و منسوخ را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سيرين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جست‌وجوى آن كتاب پرداختم و نامه‌اى دراين‌باره به مدينه نوشتم، ولى آن را نيافتم</w:t>
      </w:r>
      <w:r>
        <w:rPr>
          <w:rFonts w:eastAsia="IRNazanin" w:cs="IRNazanin"/>
          <w:color w:val="111111"/>
          <w:sz w:val="28"/>
          <w:szCs w:val="28"/>
          <w:rtl w:val="true"/>
          <w:lang w:bidi="fa-IR"/>
        </w:rPr>
        <w:t>»</w:t>
      </w:r>
      <w:r>
        <w:rPr>
          <w:rStyle w:val="FootnoteAnchor"/>
          <w:rtl w:val="true"/>
        </w:rPr>
        <w:footnoteReference w:id="99"/>
      </w:r>
    </w:p>
    <w:p>
      <w:pPr>
        <w:pStyle w:val="Heading4"/>
        <w:numPr>
          <w:ilvl w:val="3"/>
          <w:numId w:val="1"/>
        </w:numPr>
        <w:rPr/>
      </w:pPr>
      <w:bookmarkStart w:id="101" w:name="__RefHeading___Toc326385_3650668749"/>
      <w:bookmarkStart w:id="102" w:name="_Toc38"/>
      <w:bookmarkEnd w:id="101"/>
      <w:r>
        <w:rPr>
          <w:rtl w:val="true"/>
        </w:rPr>
        <w:t>لوازم مترتب بر اين دو حديث از منظر جزايرى</w:t>
      </w:r>
      <w:bookmarkEnd w:id="102"/>
    </w:p>
    <w:p>
      <w:pPr>
        <w:pStyle w:val="Heading5"/>
        <w:numPr>
          <w:ilvl w:val="4"/>
          <w:numId w:val="1"/>
        </w:numPr>
        <w:rPr/>
      </w:pPr>
      <w:bookmarkStart w:id="103" w:name="__RefHeading___Toc326387_3650668749"/>
      <w:bookmarkStart w:id="104" w:name="_Toc39"/>
      <w:bookmarkEnd w:id="103"/>
      <w:r>
        <w:rPr>
          <w:rtl w:val="true"/>
        </w:rPr>
        <w:t>لازم اول</w:t>
      </w:r>
      <w:r>
        <w:rPr>
          <w:rtl w:val="true"/>
        </w:rPr>
        <w:t xml:space="preserve">: </w:t>
      </w:r>
      <w:r>
        <w:rPr>
          <w:rtl w:val="true"/>
        </w:rPr>
        <w:t>تكفير مسلمانان غير شيعه</w:t>
      </w:r>
      <w:bookmarkEnd w:id="104"/>
    </w:p>
    <w:p>
      <w:pPr>
        <w:pStyle w:val="BookText"/>
        <w:rPr/>
      </w:pPr>
      <w:r>
        <w:rPr>
          <w:rFonts w:ascii="IRNazanin" w:hAnsi="IRNazanin" w:eastAsia="IRNazanin"/>
          <w:color w:val="111111"/>
          <w:sz w:val="28"/>
          <w:sz w:val="28"/>
          <w:szCs w:val="28"/>
          <w:rtl w:val="true"/>
          <w:lang w:bidi="fa-IR"/>
        </w:rPr>
        <w:t>گفتۀ ابوبكر جزايرى كه، هدف از اين اعتقاد، تكفير همۀ مسلمانان به جز ائمه اهل بيت و شيعيان آنهاست، گفتارى مردود و باطل است؛ زيرا اعتقاد به اينكه اهل بيت عليهم السلام ظاهر و باطن تمام قرآن را جمع‌آورى كرده‌اند، يعنى علم به تفسير قرآن داشته و معانى و احكام قرآن را آن‌گونه كه خدا اراده كرده است، فهميده‌اند و كسى جز آنها چنين علم و شناختى ندارد، مستلزم تكفير هيچ‌يك از اهل قبله نيست؛ بلكه اين مسئله از باب تمام كردن نعمت از سوى خداوند بر اين امت است كه ميان آنان امامانى هدايتگر به‌سوى حق و عدالت قرار داده است</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هم فرض كنيم كه مراد از جمع قرآن در اينجا، همان جمع‌آورى الفاظ قرآن باشد، چنان‌كه جزايرى گمان كرده، باز هم مستلزم تكفير هيچ‌يك از مسلمانان نيست؛ زيرا قرآن كامل فقط نزد ائمه عليهم السلام و شيعيان آنهاست و درباره مسلمانانى كه قرآن را به صورت ناقص گرفته‌اند، كه بعضى از آيات يا كلمات آن افتاده است، مى‌توان احتمال داد كه آن مقدار نقص و افتادگى، از مسائلى باشد كه اعتقاد به آنها واجب و لازم نيست و جهل به آن، ضررى به اعتقاد يك مسلمان وارد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شناختن و اعتقادداشتن</w:t>
      </w:r>
      <w:bookmarkStart w:id="105" w:name="pg1499_10696"/>
    </w:p>
    <w:p>
      <w:pPr>
        <w:pStyle w:val="BookText"/>
        <w:rPr/>
      </w:pPr>
      <w:bookmarkEnd w:id="105"/>
      <w:r>
        <w:rPr>
          <w:rFonts w:ascii="IRNazanin" w:hAnsi="IRNazanin" w:eastAsia="IRNazanin"/>
          <w:color w:val="111111"/>
          <w:sz w:val="28"/>
          <w:sz w:val="28"/>
          <w:szCs w:val="28"/>
          <w:rtl w:val="true"/>
          <w:lang w:bidi="fa-IR"/>
        </w:rPr>
        <w:t>به تمام آنچه در قرآن است، لازم بود، بر هر مسلمانى واجب مى‌شد كه به تمام علوم قرآن و احكام آن، علم، و به معانى آن، شناخت پيدا كرده و به مضامين آن معانى نيز معتقد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درحالى‌كه هيچ‌كس چنين حرفى را نمى‌زند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ابوبكر جزايرى در ادامۀ سخن خود، لوازم اين اعتقاد را، كه از ميان امت، فقط اهل‌بيت عليهم السلام الفاظ كامل قرآن را جمع‌آورى كرده‌اند، بيان مى‌كند و چون ثابت كرديم فهم جزايرى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نيست، ديگر نيازى نيست كه به آن لوازم باطل پاسخ داده شود، اما براى اينكه باطل بودن آنها آشكار گردد، آنها را بيان مى‌كنيم</w:t>
      </w:r>
      <w:r>
        <w:rPr>
          <w:rFonts w:eastAsia="IRNazanin" w:cs="IRNazanin"/>
          <w:color w:val="111111"/>
          <w:sz w:val="28"/>
          <w:szCs w:val="28"/>
          <w:rtl w:val="true"/>
          <w:lang w:bidi="fa-IR"/>
        </w:rPr>
        <w:t>.</w:t>
      </w:r>
    </w:p>
    <w:p>
      <w:pPr>
        <w:pStyle w:val="Heading5"/>
        <w:numPr>
          <w:ilvl w:val="4"/>
          <w:numId w:val="1"/>
        </w:numPr>
        <w:rPr/>
      </w:pPr>
      <w:bookmarkStart w:id="106" w:name="__RefHeading___Toc326389_3650668749"/>
      <w:bookmarkStart w:id="107" w:name="_Toc40"/>
      <w:bookmarkEnd w:id="106"/>
      <w:r>
        <w:rPr>
          <w:rtl w:val="true"/>
        </w:rPr>
        <w:t>لازم دوم</w:t>
      </w:r>
      <w:r>
        <w:rPr>
          <w:rtl w:val="true"/>
        </w:rPr>
        <w:t xml:space="preserve">: </w:t>
      </w:r>
      <w:r>
        <w:rPr>
          <w:rtl w:val="true"/>
        </w:rPr>
        <w:t>دروغگوشمردن حافظان قرآن</w:t>
      </w:r>
      <w:bookmarkEnd w:id="107"/>
    </w:p>
    <w:p>
      <w:pPr>
        <w:pStyle w:val="BookText"/>
        <w:rPr/>
      </w:pPr>
      <w:r>
        <w:rPr>
          <w:rFonts w:ascii="IRNazanin" w:hAnsi="IRNazanin" w:eastAsia="IRNazanin"/>
          <w:color w:val="111111"/>
          <w:sz w:val="28"/>
          <w:sz w:val="28"/>
          <w:szCs w:val="28"/>
          <w:rtl w:val="true"/>
          <w:lang w:bidi="fa-IR"/>
        </w:rPr>
        <w:t>جزايرى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لازمه اين اعتقاد، دروغگوشمردن كسانى است كه جمع و حفظ قرآن را در سينه‌يا در مصحف خويش ادعا كرده‌اند؛ همانند عثمان و ابى بن كعب و زيد بن ثابت و عبدالله بن مسعود و صدها نفر ديگر از صحابۀ رسول الله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پاسخ به جزايرى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مذكور به صراحت دلالت دارد بر اينكه اگر كسى جز ائمۀ اهل بيت عليهم السلام ادعا كند كه به احكام قرآن علم داشته و معانى ظاهرى و باطنى آن را، چنان‌كه خداوند اراده فرموده است، مى‌فهمد، دروغگوست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 دروغگوشمردن كسى كه قرآن را در سينه حفظ كرده يا آن را در مصحف جمع كرده باشد، هيچ‌دلالتى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در حفظكردن قرآن به اين معنا، جاى شك و ترديد نيست؛ زيرا بسيارى از مردم، حتى نوجوانانى كه هنوز به بلوغ نرسيده‌اند، مى‌توانند آن را حفظ كنند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آرى اگر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جمع‌آورى آن به ترتيب نزول آن باشد، يعنى قرارگرفتن منسوخ قبل از ناسخ و آيات مكى قبل از مدنى، در اين صورت صحيح است كه بگوييم هركس ادعاى حفظ و جمع قرآن بر اين معنا را داشته باشد، دروغگوست؛ زيرا هيچ‌يك از صحابۀ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حضرت اميرالمؤمنين عليه السلام چنين كارى را نكرده و چنين علمى را دارا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اين مدعا رواياتى است كه اهل تسنن نقل كرده‌اند</w:t>
      </w:r>
      <w:r>
        <w:rPr>
          <w:rFonts w:eastAsia="IRNazanin" w:cs="IRNazanin"/>
          <w:color w:val="111111"/>
          <w:sz w:val="28"/>
          <w:szCs w:val="28"/>
          <w:rtl w:val="true"/>
          <w:lang w:bidi="fa-IR"/>
        </w:rPr>
        <w:t>.</w:t>
      </w:r>
      <w:bookmarkStart w:id="108" w:name="pg1499_10698"/>
    </w:p>
    <w:p>
      <w:pPr>
        <w:pStyle w:val="BookText"/>
        <w:rPr/>
      </w:pPr>
      <w:bookmarkEnd w:id="108"/>
      <w:r>
        <w:rPr>
          <w:rFonts w:ascii="IRNazanin" w:hAnsi="IRNazanin" w:eastAsia="IRNazanin"/>
          <w:color w:val="111111"/>
          <w:sz w:val="28"/>
          <w:sz w:val="28"/>
          <w:szCs w:val="28"/>
          <w:rtl w:val="true"/>
          <w:lang w:bidi="fa-IR"/>
        </w:rPr>
        <w:t>ابونعيم اصفهانى و ابن عساكر و عده‌اى ديگر، روايتى را از عبدالله بن مسعود نقل كرده‌اند كه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بر هفت حرف نازل شده و براى هر حرفى، ظاهر و باطنى است و همانا علم ظاهر و باطن نزد على بن ابى‌طالب عليه السلام است</w:t>
      </w:r>
      <w:r>
        <w:rPr>
          <w:rFonts w:eastAsia="IRNazanin" w:cs="IRNazanin"/>
          <w:color w:val="111111"/>
          <w:sz w:val="28"/>
          <w:szCs w:val="28"/>
          <w:rtl w:val="true"/>
          <w:lang w:bidi="fa-IR"/>
        </w:rPr>
        <w:t>»</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اميرالمؤمنين عليه السلام بارها از اين حقيقت خبر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به‌طورى‌كه در روايت ابن‌سعد و ابونعيم و عده‌اى ديگر، مى‌خوانيم كه حضرت على عليه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آيه‌اى نازل نشد، مگر اينكه دانستم دربارۀ چه چيزى و در كجا و بر نفع يا ضرر چه كسى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پروردگارم به من دلى روشن و پرفهم و زبانى راستگو و گويا بخشيده است</w:t>
      </w:r>
      <w:r>
        <w:rPr>
          <w:rFonts w:eastAsia="IRNazanin" w:cs="IRNazanin"/>
          <w:color w:val="111111"/>
          <w:sz w:val="28"/>
          <w:szCs w:val="28"/>
          <w:rtl w:val="true"/>
          <w:lang w:bidi="fa-IR"/>
        </w:rPr>
        <w:t>.</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در نقل ديگر، ابن سعد و عده‌اى ديگر، از امام على عليه السلام روايت كرده‌اند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من دربارۀ كتاب خدا بپرسيد؛ زيرا هيچ آيه‌اى نيست مگر اينكه مى‌دانم در شب نازل شده يا در روز، در دشت نازل شده يا در كوه</w:t>
      </w:r>
      <w:r>
        <w:rPr>
          <w:rFonts w:eastAsia="IRNazanin" w:cs="IRNazanin"/>
          <w:color w:val="111111"/>
          <w:sz w:val="28"/>
          <w:szCs w:val="28"/>
          <w:rtl w:val="true"/>
          <w:lang w:bidi="fa-IR"/>
        </w:rPr>
        <w:t>»</w:t>
      </w:r>
      <w:r>
        <w:rPr>
          <w:rStyle w:val="FootnoteAnchor"/>
          <w:rtl w:val="true"/>
        </w:rPr>
        <w:footnoteReference w:id="102"/>
      </w:r>
    </w:p>
    <w:p>
      <w:pPr>
        <w:pStyle w:val="Heading5"/>
        <w:numPr>
          <w:ilvl w:val="4"/>
          <w:numId w:val="1"/>
        </w:numPr>
        <w:rPr/>
      </w:pPr>
      <w:bookmarkStart w:id="109" w:name="__RefHeading___Toc326391_3650668749"/>
      <w:bookmarkStart w:id="110" w:name="_Toc41"/>
      <w:bookmarkEnd w:id="109"/>
      <w:r>
        <w:rPr>
          <w:rtl w:val="true"/>
        </w:rPr>
        <w:t>لازم سوم</w:t>
      </w:r>
      <w:r>
        <w:rPr>
          <w:rtl w:val="true"/>
        </w:rPr>
        <w:t xml:space="preserve">: </w:t>
      </w:r>
      <w:r>
        <w:rPr>
          <w:rtl w:val="true"/>
        </w:rPr>
        <w:t>گمراه‌دانستن همه مسلمانان، غير از شيعه</w:t>
      </w:r>
      <w:bookmarkEnd w:id="110"/>
    </w:p>
    <w:p>
      <w:pPr>
        <w:pStyle w:val="BookText"/>
        <w:rPr/>
      </w:pPr>
      <w:r>
        <w:rPr>
          <w:rFonts w:ascii="IRNazanin" w:hAnsi="IRNazanin" w:eastAsia="IRNazanin"/>
          <w:color w:val="111111"/>
          <w:sz w:val="28"/>
          <w:sz w:val="28"/>
          <w:szCs w:val="28"/>
          <w:rtl w:val="true"/>
          <w:lang w:bidi="fa-IR"/>
        </w:rPr>
        <w:t>جزايرى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لازم مى‌آيد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گمراهى همۀ مسلمانان، مگر شيعيان اهل بيت؛ زيرا كسى كه فقط به بعضى از قرآن عمل كند، در كفر و گمراهى او ترديدى نيست؛ چون احتمال دارد آن قسمتى از قرآن كه به دست مسلمانان نرسيده باشد، شامل مطالبى از نوع عقايد و عبادات و آداب و احكام باشد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به جزايرى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قبلاً مقصود و مفهوم حديث را توضيح داديم و با توجه به معنايى كه براى آن شد، اين روايت هيچ‌گاه مستلزم كفر و گمراهى مسلمانان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برخلاف آنچه جزايرى بيان مى‌كند، حتى اگر معانى حديث همان باشد كه او گمان</w:t>
      </w:r>
      <w:bookmarkStart w:id="111" w:name="pg1499_10700"/>
    </w:p>
    <w:p>
      <w:pPr>
        <w:pStyle w:val="BookText"/>
        <w:rPr/>
      </w:pPr>
      <w:bookmarkEnd w:id="111"/>
      <w:r>
        <w:rPr>
          <w:rFonts w:ascii="IRNazanin" w:hAnsi="IRNazanin" w:eastAsia="IRNazanin"/>
          <w:color w:val="111111"/>
          <w:sz w:val="28"/>
          <w:sz w:val="28"/>
          <w:szCs w:val="28"/>
          <w:rtl w:val="true"/>
          <w:lang w:bidi="fa-IR"/>
        </w:rPr>
        <w:t>كرده، باز هم لازم نمى‌آيد كسى از اهل قبله را تكفير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سخن وى كه مى‌گويد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فقط به بعضى از قرآن عمل كند، در كفر و گمراهى او ترديدى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نادرست است؛ زيرا كسى كه قرآن را به صورت ناقص دريافت كند و به آن عمل نمايد، تا جايى كه ضرورتى از دين را، كه ضرورى بودن آن معلوم باشد، انكار نكند، تكفير او جايز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دليلى هم كه جزايرى براى ادعاى خود مى‌آورد و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زيرا خدا را به تمام آنچه تشريع كرده، عبادت نكرده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درست نيست؛ زيرا بر فرض كم‌شدن چيزى از قرآن، احتمال دارد آن افتادگى از واجبات عبادى نباشد و اگر هم از واجبات باشد، در سنت شريف نبوى بيان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اين، كسى كه بعضى از تكاليف شرعى خود را به دليل عذرى همچون جهل به حكم و مانند آن انجام ندهد، به كفر و گمراهى متّصف نمى‌شود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به اين قسمت از سخن جزايرى كه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زيرا احتمال دارد آن قسمت از قرآن كه به دست مسلمانان نرسيده، شامل عقايد و عبادات و آداب و احكام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وجود چنين مطالبى نمى‌تواند رافع احتمال عدم وجود آنها باشد و ممكن است آن چيزى كه بر فرض از قرآن كم شده، از نوع آداب و مستحبات باشد، نه از اصولى كه اعتقاد به آنها واجب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اگر بپذيريم آن نقص در قرآن، از اصولى بوده كه اعتقاد به آنها واجب است، بازهم لازم نمى‌آيد كسى را تكفير كنيم؛ زيرا احتمال دارد آن عقائد، در سنت متواتر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باشد و مسلمانان به آنها عمل كرده باشند</w:t>
      </w:r>
      <w:r>
        <w:rPr>
          <w:rFonts w:eastAsia="IRNazanin" w:cs="IRNazanin"/>
          <w:color w:val="111111"/>
          <w:sz w:val="28"/>
          <w:szCs w:val="28"/>
          <w:rtl w:val="true"/>
          <w:lang w:bidi="fa-IR"/>
        </w:rPr>
        <w:t>.</w:t>
      </w:r>
    </w:p>
    <w:p>
      <w:pPr>
        <w:pStyle w:val="Heading5"/>
        <w:numPr>
          <w:ilvl w:val="4"/>
          <w:numId w:val="1"/>
        </w:numPr>
        <w:rPr/>
      </w:pPr>
      <w:bookmarkStart w:id="112" w:name="__RefHeading___Toc326393_3650668749"/>
      <w:bookmarkStart w:id="113" w:name="_Toc42"/>
      <w:bookmarkEnd w:id="112"/>
      <w:r>
        <w:rPr>
          <w:rtl w:val="true"/>
        </w:rPr>
        <w:t>لازم چهارم</w:t>
      </w:r>
      <w:r>
        <w:rPr>
          <w:rtl w:val="true"/>
        </w:rPr>
        <w:t xml:space="preserve">: </w:t>
      </w:r>
      <w:r>
        <w:rPr>
          <w:rtl w:val="true"/>
        </w:rPr>
        <w:t>تكذيب خداوند متعال</w:t>
      </w:r>
      <w:bookmarkEnd w:id="113"/>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ابوبكر جزايرى مى‌نويسد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لازمۀ اين اعتقاد، تكذيب خداوند متعال در آيۀ شريفۀ إِنَّا نَحْنُ نَزَّلْنَا الذِّكْرَ وَ إِنَّا لَهُ لَحافِظُونَ</w:t>
      </w:r>
      <w:r>
        <w:rPr>
          <w:rStyle w:val="FootnoteAnchor"/>
          <w:rtl w:val="true"/>
        </w:rPr>
        <w:footnoteReference w:id="103"/>
      </w:r>
      <w:r>
        <w:rPr>
          <w:rFonts w:ascii="Amiri" w:hAnsi="Amiri" w:eastAsia="Amiri" w:cs="Amiri"/>
          <w:color w:val="111111"/>
          <w:sz w:val="28"/>
          <w:sz w:val="28"/>
          <w:szCs w:val="28"/>
          <w:rtl w:val="true"/>
          <w:lang w:bidi="ar-SA"/>
        </w:rPr>
        <w:t>است و تكذيب خداوند، بالاترين نوع كفر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پاسخ به جزايرى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اعتقاد كه خداوند متعال، فهم معانى ظاهرى و باطنى قرآن و شناخت تمام احكام آن را به اهل بيت عليهم السلام اختصاص داده است، موجب تكذيب خداى متعال و پيامبرش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اگر بگوييم جز اهل بيت عليهم السلام هيچ‌كس قرآن را آن‌چنان‌كه نازل شده، جمع‌آورى نكرده است، باز هم اين گفته با آيۀ مباركه منافات ندارد؛ زيرا نتيجه اين مى‌شود كه همانا خداوند، قرآن را به وسيلۀ امامان بر حق، حفظ و نگهدارى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اين روايت ضعيف كافى، كه دلالت مى‌كند بر اينكه اهل بيت عليهم السلام قرآن را به معنايى كه گفتيم جمع‌آورى كرده‌اند، مستلزم تكذيب خداى متعال در آيۀ شريفۀ مذكور</w:t>
      </w:r>
      <w:r>
        <w:rPr>
          <w:rStyle w:val="FootnoteAnchor"/>
          <w:rtl w:val="true"/>
        </w:rPr>
        <w:footnoteReference w:id="104"/>
      </w:r>
      <w:r>
        <w:rPr>
          <w:rFonts w:ascii="IRNazanin" w:hAnsi="IRNazanin" w:eastAsia="IRNazanin"/>
          <w:color w:val="111111"/>
          <w:sz w:val="28"/>
          <w:sz w:val="28"/>
          <w:szCs w:val="28"/>
          <w:rtl w:val="true"/>
          <w:lang w:bidi="fa-IR"/>
        </w:rPr>
        <w:t>باشد، پس روايات زيادى كه اهل سنّت نقل كرده‌و بر سقوط برخى كلمات، آيات و حتى سوره‌هايى از قرآن كريم دلالت دارد و اهل سنت آن‌را صحيح مى‌دانند چه نتيجه‌اى در پى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اين‌گونه روايات، مستلزم تكذيب خداوند متعال در حفظ و نگهدارى كتاب عزيز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به‌خصوص كه اهل سنّت به وجود قرآنى غير از اين قرآن كه در دست مسلمانان است، اعتقاد ندارند</w:t>
      </w:r>
      <w:r>
        <w:rPr>
          <w:rFonts w:eastAsia="IRNazanin" w:cs="IRNazanin"/>
          <w:color w:val="111111"/>
          <w:sz w:val="28"/>
          <w:szCs w:val="28"/>
          <w:rtl w:val="true"/>
          <w:lang w:bidi="fa-IR"/>
        </w:rPr>
        <w:t>!</w:t>
      </w:r>
      <w:r>
        <w:rPr>
          <w:rStyle w:val="FootnoteAnchor"/>
          <w:rtl w:val="true"/>
        </w:rPr>
        <w:footnoteReference w:id="105"/>
      </w:r>
      <w:r>
        <w:rPr>
          <w:rFonts w:ascii="IRNazanin" w:hAnsi="IRNazanin" w:eastAsia="IRNazanin"/>
          <w:color w:val="111111"/>
          <w:sz w:val="28"/>
          <w:sz w:val="28"/>
          <w:szCs w:val="28"/>
          <w:rtl w:val="true"/>
          <w:lang w:bidi="fa-IR"/>
        </w:rPr>
        <w:t>در اينجا به تعدادى از اين روايات در قالب چند دسته اشاره مى‌كنيم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دستۀ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رواياتى است كه بيانگر از بين‌رفتن و كم‌شدن تعدادى از سوره‌هاى قرآن است؛ مانند روايتى كه مسلم و ديگران، از ابى‌الاسود نقل كرده‌اند كه مى‌گويد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ابوموسى اشعرى، قاريان بصره را طلبيد؛ سيصد نفر از آنان نزد وى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ابوموسى به آنها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بهترين مردم و قاريان اهل بصره هستيد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w:t>
      </w:r>
    </w:p>
    <w:p>
      <w:pPr>
        <w:pStyle w:val="BookText"/>
        <w:rPr/>
      </w:pPr>
      <w:r>
        <w:rPr>
          <w:rFonts w:ascii="IRNazanin" w:hAnsi="IRNazanin" w:eastAsia="IRNazanin"/>
          <w:color w:val="111111"/>
          <w:sz w:val="28"/>
          <w:sz w:val="28"/>
          <w:szCs w:val="28"/>
          <w:rtl w:val="true"/>
          <w:lang w:bidi="fa-IR"/>
        </w:rPr>
        <w:t>قرآن را زياد تلاوت كنيد؛ زيرا زمانى طولانى نخواهد گذشت كه دل‌هاى شما سخت مى‌گردد، چنان‌كه دل كسانى كه قبل از شما بودند سخت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سوره‌اى را مى‌خوانديم كه در طولانى و تندبودن، مثل سورۀ برائت بود كه همه آياتش را فراموش كرده‌ام، مگر اين مقدار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كان لابن آدم واديان من مال لابتغي وادياً ثالثاً و لا يملأ جوف ابن آدم إلّا التراب</w:t>
      </w:r>
      <w:r>
        <w:rPr>
          <w:rStyle w:val="FootnoteAnchor"/>
          <w:rtl w:val="true"/>
        </w:rPr>
        <w:footnoteReference w:id="106"/>
      </w:r>
      <w:r>
        <w:rPr>
          <w:rFonts w:ascii="Amiri" w:hAnsi="Amiri" w:eastAsia="Amiri" w:cs="Amiri"/>
          <w:color w:val="111111"/>
          <w:sz w:val="28"/>
          <w:sz w:val="28"/>
          <w:szCs w:val="28"/>
          <w:rtl w:val="true"/>
          <w:lang w:bidi="ar-SA"/>
        </w:rPr>
        <w:t>و سوره‌اى را مى‌خوانديم كه شبيه به يكى از مسبّحات</w:t>
      </w:r>
      <w:r>
        <w:rPr>
          <w:rStyle w:val="FootnoteAnchor"/>
          <w:rtl w:val="true"/>
        </w:rPr>
        <w:footnoteReference w:id="107"/>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آن را فراموش كردم و فقط چند آيه از آن را حفظم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أيها الذين آمنوا لم تقولون ما لا تفعلون فتكتب شهادة في أعناقكم فتسألون عنها يوم القيامة</w:t>
      </w:r>
      <w:r>
        <w:rPr>
          <w:rFonts w:eastAsia="IRNazanin" w:cs="IRNazanin"/>
          <w:color w:val="111111"/>
          <w:sz w:val="28"/>
          <w:szCs w:val="28"/>
          <w:rtl w:val="true"/>
          <w:lang w:bidi="fa-IR"/>
        </w:rPr>
        <w:t>»</w:t>
      </w:r>
      <w:r>
        <w:rPr>
          <w:rStyle w:val="FootnoteAnchor"/>
          <w:rtl w:val="true"/>
        </w:rPr>
        <w:footnoteReference w:id="108"/>
      </w:r>
    </w:p>
    <w:p>
      <w:pPr>
        <w:pStyle w:val="BookText"/>
        <w:rPr/>
      </w:pPr>
      <w:r>
        <w:rPr>
          <w:rFonts w:ascii="Amiri" w:hAnsi="Amiri" w:eastAsia="Amiri" w:cs="Amiri"/>
          <w:color w:val="111111"/>
          <w:sz w:val="28"/>
          <w:sz w:val="28"/>
          <w:szCs w:val="28"/>
          <w:rtl w:val="true"/>
          <w:lang w:bidi="ar-SA"/>
        </w:rPr>
        <w:t>دستۀ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رواياتى كه بر كاستى سوره‌هاى برائت و احزاب دلالت مى‌كند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حاكم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نيشابورى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هيثمى و عده‌اى ديگر، از حذيفه نقل كرده‌اند كه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شما يك‌چهارم سوره‌اى را مى‌خوانيد و آن را سورۀ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مى‌ناميد، درحالى‌كه نام آن، سورۀ عذاب است</w:t>
      </w:r>
      <w:r>
        <w:rPr>
          <w:rFonts w:eastAsia="IRNazanin" w:cs="IRNazanin"/>
          <w:color w:val="111111"/>
          <w:sz w:val="28"/>
          <w:szCs w:val="28"/>
          <w:rtl w:val="true"/>
          <w:lang w:bidi="fa-IR"/>
        </w:rPr>
        <w:t>»</w:t>
      </w:r>
      <w:r>
        <w:rPr>
          <w:rStyle w:val="FootnoteAnchor"/>
          <w:rtl w:val="true"/>
        </w:rPr>
        <w:footnoteReference w:id="109"/>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روايتى را حاكم نيشابورى آورده و آن را صحيح شمرده و احمد بن حنبل نيز نقل كرده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ما از او نقل مى‌كنيم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سيوطى و بيهقى و طيالسى و ديگران نيز اين حديث را از از زر بن حبيش نقل كرده‌اند كه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مى‌شمارى؟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٧٣</w:t>
      </w:r>
      <w:r>
        <w:rPr>
          <w:rFonts w:ascii="IRNazanin" w:hAnsi="IRNazanin" w:eastAsia="IRNazanin"/>
          <w:color w:val="111111"/>
          <w:sz w:val="28"/>
          <w:sz w:val="28"/>
          <w:szCs w:val="28"/>
          <w:rtl w:val="true"/>
          <w:lang w:bidi="fa-IR"/>
        </w:rPr>
        <w:t xml:space="preserve"> آيه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فقط همين؟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اين سوره را به مقدار سورۀ بقره ديدم و در آن، اين آيه را مى‌خوانديم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الشيخ و الشيخة إذا زنيا فارجموهما البتة نكالاً من الله و الله عليم حكيم</w:t>
      </w:r>
      <w:r>
        <w:rPr>
          <w:rFonts w:eastAsia="IRNazanin" w:cs="IRNazanin"/>
          <w:color w:val="111111"/>
          <w:sz w:val="28"/>
          <w:szCs w:val="28"/>
          <w:rtl w:val="true"/>
          <w:lang w:bidi="fa-IR"/>
        </w:rPr>
        <w:t xml:space="preserve">» . </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اين روايت با عبارت ديگرى نيز آمده است كه اُبى بن كعب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سورۀ احزاب را به چند آيه مى‌خوانيد؟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راوى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هفتاد و چند آيه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به‌درستى كه اين سوره را با رسول خدا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اندازۀ بقره يا بيشتر مى‌خوانديم و در آن آيۀ رجم بود</w:t>
      </w:r>
      <w:r>
        <w:rPr>
          <w:rFonts w:eastAsia="IRNazanin" w:cs="IRNazanin"/>
          <w:color w:val="111111"/>
          <w:sz w:val="28"/>
          <w:szCs w:val="28"/>
          <w:rtl w:val="true"/>
          <w:lang w:bidi="fa-IR"/>
        </w:rPr>
        <w:t>» .</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دستۀ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رواياتى است كه دلالت مى‌كند بر از بين‌رفتن آياتى از قرآن كه به چند مورد از آنها اشاره مى‌كنيم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آيۀ 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بخارى،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روايت از مسلم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ترمذى، ابوداوود، ابن جامعه، مالك، احمد، حاكم، بيهقى، هيثمى و ديگران، از عبدالله بن عباس روايت كرده‌اند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 بن خطاب درحالى‌كه بر منبر رسول خدا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نشسته بود،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همانا خداوند، محمد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 به حق برانگيخت و قرآن را بر او نازل كرد و از آنچه بر او نازل شد، آيۀ رجم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آيه را مى‌خوانديم و به حافظه سپرديم و فهميديم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رجم كرد و ما هم بعد از او رجم كرديم</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مى‌ترسم اگر بر مردم، زمان طولانى بگذرد، كسى بگويد ما آيۀ رجم را</w:t>
      </w:r>
    </w:p>
    <w:p>
      <w:pPr>
        <w:pStyle w:val="BookText"/>
        <w:rPr/>
      </w:pPr>
      <w:r>
        <w:rPr>
          <w:rFonts w:ascii="IRNazanin" w:hAnsi="IRNazanin" w:eastAsia="IRNazanin"/>
          <w:color w:val="111111"/>
          <w:sz w:val="28"/>
          <w:sz w:val="28"/>
          <w:szCs w:val="28"/>
          <w:rtl w:val="true"/>
          <w:lang w:bidi="fa-IR"/>
        </w:rPr>
        <w:t>در كتاب خدا نمى‌يابيم؛ آن‌گاه به‌سبب ترك واجبى كه خدا نازل فرموده، گمراه گردند</w:t>
      </w:r>
      <w:r>
        <w:rPr>
          <w:rFonts w:eastAsia="IRNazanin" w:cs="IRNazanin"/>
          <w:color w:val="111111"/>
          <w:sz w:val="28"/>
          <w:szCs w:val="28"/>
          <w:rtl w:val="true"/>
          <w:lang w:bidi="fa-IR"/>
        </w:rPr>
        <w:t>. . .»</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طبق روايت ابى‌داوود، عمر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قسم اگر نبود كه مردم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چيزى را به كتاب خداى عزّوجلّ اضافه كرده، حتماً آيۀ رجم را در كتاب خدا مى‌نوشتم</w:t>
      </w:r>
      <w:r>
        <w:rPr>
          <w:rFonts w:eastAsia="IRNazanin" w:cs="IRNazanin"/>
          <w:color w:val="111111"/>
          <w:sz w:val="28"/>
          <w:szCs w:val="28"/>
          <w:rtl w:val="true"/>
          <w:lang w:bidi="fa-IR"/>
        </w:rPr>
        <w:t>»</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طبق روايت موطّأ نيز عمر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برحذر باشيد از اينكه به‌سبب آيۀ رجم به هلاكت برسيد، به اينكه گوينده‌اى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 حد از حدود را در كتاب خدا نمى‌يابيم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تحقيق كه رسول‌خدا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ما، به حكم رجم عمل كرديم و سوگند به آنكه جانم در دست اوست، اگر مردم نگويند كه عمر در كتاب خدا دست بُرد، حتماً آن را مى‌نوشتم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و الشيخة فارجموهما البتة</w:t>
      </w:r>
      <w:r>
        <w:rPr>
          <w:rFonts w:eastAsia="Amiri" w:cs="Amiri" w:ascii="Amiri" w:hAnsi="Amiri"/>
          <w:color w:val="111111"/>
          <w:sz w:val="28"/>
          <w:szCs w:val="28"/>
          <w:rtl w:val="true"/>
          <w:lang w:bidi="ar-SA"/>
        </w:rPr>
        <w:t>»</w:t>
      </w:r>
      <w:r>
        <w:rPr>
          <w:rStyle w:val="FootnoteAnchor"/>
          <w:rtl w:val="true"/>
        </w:rPr>
        <w:footnoteReference w:id="114"/>
      </w:r>
      <w:r>
        <w:rPr>
          <w:rFonts w:ascii="Amiri" w:hAnsi="Amiri" w:eastAsia="Amiri" w:cs="Amiri"/>
          <w:color w:val="111111"/>
          <w:sz w:val="28"/>
          <w:sz w:val="28"/>
          <w:szCs w:val="28"/>
          <w:rtl w:val="true"/>
          <w:lang w:bidi="ar-SA"/>
        </w:rPr>
        <w:t>زيرا ما آن را تلاوت مى‌كرديم</w:t>
      </w:r>
      <w:r>
        <w:rPr>
          <w:rFonts w:eastAsia="Amiri" w:cs="Amiri" w:ascii="Amiri" w:hAnsi="Amiri"/>
          <w:color w:val="111111"/>
          <w:sz w:val="28"/>
          <w:szCs w:val="28"/>
          <w:rtl w:val="true"/>
          <w:lang w:bidi="ar-SA"/>
        </w:rPr>
        <w:t>.</w:t>
      </w:r>
      <w:r>
        <w:rPr>
          <w:rStyle w:val="FootnoteAnchor"/>
          <w:rtl w:val="true"/>
        </w:rPr>
        <w:footnoteReference w:id="115"/>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حاكم از ابى‌امامه نقل مى‌كند كه خاله‌اش به او خبر 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خدا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آيۀ رجم را بر ما خواند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الشيخ و الشيخة فارجموهما البتة بما قضيا من اللذة</w:t>
      </w:r>
      <w:r>
        <w:rPr>
          <w:rFonts w:eastAsia="Amiri" w:cs="Amiri" w:ascii="Amiri" w:hAnsi="Amiri"/>
          <w:color w:val="111111"/>
          <w:sz w:val="28"/>
          <w:szCs w:val="28"/>
          <w:rtl w:val="true"/>
          <w:lang w:bidi="ar-SA"/>
        </w:rPr>
        <w:t>»</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r>
        <w:rPr>
          <w:rStyle w:val="FootnoteAnchor"/>
          <w:rtl w:val="true"/>
        </w:rPr>
        <w:footnoteReference w:id="117"/>
      </w:r>
    </w:p>
    <w:p>
      <w:pPr>
        <w:pStyle w:val="BookText"/>
        <w:rPr/>
      </w:pPr>
      <w:r>
        <w:rPr>
          <w:rFonts w:ascii="Amiri" w:hAnsi="Amiri" w:eastAsia="Amiri" w:cs="Amiri"/>
          <w:color w:val="111111"/>
          <w:sz w:val="28"/>
          <w:sz w:val="28"/>
          <w:szCs w:val="28"/>
          <w:lang w:bidi="ar-SA"/>
        </w:rPr>
        <w:t>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آيۀ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آيه در حديثى طولانى كه بخارى از ابن‌عباس نقل كرده، به نقل از عمر آمده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يكى از آياتى كه از كتاب خدا مى‌خوانديم، اين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لا ترغبوا عن آبائكم، فإنه كفر بكم أن ترغبوا عن آبائكم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نقلى ديگر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كفراً بكم أن ترغبوا عن آبائكم</w:t>
      </w:r>
      <w:r>
        <w:rPr>
          <w:rFonts w:eastAsia="IRNazanin" w:cs="IRNazanin"/>
          <w:color w:val="111111"/>
          <w:sz w:val="28"/>
          <w:szCs w:val="28"/>
          <w:rtl w:val="true"/>
          <w:lang w:bidi="fa-IR"/>
        </w:rPr>
        <w:t>»</w:t>
      </w:r>
      <w:r>
        <w:rPr>
          <w:rStyle w:val="FootnoteAnchor"/>
          <w:rtl w:val="true"/>
        </w:rPr>
        <w:footnoteReference w:id="118"/>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آيۀ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بيان اين آيه، در دستۀ اول گذشت و آن، آيۀ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كان لابن آدم واديان من مال لابتغي وادياً ثالثاً و لا يملأ جوف ابن آدم إلا التراب</w:t>
      </w:r>
      <w:r>
        <w:rPr>
          <w:rFonts w:eastAsia="IRNazanin" w:cs="IRNazanin"/>
          <w:color w:val="111111"/>
          <w:sz w:val="28"/>
          <w:szCs w:val="28"/>
          <w:rtl w:val="true"/>
          <w:lang w:bidi="fa-IR"/>
        </w:rPr>
        <w:t>»</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احمد بن حنبل و عده‌اى ديگر، روايتى را از ابن‌عباس نقل مى‌كنند كه مى‌گويد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مردى نزد عمر آمد و از او كمك خواست؛ عمر پى‌درپى به سر و وضع او نگاه مى‌كرد تا نشانه‌هاى دست‌تنگى را در او بيابد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چقدر مال 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چهل شتر دارم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 و رسولش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براى فرزند آدم دو بيابان از طلا بود، به دنبال بيابان سوم مى‌گشت و شكم فرزند آدم را چيزى جز خاك پُر نمى‌كند و خداوند توبۀ كسى كه توبه كند، مى‌پذيرد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چه بود كه خواندى؟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آيات را اُبى بن كعب براى من خوانده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با هم به نزد وى برويم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وقتى پيش ابى رسيدند، عمرگفت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عباس چه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رسول‌خدا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اين چنين براى من خوانده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آن را در مصحف نوشته‌اى؟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 xml:space="preserve">روايتى را ترمذى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 روايت از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احمد بن حنبل و طيالسى و حاكم نيشابورى و سيوطى و هيثمى و ديگران، از ابى بن كعب نقل كرده‌اند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همانا خداوند به من امر فرموده تا بر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آياتى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براى او قرائت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يَكُنِ الَّذينَ كَفَرُوا مِنْ أَهْلِ الْكِتاب</w:t>
      </w:r>
      <w:r>
        <w:rPr>
          <w:rStyle w:val="FootnoteAnchor"/>
          <w:rtl w:val="true"/>
        </w:rPr>
        <w:footnoteReference w:id="121"/>
      </w:r>
      <w:r>
        <w:rPr>
          <w:rFonts w:ascii="IRNazanin" w:hAnsi="IRNazanin" w:eastAsia="IRNazanin"/>
          <w:color w:val="111111"/>
          <w:sz w:val="28"/>
          <w:sz w:val="28"/>
          <w:szCs w:val="28"/>
          <w:rtl w:val="true"/>
          <w:lang w:bidi="fa-IR"/>
        </w:rPr>
        <w:t>و در اين سوره چنين قرائت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ذات الدين عند الله الحنيفة المسلمة لا اليهودية و لا النصرانية من يعمل خيراً فلن يكفره</w:t>
      </w:r>
      <w:r>
        <w:rPr>
          <w:rFonts w:eastAsia="Amiri" w:cs="Amiri" w:ascii="Amiri" w:hAnsi="Amiri"/>
          <w:color w:val="111111"/>
          <w:sz w:val="28"/>
          <w:szCs w:val="28"/>
          <w:rtl w:val="true"/>
          <w:lang w:bidi="ar-SA"/>
        </w:rPr>
        <w:t>»</w:t>
      </w:r>
      <w:r>
        <w:rPr>
          <w:rStyle w:val="FootnoteAnchor"/>
          <w:rtl w:val="true"/>
        </w:rPr>
        <w:footnoteReference w:id="122"/>
      </w:r>
      <w:r>
        <w:rPr>
          <w:rFonts w:ascii="IRNazanin" w:hAnsi="IRNazanin" w:eastAsia="IRNazanin"/>
          <w:color w:val="111111"/>
          <w:sz w:val="28"/>
          <w:sz w:val="28"/>
          <w:szCs w:val="28"/>
          <w:rtl w:val="true"/>
          <w:lang w:bidi="fa-IR"/>
        </w:rPr>
        <w:t>و همچنين برايش قرائت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أن لابن آدم وادياً من مال لابتغي إليه وادياً ثانياً و لو كان ثانياً لابتغي إليه وادياً ثالثاً و لا يملأ جوف ابن آدم إلّا التراب و يتوب الله على من تاب</w:t>
      </w:r>
      <w:r>
        <w:rPr>
          <w:rFonts w:eastAsia="IRNazanin" w:cs="IRNazanin"/>
          <w:color w:val="111111"/>
          <w:sz w:val="28"/>
          <w:szCs w:val="28"/>
          <w:rtl w:val="true"/>
          <w:lang w:bidi="fa-IR"/>
        </w:rPr>
        <w:t>»</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دستۀ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رواياتى كه دلالت دارند كه در بعضى از آيات، كلماتى كم يا اضافه شده است؛ از جملۀ آنها، روايت بخارى است كه مى‌گويد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ابودرداء از علقمه سؤال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مسعود چگونه آيات وَ اللَّيْلِ إِذا يَغْشى وَ النَّهارِ إِذا تَجَلَّى</w:t>
      </w:r>
      <w:r>
        <w:rPr>
          <w:rStyle w:val="FootnoteAnchor"/>
          <w:rtl w:val="true"/>
        </w:rPr>
        <w:footnoteReference w:id="124"/>
      </w:r>
      <w:r>
        <w:rPr>
          <w:rFonts w:ascii="IRNazanin" w:hAnsi="IRNazanin" w:eastAsia="IRNazanin"/>
          <w:color w:val="111111"/>
          <w:sz w:val="28"/>
          <w:sz w:val="28"/>
          <w:szCs w:val="28"/>
          <w:rtl w:val="true"/>
          <w:lang w:bidi="fa-IR"/>
        </w:rPr>
        <w:t>را قرائت مى‌كرد؟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الذَّكَرَ وَ الْأُنْثى ، ابودرداء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همواره آنها به‌خاطر چيزى كه از پيامبر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شنيده بودم، مرا خوار و ذليل مى‌كردند</w:t>
      </w:r>
      <w:r>
        <w:rPr>
          <w:rFonts w:eastAsia="IRNazanin" w:cs="IRNazanin"/>
          <w:color w:val="111111"/>
          <w:sz w:val="28"/>
          <w:szCs w:val="28"/>
          <w:rtl w:val="true"/>
          <w:lang w:bidi="fa-IR"/>
        </w:rPr>
        <w:t xml:space="preserve">» </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در روايت ديگرى چنين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قرائت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اللَّيْلِ إِذا يَغْشى وَ النَّهارِ إِذا تَجَلَّى والذَّكَرَ وَ الْأُنْثى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را براى من دهان به دهان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واسطه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قرائت فرمود و همواره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رد مى‌كردند</w:t>
      </w:r>
      <w:r>
        <w:rPr>
          <w:rFonts w:eastAsia="IRNazanin" w:cs="IRNazanin"/>
          <w:color w:val="111111"/>
          <w:sz w:val="28"/>
          <w:szCs w:val="28"/>
          <w:rtl w:val="true"/>
          <w:lang w:bidi="fa-IR"/>
        </w:rPr>
        <w:t>»</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از ديگر روايات، روايتى است كه حاكم و عده‌اى ديگر، از حضرت على عليه السلام نقل كرده‌اند كه ايشان قرائت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والْعَصْرِ و نَوائِبِ الدَّهرِ إِنَّ الْإِنْسانَ لَفِي خُسْر</w:t>
      </w:r>
      <w:r>
        <w:rPr>
          <w:rFonts w:eastAsia="IRNazanin" w:cs="IRNazanin"/>
          <w:color w:val="111111"/>
          <w:sz w:val="28"/>
          <w:szCs w:val="28"/>
          <w:rtl w:val="true"/>
          <w:lang w:bidi="fa-IR"/>
        </w:rPr>
        <w:t>»</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 xml:space="preserve">مسلم و عده‌اى ديگر، در روايتى از ابى‌يونس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آزادشدۀ عايشه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كرده‌اند كه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عايشه به من دستور داد تا قرآنى براى او بنويسم و به من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وقت به آيۀ حافِظُوا عَلَى الصَّلَواتِ وَ الصَّلاةِ الْوُسْطى</w:t>
      </w:r>
      <w:r>
        <w:rPr>
          <w:rStyle w:val="FootnoteAnchor"/>
          <w:rtl w:val="true"/>
        </w:rPr>
        <w:footnoteReference w:id="128"/>
      </w:r>
      <w:r>
        <w:rPr>
          <w:rFonts w:ascii="IRNazanin" w:hAnsi="IRNazanin" w:eastAsia="IRNazanin"/>
          <w:color w:val="111111"/>
          <w:sz w:val="28"/>
          <w:sz w:val="28"/>
          <w:szCs w:val="28"/>
          <w:rtl w:val="true"/>
          <w:lang w:bidi="fa-IR"/>
        </w:rPr>
        <w:t>رسيدى، به من خبر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به آن آيه رسيدم، به او خبر دادم، و او بر من چنين املاء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حافِظُوا عَلَى الصَّلَواتِ وَ الصَّلاةِ الْوُسْطى وَ صَلاةِ العَصْرِ وَ قُومُوا لِلهِ قانِتين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عايشه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اين آيه را از رسول خدا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شنيدم</w:t>
      </w:r>
      <w:r>
        <w:rPr>
          <w:rFonts w:eastAsia="IRNazanin" w:cs="IRNazanin"/>
          <w:color w:val="111111"/>
          <w:sz w:val="28"/>
          <w:szCs w:val="28"/>
          <w:rtl w:val="true"/>
          <w:lang w:bidi="fa-IR"/>
        </w:rPr>
        <w:t>»</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دستۀ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رواياتى كه دلالت دارند معوذتين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سورۀ فلق و 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قرآن نيستند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زمينه مى‌توان اشاره كرد به روايتى كه عبدالله بن احمد بن حنبل در اضافات مسندش از عبدالرحمان بن يزيد آورده است كه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بن مسعود، معوذتين</w:t>
      </w:r>
    </w:p>
    <w:p>
      <w:pPr>
        <w:pStyle w:val="BookText"/>
        <w:rPr/>
      </w:pPr>
      <w:r>
        <w:rPr>
          <w:rFonts w:ascii="IRNazanin" w:hAnsi="IRNazanin" w:eastAsia="IRNazanin"/>
          <w:color w:val="111111"/>
          <w:sz w:val="28"/>
          <w:sz w:val="28"/>
          <w:szCs w:val="28"/>
          <w:rtl w:val="true"/>
          <w:lang w:bidi="fa-IR"/>
        </w:rPr>
        <w:t>را از قرآن‌هاى خودش پاك مى‌كرد و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از كتاب خدا نيستند</w:t>
      </w:r>
      <w:r>
        <w:rPr>
          <w:rFonts w:eastAsia="IRNazanin" w:cs="IRNazanin"/>
          <w:color w:val="111111"/>
          <w:sz w:val="28"/>
          <w:szCs w:val="28"/>
          <w:rtl w:val="true"/>
          <w:lang w:bidi="fa-IR"/>
        </w:rPr>
        <w:t>»</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سيوطى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و بزار و طبرانى و ابن مردويه، از طريق صحيح از ابن عباس و ابن مسعود نقل كردند كه او معوذتين را از قرآن پاك مى‌كرد و مى‌گفت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را با غير قرآن در هم نياميزيد؛ همانا آنها از كتاب خدا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فقط دستور فرموده بود كه به وسيله آن دو، استعاذه و پناه جويند و هيچ‌گاه ابن‌مسعود آن دو سوره را قرائت نمى‌كرد</w:t>
      </w:r>
      <w:r>
        <w:rPr>
          <w:rFonts w:eastAsia="IRNazanin" w:cs="IRNazanin"/>
          <w:color w:val="111111"/>
          <w:sz w:val="28"/>
          <w:szCs w:val="28"/>
          <w:rtl w:val="true"/>
          <w:lang w:bidi="fa-IR"/>
        </w:rPr>
        <w:t>»</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 xml:space="preserve">اين در حالى است كه آنها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كرده‌اند به اينكه حضرت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هركس دوست داشته باشد قرآن را نو و تازه بخواند، آن‌چنان‌كه نازل شده، پس آن را بر طبق قرائت ابن ام عبد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 نمايد</w:t>
      </w:r>
      <w:r>
        <w:rPr>
          <w:rFonts w:eastAsia="IRNazanin" w:cs="IRNazanin"/>
          <w:color w:val="111111"/>
          <w:sz w:val="28"/>
          <w:szCs w:val="28"/>
          <w:rtl w:val="true"/>
          <w:lang w:bidi="fa-IR"/>
        </w:rPr>
        <w:t>»</w:t>
      </w:r>
      <w:r>
        <w:rPr>
          <w:rStyle w:val="FootnoteAnchor"/>
          <w:rtl w:val="true"/>
        </w:rPr>
        <w:footnoteReference w:id="132"/>
      </w:r>
    </w:p>
    <w:p>
      <w:pPr>
        <w:pStyle w:val="BookText"/>
        <w:rPr/>
      </w:pPr>
      <w:r>
        <w:rPr>
          <w:rFonts w:ascii="Amiri" w:hAnsi="Amiri" w:eastAsia="Amiri" w:cs="Amiri"/>
          <w:color w:val="111111"/>
          <w:sz w:val="28"/>
          <w:sz w:val="28"/>
          <w:szCs w:val="28"/>
          <w:rtl w:val="true"/>
          <w:lang w:bidi="ar-SA"/>
        </w:rPr>
        <w:t>از ابن عباس روايت شده است</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هر سال، يك بار قرآن را بر جبرئيل عليه السلام عرضه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سال وفات ايشان فرا رسيد، دو بار قرآن را بر او عرضه كرد و آخرين قرائت قرآن، قرائت عبدالله بود</w:t>
      </w:r>
      <w:r>
        <w:rPr>
          <w:rFonts w:eastAsia="IRNazanin" w:cs="IRNazanin"/>
          <w:color w:val="111111"/>
          <w:sz w:val="28"/>
          <w:szCs w:val="28"/>
          <w:rtl w:val="true"/>
          <w:lang w:bidi="fa-IR"/>
        </w:rPr>
        <w:t>.</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از مسروق روايت كرده‌اند كه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محضر عبدالله بن عمرو صحبت از ابن مسعود شد؛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وى مردى است كه پيوسته او را دوست مى‌دارم؛ از رسول خدا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شنيدم كه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را از چهار نفر ياد بگيريد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عبدالله بن مسعود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نام او شروع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آزادشدۀ ابى‌حذيفه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معاذبن‌جبل و اُبى‌بن‌كعب</w:t>
      </w:r>
      <w:r>
        <w:rPr>
          <w:rFonts w:eastAsia="IRNazanin" w:cs="IRNazanin"/>
          <w:color w:val="111111"/>
          <w:sz w:val="28"/>
          <w:szCs w:val="28"/>
          <w:rtl w:val="true"/>
          <w:lang w:bidi="fa-IR"/>
        </w:rPr>
        <w:t>»</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فخر رازى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بگوييم اين دو سوره، از قرآن و به صورت متواتر در زمان ابن مسعود بوده‌اند، لازم مى‌آيد كافرشمردن كسى كه قرآن بودن اين دو سوره را انكار نمايد و اگر بگوييم آنها جزء قرآن هستند، ولى در زمان ابن مسعود به حد تواتر نرسيده‌اند، لازم مى‌آيد كه بعضى از قرآن به حد تواتر نرسيده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اين گرۀ مشكل و سختى است</w:t>
      </w:r>
      <w:r>
        <w:rPr>
          <w:rFonts w:eastAsia="IRNazanin" w:cs="IRNazanin"/>
          <w:color w:val="111111"/>
          <w:sz w:val="28"/>
          <w:szCs w:val="28"/>
          <w:rtl w:val="true"/>
          <w:lang w:bidi="fa-IR"/>
        </w:rPr>
        <w:t>»</w:t>
      </w:r>
      <w:r>
        <w:rPr>
          <w:rStyle w:val="FootnoteAnchor"/>
          <w:rtl w:val="true"/>
        </w:rPr>
        <w:footnoteReference w:id="135"/>
      </w:r>
    </w:p>
    <w:p>
      <w:pPr>
        <w:pStyle w:val="BookText"/>
        <w:rPr/>
      </w:pPr>
      <w:r>
        <w:rPr>
          <w:rFonts w:ascii="Amiri" w:hAnsi="Amiri" w:eastAsia="Amiri" w:cs="Amiri"/>
          <w:color w:val="111111"/>
          <w:sz w:val="28"/>
          <w:sz w:val="28"/>
          <w:szCs w:val="28"/>
          <w:rtl w:val="true"/>
          <w:lang w:bidi="ar-SA"/>
        </w:rPr>
        <w:t>با توجه به اين روايات كه مشتى از خروار است، از آقاى جزايرى سؤالى مى‌كنيم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اين همه روايات صحيح دلالت بر دروغ‌شمردن كلام خداى تعالى در آيۀ إِنَّا نَحْنُ نَزَّلْنَا الذِّكْرَ وَ إِنَّا لَهُ لَحافِظُونَ نمى‌كنند؟</w:t>
      </w:r>
      <w:r>
        <w:rPr>
          <w:rFonts w:eastAsia="Amiri" w:cs="Amiri" w:ascii="Amiri" w:hAnsi="Amiri"/>
          <w:color w:val="111111"/>
          <w:sz w:val="28"/>
          <w:szCs w:val="28"/>
          <w:rtl w:val="true"/>
          <w:lang w:bidi="ar-SA"/>
        </w:rPr>
        <w:t>» .</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شايد ايشان بگويد اين احاديث و مانند اينها دلالت بر نسخ تلاوت بعضى از آيات قرآن كريم دارد؛ يعنى آياتى مانند آيۀ رجم، در ابتدا جزء قرآن بود و بر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نازل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بعدها منسوخ گشت و به دستور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قرآن‌ها حذف شد و ايشان خواندن آن آيات را به قصد تعبد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اينكه جزء قرآن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نهى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به آقاى جزايرى چنين مى‌گوييم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ظاهر بسيارى از احاديثِ آورده‌شده، اين حرف شما را رد مى‌كند؛ مانند سخن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نبود كه مردم مى‌گويند عمر در كتاب</w:t>
      </w:r>
    </w:p>
    <w:p>
      <w:pPr>
        <w:pStyle w:val="BookText"/>
        <w:rPr/>
      </w:pPr>
      <w:r>
        <w:rPr>
          <w:rFonts w:ascii="IRNazanin" w:hAnsi="IRNazanin" w:eastAsia="IRNazanin"/>
          <w:color w:val="111111"/>
          <w:sz w:val="28"/>
          <w:sz w:val="28"/>
          <w:szCs w:val="28"/>
          <w:rtl w:val="true"/>
          <w:lang w:bidi="fa-IR"/>
        </w:rPr>
        <w:t>خدا دست بُرد و چيزى اضافه كرد، هر آينه آن را مى‌نوشتم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دلالت بر داخل‌بودن اين آيه در كتاب خدا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عمر از ترس گفتۀ مردم، از نوشتن آن در قرآن خوددارى كرده است؛ همچنين مانند وقتى كه عمر از اُبى بن كعب سؤال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آيۀ شكمِ فرزند آدم را چيزى جز خاك پُر نمى‌كند در قرآن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پاسخ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اين احاديث به‌روشنى دلالت مى‌كند كه اين آيه جزء قرآن است و تلاوت آن منسوخ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وگرنه آوردن آن در قرآن جايز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از كلام ابودرداء كه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همواره آنها به‌خاطر چيزى كه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شنيده بودم، مرا خوار و ذليل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روشن مى‌شود كه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خَلَقَ الذّكَرَ وَ الأُنثَى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 قرآنى نيست كه بر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است و آنها خودشان آن را ساخته‌اند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علاوه بر اين روايات، احاديثى از اهل سنّت نيز اشاره دارند به اينكه تحريف قرآن پس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شده است كه به برخى از آنها اشاره مى‌كنيم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مالك، ترمذى، ابوداوود، نسائى و عده‌اى ديگر، از عايشه نقل كرده‌اند كه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از جملۀ آيات قرآن كه نازل شده بود، آيۀ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عشر رضعات معلومات يحرمن</w:t>
      </w:r>
      <w:r>
        <w:rPr>
          <w:rFonts w:eastAsia="Amiri" w:cs="Amiri" w:ascii="Amiri" w:hAnsi="Amiri"/>
          <w:color w:val="111111"/>
          <w:sz w:val="28"/>
          <w:szCs w:val="28"/>
          <w:rtl w:val="true"/>
          <w:lang w:bidi="ar-SA"/>
        </w:rPr>
        <w:t>»</w:t>
      </w:r>
      <w:r>
        <w:rPr>
          <w:rStyle w:val="FootnoteAnchor"/>
          <w:rtl w:val="true"/>
        </w:rPr>
        <w:footnoteReference w:id="136"/>
      </w:r>
      <w:r>
        <w:rPr>
          <w:rFonts w:ascii="IRNazanin" w:hAnsi="IRNazanin" w:eastAsia="IRNazanin"/>
          <w:color w:val="111111"/>
          <w:sz w:val="28"/>
          <w:sz w:val="28"/>
          <w:szCs w:val="28"/>
          <w:rtl w:val="true"/>
          <w:lang w:bidi="fa-IR"/>
        </w:rPr>
        <w:t xml:space="preserve">بود كه با آيۀ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 معلومات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منسوخ گشت و رسول خدا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حالى رحلت فرمود كه اين آيات در قرآن تلاوت مى‌شد</w:t>
      </w:r>
      <w:r>
        <w:rPr>
          <w:rFonts w:eastAsia="IRNazanin" w:cs="IRNazanin"/>
          <w:color w:val="111111"/>
          <w:sz w:val="28"/>
          <w:szCs w:val="28"/>
          <w:rtl w:val="true"/>
          <w:lang w:bidi="fa-IR"/>
        </w:rPr>
        <w:t>.</w:t>
      </w:r>
      <w:r>
        <w:rPr>
          <w:rStyle w:val="FootnoteAnchor"/>
          <w:rtl w:val="true"/>
        </w:rPr>
        <w:footnoteReference w:id="137"/>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ماجه، احمد، دارقطنى و عده‌اى ديگر، از عايشه نقل كرده‌اند كه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تحقيق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آيۀ 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رضاعۀ بزرگ، ده بار شير دادن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شدند و در كاغذى نوشته شده بودند كه آن كاغذ زير تخت 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زمانى كه پيامبر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رحلت كرد و ما مشغول دفن ايشان‌بوديم، گوسفندى وارد اتاق شد و آن را خورد</w:t>
      </w:r>
      <w:r>
        <w:rPr>
          <w:rFonts w:eastAsia="IRNazanin" w:cs="IRNazanin"/>
          <w:color w:val="111111"/>
          <w:sz w:val="28"/>
          <w:szCs w:val="28"/>
          <w:rtl w:val="true"/>
          <w:lang w:bidi="fa-IR"/>
        </w:rPr>
        <w:t>.</w:t>
      </w:r>
      <w:r>
        <w:rPr>
          <w:rStyle w:val="FootnoteAnchor"/>
          <w:rtl w:val="true"/>
        </w:rPr>
        <w:footnoteReference w:id="138"/>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سيوطى از عايشه نقل كرده است كه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سورۀ احزاب در زمان پيامبر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دويست آيه تلاوت مى‌شد؛ وقتى عثمان قرآن را نوشت، فقط به همين مقدارى كه الآن هست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٧۴</w:t>
      </w:r>
      <w:r>
        <w:rPr>
          <w:rFonts w:ascii="IRNazanin" w:hAnsi="IRNazanin" w:eastAsia="IRNazanin"/>
          <w:color w:val="111111"/>
          <w:sz w:val="28"/>
          <w:sz w:val="28"/>
          <w:szCs w:val="28"/>
          <w:rtl w:val="true"/>
          <w:lang w:bidi="fa-IR"/>
        </w:rPr>
        <w:t xml:space="preserve">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دست‌يافت</w:t>
      </w:r>
      <w:r>
        <w:rPr>
          <w:rFonts w:eastAsia="IRNazanin" w:cs="IRNazanin"/>
          <w:color w:val="111111"/>
          <w:sz w:val="28"/>
          <w:szCs w:val="28"/>
          <w:rtl w:val="true"/>
          <w:lang w:bidi="fa-IR"/>
        </w:rPr>
        <w:t>»</w:t>
      </w:r>
      <w:r>
        <w:rPr>
          <w:rStyle w:val="FootnoteAnchor"/>
          <w:rtl w:val="true"/>
        </w:rPr>
        <w:footnoteReference w:id="139"/>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سيوطى از حميده بنت ابى‌يونس نقل كرده كه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ابى بن كعب وقتى جوانى هجده ساله بود، از مصحف عايشه آيۀ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وَ مَلائِكَتَهُ يُصَلُّونَ عَلَى النَّبِيِّ يا أَيُّهَا الَّذينَ آمَنُوا صَلُّوا عَلَيْهِ وَ سَلِّمُوا تَسْليما و عَلَى الّذِينَ يصَلُّونَ فِي الصُفوفِ الأوَّلِ</w:t>
      </w:r>
      <w:r>
        <w:rPr>
          <w:rFonts w:eastAsia="Amiri" w:cs="Amiri" w:ascii="Amiri" w:hAnsi="Amiri"/>
          <w:color w:val="111111"/>
          <w:sz w:val="28"/>
          <w:szCs w:val="28"/>
          <w:rtl w:val="true"/>
          <w:lang w:bidi="ar-SA"/>
        </w:rPr>
        <w:t>»</w:t>
      </w:r>
      <w:r>
        <w:rPr>
          <w:rStyle w:val="FootnoteAnchor"/>
          <w:rtl w:val="true"/>
        </w:rPr>
        <w:footnoteReference w:id="140"/>
      </w:r>
      <w:r>
        <w:rPr>
          <w:rFonts w:ascii="Amiri" w:hAnsi="Amiri" w:eastAsia="Amiri" w:cs="Amiri"/>
          <w:color w:val="111111"/>
          <w:sz w:val="28"/>
          <w:sz w:val="28"/>
          <w:szCs w:val="28"/>
          <w:rtl w:val="true"/>
          <w:lang w:bidi="ar-SA"/>
        </w:rPr>
        <w:t>را براى من تلاوت كرد؛ البته قبل از آنكه عثمان قرآن‌ها را تغيير دهد</w:t>
      </w:r>
      <w:r>
        <w:rPr>
          <w:rFonts w:eastAsia="Amiri" w:cs="Amiri" w:ascii="Amiri" w:hAnsi="Amiri"/>
          <w:color w:val="111111"/>
          <w:sz w:val="28"/>
          <w:szCs w:val="28"/>
          <w:rtl w:val="true"/>
          <w:lang w:bidi="ar-SA"/>
        </w:rPr>
        <w:t>.</w:t>
      </w:r>
      <w:r>
        <w:rPr>
          <w:rStyle w:val="FootnoteAnchor"/>
          <w:rtl w:val="true"/>
        </w:rPr>
        <w:footnoteReference w:id="141"/>
      </w:r>
    </w:p>
    <w:p>
      <w:pPr>
        <w:pStyle w:val="BookText"/>
        <w:rPr/>
      </w:pP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سيوطى از ابن عمر نقل كرده كه مى‌گويد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هيچ‌گاه كسى از شما نگويد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تمام قرآن را گرفته‌ام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درحالى‌كه نمى‌داند تمام قرآن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تحقيق كه آيات زيادى از قرآن كم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مى‌تواند اين چنين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مقدار از قرآن را كه آشكار شده، گرفته‌ام</w:t>
      </w:r>
      <w:r>
        <w:rPr>
          <w:rFonts w:eastAsia="IRNazanin" w:cs="IRNazanin"/>
          <w:color w:val="111111"/>
          <w:sz w:val="28"/>
          <w:szCs w:val="28"/>
          <w:rtl w:val="true"/>
          <w:lang w:bidi="fa-IR"/>
        </w:rPr>
        <w:t>»</w:t>
      </w:r>
      <w:r>
        <w:rPr>
          <w:rStyle w:val="FootnoteAnchor"/>
          <w:rtl w:val="true"/>
        </w:rPr>
        <w:footnoteReference w:id="142"/>
      </w:r>
    </w:p>
    <w:p>
      <w:pPr>
        <w:pStyle w:val="BookText"/>
        <w:rPr/>
      </w:pPr>
      <w:r>
        <w:rPr>
          <w:rFonts w:ascii="IRNazanin" w:hAnsi="IRNazanin" w:eastAsia="IRNazanin"/>
          <w:color w:val="111111"/>
          <w:sz w:val="28"/>
          <w:sz w:val="28"/>
          <w:szCs w:val="28"/>
          <w:rtl w:val="true"/>
          <w:lang w:bidi="fa-IR"/>
        </w:rPr>
        <w:t>همچنين سبك آيات بيان‌شده، از قبيل آيۀ رجم و مانند آن، هيچ‌گاه مانند سبك آيات قرآن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آنها جملاتى هستند كه الفاظ آنها از جهت بلاغت، زشت و معنايشان سست و ضعيف است و نسبت‌دادن چنين جملاتى به خداى تبارك و تعالى درست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اين توضيح، دلالت اين احاديث بر تحريف قرآن ثابت و روشن است و با دلايل ضعيفى همچون نسخ تلاوت و امثال آن، توجيه نمى‌شود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جزايرى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جايز است قرآن از ميان تمام مسلمين، فقط در دست اهل‌بيت باشد و آن را فقط به شيعيان خود بدهند؟</w:t>
      </w:r>
    </w:p>
    <w:p>
      <w:pPr>
        <w:pStyle w:val="BookText"/>
        <w:rPr/>
      </w:pPr>
      <w:r>
        <w:rPr>
          <w:rFonts w:ascii="IRNazanin" w:hAnsi="IRNazanin" w:eastAsia="IRNazanin"/>
          <w:color w:val="111111"/>
          <w:sz w:val="28"/>
          <w:sz w:val="28"/>
          <w:szCs w:val="28"/>
          <w:rtl w:val="true"/>
          <w:lang w:bidi="fa-IR"/>
        </w:rPr>
        <w:t>پاسخ به جزايرى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خدا در دست مسلمانان باقى است و خداوند پس از نزولش، آن را بالا نبرده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فهم معانى ظاهرى و باطنى و شناخت احكام آن را به ائمۀ اهل‌بيت عليهم السلام اختصاص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بزرگواران نيز در هدايت و راهنمايى مردم كوتاهى نكرده‌اند؛ اگرچه بسيارى از مردم، از اهل‌بيت عليهم السلام و آنچه دارند، اعراض نموده و ديگران را بر آنها مقدم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گفته جزايرى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اين يك نوع غصب و احتكار رحمت خدا نيست، حال آنكه اهل‌بيت از آن پاك و مُبرّا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سخنى زشت و بى‌معنا است؛ زيرا اصلاً غصب و احتكار رحمت خدا ممكن نيست تا اينكه بگوييم اهل‌بيت عليهم السلام از آن پاك و مُبرّا هستند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همانا رحمت خدا وسيع و بى‌انتهاست؛ چنان‌كه خداوند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رَحْمَتي وَسِعَتْ كُلَّ شَيْء </w:t>
      </w:r>
      <w:r>
        <w:rPr>
          <w:rFonts w:eastAsia="IRNazanin" w:cs="IRNazanin"/>
          <w:color w:val="111111"/>
          <w:sz w:val="28"/>
          <w:szCs w:val="28"/>
          <w:rtl w:val="true"/>
          <w:lang w:bidi="fa-IR"/>
        </w:rPr>
        <w:t>.</w:t>
      </w:r>
      <w:r>
        <w:rPr>
          <w:rStyle w:val="FootnoteAnchor"/>
          <w:rtl w:val="true"/>
        </w:rPr>
        <w:footnoteReference w:id="143"/>
      </w:r>
      <w:r>
        <w:rPr>
          <w:rFonts w:ascii="IRNazanin" w:hAnsi="IRNazanin" w:eastAsia="IRNazanin"/>
          <w:color w:val="111111"/>
          <w:sz w:val="28"/>
          <w:sz w:val="28"/>
          <w:szCs w:val="28"/>
          <w:rtl w:val="true"/>
          <w:lang w:bidi="fa-IR"/>
        </w:rPr>
        <w:t>اما او برخى بندگانش را مورد رحمت خاصۀ خود قرار مى‌دهد و در اين‌باره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يَخْتَصُّ بِرَحْمَتِهِ مَنْ يَشاءُ وَ اللهُ ذُو الْفَضْلِ الْعَظيم</w:t>
      </w:r>
      <w:r>
        <w:rPr>
          <w:rStyle w:val="FootnoteAnchor"/>
          <w:rtl w:val="true"/>
        </w:rPr>
        <w:footnoteReference w:id="144"/>
      </w:r>
      <w:r>
        <w:rPr>
          <w:rFonts w:ascii="Amiri" w:hAnsi="Amiri" w:eastAsia="Amiri" w:cs="Amiri"/>
          <w:color w:val="111111"/>
          <w:sz w:val="28"/>
          <w:sz w:val="28"/>
          <w:szCs w:val="28"/>
          <w:rtl w:val="true"/>
          <w:lang w:bidi="ar-SA"/>
        </w:rPr>
        <w:t>و نيز مى‌فرمايد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صيبُ بِرَحْمَتِنا مَنْ نَشاءُ وَ لا نُضيعُ أَجْرَ الْمُحْسِنينَ </w:t>
      </w:r>
      <w:r>
        <w:rPr>
          <w:rFonts w:eastAsia="Amiri" w:cs="Amiri" w:ascii="Amiri" w:hAnsi="Amiri"/>
          <w:color w:val="111111"/>
          <w:sz w:val="28"/>
          <w:szCs w:val="28"/>
          <w:rtl w:val="true"/>
          <w:lang w:bidi="ar-SA"/>
        </w:rPr>
        <w:t>.</w:t>
      </w:r>
      <w:r>
        <w:rPr>
          <w:rStyle w:val="FootnoteAnchor"/>
          <w:rtl w:val="true"/>
        </w:rPr>
        <w:footnoteReference w:id="145"/>
      </w:r>
      <w:r>
        <w:rPr>
          <w:rFonts w:ascii="IRNazanin" w:hAnsi="IRNazanin" w:eastAsia="IRNazanin"/>
          <w:color w:val="111111"/>
          <w:sz w:val="28"/>
          <w:sz w:val="28"/>
          <w:szCs w:val="28"/>
          <w:rtl w:val="true"/>
          <w:lang w:bidi="fa-IR"/>
        </w:rPr>
        <w:t>فهم معانى قرآن و احكام آن، نعمتى است كه خداوند به اهل‌بيت عليهم السلام اختصاص داده است و در اين عمل، هيچ اشكالى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جزايرى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مى‌دانيم كه اهل‌بيت رسول تو از اين دروغ پاك و منزه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لعنت كن كسانى را كه بر آنها دروغ و تهمت بسته‌اند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به جزايرى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ادعا نمى‌كنيم كه هر يك از امامان، الفاظ قرآن را در يك مصحف جمع‌آورى كرده‌اند، بلكه از كلام علماى شيعه چنين يافته‌ايم كه قرآن در زمان خود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جمع‌آورى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طبرسى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ascii="IRNazanin" w:hAnsi="IRNazanin" w:eastAsia="IRNazanin"/>
          <w:color w:val="111111"/>
          <w:sz w:val="28"/>
          <w:sz w:val="28"/>
          <w:szCs w:val="28"/>
          <w:lang w:bidi="fa-IR"/>
        </w:rPr>
        <w:t>۵۴٨</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قول سيد مرتضى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جواب مسائل طرابلسيات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در زمان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صورتى كه اكنون هست، جمع‌آورى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دليل او اين است كه قرآن در آن زمان، تدريس و حفظ مى‌شد و عده‌اى براى حفظ قرآن مشخص مى‌شدند و قرآن بر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عرضه و تلاوت مى‌شد، تا آنجا كه جماعتى از صحابه، همچون عبدالله بن مسعود و اُبى‌بن كعب و مانند آنها، چند بار قرآن را در حضور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ختم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كمترين دقت‌نظر در اين مطالب، فهميده مى‌شود كه قرآن در آن زمان مرتب و جمع‌آورى شده و پراكنده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مرتضى بيان كرده كه مخالفت عده‌اى از اماميه و حشويه با اين حقيقت، اهميتى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در اين مطلب، منسوب به اصحاب حديث است كه روايات ضعيفى را نقل كرده، گمان به صحت آنها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درحالى‌كه نمى‌توان با روايات ضعيف، از يك مطلب روشن و يقينى دست برداشت</w:t>
      </w:r>
      <w:r>
        <w:rPr>
          <w:rFonts w:eastAsia="IRNazanin" w:cs="IRNazanin"/>
          <w:color w:val="111111"/>
          <w:sz w:val="28"/>
          <w:szCs w:val="28"/>
          <w:rtl w:val="true"/>
          <w:lang w:bidi="fa-IR"/>
        </w:rPr>
        <w:t>.</w:t>
      </w:r>
      <w:r>
        <w:rPr>
          <w:rStyle w:val="FootnoteAnchor"/>
          <w:rtl w:val="true"/>
        </w:rPr>
        <w:footnoteReference w:id="146"/>
      </w:r>
    </w:p>
    <w:p>
      <w:pPr>
        <w:pStyle w:val="BookText"/>
        <w:rPr/>
      </w:pPr>
      <w:r>
        <w:rPr>
          <w:rFonts w:ascii="IRNazanin" w:hAnsi="IRNazanin" w:eastAsia="IRNazanin"/>
          <w:color w:val="111111"/>
          <w:sz w:val="28"/>
          <w:sz w:val="28"/>
          <w:szCs w:val="28"/>
          <w:lang w:bidi="fa-IR"/>
        </w:rPr>
        <w:t>٧۴</w:t>
      </w:r>
      <w:r>
        <w:rPr>
          <w:rFonts w:ascii="IRNazanin" w:hAnsi="IRNazanin" w:eastAsia="IRNazanin"/>
          <w:color w:val="111111"/>
          <w:sz w:val="28"/>
          <w:sz w:val="28"/>
          <w:szCs w:val="28"/>
          <w:rtl w:val="true"/>
          <w:lang w:bidi="fa-IR"/>
        </w:rPr>
        <w:t>سيدعبدالحسين شرف‌الدين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قرآنى كه نزد ماست، در زمان وحى و نبوت جمع‌آورى شده و به همين ترتيبِ امروزى بوده و صحابه آن را بر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عرضه كرده، آن را از اوّل تا آخر تلاوت مى‌كردند و جبرئيل عليه السلام هر سال يك بار قرآن را بر ايشان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عرضه مى‌نمود و در سال وفات ايشان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بار بر او عرضه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مسائل نزد محققين از علماى شيعه جزء ضروريات است و به برخى متحجران از علماى شيعه اعتنايى نمى‌شود؛ چنان‌كه به كلام حشويه از اهل سنّت كه قائل به تحريف قرآن هستند اعتنايى نمى‌شود؛ زيرا آنها از روى دقت و فهم عميق سخن نمى‌گويند</w:t>
      </w:r>
      <w:r>
        <w:rPr>
          <w:rFonts w:eastAsia="IRNazanin" w:cs="IRNazanin"/>
          <w:color w:val="111111"/>
          <w:sz w:val="28"/>
          <w:szCs w:val="28"/>
          <w:rtl w:val="true"/>
          <w:lang w:bidi="fa-IR"/>
        </w:rPr>
        <w:t>.</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 xml:space="preserve">احاديث صحيحى از اهل سنّت نيز بر جمع قرآن در زمان حيات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جمله روايتى است كه بخارى، مسلم، ترمذى، احمد، طيالسى و عده‌اى ديگر، از انس نقل كرده‌اند كه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چهار نفر از انصار، قرآن را در زمان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جمع‌آورى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اُبَى، معاذبن‌جبل، ابوزيد، زيدبن‌ثابت</w:t>
      </w:r>
      <w:r>
        <w:rPr>
          <w:rFonts w:eastAsia="IRNazanin" w:cs="IRNazanin"/>
          <w:color w:val="111111"/>
          <w:sz w:val="28"/>
          <w:szCs w:val="28"/>
          <w:rtl w:val="true"/>
          <w:lang w:bidi="fa-IR"/>
        </w:rPr>
        <w:t xml:space="preserve">» . </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ابوبكر جزايرى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لازمۀ اين اعتقاد آن است كه فقط شيعه طايفۀ بر حق باشد؛ زيرا فقط آنها كتاب خدا را كامل و بدون كاستى در اختيار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آنها خدا را به تمام آنچه تشريع كرده، عبادت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ساير مسلمين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 شيعه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گمراهند؛ زيرا دستشان از بسيارى از آيات قرآن و هدايت‌هاى خدا در آن آيات كوتاه شده است</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به جزايرى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طايفه‌اى از اين امت معتقد است كه فرقۀ ناجيه است و شيعه و اهل سنّت نيز در اين ادعا يكسان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شيعيان اماميه معتقدند كه فقط خودشان بر حق‌اند؛ زيرا ديگر مذاهب را بررسى نموده و در اين سخن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زودى امت من، </w:t>
      </w:r>
      <w:r>
        <w:rPr>
          <w:rFonts w:ascii="IRNazanin" w:hAnsi="IRNazanin" w:eastAsia="IRNazanin"/>
          <w:color w:val="111111"/>
          <w:sz w:val="28"/>
          <w:sz w:val="28"/>
          <w:szCs w:val="28"/>
          <w:lang w:bidi="fa-IR"/>
        </w:rPr>
        <w:t>٧٢</w:t>
      </w:r>
      <w:r>
        <w:rPr>
          <w:rFonts w:ascii="IRNazanin" w:hAnsi="IRNazanin" w:eastAsia="IRNazanin"/>
          <w:color w:val="111111"/>
          <w:sz w:val="28"/>
          <w:sz w:val="28"/>
          <w:szCs w:val="28"/>
          <w:rtl w:val="true"/>
          <w:lang w:bidi="fa-IR"/>
        </w:rPr>
        <w:t xml:space="preserve"> فرقه مى‌شوند كه همگى در آتش دوزخ‌اند به جز يك فرقه</w:t>
      </w:r>
      <w:r>
        <w:rPr>
          <w:rFonts w:eastAsia="IRNazanin" w:cs="IRNazanin"/>
          <w:color w:val="111111"/>
          <w:sz w:val="28"/>
          <w:szCs w:val="28"/>
          <w:rtl w:val="true"/>
          <w:lang w:bidi="fa-IR"/>
        </w:rPr>
        <w:t>»</w:t>
      </w:r>
      <w:r>
        <w:rPr>
          <w:rStyle w:val="FootnoteAnchor"/>
          <w:rtl w:val="true"/>
        </w:rPr>
        <w:footnoteReference w:id="149"/>
      </w:r>
      <w:r>
        <w:rPr>
          <w:rFonts w:ascii="IRNazanin" w:hAnsi="IRNazanin" w:eastAsia="IRNazanin"/>
          <w:color w:val="111111"/>
          <w:sz w:val="28"/>
          <w:sz w:val="28"/>
          <w:szCs w:val="28"/>
          <w:rtl w:val="true"/>
          <w:lang w:bidi="fa-IR"/>
        </w:rPr>
        <w:t>، دقت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شيعيان معتقدند كه آن فرقۀ بر حق، در روايت‌هاى صحيحى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معين شده است؛ از جمله در اين روايت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دو چيز گرانبها در ميان شما مى‌گذارم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خدا و عترتم را؛ تا زمانى كه به اين دو تمسك مى‌جوييد، هرگز بعد از من گمراه نمى‌شويد</w:t>
      </w:r>
      <w:r>
        <w:rPr>
          <w:rFonts w:eastAsia="IRNazanin" w:cs="IRNazanin"/>
          <w:color w:val="111111"/>
          <w:sz w:val="28"/>
          <w:szCs w:val="28"/>
          <w:rtl w:val="true"/>
          <w:lang w:bidi="fa-IR"/>
        </w:rPr>
        <w:t>» .</w:t>
      </w:r>
      <w:r>
        <w:rPr>
          <w:rStyle w:val="FootnoteAnchor"/>
          <w:rtl w:val="true"/>
        </w:rPr>
        <w:footnoteReference w:id="150"/>
      </w:r>
      <w:r>
        <w:rPr>
          <w:rFonts w:ascii="IRNazanin" w:hAnsi="IRNazanin" w:eastAsia="IRNazanin"/>
          <w:color w:val="111111"/>
          <w:sz w:val="28"/>
          <w:sz w:val="28"/>
          <w:szCs w:val="28"/>
          <w:rtl w:val="true"/>
          <w:lang w:bidi="fa-IR"/>
        </w:rPr>
        <w:t>ايشان در روايتى ديگر، مقصود</w:t>
      </w:r>
    </w:p>
    <w:p>
      <w:pPr>
        <w:pStyle w:val="BookText"/>
        <w:rPr/>
      </w:pPr>
      <w:r>
        <w:rPr>
          <w:rFonts w:ascii="Amiri" w:hAnsi="Amiri" w:eastAsia="Amiri" w:cs="Amiri"/>
          <w:color w:val="111111"/>
          <w:sz w:val="28"/>
          <w:sz w:val="28"/>
          <w:szCs w:val="28"/>
          <w:lang w:bidi="ar-SA"/>
        </w:rPr>
        <w:t>٧۶</w:t>
      </w:r>
      <w:r>
        <w:rPr>
          <w:rFonts w:ascii="Amiri" w:hAnsi="Amiri" w:eastAsia="Amiri" w:cs="Amiri"/>
          <w:color w:val="111111"/>
          <w:sz w:val="28"/>
          <w:sz w:val="28"/>
          <w:szCs w:val="28"/>
          <w:rtl w:val="true"/>
          <w:lang w:bidi="ar-SA"/>
        </w:rPr>
        <w:t>از اهل‌بيتش را بيان كرده و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بار خدايا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اينان اهل من هستند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اهل‌بيت من هستند</w:t>
      </w:r>
      <w:r>
        <w:rPr>
          <w:rFonts w:eastAsia="Amiri" w:cs="Amiri" w:ascii="Amiri" w:hAnsi="Amiri"/>
          <w:color w:val="111111"/>
          <w:sz w:val="28"/>
          <w:szCs w:val="28"/>
          <w:rtl w:val="true"/>
          <w:lang w:bidi="ar-SA"/>
        </w:rPr>
        <w:t xml:space="preserve">» </w:t>
      </w:r>
      <w:r>
        <w:rPr>
          <w:rStyle w:val="FootnoteAnchor"/>
          <w:rtl w:val="true"/>
        </w:rPr>
        <w:footnoteReference w:id="151"/>
      </w:r>
      <w:r>
        <w:rPr>
          <w:rFonts w:ascii="IRNazanin" w:hAnsi="IRNazanin" w:eastAsia="IRNazanin"/>
          <w:color w:val="111111"/>
          <w:sz w:val="28"/>
          <w:sz w:val="28"/>
          <w:szCs w:val="28"/>
          <w:rtl w:val="true"/>
          <w:lang w:bidi="fa-IR"/>
        </w:rPr>
        <w:t>كه منظور حضرت على و فاطمه و امام حسن و امام حسين عليهم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دربارۀ تعداد ائمۀ بر حق عليهم السلام مى‌فرمايند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اسلام پيوسته با دوازده خليفه، عزيز خواهد بود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همۀ آنها از قريش هستند</w:t>
      </w:r>
      <w:r>
        <w:rPr>
          <w:rFonts w:eastAsia="IRNazanin" w:cs="IRNazanin"/>
          <w:color w:val="111111"/>
          <w:sz w:val="28"/>
          <w:szCs w:val="28"/>
          <w:rtl w:val="true"/>
          <w:lang w:bidi="fa-IR"/>
        </w:rPr>
        <w:t>» .</w:t>
      </w:r>
      <w:r>
        <w:rPr>
          <w:rStyle w:val="FootnoteAnchor"/>
          <w:rtl w:val="true"/>
        </w:rPr>
        <w:footnoteReference w:id="152"/>
      </w:r>
      <w:r>
        <w:rPr>
          <w:rFonts w:ascii="IRNazanin" w:hAnsi="IRNazanin" w:eastAsia="IRNazanin"/>
          <w:color w:val="111111"/>
          <w:sz w:val="28"/>
          <w:sz w:val="28"/>
          <w:szCs w:val="28"/>
          <w:rtl w:val="true"/>
          <w:lang w:bidi="fa-IR"/>
        </w:rPr>
        <w:t>شيعيان معتقدند كه امت بر نجات و رستگارى ائمۀ دوازده‌گانه و پيروان آنها اتفاق‌نظر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شيعيان به دليل مشاهدۀ اين روايات، از اهل‌بيت عليهم السلام پيروى كرده‌اند و فرقۀ ناجيه گشته‌اند</w:t>
      </w:r>
      <w:r>
        <w:rPr>
          <w:rStyle w:val="FootnoteAnchor"/>
          <w:rtl w:val="true"/>
        </w:rPr>
        <w:footnoteReference w:id="153"/>
      </w:r>
      <w:r>
        <w:rPr>
          <w:rFonts w:ascii="IRNazanin" w:hAnsi="IRNazanin" w:eastAsia="IRNazanin"/>
          <w:color w:val="111111"/>
          <w:sz w:val="28"/>
          <w:sz w:val="28"/>
          <w:szCs w:val="28"/>
          <w:rtl w:val="true"/>
          <w:lang w:bidi="fa-IR"/>
        </w:rPr>
        <w:t>، و خود را اهل‌حق مى‌دانند؛ نه به‌خاطر آنچه جزايرى گفته است</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جزايرى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يك شخص شيعى گفته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آن قرآنى كه اهل‌بيت</w:t>
      </w:r>
    </w:p>
    <w:p>
      <w:pPr>
        <w:pStyle w:val="BookText"/>
        <w:rPr/>
      </w:pPr>
      <w:r>
        <w:rPr>
          <w:rFonts w:ascii="IRNazanin" w:hAnsi="IRNazanin" w:eastAsia="IRNazanin"/>
          <w:color w:val="111111"/>
          <w:sz w:val="28"/>
          <w:sz w:val="28"/>
          <w:szCs w:val="28"/>
          <w:rtl w:val="true"/>
          <w:lang w:bidi="fa-IR"/>
        </w:rPr>
        <w:t>مخصوص شيعيان خود كرده‌اند، سوره‌اى يا چند سوره را به ما نشان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جواب و عكس‌العمل او چه خواهد بود؟</w:t>
      </w:r>
    </w:p>
    <w:p>
      <w:pPr>
        <w:pStyle w:val="BookText"/>
        <w:rPr/>
      </w:pPr>
      <w:r>
        <w:rPr>
          <w:rFonts w:ascii="IRNazanin" w:hAnsi="IRNazanin" w:eastAsia="IRNazanin"/>
          <w:color w:val="111111"/>
          <w:sz w:val="28"/>
          <w:sz w:val="28"/>
          <w:szCs w:val="28"/>
          <w:rtl w:val="true"/>
          <w:lang w:bidi="fa-IR"/>
        </w:rPr>
        <w:t>پاسخ به جزايرى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اهل‌بيت عليهم السلام شيعيان خود را به قرآنى غير از قرآن موجود، مخصوص نكرده‌اند و اگر قرآن ديگرى مى‌داشتند، حتماً آن را آشكار مى‌كردند و از سرزنش هيچ سرزنش‌كننده‌اى هم نمى‌هراسيدند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هركس هم غير از اين را به آنان نسبت دهد، دروغ گفته و تهمت زده است؛ زيرا بزرگان مذهب شيعه اين مطالب را در كتاب‌ها به روشنى بيان كرده و اثبات نموده‌اند كه قرآنى كه بر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همان قرآنى است كه امروز در دست مردم است و هيچ كاستى و زيادتى در آن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شيخ 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اين‌باره مى‌فرمايد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به اعتقاد ما، قرآنى كه خداوند متعال بر پيامبرش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فرموده، همين كتابى است كه ميان دو جلد قرار دارد و در دست مردم است؛ بيشتر از اين مقدار نيست و تعداد سوره‌هاى آن نزد مردم </w:t>
      </w:r>
      <w:r>
        <w:rPr>
          <w:rFonts w:ascii="IRNazanin" w:hAnsi="IRNazanin" w:eastAsia="IRNazanin"/>
          <w:color w:val="111111"/>
          <w:sz w:val="28"/>
          <w:sz w:val="28"/>
          <w:szCs w:val="28"/>
          <w:lang w:bidi="fa-IR"/>
        </w:rPr>
        <w:t>١١۴</w:t>
      </w:r>
      <w:r>
        <w:rPr>
          <w:rFonts w:ascii="IRNazanin" w:hAnsi="IRNazanin" w:eastAsia="IRNazanin"/>
          <w:color w:val="111111"/>
          <w:sz w:val="28"/>
          <w:sz w:val="28"/>
          <w:szCs w:val="28"/>
          <w:rtl w:val="true"/>
          <w:lang w:bidi="fa-IR"/>
        </w:rPr>
        <w:t xml:space="preserve"> سوره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 هركسى به ما نسبت دهد به اينكه ما مى‌گوييم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بيش از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دروغگو مى‌باشد</w:t>
      </w:r>
      <w:r>
        <w:rPr>
          <w:rFonts w:eastAsia="IRNazanin" w:cs="IRNazanin"/>
          <w:color w:val="111111"/>
          <w:sz w:val="28"/>
          <w:szCs w:val="28"/>
          <w:rtl w:val="true"/>
          <w:lang w:bidi="fa-IR"/>
        </w:rPr>
        <w:t xml:space="preserve">. </w:t>
      </w:r>
      <w:r>
        <w:rPr>
          <w:rStyle w:val="FootnoteAnchor"/>
          <w:rtl w:val="true"/>
        </w:rPr>
        <w:footnoteReference w:id="154"/>
      </w:r>
    </w:p>
    <w:p>
      <w:pPr>
        <w:pStyle w:val="BookText"/>
        <w:rPr/>
      </w:pPr>
      <w:r>
        <w:rPr>
          <w:rFonts w:ascii="IRNazanin" w:hAnsi="IRNazanin" w:eastAsia="IRNazanin"/>
          <w:color w:val="111111"/>
          <w:sz w:val="28"/>
          <w:sz w:val="28"/>
          <w:szCs w:val="28"/>
          <w:rtl w:val="true"/>
          <w:lang w:bidi="fa-IR"/>
        </w:rPr>
        <w:t xml:space="preserve">امين‌الاسلام طبرسى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ascii="IRNazanin" w:hAnsi="IRNazanin" w:eastAsia="IRNazanin"/>
          <w:color w:val="111111"/>
          <w:sz w:val="28"/>
          <w:sz w:val="28"/>
          <w:szCs w:val="28"/>
          <w:lang w:bidi="fa-IR"/>
        </w:rPr>
        <w:t>۵۴٨</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سخن دربارۀ زيادتى و كاستى قرآن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شايسته علم تفسير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 بُطلان زيادتى در قرآن، اجماع داريم و دربارۀ كاستى در قرآن، جماعتى از شيعه و حشويه از اهل سنّت، رواياتى در اين زمينه آورده‌اند كه مى‌گويند در قرآن تغيير و كاستى حاصل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نظريۀ صحيح شيعه خلاف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سيدمرتضى در اين‌باره حق مطلب را ادا كرده است</w:t>
      </w:r>
      <w:r>
        <w:rPr>
          <w:rFonts w:eastAsia="IRNazanin" w:cs="IRNazanin"/>
          <w:color w:val="111111"/>
          <w:sz w:val="28"/>
          <w:szCs w:val="28"/>
          <w:rtl w:val="true"/>
          <w:lang w:bidi="fa-IR"/>
        </w:rPr>
        <w:t>.</w:t>
      </w:r>
      <w:r>
        <w:rPr>
          <w:rStyle w:val="FootnoteAnchor"/>
          <w:rtl w:val="true"/>
        </w:rPr>
        <w:footnoteReference w:id="155"/>
      </w:r>
    </w:p>
    <w:p>
      <w:pPr>
        <w:pStyle w:val="BookText"/>
        <w:rPr/>
      </w:pPr>
      <w:r>
        <w:rPr>
          <w:rFonts w:ascii="Amiri" w:hAnsi="Amiri" w:eastAsia="Amiri" w:cs="Amiri"/>
          <w:color w:val="111111"/>
          <w:sz w:val="28"/>
          <w:sz w:val="28"/>
          <w:szCs w:val="28"/>
          <w:rtl w:val="true"/>
          <w:lang w:bidi="ar-SA"/>
        </w:rPr>
        <w:t xml:space="preserve">شيخ الطايفه، شيخ طوسى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ascii="Amiri" w:hAnsi="Amiri" w:eastAsia="Amiri" w:cs="Amiri"/>
          <w:color w:val="111111"/>
          <w:sz w:val="28"/>
          <w:sz w:val="28"/>
          <w:szCs w:val="28"/>
          <w:lang w:bidi="ar-SA"/>
        </w:rPr>
        <w:t>۴۶٠</w:t>
      </w:r>
      <w:r>
        <w:rPr>
          <w:rFonts w:ascii="Amiri" w:hAnsi="Amiri" w:eastAsia="Amiri" w:cs="Amiri"/>
          <w:color w:val="111111"/>
          <w:sz w:val="28"/>
          <w:sz w:val="28"/>
          <w:szCs w:val="28"/>
          <w:rtl w:val="true"/>
          <w:lang w:bidi="ar-SA"/>
        </w:rPr>
        <w:t xml:space="preserve"> 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مى‌فرمايد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زياده و كاستى قرآن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اجماع داريم بر بطلان قول به زيادتى در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دربارۀ كاستى در قرآن، ظاهر از مذهب مسلمين خلاف اين نظريه است و نظر صحيح در مذهب ما، همين است و سيد مرتضى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ديدگاه را يارى و تقويت نموده است و ظاهر از روايات نيز همين است كه نقصانى در قرآن نيست</w:t>
      </w:r>
      <w:r>
        <w:rPr>
          <w:rFonts w:eastAsia="IRNazanin" w:cs="IRNazanin"/>
          <w:color w:val="111111"/>
          <w:sz w:val="28"/>
          <w:szCs w:val="28"/>
          <w:rtl w:val="true"/>
          <w:lang w:bidi="fa-IR"/>
        </w:rPr>
        <w:t>.</w:t>
      </w:r>
      <w:r>
        <w:rPr>
          <w:rStyle w:val="FootnoteAnchor"/>
          <w:rtl w:val="true"/>
        </w:rPr>
        <w:footnoteReference w:id="156"/>
      </w:r>
    </w:p>
    <w:p>
      <w:pPr>
        <w:pStyle w:val="BookText"/>
        <w:rPr/>
      </w:pPr>
      <w:r>
        <w:rPr>
          <w:rFonts w:ascii="Amiri" w:hAnsi="Amiri" w:eastAsia="Amiri" w:cs="Amiri"/>
          <w:color w:val="111111"/>
          <w:sz w:val="28"/>
          <w:sz w:val="28"/>
          <w:szCs w:val="28"/>
          <w:rtl w:val="true"/>
          <w:lang w:bidi="ar-SA"/>
        </w:rPr>
        <w:t xml:space="preserve">شيخ 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مى‌فرمايد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كاستى در قرآن عقلاً محال و ممنوع نيست</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جماعتى از اماميه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كلمات، آيات و سوره‌هاى قرآن چيزى كم نشده، ولى آنچه از تأويل و تفسير معانى قرآن به‌گونه‌اى كه نازل شده بود و در مصحف حضرت على عليه السلام ثبت شده بود، حذف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 چه بسا به تفسير قرآن، قرآن گفته 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 اين سخن نزد من، شبيه به گفته كسى است كه ادعا مى‌كند از خود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تأويل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كلماتى كم شده است؛ من هم به همين نظريه متمايل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ما به بُطلان و فساد قول به زيادتى در قرآن، يقين داريم</w:t>
      </w:r>
      <w:r>
        <w:rPr>
          <w:rFonts w:eastAsia="IRNazanin" w:cs="IRNazanin"/>
          <w:color w:val="111111"/>
          <w:sz w:val="28"/>
          <w:szCs w:val="28"/>
          <w:rtl w:val="true"/>
          <w:lang w:bidi="fa-IR"/>
        </w:rPr>
        <w:t>.</w:t>
      </w:r>
      <w:r>
        <w:rPr>
          <w:rStyle w:val="FootnoteAnchor"/>
          <w:rtl w:val="true"/>
        </w:rPr>
        <w:footnoteReference w:id="157"/>
      </w:r>
    </w:p>
    <w:p>
      <w:pPr>
        <w:pStyle w:val="BookText"/>
        <w:rPr/>
      </w:pPr>
      <w:r>
        <w:rPr>
          <w:rFonts w:ascii="IRNazanin" w:hAnsi="IRNazanin" w:eastAsia="IRNazanin"/>
          <w:color w:val="111111"/>
          <w:sz w:val="28"/>
          <w:sz w:val="28"/>
          <w:szCs w:val="28"/>
          <w:rtl w:val="true"/>
          <w:lang w:bidi="fa-IR"/>
        </w:rPr>
        <w:t xml:space="preserve">سيد رضى‌الدين بن طاووس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ascii="IRNazanin" w:hAnsi="IRNazanin" w:eastAsia="IRNazanin"/>
          <w:color w:val="111111"/>
          <w:sz w:val="28"/>
          <w:sz w:val="28"/>
          <w:szCs w:val="28"/>
          <w:lang w:bidi="fa-IR"/>
        </w:rPr>
        <w:t>۶۶۴</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طبق عقل و شرع، قرآن از هر زيادتى و كاستى مصون و محفوظ است</w:t>
      </w:r>
      <w:r>
        <w:rPr>
          <w:rFonts w:eastAsia="IRNazanin" w:cs="IRNazanin"/>
          <w:color w:val="111111"/>
          <w:sz w:val="28"/>
          <w:szCs w:val="28"/>
          <w:rtl w:val="true"/>
          <w:lang w:bidi="fa-IR"/>
        </w:rPr>
        <w:t>»</w:t>
      </w:r>
      <w:r>
        <w:rPr>
          <w:rStyle w:val="FootnoteAnchor"/>
          <w:rtl w:val="true"/>
        </w:rPr>
        <w:footnoteReference w:id="158"/>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ميرزا محمدحسن آشتيانى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مشهور ميان مجتهدان و اصوليان و بيشتر محدثان، عدم وقوع هر نوع تغييرى در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عدۀ زيادى بر اين مطلب ادعاى اجماع كرده‌اند</w:t>
      </w:r>
      <w:r>
        <w:rPr>
          <w:rFonts w:eastAsia="IRNazanin" w:cs="IRNazanin"/>
          <w:color w:val="111111"/>
          <w:sz w:val="28"/>
          <w:szCs w:val="28"/>
          <w:rtl w:val="true"/>
          <w:lang w:bidi="fa-IR"/>
        </w:rPr>
        <w:t>»</w:t>
      </w:r>
      <w:r>
        <w:rPr>
          <w:rStyle w:val="FootnoteAnchor"/>
          <w:rtl w:val="true"/>
        </w:rPr>
        <w:footnoteReference w:id="159"/>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نتيجه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 علماى شيعه، از قديم و جديد، بر اين نظريه‌اند كه قرآن از تحريف به زيادتى و كاستى، سالم و مصون است و هركس خلاف آن بگويد، سخن او شاذ و غير قابل اعتنا و بى‌ارزش است</w:t>
      </w:r>
      <w:r>
        <w:rPr>
          <w:rFonts w:eastAsia="IRNazanin" w:cs="IRNazanin"/>
          <w:color w:val="111111"/>
          <w:sz w:val="28"/>
          <w:szCs w:val="28"/>
          <w:rtl w:val="true"/>
          <w:lang w:bidi="fa-IR"/>
        </w:rPr>
        <w:t>.</w:t>
      </w:r>
      <w:bookmarkStart w:id="114" w:name="pg1499_10740"/>
    </w:p>
    <w:p>
      <w:pPr>
        <w:pStyle w:val="Heading2"/>
        <w:numPr>
          <w:ilvl w:val="1"/>
          <w:numId w:val="1"/>
        </w:numPr>
        <w:rPr/>
      </w:pPr>
      <w:bookmarkStart w:id="115" w:name="__RefHeading___Toc326395_3650668749"/>
      <w:bookmarkStart w:id="116" w:name="_Toc43"/>
      <w:bookmarkEnd w:id="114"/>
      <w:bookmarkEnd w:id="115"/>
      <w:r>
        <w:rPr>
          <w:rtl w:val="true"/>
        </w:rPr>
        <w:t>كشف حقيقت سوم</w:t>
      </w:r>
      <w:bookmarkEnd w:id="116"/>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17" w:name="__RefHeading___Toc326397_3650668749"/>
      <w:bookmarkStart w:id="118" w:name="_Toc44"/>
      <w:bookmarkEnd w:id="117"/>
      <w:r>
        <w:rPr>
          <w:rtl w:val="true"/>
        </w:rPr>
        <w:t>اشاره</w:t>
      </w:r>
      <w:bookmarkStart w:id="119" w:name="pg1499_10744"/>
      <w:bookmarkEnd w:id="118"/>
    </w:p>
    <w:p>
      <w:pPr>
        <w:pStyle w:val="Heading3"/>
        <w:numPr>
          <w:ilvl w:val="2"/>
          <w:numId w:val="1"/>
        </w:numPr>
        <w:rPr/>
      </w:pPr>
      <w:bookmarkStart w:id="120" w:name="__RefHeading___Toc326399_3650668749"/>
      <w:bookmarkStart w:id="121" w:name="_Toc45"/>
      <w:bookmarkEnd w:id="119"/>
      <w:bookmarkEnd w:id="120"/>
      <w:r>
        <w:rPr>
          <w:rtl w:val="true"/>
        </w:rPr>
        <w:t>حقيقت سوم</w:t>
      </w:r>
      <w:r>
        <w:rPr>
          <w:rtl w:val="true"/>
        </w:rPr>
        <w:t>:</w:t>
      </w:r>
      <w:bookmarkEnd w:id="121"/>
    </w:p>
    <w:p>
      <w:pPr>
        <w:pStyle w:val="Heading4"/>
        <w:numPr>
          <w:ilvl w:val="3"/>
          <w:numId w:val="1"/>
        </w:numPr>
        <w:rPr/>
      </w:pPr>
      <w:bookmarkStart w:id="122" w:name="__RefHeading___Toc326401_3650668749"/>
      <w:bookmarkStart w:id="123" w:name="_Toc46"/>
      <w:bookmarkEnd w:id="122"/>
      <w:r>
        <w:rPr>
          <w:rtl w:val="true"/>
        </w:rPr>
        <w:t>اشاره</w:t>
      </w:r>
      <w:bookmarkEnd w:id="123"/>
    </w:p>
    <w:p>
      <w:pPr>
        <w:pStyle w:val="BookText"/>
        <w:rPr/>
      </w:pPr>
      <w:r>
        <w:rPr>
          <w:rFonts w:ascii="Amiri" w:hAnsi="Amiri" w:eastAsia="Amiri" w:cs="Amiri"/>
          <w:color w:val="111111"/>
          <w:sz w:val="28"/>
          <w:sz w:val="28"/>
          <w:szCs w:val="28"/>
          <w:rtl w:val="true"/>
          <w:lang w:bidi="ar-SA"/>
        </w:rPr>
        <w:t>اختصاص‌داشتن معجزات انبيا به اهل‌بيت عليهم السلام</w:t>
      </w:r>
    </w:p>
    <w:p>
      <w:pPr>
        <w:pStyle w:val="BookText"/>
        <w:rPr/>
      </w:pPr>
      <w:r>
        <w:rPr>
          <w:rFonts w:ascii="IRNazanin" w:hAnsi="IRNazanin" w:eastAsia="IRNazanin"/>
          <w:color w:val="111111"/>
          <w:sz w:val="28"/>
          <w:sz w:val="28"/>
          <w:szCs w:val="28"/>
          <w:rtl w:val="true"/>
          <w:lang w:bidi="fa-IR"/>
        </w:rPr>
        <w:t>جزايرى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ميان مسلمانان، تنها اهل‌بيت و شيعيانشان، نشانه‌هاى انبيا مانند سنگ و عصا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و گواه بر اين حقيقت، دو روايت است</w:t>
      </w:r>
      <w:r>
        <w:rPr>
          <w:rFonts w:eastAsia="IRNazanin" w:cs="IRNazanin"/>
          <w:color w:val="111111"/>
          <w:sz w:val="28"/>
          <w:szCs w:val="28"/>
          <w:rtl w:val="true"/>
          <w:lang w:bidi="fa-IR"/>
        </w:rPr>
        <w:t>:</w:t>
      </w:r>
    </w:p>
    <w:p>
      <w:pPr>
        <w:pStyle w:val="Heading4"/>
        <w:numPr>
          <w:ilvl w:val="3"/>
          <w:numId w:val="1"/>
        </w:numPr>
        <w:rPr/>
      </w:pPr>
      <w:bookmarkStart w:id="124" w:name="__RefHeading___Toc326403_3650668749"/>
      <w:bookmarkStart w:id="125" w:name="_Toc47"/>
      <w:bookmarkEnd w:id="124"/>
      <w:r>
        <w:rPr>
          <w:rtl w:val="true"/>
        </w:rPr>
        <w:t>حديث اول</w:t>
      </w:r>
      <w:bookmarkEnd w:id="125"/>
    </w:p>
    <w:p>
      <w:pPr>
        <w:pStyle w:val="BookText"/>
        <w:rPr/>
      </w:pPr>
      <w:r>
        <w:rPr>
          <w:rFonts w:ascii="IRNazanin" w:hAnsi="IRNazanin" w:eastAsia="IRNazanin"/>
          <w:color w:val="111111"/>
          <w:sz w:val="28"/>
          <w:sz w:val="28"/>
          <w:szCs w:val="28"/>
          <w:rtl w:val="true"/>
          <w:lang w:bidi="fa-IR"/>
        </w:rPr>
        <w:t>روايتى است كه صاحب كافى به سند خود از ابى‌بصير از امام باقر عليه السلام نقل مى‌كند كه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شبى بسيار تاريك، اميرالمؤمنين عليه السلام بيرون رفت، درحالى‌كه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همهمه و شب تاريكى امام بر شما بيرون آمد، درحالى‌كه پيراهن آدم را پوشيده و انگشتر سليمان و عصاى موسى عليه السلام را در دست دارد</w:t>
      </w:r>
      <w:r>
        <w:rPr>
          <w:rFonts w:eastAsia="IRNazanin" w:cs="IRNazanin"/>
          <w:color w:val="111111"/>
          <w:sz w:val="28"/>
          <w:szCs w:val="28"/>
          <w:rtl w:val="true"/>
          <w:lang w:bidi="fa-IR"/>
        </w:rPr>
        <w:t>» .</w:t>
      </w:r>
    </w:p>
    <w:p>
      <w:pPr>
        <w:pStyle w:val="Heading4"/>
        <w:numPr>
          <w:ilvl w:val="3"/>
          <w:numId w:val="1"/>
        </w:numPr>
        <w:rPr/>
      </w:pPr>
      <w:bookmarkStart w:id="126" w:name="__RefHeading___Toc326405_3650668749"/>
      <w:bookmarkStart w:id="127" w:name="_Toc48"/>
      <w:bookmarkEnd w:id="126"/>
      <w:r>
        <w:rPr>
          <w:rtl w:val="true"/>
        </w:rPr>
        <w:t>حديث دوم</w:t>
      </w:r>
      <w:bookmarkEnd w:id="127"/>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همچنين روايت ديگرى از ابوحمزه از امام صادق عليه السلام است كه ايشان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الواح موسى عليه السلام و عصاى او نزد ماست و ما وارث پيغمبرانيم</w:t>
      </w:r>
      <w:r>
        <w:rPr>
          <w:rFonts w:eastAsia="IRNazanin" w:cs="IRNazanin"/>
          <w:color w:val="111111"/>
          <w:sz w:val="28"/>
          <w:szCs w:val="28"/>
          <w:rtl w:val="true"/>
          <w:lang w:bidi="fa-IR"/>
        </w:rPr>
        <w:t>» .</w:t>
      </w:r>
      <w:bookmarkStart w:id="128" w:name="pg1499_10746"/>
    </w:p>
    <w:p>
      <w:pPr>
        <w:pStyle w:val="BookText"/>
        <w:rPr/>
      </w:pPr>
      <w:bookmarkEnd w:id="128"/>
      <w:r>
        <w:rPr>
          <w:rFonts w:ascii="IRNazanin" w:hAnsi="IRNazanin" w:eastAsia="IRNazanin"/>
          <w:color w:val="111111"/>
          <w:sz w:val="28"/>
          <w:sz w:val="28"/>
          <w:szCs w:val="28"/>
          <w:rtl w:val="true"/>
          <w:lang w:bidi="fa-IR"/>
        </w:rPr>
        <w:t>پاسخ به جزايرى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احاديث روايت‌شده در اين باب از اصول كافى ضعيف‌اند</w:t>
      </w:r>
      <w:r>
        <w:rPr>
          <w:rFonts w:eastAsia="IRNazanin" w:cs="IRNazanin"/>
          <w:color w:val="111111"/>
          <w:sz w:val="28"/>
          <w:szCs w:val="28"/>
          <w:rtl w:val="true"/>
          <w:lang w:bidi="fa-IR"/>
        </w:rPr>
        <w:t>.</w:t>
      </w:r>
      <w:r>
        <w:rPr>
          <w:rStyle w:val="FootnoteAnchor"/>
          <w:rtl w:val="true"/>
        </w:rPr>
        <w:footnoteReference w:id="160"/>
      </w:r>
    </w:p>
    <w:p>
      <w:pPr>
        <w:pStyle w:val="Heading4"/>
        <w:numPr>
          <w:ilvl w:val="3"/>
          <w:numId w:val="1"/>
        </w:numPr>
        <w:rPr/>
      </w:pPr>
      <w:bookmarkStart w:id="129" w:name="__RefHeading___Toc326407_3650668749"/>
      <w:bookmarkStart w:id="130" w:name="_Toc49"/>
      <w:bookmarkEnd w:id="129"/>
      <w:r>
        <w:rPr>
          <w:rtl w:val="true"/>
        </w:rPr>
        <w:t>پاسخ حديث اوّل</w:t>
      </w:r>
      <w:bookmarkEnd w:id="130"/>
    </w:p>
    <w:p>
      <w:pPr>
        <w:pStyle w:val="BookText"/>
        <w:rPr/>
      </w:pPr>
      <w:r>
        <w:rPr>
          <w:rFonts w:ascii="Amiri" w:hAnsi="Amiri" w:eastAsia="Amiri" w:cs="Amiri"/>
          <w:color w:val="111111"/>
          <w:sz w:val="28"/>
          <w:sz w:val="28"/>
          <w:szCs w:val="28"/>
          <w:rtl w:val="true"/>
          <w:lang w:bidi="ar-SA"/>
        </w:rPr>
        <w:t xml:space="preserve">اين حديث را كلينى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محمدبن‌يحيى، از محمدبن‌حسين، از موسى بن سعدان، از ابى حسن اسدى، از ابى بصير، از امام باقر عليه السلام روايت 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ضعف اين حديث، وجود موسى بن سعدان حناط كوفى كفايت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ضعيف است و بر حديثش اعتماد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نجاشى دربارۀ او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موسى بن سعدان حناط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ضعيف است</w:t>
      </w:r>
      <w:r>
        <w:rPr>
          <w:rFonts w:eastAsia="IRNazanin" w:cs="IRNazanin"/>
          <w:color w:val="111111"/>
          <w:sz w:val="28"/>
          <w:szCs w:val="28"/>
          <w:rtl w:val="true"/>
          <w:lang w:bidi="fa-IR"/>
        </w:rPr>
        <w:t>»</w:t>
      </w:r>
      <w:r>
        <w:rPr>
          <w:rStyle w:val="FootnoteAnchor"/>
          <w:rtl w:val="true"/>
        </w:rPr>
        <w:footnoteReference w:id="161"/>
      </w:r>
      <w:r>
        <w:rPr>
          <w:rFonts w:ascii="IRNazanin" w:hAnsi="IRNazanin" w:eastAsia="IRNazanin"/>
          <w:color w:val="111111"/>
          <w:sz w:val="28"/>
          <w:sz w:val="28"/>
          <w:szCs w:val="28"/>
          <w:rtl w:val="true"/>
          <w:lang w:bidi="fa-IR"/>
        </w:rPr>
        <w:t>ابن غضائرى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موسى بن سعدان حناط كوفى كه از ابى الحسن عليه السلام روايت نقل كرده است، ضعيف و اهل غلو در دين خود است</w:t>
      </w:r>
      <w:r>
        <w:rPr>
          <w:rFonts w:eastAsia="IRNazanin" w:cs="IRNazanin"/>
          <w:color w:val="111111"/>
          <w:sz w:val="28"/>
          <w:szCs w:val="28"/>
          <w:rtl w:val="true"/>
          <w:lang w:bidi="fa-IR"/>
        </w:rPr>
        <w:t>»</w:t>
      </w:r>
      <w:r>
        <w:rPr>
          <w:rStyle w:val="FootnoteAnchor"/>
          <w:rtl w:val="true"/>
        </w:rPr>
        <w:footnoteReference w:id="162"/>
      </w:r>
      <w:r>
        <w:rPr>
          <w:rFonts w:ascii="IRNazanin" w:hAnsi="IRNazanin" w:eastAsia="IRNazanin"/>
          <w:color w:val="111111"/>
          <w:sz w:val="28"/>
          <w:sz w:val="28"/>
          <w:szCs w:val="28"/>
          <w:rtl w:val="true"/>
          <w:lang w:bidi="fa-IR"/>
        </w:rPr>
        <w:t>علامه نيز در خلاصه چنين گفته است</w:t>
      </w:r>
      <w:r>
        <w:rPr>
          <w:rFonts w:eastAsia="IRNazanin" w:cs="IRNazanin"/>
          <w:color w:val="111111"/>
          <w:sz w:val="28"/>
          <w:szCs w:val="28"/>
          <w:rtl w:val="true"/>
          <w:lang w:bidi="fa-IR"/>
        </w:rPr>
        <w:t>.</w:t>
      </w:r>
      <w:r>
        <w:rPr>
          <w:rStyle w:val="FootnoteAnchor"/>
          <w:rtl w:val="true"/>
        </w:rPr>
        <w:footnoteReference w:id="163"/>
      </w:r>
    </w:p>
    <w:p>
      <w:pPr>
        <w:pStyle w:val="Heading4"/>
        <w:numPr>
          <w:ilvl w:val="3"/>
          <w:numId w:val="1"/>
        </w:numPr>
        <w:rPr/>
      </w:pPr>
      <w:bookmarkStart w:id="131" w:name="__RefHeading___Toc326409_3650668749"/>
      <w:bookmarkStart w:id="132" w:name="_Toc50"/>
      <w:bookmarkEnd w:id="131"/>
      <w:r>
        <w:rPr>
          <w:rtl w:val="true"/>
        </w:rPr>
        <w:t>پاسخ حديث دوم</w:t>
      </w:r>
      <w:bookmarkEnd w:id="132"/>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كلينى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را از احمد بن ادريس، از عمران بن موسى، از موسى بن جعفر بغدادى،</w:t>
      </w:r>
    </w:p>
    <w:p>
      <w:pPr>
        <w:pStyle w:val="BookText"/>
        <w:rPr/>
      </w:pPr>
      <w:r>
        <w:rPr>
          <w:rFonts w:ascii="Amiri" w:hAnsi="Amiri" w:eastAsia="Amiri" w:cs="Amiri"/>
          <w:color w:val="111111"/>
          <w:sz w:val="28"/>
          <w:sz w:val="28"/>
          <w:szCs w:val="28"/>
          <w:rtl w:val="true"/>
          <w:lang w:bidi="ar-SA"/>
        </w:rPr>
        <w:t>از على بن اسباط، از محمدبن‌فضيل، از ابوحمزۀ ثمالى از امام صادق عليه السلام روايت 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عمران بن موسى در اين روايت مشترك است بين عمران بن موسى خشاب و عمران بن موسى اشعرى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هر دو مجهول و ناشناخته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بين عمران بن موسى زيتونى كه ثقه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موسى بن جعفر بغدادى نيز مجهول و ناشناخته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مامقانى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گويا وى از اماميه است، ولى مجهول و ناشناخته است</w:t>
      </w:r>
      <w:r>
        <w:rPr>
          <w:rFonts w:eastAsia="IRNazanin" w:cs="IRNazanin"/>
          <w:color w:val="111111"/>
          <w:sz w:val="28"/>
          <w:szCs w:val="28"/>
          <w:rtl w:val="true"/>
          <w:lang w:bidi="fa-IR"/>
        </w:rPr>
        <w:t>»</w:t>
      </w:r>
      <w:r>
        <w:rPr>
          <w:rStyle w:val="FootnoteAnchor"/>
          <w:rtl w:val="true"/>
        </w:rPr>
        <w:footnoteReference w:id="164"/>
      </w:r>
    </w:p>
    <w:p>
      <w:pPr>
        <w:pStyle w:val="BookText"/>
        <w:rPr/>
      </w:pPr>
      <w:r>
        <w:rPr>
          <w:rFonts w:ascii="IRNazanin" w:hAnsi="IRNazanin" w:eastAsia="IRNazanin"/>
          <w:color w:val="111111"/>
          <w:sz w:val="28"/>
          <w:sz w:val="28"/>
          <w:szCs w:val="28"/>
          <w:rtl w:val="true"/>
          <w:lang w:bidi="fa-IR"/>
        </w:rPr>
        <w:t>محمد بن فضيل نيز بين ضعيف و غيرضعيف مشترك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مامقانى درباره او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صاحب اين نام، خواه يك نفر باشد خواه بيشتر، يا ضعيف است يا مجهول</w:t>
      </w:r>
      <w:r>
        <w:rPr>
          <w:rFonts w:eastAsia="IRNazanin" w:cs="IRNazanin"/>
          <w:color w:val="111111"/>
          <w:sz w:val="28"/>
          <w:szCs w:val="28"/>
          <w:rtl w:val="true"/>
          <w:lang w:bidi="fa-IR"/>
        </w:rPr>
        <w:t>»</w:t>
      </w:r>
      <w:r>
        <w:rPr>
          <w:rStyle w:val="FootnoteAnchor"/>
          <w:rtl w:val="true"/>
        </w:rPr>
        <w:footnoteReference w:id="165"/>
      </w:r>
    </w:p>
    <w:p>
      <w:pPr>
        <w:pStyle w:val="BookText"/>
        <w:rPr/>
      </w:pPr>
      <w:r>
        <w:rPr>
          <w:rFonts w:ascii="Amiri" w:hAnsi="Amiri" w:eastAsia="Amiri" w:cs="Amiri"/>
          <w:color w:val="111111"/>
          <w:sz w:val="28"/>
          <w:sz w:val="28"/>
          <w:szCs w:val="28"/>
          <w:rtl w:val="true"/>
          <w:lang w:bidi="ar-SA"/>
        </w:rPr>
        <w:t>بنابراين، استناد به احاديث اين باب از اصول كافى براى اثبات حقيقتى كه ابوبكر جزايرى آن را كشف كرده، مغالطه‌اى بيش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ابوبكر جزايرى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اى شيعى‌مذهب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اعتقاد تو درخصوص اين حقيقت، تو را ملزم به پذيرش امورى مى‌كند كه در نهايتِ زشتى و بُطلان هستند و چاره‌اى ندارى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درحالى‌كه عاقل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اينكه از آن امور بيزارى جويى و به آنها معتقد نشوى و آن امور عبارت‌اند از</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لازمۀ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دروغگوشمردن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سخنش كه وقتى از او سؤال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آيا رسول خدا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شما آل‌البيت را به چيزى مخصوص گردانيده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مگر آن چيزى كه در غلاف شمشيرم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آن‌گاه صحيفه‌اى را از آن بيرون آورد كه در آن چهار مطلب آمده بود، كه اهل حديث، مانند بخارى و مسلم، آنها را بيان كرده‌اند</w:t>
      </w:r>
      <w:r>
        <w:rPr>
          <w:rFonts w:eastAsia="IRNazanin" w:cs="IRNazanin"/>
          <w:color w:val="111111"/>
          <w:sz w:val="28"/>
          <w:szCs w:val="28"/>
          <w:rtl w:val="true"/>
          <w:lang w:bidi="fa-IR"/>
        </w:rPr>
        <w:t>.</w:t>
      </w:r>
      <w:bookmarkStart w:id="133" w:name="pg1499_10750"/>
    </w:p>
    <w:p>
      <w:pPr>
        <w:pStyle w:val="BookText"/>
        <w:rPr/>
      </w:pPr>
      <w:bookmarkEnd w:id="133"/>
      <w:r>
        <w:rPr>
          <w:rFonts w:ascii="IRNazanin" w:hAnsi="IRNazanin" w:eastAsia="IRNazanin"/>
          <w:color w:val="111111"/>
          <w:sz w:val="28"/>
          <w:sz w:val="28"/>
          <w:szCs w:val="28"/>
          <w:rtl w:val="true"/>
          <w:lang w:bidi="fa-IR"/>
        </w:rPr>
        <w:t>پاسخ به جزايرى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 دليل، لوازمى كه جزايرى بيان كرده، شيعه را ملزم به پذيرش اين امر نمى‌كند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قبلاً گفتيم، تمام احاديث اين باب از اصول كافى ضعيف‌اند و حديث ضعيف، نه كسى را ملزم مى‌كند و نه مى‌توان به آن ملتزم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لوازم، به‌ويژه لازمۀ سوم و چهارم، در واقع اصلاً لازمه نيستند؛ چنان‌كه به زودى خواهد آمد</w:t>
      </w:r>
      <w:r>
        <w:rPr>
          <w:rFonts w:eastAsia="IRNazanin" w:cs="IRNazanin"/>
          <w:color w:val="111111"/>
          <w:sz w:val="28"/>
          <w:szCs w:val="28"/>
          <w:rtl w:val="true"/>
          <w:lang w:bidi="fa-IR"/>
        </w:rPr>
        <w:t>.</w:t>
      </w:r>
    </w:p>
    <w:p>
      <w:pPr>
        <w:pStyle w:val="Heading4"/>
        <w:numPr>
          <w:ilvl w:val="3"/>
          <w:numId w:val="1"/>
        </w:numPr>
        <w:rPr/>
      </w:pPr>
      <w:bookmarkStart w:id="134" w:name="__RefHeading___Toc326411_3650668749"/>
      <w:bookmarkStart w:id="135" w:name="_Toc51"/>
      <w:bookmarkEnd w:id="134"/>
      <w:r>
        <w:rPr>
          <w:rtl w:val="true"/>
        </w:rPr>
        <w:t>پاسخ لازمۀ اوّل</w:t>
      </w:r>
      <w:bookmarkEnd w:id="135"/>
    </w:p>
    <w:p>
      <w:pPr>
        <w:pStyle w:val="BookText"/>
        <w:rPr/>
      </w:pPr>
      <w:r>
        <w:rPr>
          <w:rFonts w:ascii="IRNazanin" w:hAnsi="IRNazanin" w:eastAsia="IRNazanin"/>
          <w:color w:val="111111"/>
          <w:sz w:val="28"/>
          <w:sz w:val="28"/>
          <w:szCs w:val="28"/>
          <w:rtl w:val="true"/>
          <w:lang w:bidi="fa-IR"/>
        </w:rPr>
        <w:t xml:space="preserve">اين مطلب كه جزايرى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لازم مى‌آيد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حديثى كه بخارى و مسلم آن را نقل كرده‌اند، تكذيب نماييم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درست نيست؛ زيرا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اولاً، حديثى كه بخارى و مسلم از على عليه السلام نقل كرده‌اند، متواتر نيست</w:t>
      </w:r>
      <w:r>
        <w:rPr>
          <w:rFonts w:eastAsia="Amiri" w:cs="Amiri" w:ascii="Amiri" w:hAnsi="Amiri"/>
          <w:color w:val="111111"/>
          <w:sz w:val="28"/>
          <w:szCs w:val="28"/>
          <w:rtl w:val="true"/>
          <w:lang w:bidi="ar-SA"/>
        </w:rPr>
        <w:t>.</w:t>
      </w:r>
      <w:r>
        <w:rPr>
          <w:rStyle w:val="FootnoteAnchor"/>
          <w:rtl w:val="true"/>
        </w:rPr>
        <w:footnoteReference w:id="166"/>
      </w:r>
    </w:p>
    <w:p>
      <w:pPr>
        <w:pStyle w:val="BookText"/>
        <w:rPr/>
      </w:pPr>
      <w:r>
        <w:rPr>
          <w:rFonts w:ascii="IRNazanin" w:hAnsi="IRNazanin" w:eastAsia="IRNazanin"/>
          <w:color w:val="111111"/>
          <w:sz w:val="28"/>
          <w:sz w:val="28"/>
          <w:szCs w:val="28"/>
          <w:rtl w:val="true"/>
          <w:lang w:bidi="fa-IR"/>
        </w:rPr>
        <w:t>ثانياً، اين حديث را تنها اهل سنّت روايت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نمى‌توانند با آن ضد شيعيان استدلال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اگر بپذيريم كه اين روايت صحيحه است، باز هم يقين پيدا نمى‌كنيم كه از حضرت على عليه السلام صادر شده باشد؛ زيرا از صحت روايت، قطع به صدور حاصل نمى‌شود؛ نهايت چيزى كه حاصل مى‌شود، ظن به صدور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فرض اينكه هر دو روايت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روايت كلينى و بخارى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صحيح بدانيم و تعارض ميان آنها را بپذيريم، اگر كسى به يكى از اين دو روايت كه از حضرت على عليه السلام نقل شده، معتقد شود، تكذيب حضرت لازم نمى‌آيد؛ زيرا در غير اين صورت، عمل به اخبار متعارض، جايز نمى‌شد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علاوه، بيشتر شيعه، به‌ويژه عوام آنان، از اين حديثى كه اهل سنّت روايت</w:t>
      </w:r>
    </w:p>
    <w:p>
      <w:pPr>
        <w:pStyle w:val="BookText"/>
        <w:rPr/>
      </w:pPr>
      <w:r>
        <w:rPr>
          <w:rFonts w:ascii="IRNazanin" w:hAnsi="IRNazanin" w:eastAsia="IRNazanin"/>
          <w:color w:val="111111"/>
          <w:sz w:val="28"/>
          <w:sz w:val="28"/>
          <w:szCs w:val="28"/>
          <w:rtl w:val="true"/>
          <w:lang w:bidi="fa-IR"/>
        </w:rPr>
        <w:t>كرده‌اند، بى‌خبرند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چگونه مى‌توانند كلامى را تكذيب كنند كه از آن بى‌خبرند؟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بايد گفت كه ميان احاديث كلينى در اين باب و روايتى كه اهل سنّت از حضرت على عليه السلام نقل كرده‌اند، تعارضى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روشن‌شدن مطلب، در اين روايات دقت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صحيح بخارى روايت شده است كه از حضرت على عليه السلام سؤال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كتابى نزد شما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مگر كتاب خدا و فهمى كه به مرد مسلمان داده شده و آنچه در اين صحيفه است</w:t>
      </w:r>
      <w:r>
        <w:rPr>
          <w:rFonts w:eastAsia="IRNazanin" w:cs="IRNazanin"/>
          <w:color w:val="111111"/>
          <w:sz w:val="28"/>
          <w:szCs w:val="28"/>
          <w:rtl w:val="true"/>
          <w:lang w:bidi="fa-IR"/>
        </w:rPr>
        <w:t>. . .»</w:t>
      </w:r>
      <w:r>
        <w:rPr>
          <w:rStyle w:val="FootnoteAnchor"/>
          <w:rtl w:val="true"/>
        </w:rPr>
        <w:footnoteReference w:id="167"/>
      </w:r>
    </w:p>
    <w:p>
      <w:pPr>
        <w:pStyle w:val="BookText"/>
        <w:rPr/>
      </w:pPr>
      <w:r>
        <w:rPr>
          <w:rFonts w:ascii="IRNazanin" w:hAnsi="IRNazanin" w:eastAsia="IRNazanin"/>
          <w:color w:val="111111"/>
          <w:sz w:val="28"/>
          <w:sz w:val="28"/>
          <w:szCs w:val="28"/>
          <w:rtl w:val="true"/>
          <w:lang w:bidi="fa-IR"/>
        </w:rPr>
        <w:t xml:space="preserve">همچنين بخارى روايت كرده كه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از پيامبر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چيزى ننوشتيم، مگر قرآن و آنچه در اين صحيفه است؛ پيامبر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مدينه، از حائر تا فلان‌جا حرم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هركس در آن آشوب كند يا آشوبگرى را پناه دهد، لعنت خدا و فرشتگان و همه مردم بر او باشد</w:t>
      </w:r>
      <w:r>
        <w:rPr>
          <w:rFonts w:eastAsia="IRNazanin" w:cs="IRNazanin"/>
          <w:color w:val="111111"/>
          <w:sz w:val="28"/>
          <w:szCs w:val="28"/>
          <w:rtl w:val="true"/>
          <w:lang w:bidi="fa-IR"/>
        </w:rPr>
        <w:t>. . .»</w:t>
      </w:r>
      <w:r>
        <w:rPr>
          <w:rStyle w:val="FootnoteAnchor"/>
          <w:rtl w:val="true"/>
        </w:rPr>
        <w:footnoteReference w:id="168"/>
      </w:r>
    </w:p>
    <w:p>
      <w:pPr>
        <w:pStyle w:val="BookText"/>
        <w:rPr/>
      </w:pPr>
      <w:r>
        <w:rPr>
          <w:rFonts w:ascii="IRNazanin" w:hAnsi="IRNazanin" w:eastAsia="IRNazanin"/>
          <w:color w:val="111111"/>
          <w:sz w:val="28"/>
          <w:sz w:val="28"/>
          <w:szCs w:val="28"/>
          <w:rtl w:val="true"/>
          <w:lang w:bidi="fa-IR"/>
        </w:rPr>
        <w:t>در حديث ديگرى نيز بخارى چنين نقل كرده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روزى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 خواند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كتابى كه آن را بخوانيم نزد ما نيست، مگر كتاب خدا و آنچه در اين صحيفه است</w:t>
      </w:r>
      <w:r>
        <w:rPr>
          <w:rFonts w:eastAsia="IRNazanin" w:cs="IRNazanin"/>
          <w:color w:val="111111"/>
          <w:sz w:val="28"/>
          <w:szCs w:val="28"/>
          <w:rtl w:val="true"/>
          <w:lang w:bidi="fa-IR"/>
        </w:rPr>
        <w:t>. . .»</w:t>
      </w:r>
      <w:r>
        <w:rPr>
          <w:rStyle w:val="FootnoteAnchor"/>
          <w:rtl w:val="true"/>
        </w:rPr>
        <w:footnoteReference w:id="169"/>
      </w:r>
    </w:p>
    <w:p>
      <w:pPr>
        <w:pStyle w:val="BookText"/>
        <w:rPr/>
      </w:pPr>
      <w:r>
        <w:rPr>
          <w:rFonts w:ascii="IRNazanin" w:hAnsi="IRNazanin" w:eastAsia="IRNazanin"/>
          <w:color w:val="111111"/>
          <w:sz w:val="28"/>
          <w:sz w:val="28"/>
          <w:szCs w:val="28"/>
          <w:rtl w:val="true"/>
          <w:lang w:bidi="fa-IR"/>
        </w:rPr>
        <w:t xml:space="preserve">در روايتى از مسلم آمده است كه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هركس بگويد غير از كتاب خدا و اين صحيفه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صحيفه‌اى كه در غلاف شمشير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 ديگرى نزد ماست كه آن را قرائت مى‌كنيم، دروغ گفته است</w:t>
      </w:r>
      <w:r>
        <w:rPr>
          <w:rFonts w:eastAsia="IRNazanin" w:cs="IRNazanin"/>
          <w:color w:val="111111"/>
          <w:sz w:val="28"/>
          <w:szCs w:val="28"/>
          <w:rtl w:val="true"/>
          <w:lang w:bidi="fa-IR"/>
        </w:rPr>
        <w:t>. . .»</w:t>
      </w:r>
      <w:r>
        <w:rPr>
          <w:rStyle w:val="FootnoteAnchor"/>
          <w:rtl w:val="true"/>
        </w:rPr>
        <w:footnoteReference w:id="170"/>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ظاهر اين روايات، در صورتى كه صحت آنها را بپذيريم، نشان‌دهندۀ اين است كه</w:t>
      </w:r>
    </w:p>
    <w:p>
      <w:pPr>
        <w:pStyle w:val="BookText"/>
        <w:rPr/>
      </w:pPr>
      <w:r>
        <w:rPr>
          <w:rFonts w:ascii="IRNazanin" w:hAnsi="IRNazanin" w:eastAsia="IRNazanin"/>
          <w:color w:val="111111"/>
          <w:sz w:val="28"/>
          <w:sz w:val="28"/>
          <w:szCs w:val="28"/>
          <w:rtl w:val="true"/>
          <w:lang w:bidi="fa-IR"/>
        </w:rPr>
        <w:t xml:space="preserve">حضرت على عليه السلام خبر داده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اهل‌بيت عليهم السلام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نوشته‌اى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 از قرآن و آن صحيفه، مخصوص نگردانيده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جهت، ابن‌حجر در توضيح بخشى از اين روايت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كتابى نزد شما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مقصود سائل اين است كه آيا نوشته‌اى كه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وحى شده باشد و از ايشان گرفته باشيد، نزد شما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دليل بر اين مطلب، روايتى از بخارى در كتاب جهاد است كه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چيزى از وحى، غير از آنچه در كتاب خداست، نزد شما هست؟</w:t>
      </w:r>
      <w:r>
        <w:rPr>
          <w:rFonts w:eastAsia="IRNazanin" w:cs="IRNazanin"/>
          <w:color w:val="111111"/>
          <w:sz w:val="28"/>
          <w:szCs w:val="28"/>
          <w:rtl w:val="true"/>
          <w:lang w:bidi="fa-IR"/>
        </w:rPr>
        <w:t>»</w:t>
      </w:r>
      <w:r>
        <w:rPr>
          <w:rStyle w:val="FootnoteAnchor"/>
          <w:rtl w:val="true"/>
        </w:rPr>
        <w:footnoteReference w:id="171"/>
      </w:r>
      <w:r>
        <w:rPr>
          <w:rFonts w:ascii="IRNazanin" w:hAnsi="IRNazanin" w:eastAsia="IRNazanin"/>
          <w:color w:val="111111"/>
          <w:sz w:val="28"/>
          <w:sz w:val="28"/>
          <w:szCs w:val="28"/>
          <w:rtl w:val="true"/>
          <w:lang w:bidi="fa-IR"/>
        </w:rPr>
        <w:t>در كتاب ديات نيز 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چيزى كه در قرآن نباشد نزد شما هست؟</w:t>
      </w:r>
      <w:r>
        <w:rPr>
          <w:rFonts w:eastAsia="IRNazanin" w:cs="IRNazanin"/>
          <w:color w:val="111111"/>
          <w:sz w:val="28"/>
          <w:szCs w:val="28"/>
          <w:rtl w:val="true"/>
          <w:lang w:bidi="fa-IR"/>
        </w:rPr>
        <w:t>»</w:t>
      </w:r>
      <w:r>
        <w:rPr>
          <w:rStyle w:val="FootnoteAnchor"/>
          <w:rtl w:val="true"/>
        </w:rPr>
        <w:footnoteReference w:id="172"/>
      </w:r>
      <w:r>
        <w:rPr>
          <w:rFonts w:ascii="IRNazanin" w:hAnsi="IRNazanin" w:eastAsia="IRNazanin"/>
          <w:color w:val="111111"/>
          <w:sz w:val="28"/>
          <w:sz w:val="28"/>
          <w:szCs w:val="28"/>
          <w:rtl w:val="true"/>
          <w:lang w:bidi="fa-IR"/>
        </w:rPr>
        <w:t>و در مسند اسحاق بن راهويه از جرير از مطرق چنين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به چيزى علم پيدا كردى كه از وحى باشد؟</w:t>
      </w:r>
      <w:r>
        <w:rPr>
          <w:rFonts w:eastAsia="IRNazanin" w:cs="IRNazanin"/>
          <w:color w:val="111111"/>
          <w:sz w:val="28"/>
          <w:szCs w:val="28"/>
          <w:rtl w:val="true"/>
          <w:lang w:bidi="fa-IR"/>
        </w:rPr>
        <w:t>»</w:t>
      </w:r>
      <w:r>
        <w:rPr>
          <w:rStyle w:val="FootnoteAnchor"/>
          <w:rtl w:val="true"/>
        </w:rPr>
        <w:footnoteReference w:id="173"/>
      </w:r>
    </w:p>
    <w:p>
      <w:pPr>
        <w:pStyle w:val="BookText"/>
        <w:rPr/>
      </w:pPr>
      <w:r>
        <w:rPr>
          <w:rFonts w:ascii="IRNazanin" w:hAnsi="IRNazanin" w:eastAsia="IRNazanin"/>
          <w:color w:val="111111"/>
          <w:sz w:val="28"/>
          <w:sz w:val="28"/>
          <w:szCs w:val="28"/>
          <w:rtl w:val="true"/>
          <w:lang w:bidi="fa-IR"/>
        </w:rPr>
        <w:t xml:space="preserve">سندى در حاشيه‌اش بر سنن نسائى، در توضيح اين بخش از روايت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آيا نزد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غير از قرآن 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يعنى چيز نوشته شده‌اى؛ وگرنه ترديدى نيست كه نزد وى بيش از آنچه بيان شد، وجود داشت</w:t>
      </w:r>
      <w:r>
        <w:rPr>
          <w:rFonts w:eastAsia="IRNazanin" w:cs="IRNazanin"/>
          <w:color w:val="111111"/>
          <w:sz w:val="28"/>
          <w:szCs w:val="28"/>
          <w:rtl w:val="true"/>
          <w:lang w:bidi="fa-IR"/>
        </w:rPr>
        <w:t>» .</w:t>
      </w:r>
      <w:r>
        <w:rPr>
          <w:rStyle w:val="FootnoteAnchor"/>
          <w:rtl w:val="true"/>
        </w:rPr>
        <w:footnoteReference w:id="174"/>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دليل ديگر بر آنچه گفته شد، اين است كه مطالب بيان‌شده در صحيفه، از امورى نيست كه فقط به حضرت على عليه السلام اختصاص يافته باشد</w:t>
      </w:r>
      <w:r>
        <w:rPr>
          <w:rStyle w:val="FootnoteAnchor"/>
          <w:rtl w:val="true"/>
        </w:rPr>
        <w:footnoteReference w:id="175"/>
      </w:r>
      <w:r>
        <w:rPr>
          <w:rFonts w:ascii="IRNazanin" w:hAnsi="IRNazanin" w:eastAsia="IRNazanin"/>
          <w:color w:val="111111"/>
          <w:sz w:val="28"/>
          <w:sz w:val="28"/>
          <w:szCs w:val="28"/>
          <w:rtl w:val="true"/>
          <w:lang w:bidi="fa-IR"/>
        </w:rPr>
        <w:t>همان‌گونه كه ابوطيب</w:t>
      </w:r>
    </w:p>
    <w:p>
      <w:pPr>
        <w:pStyle w:val="BookText"/>
        <w:rPr/>
      </w:pPr>
      <w:r>
        <w:rPr>
          <w:rFonts w:ascii="IRNazanin" w:hAnsi="IRNazanin" w:eastAsia="IRNazanin"/>
          <w:color w:val="111111"/>
          <w:sz w:val="28"/>
          <w:sz w:val="28"/>
          <w:szCs w:val="28"/>
          <w:rtl w:val="true"/>
          <w:lang w:bidi="fa-IR"/>
        </w:rPr>
        <w:t>عظيم‌آبادى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مخفى نباشد كه آنچه در كتاب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صحيفه 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از امور اختصاصى و ويژه نيست</w:t>
      </w:r>
      <w:r>
        <w:rPr>
          <w:rFonts w:eastAsia="IRNazanin" w:cs="IRNazanin"/>
          <w:color w:val="111111"/>
          <w:sz w:val="28"/>
          <w:szCs w:val="28"/>
          <w:rtl w:val="true"/>
          <w:lang w:bidi="fa-IR"/>
        </w:rPr>
        <w:t>» .</w:t>
      </w:r>
      <w:r>
        <w:rPr>
          <w:rStyle w:val="FootnoteAnchor"/>
          <w:rtl w:val="true"/>
        </w:rPr>
        <w:footnoteReference w:id="176"/>
      </w:r>
      <w:r>
        <w:rPr>
          <w:rFonts w:ascii="Amiri" w:hAnsi="Amiri" w:eastAsia="Amiri" w:cs="Amiri"/>
          <w:color w:val="111111"/>
          <w:sz w:val="28"/>
          <w:sz w:val="28"/>
          <w:szCs w:val="28"/>
          <w:rtl w:val="true"/>
          <w:lang w:bidi="ar-SA"/>
        </w:rPr>
        <w:t>سندى نيز در حاشيه‌اش بر سنن نسائى همين حرف را زده است</w:t>
      </w:r>
      <w:r>
        <w:rPr>
          <w:rFonts w:eastAsia="Amiri" w:cs="Amiri" w:ascii="Amiri" w:hAnsi="Amiri"/>
          <w:color w:val="111111"/>
          <w:sz w:val="28"/>
          <w:szCs w:val="28"/>
          <w:rtl w:val="true"/>
          <w:lang w:bidi="ar-SA"/>
        </w:rPr>
        <w:t>.</w:t>
      </w:r>
      <w:r>
        <w:rPr>
          <w:rStyle w:val="FootnoteAnchor"/>
          <w:rtl w:val="true"/>
        </w:rPr>
        <w:footnoteReference w:id="177"/>
      </w:r>
    </w:p>
    <w:p>
      <w:pPr>
        <w:pStyle w:val="BookText"/>
        <w:rPr/>
      </w:pPr>
      <w:r>
        <w:rPr>
          <w:rFonts w:ascii="IRNazanin" w:hAnsi="IRNazanin" w:eastAsia="IRNazanin"/>
          <w:color w:val="111111"/>
          <w:sz w:val="28"/>
          <w:sz w:val="28"/>
          <w:szCs w:val="28"/>
          <w:rtl w:val="true"/>
          <w:lang w:bidi="fa-IR"/>
        </w:rPr>
        <w:t xml:space="preserve">اين سخنان بيانگر اين است كه سؤال‌كننده در پى اين بوده كه بداند، آيا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ميان همه مردم، تنها حضرت على عليه السلام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نوشته‌اى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 گردانيده كه در آن علومى وجود دارد يا نه انگيزۀ سؤال‌كننده، اين كلام حضرت على عليه السلام است كه هنگام هر اتفاقى مى‌فرمود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و رسولش راست گفته‌اند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اين مطلب اشاره به اين دارد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حضرت على عليه السلام را از امور غيبى كه واقع مى‌شوند، مطلع مى‌كرده است و به ديگران اين اخبار را نمى‌دادند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حجر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علت سؤال آنها از حضرت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دربارۀ آن نوشته، همان روايتى است كه احمد و بيهقى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الدلائل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طريق ابى‌حسّان آورده‌اند، كه حضرت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دستورى مى‌داد و گفته مى‌شد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را انجام داديم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مى‌فرمود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و رسولش راست گفته‌اند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مالك اشتر به حضرت عرض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اين چيزى كه شما مى‌فرماييد، آيا عهدى است كه رسول خدا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ميان مردم فقط مخصوص شما كرده است؟ </w:t>
      </w:r>
      <w:r>
        <w:rPr>
          <w:rFonts w:eastAsia="IRNazanin" w:cs="IRNazanin"/>
          <w:color w:val="111111"/>
          <w:sz w:val="28"/>
          <w:szCs w:val="28"/>
          <w:rtl w:val="true"/>
          <w:lang w:bidi="fa-IR"/>
        </w:rPr>
        <w:t>. . .»</w:t>
      </w:r>
      <w:r>
        <w:rPr>
          <w:rStyle w:val="FootnoteAnchor"/>
          <w:rtl w:val="true"/>
        </w:rPr>
        <w:footnoteReference w:id="178"/>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جواب حضرت على عليه السلام فهميده مى‌شود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از ميان مردم، به</w:t>
      </w:r>
    </w:p>
    <w:p>
      <w:pPr>
        <w:pStyle w:val="BookText"/>
        <w:rPr/>
      </w:pPr>
      <w:r>
        <w:rPr>
          <w:rFonts w:ascii="IRNazanin" w:hAnsi="IRNazanin" w:eastAsia="IRNazanin"/>
          <w:color w:val="111111"/>
          <w:sz w:val="28"/>
          <w:sz w:val="28"/>
          <w:szCs w:val="28"/>
          <w:rtl w:val="true"/>
          <w:lang w:bidi="fa-IR"/>
        </w:rPr>
        <w:t>نوشته‌اى مخصوص نگردانيده است، مگر همان صحيفه‌اى كه مطالب آن نيز به حضرت على عليه السلام اختصاص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 ديگرى به ايشان اختصاص داده كه در اين روايات بيان نشده و در جواب حضرت على عليه السلام نيز اشاره‌اى به آنها نشده است؛ هرچند سؤال‌كننده آنها را قصد كرده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بنابراين روايات واردشده در كتاب كافى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آيات و نشانه‌هايى كه از پيغمبران نزد ائمه عليهم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با آنچه بخارى و مسلم دربارۀ صحيفه روايت كرده‌اند، تنافى ندارد؛ زيرا روايات كافى مى‌گويند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آيات و نشانه‌هاى پيغمبران، مانند پيراهن آدم و عصاى موسى و خاتم سليمان را به اهل‌بيت خود اختصاص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احاديث صحيفه مى‌گويند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حضرت على عليه السلام و اهل‌بيتش را به غير از قرآن و آن صحيفه، به نوشتۀ ديگرى مخصوص نفرموده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منافاتى ندارد كه چيزهاى ديگرى هم غير از نوشته، مخصوص آنها نموده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اگر نگوييم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بعضى از آيات و نشانه‌هاى پيغمبران را كه نزد ايشان بوده، ميراث اهل‌بيت عليهم السلام خود گردانيده است، باز هم اشكالى ندارد كه بگوييم آن نشانه‌ها نزد اهل‌بيت عليهم السلام بوده است؛ زيرا ممكن است هنگامى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رحلت كرد، آن نشانه‌ها در دست اهل‌بيت عليهم السلام بوده و همچنان در دست آنها باقى مانده باشد؛ چنان‌كه خود اهل سنّت نيز به اين مطلب اقرار كرده و مى‌گويند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خاتم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اختيار ابوبكر بوده و عايشه مقدارى از لباس‌هاى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نزد خود داشت و ديگران نيز غير اينها را نزد خود داشته‌اند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بخارى و مسلم از ابن‌عمر روايت كرده‌اند كه مى‌گويد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انگشترى از نقره تهيه كرد كه در دست ايشان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دست ابوبكر و بعد از او در دست عمر و بعد از او در دست عثمان بود و بعد از او در چاه اريس افتاد و نقش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Style w:val="FootnoteAnchor"/>
          <w:rtl w:val="true"/>
        </w:rPr>
        <w:footnoteReference w:id="179"/>
      </w:r>
    </w:p>
    <w:p>
      <w:pPr>
        <w:pStyle w:val="BookText"/>
        <w:rPr/>
      </w:pPr>
      <w:r>
        <w:rPr>
          <w:rFonts w:ascii="IRNazanin" w:hAnsi="IRNazanin" w:eastAsia="IRNazanin"/>
          <w:color w:val="111111"/>
          <w:sz w:val="28"/>
          <w:sz w:val="28"/>
          <w:szCs w:val="28"/>
          <w:rtl w:val="true"/>
          <w:lang w:bidi="fa-IR"/>
        </w:rPr>
        <w:t>همچنين بخارى از ابى‌بُرده نقل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عايشه به ما عبايى نمدى نشان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 پيامبر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همين لباس گرفته شد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سليمان از حميد از ابى‌بُرده بر اين روايت چنين افزوده كه بُرده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عايشه براى ما لنگى ضخيم كه در يمن درست مى‌شود و عباى پشمين نمدى بيرون آورد</w:t>
      </w:r>
      <w:r>
        <w:rPr>
          <w:rFonts w:eastAsia="IRNazanin" w:cs="IRNazanin"/>
          <w:color w:val="111111"/>
          <w:sz w:val="28"/>
          <w:szCs w:val="28"/>
          <w:rtl w:val="true"/>
          <w:lang w:bidi="fa-IR"/>
        </w:rPr>
        <w:t>»</w:t>
      </w:r>
      <w:r>
        <w:rPr>
          <w:rStyle w:val="FootnoteAnchor"/>
          <w:rtl w:val="true"/>
        </w:rPr>
        <w:footnoteReference w:id="180"/>
      </w:r>
    </w:p>
    <w:p>
      <w:pPr>
        <w:pStyle w:val="BookText"/>
        <w:rPr/>
      </w:pPr>
      <w:r>
        <w:rPr>
          <w:rFonts w:ascii="IRNazanin" w:hAnsi="IRNazanin" w:eastAsia="IRNazanin"/>
          <w:color w:val="111111"/>
          <w:sz w:val="28"/>
          <w:sz w:val="28"/>
          <w:szCs w:val="28"/>
          <w:rtl w:val="true"/>
          <w:lang w:bidi="fa-IR"/>
        </w:rPr>
        <w:t xml:space="preserve">اين اشياء و مانند آنها، بعد از وفات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 همان كسانى كه آنها را داشتند، باقى ماند؛ چنان‌كه ابن حجر دربارۀ اين مطلب آشكارا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ميراثى به جا نگذاشت و اموال به جا مانده از او فروخته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براى تبرك جستن، در دست كسانى باقى ماند كه قبلاً نزد آنان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آنچه داشت ميراث مى‌بود، هر آينه تقسيم مى‌شد و فروخته مى‌شد</w:t>
      </w:r>
      <w:r>
        <w:rPr>
          <w:rFonts w:eastAsia="IRNazanin" w:cs="IRNazanin"/>
          <w:color w:val="111111"/>
          <w:sz w:val="28"/>
          <w:szCs w:val="28"/>
          <w:rtl w:val="true"/>
          <w:lang w:bidi="fa-IR"/>
        </w:rPr>
        <w:t>.</w:t>
      </w:r>
      <w:r>
        <w:rPr>
          <w:rStyle w:val="FootnoteAnchor"/>
          <w:rtl w:val="true"/>
        </w:rPr>
        <w:footnoteReference w:id="181"/>
      </w:r>
    </w:p>
    <w:p>
      <w:pPr>
        <w:pStyle w:val="BookText"/>
        <w:rPr/>
      </w:pPr>
      <w:r>
        <w:rPr>
          <w:rFonts w:ascii="IRNazanin" w:hAnsi="IRNazanin" w:eastAsia="IRNazanin"/>
          <w:color w:val="111111"/>
          <w:sz w:val="28"/>
          <w:sz w:val="28"/>
          <w:szCs w:val="28"/>
          <w:rtl w:val="true"/>
          <w:lang w:bidi="fa-IR"/>
        </w:rPr>
        <w:t xml:space="preserve">بنابراين ترديدى نيست كه بعضى از اموال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مانند لباس و سلاح و غيره، نزد اهل‌بيت عليهم السلام بوده است؛ زيرا آنان نسبت به ديگران سزاوارتر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روايات نيز بر اين مطلب دلالت دارند كه به نمونه‌اى از آنها اشاره مى‌كنيم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بخارى و مسلم از ابن شهاب چنين نقل كرده‌اند كه على بن الحسين به او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هنگامى كه ما از نزد يزيد بن معاويه پس از كشته‌شدن حسين بن على عليهم السلام به مدينه برگشتيم، مسور بن مخرمه به ديدار ما آمد و عرضه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چيزى هست كه به من دستور دهى تا براى شما انجام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آيا تو همان كسى نيستى كه شمشير رسول خدا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او داده شده؟ من مى‌ترسم كه اين جماعت، آن را به زور از تو بگيرند و به خدا سوگند اگر آن را به من بدهى، تا جان در بدن دارم، دست كسى به آن نمى‌رسد</w:t>
      </w:r>
      <w:r>
        <w:rPr>
          <w:rFonts w:eastAsia="IRNazanin" w:cs="IRNazanin"/>
          <w:color w:val="111111"/>
          <w:sz w:val="28"/>
          <w:szCs w:val="28"/>
          <w:rtl w:val="true"/>
          <w:lang w:bidi="fa-IR"/>
        </w:rPr>
        <w:t>. . .»</w:t>
      </w:r>
      <w:r>
        <w:rPr>
          <w:rStyle w:val="FootnoteAnchor"/>
          <w:rtl w:val="true"/>
        </w:rPr>
        <w:footnoteReference w:id="182"/>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اين روايات، اين راز آشكار مى‌شود كه چرا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آيات و نشانه‌هاى</w:t>
      </w:r>
    </w:p>
    <w:p>
      <w:pPr>
        <w:pStyle w:val="BookText"/>
        <w:rPr/>
      </w:pPr>
      <w:r>
        <w:rPr>
          <w:rFonts w:ascii="IRNazanin" w:hAnsi="IRNazanin" w:eastAsia="IRNazanin"/>
          <w:color w:val="111111"/>
          <w:sz w:val="28"/>
          <w:sz w:val="28"/>
          <w:szCs w:val="28"/>
          <w:rtl w:val="true"/>
          <w:lang w:bidi="fa-IR"/>
        </w:rPr>
        <w:t xml:space="preserve">به ارث‌مانده از پيغمبران را از چشم مردم دور نگه مى‌داشتند؛ تا بدان‌جا كه در رواياتى كه اهل سنّت از ايشان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كرده‌اند، هيچ نشانه و اثرى از آنها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بدان‌جهت بود كه بعد از ايشان بر اهل‌بيت عليهم السلام فشار نياورند و آن آيات و نشانه‌ها را به زور از آنها نگيرند؛ چنان‌كه از غير اهل‌بيت عليهم السلام به زور مى‌گرفتند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جزايرى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لازمۀ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نسبت‌دادن اين سخن به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روايت اوّل 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ايشان نسبت دروغ داده‌ايد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به جزايرى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گفتيم كه تمام روايات اين باب از كتاب كافى، ضعيف‌اند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ما علم به صدور اين سخن از اميرالمؤمنين عليه السلام نداريم و نگفته‌ايم كه به‌يقين، حضرت چنين سخنى فرموده‌اند تا اينكه نسبت دروغ به ايشان يا ما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درحالى‌كه حتى اگر روايت صحيح باشد، براى ما قطع به صدور حاصل نمى‌شود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علاوه بر اين، مرحوم كلينى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روايت را از ديگران نقل كرده و خودش نمى‌گويد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على عليه السلام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اينكه او را به دروغ‌بستن بر حضرت على عليه السلام متهم كنيم؛ ايشان فقط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فلانى به من خبر داده از فلانى كه حضرت على عليه السلام چنين و چنان فرموده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كلينى در اينكه فلانى به او خبر داده است، راست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اينكه حضرت على عليه السلام آن سخن را فرموده يا نه، اطلاعى نداريم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قيامت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جهت، سؤال و محاسبه نمى‌شويم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معلوم نيست چرا جزايرى يقين كرده كه حضرت على عليه السلام چنين سخنى را نفرموده است؛ با اينكه اين سخن، تناقضى با قرآن كريم ندارد و با سنت متواتر و اجماع قطعى و حكم عقل هم مخالف نيست</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علاوه، ضعيف بودن يك روايت، دليل بر عدم صدور آن نمى‌شود؛ هرچند بعضى از راويان آن، به دروغگويى معروف باشند؛ زيرا چه بسا فردى بسيار دروغگو، گاهى سخن راست هم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جهت، خداوند متعال به بندگان مؤمن خود دستور</w:t>
      </w:r>
    </w:p>
    <w:p>
      <w:pPr>
        <w:pStyle w:val="BookText"/>
        <w:rPr/>
      </w:pPr>
      <w:r>
        <w:rPr>
          <w:rFonts w:ascii="Amiri" w:hAnsi="Amiri" w:eastAsia="Amiri" w:cs="Amiri"/>
          <w:color w:val="111111"/>
          <w:sz w:val="28"/>
          <w:sz w:val="28"/>
          <w:szCs w:val="28"/>
          <w:rtl w:val="true"/>
          <w:lang w:bidi="ar-SA"/>
        </w:rPr>
        <w:t>فرموده كه دربارۀ خبررسانى فاسقان، تحقيق و بررسى كنند، آنجا كه مى‌فرمايد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إِنْ جاءَكُمْ فاسِقٌ بِنَبَإٍ فَتَبَيَّنُوا أَنْ تُصيبُوا قَوْماً بِجَهالَةٍ فَتُصْبِحُوا عَلى ما فَعَلْتُمْ نادِمينَ</w:t>
      </w:r>
      <w:r>
        <w:rPr>
          <w:rFonts w:eastAsia="Amiri" w:cs="Amiri" w:ascii="Amiri" w:hAnsi="Amiri"/>
          <w:color w:val="111111"/>
          <w:sz w:val="28"/>
          <w:szCs w:val="28"/>
          <w:rtl w:val="true"/>
          <w:lang w:bidi="ar-SA"/>
        </w:rPr>
        <w:t>.</w:t>
      </w:r>
      <w:r>
        <w:rPr>
          <w:rStyle w:val="FootnoteAnchor"/>
          <w:rtl w:val="true"/>
        </w:rPr>
        <w:footnoteReference w:id="183"/>
      </w:r>
    </w:p>
    <w:p>
      <w:pPr>
        <w:pStyle w:val="BookText"/>
        <w:rPr/>
      </w:pPr>
      <w:r>
        <w:rPr>
          <w:rFonts w:ascii="IRNazanin" w:hAnsi="IRNazanin" w:eastAsia="IRNazanin"/>
          <w:color w:val="111111"/>
          <w:sz w:val="28"/>
          <w:sz w:val="28"/>
          <w:szCs w:val="28"/>
          <w:rtl w:val="true"/>
          <w:lang w:bidi="fa-IR"/>
        </w:rPr>
        <w:t>اگرچه خداوند به بررسى اخبار فاسقان امر نموده، ولى به ردّ اخبار آنها دستور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فرمان الهى مبيّن آن است كه گاهى خبر فاسق نيز راست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نتيجه مى‌توان گفت، يقين جزايرى به اينكه، اين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به حضرت اميرالمؤمنين عليه السلام نسبت داده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دروغى بيش نيست، درست نبوده و مطابق قواعد علمى نيست؛ مگر اينكه وى ادعا كند قدرتى الهى دارد كه با آن مى‌تواند روايت و خبر دروغ را تشخيص بدهد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 چنين ادعايى محتاج به اثبات و دليل است</w:t>
      </w:r>
      <w:r>
        <w:rPr>
          <w:rFonts w:eastAsia="IRNazanin" w:cs="IRNazanin"/>
          <w:color w:val="111111"/>
          <w:sz w:val="28"/>
          <w:szCs w:val="28"/>
          <w:rtl w:val="true"/>
          <w:lang w:bidi="fa-IR"/>
        </w:rPr>
        <w:t xml:space="preserve">. </w:t>
      </w:r>
      <w:r>
        <w:rPr>
          <w:rStyle w:val="FootnoteAnchor"/>
          <w:rtl w:val="true"/>
        </w:rPr>
        <w:footnoteReference w:id="184"/>
      </w:r>
    </w:p>
    <w:p>
      <w:pPr>
        <w:pStyle w:val="BookText"/>
        <w:rPr/>
      </w:pPr>
      <w:r>
        <w:rPr>
          <w:rFonts w:ascii="IRNazanin" w:hAnsi="IRNazanin" w:eastAsia="IRNazanin"/>
          <w:color w:val="111111"/>
          <w:sz w:val="28"/>
          <w:sz w:val="28"/>
          <w:szCs w:val="28"/>
          <w:rtl w:val="true"/>
          <w:lang w:bidi="fa-IR"/>
        </w:rPr>
        <w:t>شايد علت يقين‌كردن جزايرى به دروغ‌بودن احاديث اين باب از كافى، اين است كه بر وى گران آمده كه پيراهن آدم و خاتم سليمان و عصاى موسى عليهم السلام نزد حضرت على عليه السلام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خود آنها روايت كرده‌اند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دابّةالأرض</w:t>
      </w:r>
      <w:r>
        <w:rPr>
          <w:rFonts w:eastAsia="IRNazanin" w:cs="IRNazanin"/>
          <w:color w:val="111111"/>
          <w:sz w:val="28"/>
          <w:szCs w:val="28"/>
          <w:rtl w:val="true"/>
          <w:lang w:bidi="fa-IR"/>
        </w:rPr>
        <w:t>»</w:t>
      </w:r>
      <w:r>
        <w:rPr>
          <w:rStyle w:val="FootnoteAnchor"/>
          <w:rtl w:val="true"/>
        </w:rPr>
        <w:footnoteReference w:id="185"/>
      </w:r>
      <w:r>
        <w:rPr>
          <w:rFonts w:ascii="Amiri" w:hAnsi="Amiri" w:eastAsia="Amiri" w:cs="Amiri"/>
          <w:color w:val="111111"/>
          <w:sz w:val="28"/>
          <w:sz w:val="28"/>
          <w:szCs w:val="28"/>
          <w:rtl w:val="true"/>
          <w:lang w:bidi="ar-SA"/>
        </w:rPr>
        <w:t>كه در آخرالزمان آشكار مى‌شود، در حالى بيرون مى‌آيد كه خاتم سليمان و عصاى موسى در دست اوست</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دراين‌باره ترمذى روايتى نقل كرده و آن را حسن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ابن ماجه، احمدبن‌حنبل، طيالسى، حاكم و عده‌اى ديگر، از ابوهريره روايت كرده‌اند كه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دابّه با خاتم سليمان و عصاى موسى بيرون مى‌آيد و مؤمن را</w:t>
      </w:r>
    </w:p>
    <w:p>
      <w:pPr>
        <w:pStyle w:val="BookText"/>
        <w:rPr/>
      </w:pPr>
      <w:r>
        <w:rPr>
          <w:rFonts w:ascii="Amiri" w:hAnsi="Amiri" w:eastAsia="Amiri" w:cs="Amiri"/>
          <w:color w:val="111111"/>
          <w:sz w:val="28"/>
          <w:sz w:val="28"/>
          <w:szCs w:val="28"/>
          <w:rtl w:val="true"/>
          <w:lang w:bidi="ar-SA"/>
        </w:rPr>
        <w:t>روسفيد مى‌كند و بر بينى كافر مُهر مى‌زند</w:t>
      </w:r>
      <w:r>
        <w:rPr>
          <w:rFonts w:eastAsia="Amiri" w:cs="Amiri" w:ascii="Amiri" w:hAnsi="Amiri"/>
          <w:color w:val="111111"/>
          <w:sz w:val="28"/>
          <w:szCs w:val="28"/>
          <w:rtl w:val="true"/>
          <w:lang w:bidi="ar-SA"/>
        </w:rPr>
        <w:t>. . .» .</w:t>
      </w:r>
      <w:r>
        <w:rPr>
          <w:rStyle w:val="FootnoteAnchor"/>
          <w:rtl w:val="true"/>
        </w:rPr>
        <w:footnoteReference w:id="186"/>
      </w:r>
    </w:p>
    <w:p>
      <w:pPr>
        <w:pStyle w:val="BookText"/>
        <w:rPr/>
      </w:pPr>
      <w:r>
        <w:rPr>
          <w:rFonts w:ascii="Amiri" w:hAnsi="Amiri" w:eastAsia="Amiri" w:cs="Amiri"/>
          <w:color w:val="111111"/>
          <w:sz w:val="28"/>
          <w:sz w:val="28"/>
          <w:szCs w:val="28"/>
          <w:rtl w:val="true"/>
          <w:lang w:bidi="ar-SA"/>
        </w:rPr>
        <w:t xml:space="preserve">از حضرت على عليه السلام دربارۀ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دابّةالأرض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سؤال شد و ايشان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اما به خدا قسم كه دم ندارد و داراى ريش است</w:t>
      </w:r>
      <w:r>
        <w:rPr>
          <w:rFonts w:eastAsia="Amiri" w:cs="Amiri" w:ascii="Amiri" w:hAnsi="Amiri"/>
          <w:color w:val="111111"/>
          <w:sz w:val="28"/>
          <w:szCs w:val="28"/>
          <w:rtl w:val="true"/>
          <w:lang w:bidi="ar-SA"/>
        </w:rPr>
        <w:t>» .</w:t>
      </w:r>
      <w:r>
        <w:rPr>
          <w:rStyle w:val="FootnoteAnchor"/>
          <w:rtl w:val="true"/>
        </w:rPr>
        <w:footnoteReference w:id="187"/>
      </w:r>
    </w:p>
    <w:p>
      <w:pPr>
        <w:pStyle w:val="BookText"/>
        <w:rPr/>
      </w:pPr>
      <w:r>
        <w:rPr>
          <w:rFonts w:ascii="IRNazanin" w:hAnsi="IRNazanin" w:eastAsia="IRNazanin"/>
          <w:color w:val="111111"/>
          <w:sz w:val="28"/>
          <w:sz w:val="28"/>
          <w:szCs w:val="28"/>
          <w:rtl w:val="true"/>
          <w:lang w:bidi="fa-IR"/>
        </w:rPr>
        <w:t>ماوردى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اين سخن از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دارد به 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دابّةالأرض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نوع إنسان است؛ هرچند به آن تصريح نكرده است</w:t>
      </w:r>
      <w:r>
        <w:rPr>
          <w:rFonts w:eastAsia="IRNazanin" w:cs="IRNazanin"/>
          <w:color w:val="111111"/>
          <w:sz w:val="28"/>
          <w:szCs w:val="28"/>
          <w:rtl w:val="true"/>
          <w:lang w:bidi="fa-IR"/>
        </w:rPr>
        <w:t>» .</w:t>
      </w:r>
      <w:r>
        <w:rPr>
          <w:rStyle w:val="FootnoteAnchor"/>
          <w:rtl w:val="true"/>
        </w:rPr>
        <w:footnoteReference w:id="188"/>
      </w:r>
    </w:p>
    <w:p>
      <w:pPr>
        <w:pStyle w:val="BookText"/>
        <w:rPr/>
      </w:pPr>
      <w:r>
        <w:rPr>
          <w:rFonts w:ascii="IRNazanin" w:hAnsi="IRNazanin" w:eastAsia="IRNazanin"/>
          <w:color w:val="111111"/>
          <w:sz w:val="28"/>
          <w:sz w:val="28"/>
          <w:szCs w:val="28"/>
          <w:rtl w:val="true"/>
          <w:lang w:bidi="fa-IR"/>
        </w:rPr>
        <w:t>قرطبى هم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همين سبب، بعضى از مفسرين متأخر مى‌گويند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حقيقت نزديك به‌واقع اين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انسانى است سخنگو كه با اهل بدعت و كفر، مناظره و مجادله مى‌كند تا حجت بر آنها تمام شود؛ هركس هلاك شود، از روى دليل و بينه هلاك گردد و هركس نجات يابد، از روى دليل باشد</w:t>
      </w:r>
      <w:r>
        <w:rPr>
          <w:rFonts w:eastAsia="IRNazanin" w:cs="IRNazanin"/>
          <w:color w:val="111111"/>
          <w:sz w:val="28"/>
          <w:szCs w:val="28"/>
          <w:rtl w:val="true"/>
          <w:lang w:bidi="fa-IR"/>
        </w:rPr>
        <w:t xml:space="preserve">» . </w:t>
      </w:r>
      <w:r>
        <w:rPr>
          <w:rStyle w:val="FootnoteAnchor"/>
          <w:rtl w:val="true"/>
        </w:rPr>
        <w:footnoteReference w:id="189"/>
      </w:r>
    </w:p>
    <w:p>
      <w:pPr>
        <w:pStyle w:val="BookText"/>
        <w:rPr/>
      </w:pPr>
      <w:r>
        <w:rPr>
          <w:rFonts w:ascii="IRNazanin" w:hAnsi="IRNazanin" w:eastAsia="IRNazanin"/>
          <w:color w:val="111111"/>
          <w:sz w:val="28"/>
          <w:sz w:val="28"/>
          <w:szCs w:val="28"/>
          <w:rtl w:val="true"/>
          <w:lang w:bidi="fa-IR"/>
        </w:rPr>
        <w:t xml:space="preserve">دليل ديگر بر اينكه دابه از نوع انسان است، سخن گفتن او با مردم است؛ چنان‌كه در آيه </w:t>
      </w:r>
      <w:r>
        <w:rPr>
          <w:rStyle w:val="FootnoteAnchor"/>
          <w:rtl w:val="true"/>
        </w:rPr>
        <w:footnoteReference w:id="190"/>
      </w:r>
      <w:r>
        <w:rPr>
          <w:rFonts w:ascii="IRNazanin" w:hAnsi="IRNazanin" w:eastAsia="IRNazanin"/>
          <w:color w:val="111111"/>
          <w:sz w:val="28"/>
          <w:sz w:val="28"/>
          <w:szCs w:val="28"/>
          <w:rtl w:val="true"/>
          <w:lang w:bidi="fa-IR"/>
        </w:rPr>
        <w:t>، تُكَلِّمُهُمْ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مؤمن را از كافر جدا مى‌كند و همانا دابه، مؤمن را با عصا علامت‌گذارى كرده، كافر را با خاتم مُهر مى‌كوبد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 تمام اين صفات و كارها متعلق به انسان است، نه غير او</w:t>
      </w:r>
      <w:r>
        <w:rPr>
          <w:rFonts w:eastAsia="IRNazanin" w:cs="IRNazanin"/>
          <w:color w:val="111111"/>
          <w:sz w:val="28"/>
          <w:szCs w:val="28"/>
          <w:rtl w:val="true"/>
          <w:lang w:bidi="fa-IR"/>
        </w:rPr>
        <w:t>» .</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هر حال، اگر قبول كنيم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دابّةالأرض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على بن ابى‌طالب عليه السلام است، از انصاف به دور است كه منكر وجود عصاى موسى و انگشتر سليمان نزد او شويم و اگر بگوييم غير اوست، باز هم از انصاف به دور است كه وجود عصا و انگشتر نزد آن حضرت</w:t>
      </w:r>
    </w:p>
    <w:p>
      <w:pPr>
        <w:pStyle w:val="BookText"/>
        <w:rPr/>
      </w:pPr>
      <w:r>
        <w:rPr>
          <w:rFonts w:ascii="IRNazanin" w:hAnsi="IRNazanin" w:eastAsia="IRNazanin"/>
          <w:color w:val="111111"/>
          <w:sz w:val="28"/>
          <w:sz w:val="28"/>
          <w:szCs w:val="28"/>
          <w:rtl w:val="true"/>
          <w:lang w:bidi="fa-IR"/>
        </w:rPr>
        <w:t>را مطلبى بزرگ و دشوار بدانيم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درحالى‌كه وجود آن دو را نزد دابّه بزرگ نمى‌شماريم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جزايرى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اين اعتقاد، خود را خوار نموده و كج‌فهمى و كم‌عقلى خود را نشان داده و براى خود احترام قائل نشده است؛ زيرا اگر به او گفته شود انگشتر كجاست؟ عصا كجاست؟ يا مثلاً الواح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كجا هستند؟ پاسخى نمى‌يابد و نمى‌تواند يكى از آنها را بياورد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معلوم مى‌شود كه اصل قصه، از اوّل تا آخر، دروغى بيش نيست</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به جزايرى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نمى‌دانم چگونه از اين عقيده، لازم مى‌آيد كه شيعه خود را حقير و خوار كرده باشد؟ آيا لازمۀ اعتقاد شيعه به اينكه ميراث انبيا عليهم السلام نزد اهل‌بيت عليهم السلام است، خواركردن خود است؟ چرا جزايرى كسى را حقير و خوار مى‌داند كه معتقد است خداوند آيات و نشانه‌هاى پيغمبران عليهم السلام، مانند انگشتر سليمان و عصاى موسى و پيراهن آدم را نزد بهترين خلق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پيغمبران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حفظ و نگهدارى كرده تا اينكه به دست اهل‌بيت پاك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برسند؟ اما خوار نمى‌شمارد كسى را كه معتقد است خاتم سليمان و عصاى موسى در آخرالزمان نزد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دابّةالارض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 و آن دابّه را نيز اين چنين معرفى مى‌كنند كه داراى چهار دست و پا و مويى تازه‌روييده و صدايى همچون صداى شتر است؟</w:t>
      </w:r>
      <w:r>
        <w:rPr>
          <w:rStyle w:val="FootnoteAnchor"/>
          <w:rtl w:val="true"/>
        </w:rPr>
        <w:footnoteReference w:id="191"/>
      </w:r>
    </w:p>
    <w:p>
      <w:pPr>
        <w:pStyle w:val="BookText"/>
        <w:rPr/>
      </w:pPr>
      <w:r>
        <w:rPr>
          <w:rFonts w:ascii="IRNazanin" w:hAnsi="IRNazanin" w:eastAsia="IRNazanin"/>
          <w:color w:val="111111"/>
          <w:sz w:val="28"/>
          <w:sz w:val="28"/>
          <w:szCs w:val="28"/>
          <w:rtl w:val="true"/>
          <w:lang w:bidi="fa-IR"/>
        </w:rPr>
        <w:t>علاوه بر اين، قبلاً گفتيم كه اين امور از مسائلى است كه شناخت آنها واجب و لازم نيست و جهل به آنها ضررى به شيعه بودن نمى‌زند و شايد بيشتر عوام شيعه چيزى در اين‌باره ندانند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عجيب‌تر جزايرى اين است كه وى دليل كج‌فهمى و كم‌عقلى كسى را كه معتقد شده آيات و نشانه‌هاى پيغمبران، نزد اهل‌بيت عليهم السلام است، اين مى‌داند كه اگر به آن شيعه بگويند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انگشتر كجاست؟ عصا كجاست؟ الواح كجايند؟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پاسخى پيدا نمى‌كند و نمى‌تواند چيزى از آنها را بياورد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روشن است؛ زيرا ما نگفته‌ايم اين نشانه‌ها نزد ماست تا از ما خواسته شود آنها را نشان دهيم؛ بلكه گفته‌ايم آنها نزد اهل‌بيت عليهم السلام است كه از طريق ارث آن را به يكديگر منتقل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جزايرى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روشن‌تر از آن مطلب، اينكه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آنچه گفته شده، حقيقت دارد، پس چرا اهل‌بيت از اين آيات و نشانه‌ها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عصا و انگشتر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نابودى دشمنان خودشان و پيروزى بر آنهاستفاده نكردند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درحالى‌كه از سوى دشمنان آزار و اذيت‌ها ديدند؟</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به جزايرى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اهل‌بيت عليهم السلام از بندگان خوب و صالح خدا هستند كه كسى در سخن، از آنها پيشى نمى‌گيرد و به آنچه امر مى‌كنند، عمل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خداوند متعال، بدون عصا هم قادر بر يارى آنان است، اما حكمت او اقتضا مى‌كند كه به پيشوايان ستمگر كه دشمنان دين‌اند، مهلت داده شود تا بر گناه خود بيفزايند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عزت و قدرتش گريبان آنان را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يَحْسَبَنَّ الَّذينَ كَفَرُوا أَنَّما نُمْلي لَهُمْ خَيْرٌ لِأَنْفُسِهِمْ إِنَّما نُمْلي لَهُمْ لِيَزْدادُوا إِثْماً وَ لَهُمْ عَذابٌ مُهينٌ</w:t>
      </w:r>
      <w:r>
        <w:rPr>
          <w:rFonts w:eastAsia="IRNazanin" w:cs="IRNazanin"/>
          <w:color w:val="111111"/>
          <w:sz w:val="28"/>
          <w:szCs w:val="28"/>
          <w:rtl w:val="true"/>
          <w:lang w:bidi="fa-IR"/>
        </w:rPr>
        <w:t>.</w:t>
      </w:r>
      <w:r>
        <w:rPr>
          <w:rStyle w:val="FootnoteAnchor"/>
          <w:rtl w:val="true"/>
        </w:rPr>
        <w:footnoteReference w:id="192"/>
      </w:r>
    </w:p>
    <w:p>
      <w:p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اهل‌بيت عليهم السلام همواره خود را مسلمان نشان مى‌دادند و تظاهر به اسلام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همچون فرعون نبودند كه با خدا اعلام جنگ نمايند و در مقابل او سركشى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در اين‌باره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فِرْعَوْنَ عَلا فِي الْأَرْضِ وَ جَعَلَ أَهْلَها شِيَعاً يَسْتَضْعِفُ طائِفَةً مِنْهُمْ يُذَبِّحُ أَبْناءَهُمْ وَ يَسْتَحْيي نِساءَهُمْ إِنَّهُ كانَ مِنَ الْمُفْسِدينَ</w:t>
      </w:r>
      <w:r>
        <w:rPr>
          <w:rFonts w:eastAsia="IRNazanin" w:cs="IRNazanin"/>
          <w:color w:val="111111"/>
          <w:sz w:val="28"/>
          <w:szCs w:val="28"/>
          <w:rtl w:val="true"/>
          <w:lang w:bidi="fa-IR"/>
        </w:rPr>
        <w:t>.</w:t>
      </w:r>
      <w:r>
        <w:rPr>
          <w:rStyle w:val="FootnoteAnchor"/>
          <w:rtl w:val="true"/>
        </w:rPr>
        <w:footnoteReference w:id="193"/>
      </w:r>
    </w:p>
    <w:p>
      <w:pPr>
        <w:pStyle w:val="BookText"/>
        <w:rPr/>
      </w:pPr>
      <w:r>
        <w:rPr>
          <w:rFonts w:ascii="IRNazanin" w:hAnsi="IRNazanin" w:eastAsia="IRNazanin"/>
          <w:color w:val="111111"/>
          <w:sz w:val="28"/>
          <w:sz w:val="28"/>
          <w:szCs w:val="28"/>
          <w:rtl w:val="true"/>
          <w:lang w:bidi="fa-IR"/>
        </w:rPr>
        <w:t>فرعون در ظلم و ستم خود تا جايى پيش‌رفت كه ادعاى خدايى كرد و حضرت موسى عليه السلام را با تمام نشانه‌هاى روشنى كه براى او آورد، تكذيب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خطاب به موسى عليه السلام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اذْهَبْ إِلى فِرْعَوْنَ إِنَّهُ طَغى فَقُلْ هَلْ لَكَ إِلى أَنْ تَزَكَّى وَ أَهْدِيَكَ إِلى رَبِّكَ فَتَخْشى فَأَراهُ الْآيَةَ الْكُبْرى فَكَذَّبَ وَ عَصى ثُمَّ أَدْبَرَ يَسْعى فَحَشَرَ فَنادى فَقالَ أَنَا رَبُّكُمُ الْأَعْلى</w:t>
      </w:r>
      <w:r>
        <w:rPr>
          <w:rFonts w:eastAsia="IRNazanin" w:cs="IRNazanin"/>
          <w:color w:val="111111"/>
          <w:sz w:val="28"/>
          <w:szCs w:val="28"/>
          <w:rtl w:val="true"/>
          <w:lang w:bidi="fa-IR"/>
        </w:rPr>
        <w:t>.</w:t>
      </w:r>
      <w:r>
        <w:rPr>
          <w:rStyle w:val="FootnoteAnchor"/>
          <w:rtl w:val="true"/>
        </w:rPr>
        <w:footnoteReference w:id="194"/>
      </w:r>
    </w:p>
    <w:p>
      <w:pPr>
        <w:pStyle w:val="BookText"/>
        <w:rPr/>
      </w:pPr>
      <w:r>
        <w:rPr>
          <w:rFonts w:ascii="IRNazanin" w:hAnsi="IRNazanin" w:eastAsia="IRNazanin"/>
          <w:color w:val="111111"/>
          <w:sz w:val="28"/>
          <w:sz w:val="28"/>
          <w:szCs w:val="28"/>
          <w:rtl w:val="true"/>
          <w:lang w:bidi="fa-IR"/>
        </w:rPr>
        <w:t>هنگامى هم كه عده‌اى به حضرت موسى عليه السلام ايمان آوردند، فرعون آنها را به شكنجه و كشتن تهديد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اين‌باره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آمَنْتُمْ لَهُ قَبْلَ أَنْ آذَنَ لَكُمْ إِنَّهُ لَكَبِيرُكُمُ الَّذِي عَلَّمَكُمُ السِّحْرَ فَلَسَوْفَ تَعْلَمُونَ لَأُقَطِّعَنَّ أَيْدِيَكُمْ وَ أَرْجُلَكُمْ مِنْ خِلافٍ وَ لَأُصَلِّبَنَّكُمْ أَجْمَعِينَ</w:t>
      </w:r>
      <w:r>
        <w:rPr>
          <w:rFonts w:eastAsia="IRNazanin" w:cs="IRNazanin"/>
          <w:color w:val="111111"/>
          <w:sz w:val="28"/>
          <w:szCs w:val="28"/>
          <w:rtl w:val="true"/>
          <w:lang w:bidi="fa-IR"/>
        </w:rPr>
        <w:t>.</w:t>
      </w:r>
      <w:r>
        <w:rPr>
          <w:rStyle w:val="FootnoteAnchor"/>
          <w:rtl w:val="true"/>
        </w:rPr>
        <w:footnoteReference w:id="195"/>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در سوره غافر نيز مى‌فرمايد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أَرْسَلْنا مُوسى بِآياتِنا وَ سُلْطانٍ مُبِينٍ إِلى فِرْعَوْنَ وَ هامانَ وَ قارُونَ فَقالُوا ساحِرٌ كَذَّابٌ فَلَمَّا جاءَهُمْ بِالْحَقِّ مِنْ عِنْدِنا قالُوا اقْتُلُوا أَبْناءَ الَّذِينَ آمَنُوا</w:t>
      </w:r>
    </w:p>
    <w:p>
      <w:pPr>
        <w:pStyle w:val="BookText"/>
        <w:rPr/>
      </w:pPr>
      <w:r>
        <w:rPr>
          <w:rFonts w:ascii="Amiri" w:hAnsi="Amiri" w:eastAsia="Amiri" w:cs="Amiri"/>
          <w:color w:val="111111"/>
          <w:sz w:val="28"/>
          <w:sz w:val="28"/>
          <w:szCs w:val="28"/>
          <w:rtl w:val="true"/>
          <w:lang w:bidi="ar-SA"/>
        </w:rPr>
        <w:t>مَعَهُ وَ اسْتَحْيُوا نِساءَهُمْ وَ ما كَيْدُ الْكافِرِينَ إِلَّا فِي ضَلالٍ</w:t>
      </w:r>
      <w:r>
        <w:rPr>
          <w:rFonts w:eastAsia="Amiri" w:cs="Amiri" w:ascii="Amiri" w:hAnsi="Amiri"/>
          <w:color w:val="111111"/>
          <w:sz w:val="28"/>
          <w:szCs w:val="28"/>
          <w:rtl w:val="true"/>
          <w:lang w:bidi="ar-SA"/>
        </w:rPr>
        <w:t>.</w:t>
      </w:r>
      <w:r>
        <w:rPr>
          <w:rStyle w:val="FootnoteAnchor"/>
          <w:rtl w:val="true"/>
        </w:rPr>
        <w:footnoteReference w:id="196"/>
      </w:r>
    </w:p>
    <w:p>
      <w:pPr>
        <w:pStyle w:val="BookText"/>
        <w:rPr/>
      </w:pPr>
      <w:r>
        <w:rPr>
          <w:rFonts w:ascii="IRNazanin" w:hAnsi="IRNazanin" w:eastAsia="IRNazanin"/>
          <w:color w:val="111111"/>
          <w:sz w:val="28"/>
          <w:sz w:val="28"/>
          <w:szCs w:val="28"/>
          <w:rtl w:val="true"/>
          <w:lang w:bidi="fa-IR"/>
        </w:rPr>
        <w:t>فرعون نيز تلاش كرد تا موسى عليه السلام و پيروان او را از بين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حادثه در قرآن چنين بيان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فِرْعَوْنُ ذَرُونِي أَقْتُلْ مُوسى وَ لْيَدْعُ رَبَّهُ إِنِّي أَخافُ أَنْ يُبَدِّلَ دِينَكُمْ أَوْ أَنْ يُظْهِرَ فِي الْأَرْضِ الْفَسادَ</w:t>
      </w:r>
      <w:r>
        <w:rPr>
          <w:rFonts w:eastAsia="IRNazanin" w:cs="IRNazanin"/>
          <w:color w:val="111111"/>
          <w:sz w:val="28"/>
          <w:szCs w:val="28"/>
          <w:rtl w:val="true"/>
          <w:lang w:bidi="fa-IR"/>
        </w:rPr>
        <w:t xml:space="preserve">. </w:t>
      </w:r>
      <w:r>
        <w:rPr>
          <w:rStyle w:val="FootnoteAnchor"/>
          <w:rtl w:val="true"/>
        </w:rPr>
        <w:footnoteReference w:id="197"/>
      </w:r>
    </w:p>
    <w:p>
      <w:pPr>
        <w:pStyle w:val="BookText"/>
        <w:rPr/>
      </w:pPr>
      <w:r>
        <w:rPr>
          <w:rFonts w:ascii="IRNazanin" w:hAnsi="IRNazanin" w:eastAsia="IRNazanin"/>
          <w:color w:val="111111"/>
          <w:sz w:val="28"/>
          <w:sz w:val="28"/>
          <w:szCs w:val="28"/>
          <w:rtl w:val="true"/>
          <w:lang w:bidi="fa-IR"/>
        </w:rPr>
        <w:t>سپس خداوند به حضرت موسى عليه السلام وحى فرستاد كه شب‌هنگام، با پيروانش از شهر خارج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آياتى از چند سوره در اين‌باره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أَوْحَيْنا إِلى مُوسى أَنْ أَسْرِ بِعِبادِي إِنَّكُمْ مُتَّبَعُون</w:t>
      </w:r>
      <w:r>
        <w:rPr>
          <w:rStyle w:val="FootnoteAnchor"/>
          <w:rtl w:val="true"/>
        </w:rPr>
        <w:footnoteReference w:id="198"/>
      </w:r>
      <w:r>
        <w:rPr>
          <w:rFonts w:ascii="Amiri" w:hAnsi="Amiri" w:eastAsia="Amiri" w:cs="Amiri"/>
          <w:color w:val="111111"/>
          <w:sz w:val="28"/>
          <w:sz w:val="28"/>
          <w:szCs w:val="28"/>
          <w:rtl w:val="true"/>
          <w:lang w:bidi="ar-SA"/>
        </w:rPr>
        <w:t>فَأَتْبَعَهُمْ فِرْعَوْنُ بِجُنُودِه</w:t>
      </w:r>
      <w:r>
        <w:rPr>
          <w:rStyle w:val="FootnoteAnchor"/>
          <w:rtl w:val="true"/>
        </w:rPr>
        <w:footnoteReference w:id="199"/>
      </w:r>
      <w:r>
        <w:rPr>
          <w:rFonts w:ascii="Amiri" w:hAnsi="Amiri" w:eastAsia="Amiri" w:cs="Amiri"/>
          <w:color w:val="111111"/>
          <w:sz w:val="28"/>
          <w:sz w:val="28"/>
          <w:szCs w:val="28"/>
          <w:rtl w:val="true"/>
          <w:lang w:bidi="ar-SA"/>
        </w:rPr>
        <w:t>فَلَمَّا تَراءَا الْجَمْعانِ قالَ أَصْحابُ مُوسى إِنَّا لَمُدْرَكُونَ قالَ كَلَّا إِنَّ مَعِي رَبِّي سَيَهْدِينِ فَأَوْحَيْنا إِلى مُوسى أَنِ اضْرِبْ بِعَصاكَ الْبَحْرَ فَانْفَلَقَ فَكانَ كُلُّ فِرْقٍ كَالطَّوْدِ الْعَظِيمِ وَ أَزْلَفْنا ثَمَّ الْآخَرِينَ وَ أَنْجَيْنا مُوسى وَ مَنْ مَعَهُ أَجْمَعِينَ ثُمَّ أَغْرَقْنَا الْآخَرِينَ</w:t>
      </w:r>
      <w:r>
        <w:rPr>
          <w:rFonts w:eastAsia="Amiri" w:cs="Amiri" w:ascii="Amiri" w:hAnsi="Amiri"/>
          <w:color w:val="111111"/>
          <w:sz w:val="28"/>
          <w:szCs w:val="28"/>
          <w:rtl w:val="true"/>
          <w:lang w:bidi="ar-SA"/>
        </w:rPr>
        <w:t>.</w:t>
      </w:r>
      <w:r>
        <w:rPr>
          <w:rStyle w:val="FootnoteAnchor"/>
          <w:rtl w:val="true"/>
        </w:rPr>
        <w:footnoteReference w:id="200"/>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اگرچه، خداوند متعال تمام راه‌هاى هدايت را پيش پاى فرعون نهاد، ولى او سر باز زد و كبرفروشى و اسراف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فَأَخَذَهُ اللهُ نَكالَ الْآخِرَةِ وَ الْأُولى</w:t>
      </w:r>
      <w:r>
        <w:rPr>
          <w:rFonts w:eastAsia="IRNazanin" w:cs="IRNazanin"/>
          <w:color w:val="111111"/>
          <w:sz w:val="28"/>
          <w:szCs w:val="28"/>
          <w:rtl w:val="true"/>
          <w:lang w:bidi="fa-IR"/>
        </w:rPr>
        <w:t>.</w:t>
      </w:r>
      <w:r>
        <w:rPr>
          <w:rStyle w:val="FootnoteAnchor"/>
          <w:rtl w:val="true"/>
        </w:rPr>
        <w:footnoteReference w:id="201"/>
      </w:r>
    </w:p>
    <w:p>
      <w:pPr>
        <w:pStyle w:val="BookText"/>
        <w:rPr/>
      </w:pPr>
      <w:r>
        <w:rPr>
          <w:rFonts w:ascii="Amiri" w:hAnsi="Amiri" w:eastAsia="Amiri" w:cs="Amiri"/>
          <w:color w:val="111111"/>
          <w:sz w:val="28"/>
          <w:sz w:val="28"/>
          <w:szCs w:val="28"/>
          <w:rtl w:val="true"/>
          <w:lang w:bidi="ar-SA"/>
        </w:rPr>
        <w:t>مَعَهُ وَ اسْتَحْيُوا نِساءَهُمْ وَ ما كَيْدُ الْكافِرِينَ إِلَّا فِي ضَلالٍ</w:t>
      </w:r>
      <w:r>
        <w:rPr>
          <w:rFonts w:eastAsia="Amiri" w:cs="Amiri" w:ascii="Amiri" w:hAnsi="Amiri"/>
          <w:color w:val="111111"/>
          <w:sz w:val="28"/>
          <w:szCs w:val="28"/>
          <w:rtl w:val="true"/>
          <w:lang w:bidi="ar-SA"/>
        </w:rPr>
        <w:t>.</w:t>
      </w:r>
      <w:r>
        <w:rPr>
          <w:rStyle w:val="FootnoteAnchor"/>
          <w:rtl w:val="true"/>
        </w:rPr>
        <w:footnoteReference w:id="202"/>
      </w:r>
    </w:p>
    <w:p>
      <w:pPr>
        <w:pStyle w:val="BookText"/>
        <w:rPr/>
      </w:pPr>
      <w:r>
        <w:rPr>
          <w:rFonts w:ascii="IRNazanin" w:hAnsi="IRNazanin" w:eastAsia="IRNazanin"/>
          <w:color w:val="111111"/>
          <w:sz w:val="28"/>
          <w:sz w:val="28"/>
          <w:szCs w:val="28"/>
          <w:rtl w:val="true"/>
          <w:lang w:bidi="fa-IR"/>
        </w:rPr>
        <w:t>فرعون نيز تلاش كرد تا موسى عليه السلام و پيروان او را از بين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حادثه در قرآن چنين بيان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فِرْعَوْنُ ذَرُونِي أَقْتُلْ مُوسى وَ لْيَدْعُ رَبَّهُ إِنِّي أَخافُ أَنْ يُبَدِّلَ دِينَكُمْ أَوْ أَنْ يُظْهِرَ فِي الْأَرْضِ الْفَسادَ</w:t>
      </w:r>
      <w:r>
        <w:rPr>
          <w:rFonts w:eastAsia="IRNazanin" w:cs="IRNazanin"/>
          <w:color w:val="111111"/>
          <w:sz w:val="28"/>
          <w:szCs w:val="28"/>
          <w:rtl w:val="true"/>
          <w:lang w:bidi="fa-IR"/>
        </w:rPr>
        <w:t xml:space="preserve">. </w:t>
      </w:r>
      <w:r>
        <w:rPr>
          <w:rStyle w:val="FootnoteAnchor"/>
          <w:rtl w:val="true"/>
        </w:rPr>
        <w:footnoteReference w:id="203"/>
      </w:r>
    </w:p>
    <w:p>
      <w:pPr>
        <w:pStyle w:val="BookText"/>
        <w:rPr/>
      </w:pPr>
      <w:r>
        <w:rPr>
          <w:rFonts w:ascii="IRNazanin" w:hAnsi="IRNazanin" w:eastAsia="IRNazanin"/>
          <w:color w:val="111111"/>
          <w:sz w:val="28"/>
          <w:sz w:val="28"/>
          <w:szCs w:val="28"/>
          <w:rtl w:val="true"/>
          <w:lang w:bidi="fa-IR"/>
        </w:rPr>
        <w:t>سپس خداوند به حضرت موسى عليه السلام وحى فرستاد كه شب‌هنگام، با پيروانش از شهر خارج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آياتى از چند سوره در اين‌باره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أَوْحَيْنا إِلى مُوسى أَنْ أَسْرِ بِعِبادِي إِنَّكُمْ مُتَّبَعُون</w:t>
      </w:r>
      <w:r>
        <w:rPr>
          <w:rStyle w:val="FootnoteAnchor"/>
          <w:rtl w:val="true"/>
        </w:rPr>
        <w:footnoteReference w:id="204"/>
      </w:r>
      <w:r>
        <w:rPr>
          <w:rFonts w:ascii="Amiri" w:hAnsi="Amiri" w:eastAsia="Amiri" w:cs="Amiri"/>
          <w:color w:val="111111"/>
          <w:sz w:val="28"/>
          <w:sz w:val="28"/>
          <w:szCs w:val="28"/>
          <w:rtl w:val="true"/>
          <w:lang w:bidi="ar-SA"/>
        </w:rPr>
        <w:t>فَأَتْبَعَهُمْ فِرْعَوْنُ بِجُنُودِه</w:t>
      </w:r>
      <w:r>
        <w:rPr>
          <w:rStyle w:val="FootnoteAnchor"/>
          <w:rtl w:val="true"/>
        </w:rPr>
        <w:footnoteReference w:id="205"/>
      </w:r>
      <w:r>
        <w:rPr>
          <w:rFonts w:ascii="Amiri" w:hAnsi="Amiri" w:eastAsia="Amiri" w:cs="Amiri"/>
          <w:color w:val="111111"/>
          <w:sz w:val="28"/>
          <w:sz w:val="28"/>
          <w:szCs w:val="28"/>
          <w:rtl w:val="true"/>
          <w:lang w:bidi="ar-SA"/>
        </w:rPr>
        <w:t>فَلَمَّا تَراءَا الْجَمْعانِ قالَ أَصْحابُ مُوسى إِنَّا لَمُدْرَكُونَ قالَ كَلَّا إِنَّ مَعِي رَبِّي سَيَهْدِينِ فَأَوْحَيْنا إِلى مُوسى أَنِ اضْرِبْ بِعَصاكَ الْبَحْرَ فَانْفَلَقَ فَكانَ كُلُّ فِرْقٍ كَالطَّوْدِ الْعَظِيمِ وَ أَزْلَفْنا ثَمَّ الْآخَرِينَ وَ أَنْجَيْنا مُوسى وَ مَنْ مَعَهُ أَجْمَعِينَ ثُمَّ أَغْرَقْنَا الْآخَرِينَ</w:t>
      </w:r>
      <w:r>
        <w:rPr>
          <w:rFonts w:eastAsia="Amiri" w:cs="Amiri" w:ascii="Amiri" w:hAnsi="Amiri"/>
          <w:color w:val="111111"/>
          <w:sz w:val="28"/>
          <w:szCs w:val="28"/>
          <w:rtl w:val="true"/>
          <w:lang w:bidi="ar-SA"/>
        </w:rPr>
        <w:t>.</w:t>
      </w:r>
      <w:r>
        <w:rPr>
          <w:rStyle w:val="FootnoteAnchor"/>
          <w:rtl w:val="true"/>
        </w:rPr>
        <w:footnoteReference w:id="206"/>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اگرچه، خداوند متعال تمام راه‌هاى هدايت را پيش پاى فرعون نهاد، ولى او سر باز زد و كبرفروشى و اسراف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فَأَخَذَهُ اللهُ نَكالَ الْآخِرَةِ وَ الْأُولى</w:t>
      </w:r>
      <w:r>
        <w:rPr>
          <w:rFonts w:eastAsia="IRNazanin" w:cs="IRNazanin"/>
          <w:color w:val="111111"/>
          <w:sz w:val="28"/>
          <w:szCs w:val="28"/>
          <w:rtl w:val="true"/>
          <w:lang w:bidi="fa-IR"/>
        </w:rPr>
        <w:t>.</w:t>
      </w:r>
      <w:r>
        <w:rPr>
          <w:rStyle w:val="FootnoteAnchor"/>
          <w:rtl w:val="true"/>
        </w:rPr>
        <w:footnoteReference w:id="207"/>
      </w:r>
    </w:p>
    <w:p>
      <w:pPr>
        <w:pStyle w:val="BookText"/>
        <w:rPr/>
      </w:pPr>
      <w:r>
        <w:rPr>
          <w:rFonts w:ascii="IRNazanin" w:hAnsi="IRNazanin" w:eastAsia="IRNazanin"/>
          <w:color w:val="111111"/>
          <w:sz w:val="28"/>
          <w:sz w:val="28"/>
          <w:szCs w:val="28"/>
          <w:rtl w:val="true"/>
          <w:lang w:bidi="fa-IR"/>
        </w:rPr>
        <w:t>مناوى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آنها را به ستارگان آسمان تشبيه كرده؛ زيرا به وسيلۀ ستارگان راهنمايى و شناختِ راه صورت مى‌گيرد؛ چون طلوع و غروب بين ستارگان رخ مى‌دهد و برخى از آنها ثابت و برخى ديگر در حركت‌اند؛ همين‌طور به وسيلۀ اهل‌بيت عليهم السلام هدايت و راهنمايى و امان از نابودى حاصل مى‌شود</w:t>
      </w:r>
      <w:r>
        <w:rPr>
          <w:rFonts w:eastAsia="IRNazanin" w:cs="IRNazanin"/>
          <w:color w:val="111111"/>
          <w:sz w:val="28"/>
          <w:szCs w:val="28"/>
          <w:rtl w:val="true"/>
          <w:lang w:bidi="fa-IR"/>
        </w:rPr>
        <w:t>.</w:t>
      </w:r>
      <w:r>
        <w:rPr>
          <w:rStyle w:val="FootnoteAnchor"/>
          <w:rtl w:val="true"/>
        </w:rPr>
        <w:footnoteReference w:id="208"/>
      </w:r>
    </w:p>
    <w:p>
      <w:pPr>
        <w:pStyle w:val="BookText"/>
        <w:rPr/>
      </w:pPr>
      <w:r>
        <w:rPr>
          <w:rFonts w:ascii="IRNazanin" w:hAnsi="IRNazanin" w:eastAsia="IRNazanin"/>
          <w:color w:val="111111"/>
          <w:sz w:val="28"/>
          <w:sz w:val="28"/>
          <w:szCs w:val="28"/>
          <w:rtl w:val="true"/>
          <w:lang w:bidi="fa-IR"/>
        </w:rPr>
        <w:t>جزايرى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لازمۀ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از اين دروغِ فرومايه، اثبات هدايت‌يافتگى و در مسيرحق‌بودنِ شيعه و گمراه‌بودنِ ديگر مسلمانان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به جزايرى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هدايت‌يافتگى و بر حق‌بودن شيعه، با چنين احاديث ضعيفى ثابت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اگر اين احاديث صحيح مى‌بود و دشمن نيز آنها را قبول مى‌كرد، باز هم دلالت نداشتند كه گروهى بر حق و گروهى گمراهند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جزايرى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اين احاديث، باقى‌نگاه‌داشتن مذهب تشيع به‌عنوان مذهبى است كه طرفدارانش، جامعه و شخصيتى مستقل و جدا از پيكرۀ امّت اسلامى هستند، تا بدين وسيله بزرگان اين فرقه و اطرافيانشان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نيت‌هاى پليد و شوم و حرص و طمع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زندگى دلخواهشان دست يابند؛ هرچند به قيمت نابودى اسلام و شكستن وحدت مسلمين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به جزايرى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 يكى از تهمت‌هاى بى‌اساسى است كه جزايرى كتابچۀ خود را با آنها سياه كرده، ولى براى اين گفته، حتى يك دليل هم نياورده است</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معلوم نيست چگونه با اثبات اين مطلب كه اهل‌بيت عليهم السلام بعضى از آيات و نشانه‌هاى</w:t>
      </w:r>
    </w:p>
    <w:p>
      <w:pPr>
        <w:pStyle w:val="BookText"/>
        <w:rPr/>
      </w:pPr>
      <w:r>
        <w:rPr>
          <w:rFonts w:ascii="IRNazanin" w:hAnsi="IRNazanin" w:eastAsia="IRNazanin"/>
          <w:color w:val="111111"/>
          <w:sz w:val="28"/>
          <w:sz w:val="28"/>
          <w:szCs w:val="28"/>
          <w:rtl w:val="true"/>
          <w:lang w:bidi="fa-IR"/>
        </w:rPr>
        <w:t xml:space="preserve">پيغمبران گذشته عليهم السلام را از طريق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ارث برده‌اند، مذهب شيعه به‌عنوان جامعه و شخصيتى مستقل از پيكرۀ امّت اسلامى باقى خواهد ماند و علماى شيعه، زندگى دلخواه خود را به قيمت نابودى اسلام و شكستن وحدت مسلمين به دست خواهند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به‌راستى اين گفته، با مضمون آن روايات چه ارتباطى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مقصود جزايرى از امّت اسلامى چيست؟ اگر قصد ايشان از امّت، ساير مسلمانان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غيرشيعه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اين گفته، دامن اهل سنت را نيز مانند شيعه فراخواهد گرفت؛ زيرا هر فرقه‌اى از مسلمانان، داراى جامعه و شخصيت اعتقادى مستقل از ديگر فرقه‌هاست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منظورش از امّت، خصوص اهل سنت است، مخالفت با آنها اشكالى ندارد؛ زيرا در كتاب خدا و سنّت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دليلى نيافتيم كه ما را از مخالفت با كسانى كه به اين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شناخته مى‌شوند، برحذر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دلايل محكمى يافتيم كه ما را به پيروى از ائمۀ اهل‌بيت عليهم السلام، و نه ديگران، امر مى‌كند</w:t>
      </w:r>
      <w:r>
        <w:rPr>
          <w:rFonts w:eastAsia="IRNazanin" w:cs="IRNazanin"/>
          <w:color w:val="111111"/>
          <w:sz w:val="28"/>
          <w:szCs w:val="28"/>
          <w:rtl w:val="true"/>
          <w:lang w:bidi="fa-IR"/>
        </w:rPr>
        <w:t>.</w:t>
      </w:r>
      <w:r>
        <w:rPr>
          <w:rStyle w:val="FootnoteAnchor"/>
          <w:rtl w:val="true"/>
        </w:rPr>
        <w:footnoteReference w:id="209"/>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پاسخ به اين مطلب جزايرى كه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براى بزرگان اين فرقه و اطرافيانشان كه نيت‌هاى پليد و شوم و حرص و طمع دارند، زندگى دلخواهشان مهيا شود، هرچند به قيمت نابودى اسلام و شكستن وحدت مسلمين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ائمۀ اهل‌بيت عليهم السلام با اينكه سزاوارترين مردم به امر خلافت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از آنها غصب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ولى در راه</w:t>
      </w:r>
    </w:p>
    <w:p>
      <w:pPr>
        <w:pStyle w:val="BookText"/>
        <w:rPr/>
      </w:pPr>
      <w:r>
        <w:rPr>
          <w:rFonts w:ascii="IRNazanin" w:hAnsi="IRNazanin" w:eastAsia="IRNazanin"/>
          <w:color w:val="111111"/>
          <w:sz w:val="28"/>
          <w:sz w:val="28"/>
          <w:szCs w:val="28"/>
          <w:rtl w:val="true"/>
          <w:lang w:bidi="fa-IR"/>
        </w:rPr>
        <w:t>ارشاد مردم و در راستاى تحقق عزت و وحدت مسلمانان به‌ويژه نصيحت خلفا، از هيچ تلاشى فروگذار نكردند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شيخ محمدرضا مظفر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بيان عقيدۀ شيعه، دربارۀ وحدت اسلامى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اهل‌بيت عليهم السلام به دلسوزى براى بقاى مظاهر اسلام و دعوت به عزت اسلام و وحدت كلمۀ مسلمين و حفظ برادرى ميان آنها و برداشتن تاريكى و كينه از جان‌ها شناخته‌شده هستند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سپس گوشه‌اى از تلاش‌هاى اميرالمؤمنين، امام حسن و امام حسين عليهم السلام را در اين باره بيان كرده،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ديگر ائمه عليهم السلام نيز با حاكمان زمان خود چنين بوده‌اند؛ هرچند انواع فشارها و اذيت‌ها را از آنها ديدند؛ زيرا وقتى آنها دانستند دولت حق به آنها برنمى‌گردد، مشغول آموختن آموزه‌هاى دينى به مردم شدند و پيروان خود را متوجه معارف بلند دينى مى‌كردند و تمام انقلاب‌ها و شورش‌هايى كه علويان در زمان آنها انجام دادند، به اشاره و خواست آنها نبوده، بلكه سرپيچى آشكار از دستورات و راهنمايى‌هاى آنها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در حفظ و نگهدارى سرزمين‌هاى دولت اسلامى، از همه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از خلفاى بنى‌عباس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حريص‌تر و دلسوزتر بودند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اين‌باره كافى است خواندن وصيت و سفارش امام موسى بن جعفر عليه السلام به شيعيانش، آنجا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خود را با سرپيچى از اطاعت سلطان ذليل نكنيد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عادل بود، از خدا طول عمر او را بخواهيد و اگر ستمكار بود، هدايت و اصلاح او را از خدا بخواهيد؛ زيرا صلاح و درستى شما در گرو صلاح و درستى سلطان شماست و همانا سلطان عادل، همانند پدر مهربان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براى او دوست بداريد آنچه را براى خود دوست مى‌داريد و براى او مپسنديد آنچه را براى خود نمى‌پسنديد</w:t>
      </w:r>
      <w:r>
        <w:rPr>
          <w:rFonts w:eastAsia="IRNazanin" w:cs="IRNazanin"/>
          <w:color w:val="111111"/>
          <w:sz w:val="28"/>
          <w:szCs w:val="28"/>
          <w:rtl w:val="true"/>
          <w:lang w:bidi="fa-IR"/>
        </w:rPr>
        <w:t>»</w:t>
      </w:r>
      <w:r>
        <w:rPr>
          <w:rStyle w:val="FootnoteAnchor"/>
          <w:rtl w:val="true"/>
        </w:rPr>
        <w:footnoteReference w:id="210"/>
      </w:r>
    </w:p>
    <w:p>
      <w:pPr>
        <w:pStyle w:val="BookText"/>
        <w:rPr/>
      </w:pPr>
      <w:r>
        <w:rPr>
          <w:rFonts w:ascii="IRNazanin" w:hAnsi="IRNazanin" w:eastAsia="IRNazanin"/>
          <w:color w:val="111111"/>
          <w:sz w:val="28"/>
          <w:sz w:val="28"/>
          <w:szCs w:val="28"/>
          <w:rtl w:val="true"/>
          <w:lang w:bidi="fa-IR"/>
        </w:rPr>
        <w:t>آن‌گاه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سخن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او دوست بداريد آنچه را براى خود دوست مى‌داريد و براى او مپسنديد آنچه را براى خود نمى‌پسنديد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بهترين نوع سفارش به مردم است جهت مراقبت از سلامتى و جان سلطان</w:t>
      </w:r>
      <w:r>
        <w:rPr>
          <w:rFonts w:eastAsia="IRNazanin" w:cs="IRNazanin"/>
          <w:color w:val="111111"/>
          <w:sz w:val="28"/>
          <w:szCs w:val="28"/>
          <w:rtl w:val="true"/>
          <w:lang w:bidi="fa-IR"/>
        </w:rPr>
        <w:t>.</w:t>
      </w:r>
      <w:r>
        <w:rPr>
          <w:rStyle w:val="FootnoteAnchor"/>
          <w:rtl w:val="true"/>
        </w:rPr>
        <w:footnoteReference w:id="211"/>
      </w:r>
    </w:p>
    <w:p>
      <w:pPr>
        <w:pStyle w:val="BookText"/>
        <w:rPr/>
      </w:pPr>
      <w:r>
        <w:rPr>
          <w:rFonts w:ascii="IRNazanin" w:hAnsi="IRNazanin" w:eastAsia="IRNazanin"/>
          <w:color w:val="111111"/>
          <w:sz w:val="28"/>
          <w:sz w:val="28"/>
          <w:szCs w:val="28"/>
          <w:rtl w:val="true"/>
          <w:lang w:bidi="fa-IR"/>
        </w:rPr>
        <w:t>اما علماى شيعه، پيرو امامان خود هستند و موضع‌گيرى‌ها و سخنان و فتواهاى آنها در اين زمينه بهترين گواه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روشن است كه علماى شيعه بيشترين تلاش را در ايجاد اتحاد ميان مسلمانان و زدودن فاصله‌ها و اختلاف‌ها، نسبت به ديگر علماى امّت اسلام انجام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فتواهاى صادرشده از جانب آنان در اين زمينه، ما را كفايت مى‌كند كه به برخى از آنها اشاره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خواندن نماز به جماعت اهل سنّت، كراهت يا حرمت تظاهر به مخالفت‌كردن با اهل سنّت در مسائل اختلافى بين آنها و شيعه، حرمت مخالفت‌كردن با اهل سنّت در مسئلۀ وقوف حاجى در عرفات و نمونه‌هاى ديگرى كه اهل تحقيق آنها را خوب مى‌شناسند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همچنين، چگونه علماى شيعه در زندگى دلخواه خويش، آن هم به قيمت نابودى اسلام و شكستن وحدت مسلمانان، غوطه‌ورند، درحالى‌كه بهترين روزهاى عمر خود را در دفاع از اسلام و مسلمانان سپرى كرده‌اند؟ اگر علماى شيعه نيز مانند علماى اهل سنت، در خدمت حاكمان و پادشاهان مى‌بودند و بر سر سفرۀ آنها مى‌نشستند، آيا دنياى بهتر و آسوده‌ترى نداشتند؟ </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بايد پرسيد كه كدام گروه درصدد تفرقه و ازبين‌بردن وحدت جامعه اسلامى است؟ علماى شيعه، يا علماى سنى كه بسيارى از آنان در طى قرون متمادى تا به امروز، كتاب‌ها ضد شيعه نوشته‌اند و در آنها عقائد شيعه را به باد انتقاد گرفته‌اند و به گمراهى و كفر شيعۀ اماميه حكم كرده، به ريختن خون و گرفتن اموال آنها فتوا داده‌اند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به‌راستى كه جزايرى با نوشتن اين كتابچه، آتش فتنه را شعله‌ورتر كرد و با تكفير فرقۀ بزرگى از فرقه‌هاى اسلامى، شكاف بين امّت را عميق‌تر نمود و با متهم‌كردن علماى شيعه به نابودكردن اسلام و شكستن وحدت مسلمين، خود را مصداق اين آيه قرار داد كه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يَكْسِبْ خَطيئَةً أَوْ إِثْماً ثُمَّ يَرْمِ بِهِ بَريئاً فَقَدِ احْتَمَلَ بُهْتاناً وَ إِثْماً مُبيناً</w:t>
      </w:r>
      <w:r>
        <w:rPr>
          <w:rFonts w:eastAsia="IRNazanin" w:cs="IRNazanin"/>
          <w:color w:val="111111"/>
          <w:sz w:val="28"/>
          <w:szCs w:val="28"/>
          <w:rtl w:val="true"/>
          <w:lang w:bidi="fa-IR"/>
        </w:rPr>
        <w:t>.</w:t>
      </w:r>
      <w:r>
        <w:rPr>
          <w:rStyle w:val="FootnoteAnchor"/>
          <w:rtl w:val="true"/>
        </w:rPr>
        <w:footnoteReference w:id="212"/>
      </w:r>
      <w:bookmarkStart w:id="136" w:name="pg1499_10789"/>
    </w:p>
    <w:p>
      <w:pPr>
        <w:pStyle w:val="Heading2"/>
        <w:numPr>
          <w:ilvl w:val="1"/>
          <w:numId w:val="1"/>
        </w:numPr>
        <w:rPr/>
      </w:pPr>
      <w:bookmarkStart w:id="137" w:name="__RefHeading___Toc326413_3650668749"/>
      <w:bookmarkStart w:id="138" w:name="_Toc52"/>
      <w:bookmarkEnd w:id="136"/>
      <w:bookmarkEnd w:id="137"/>
      <w:r>
        <w:rPr>
          <w:rtl w:val="true"/>
        </w:rPr>
        <w:t>كشف حقيقت چهارم</w:t>
      </w:r>
      <w:bookmarkEnd w:id="138"/>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39" w:name="__RefHeading___Toc326415_3650668749"/>
      <w:bookmarkStart w:id="140" w:name="_Toc53"/>
      <w:bookmarkEnd w:id="139"/>
      <w:r>
        <w:rPr>
          <w:rtl w:val="true"/>
        </w:rPr>
        <w:t>اشاره</w:t>
      </w:r>
      <w:bookmarkStart w:id="141" w:name="pg1499_10793"/>
      <w:bookmarkEnd w:id="140"/>
    </w:p>
    <w:p>
      <w:pPr>
        <w:pStyle w:val="Heading3"/>
        <w:numPr>
          <w:ilvl w:val="2"/>
          <w:numId w:val="1"/>
        </w:numPr>
        <w:rPr/>
      </w:pPr>
      <w:bookmarkStart w:id="142" w:name="__RefHeading___Toc326417_3650668749"/>
      <w:bookmarkStart w:id="143" w:name="_Toc54"/>
      <w:bookmarkEnd w:id="141"/>
      <w:bookmarkEnd w:id="142"/>
      <w:r>
        <w:rPr>
          <w:rtl w:val="true"/>
        </w:rPr>
        <w:t>حقيقت چهارم</w:t>
      </w:r>
      <w:r>
        <w:rPr>
          <w:rtl w:val="true"/>
        </w:rPr>
        <w:t>:</w:t>
      </w:r>
      <w:bookmarkEnd w:id="143"/>
    </w:p>
    <w:p>
      <w:pPr>
        <w:pStyle w:val="Heading4"/>
        <w:numPr>
          <w:ilvl w:val="3"/>
          <w:numId w:val="1"/>
        </w:numPr>
        <w:rPr/>
      </w:pPr>
      <w:bookmarkStart w:id="144" w:name="__RefHeading___Toc326419_3650668749"/>
      <w:bookmarkStart w:id="145" w:name="_Toc55"/>
      <w:bookmarkEnd w:id="144"/>
      <w:r>
        <w:rPr>
          <w:rtl w:val="true"/>
        </w:rPr>
        <w:t>اشاره</w:t>
      </w:r>
      <w:bookmarkEnd w:id="145"/>
    </w:p>
    <w:p>
      <w:pPr>
        <w:pStyle w:val="BookText"/>
        <w:rPr/>
      </w:pPr>
      <w:r>
        <w:rPr>
          <w:rFonts w:ascii="Amiri" w:hAnsi="Amiri" w:eastAsia="Amiri" w:cs="Amiri"/>
          <w:color w:val="111111"/>
          <w:sz w:val="28"/>
          <w:sz w:val="28"/>
          <w:szCs w:val="28"/>
          <w:rtl w:val="true"/>
          <w:lang w:bidi="ar-SA"/>
        </w:rPr>
        <w:t>اختصاص‌يافتن شيعه به علوم و معارف الهى</w:t>
      </w:r>
    </w:p>
    <w:p>
      <w:pPr>
        <w:pStyle w:val="BookText"/>
        <w:rPr/>
      </w:pPr>
      <w:r>
        <w:rPr>
          <w:rFonts w:ascii="IRNazanin" w:hAnsi="IRNazanin" w:eastAsia="IRNazanin"/>
          <w:color w:val="111111"/>
          <w:sz w:val="28"/>
          <w:sz w:val="28"/>
          <w:szCs w:val="28"/>
          <w:rtl w:val="true"/>
          <w:lang w:bidi="fa-IR"/>
        </w:rPr>
        <w:t>ابوبكر جزايرى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شيعه معتقد است از ميان تمام مسلمانان، اهل‌بيت و شيعيان آنها به علوم و معارف نبوى و الهى اختصاص يافته‌اند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بر اين حقيقت، روايتى است كه صاحب كافى از ابوبصير نقل كرده كه مى‌گويد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خدمت امام صادق عليه السلام رسيدم و عرض كردم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جانم به قربانت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شيعيان شما نقل مى‌كنند كه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على عليه السلام بابى از علم آموخت كه از آن هزار باب علم گشوده 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ابامحمد،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على عليه السلام هزار باب از علم آموخت كه از هر باب آن، هزار باب گشوده مى‌شد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كه علم كامل و حقيقى همين است</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امام عليه السلام لحظاتى به زمين خيره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علم هست، ولى علم كامل نيست</w:t>
      </w:r>
      <w:r>
        <w:rPr>
          <w:rFonts w:eastAsia="IRNazanin" w:cs="IRNazanin"/>
          <w:color w:val="111111"/>
          <w:sz w:val="28"/>
          <w:szCs w:val="28"/>
          <w:rtl w:val="true"/>
          <w:lang w:bidi="fa-IR"/>
        </w:rPr>
        <w:t>»].</w:t>
      </w:r>
      <w:r>
        <w:rPr>
          <w:rStyle w:val="FootnoteAnchor"/>
          <w:rtl w:val="true"/>
        </w:rPr>
        <w:footnoteReference w:id="213"/>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ابامحمد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جامعه نزد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مردم چه مى‌دانند كه جامعه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قربانت گردم، جامعه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طومارى است به طول</w:t>
      </w:r>
    </w:p>
    <w:p>
      <w:pPr>
        <w:pStyle w:val="BookText"/>
        <w:rPr/>
      </w:pPr>
      <w:r>
        <w:rPr>
          <w:rFonts w:ascii="IRNazanin" w:hAnsi="IRNazanin" w:eastAsia="IRNazanin"/>
          <w:color w:val="111111"/>
          <w:sz w:val="28"/>
          <w:sz w:val="28"/>
          <w:szCs w:val="28"/>
          <w:rtl w:val="true"/>
          <w:lang w:bidi="fa-IR"/>
        </w:rPr>
        <w:t xml:space="preserve">هفتاد ذراع از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به املاى آن حضرت و دست‌خط على عليه السلام كه تمام حلال و حرام و همۀ نيازهاى مردم، حتى جريمۀ خراش در آن موجود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با دست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شانۀ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من اجازه مى‌دهى اى ابا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جانم به قربانت، من از آنِ شمايم، هرچه خواهى بنما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آن‌گاه با دست مبارك مرا نيشگون گرفت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حتى جريمۀ اين نيشگون در جامعه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خشمگين به نظر مى‌رسيد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عرض كردم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كه علم كامل همين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علم است، ولى باز هم كامل نيست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آن‌گاه لحظاتى سكوت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جفر نزد ماست و مردم چه مى‌دانند كه جفر چيست؟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جفر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مخزنى است از چرم كه علم انبيا و اوصيا و علم دانشمندان و علماى گذشتۀ بنى‌اسرائيل در آن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علم كامل همين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علم است، ولى علم كامل نيست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باز لحظاتى سكوت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مصحف فاطمه عليها السلام نزد ماست و مردم چه مى‌دانند كه مصحف فاطمه عليها السلام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مصحف فاطمه عليها السلام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مصحفى است سه برابر قرآنى كه در دست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حتى يك حرف قرآن هم در آن نيست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علم همين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علم است، ولى علم كامل نيست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آن‌گاه لحظاتى حضرت سكوت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 گذشته و آينده تا روز قيامت نزد ماست</w:t>
      </w:r>
      <w:r>
        <w:rPr>
          <w:rFonts w:eastAsia="IRNazanin" w:cs="IRNazanin"/>
          <w:color w:val="111111"/>
          <w:sz w:val="28"/>
          <w:szCs w:val="28"/>
          <w:rtl w:val="true"/>
          <w:lang w:bidi="fa-IR"/>
        </w:rPr>
        <w:t>» .</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جزايرى از اين حديث، نتيجه‌هاى شگفت‌انگيزى گرفته است</w:t>
      </w:r>
      <w:r>
        <w:rPr>
          <w:rStyle w:val="FootnoteAnchor"/>
          <w:rtl w:val="true"/>
        </w:rPr>
        <w:footnoteReference w:id="214"/>
      </w:r>
      <w:r>
        <w:rPr>
          <w:rFonts w:ascii="IRNazanin" w:hAnsi="IRNazanin" w:eastAsia="IRNazanin"/>
          <w:color w:val="111111"/>
          <w:sz w:val="28"/>
          <w:sz w:val="28"/>
          <w:szCs w:val="28"/>
          <w:rtl w:val="true"/>
          <w:lang w:bidi="fa-IR"/>
        </w:rPr>
        <w:t>و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نتيجۀ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نتيجۀ حقيقى اين اعتقاد باطل، بى‌نيازى از كتاب خداى متعال است و اين كُفرى</w:t>
      </w:r>
    </w:p>
    <w:p>
      <w:pPr>
        <w:pStyle w:val="BookText"/>
        <w:rPr/>
      </w:pPr>
      <w:r>
        <w:rPr>
          <w:rFonts w:ascii="IRNazanin" w:hAnsi="IRNazanin" w:eastAsia="IRNazanin"/>
          <w:color w:val="111111"/>
          <w:sz w:val="28"/>
          <w:sz w:val="28"/>
          <w:szCs w:val="28"/>
          <w:rtl w:val="true"/>
          <w:lang w:bidi="fa-IR"/>
        </w:rPr>
        <w:t>روشن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پاسخ به جزايرى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حديث ذكرشده، اين نتيجه و نتيجه‌هاى ديگرى كه جزايرى بيان كرده، گرفته نمى‌شود، به‌دلائلى كه به‌زودى بيان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اين روايت كه در كافى نقل شده، صحيح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اين روايت، اهل‌بيت عليهم السلام صحيفه‌ها و كتاب‌ها و علوم شرعيه و معارف الهيه‌اى دارند كه دست ديگران از آنها تهى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صحيفه‌اى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املا فرموده و حضرت على عليه السلام آن را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آن هفتاد ذراع به مقياس ذراع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روايت و روايات ديگر ظاهر مى‌شود كه همۀ حلال و حرام‌هاى شرعى و هر آنچه مردم به آن نيازمندند، حتى جريمۀ خراش، در اين صحيفه آمده است</w:t>
      </w:r>
      <w:r>
        <w:rPr>
          <w:rFonts w:eastAsia="IRNazanin" w:cs="IRNazanin"/>
          <w:color w:val="111111"/>
          <w:sz w:val="28"/>
          <w:szCs w:val="28"/>
          <w:rtl w:val="true"/>
          <w:lang w:bidi="fa-IR"/>
        </w:rPr>
        <w:t>.</w:t>
      </w:r>
      <w:r>
        <w:rPr>
          <w:rStyle w:val="FootnoteAnchor"/>
          <w:rtl w:val="true"/>
        </w:rPr>
        <w:footnoteReference w:id="215"/>
      </w:r>
    </w:p>
    <w:p>
      <w:pPr>
        <w:pStyle w:val="BookText"/>
        <w:rPr/>
      </w:pPr>
      <w:r>
        <w:rPr>
          <w:rFonts w:ascii="IRNazanin" w:hAnsi="IRNazanin" w:eastAsia="IRNazanin"/>
          <w:color w:val="111111"/>
          <w:sz w:val="28"/>
          <w:sz w:val="28"/>
          <w:szCs w:val="28"/>
          <w:rtl w:val="true"/>
          <w:lang w:bidi="fa-IR"/>
        </w:rPr>
        <w:t>از ديگر صحيفه‌ها، مصحف فاطمه عليها السلام است؛ كتابى كه در آن، علم به آنچه در آينده اتفاق مى‌افتد و نام كسانى كه حكومت مى‌كنند تا روز قيامت بيان شده كه به املاى جبرئيل عليه السلام و با دست‌خط على عليه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اين‌باره روايات زيادى وجود دارد؛ مانند روايت حماد بن عثمان كه مى‌گويد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 صادق عليه السلام شنيدم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زنادقه در سال </w:t>
      </w:r>
      <w:r>
        <w:rPr>
          <w:rFonts w:ascii="IRNazanin" w:hAnsi="IRNazanin" w:eastAsia="IRNazanin"/>
          <w:color w:val="111111"/>
          <w:sz w:val="28"/>
          <w:sz w:val="28"/>
          <w:szCs w:val="28"/>
          <w:lang w:bidi="fa-IR"/>
        </w:rPr>
        <w:t>١٢٨</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ظهور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اين مطلب را در مصحف فاطمه عليها السلام ديدم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مصحف فاطمه عليها السلام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چون خداى تعالى پيغمبرش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قبض روح فرمود، فاطمه عليها السلام از بابت وفات آن حضرت غم و اندوهى به خود گرفت كه جز خداى عزوجل مقدارش را نداند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جهت خدا فرشته‌اى برايش فرستاد كه او را دلدارى دهد و با او سخن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اين داستان را به اميرالمؤمنين عليه السلام خبر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آمدن فرشته را احساس</w:t>
      </w:r>
    </w:p>
    <w:p>
      <w:pPr>
        <w:pStyle w:val="BookText"/>
        <w:rPr/>
      </w:pPr>
      <w:r>
        <w:rPr>
          <w:rFonts w:ascii="IRNazanin" w:hAnsi="IRNazanin" w:eastAsia="IRNazanin"/>
          <w:color w:val="111111"/>
          <w:sz w:val="28"/>
          <w:sz w:val="28"/>
          <w:szCs w:val="28"/>
          <w:rtl w:val="true"/>
          <w:lang w:bidi="fa-IR"/>
        </w:rPr>
        <w:t>كردى و صدايش را شنيدى، به من بگو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فاطمه عليها السلام به اميرالمؤمنين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آمدن فرشته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 و آن حضرت هرچه مى‌شنيد، آن را مى‌نوشت، تا آنكه از آن سخنان مصحفى درست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آن مصحف چيزى از حلال و حرام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در آن علم به پيشامدهاى آينده است</w:t>
      </w:r>
      <w:r>
        <w:rPr>
          <w:rFonts w:eastAsia="IRNazanin" w:cs="IRNazanin"/>
          <w:color w:val="111111"/>
          <w:sz w:val="28"/>
          <w:szCs w:val="28"/>
          <w:rtl w:val="true"/>
          <w:lang w:bidi="fa-IR"/>
        </w:rPr>
        <w:t>.</w:t>
      </w:r>
      <w:r>
        <w:rPr>
          <w:rStyle w:val="FootnoteAnchor"/>
          <w:rtl w:val="true"/>
        </w:rPr>
        <w:footnoteReference w:id="216"/>
      </w:r>
    </w:p>
    <w:p>
      <w:pPr>
        <w:pStyle w:val="BookText"/>
        <w:rPr/>
      </w:pPr>
      <w:r>
        <w:rPr>
          <w:rFonts w:ascii="IRNazanin" w:hAnsi="IRNazanin" w:eastAsia="IRNazanin"/>
          <w:color w:val="111111"/>
          <w:sz w:val="28"/>
          <w:sz w:val="28"/>
          <w:szCs w:val="28"/>
          <w:rtl w:val="true"/>
          <w:lang w:bidi="fa-IR"/>
        </w:rPr>
        <w:t>همچنين در روايت صحيحى از ابوعبيده حذاء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همانا فاطمه عليها السلام بعد از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٧۵</w:t>
      </w:r>
      <w:r>
        <w:rPr>
          <w:rFonts w:ascii="IRNazanin" w:hAnsi="IRNazanin" w:eastAsia="IRNazanin"/>
          <w:color w:val="111111"/>
          <w:sz w:val="28"/>
          <w:sz w:val="28"/>
          <w:szCs w:val="28"/>
          <w:rtl w:val="true"/>
          <w:lang w:bidi="fa-IR"/>
        </w:rPr>
        <w:t xml:space="preserve"> روز در دنيا بود و از فراق پدر، اندوه بسيارى داشت و جبرئيل عليه السلام مى‌آمد و او را در مرگ پدر تسليت مى‌داد و خوشدل مى‌ساخت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آرامش مى‌داد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احوال و مقامات پدرش خبر مى‌داد و سرگذشت فرزندانش را پس از او برايش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على عليه السلام اينها را مى‌نوشت و آن نوشته مصحف فاطمه عليها السلام است</w:t>
      </w:r>
      <w:r>
        <w:rPr>
          <w:rFonts w:eastAsia="IRNazanin" w:cs="IRNazanin"/>
          <w:color w:val="111111"/>
          <w:sz w:val="28"/>
          <w:szCs w:val="28"/>
          <w:rtl w:val="true"/>
          <w:lang w:bidi="fa-IR"/>
        </w:rPr>
        <w:t>»</w:t>
      </w:r>
      <w:r>
        <w:rPr>
          <w:rStyle w:val="FootnoteAnchor"/>
          <w:rtl w:val="true"/>
        </w:rPr>
        <w:footnoteReference w:id="217"/>
      </w:r>
    </w:p>
    <w:p>
      <w:pPr>
        <w:pStyle w:val="BookText"/>
        <w:rPr/>
      </w:pPr>
      <w:r>
        <w:rPr>
          <w:rFonts w:ascii="IRNazanin" w:hAnsi="IRNazanin" w:eastAsia="IRNazanin"/>
          <w:color w:val="111111"/>
          <w:sz w:val="28"/>
          <w:sz w:val="28"/>
          <w:szCs w:val="28"/>
          <w:rtl w:val="true"/>
          <w:lang w:bidi="fa-IR"/>
        </w:rPr>
        <w:t xml:space="preserve">جفر نيز مخزنى از پوست است كه در آن، كتاب‌هاى انبياى گذشته، همچون زبور و تورات و انجيل و صحف ابراهيم و مصحف فاطمه و مسائل حلال و حرام و غير آن وجود دارد و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جفر ابيض</w:t>
      </w:r>
      <w:r>
        <w:rPr>
          <w:rFonts w:eastAsia="IRNazanin" w:cs="IRNazanin"/>
          <w:color w:val="111111"/>
          <w:sz w:val="28"/>
          <w:szCs w:val="28"/>
          <w:rtl w:val="true"/>
          <w:lang w:bidi="fa-IR"/>
        </w:rPr>
        <w:t>»</w:t>
      </w:r>
      <w:r>
        <w:rPr>
          <w:rStyle w:val="FootnoteAnchor"/>
          <w:rtl w:val="true"/>
        </w:rPr>
        <w:footnoteReference w:id="218"/>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جفر احمر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مخزنى است كه در آن سلاح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 و امام‌زمان عليه السلام هنگام ظهورش، آن را بيرون مى‌آورد؛ چنان‌كه در روايت صحيحۀ حسين‌بن‌ابى‌علاء آمده كه مى‌گويد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شنيدم از امام صادق عليه السلام كه مى‌فرمود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جفر ابيض نزد من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آن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زبور داوود و تورات موسى و انجيل عيسى و صحف ابراهيم و حلال و حرام و مصحف فاطمه و چيزى از قرآن در آن نيامده، درحالى‌كه آنچه مردم به آن احتياج دارند، در آن هست و ما به كسى</w:t>
      </w:r>
    </w:p>
    <w:p>
      <w:pPr>
        <w:pStyle w:val="BookText"/>
        <w:rPr/>
      </w:pPr>
      <w:r>
        <w:rPr>
          <w:rFonts w:ascii="IRNazanin" w:hAnsi="IRNazanin" w:eastAsia="IRNazanin"/>
          <w:color w:val="111111"/>
          <w:sz w:val="28"/>
          <w:sz w:val="28"/>
          <w:szCs w:val="28"/>
          <w:rtl w:val="true"/>
          <w:lang w:bidi="fa-IR"/>
        </w:rPr>
        <w:t>احتياج نداريم، حتى مجازات يك تازيانه و نصف تازيانه و رُبع تازيانه و جريمۀ خراش نيز در آن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جفر سرخ هم نزد من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جفر سرخ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آن اسلحه است و تنها براى خون‌خواهى گشوده مى‌شود و صاحب شمشير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زمان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براى كشتن باز مى‌كند</w:t>
      </w:r>
      <w:r>
        <w:rPr>
          <w:rFonts w:eastAsia="IRNazanin" w:cs="IRNazanin"/>
          <w:color w:val="111111"/>
          <w:sz w:val="28"/>
          <w:szCs w:val="28"/>
          <w:rtl w:val="true"/>
          <w:lang w:bidi="fa-IR"/>
        </w:rPr>
        <w:t xml:space="preserve">. . .» . </w:t>
      </w:r>
      <w:r>
        <w:rPr>
          <w:rStyle w:val="FootnoteAnchor"/>
          <w:rtl w:val="true"/>
        </w:rPr>
        <w:footnoteReference w:id="219"/>
      </w:r>
    </w:p>
    <w:p>
      <w:pPr>
        <w:pStyle w:val="BookText"/>
        <w:rPr/>
      </w:pPr>
      <w:r>
        <w:rPr>
          <w:rFonts w:ascii="IRNazanin" w:hAnsi="IRNazanin" w:eastAsia="IRNazanin"/>
          <w:color w:val="111111"/>
          <w:sz w:val="28"/>
          <w:sz w:val="28"/>
          <w:szCs w:val="28"/>
          <w:rtl w:val="true"/>
          <w:lang w:bidi="fa-IR"/>
        </w:rPr>
        <w:t>حال كه مطلب روشن شد، مى‌گوييم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 اين كتاب‌ها و مانند اينها، دليلى بر بى‌نياز بودن از قرآن كريم نيست، وگرنه داشتن كتاب‌هاى فقهى و حديثى و تاريخى و مانند اينها نيز كُفرى آشكار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بى‌نيازى از قرآن زمانى است كه ما از قرآن رو بگردانيم و آن را رها كنيم و به كتاب‌هاى ديگر مراجعه كنيم؛ پس استفاده و بهرهِ‌بردن از كتاب‌هايى كه در انواع علوم و فنون تدوين شده است، دليل بر بى‌ميلى و بى‌رغبتى به قرآن نيست، به‌ويژه اگر آن كتاب‌ها، توضيح دهندۀ مجملات و متشابهات قرآن باشند؛ چنان‌كه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است و بيان تفصيلى تمام حلال‌ها و حرام‌ها و آنچه مردم به آن نيازمندند، 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ديگر، مصحف فاطمه عليها السلام است كه مشتمل بر بيان آشوب‌ها و جنگ‌ها و آن چيزى است كه تا روز قيامت پيش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حال، كتاب جامعه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دربردارندۀ احاديث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مصحف فاطمه عليها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دربردارندۀ احاديث جبرئيل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ديگر كتاب‌ها كه سخنان خداوند عزّوجلّ را در خود جاى داده‌اند، مطالبشان حق است و باطل دانستن آنها جايز نيست</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علاوه بر اين، اگر ما مى‌خواستيم آنچه را در سينه‌ها پنهان است، آشكار كنيم، مى‌گفتيم اين سخن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ناروا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شأن غير شيعۀ اماميه است؛ چون آنها با كتاب‌هاى حديثى مورد اعتمادشان كه پُر از احاديث بيهوده، ضعيف و مخالف با كتاب خداست، چنان‌كه در بيان حقيقت هفتم روشن مى‌شود، خود را از كتاب خدا</w:t>
      </w:r>
      <w:bookmarkStart w:id="146" w:name="pg1499_10803"/>
    </w:p>
    <w:p>
      <w:pPr>
        <w:pStyle w:val="BookText"/>
        <w:rPr/>
      </w:pPr>
      <w:bookmarkEnd w:id="146"/>
      <w:r>
        <w:rPr>
          <w:rFonts w:ascii="IRNazanin" w:hAnsi="IRNazanin" w:eastAsia="IRNazanin"/>
          <w:color w:val="111111"/>
          <w:sz w:val="28"/>
          <w:sz w:val="28"/>
          <w:szCs w:val="28"/>
          <w:rtl w:val="true"/>
          <w:lang w:bidi="fa-IR"/>
        </w:rPr>
        <w:t>براى توضيح بيشتر، به مطالبى كه در حقيقت اوّل و در پاسخ به دلايلى كه جزايرى براى اثبات اين تهمت آورده بود، مراجعه كنيد</w:t>
      </w:r>
      <w:r>
        <w:rPr>
          <w:rFonts w:eastAsia="IRNazanin" w:cs="IRNazanin"/>
          <w:color w:val="111111"/>
          <w:sz w:val="28"/>
          <w:szCs w:val="28"/>
          <w:rtl w:val="true"/>
          <w:lang w:bidi="fa-IR"/>
        </w:rPr>
        <w:t>.</w:t>
      </w:r>
    </w:p>
    <w:p>
      <w:pPr>
        <w:pStyle w:val="Heading4"/>
        <w:numPr>
          <w:ilvl w:val="3"/>
          <w:numId w:val="1"/>
        </w:numPr>
        <w:rPr/>
      </w:pPr>
      <w:bookmarkStart w:id="147" w:name="__RefHeading___Toc326421_3650668749"/>
      <w:bookmarkStart w:id="148" w:name="_Toc56"/>
      <w:bookmarkEnd w:id="147"/>
      <w:r>
        <w:rPr>
          <w:rtl w:val="true"/>
        </w:rPr>
        <w:t>شبهه</w:t>
      </w:r>
      <w:bookmarkEnd w:id="148"/>
    </w:p>
    <w:p>
      <w:pPr>
        <w:pStyle w:val="BookText"/>
        <w:rPr/>
      </w:pPr>
      <w:r>
        <w:rPr>
          <w:rFonts w:ascii="IRNazanin" w:hAnsi="IRNazanin" w:eastAsia="IRNazanin"/>
          <w:color w:val="111111"/>
          <w:sz w:val="28"/>
          <w:sz w:val="28"/>
          <w:szCs w:val="28"/>
          <w:rtl w:val="true"/>
          <w:lang w:bidi="fa-IR"/>
        </w:rPr>
        <w:t xml:space="preserve">ممكن است دشمن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جزايرى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مطالبى كه شما گفتيد درست نيست؛ زيرا اگر ما مى‌دانستيم كه جامعه به املاى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مصحف فاطمه به املاى جبرئيل و هر دو با دست‌خط على عليه السلام هستند، در اين صورت، با شما بحث و جدل نمى‌كرديم؛ ولى اين مطالب ثابت نشده است؛ لذا به هيچ وجه نمى‌توانيم آنها را قبول كنيم</w:t>
      </w:r>
      <w:r>
        <w:rPr>
          <w:rFonts w:eastAsia="IRNazanin" w:cs="IRNazanin"/>
          <w:color w:val="111111"/>
          <w:sz w:val="28"/>
          <w:szCs w:val="28"/>
          <w:rtl w:val="true"/>
          <w:lang w:bidi="fa-IR"/>
        </w:rPr>
        <w:t>.</w:t>
      </w:r>
    </w:p>
    <w:p>
      <w:pPr>
        <w:pStyle w:val="Heading4"/>
        <w:numPr>
          <w:ilvl w:val="3"/>
          <w:numId w:val="1"/>
        </w:numPr>
        <w:rPr/>
      </w:pPr>
      <w:bookmarkStart w:id="149" w:name="__RefHeading___Toc326423_3650668749"/>
      <w:bookmarkStart w:id="150" w:name="_Toc57"/>
      <w:bookmarkEnd w:id="149"/>
      <w:r>
        <w:rPr>
          <w:rtl w:val="true"/>
        </w:rPr>
        <w:t>پاسخ شبهه</w:t>
      </w:r>
      <w:bookmarkEnd w:id="150"/>
    </w:p>
    <w:p>
      <w:pPr>
        <w:pStyle w:val="BookText"/>
        <w:rPr/>
      </w:pPr>
      <w:r>
        <w:rPr>
          <w:rFonts w:ascii="IRNazanin" w:hAnsi="IRNazanin" w:eastAsia="IRNazanin"/>
          <w:color w:val="111111"/>
          <w:sz w:val="28"/>
          <w:sz w:val="28"/>
          <w:szCs w:val="28"/>
          <w:rtl w:val="true"/>
          <w:lang w:bidi="fa-IR"/>
        </w:rPr>
        <w:t>ما اين مطالب را از افراد ثقه و حافظان روايت گرفته‌ايم؛ هرچند اعتقاد به اينها لازم و واجب نيست؛ زيرا در اعتقادات، يقين و قطع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صحيح نيز، اگرچه در احكام و مسائل شرعى حجت است، ولى در مسائل اعتقادى حجت نيست؛ چون نهايت فايدۀ آن، توليد ظن است و با وجود ظن، از علم و يقين بى‌نياز نمى‌گرديم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در چيزى كه اعتقاد به آن را لازم نمى‌دانيم، به طريق اولى خصم خود را هم در اعتقاد به آن ملزم نمى‌كنيم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باطل‌كردن آنها، با اينكه محال نيست، درست هم نيست؛ به خصوص اينكه اهل سنت رواياتى دارند مبنى بر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اهل كتاب گفته‌اند و صحت و بطلان آن ثابت و روشن نگرديده، آن را باطل ندانيد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بخارى به سند خود از ابوهريره چنين نقل كرده است</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همواره اهل كتاب، تورات را براى مسلمانان با زبان عبرى مى‌خواندند و با زبان عربى تفسير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رسول خدا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اهل كتاب را نه</w:t>
      </w:r>
    </w:p>
    <w:p>
      <w:pPr>
        <w:pStyle w:val="BookText"/>
        <w:rPr/>
      </w:pPr>
      <w:r>
        <w:rPr>
          <w:rFonts w:ascii="IRNazanin" w:hAnsi="IRNazanin" w:eastAsia="IRNazanin"/>
          <w:color w:val="111111"/>
          <w:sz w:val="28"/>
          <w:sz w:val="28"/>
          <w:szCs w:val="28"/>
          <w:rtl w:val="true"/>
          <w:lang w:bidi="fa-IR"/>
        </w:rPr>
        <w:t>تصديق و نه تكذيب كنيد و بگوييد ما به خدا و به آنچه بر ما نازل شده و به آنچه بر شما نازل شده، ايمان آورده‌ايم</w:t>
      </w:r>
      <w:r>
        <w:rPr>
          <w:rFonts w:eastAsia="IRNazanin" w:cs="IRNazanin"/>
          <w:color w:val="111111"/>
          <w:sz w:val="28"/>
          <w:szCs w:val="28"/>
          <w:rtl w:val="true"/>
          <w:lang w:bidi="fa-IR"/>
        </w:rPr>
        <w:t>»</w:t>
      </w:r>
      <w:r>
        <w:rPr>
          <w:rStyle w:val="FootnoteAnchor"/>
          <w:rtl w:val="true"/>
        </w:rPr>
        <w:footnoteReference w:id="220"/>
      </w:r>
    </w:p>
    <w:p>
      <w:pPr>
        <w:pStyle w:val="BookText"/>
        <w:rPr/>
      </w:pPr>
      <w:r>
        <w:rPr>
          <w:rFonts w:ascii="IRNazanin" w:hAnsi="IRNazanin" w:eastAsia="IRNazanin"/>
          <w:color w:val="111111"/>
          <w:sz w:val="28"/>
          <w:sz w:val="28"/>
          <w:szCs w:val="28"/>
          <w:rtl w:val="true"/>
          <w:lang w:bidi="fa-IR"/>
        </w:rPr>
        <w:t>ابوداوود، احمد، حاكم، ابن حبان و عده‌اى ديگر، از ابن نمله انصارى از پدرش نقل كرده‌اند كه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هنگامى كه در محضر رسول خدا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نشسته بودم و مردى يهودى نيز نزد ايشان بود، جنازه‌اى را از كنار ما عبور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جنازه سخن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يهودى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سخن مى‌گويد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پس از اين ماجرا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را اهل كتاب به شما مى‌گويند، نه تصديق كنيد و نه تكذيب و بگوييد به خدا و پيغمبرانش ايمان آورديم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آن مطلب باطلى بود، آن را تصديق نكرده‌ايد و اگر مطلب حقى بود، آن را تكذيب نكرده‌ايد</w:t>
      </w:r>
      <w:r>
        <w:rPr>
          <w:rFonts w:eastAsia="IRNazanin" w:cs="IRNazanin"/>
          <w:color w:val="111111"/>
          <w:sz w:val="28"/>
          <w:szCs w:val="28"/>
          <w:rtl w:val="true"/>
          <w:lang w:bidi="fa-IR"/>
        </w:rPr>
        <w:t>»</w:t>
      </w:r>
      <w:r>
        <w:rPr>
          <w:rStyle w:val="FootnoteAnchor"/>
          <w:rtl w:val="true"/>
        </w:rPr>
        <w:footnoteReference w:id="221"/>
      </w:r>
    </w:p>
    <w:p>
      <w:pPr>
        <w:pStyle w:val="BookText"/>
        <w:rPr/>
      </w:pPr>
      <w:r>
        <w:rPr>
          <w:rFonts w:ascii="IRNazanin" w:hAnsi="IRNazanin" w:eastAsia="IRNazanin"/>
          <w:color w:val="111111"/>
          <w:sz w:val="28"/>
          <w:sz w:val="28"/>
          <w:szCs w:val="28"/>
          <w:rtl w:val="true"/>
          <w:lang w:bidi="fa-IR"/>
        </w:rPr>
        <w:t>جزايرى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نتيجۀ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اختصاص‌يافتن اهل بيت از ميان تمام مسلمانان به علوم و معارف، خيانتى روشن است كه به پيامبر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نسبت داده مى‌شود و نسبت خيانت به ايشان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كفر است و در آن هيچ ترديد و بحثى نيست</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به جزايرى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از اين امّت را به علمى مخصوص گرداند، هرگز خطا و خيانت شمرده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اگر اين كار، منافع ويژه يا عام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جهت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ميان اصحاب خود، تنها براى حذيفة بن يمانى، نام منافقان را بازگو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ازاين‌رو به حذيفه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صاحب سِرِّ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يكى از همسران خويش نيز رازى را در ميان گذاشتند و فرمودند آن را مخفى نگه دار و بازگو نكن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او خيانت كرد و آن را فاش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خداوند به ايشان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w:t>
      </w:r>
      <w:r>
        <w:rPr>
          <w:rFonts w:eastAsia="IRNazanin" w:cs="IRNazanin"/>
          <w:color w:val="111111"/>
          <w:sz w:val="28"/>
          <w:szCs w:val="28"/>
          <w:rtl w:val="true"/>
          <w:lang w:bidi="fa-IR"/>
        </w:rPr>
        <w:t>.</w:t>
      </w:r>
      <w:r>
        <w:rPr>
          <w:rStyle w:val="FootnoteAnchor"/>
          <w:rtl w:val="true"/>
        </w:rPr>
        <w:footnoteReference w:id="222"/>
      </w:r>
    </w:p>
    <w:p>
      <w:pPr>
        <w:pStyle w:val="BookText"/>
        <w:rPr/>
      </w:pPr>
      <w:r>
        <w:rPr>
          <w:rFonts w:ascii="Amiri" w:hAnsi="Amiri" w:eastAsia="Amiri" w:cs="Amiri"/>
          <w:color w:val="111111"/>
          <w:sz w:val="28"/>
          <w:sz w:val="28"/>
          <w:szCs w:val="28"/>
          <w:rtl w:val="true"/>
          <w:lang w:bidi="ar-SA"/>
        </w:rPr>
        <w:t>خداوند مى‌فرمايد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 أَسَرَّ النَّبِيُّ إِلى بَعْضِ أَزْواجِهِ حَديثاً فَلَمَّا نَبَّأَتْ بِهِ أَظْهَرَهُ اللهُ عَلَيْهِ عَرَّفَ بَعْضَهُ وَ أَعْرَضَ عَنْ بَعْضٍ فَلَمَّا نَبَّأَها بِهِ قالَتْ مَنْ أَنْبَأَكَ هذا قالَ نَبَّأَنِيَ الْعَليمُ الْخَبيرُ</w:t>
      </w:r>
      <w:r>
        <w:rPr>
          <w:rFonts w:eastAsia="Amiri" w:cs="Amiri" w:ascii="Amiri" w:hAnsi="Amiri"/>
          <w:color w:val="111111"/>
          <w:sz w:val="28"/>
          <w:szCs w:val="28"/>
          <w:rtl w:val="true"/>
          <w:lang w:bidi="ar-SA"/>
        </w:rPr>
        <w:t>.</w:t>
      </w:r>
      <w:r>
        <w:rPr>
          <w:rStyle w:val="FootnoteAnchor"/>
          <w:rtl w:val="true"/>
        </w:rPr>
        <w:footnoteReference w:id="223"/>
      </w:r>
    </w:p>
    <w:p>
      <w:pPr>
        <w:pStyle w:val="BookText"/>
        <w:rPr/>
      </w:pP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وفاتشان، مطالب خاصى را با حضرت فاطمه عليها السلام در ميان گذاشته‌اند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بخارى دراين‌باره روايتى را به سند خود، از عايشه آورده كه مى‌گويد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فاطمه نزد پيامبر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آمد، درحالى‌كه راه رفتن او همچون راه رفتن پيامبر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خوش آمدى دخترم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او را در طرف راست يا چپ خود 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مطلبى در گوش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فاطمه عليها السلام گريست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براى چه گريه مى‌كنى؟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مطلبى در گوش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او لبخند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تا به امروز، خوشحالى نزديك به اندوه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فاصله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نديده بودم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سپس از او دربارۀ آنچه ايشان فرمود، سؤال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چنين نيستم كه راز رسول خدا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 فاش كنم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 اينكه پيامبر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رحلت فرمود و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دوباره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سؤال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گوشم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جبرئيل در هر سال يك بار قرآن را بر من عرضه مى‌كند و امسال دو بار بر من عرضه كرد و چنان مى‌بينم كه زمان وفاتم فرا رسيده است و تو اولين كسى از اهل بيت من هستى كه به من ملحق مى‌شوى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سپس من گريستم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پيامبر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آيا خشنود نيستى از اينكه سرور زنان بهشت يا سرور زنان مؤمنين باشى؟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همين‌جهت خنديدم</w:t>
      </w:r>
      <w:r>
        <w:rPr>
          <w:rFonts w:eastAsia="IRNazanin" w:cs="IRNazanin"/>
          <w:color w:val="111111"/>
          <w:sz w:val="28"/>
          <w:szCs w:val="28"/>
          <w:rtl w:val="true"/>
          <w:lang w:bidi="fa-IR"/>
        </w:rPr>
        <w:t>.</w:t>
      </w:r>
      <w:r>
        <w:rPr>
          <w:rStyle w:val="FootnoteAnchor"/>
          <w:rtl w:val="true"/>
        </w:rPr>
        <w:footnoteReference w:id="224"/>
      </w:r>
    </w:p>
    <w:p>
      <w:pPr>
        <w:pStyle w:val="BookText"/>
        <w:rPr/>
      </w:pP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امورى را نيز به اميرالمؤمنين عليه السلام اختصاص داده بودند كه ديگرى را مخصوص به آن نگردانيده بودند؛ چنان‌كه ترمذى با سند خود از جابر نقل مى‌كند كه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روز طائف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غزوۀ طائف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طلب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او به گفت‌وگو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گفت‌وگوى ايشان با پسر عمويش طول كشيد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او را براى گفت‌وگو انتخاب نكردم، بلكه خدا او را براى گفت‌وگو برگزيد</w:t>
      </w:r>
      <w:r>
        <w:rPr>
          <w:rFonts w:eastAsia="IRNazanin" w:cs="IRNazanin"/>
          <w:color w:val="111111"/>
          <w:sz w:val="28"/>
          <w:szCs w:val="28"/>
          <w:rtl w:val="true"/>
          <w:lang w:bidi="fa-IR"/>
        </w:rPr>
        <w:t>»</w:t>
      </w:r>
      <w:r>
        <w:rPr>
          <w:rStyle w:val="FootnoteAnchor"/>
          <w:rtl w:val="true"/>
        </w:rPr>
        <w:footnoteReference w:id="225"/>
      </w:r>
    </w:p>
    <w:p>
      <w:pPr>
        <w:pStyle w:val="BookText"/>
        <w:rPr/>
      </w:pPr>
      <w:r>
        <w:rPr>
          <w:rFonts w:ascii="IRNazanin" w:hAnsi="IRNazanin" w:eastAsia="IRNazanin"/>
          <w:color w:val="111111"/>
          <w:sz w:val="28"/>
          <w:sz w:val="28"/>
          <w:szCs w:val="28"/>
          <w:rtl w:val="true"/>
          <w:lang w:bidi="fa-IR"/>
        </w:rPr>
        <w:t>احمد، حاكم و عده‌اى ديگر، از ام‌سلمه روايت كرده‌اند كه مى‌گويد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قسم به كسى كه بدان قسم مى‌خورم،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تمام مردم به رسول‌خدا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قريب‌العهدتر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آخرين كسى بود كه از پيامبر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سپيده‌دمى نزد ما بود و مرتب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 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ايشان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دنبال كارى فرستاده بود و بعد از مدتى آمد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امّ‌سلمه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گمان كردم كه پيامبر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ايشان كار خاصى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از اتاق بيرون آمديم و پشت در اتاق نشستيم و من نزديك‌ترين فرد به در اتاق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حضرت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w:t>
      </w:r>
    </w:p>
    <w:p>
      <w:pPr>
        <w:pStyle w:val="BookText"/>
        <w:rPr/>
      </w:pPr>
      <w:r>
        <w:rPr>
          <w:rFonts w:ascii="IRNazanin" w:hAnsi="IRNazanin" w:eastAsia="IRNazanin"/>
          <w:color w:val="111111"/>
          <w:sz w:val="28"/>
          <w:sz w:val="28"/>
          <w:szCs w:val="28"/>
          <w:rtl w:val="true"/>
          <w:lang w:bidi="fa-IR"/>
        </w:rPr>
        <w:t xml:space="preserve">در آغوش آن حضرت انداخت و پيامبر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گوش او زمزمه و نجوا مى‌نمود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رسول خدا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همان روز رحلت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آخرين كسى است كه نزد ايشان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Style w:val="FootnoteAnchor"/>
          <w:rtl w:val="true"/>
        </w:rPr>
        <w:footnoteReference w:id="226"/>
      </w:r>
    </w:p>
    <w:p>
      <w:pPr>
        <w:pStyle w:val="BookText"/>
        <w:rPr/>
      </w:pPr>
      <w:r>
        <w:rPr>
          <w:rFonts w:ascii="IRNazanin" w:hAnsi="IRNazanin" w:eastAsia="IRNazanin"/>
          <w:color w:val="111111"/>
          <w:sz w:val="28"/>
          <w:sz w:val="28"/>
          <w:szCs w:val="28"/>
          <w:rtl w:val="true"/>
          <w:lang w:bidi="fa-IR"/>
        </w:rPr>
        <w:t>ابن‌سعد، ابونعيم، هيثمى و عده‌اى ديگر، از ابن‌عباس نقل كرده‌اند كه مى‌گفت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چنان حديث مى‌كرديم كه رسول خدا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هفتاد وصيت و سفارش به حضرت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كه به كس ديگرى نفرمود</w:t>
      </w:r>
      <w:r>
        <w:rPr>
          <w:rFonts w:eastAsia="IRNazanin" w:cs="IRNazanin"/>
          <w:color w:val="111111"/>
          <w:sz w:val="28"/>
          <w:szCs w:val="28"/>
          <w:rtl w:val="true"/>
          <w:lang w:bidi="fa-IR"/>
        </w:rPr>
        <w:t>»</w:t>
      </w:r>
      <w:r>
        <w:rPr>
          <w:rStyle w:val="FootnoteAnchor"/>
          <w:rtl w:val="true"/>
        </w:rPr>
        <w:footnoteReference w:id="227"/>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افزون بر همه مطالب ذكرشده، آيۀ نجواست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إِذا ناجَيْتُمُ الرَّسُولَ فَقَدِّمُوا بَيْنَ يَدَيْ نَجْواكُمْ صَدَقَةً ذلِكَ خَيْرٌ لَكُمْ وَ أَطْهَرُ فَإِنْ لَمْ تَجِدُوا فَإِنَّ اللهَ غَفُورٌ رَحيمٌ</w:t>
      </w:r>
      <w:r>
        <w:rPr>
          <w:rStyle w:val="FootnoteAnchor"/>
          <w:rtl w:val="true"/>
        </w:rPr>
        <w:footnoteReference w:id="228"/>
      </w:r>
      <w:r>
        <w:rPr>
          <w:rFonts w:ascii="IRNazanin" w:hAnsi="IRNazanin" w:eastAsia="IRNazanin"/>
          <w:color w:val="111111"/>
          <w:sz w:val="28"/>
          <w:sz w:val="28"/>
          <w:szCs w:val="28"/>
          <w:rtl w:val="true"/>
          <w:lang w:bidi="fa-IR"/>
        </w:rPr>
        <w:t>كه هيچ‌كس از اين امّت، به جز على عليه السلام به آن عمل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علما، محدثين و مفسرين كه اين آيه را بررسى كرده‌اند، به اين حقيقت تصريح كرده‌اند</w:t>
      </w:r>
      <w:r>
        <w:rPr>
          <w:rFonts w:eastAsia="IRNazanin" w:cs="IRNazanin"/>
          <w:color w:val="111111"/>
          <w:sz w:val="28"/>
          <w:szCs w:val="28"/>
          <w:rtl w:val="true"/>
          <w:lang w:bidi="fa-IR"/>
        </w:rPr>
        <w:t>.</w:t>
      </w:r>
      <w:r>
        <w:rPr>
          <w:rStyle w:val="FootnoteAnchor"/>
          <w:rtl w:val="true"/>
        </w:rPr>
        <w:footnoteReference w:id="229"/>
      </w:r>
    </w:p>
    <w:p>
      <w:pPr>
        <w:pStyle w:val="BookText"/>
        <w:rPr/>
      </w:pPr>
      <w:r>
        <w:rPr>
          <w:rFonts w:ascii="IRNazanin" w:hAnsi="IRNazanin" w:eastAsia="IRNazanin"/>
          <w:color w:val="111111"/>
          <w:sz w:val="28"/>
          <w:sz w:val="28"/>
          <w:szCs w:val="28"/>
          <w:rtl w:val="true"/>
          <w:lang w:bidi="fa-IR"/>
        </w:rPr>
        <w:t xml:space="preserve">على عليه السلام نزد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منزلتى والا داشت كه هيچ‌كس ديگرى داراى اين مقام نبود؛ زيرا او تربيت‌شدۀ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داماد و پسر عموى ايشان و برادر ايمانى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به‌سبب پيمان برادرى كه فقط با او بست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به همين جهت بود كه فقط حضرت على عليه السلام حق داشت در زمان‌هايى بر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شود كه در آن زمان هيچ‌كس از مردم حق واردشدن بر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نداشتند؛ چنان‌كه نسائى، احمد، ابن‌خزيمه و عده‌اى ديگر، در اين‌باره روايتى از اميرالمؤمنين على عليه السلام نقل كرده‌اند كه مى‌فرمايد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منزلتى نزد رسول خدا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داشتم كه براى هيچ‌كس نبود؛ اول سحرگاه بر او وارد مى‌شدم و مى‌گفتم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بر تو 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ايشان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تنحنح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صداى شبيه به سرفه كردن و اشاره به اينكه وارد نشويد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مى‌نمود، به‌سوى خانوادۀ خود برمى‌گشتم و در غير اين صورت، بر او داخل مى‌شدم</w:t>
      </w:r>
      <w:r>
        <w:rPr>
          <w:rFonts w:eastAsia="IRNazanin" w:cs="IRNazanin"/>
          <w:color w:val="111111"/>
          <w:sz w:val="28"/>
          <w:szCs w:val="28"/>
          <w:rtl w:val="true"/>
          <w:lang w:bidi="fa-IR"/>
        </w:rPr>
        <w:t>.</w:t>
      </w:r>
      <w:r>
        <w:rPr>
          <w:rStyle w:val="FootnoteAnchor"/>
          <w:rtl w:val="true"/>
        </w:rPr>
        <w:footnoteReference w:id="230"/>
      </w:r>
    </w:p>
    <w:p>
      <w:pPr>
        <w:pStyle w:val="BookText"/>
        <w:rPr/>
      </w:pPr>
      <w:r>
        <w:rPr>
          <w:rFonts w:ascii="IRNazanin" w:hAnsi="IRNazanin" w:eastAsia="IRNazanin"/>
          <w:color w:val="111111"/>
          <w:sz w:val="28"/>
          <w:sz w:val="28"/>
          <w:szCs w:val="28"/>
          <w:rtl w:val="true"/>
          <w:lang w:bidi="fa-IR"/>
        </w:rPr>
        <w:t>احمد، ابن‌خزيمه، بيهقى، طحاوى و عده‌اى ديگر، از حضرت على عليه السلام روايت كرده‌اند كه مى‌فرمايد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سحرگاهان، ساعتى خاص براى واردشدن بر رسول خدا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ساعت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نماز مى‌بود، تسبيح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بلند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مى‌فرمود و آن به معناى اجازۀ ورود بود و اگر در نماز نبود، به من اجازۀ‌ورود مى‌داد</w:t>
      </w:r>
      <w:r>
        <w:rPr>
          <w:rFonts w:eastAsia="IRNazanin" w:cs="IRNazanin"/>
          <w:color w:val="111111"/>
          <w:sz w:val="28"/>
          <w:szCs w:val="28"/>
          <w:rtl w:val="true"/>
          <w:lang w:bidi="fa-IR"/>
        </w:rPr>
        <w:t xml:space="preserve">. </w:t>
      </w:r>
      <w:r>
        <w:rPr>
          <w:rStyle w:val="FootnoteAnchor"/>
          <w:rtl w:val="true"/>
        </w:rPr>
        <w:footnoteReference w:id="231"/>
      </w:r>
    </w:p>
    <w:p>
      <w:pPr>
        <w:pStyle w:val="BookText"/>
        <w:rPr/>
      </w:pPr>
      <w:r>
        <w:rPr>
          <w:rFonts w:ascii="IRNazanin" w:hAnsi="IRNazanin" w:eastAsia="IRNazanin"/>
          <w:color w:val="111111"/>
          <w:sz w:val="28"/>
          <w:sz w:val="28"/>
          <w:szCs w:val="28"/>
          <w:rtl w:val="true"/>
          <w:lang w:bidi="fa-IR"/>
        </w:rPr>
        <w:t xml:space="preserve">سيد رضى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نهج البلاغه مى‌گويد كه حضرت على عليه السلام منزلت خود را نزد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توصيف و بيان مى‌فرمايد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شما جايگاه نسبت مرا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خويشاوندى نزديك و مقام و</w:t>
      </w:r>
    </w:p>
    <w:p>
      <w:pPr>
        <w:pStyle w:val="BookText"/>
        <w:rPr/>
      </w:pPr>
      <w:r>
        <w:rPr>
          <w:rFonts w:ascii="IRNazanin" w:hAnsi="IRNazanin" w:eastAsia="IRNazanin"/>
          <w:color w:val="111111"/>
          <w:sz w:val="28"/>
          <w:sz w:val="28"/>
          <w:szCs w:val="28"/>
          <w:rtl w:val="true"/>
          <w:lang w:bidi="fa-IR"/>
        </w:rPr>
        <w:t xml:space="preserve">منزلت، ويژه مى‌دانيد؛ زمانى كه كودك بودم، مرا در دامن مى‌گرفت، به سينۀ خود مى‌فشرد و در رختخوابش مرا در بغل مى‌گرفت و بدن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مباركش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من مى‌خورد و بوى خوش او را حس مى‌كردم و غذا را در دهان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مى‌جويد سپس به من مى‌خوراند</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تا جايى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همواره با پيامبر بودم، چونان فرزند شتر كه همواره با مادر خويش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نشانۀ تازه‌اى از اخلاق نيكو را برايم آشكار مى‌فرمود و به من فرمان مى‌داد كه به او اقتدا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ماه از سال را در غار حراء مى‌گذراند؛ تنها من او را مشاهده مى‌كردم و كسى جز من او را نمى‌ديد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روزها، در هيچ خانه‌اى اسلام راه نيافت جز خانۀ‌رسول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خديجه هم در آن بود و من سومين آنان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نور وحى و رسالت را مى‌ديدم و بوى نبوت را مى‌بوييدم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هنگامى كه وحى بر پيامبر فرود مى‌آمد، نالۀ شيطان را شنيدم؛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رسول خدا اين نالۀ كيست؟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شيطان است كه از عبادت خويش مأيوس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 تو آنچه را من مى‌شنوم، مى‌شنوى و آنچه را من مى‌بينم، مى‌بينى؛ جز اينكه تو پيامبر نيستى، بلكه وزير من بوده و به راه خير مى‌روى</w:t>
      </w:r>
      <w:r>
        <w:rPr>
          <w:rFonts w:eastAsia="IRNazanin" w:cs="IRNazanin"/>
          <w:color w:val="111111"/>
          <w:sz w:val="28"/>
          <w:szCs w:val="28"/>
          <w:rtl w:val="true"/>
          <w:lang w:bidi="fa-IR"/>
        </w:rPr>
        <w:t>»</w:t>
      </w:r>
      <w:r>
        <w:rPr>
          <w:rStyle w:val="FootnoteAnchor"/>
          <w:rtl w:val="true"/>
        </w:rPr>
        <w:footnoteReference w:id="232"/>
      </w:r>
    </w:p>
    <w:p>
      <w:pPr>
        <w:pStyle w:val="BookText"/>
        <w:rPr/>
      </w:pPr>
      <w:r>
        <w:rPr>
          <w:rFonts w:ascii="IRNazanin" w:hAnsi="IRNazanin" w:eastAsia="IRNazanin"/>
          <w:color w:val="111111"/>
          <w:sz w:val="28"/>
          <w:sz w:val="28"/>
          <w:szCs w:val="28"/>
          <w:rtl w:val="true"/>
          <w:lang w:bidi="fa-IR"/>
        </w:rPr>
        <w:t xml:space="preserve">آرى؛ جايگاه و موقعيت خاص حضرت على عليه السلام نسبت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سبب شده بود كه چيزهايى از ايشان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بشنود و بداند كه ديگران از آن بى‌خبر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اهل سنّت نيز چنين جايگاهى را براى ابوهريره قائل هستند و بخارى در اين‌باره روايتى را به سند خود از ابوهريره آورده است كه مى‌گويد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همانا مردم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ابوهريره چقدر روايت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به‌خاطر دو آيه دركتاب خدا نبود، هرگز حديثى را نقل نمى‌كردم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اين دو آيه را</w:t>
      </w:r>
    </w:p>
    <w:p>
      <w:pPr>
        <w:pStyle w:val="BookText"/>
        <w:rPr/>
      </w:pPr>
      <w:r>
        <w:rPr>
          <w:rFonts w:ascii="Amiri" w:hAnsi="Amiri" w:eastAsia="Amiri" w:cs="Amiri"/>
          <w:color w:val="111111"/>
          <w:sz w:val="28"/>
          <w:sz w:val="28"/>
          <w:szCs w:val="28"/>
          <w:rtl w:val="true"/>
          <w:lang w:bidi="ar-SA"/>
        </w:rPr>
        <w:t>خواند إِنَّ الَّذينَ يَكْتُمُونَ ما أَنْزَلْنا مِنَ الْبَيِّناتِ</w:t>
      </w:r>
      <w:r>
        <w:rPr>
          <w:rFonts w:eastAsia="Amiri" w:cs="Amiri" w:ascii="Amiri" w:hAnsi="Amiri"/>
          <w:color w:val="111111"/>
          <w:sz w:val="28"/>
          <w:szCs w:val="28"/>
          <w:rtl w:val="true"/>
          <w:lang w:bidi="ar-SA"/>
        </w:rPr>
        <w:t>. . .</w:t>
      </w:r>
      <w:r>
        <w:rPr>
          <w:rStyle w:val="FootnoteAnchor"/>
          <w:rtl w:val="true"/>
        </w:rPr>
        <w:footnoteReference w:id="233"/>
      </w:r>
      <w:r>
        <w:rPr>
          <w:rFonts w:ascii="IRNazanin" w:hAnsi="IRNazanin" w:eastAsia="IRNazanin"/>
          <w:color w:val="111111"/>
          <w:sz w:val="28"/>
          <w:sz w:val="28"/>
          <w:szCs w:val="28"/>
          <w:rtl w:val="true"/>
          <w:lang w:bidi="fa-IR"/>
        </w:rPr>
        <w:t>تا آخر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برادران مهاجر ما همواره مشغول خريد و فروش در بازارها بودند و برادران انصار ما نيز همواره به رسيدگى اموال خود مشغول بودند و همانا ابوهريره براى سيركردن شكمش، همواره ملازم رسول خدا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مجالسى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 مى‌شد كه ديگران حضور نداشتند و چيزهايى حفظ مى‌كرد كه ديگران حفظ نمى‌كردند</w:t>
      </w:r>
      <w:r>
        <w:rPr>
          <w:rFonts w:eastAsia="IRNazanin" w:cs="IRNazanin"/>
          <w:color w:val="111111"/>
          <w:sz w:val="28"/>
          <w:szCs w:val="28"/>
          <w:rtl w:val="true"/>
          <w:lang w:bidi="fa-IR"/>
        </w:rPr>
        <w:t>.</w:t>
      </w:r>
      <w:r>
        <w:rPr>
          <w:rStyle w:val="FootnoteAnchor"/>
          <w:rtl w:val="true"/>
        </w:rPr>
        <w:footnoteReference w:id="234"/>
      </w:r>
    </w:p>
    <w:p>
      <w:pPr>
        <w:pStyle w:val="BookText"/>
        <w:rPr/>
      </w:pPr>
      <w:r>
        <w:rPr>
          <w:rFonts w:ascii="IRNazanin" w:hAnsi="IRNazanin" w:eastAsia="IRNazanin"/>
          <w:color w:val="111111"/>
          <w:sz w:val="28"/>
          <w:sz w:val="28"/>
          <w:szCs w:val="28"/>
          <w:rtl w:val="true"/>
          <w:lang w:bidi="fa-IR"/>
        </w:rPr>
        <w:t>همچنين بخارى از او روايت كرده كه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از رسول خدا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دو ظرف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بسته از 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كردم؛ يكى از آنها را بيان و منتشر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دومى را بيان و منتشر كنم، گردنم بريده خواهد شد</w:t>
      </w:r>
      <w:r>
        <w:rPr>
          <w:rFonts w:eastAsia="IRNazanin" w:cs="IRNazanin"/>
          <w:color w:val="111111"/>
          <w:sz w:val="28"/>
          <w:szCs w:val="28"/>
          <w:rtl w:val="true"/>
          <w:lang w:bidi="fa-IR"/>
        </w:rPr>
        <w:t>»</w:t>
      </w:r>
      <w:r>
        <w:rPr>
          <w:rStyle w:val="FootnoteAnchor"/>
          <w:rtl w:val="true"/>
        </w:rPr>
        <w:footnoteReference w:id="235"/>
      </w:r>
    </w:p>
    <w:p>
      <w:pPr>
        <w:pStyle w:val="BookText"/>
        <w:rPr/>
      </w:pPr>
      <w:r>
        <w:rPr>
          <w:rFonts w:ascii="IRNazanin" w:hAnsi="IRNazanin" w:eastAsia="IRNazanin"/>
          <w:color w:val="111111"/>
          <w:sz w:val="28"/>
          <w:sz w:val="28"/>
          <w:szCs w:val="28"/>
          <w:rtl w:val="true"/>
          <w:lang w:bidi="fa-IR"/>
        </w:rPr>
        <w:t xml:space="preserve">وقتى ابوهريره داراى چنين جايگاه و موقعيتى نزد اهل سنت باشد، پس به طريق اولى اين منزلت و جايگاه براى حضرت على عليه السلام پذيرفتنى خواهد بود؛ زيرا ايشان از كودكى تا زمان وفات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و ياور ايشان بود، درحالى‌كه ابوهريره، بيش از سه سال، يار و صحابه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w:t>
      </w:r>
      <w:r>
        <w:rPr>
          <w:rFonts w:eastAsia="IRNazanin" w:cs="IRNazanin"/>
          <w:color w:val="111111"/>
          <w:sz w:val="28"/>
          <w:szCs w:val="28"/>
          <w:rtl w:val="true"/>
          <w:lang w:bidi="fa-IR"/>
        </w:rPr>
        <w:t>.</w:t>
      </w:r>
      <w:r>
        <w:rPr>
          <w:rStyle w:val="FootnoteAnchor"/>
          <w:rtl w:val="true"/>
        </w:rPr>
        <w:footnoteReference w:id="236"/>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نكته ديگر اينكه، حضرت على عليه السلام در كسب علوم، بسيار حريص بود و همواره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دربارۀ مسائل دين و دنيا سؤال مى‌كرد و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در آموزش ايشان عليه السلام حريص و كوشا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ترمذى روايتى حسن از عبدالله بن عمرو بن هند حبلى آورده كه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هروقت از رسول خدا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سؤالى مى‌پرسيدم، جواب</w:t>
      </w:r>
    </w:p>
    <w:p>
      <w:pPr>
        <w:pStyle w:val="BookText"/>
        <w:rPr/>
      </w:pPr>
      <w:r>
        <w:rPr>
          <w:rFonts w:ascii="Amiri" w:hAnsi="Amiri" w:eastAsia="Amiri" w:cs="Amiri"/>
          <w:color w:val="111111"/>
          <w:sz w:val="28"/>
          <w:sz w:val="28"/>
          <w:szCs w:val="28"/>
          <w:rtl w:val="true"/>
          <w:lang w:bidi="ar-SA"/>
        </w:rPr>
        <w:t>مى‌فرمود و هروقت ساكت بودم، ايشان ابتدا به سخن مى‌فرمود</w:t>
      </w:r>
      <w:r>
        <w:rPr>
          <w:rFonts w:eastAsia="Amiri" w:cs="Amiri" w:ascii="Amiri" w:hAnsi="Amiri"/>
          <w:color w:val="111111"/>
          <w:sz w:val="28"/>
          <w:szCs w:val="28"/>
          <w:rtl w:val="true"/>
          <w:lang w:bidi="ar-SA"/>
        </w:rPr>
        <w:t>»</w:t>
      </w:r>
      <w:r>
        <w:rPr>
          <w:rStyle w:val="FootnoteAnchor"/>
          <w:rtl w:val="true"/>
        </w:rPr>
        <w:footnoteReference w:id="237"/>
      </w:r>
    </w:p>
    <w:p>
      <w:pPr>
        <w:pStyle w:val="BookText"/>
        <w:rPr/>
      </w:pPr>
      <w:r>
        <w:rPr>
          <w:rFonts w:ascii="IRNazanin" w:hAnsi="IRNazanin" w:eastAsia="IRNazanin"/>
          <w:color w:val="111111"/>
          <w:sz w:val="28"/>
          <w:sz w:val="28"/>
          <w:szCs w:val="28"/>
          <w:rtl w:val="true"/>
          <w:lang w:bidi="fa-IR"/>
        </w:rPr>
        <w:t>ابن‌سعد نيز از حضرت على عليه السلام روايت كرده كه از ايشان پرسيدند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چگونه شما از بين اصحاب رسول خدا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بيش از ديگران حديث مى‌گوييد؟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هروقت از ايشان سؤال مى‌كردم، به من پاسخ مى‌فرمود و هروقت ساكت بودم، او سخن آغاز مى‌نمود</w:t>
      </w:r>
      <w:r>
        <w:rPr>
          <w:rFonts w:eastAsia="IRNazanin" w:cs="IRNazanin"/>
          <w:color w:val="111111"/>
          <w:sz w:val="28"/>
          <w:szCs w:val="28"/>
          <w:rtl w:val="true"/>
          <w:lang w:bidi="fa-IR"/>
        </w:rPr>
        <w:t>»</w:t>
      </w:r>
      <w:r>
        <w:rPr>
          <w:rStyle w:val="FootnoteAnchor"/>
          <w:rtl w:val="true"/>
        </w:rPr>
        <w:footnoteReference w:id="238"/>
      </w:r>
    </w:p>
    <w:p>
      <w:pPr>
        <w:pStyle w:val="BookText"/>
        <w:rPr/>
      </w:pPr>
      <w:r>
        <w:rPr>
          <w:rFonts w:ascii="IRNazanin" w:hAnsi="IRNazanin" w:eastAsia="IRNazanin"/>
          <w:color w:val="111111"/>
          <w:sz w:val="28"/>
          <w:sz w:val="28"/>
          <w:szCs w:val="28"/>
          <w:rtl w:val="true"/>
          <w:lang w:bidi="fa-IR"/>
        </w:rPr>
        <w:t xml:space="preserve">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از خداوند متعال خواسته بود كه به حضرت على عليه السلام گوش شنوايى براى علوم خود عطا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كه آيۀ وَ تَعِيَها أُذُنٌ واعِيَةٌ</w:t>
      </w:r>
      <w:r>
        <w:rPr>
          <w:rStyle w:val="FootnoteAnchor"/>
          <w:rtl w:val="true"/>
        </w:rPr>
        <w:footnoteReference w:id="239"/>
      </w:r>
      <w:r>
        <w:rPr>
          <w:rFonts w:ascii="IRNazanin" w:hAnsi="IRNazanin" w:eastAsia="IRNazanin"/>
          <w:color w:val="111111"/>
          <w:sz w:val="28"/>
          <w:sz w:val="28"/>
          <w:szCs w:val="28"/>
          <w:rtl w:val="true"/>
          <w:lang w:bidi="fa-IR"/>
        </w:rPr>
        <w:t>نازل شد،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خواستم كه آن را گوش تو قرار دهد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از آن جريان، ديگر چيزى را فراموش نمى‌كردم و با من نبود كه چيزى را فراموش كنم</w:t>
      </w:r>
      <w:r>
        <w:rPr>
          <w:rFonts w:eastAsia="IRNazanin" w:cs="IRNazanin"/>
          <w:color w:val="111111"/>
          <w:sz w:val="28"/>
          <w:szCs w:val="28"/>
          <w:rtl w:val="true"/>
          <w:lang w:bidi="fa-IR"/>
        </w:rPr>
        <w:t>»</w:t>
      </w:r>
      <w:r>
        <w:rPr>
          <w:rStyle w:val="FootnoteAnchor"/>
          <w:rtl w:val="true"/>
        </w:rPr>
        <w:footnoteReference w:id="240"/>
      </w:r>
    </w:p>
    <w:p>
      <w:pPr>
        <w:pStyle w:val="BookText"/>
        <w:rPr/>
      </w:pPr>
      <w:r>
        <w:rPr>
          <w:rFonts w:ascii="IRNazanin" w:hAnsi="IRNazanin" w:eastAsia="IRNazanin"/>
          <w:color w:val="111111"/>
          <w:sz w:val="28"/>
          <w:sz w:val="28"/>
          <w:szCs w:val="28"/>
          <w:rtl w:val="true"/>
          <w:lang w:bidi="fa-IR"/>
        </w:rPr>
        <w:t>علاوه بر اين، حضرت على عليه السلام داراى امتيازات ويژه‌اى مانند ذكاوت، هوشيارى فوق‌العاده، عقل كامل و حافظۀ بسيار قوى بود و ازاين‌رو مى‌فرمود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خدا قسم، هيچ آيه‌اى نازل نشد، مگر اينكه دانستم براى چه نازل شده و در كجا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پروردگارم دلى بسيار فهميده و زبانى بسيار سؤال‌كننده به من عطا فرموده است</w:t>
      </w:r>
      <w:r>
        <w:rPr>
          <w:rFonts w:eastAsia="IRNazanin" w:cs="IRNazanin"/>
          <w:color w:val="111111"/>
          <w:sz w:val="28"/>
          <w:szCs w:val="28"/>
          <w:rtl w:val="true"/>
          <w:lang w:bidi="fa-IR"/>
        </w:rPr>
        <w:t xml:space="preserve">. </w:t>
      </w:r>
      <w:r>
        <w:rPr>
          <w:rStyle w:val="FootnoteAnchor"/>
          <w:rtl w:val="true"/>
        </w:rPr>
        <w:footnoteReference w:id="241"/>
      </w:r>
    </w:p>
    <w:p>
      <w:pPr>
        <w:pStyle w:val="BookText"/>
        <w:rPr/>
      </w:pPr>
      <w:r>
        <w:rPr>
          <w:rFonts w:ascii="IRNazanin" w:hAnsi="IRNazanin" w:eastAsia="IRNazanin"/>
          <w:color w:val="111111"/>
          <w:sz w:val="28"/>
          <w:sz w:val="28"/>
          <w:szCs w:val="28"/>
          <w:rtl w:val="true"/>
          <w:lang w:bidi="fa-IR"/>
        </w:rPr>
        <w:t xml:space="preserve">بنابراين هيچ مانعى وجود ندارد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علمى را كه بخواهد، به حضرت على عليه السلام اختصاص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بعيد نيست كه حضرت على عليه السلام آنچه را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شنيده، در صحيفه‌اى نوشته و نام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صحيفۀ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گذاشته باشد، يا اينكه بعدها به صحيفۀ جامعه معروف گرديده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اين مطلب نيز لازم است كه غير از حضرت على عليه السلام، افراد ديگرى از صحابه نيز بودند كه آنچه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مى‌شنيدند، مى‌نوشتند؛ مانند عبدالله بن عمرو بن عاص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بخارى در روايتى از ابوهريره چنين نقل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هيچ‌يك از اصحاب پيامبر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بيش از من حديث ياد ندارد، مگر عبدالله بن عمرو؛ زيرا او مى‌نوشت و من نمى‌نوشتم</w:t>
      </w:r>
      <w:r>
        <w:rPr>
          <w:rFonts w:eastAsia="IRNazanin" w:cs="IRNazanin"/>
          <w:color w:val="111111"/>
          <w:sz w:val="28"/>
          <w:szCs w:val="28"/>
          <w:rtl w:val="true"/>
          <w:lang w:bidi="fa-IR"/>
        </w:rPr>
        <w:t>»</w:t>
      </w:r>
      <w:r>
        <w:rPr>
          <w:rStyle w:val="FootnoteAnchor"/>
          <w:rtl w:val="true"/>
        </w:rPr>
        <w:footnoteReference w:id="242"/>
      </w:r>
    </w:p>
    <w:p>
      <w:pPr>
        <w:pStyle w:val="BookText"/>
        <w:rPr/>
      </w:pPr>
      <w:r>
        <w:rPr>
          <w:rFonts w:ascii="IRNazanin" w:hAnsi="IRNazanin" w:eastAsia="IRNazanin"/>
          <w:color w:val="111111"/>
          <w:sz w:val="28"/>
          <w:sz w:val="28"/>
          <w:szCs w:val="28"/>
          <w:rtl w:val="true"/>
          <w:lang w:bidi="fa-IR"/>
        </w:rPr>
        <w:t xml:space="preserve">بعضى از بزرگان اهل سنّت نيز تصريح كرده‌اند كه حضرت على عليه السلام از جملۀ كسانى است كه حديث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مى‌نوشت و از جملۀ آنها ابن‌صلاح است كه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گروه اوّل از مسلمانان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نوشتن حديث پيامبر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هم اختلاف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آنها نوشتن حديث و علم را خوش نداشتند و دستور به حفظ آنها مى‌دادند و بعضى، آن را اجازه مى‌دادند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تا آنجا كه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كسانى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براى ما روايت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نوشتن را اجازه داده، يا به آن عمل مى‌كردند، حضرت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فرزندش 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عبدالله بن عمر، انس و عبدالله بن عمرو بن عاص و عدۀ ديگرى از صحابه و تابعين مى‌باشند</w:t>
      </w:r>
      <w:r>
        <w:rPr>
          <w:rFonts w:eastAsia="IRNazanin" w:cs="IRNazanin"/>
          <w:color w:val="111111"/>
          <w:sz w:val="28"/>
          <w:szCs w:val="28"/>
          <w:rtl w:val="true"/>
          <w:lang w:bidi="fa-IR"/>
        </w:rPr>
        <w:t>.</w:t>
      </w:r>
      <w:r>
        <w:rPr>
          <w:rStyle w:val="FootnoteAnchor"/>
          <w:rtl w:val="true"/>
        </w:rPr>
        <w:footnoteReference w:id="243"/>
      </w:r>
    </w:p>
    <w:p>
      <w:pPr>
        <w:pStyle w:val="BookText"/>
        <w:rPr/>
      </w:pPr>
      <w:r>
        <w:rPr>
          <w:rFonts w:ascii="IRNazanin" w:hAnsi="IRNazanin" w:eastAsia="IRNazanin"/>
          <w:color w:val="111111"/>
          <w:sz w:val="28"/>
          <w:sz w:val="28"/>
          <w:szCs w:val="28"/>
          <w:rtl w:val="true"/>
          <w:lang w:bidi="fa-IR"/>
        </w:rPr>
        <w:t>سيوطى مى‌گويد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گروهى، نوشتن حديث را اجازه داده و به آن عمل مى‌كردند كه از آن جمله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فرزندش 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ابن عمرو، انس، جابر،</w:t>
      </w:r>
    </w:p>
    <w:p>
      <w:pPr>
        <w:pStyle w:val="BookText"/>
        <w:rPr/>
      </w:pPr>
      <w:r>
        <w:rPr>
          <w:rFonts w:ascii="Amiri" w:hAnsi="Amiri" w:eastAsia="Amiri" w:cs="Amiri"/>
          <w:color w:val="111111"/>
          <w:sz w:val="28"/>
          <w:sz w:val="28"/>
          <w:szCs w:val="28"/>
          <w:rtl w:val="true"/>
          <w:lang w:bidi="ar-SA"/>
        </w:rPr>
        <w:t>ابن‌عباس، ابن عمر، حسن، عطاء، سعيد بن جبير و عمر بن عبدالعزيز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عياض نيز از بيشتر صحابه و تابعين، جواز نوشتن حديث را حكايت كرده است</w:t>
      </w:r>
      <w:r>
        <w:rPr>
          <w:rFonts w:eastAsia="Amiri" w:cs="Amiri" w:ascii="Amiri" w:hAnsi="Amiri"/>
          <w:color w:val="111111"/>
          <w:sz w:val="28"/>
          <w:szCs w:val="28"/>
          <w:rtl w:val="true"/>
          <w:lang w:bidi="ar-SA"/>
        </w:rPr>
        <w:t>.</w:t>
      </w:r>
      <w:r>
        <w:rPr>
          <w:rStyle w:val="FootnoteAnchor"/>
          <w:rtl w:val="true"/>
        </w:rPr>
        <w:footnoteReference w:id="244"/>
      </w:r>
    </w:p>
    <w:p>
      <w:pPr>
        <w:pStyle w:val="BookText"/>
        <w:rPr/>
      </w:pPr>
      <w:r>
        <w:rPr>
          <w:rFonts w:ascii="IRNazanin" w:hAnsi="IRNazanin" w:eastAsia="IRNazanin"/>
          <w:color w:val="111111"/>
          <w:sz w:val="28"/>
          <w:sz w:val="28"/>
          <w:szCs w:val="28"/>
          <w:rtl w:val="true"/>
          <w:lang w:bidi="fa-IR"/>
        </w:rPr>
        <w:t>جزايرى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نتيجه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دروغگوشمردن على در سخن استوار و صحيحش است كه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خدا به ما اهل بيت چيزى اختصاص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دروغ‌بستن بر على، همچون دروغ‌بستن بر غير او حرام است و جايز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به جزايرى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نيز بيان كرديم كه اين روايت منقول از حضرت على عليه السلام، متواتر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روايتى هم كه فقط اهل سنّت نقل كرده باشند، دروغگوبودن حضرت لازم نمى‌آيد و نمى‌توان با آن بر شيعه استدلال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اگر صحت اين روايت و امثال آن را نيز بپذيريم، بايد بگوييم ظاهر اين روايات آن است كه حضرت على عليه السلام خبر داده به اينكه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جز قرآن، ما را به مكتوب ديگرى كه آن را قرائت كنيم، اختصاص نداده است، مگر آن صحيفه‌اى كه قبلاً بيان كرديم</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اينكه حضرت على عليه السلام غير از صحيفۀ جامعه، نوشتۀ ديگرى نيز 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بعضى از احاديث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آن ثبت و ضبط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ديگرى است و در روايات هم، در اين باره چيزى نيامده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بعضى از روايات‌فقط بر اين نكته دلالت دارد كه از حضرت على عليه السلام دربارۀ اينكه آيا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نوشتۀ خاصى به ايشان عليه السلام اختصاص داده يا نه، سؤال شده؛ اما در اين‌باره كه خود ايشان عليه السلام هم از احاديث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نوشته است، سؤالى نشده و حضرت هم در جوابشان اشاره‌اى به اين مطلب نفرموده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چه بسا خود حضرت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نوشته‌هاى متعددى فراهم آورده و آنچه شنيده، نوشته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جزايرى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نتيجۀ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دروغ‌بستن به رسول خدا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 و اين كار نزد خدا از بزرگ‌ترين و زشت‌ترين گناهان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حضرت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نيز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دروغ‌بستن بر من، مانند دروغ‌بستن بر يكى از شماها نيست؛ هركس از روى عمد بر من دروغ ببندد، وارد آتش مى‌شود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پاسخ به جزايرى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مقصود شما مطلبى است كه در حديث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على عليه السلام هزار باب از علم آموخت كه از هر بابى هزار باب ديگر از علم گشوده مى‌شود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را دروغ‌بستن بر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شمرده‌ايد، بايد بگوييم حرف شما باطل است؛ زيرا اين حديث در كتاب‌هاى خود اهل سنت نيز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متقى هندى در منتخب كنزالعمال از حضرت على عليه السلام نقل كرده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رسول‌خدا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من هزار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آموخت، هر بابى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هزار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مى‌گشود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ابن عباس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على براى مردم خطبه خواند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چه حرف بدى است كه از شما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مى‌رسد؟ به خدا قسم كه هرآينه، طلحه و زبير را مى‌كشيد و بصره را مى‌گشاييد و حتماً نيرويى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كمكى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كوفه به تعداد </w:t>
      </w:r>
      <w:r>
        <w:rPr>
          <w:rFonts w:ascii="IRNazanin" w:hAnsi="IRNazanin" w:eastAsia="IRNazanin"/>
          <w:color w:val="111111"/>
          <w:sz w:val="28"/>
          <w:sz w:val="28"/>
          <w:szCs w:val="28"/>
          <w:lang w:bidi="fa-IR"/>
        </w:rPr>
        <w:t>۶۵۶٠</w:t>
      </w:r>
      <w:r>
        <w:rPr>
          <w:rFonts w:ascii="IRNazanin" w:hAnsi="IRNazanin" w:eastAsia="IRNazanin"/>
          <w:color w:val="111111"/>
          <w:sz w:val="28"/>
          <w:sz w:val="28"/>
          <w:szCs w:val="28"/>
          <w:rtl w:val="true"/>
          <w:lang w:bidi="fa-IR"/>
        </w:rPr>
        <w:t xml:space="preserve"> يا </w:t>
      </w:r>
      <w:r>
        <w:rPr>
          <w:rFonts w:ascii="IRNazanin" w:hAnsi="IRNazanin" w:eastAsia="IRNazanin"/>
          <w:color w:val="111111"/>
          <w:sz w:val="28"/>
          <w:sz w:val="28"/>
          <w:szCs w:val="28"/>
          <w:lang w:bidi="fa-IR"/>
        </w:rPr>
        <w:t>۵۶۵٠</w:t>
      </w:r>
      <w:r>
        <w:rPr>
          <w:rFonts w:ascii="IRNazanin" w:hAnsi="IRNazanin" w:eastAsia="IRNazanin"/>
          <w:color w:val="111111"/>
          <w:sz w:val="28"/>
          <w:sz w:val="28"/>
          <w:szCs w:val="28"/>
          <w:rtl w:val="true"/>
          <w:lang w:bidi="fa-IR"/>
        </w:rPr>
        <w:t xml:space="preserve"> براى شما خواهد آمد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عباس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جنگ نيرنگ است</w:t>
      </w:r>
      <w:r>
        <w:rPr>
          <w:rFonts w:eastAsia="IRNazanin" w:cs="IRNazanin"/>
          <w:color w:val="111111"/>
          <w:sz w:val="28"/>
          <w:szCs w:val="28"/>
          <w:rtl w:val="true"/>
          <w:lang w:bidi="fa-IR"/>
        </w:rPr>
        <w:t xml:space="preserve">» . </w:t>
      </w:r>
      <w:r>
        <w:rPr>
          <w:rStyle w:val="FootnoteAnchor"/>
          <w:rtl w:val="true"/>
        </w:rPr>
        <w:footnoteReference w:id="245"/>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بيرون آمدم و از مردم سؤال مى‌كردم كه چند نفر هستيد؟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چنان‌كه حضرت فرموده بود،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اين از آن اسرارى است كه رسول خدا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او فرموده، همانا رسول‌خدا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هزار هزار كلمه به او آموخت كه هر كلمه‌اى، هزار هزار كلمۀ ديگر را مى‌گشايد</w:t>
      </w:r>
      <w:r>
        <w:rPr>
          <w:rFonts w:eastAsia="IRNazanin" w:cs="IRNazanin"/>
          <w:color w:val="111111"/>
          <w:sz w:val="28"/>
          <w:szCs w:val="28"/>
          <w:rtl w:val="true"/>
          <w:lang w:bidi="fa-IR"/>
        </w:rPr>
        <w:t>»</w:t>
      </w:r>
      <w:r>
        <w:rPr>
          <w:rStyle w:val="FootnoteAnchor"/>
          <w:rtl w:val="true"/>
        </w:rPr>
        <w:footnoteReference w:id="246"/>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همچنين قبلاً گفتيم كه حضرت على عليه السلام ملازم هميشگى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در</w:t>
      </w:r>
    </w:p>
    <w:p>
      <w:pPr>
        <w:pStyle w:val="BookText"/>
        <w:rPr/>
      </w:pPr>
      <w:r>
        <w:rPr>
          <w:rFonts w:ascii="IRNazanin" w:hAnsi="IRNazanin" w:eastAsia="IRNazanin"/>
          <w:color w:val="111111"/>
          <w:sz w:val="28"/>
          <w:sz w:val="28"/>
          <w:szCs w:val="28"/>
          <w:rtl w:val="true"/>
          <w:lang w:bidi="fa-IR"/>
        </w:rPr>
        <w:t xml:space="preserve">آموختن علوم و پيروى از آن حضرت، بسيار مى‌كوشيد؛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در آموزش حضرت على عليه السلام و تربيت او بسيار مشتاق و كوشا بود و هر وقت اميرالمؤمنين على عليه السلام از ايشان سؤالى مى‌كرد، جواب مى‌فرمود و چون ساكت مى‌شد، ايشان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رشتۀ سخن مى‌گشود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وقتى اهل سنّت قبول دارند كه ابوهريره دو ظرف علم داشته كه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 بود و بسيارى از احاديثى را كه گفته، تنها از يكى از آن ظرف‌ها بوده است، چگونه تعجب مى‌كنند از اينكه حضرت على عليه السلام هزار باب از علم داشته باشد كه از هر بابى هزار باب ديگر گشوده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اينكه اميرالمؤمنين على عليه السلام نزديك‌ترين جايگاه را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داشته و بيش از هركس، همراه ايشان بوده و سؤالات بسيارى را نيز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پرسيده و قوۀ ادراك فوق‌العاده و حافظه‌اى قوى داشته است؛ چنان‌كه به تفصيل بيان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حضرت على عليه السلام به تمام علوم قرآن تسلط داشت و مى‌فرمود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قسم، هيچ آيه‌اى نازل نشد، مگر اينكه مى‌دانستم براى چه چيزى نازل شده و در كجا نازل شده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 جايى ديگر ايشان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دربارۀ كتاب خدا، از من سؤال كنيد؛ زيرا هيچ آيه‌اى نيست مگر اينكه دانستم در شب نازل شده يا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دشت يا در كوه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ابن‌مسعود نيز در اين‌باره چنين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به حضرت على عليه السلام علم ظاهر و باطن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قبلاً گذشت</w:t>
      </w:r>
      <w:r>
        <w:rPr>
          <w:rFonts w:eastAsia="IRNazanin" w:cs="IRNazanin"/>
          <w:color w:val="111111"/>
          <w:sz w:val="28"/>
          <w:szCs w:val="28"/>
          <w:rtl w:val="true"/>
          <w:lang w:bidi="fa-IR"/>
        </w:rPr>
        <w:t>.</w:t>
      </w:r>
      <w:r>
        <w:rPr>
          <w:rStyle w:val="FootnoteAnchor"/>
          <w:rtl w:val="true"/>
        </w:rPr>
        <w:footnoteReference w:id="247"/>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علاوه بر آنچه بيان شد،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 صحيحى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شهر علم هستم و على دروازۀ آن است</w:t>
      </w:r>
      <w:r>
        <w:rPr>
          <w:rFonts w:eastAsia="IRNazanin" w:cs="IRNazanin"/>
          <w:color w:val="111111"/>
          <w:sz w:val="28"/>
          <w:szCs w:val="28"/>
          <w:rtl w:val="true"/>
          <w:lang w:bidi="fa-IR"/>
        </w:rPr>
        <w:t>»</w:t>
      </w:r>
      <w:r>
        <w:rPr>
          <w:rStyle w:val="FootnoteAnchor"/>
          <w:rtl w:val="true"/>
        </w:rPr>
        <w:footnoteReference w:id="248"/>
      </w:r>
    </w:p>
    <w:p>
      <w:pPr>
        <w:pStyle w:val="BookText"/>
        <w:rPr/>
      </w:pPr>
      <w:r>
        <w:rPr>
          <w:rFonts w:ascii="IRNazanin" w:hAnsi="IRNazanin" w:eastAsia="IRNazanin"/>
          <w:color w:val="111111"/>
          <w:sz w:val="28"/>
          <w:sz w:val="28"/>
          <w:szCs w:val="28"/>
          <w:rtl w:val="true"/>
          <w:lang w:bidi="fa-IR"/>
        </w:rPr>
        <w:t xml:space="preserve">اما اگر منظور جزايرى از اين 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كتاب جامعه به املاى رسول‌خداست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دروغ‌بستن بر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بايد گفت اين مطلبى است كه با جزم و يقين نمى‌توان گفت واقع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انكار آن درست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روايات قبلى نيز دلالت مى‌كند بر اينكه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حضرت على عليه السلام بسيار خلوت مى‌كرد و آنچه را مى‌خواست با او در ميان مى‌گذاشت و همواره حضرت على عليه السلام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مى‌كرد و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مى‌داد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گاهى خود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مى‌گشود و مطالبى را به حضرت على عليه السلام تعليم مى‌فرمود و ايشان عليه السلام هم بعضى از اين احاديث را مى‌نوشت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بنابراين، هيچ بعيد و عجيب نيست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صحيفۀ جامعه را كه بيان‌كنندۀ حلال و حرام است، بر حضرت على عليه السلام املا كرده باشد؛ به‌خصوص كه بعضى از احاديث صحيح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خواست براى امّت نوشته‌اى بنگارد 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 نوشتن آن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اين‌باره، روايتى را بخارى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لفظ روايت از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احمد، ابن حبان و عده‌اى ديگر، از ابن عباس نقل كرده‌اند كه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كه زمان رحلت رسول خدا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فرا رسيد، در خانۀ ايشان مردانى بودند كه عمر بن خطاب نيز در ميان آنها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بياييد تا برايتان چيزى بنويسم كه بعد از آن گمراه نشويد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همانا درد بر پيامبر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غلبه كرده، حال آنكه قرآن نزد شماست؛ ما را كتاب خدا كفايت مى‌كند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دعوا و اختلاف بين اهل خانه بالا گرفت؛ عده‌اى از آنها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بياوريد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قلم و كاغذ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تا پيامبر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بنويسد براى شما چيزى را كه بعد از آن هرگز گمراه نشويد</w:t>
      </w:r>
      <w:r>
        <w:rPr>
          <w:rFonts w:eastAsia="IRNazanin" w:cs="IRNazanin"/>
          <w:color w:val="111111"/>
          <w:sz w:val="28"/>
          <w:szCs w:val="28"/>
          <w:rtl w:val="true"/>
          <w:lang w:bidi="fa-IR"/>
        </w:rPr>
        <w:t>» .</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برخى ديگر سخن عمر را مى‌گفتند و چون در محضر پيامبر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بسيار سر و صدا كردند، رسول خدا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بلند شويد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برويد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عبيدالله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همواره ابن عباس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مصيبت و تمام مصيبت، آن هنگامى</w:t>
      </w:r>
    </w:p>
    <w:p>
      <w:pPr>
        <w:pStyle w:val="BookText"/>
        <w:rPr/>
      </w:pPr>
      <w:r>
        <w:rPr>
          <w:rFonts w:ascii="IRNazanin" w:hAnsi="IRNazanin" w:eastAsia="IRNazanin"/>
          <w:color w:val="111111"/>
          <w:sz w:val="28"/>
          <w:sz w:val="28"/>
          <w:szCs w:val="28"/>
          <w:rtl w:val="true"/>
          <w:lang w:bidi="fa-IR"/>
        </w:rPr>
        <w:t xml:space="preserve">بود كه با سر و صدا و درگيرى، نگذاشتند رسول‌خدا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مطلب را براى آنها بنويسد</w:t>
      </w:r>
      <w:r>
        <w:rPr>
          <w:rFonts w:eastAsia="IRNazanin" w:cs="IRNazanin"/>
          <w:color w:val="111111"/>
          <w:sz w:val="28"/>
          <w:szCs w:val="28"/>
          <w:rtl w:val="true"/>
          <w:lang w:bidi="fa-IR"/>
        </w:rPr>
        <w:t>» .</w:t>
      </w:r>
      <w:r>
        <w:rPr>
          <w:rStyle w:val="FootnoteAnchor"/>
          <w:rtl w:val="true"/>
        </w:rPr>
        <w:footnoteReference w:id="249"/>
      </w:r>
    </w:p>
    <w:p>
      <w:pPr>
        <w:pStyle w:val="BookText"/>
        <w:rPr/>
      </w:pPr>
      <w:r>
        <w:rPr>
          <w:rFonts w:ascii="IRNazanin" w:hAnsi="IRNazanin" w:eastAsia="IRNazanin"/>
          <w:color w:val="111111"/>
          <w:sz w:val="28"/>
          <w:sz w:val="28"/>
          <w:szCs w:val="28"/>
          <w:rtl w:val="true"/>
          <w:lang w:bidi="fa-IR"/>
        </w:rPr>
        <w:t>مسلم نيز از ابن عباس نقل كرده كه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پنج‌شنبه و چه روز پنج‌شنبه‌اى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اشكش جارى شد تا اينكه ديدم همچون دانه‌هاى مرواريد پشت سرهم برگونۀ او مى‌غلطيدند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رسول‌خدا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برايم قلم و كاغذ بياوريد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بنويسم براى شما مطلبى را كه بعد از آن هرگز گمراه نشويد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همانا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هذيان مى‌گويد</w:t>
      </w:r>
      <w:r>
        <w:rPr>
          <w:rFonts w:eastAsia="IRNazanin" w:cs="IRNazanin"/>
          <w:color w:val="111111"/>
          <w:sz w:val="28"/>
          <w:szCs w:val="28"/>
          <w:rtl w:val="true"/>
          <w:lang w:bidi="fa-IR"/>
        </w:rPr>
        <w:t>»</w:t>
      </w:r>
      <w:r>
        <w:rPr>
          <w:rStyle w:val="FootnoteAnchor"/>
          <w:rtl w:val="true"/>
        </w:rPr>
        <w:footnoteReference w:id="250"/>
      </w:r>
    </w:p>
    <w:p>
      <w:pPr>
        <w:pStyle w:val="BookText"/>
        <w:rPr/>
      </w:pPr>
      <w:r>
        <w:rPr>
          <w:rFonts w:ascii="IRNazanin" w:hAnsi="IRNazanin" w:eastAsia="IRNazanin"/>
          <w:color w:val="111111"/>
          <w:sz w:val="28"/>
          <w:sz w:val="28"/>
          <w:szCs w:val="28"/>
          <w:rtl w:val="true"/>
          <w:lang w:bidi="fa-IR"/>
        </w:rPr>
        <w:t xml:space="preserve">نووى و عده‌اى ديگر احتمال داده‌اند كه مقصود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نوشتن احكام مهم دين يا تصريح به جانشينان و خلفاى بعد از خود بوده است</w:t>
      </w:r>
      <w:r>
        <w:rPr>
          <w:rFonts w:eastAsia="IRNazanin" w:cs="IRNazanin"/>
          <w:color w:val="111111"/>
          <w:sz w:val="28"/>
          <w:szCs w:val="28"/>
          <w:rtl w:val="true"/>
          <w:lang w:bidi="fa-IR"/>
        </w:rPr>
        <w:t>.</w:t>
      </w:r>
      <w:r>
        <w:rPr>
          <w:rStyle w:val="FootnoteAnchor"/>
          <w:rtl w:val="true"/>
        </w:rPr>
        <w:footnoteReference w:id="251"/>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اين توضيح، اگر احتمال اول</w:t>
      </w:r>
      <w:r>
        <w:rPr>
          <w:rStyle w:val="FootnoteAnchor"/>
          <w:rtl w:val="true"/>
        </w:rPr>
        <w:footnoteReference w:id="252"/>
      </w:r>
      <w:r>
        <w:rPr>
          <w:rFonts w:ascii="IRNazanin" w:hAnsi="IRNazanin" w:eastAsia="IRNazanin"/>
          <w:color w:val="111111"/>
          <w:sz w:val="28"/>
          <w:sz w:val="28"/>
          <w:szCs w:val="28"/>
          <w:rtl w:val="true"/>
          <w:lang w:bidi="fa-IR"/>
        </w:rPr>
        <w:t>درست باشد، بعيد نيست كه بگوييم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مانع</w:t>
      </w:r>
      <w:bookmarkStart w:id="151" w:name="pg1499_10834"/>
    </w:p>
    <w:p>
      <w:pPr>
        <w:pStyle w:val="BookText"/>
        <w:rPr/>
      </w:pPr>
      <w:bookmarkEnd w:id="151"/>
      <w:r>
        <w:rPr>
          <w:rFonts w:ascii="IRNazanin" w:hAnsi="IRNazanin" w:eastAsia="IRNazanin"/>
          <w:color w:val="111111"/>
          <w:sz w:val="28"/>
          <w:sz w:val="28"/>
          <w:szCs w:val="28"/>
          <w:rtl w:val="true"/>
          <w:lang w:bidi="fa-IR"/>
        </w:rPr>
        <w:t xml:space="preserve">از نوشتن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شدند،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مطلب را بر اميرالمؤمنين عليه السلام بازگو كرده و حضرت على عليه السلام نيز آنها را نوشته و بدين ترتيب صحيفه جامعه كه در بردارندۀ كل احكام حلال و حرام دين بود، گردآورى شد و خداوند به حقايق امور داناست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جزايرى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نتيجۀ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دروغ‌بستن بر 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اينكه مصحفى مخصوص به خود دارد كه سه برابر قرآن است و يك حرف از قرآن هم در آن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به جزايرى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اشاره شد كه مصحف فاطمه عليها السلام، كتابى است كه در آن، وقايعى كه در آينده رخ مى‌دهند و نام كسانى كه تا روز قيامت حكومت مى‌كنند، آمده است، كه به املاى جبرئيل عليه السلام و دست‌خط حضرت على عليه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اين كتاب از آن جهت مصحف مى‌گويند كه دربردارندۀ چند صحيفه است و در علم لُغت، به هر نوشته‌اى كه چنين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مصحف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 هرچند كه قرآن يا چيزى از قرآن در آن نباشد</w:t>
      </w:r>
      <w:r>
        <w:rPr>
          <w:rFonts w:eastAsia="IRNazanin" w:cs="IRNazanin"/>
          <w:color w:val="111111"/>
          <w:sz w:val="28"/>
          <w:szCs w:val="28"/>
          <w:rtl w:val="true"/>
          <w:lang w:bidi="fa-IR"/>
        </w:rPr>
        <w:t>.</w:t>
      </w:r>
      <w:r>
        <w:rPr>
          <w:rStyle w:val="FootnoteAnchor"/>
          <w:rtl w:val="true"/>
        </w:rPr>
        <w:footnoteReference w:id="253"/>
      </w:r>
    </w:p>
    <w:p>
      <w:pPr>
        <w:pStyle w:val="Heading4"/>
        <w:numPr>
          <w:ilvl w:val="3"/>
          <w:numId w:val="1"/>
        </w:numPr>
        <w:rPr/>
      </w:pPr>
      <w:bookmarkStart w:id="152" w:name="__RefHeading___Toc326425_3650668749"/>
      <w:bookmarkStart w:id="153" w:name="_Toc58"/>
      <w:bookmarkEnd w:id="152"/>
      <w:r>
        <w:rPr>
          <w:rtl w:val="true"/>
        </w:rPr>
        <w:t>شبهه</w:t>
      </w:r>
      <w:bookmarkEnd w:id="153"/>
    </w:p>
    <w:p>
      <w:pPr>
        <w:pStyle w:val="BookText"/>
        <w:rPr/>
      </w:pPr>
      <w:r>
        <w:rPr>
          <w:rFonts w:ascii="IRNazanin" w:hAnsi="IRNazanin" w:eastAsia="IRNazanin"/>
          <w:color w:val="111111"/>
          <w:sz w:val="28"/>
          <w:sz w:val="28"/>
          <w:szCs w:val="28"/>
          <w:rtl w:val="true"/>
          <w:lang w:bidi="fa-IR"/>
        </w:rPr>
        <w:t>ممكن است كسى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ادعاى سخن‌گفتن فرشتگان با غيرانبيا درست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ادعا نيز كه فاطمه و على عليهما السلام سخن فرشتگان، به خصوص جبرئيل عليه السلام را مى‌شنيدند، درست نخواهد بود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54" w:name="__RefHeading___Toc326427_3650668749"/>
      <w:bookmarkStart w:id="155" w:name="_Toc59"/>
      <w:bookmarkEnd w:id="154"/>
      <w:r>
        <w:rPr>
          <w:rtl w:val="true"/>
        </w:rPr>
        <w:t>پاسخ شبهه</w:t>
      </w:r>
      <w:bookmarkEnd w:id="155"/>
    </w:p>
    <w:p>
      <w:pPr>
        <w:pStyle w:val="BookText"/>
        <w:rPr/>
      </w:pPr>
      <w:r>
        <w:rPr>
          <w:rFonts w:ascii="IRNazanin" w:hAnsi="IRNazanin" w:eastAsia="IRNazanin"/>
          <w:color w:val="111111"/>
          <w:sz w:val="28"/>
          <w:sz w:val="28"/>
          <w:szCs w:val="28"/>
          <w:rtl w:val="true"/>
          <w:lang w:bidi="fa-IR"/>
        </w:rPr>
        <w:t>علماى حديثِ اهل سنّت، احاديثى آورده‌اند كه اين قضيه را براى كسانى كه شأن و منزلت آنها كمتر از حضرت على و فاطمه عليهما السلام است، ثابت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آن احاديث را به چهار دسته تقسيم مى‌كنيم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دستۀ 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احاديثى كه دلالت مى‌كنند اگر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ايمان و عمل به شرع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استقامت كنند، بى‌شك فرشتگان با آنها دست خواهند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جمله، روايتى است كه مسلم، ترمذى، ابن ماجه، احمد، حميدى، طيالسى، ابن حبان و عده‌اى ديگر، از حنظله تميمى اسيدى آورده‌اند كه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حنظله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بتوانيد چنان باشيد كه در پيش من هستيد، بى‌شك فرشتگان در رختخواب يا در راه با شما دست خواهند داد</w:t>
      </w:r>
      <w:r>
        <w:rPr>
          <w:rFonts w:eastAsia="IRNazanin" w:cs="IRNazanin"/>
          <w:color w:val="111111"/>
          <w:sz w:val="28"/>
          <w:szCs w:val="28"/>
          <w:rtl w:val="true"/>
          <w:lang w:bidi="fa-IR"/>
        </w:rPr>
        <w:t>»</w:t>
      </w:r>
      <w:r>
        <w:rPr>
          <w:rStyle w:val="FootnoteAnchor"/>
          <w:rtl w:val="true"/>
        </w:rPr>
        <w:footnoteReference w:id="254"/>
      </w:r>
    </w:p>
    <w:p>
      <w:pPr>
        <w:pStyle w:val="BookText"/>
        <w:rPr/>
      </w:pPr>
      <w:r>
        <w:rPr>
          <w:rFonts w:ascii="IRNazanin" w:hAnsi="IRNazanin" w:eastAsia="IRNazanin"/>
          <w:color w:val="111111"/>
          <w:sz w:val="28"/>
          <w:sz w:val="28"/>
          <w:szCs w:val="28"/>
          <w:rtl w:val="true"/>
          <w:lang w:bidi="fa-IR"/>
        </w:rPr>
        <w:t xml:space="preserve">در روايت ديگرى، رسول گرامى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زمانى كه از من جدا مى‌شويد، چنان باشيد كه نزد من مى‌بوديد، بى‌شك فرشتگان با دست‌هاى خود با شما دست مى‌دادند و در خانه‌هاى شما به ديدار شما مى‌آمدند</w:t>
      </w:r>
      <w:r>
        <w:rPr>
          <w:rFonts w:eastAsia="IRNazanin" w:cs="IRNazanin"/>
          <w:color w:val="111111"/>
          <w:sz w:val="28"/>
          <w:szCs w:val="28"/>
          <w:rtl w:val="true"/>
          <w:lang w:bidi="fa-IR"/>
        </w:rPr>
        <w:t>»</w:t>
      </w:r>
      <w:r>
        <w:rPr>
          <w:rStyle w:val="FootnoteAnchor"/>
          <w:rtl w:val="true"/>
        </w:rPr>
        <w:footnoteReference w:id="255"/>
      </w:r>
    </w:p>
    <w:p>
      <w:pPr>
        <w:pStyle w:val="BookText"/>
        <w:rPr/>
      </w:pPr>
      <w:r>
        <w:rPr>
          <w:rFonts w:ascii="IRNazanin" w:hAnsi="IRNazanin" w:eastAsia="IRNazanin"/>
          <w:color w:val="111111"/>
          <w:sz w:val="28"/>
          <w:sz w:val="28"/>
          <w:szCs w:val="28"/>
          <w:rtl w:val="true"/>
          <w:lang w:bidi="fa-IR"/>
        </w:rPr>
        <w:t>همچنين، سخن‌گفتن فرشتگان با مريم عليها السلام بر همين اساس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اين جريان را در قرآن چنين بيان مى‌كند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اذْكُرْ فِي الْكِتابِ مَرْيَمَ إِذِ انْتَبَذَتْ مِنْ أَهْلِها مَكاناً شَرْقِيًّا فَاتَّخَذَتْ مِنْ دُونِهِمْ حِجاباً فَأَرْسَلْنا إِلَيْها رُوحَنا فَتَمَثَّلَ لَها بَشَراً سَوِيًّا قالَتْ إِنِّي أَعُوذُ بِالرَّحْمنِ مِنْكَ إِنْ</w:t>
      </w:r>
    </w:p>
    <w:p>
      <w:pPr>
        <w:pStyle w:val="BookText"/>
        <w:rPr/>
      </w:pPr>
      <w:r>
        <w:rPr>
          <w:rFonts w:ascii="Amiri" w:hAnsi="Amiri" w:eastAsia="Amiri" w:cs="Amiri"/>
          <w:color w:val="111111"/>
          <w:sz w:val="28"/>
          <w:sz w:val="28"/>
          <w:szCs w:val="28"/>
          <w:rtl w:val="true"/>
          <w:lang w:bidi="ar-SA"/>
        </w:rPr>
        <w:t>كُنْتَ تَقِيًّا قالَ إِنَّما أَنَا رَسُولُ رَبِّكِ لِأَهَبَ لَكِ غُلاماً زَكِيًّا قالَتْ أَنَّى يَكُونُ لِي غُلامٌ وَ لَمْ يَمْسَسْنِي بَشَرٌ وَ لَمْ أَكُ بَغِيًّا قالَ كَذلِكِ قالَ رَبُّكِ هُوَ عَلَيَّ هَيِّنٌ وَ لِنَجْعَلَهُ آيَةً لِلنَّاسِ وَ رَحْمَةً مِنَّا وَ كانَ أَمْراً مَقْضِيّاً</w:t>
      </w:r>
      <w:r>
        <w:rPr>
          <w:rFonts w:eastAsia="Amiri" w:cs="Amiri" w:ascii="Amiri" w:hAnsi="Amiri"/>
          <w:color w:val="111111"/>
          <w:sz w:val="28"/>
          <w:szCs w:val="28"/>
          <w:rtl w:val="true"/>
          <w:lang w:bidi="ar-SA"/>
        </w:rPr>
        <w:t>.</w:t>
      </w:r>
      <w:r>
        <w:rPr>
          <w:rStyle w:val="FootnoteAnchor"/>
          <w:rtl w:val="true"/>
        </w:rPr>
        <w:footnoteReference w:id="256"/>
      </w:r>
    </w:p>
    <w:p>
      <w:pPr>
        <w:pStyle w:val="BookText"/>
        <w:rPr/>
      </w:pPr>
      <w:r>
        <w:rPr>
          <w:rFonts w:ascii="Amiri" w:hAnsi="Amiri" w:eastAsia="Amiri" w:cs="Amiri"/>
          <w:color w:val="111111"/>
          <w:sz w:val="28"/>
          <w:sz w:val="28"/>
          <w:szCs w:val="28"/>
          <w:rtl w:val="true"/>
          <w:lang w:bidi="ar-SA"/>
        </w:rPr>
        <w:t>در سوره آل‌عمران نيز مى‌فرمايد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 قالَتِ الْمَلائِكَةُ يا مَرْيَمُ إِنَّ اللهَ اصْطَفاكِ وَ طَهَّرَكِ وَ اصْطَفاكِ عَلى نِساءِ الْعالَمِينَ يا مَرْيَمُ اقْنُتِي لِرَبِّكِ وَ اسْجُدِي وَ ارْكَعِي مَعَ الرَّاكِعِينَ</w:t>
      </w:r>
      <w:r>
        <w:rPr>
          <w:rFonts w:eastAsia="Amiri" w:cs="Amiri" w:ascii="Amiri" w:hAnsi="Amiri"/>
          <w:color w:val="111111"/>
          <w:sz w:val="28"/>
          <w:szCs w:val="28"/>
          <w:rtl w:val="true"/>
          <w:lang w:bidi="ar-SA"/>
        </w:rPr>
        <w:t>.</w:t>
      </w:r>
      <w:r>
        <w:rPr>
          <w:rStyle w:val="FootnoteAnchor"/>
          <w:rtl w:val="true"/>
        </w:rPr>
        <w:footnoteReference w:id="257"/>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آنچه بيان شد، آيا براى يك مسلمان مؤمن به خدا و روز معاد، سزاوار است از اميرالمؤمنين عليه السلام استقامتى را كه به او اين شايستگى را مى‌دهد تا فرشتگان در خانه‌اش با او سخن بگويند، نفى كند؟ درحالى‌كه ايشان عليه السلام ولى و مولاى هر زن و مرد مؤمنى است</w:t>
      </w:r>
      <w:r>
        <w:rPr>
          <w:rFonts w:eastAsia="IRNazanin" w:cs="IRNazanin"/>
          <w:color w:val="111111"/>
          <w:sz w:val="28"/>
          <w:szCs w:val="28"/>
          <w:rtl w:val="true"/>
          <w:lang w:bidi="fa-IR"/>
        </w:rPr>
        <w:t>.</w:t>
      </w:r>
      <w:r>
        <w:rPr>
          <w:rStyle w:val="FootnoteAnchor"/>
          <w:rtl w:val="true"/>
        </w:rPr>
        <w:footnoteReference w:id="258"/>
      </w:r>
      <w:r>
        <w:rPr>
          <w:rFonts w:ascii="IRNazanin" w:hAnsi="IRNazanin" w:eastAsia="IRNazanin"/>
          <w:color w:val="111111"/>
          <w:sz w:val="28"/>
          <w:sz w:val="28"/>
          <w:szCs w:val="28"/>
          <w:rtl w:val="true"/>
          <w:lang w:bidi="fa-IR"/>
        </w:rPr>
        <w:t>او كسى است كه هرجا رود، حق به گرد او</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مى‌چرخد</w:t>
      </w:r>
      <w:r>
        <w:rPr>
          <w:rStyle w:val="FootnoteAnchor"/>
          <w:rtl w:val="true"/>
        </w:rPr>
        <w:footnoteReference w:id="259"/>
      </w:r>
      <w:r>
        <w:rPr>
          <w:rFonts w:ascii="IRNazanin" w:hAnsi="IRNazanin" w:eastAsia="IRNazanin"/>
          <w:color w:val="111111"/>
          <w:sz w:val="28"/>
          <w:sz w:val="28"/>
          <w:szCs w:val="28"/>
          <w:rtl w:val="true"/>
          <w:lang w:bidi="fa-IR"/>
        </w:rPr>
        <w:t xml:space="preserve">و كسى است كه برادر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دنيا و آخرت است</w:t>
      </w:r>
      <w:r>
        <w:rPr>
          <w:rFonts w:eastAsia="IRNazanin" w:cs="IRNazanin"/>
          <w:color w:val="111111"/>
          <w:sz w:val="28"/>
          <w:szCs w:val="28"/>
          <w:rtl w:val="true"/>
          <w:lang w:bidi="fa-IR"/>
        </w:rPr>
        <w:t>.</w:t>
      </w:r>
      <w:r>
        <w:rPr>
          <w:rStyle w:val="FootnoteAnchor"/>
          <w:rtl w:val="true"/>
        </w:rPr>
        <w:footnoteReference w:id="260"/>
      </w:r>
      <w:r>
        <w:rPr>
          <w:rFonts w:ascii="IRNazanin" w:hAnsi="IRNazanin" w:eastAsia="IRNazanin"/>
          <w:color w:val="111111"/>
          <w:sz w:val="28"/>
          <w:sz w:val="28"/>
          <w:szCs w:val="28"/>
          <w:rtl w:val="true"/>
          <w:lang w:bidi="fa-IR"/>
        </w:rPr>
        <w:t xml:space="preserve">او دروازۀ شهر علم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Style w:val="FootnoteAnchor"/>
          <w:rtl w:val="true"/>
        </w:rPr>
        <w:footnoteReference w:id="261"/>
      </w:r>
      <w:r>
        <w:rPr>
          <w:rFonts w:ascii="IRNazanin" w:hAnsi="IRNazanin" w:eastAsia="IRNazanin"/>
          <w:color w:val="111111"/>
          <w:sz w:val="28"/>
          <w:sz w:val="28"/>
          <w:szCs w:val="28"/>
          <w:rtl w:val="true"/>
          <w:lang w:bidi="fa-IR"/>
        </w:rPr>
        <w:t xml:space="preserve">و كسى است كه خدا و پيامبرش را دوست مى‌دارد و خدا و پيامبرش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دوست مى‌دارند</w:t>
      </w:r>
      <w:r>
        <w:rPr>
          <w:rFonts w:eastAsia="IRNazanin" w:cs="IRNazanin"/>
          <w:color w:val="111111"/>
          <w:sz w:val="28"/>
          <w:szCs w:val="28"/>
          <w:rtl w:val="true"/>
          <w:lang w:bidi="fa-IR"/>
        </w:rPr>
        <w:t>.</w:t>
      </w:r>
      <w:r>
        <w:rPr>
          <w:rStyle w:val="FootnoteAnchor"/>
          <w:rtl w:val="true"/>
        </w:rPr>
        <w:footnoteReference w:id="262"/>
      </w:r>
      <w:r>
        <w:rPr>
          <w:rFonts w:ascii="IRNazanin" w:hAnsi="IRNazanin" w:eastAsia="IRNazanin"/>
          <w:color w:val="111111"/>
          <w:sz w:val="28"/>
          <w:sz w:val="28"/>
          <w:szCs w:val="28"/>
          <w:rtl w:val="true"/>
          <w:lang w:bidi="fa-IR"/>
        </w:rPr>
        <w:t xml:space="preserve">جايگاه او نسبت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جايگاه هارون نسبت به موسى است</w:t>
      </w:r>
      <w:r>
        <w:rPr>
          <w:rStyle w:val="FootnoteAnchor"/>
          <w:rtl w:val="true"/>
        </w:rPr>
        <w:footnoteReference w:id="263"/>
      </w:r>
      <w:r>
        <w:rPr>
          <w:rFonts w:ascii="Amiri" w:hAnsi="Amiri" w:eastAsia="Amiri" w:cs="Amiri"/>
          <w:color w:val="111111"/>
          <w:sz w:val="28"/>
          <w:sz w:val="28"/>
          <w:szCs w:val="28"/>
          <w:rtl w:val="true"/>
          <w:lang w:bidi="ar-SA"/>
        </w:rPr>
        <w:t xml:space="preserve">و به جز مؤمن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را دوست ندارد و به جز منافق او 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دشمن ندارد</w:t>
      </w:r>
      <w:r>
        <w:rPr>
          <w:rFonts w:eastAsia="IRNazanin" w:cs="IRNazanin"/>
          <w:color w:val="111111"/>
          <w:sz w:val="28"/>
          <w:szCs w:val="28"/>
          <w:rtl w:val="true"/>
          <w:lang w:bidi="fa-IR"/>
        </w:rPr>
        <w:t>.</w:t>
      </w:r>
      <w:r>
        <w:rPr>
          <w:rStyle w:val="FootnoteAnchor"/>
          <w:rtl w:val="true"/>
        </w:rPr>
        <w:footnoteReference w:id="264"/>
      </w:r>
    </w:p>
    <w:p>
      <w:pPr>
        <w:pStyle w:val="BookText"/>
        <w:rPr/>
      </w:pPr>
      <w:r>
        <w:rPr>
          <w:rFonts w:ascii="IRNazanin" w:hAnsi="IRNazanin" w:eastAsia="IRNazanin"/>
          <w:color w:val="111111"/>
          <w:sz w:val="28"/>
          <w:sz w:val="28"/>
          <w:szCs w:val="28"/>
          <w:rtl w:val="true"/>
          <w:lang w:bidi="fa-IR"/>
        </w:rPr>
        <w:t xml:space="preserve">آيا براى يك مسلمان مؤمن به خدا و روز جزا، سزاوار است از فاطمه زهرا عليها السلام چنين شايستگى‌اى را نفى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درحالى‌كه او سرور زنان دو جهان و سرور زنان اهل بهشت است</w:t>
      </w:r>
      <w:r>
        <w:rPr>
          <w:rFonts w:eastAsia="IRNazanin" w:cs="IRNazanin"/>
          <w:color w:val="111111"/>
          <w:sz w:val="28"/>
          <w:szCs w:val="28"/>
          <w:rtl w:val="true"/>
          <w:lang w:bidi="fa-IR"/>
        </w:rPr>
        <w:t>.</w:t>
      </w:r>
      <w:r>
        <w:rPr>
          <w:rStyle w:val="FootnoteAnchor"/>
          <w:rtl w:val="true"/>
        </w:rPr>
        <w:footnoteReference w:id="265"/>
      </w:r>
      <w:r>
        <w:rPr>
          <w:rFonts w:ascii="IRNazanin" w:hAnsi="IRNazanin" w:eastAsia="IRNazanin"/>
          <w:color w:val="111111"/>
          <w:sz w:val="28"/>
          <w:sz w:val="28"/>
          <w:szCs w:val="28"/>
          <w:rtl w:val="true"/>
          <w:lang w:bidi="fa-IR"/>
        </w:rPr>
        <w:t xml:space="preserve">او جگرگوشۀ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آنچه او را بيازارد، سبب آزار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مى‌شود</w:t>
      </w:r>
      <w:r>
        <w:rPr>
          <w:rFonts w:eastAsia="IRNazanin" w:cs="IRNazanin"/>
          <w:color w:val="111111"/>
          <w:sz w:val="28"/>
          <w:szCs w:val="28"/>
          <w:rtl w:val="true"/>
          <w:lang w:bidi="fa-IR"/>
        </w:rPr>
        <w:t>.</w:t>
      </w:r>
      <w:r>
        <w:rPr>
          <w:rStyle w:val="FootnoteAnchor"/>
          <w:rtl w:val="true"/>
        </w:rPr>
        <w:footnoteReference w:id="266"/>
      </w:r>
      <w:r>
        <w:rPr>
          <w:rFonts w:ascii="Amiri" w:hAnsi="Amiri" w:eastAsia="Amiri" w:cs="Amiri"/>
          <w:color w:val="111111"/>
          <w:sz w:val="28"/>
          <w:sz w:val="28"/>
          <w:szCs w:val="28"/>
          <w:rtl w:val="true"/>
          <w:lang w:bidi="ar-SA"/>
        </w:rPr>
        <w:t>فاطمه عليها السلام، كسى است كه خداوند راضى مى‌شود به‌سبب رضاى او و غضب مى‌كند به‌سبب غضب او؟</w:t>
      </w:r>
      <w:r>
        <w:rPr>
          <w:rStyle w:val="FootnoteAnchor"/>
          <w:rtl w:val="true"/>
        </w:rPr>
        <w:footnoteReference w:id="267"/>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دستۀ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رواياتى كه بيانگر شنيده‌شدن كلام فرشتگان توسط بعضى از صحابۀ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جمله، روايتى است كه احمد از حذيفة بن يمان چنين نقل</w:t>
      </w:r>
    </w:p>
    <w:p>
      <w:pPr>
        <w:pStyle w:val="BookText"/>
        <w:rPr/>
      </w:pPr>
      <w:r>
        <w:rPr>
          <w:rFonts w:ascii="Amiri" w:hAnsi="Amiri" w:eastAsia="Amiri" w:cs="Amiri"/>
          <w:color w:val="111111"/>
          <w:sz w:val="28"/>
          <w:sz w:val="28"/>
          <w:szCs w:val="28"/>
          <w:rtl w:val="true"/>
          <w:lang w:bidi="ar-SA"/>
        </w:rPr>
        <w:t>مى‌كند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به خدمت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رسيدم و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مشغول نماز بودم، شنيدم كسى مى‌گويد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لك الحمد كلّه، و لك الملك كلّه، بيدك الخير كلّه، إليك يرجع الأمر كلّه، علانيته و سرّه، فأهل أن تُحمد، إنّك على كلّ شيء قدير، اللّهم اغفرلي جميع ما مضى من ذنبي، واعصمني فيما بقي من عمري، و ارزقني عملاً زكياً ترضى به عنّي</w:t>
      </w:r>
      <w:r>
        <w:rPr>
          <w:rFonts w:eastAsia="Amiri" w:cs="Amiri" w:ascii="Amiri" w:hAnsi="Amiri"/>
          <w:color w:val="111111"/>
          <w:sz w:val="28"/>
          <w:szCs w:val="28"/>
          <w:rtl w:val="true"/>
          <w:lang w:bidi="ar-SA"/>
        </w:rPr>
        <w:t>» .</w:t>
      </w:r>
      <w:r>
        <w:rPr>
          <w:rStyle w:val="FootnoteAnchor"/>
          <w:rtl w:val="true"/>
        </w:rPr>
        <w:footnoteReference w:id="268"/>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فرشته‌اى بوده كه آمده حمد و ستايش پروردگارت را به تو ياد دهد</w:t>
      </w:r>
      <w:r>
        <w:rPr>
          <w:rFonts w:eastAsia="IRNazanin" w:cs="IRNazanin"/>
          <w:color w:val="111111"/>
          <w:sz w:val="28"/>
          <w:szCs w:val="28"/>
          <w:rtl w:val="true"/>
          <w:lang w:bidi="fa-IR"/>
        </w:rPr>
        <w:t>» .</w:t>
      </w:r>
      <w:r>
        <w:rPr>
          <w:rStyle w:val="FootnoteAnchor"/>
          <w:rtl w:val="true"/>
        </w:rPr>
        <w:footnoteReference w:id="269"/>
      </w:r>
    </w:p>
    <w:p>
      <w:pPr>
        <w:pStyle w:val="BookText"/>
        <w:rPr/>
      </w:pPr>
      <w:r>
        <w:rPr>
          <w:rFonts w:ascii="IRNazanin" w:hAnsi="IRNazanin" w:eastAsia="IRNazanin"/>
          <w:color w:val="111111"/>
          <w:sz w:val="28"/>
          <w:sz w:val="28"/>
          <w:szCs w:val="28"/>
          <w:rtl w:val="true"/>
          <w:lang w:bidi="fa-IR"/>
        </w:rPr>
        <w:t>دستۀ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رواياتى كه دلالت بر ديدن جبرئيل عليه السلام توسط تعدادى از صحابۀ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دارند؛ مانند روايتى كه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روايت از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ترمذى، ابوداوود، نسائى، ابن ماجه، احمد و عده‌اى ديگر، از ابوهريره نقل مى‌كنند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روزى رسول خدا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ميان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نشسته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به خدمت او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رسول خدا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ايمان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اينكه ايمان داشته باشى به خدا و فرشتگانش و كتابش و لقائش و پيامبرانش و ايمان داشته باشى به برانگيخته‌شدنى ديگر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رسول خدا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اسلام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اسلام آن است كه خدا را بپرستى و چيزى را شريك او قرار ندهى و نماز واجب را برپا دارى و زكات واجب را بپردازى و ماه رمضان را روزه بدارى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رسول خدا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احسان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اينكه خدا را چنان عبادت كنى كه گويا او را مى‌بينى و اگر تو او را نمى‌بينى، پس</w:t>
      </w:r>
    </w:p>
    <w:p>
      <w:pPr>
        <w:pStyle w:val="BookText"/>
        <w:rPr/>
      </w:pPr>
      <w:r>
        <w:rPr>
          <w:rFonts w:ascii="IRNazanin" w:hAnsi="IRNazanin" w:eastAsia="IRNazanin"/>
          <w:color w:val="111111"/>
          <w:sz w:val="28"/>
          <w:sz w:val="28"/>
          <w:szCs w:val="28"/>
          <w:rtl w:val="true"/>
          <w:lang w:bidi="fa-IR"/>
        </w:rPr>
        <w:t>همانا او تو را مى‌بيند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تا آنجا كه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سپس آن مرد برگشت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مرد را به‌سوى من برگردانيد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دنبال كردند تا او را برگردانند، ولى كسى را نديدند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جبرئيل عليه السلام بود كه آمده بود به مردم دينشان را آموزش دهد</w:t>
      </w:r>
      <w:r>
        <w:rPr>
          <w:rFonts w:eastAsia="IRNazanin" w:cs="IRNazanin"/>
          <w:color w:val="111111"/>
          <w:sz w:val="28"/>
          <w:szCs w:val="28"/>
          <w:rtl w:val="true"/>
          <w:lang w:bidi="fa-IR"/>
        </w:rPr>
        <w:t>»</w:t>
      </w:r>
      <w:r>
        <w:rPr>
          <w:rStyle w:val="FootnoteAnchor"/>
          <w:rtl w:val="true"/>
        </w:rPr>
        <w:footnoteReference w:id="270"/>
      </w:r>
    </w:p>
    <w:p>
      <w:pPr>
        <w:pStyle w:val="BookText"/>
        <w:rPr/>
      </w:pPr>
      <w:r>
        <w:rPr>
          <w:rFonts w:ascii="IRNazanin" w:hAnsi="IRNazanin" w:eastAsia="IRNazanin"/>
          <w:color w:val="111111"/>
          <w:sz w:val="28"/>
          <w:sz w:val="28"/>
          <w:szCs w:val="28"/>
          <w:rtl w:val="true"/>
          <w:lang w:bidi="fa-IR"/>
        </w:rPr>
        <w:t>گفته مى‌شود كه عايشه نيز جبرئيل عليه السلام را 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سعد روايتى از عايشه نقل مى‌كند كه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به‌درستى كه جبرئيل عليه السلام را بر درِ اتاقم سوار بر اسب ديدم و رسول خدا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او گفت‌وگو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وارد شدم،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را ديدم كه با وى گفت‌وگو مى‌كردى، او كه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تو او را ديدى؟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را شبيه به چه كسى يافتى؟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دحيۀ كلبى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به‌درستى كه تو خير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سعادت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زيادى ديدى، او جبرئيل بود</w:t>
      </w:r>
      <w:r>
        <w:rPr>
          <w:rFonts w:eastAsia="IRNazanin" w:cs="IRNazanin"/>
          <w:color w:val="111111"/>
          <w:sz w:val="28"/>
          <w:szCs w:val="28"/>
          <w:rtl w:val="true"/>
          <w:lang w:bidi="fa-IR"/>
        </w:rPr>
        <w:t>. . .»</w:t>
      </w:r>
      <w:r>
        <w:rPr>
          <w:rStyle w:val="FootnoteAnchor"/>
          <w:rtl w:val="true"/>
        </w:rPr>
        <w:footnoteReference w:id="271"/>
      </w:r>
    </w:p>
    <w:p>
      <w:pPr>
        <w:pStyle w:val="BookText"/>
        <w:rPr/>
      </w:pPr>
      <w:r>
        <w:rPr>
          <w:rFonts w:ascii="IRNazanin" w:hAnsi="IRNazanin" w:eastAsia="IRNazanin"/>
          <w:color w:val="111111"/>
          <w:sz w:val="28"/>
          <w:sz w:val="28"/>
          <w:szCs w:val="28"/>
          <w:rtl w:val="true"/>
          <w:lang w:bidi="fa-IR"/>
        </w:rPr>
        <w:t>احمد از عايشه نقل كرده كه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ديدم درحالى‌كه ايستاده بودى و با دحيۀ كلبى صحبت مى‌كردى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او را ديدى؟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او جبرئيل عليه السلام است و او به تو سلام مى‌رساند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او سلام و رحمت خدا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او جزاى زيارت‌كننده و واردشونده را دهد؛ چه دوست و واردشوندۀ خوبى است</w:t>
      </w:r>
      <w:r>
        <w:rPr>
          <w:rFonts w:eastAsia="IRNazanin" w:cs="IRNazanin"/>
          <w:color w:val="111111"/>
          <w:sz w:val="28"/>
          <w:szCs w:val="28"/>
          <w:rtl w:val="true"/>
          <w:lang w:bidi="fa-IR"/>
        </w:rPr>
        <w:t>»</w:t>
      </w:r>
      <w:r>
        <w:rPr>
          <w:rStyle w:val="FootnoteAnchor"/>
          <w:rtl w:val="true"/>
        </w:rPr>
        <w:footnoteReference w:id="272"/>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جمله كسانى كه جبرئيل عليه السلام را ديده است، عبدالله بن عباس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روايتى،</w:t>
      </w:r>
    </w:p>
    <w:p>
      <w:pPr>
        <w:pStyle w:val="BookText"/>
        <w:rPr/>
      </w:pPr>
      <w:r>
        <w:rPr>
          <w:rFonts w:ascii="IRNazanin" w:hAnsi="IRNazanin" w:eastAsia="IRNazanin"/>
          <w:color w:val="111111"/>
          <w:sz w:val="28"/>
          <w:sz w:val="28"/>
          <w:szCs w:val="28"/>
          <w:rtl w:val="true"/>
          <w:lang w:bidi="fa-IR"/>
        </w:rPr>
        <w:t>احمد از ابن عباس چنين نقل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همراه پدرم خدمت رسول خدا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بوديم و نزد او مردى بود كه با او نجوا مى‌كرد و گويى پيامبر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پدرم روى‌گردان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نزد ايشان بيرون آمديم و پدرم به من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فرزندم آيا نديدى؟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پسرعموى تو از من روى‌گردان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نزد ايشان مردى بود كه با او نجوا مى‌كرد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عباس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نزد پيامبر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برگشتيم؛ پدرم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عبدالله چنين و چنان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به من خبر داد كه مردى نزدتان بود كه با شما نجوا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كسى نزد شما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تو او را ديدى؟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او جبرئيل است؛ او كسى است كه مرا از شما بازداشته بود</w:t>
      </w:r>
      <w:r>
        <w:rPr>
          <w:rFonts w:eastAsia="IRNazanin" w:cs="IRNazanin"/>
          <w:color w:val="111111"/>
          <w:sz w:val="28"/>
          <w:szCs w:val="28"/>
          <w:rtl w:val="true"/>
          <w:lang w:bidi="fa-IR"/>
        </w:rPr>
        <w:t>»</w:t>
      </w:r>
      <w:r>
        <w:rPr>
          <w:rStyle w:val="FootnoteAnchor"/>
          <w:rtl w:val="true"/>
        </w:rPr>
        <w:footnoteReference w:id="273"/>
      </w:r>
    </w:p>
    <w:p>
      <w:pPr>
        <w:pStyle w:val="BookText"/>
        <w:rPr/>
      </w:pPr>
      <w:r>
        <w:rPr>
          <w:rFonts w:ascii="IRNazanin" w:hAnsi="IRNazanin" w:eastAsia="IRNazanin"/>
          <w:color w:val="111111"/>
          <w:sz w:val="28"/>
          <w:sz w:val="28"/>
          <w:szCs w:val="28"/>
          <w:rtl w:val="true"/>
          <w:lang w:bidi="fa-IR"/>
        </w:rPr>
        <w:t>از ديگر افرادى كه جبرئيل را ديده است، محمدبن‌مسلمه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ذهبى از وى چنين روايت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حال رفتن بودم كه ناگهان رسول خدا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 بر كوه صفا ديدم درحالى‌كه دستش را در دست مردى گذاشته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چيزى مانع از سلام‌كردن تو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رسول خدا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اين مرد رفتارى داشتى كه با هيچ‌كس چنين رفتارى نداشتى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خوش نداشتم كه سخنت را قطع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چه كسى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جبرئيل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آن‌گاه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محمد بن مسلمه سلام نكرد، اما اگر سلام مى‌كرد، سلامش را پاسخ مى‌داديم</w:t>
      </w:r>
      <w:r>
        <w:rPr>
          <w:rFonts w:eastAsia="IRNazanin" w:cs="IRNazanin"/>
          <w:color w:val="111111"/>
          <w:sz w:val="28"/>
          <w:szCs w:val="28"/>
          <w:rtl w:val="true"/>
          <w:lang w:bidi="fa-IR"/>
        </w:rPr>
        <w:t>»</w:t>
      </w:r>
      <w:r>
        <w:rPr>
          <w:rStyle w:val="FootnoteAnchor"/>
          <w:rtl w:val="true"/>
        </w:rPr>
        <w:footnoteReference w:id="274"/>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ديگر رؤيت‌كنندگان، حارثة بن نعمان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طبق روايتى كه ابن سعد در</w:t>
      </w:r>
    </w:p>
    <w:p>
      <w:pPr>
        <w:pStyle w:val="BookText"/>
        <w:rPr/>
      </w:pPr>
      <w:r>
        <w:rPr>
          <w:rFonts w:ascii="IRNazanin" w:hAnsi="IRNazanin" w:eastAsia="IRNazanin"/>
          <w:color w:val="111111"/>
          <w:sz w:val="28"/>
          <w:sz w:val="28"/>
          <w:szCs w:val="28"/>
          <w:rtl w:val="true"/>
          <w:lang w:bidi="fa-IR"/>
        </w:rPr>
        <w:t>طبقات و هيثمى در مجمع‌الزوائد از وى نقل كرده‌اند،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بار در عمرم جبرئيل را 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رسول‌خدا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بنى‌قريظه بيرون آمد،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دحيه از كنار ما گذشت و به ما دستور پوشيدن سلاح داد و روزى در محل جنازه‌ها هنگامى كه از حنين برگشتيم</w:t>
      </w:r>
      <w:r>
        <w:rPr>
          <w:rFonts w:eastAsia="IRNazanin" w:cs="IRNazanin"/>
          <w:color w:val="111111"/>
          <w:sz w:val="28"/>
          <w:szCs w:val="28"/>
          <w:rtl w:val="true"/>
          <w:lang w:bidi="fa-IR"/>
        </w:rPr>
        <w:t>.</w:t>
      </w:r>
      <w:r>
        <w:rPr>
          <w:rStyle w:val="FootnoteAnchor"/>
          <w:rtl w:val="true"/>
        </w:rPr>
        <w:footnoteReference w:id="275"/>
      </w:r>
    </w:p>
    <w:p>
      <w:pPr>
        <w:pStyle w:val="BookText"/>
        <w:rPr/>
      </w:pPr>
      <w:r>
        <w:rPr>
          <w:rFonts w:ascii="IRNazanin" w:hAnsi="IRNazanin" w:eastAsia="IRNazanin"/>
          <w:color w:val="111111"/>
          <w:sz w:val="28"/>
          <w:sz w:val="28"/>
          <w:szCs w:val="28"/>
          <w:rtl w:val="true"/>
          <w:lang w:bidi="fa-IR"/>
        </w:rPr>
        <w:t>احمد نيز از او نقل مى‌كند كه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درحالى‌كه رسول خدا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جبرئيل در سايبان نشسته بودند، از كنارشان گذشتم و بر ايشان سلام كردم و رد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برگشتم و پيامبر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 از آنجا برخاست،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كسى را كه با من بود، ديدى؟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او جبرئيل عليه السلام است و جواب سلام تو را داد</w:t>
      </w:r>
      <w:r>
        <w:rPr>
          <w:rFonts w:eastAsia="IRNazanin" w:cs="IRNazanin"/>
          <w:color w:val="111111"/>
          <w:sz w:val="28"/>
          <w:szCs w:val="28"/>
          <w:rtl w:val="true"/>
          <w:lang w:bidi="fa-IR"/>
        </w:rPr>
        <w:t>»</w:t>
      </w:r>
      <w:r>
        <w:rPr>
          <w:rStyle w:val="FootnoteAnchor"/>
          <w:rtl w:val="true"/>
        </w:rPr>
        <w:footnoteReference w:id="276"/>
      </w:r>
    </w:p>
    <w:p>
      <w:pPr>
        <w:pStyle w:val="BookText"/>
        <w:rPr/>
      </w:pPr>
      <w:r>
        <w:rPr>
          <w:rFonts w:ascii="IRNazanin" w:hAnsi="IRNazanin" w:eastAsia="IRNazanin"/>
          <w:color w:val="111111"/>
          <w:sz w:val="28"/>
          <w:sz w:val="28"/>
          <w:szCs w:val="28"/>
          <w:rtl w:val="true"/>
          <w:lang w:bidi="fa-IR"/>
        </w:rPr>
        <w:t>دستۀ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رواياتى كه بيانگر سلام و مصافحه‌كردن فرشتگان بر بعضى از اصحاب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به‌طورى‌كه آنها آشكارا فرشتگان را مى‌ديدند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روايتى مسلم از عمران بن حصين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ضمن حديثى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به‌درستى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من سلام مى‌داد تا 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درمان بيمارى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داغ نهادم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رها شدم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من سلام نمى‌كرد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داغ نهادن را ترك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برگشت</w:t>
      </w:r>
      <w:r>
        <w:rPr>
          <w:rFonts w:eastAsia="IRNazanin" w:cs="IRNazanin"/>
          <w:color w:val="111111"/>
          <w:sz w:val="28"/>
          <w:szCs w:val="28"/>
          <w:rtl w:val="true"/>
          <w:lang w:bidi="fa-IR"/>
        </w:rPr>
        <w:t>.</w:t>
      </w:r>
      <w:r>
        <w:rPr>
          <w:rStyle w:val="FootnoteAnchor"/>
          <w:rtl w:val="true"/>
        </w:rPr>
        <w:footnoteReference w:id="277"/>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سعد نيز از قتاده چنين نقل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همواره فرشتگان با عمران بن حصين مصافحه مى‌كردند تا اينكه داغ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او دورى جستند</w:t>
      </w:r>
      <w:r>
        <w:rPr>
          <w:rFonts w:eastAsia="IRNazanin" w:cs="IRNazanin"/>
          <w:color w:val="111111"/>
          <w:sz w:val="28"/>
          <w:szCs w:val="28"/>
          <w:rtl w:val="true"/>
          <w:lang w:bidi="fa-IR"/>
        </w:rPr>
        <w:t>»</w:t>
      </w:r>
      <w:r>
        <w:rPr>
          <w:rStyle w:val="FootnoteAnchor"/>
          <w:rtl w:val="true"/>
        </w:rPr>
        <w:footnoteReference w:id="278"/>
      </w:r>
    </w:p>
    <w:p>
      <w:pPr>
        <w:pStyle w:val="BookText"/>
        <w:rPr/>
      </w:pPr>
      <w:r>
        <w:rPr>
          <w:rFonts w:ascii="Amiri" w:hAnsi="Amiri" w:eastAsia="Amiri" w:cs="Amiri"/>
          <w:color w:val="111111"/>
          <w:sz w:val="28"/>
          <w:sz w:val="28"/>
          <w:szCs w:val="28"/>
          <w:rtl w:val="true"/>
          <w:lang w:bidi="ar-SA"/>
        </w:rPr>
        <w:t>ذهبى در شرح احوال عمران بن حصين مى‌نويسد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 از كسانى بود كه فرشتگان بر وى سلام مى‌كردند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 نيز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دچار بيمارى ناصور</w:t>
      </w:r>
      <w:r>
        <w:rPr>
          <w:rStyle w:val="FootnoteAnchor"/>
          <w:rtl w:val="true"/>
        </w:rPr>
        <w:footnoteReference w:id="279"/>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پس‌به‌خاطر آن داغ نهاد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داغ نهاديم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موفق نشديم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مى‌خواستيم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نياورديم و براى ما روايت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او داغ نهاد، براى مدتى سلام‌كردن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قطع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سلام كردن به او برگشت</w:t>
      </w:r>
      <w:r>
        <w:rPr>
          <w:rStyle w:val="FootnoteAnchor"/>
          <w:rtl w:val="true"/>
        </w:rPr>
        <w:footnoteReference w:id="280"/>
      </w:r>
    </w:p>
    <w:p>
      <w:pPr>
        <w:pStyle w:val="BookText"/>
        <w:rPr/>
      </w:pPr>
      <w:r>
        <w:rPr>
          <w:rFonts w:ascii="IRNazanin" w:hAnsi="IRNazanin" w:eastAsia="IRNazanin"/>
          <w:color w:val="111111"/>
          <w:sz w:val="28"/>
          <w:sz w:val="28"/>
          <w:szCs w:val="28"/>
          <w:rtl w:val="true"/>
          <w:lang w:bidi="fa-IR"/>
        </w:rPr>
        <w:t>ابن حجر هم در اين‌باره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قبل از اينكه داغ بنهد، فرشتگان با او مصافحه مى‌كردند</w:t>
      </w:r>
      <w:r>
        <w:rPr>
          <w:rFonts w:eastAsia="IRNazanin" w:cs="IRNazanin"/>
          <w:color w:val="111111"/>
          <w:sz w:val="28"/>
          <w:szCs w:val="28"/>
          <w:rtl w:val="true"/>
          <w:lang w:bidi="fa-IR"/>
        </w:rPr>
        <w:t xml:space="preserve">» </w:t>
      </w:r>
      <w:r>
        <w:rPr>
          <w:rStyle w:val="FootnoteAnchor"/>
          <w:rtl w:val="true"/>
        </w:rPr>
        <w:footnoteReference w:id="281"/>
      </w:r>
    </w:p>
    <w:p>
      <w:pPr>
        <w:pStyle w:val="BookText"/>
        <w:rPr/>
      </w:pPr>
      <w:r>
        <w:rPr>
          <w:rFonts w:ascii="IRNazanin" w:hAnsi="IRNazanin" w:eastAsia="IRNazanin"/>
          <w:color w:val="111111"/>
          <w:sz w:val="28"/>
          <w:sz w:val="28"/>
          <w:szCs w:val="28"/>
          <w:rtl w:val="true"/>
          <w:lang w:bidi="fa-IR"/>
        </w:rPr>
        <w:t>نووى نيز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فرشتگان بر او سلام مى‌كردند و آنها را آشكارا مى‌ديد؛ چنان‌كه در صحيح مسلم به آن تصريح شده است</w:t>
      </w:r>
      <w:r>
        <w:rPr>
          <w:rFonts w:eastAsia="IRNazanin" w:cs="IRNazanin"/>
          <w:color w:val="111111"/>
          <w:sz w:val="28"/>
          <w:szCs w:val="28"/>
          <w:rtl w:val="true"/>
          <w:lang w:bidi="fa-IR"/>
        </w:rPr>
        <w:t>»</w:t>
      </w:r>
      <w:r>
        <w:rPr>
          <w:rStyle w:val="FootnoteAnchor"/>
          <w:rtl w:val="true"/>
        </w:rPr>
        <w:footnoteReference w:id="282"/>
      </w:r>
    </w:p>
    <w:p>
      <w:pPr>
        <w:pStyle w:val="BookText"/>
        <w:rPr/>
      </w:pPr>
      <w:r>
        <w:rPr>
          <w:rFonts w:ascii="IRNazanin" w:hAnsi="IRNazanin" w:eastAsia="IRNazanin"/>
          <w:color w:val="111111"/>
          <w:sz w:val="28"/>
          <w:sz w:val="28"/>
          <w:szCs w:val="28"/>
          <w:rtl w:val="true"/>
          <w:lang w:bidi="fa-IR"/>
        </w:rPr>
        <w:t>ابن عبدالبرّ گفته كه اهل بصره دربارۀ او مى‌گويند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فرشتگان نگهبان را مى‌ديده و آنها با او سخن مى‌گفتند، تا اينكه داغ نهاد</w:t>
      </w:r>
      <w:r>
        <w:rPr>
          <w:rFonts w:eastAsia="IRNazanin" w:cs="IRNazanin"/>
          <w:color w:val="111111"/>
          <w:sz w:val="28"/>
          <w:szCs w:val="28"/>
          <w:rtl w:val="true"/>
          <w:lang w:bidi="fa-IR"/>
        </w:rPr>
        <w:t>»</w:t>
      </w:r>
      <w:r>
        <w:rPr>
          <w:rStyle w:val="FootnoteAnchor"/>
          <w:rtl w:val="true"/>
        </w:rPr>
        <w:footnoteReference w:id="283"/>
      </w:r>
    </w:p>
    <w:p>
      <w:pPr>
        <w:pStyle w:val="BookText"/>
        <w:rPr/>
      </w:pPr>
      <w:r>
        <w:rPr>
          <w:rFonts w:ascii="IRNazanin" w:hAnsi="IRNazanin" w:eastAsia="IRNazanin"/>
          <w:color w:val="111111"/>
          <w:sz w:val="28"/>
          <w:sz w:val="28"/>
          <w:szCs w:val="28"/>
          <w:rtl w:val="true"/>
          <w:lang w:bidi="fa-IR"/>
        </w:rPr>
        <w:t>و موارد بى‌شمار ديگرى كه نيازى به آوردن همه آنها نيست</w:t>
      </w:r>
      <w:r>
        <w:rPr>
          <w:rFonts w:eastAsia="IRNazanin" w:cs="IRNazanin"/>
          <w:color w:val="111111"/>
          <w:sz w:val="28"/>
          <w:szCs w:val="28"/>
          <w:rtl w:val="true"/>
          <w:lang w:bidi="fa-IR"/>
        </w:rPr>
        <w:t>.</w:t>
      </w:r>
      <w:r>
        <w:rPr>
          <w:rStyle w:val="FootnoteAnchor"/>
          <w:rtl w:val="true"/>
        </w:rPr>
        <w:footnoteReference w:id="284"/>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نتيجۀ تمام آنچه بيان شد، اين است كه شنيدن سخن فرشتگان يا جبرئيل عليه السلام، توسط اميرالمؤمنين و حضرت فاطمه عليهما السلام، ممكن است و چنين چيزى از آن دو بزرگوار بعيد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دور از ذهن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 به خصوص، بعد از نقل روايات زيادى كه بيانگر سلام و</w:t>
      </w:r>
    </w:p>
    <w:p>
      <w:pPr>
        <w:pStyle w:val="BookText"/>
        <w:rPr/>
      </w:pPr>
      <w:r>
        <w:rPr>
          <w:rFonts w:ascii="IRNazanin" w:hAnsi="IRNazanin" w:eastAsia="IRNazanin"/>
          <w:color w:val="111111"/>
          <w:sz w:val="28"/>
          <w:sz w:val="28"/>
          <w:szCs w:val="28"/>
          <w:rtl w:val="true"/>
          <w:lang w:bidi="fa-IR"/>
        </w:rPr>
        <w:t>مصافحه‌كردن و سخن گفتن فرشتگان با كسانى است كه شأن و منزلت آنها به مراتب از اين دو بزرگوار كمتر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جرئت بر انكار سخن‌گفتن فرشتگان با حضرت على و حضرت فاطمه عليهما السلام خطايى آشكار و روشن است و جايز نيست؛ زيرا توهينى واضح به عترت پاك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از آن، به خدا پناه مى‌بريم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جزايرى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نتيجه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اين عقيده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درحالى‌كه داراى علوم و معارف و هدايت خاصى است كه ديگر مسلمانان در آن هيچ سهمى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نمى‌تواند مسلمان باشد يا از جماعت مسلمان شمرده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به جزايرى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مى‌رسد اين كلام جزايرى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داراى علوم و معارف و هدايت خاصى است كه ديگر مسلمانان در آن هيچ سهمى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دارد به اين اعتقاد كه نزد اهل‌بيت عليهم السلام، كتاب جامعه، جفر و مصحف فاطمه عليها السلام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حكم به كفر و خروج از جماعت مسلمين براى كسى كه با دلايل صحيح چنين عقيده‌اى داشته باشد، جايز نيست؛ زيرا حتى اگر با مسامحه بُطلان چنين اعتقادى را بپذيريم، باز براى كسى كه از روى شبهه چنين عقيده‌اى را قبول كند، مستلزم تكفير و حتى تفسيق نمى‌شود؛ چون او ضرورى دين را منكر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حتى اگر از روى شبهه، منكر ضرورتى از دين شود، حكم به تكفير آن درست نيست؛ چه رسد به اينكه غيرضرورى دين را منكر شود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روشن است كه اعتقاد به وجود چنين كتاب‌هايى نزد اهل بيت عليهم السلام، موجب انكار ضرورتى از دين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در انكار اين مطلب، احتمال هلاكت نيز وجود دارد؛ زيرا ممكن است منكر چيزى شده باشيم كه ثابت و صحيح است و با اين كار خدشه‌اى در مقام و منزلت اهل‌بيت عليهم السلام وارد كنيم كه خداوند به منت و كرمش ما را از آن باز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توضيح بيشتر مراجعه شود به احاديثى كه قبلاً دربارۀ نهى از رد آنچه اهل</w:t>
      </w:r>
    </w:p>
    <w:p>
      <w:pPr>
        <w:pStyle w:val="BookText"/>
        <w:rPr/>
      </w:pPr>
      <w:r>
        <w:rPr>
          <w:rFonts w:ascii="IRNazanin" w:hAnsi="IRNazanin" w:eastAsia="IRNazanin"/>
          <w:color w:val="111111"/>
          <w:sz w:val="28"/>
          <w:sz w:val="28"/>
          <w:szCs w:val="28"/>
          <w:rtl w:val="true"/>
          <w:lang w:bidi="fa-IR"/>
        </w:rPr>
        <w:t>كتاب مى‌گويند، اشاره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بايد گفت، خروج چنين فردى كه معتقد است اهل بيت عليهم السلام چنين كتاب‌هايى دارند، از دايرۀ اسلام و مسلمانان، آن هم به دليل اينكه او داراى علوم و معارف و هدايتى است كه ديگر مسلمانان چيزى از آن ندارند، باطل و بى‌اساس است؛ چون معناى چنين اعتقادى، اين نيست كه فقط شيعه آن كتاب‌ها را دارد و با آنها به هدايتى دست يافته كه ديگران از آن بى‌بهره‌اند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اگر چنين چيزى را هم بپذيريم، باز اشكالى ندارد؛ چون در اين صورت شيعۀ اماميه از عترت پاك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پيروى كرده و از هدايت آنها بهره‌مند گشته و از علوم و معارف آنها كسب فيض نموده و مطيع فرمان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كه مى‌فرمايد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دو چيز گرانبها را ميان شما مى‌گذارم، اگر به آنها تمسك جوييد هرگز بعد از من گمراه نمى‌شويد، كه يكى از ديگرى بزرگ‌تر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خدا، ريسمانى كه از آسمان به زمين كشيده شده است و عترت و اهل بيتم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باشيد كه آن دو از هم جدا نمى‌شوند تا اينكه در كنار حوض كوثر بر من وارد شوند</w:t>
      </w:r>
      <w:r>
        <w:rPr>
          <w:rFonts w:eastAsia="IRNazanin" w:cs="IRNazanin"/>
          <w:color w:val="111111"/>
          <w:sz w:val="28"/>
          <w:szCs w:val="28"/>
          <w:rtl w:val="true"/>
          <w:lang w:bidi="fa-IR"/>
        </w:rPr>
        <w:t>.</w:t>
      </w:r>
      <w:r>
        <w:rPr>
          <w:rStyle w:val="FootnoteAnchor"/>
          <w:rtl w:val="true"/>
        </w:rPr>
        <w:footnoteReference w:id="285"/>
      </w:r>
    </w:p>
    <w:p>
      <w:pPr>
        <w:pStyle w:val="BookText"/>
        <w:rPr/>
      </w:pPr>
      <w:r>
        <w:rPr>
          <w:rFonts w:ascii="IRNazanin" w:hAnsi="IRNazanin" w:eastAsia="IRNazanin"/>
          <w:color w:val="111111"/>
          <w:sz w:val="28"/>
          <w:sz w:val="28"/>
          <w:szCs w:val="28"/>
          <w:rtl w:val="true"/>
          <w:lang w:bidi="fa-IR"/>
        </w:rPr>
        <w:t>علاوه بر اين، فرقۀ ناجيه بايد مجهز به معارف و علومى باشد كه ديگر طوايف مسلمانان از آن بى‌بهره‌اند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وگرنه لازم مى‌آمد كه تمام فرق مسلمان، اهل نجات باشند كه اين سخنى بى‌دليل و باطل است</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جزايرى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نتيجۀ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آخرين مطلب اينكه آيا نسبت‌دادن اين بيهوده‌گويى‌هاى پوچ و بى‌اساس و دروغگويى بى‌پايه به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دينى كه غير از او دينى پذيرفته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وَ مَنْ يَبْتَغِ غَيْرَ الْإِسْلامِ ديناً فَلَنْ يُقْبَلَ مِنْهُ وَ هُوَ فِي</w:t>
      </w:r>
    </w:p>
    <w:p>
      <w:pPr>
        <w:pStyle w:val="BookText"/>
        <w:rPr/>
      </w:pPr>
      <w:r>
        <w:rPr>
          <w:rFonts w:ascii="Amiri" w:hAnsi="Amiri" w:eastAsia="Amiri" w:cs="Amiri"/>
          <w:color w:val="111111"/>
          <w:sz w:val="28"/>
          <w:sz w:val="28"/>
          <w:szCs w:val="28"/>
          <w:rtl w:val="true"/>
          <w:lang w:bidi="ar-SA"/>
        </w:rPr>
        <w:t>الْآخِرَةِ مِنَ الْخاسِرينَ</w:t>
      </w:r>
      <w:r>
        <w:rPr>
          <w:rFonts w:eastAsia="Amiri" w:cs="Amiri" w:ascii="Amiri" w:hAnsi="Amiri"/>
          <w:color w:val="111111"/>
          <w:sz w:val="28"/>
          <w:szCs w:val="28"/>
          <w:rtl w:val="true"/>
          <w:lang w:bidi="ar-SA"/>
        </w:rPr>
        <w:t>.</w:t>
      </w:r>
      <w:r>
        <w:rPr>
          <w:rStyle w:val="FootnoteAnchor"/>
          <w:rtl w:val="true"/>
        </w:rPr>
        <w:footnoteReference w:id="286"/>
      </w:r>
    </w:p>
    <w:p>
      <w:pPr>
        <w:pStyle w:val="BookText"/>
        <w:rPr/>
      </w:pPr>
      <w:r>
        <w:rPr>
          <w:rFonts w:ascii="IRNazanin" w:hAnsi="IRNazanin" w:eastAsia="IRNazanin"/>
          <w:color w:val="111111"/>
          <w:sz w:val="28"/>
          <w:sz w:val="28"/>
          <w:szCs w:val="28"/>
          <w:rtl w:val="true"/>
          <w:lang w:bidi="fa-IR"/>
        </w:rPr>
        <w:t>پاسخ به جزايرى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مباحث قبل به‌طور كامل بيان شد كه آنچه جزايرى انكار مى‌كند و به‌سبب آن، شيعه را به باد تمسخر مى‌گيرد، هيچ مشكلى ندارد و احاديث صحيحى كه در كتب اهل سنّت آمده، آن مطالب را تأييد مى‌كنند؛ با اينكه مانند آن مطالب و بيشتر از آنها در كتب خود اهل سنّت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حديث كافى در حقيقت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كرده است، لازمه نيستند و در واقع، خيال‌هاى باطل و گمان‌هاى فاسدى هستند كه جزايرى بر اين حديث بار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انگيزۀ او از بيان اين مطالب، تكفير شيعه است و در اين راستا به هر چيزى كه بتوان آن را دست‌آويز قرار داد، هرچند باطل و بى‌اساس، چنگ مى‌زند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كدام حرف بيهوده و دروغ در اين حديث وجود دارد؟ </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جماعت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وهابيت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هر فضيلتى براى اهل بيت عليهم السلام را، بيهوده‌گويى و دروغى بى‌ارزش شمرده و هر فضيلتى براى غير ايشان را، از آنِ اسلام محسوب كرده‌اند كه خداوند غير آن را قبول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كلام جزايرى در اينجا نيز بر همين اساس است؛ ازاين‌رو گفتن چنين مطالبى از وى و هم‌فكرانش مورد تعجب نخواهد بود، والله المستعان و إليه المشتكى، و إنّا لله و إنّا إليه راجعون</w:t>
      </w:r>
      <w:r>
        <w:rPr>
          <w:rFonts w:eastAsia="IRNazanin" w:cs="IRNazanin"/>
          <w:color w:val="111111"/>
          <w:sz w:val="28"/>
          <w:szCs w:val="28"/>
          <w:rtl w:val="true"/>
          <w:lang w:bidi="fa-IR"/>
        </w:rPr>
        <w:t>.</w:t>
      </w:r>
      <w:r>
        <w:rPr>
          <w:rStyle w:val="FootnoteAnchor"/>
          <w:rtl w:val="true"/>
        </w:rPr>
        <w:footnoteReference w:id="287"/>
      </w:r>
      <w:bookmarkStart w:id="156" w:name="pg1499_10861"/>
    </w:p>
    <w:p>
      <w:pPr>
        <w:pStyle w:val="Heading2"/>
        <w:numPr>
          <w:ilvl w:val="1"/>
          <w:numId w:val="1"/>
        </w:numPr>
        <w:rPr/>
      </w:pPr>
      <w:bookmarkStart w:id="157" w:name="__RefHeading___Toc326429_3650668749"/>
      <w:bookmarkStart w:id="158" w:name="_Toc60"/>
      <w:bookmarkEnd w:id="156"/>
      <w:bookmarkEnd w:id="157"/>
      <w:r>
        <w:rPr>
          <w:rtl w:val="true"/>
        </w:rPr>
        <w:t>كشف حقيقت پنجم</w:t>
      </w:r>
      <w:bookmarkEnd w:id="158"/>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59" w:name="__RefHeading___Toc326431_3650668749"/>
      <w:bookmarkStart w:id="160" w:name="_Toc61"/>
      <w:bookmarkEnd w:id="159"/>
      <w:r>
        <w:rPr>
          <w:rtl w:val="true"/>
        </w:rPr>
        <w:t>اشاره</w:t>
      </w:r>
      <w:bookmarkStart w:id="161" w:name="pg1499_10864"/>
      <w:bookmarkEnd w:id="160"/>
    </w:p>
    <w:p>
      <w:pPr>
        <w:pStyle w:val="Heading3"/>
        <w:numPr>
          <w:ilvl w:val="2"/>
          <w:numId w:val="1"/>
        </w:numPr>
        <w:rPr/>
      </w:pPr>
      <w:bookmarkStart w:id="162" w:name="__RefHeading___Toc326433_3650668749"/>
      <w:bookmarkStart w:id="163" w:name="_Toc62"/>
      <w:bookmarkEnd w:id="161"/>
      <w:bookmarkEnd w:id="162"/>
      <w:r>
        <w:rPr>
          <w:rtl w:val="true"/>
        </w:rPr>
        <w:t>حقيقت پنجم</w:t>
      </w:r>
      <w:r>
        <w:rPr>
          <w:rtl w:val="true"/>
        </w:rPr>
        <w:t>:</w:t>
      </w:r>
      <w:bookmarkEnd w:id="163"/>
    </w:p>
    <w:p>
      <w:pPr>
        <w:pStyle w:val="BookText"/>
        <w:rPr/>
      </w:pPr>
      <w:r>
        <w:rPr>
          <w:rFonts w:ascii="IRNazanin" w:hAnsi="IRNazanin" w:eastAsia="IRNazanin"/>
          <w:color w:val="111111"/>
          <w:sz w:val="28"/>
          <w:sz w:val="28"/>
          <w:szCs w:val="28"/>
          <w:rtl w:val="true"/>
          <w:lang w:bidi="fa-IR"/>
        </w:rPr>
        <w:t>پرداختن تاوان شيعه توسط امام موسى‌كاظم عليه السلام</w:t>
      </w:r>
    </w:p>
    <w:p>
      <w:pPr>
        <w:pStyle w:val="BookText"/>
        <w:rPr/>
      </w:pPr>
      <w:r>
        <w:rPr>
          <w:rFonts w:ascii="IRNazanin" w:hAnsi="IRNazanin" w:eastAsia="IRNazanin"/>
          <w:color w:val="111111"/>
          <w:sz w:val="28"/>
          <w:sz w:val="28"/>
          <w:szCs w:val="28"/>
          <w:rtl w:val="true"/>
          <w:lang w:bidi="fa-IR"/>
        </w:rPr>
        <w:t>ابوبكر جزايرى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به اينكه موسى كاظم با جان خود، تاوان شيعه را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كافى اين حقيقت را چنين بيان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ابوالحسن موسى كاظم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هفتم از امامان شيعه دوازده‌امامى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خداى عزّوجلّ بر شيعه خشمگين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مرا مخير كرد بين اينكه بلايش را به جان بخرم يا بر شيعيان عذاب نازل شود و من با خريدن بلا براى خودم، عذاب را از شيعه دفع 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به جزايرى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حديث را كلينى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على بن ابراهيم، از محمدبن‌عيسى، از بعضى از اصحاب، از ابى‌الحسن موسى عليه السلام روايت كرده است و از جهت سند ضعيف است؛ چون به دليل ناشناخته بودن بعضى از راويان، مرسل است</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جزايرى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شيعه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اينكه بر تو واجب كردند به اين روايت ايمان آورده و معناى آن را تصديق كنى، اكنون مى‌پرسيم معناى اين حكايتى كه تو بايد به آن اعتقاد داشته باشى، چيست؟ آيا اين نيست كه موسى 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پرداخت تاوان</w:t>
      </w:r>
    </w:p>
    <w:p>
      <w:pPr>
        <w:pStyle w:val="BookText"/>
        <w:rPr/>
      </w:pPr>
      <w:r>
        <w:rPr>
          <w:rFonts w:ascii="IRNazanin" w:hAnsi="IRNazanin" w:eastAsia="IRNazanin"/>
          <w:color w:val="111111"/>
          <w:sz w:val="28"/>
          <w:sz w:val="28"/>
          <w:szCs w:val="28"/>
          <w:rtl w:val="true"/>
          <w:lang w:bidi="fa-IR"/>
        </w:rPr>
        <w:t>پيروانش، راضى به كشتن خود شد تا خداوند پيروانش را بيامرزد و بدون حساب وارد بهشت كند؟</w:t>
      </w:r>
    </w:p>
    <w:p>
      <w:pPr>
        <w:pStyle w:val="BookText"/>
        <w:rPr/>
      </w:pPr>
      <w:r>
        <w:rPr>
          <w:rFonts w:ascii="IRNazanin" w:hAnsi="IRNazanin" w:eastAsia="IRNazanin"/>
          <w:color w:val="111111"/>
          <w:sz w:val="28"/>
          <w:sz w:val="28"/>
          <w:szCs w:val="28"/>
          <w:rtl w:val="true"/>
          <w:lang w:bidi="fa-IR"/>
        </w:rPr>
        <w:t>پاسخ به جزايرى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اينكه سند اين حديث ضعيف است، عمل به آن و اعتقاد به معنا و مضمونش درست نيست؛ زيرا مسائل اعتقادى با حديث صحيح هم ثابت نمى‌شوند تا چه رسد به حديث ضعيف؛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بلكه در اثبات مسائل اعتقادى، علم و يقين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بنابراين، سخن جزايرى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اعتقاد به مضمون اين حديث بر شيعه لازم و ايمان به آن واجب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گمانى باطل و بدون دليل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مباحث قبلى نيز گفته شد كه صِرفِ بودن روايتى در كتاب كافى، دليل بر اعتقاد شيعه به مضمون آن روايت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بايد پرسيد، برداشتى كه جزايرى از اين حديث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موسى كاظم عليه السلام براى پرداخت تاوان پيروانش، راضى به كشتن خود شد تا خداوند پيروانش را بيامرزد و بدون حساب وارد بهشت كنداز كجاى حديث فهميده مى‌شود؟ ظاهر حديث اگرچه دلالت دارد بر اينكه امام كاظم عليه السلام با فداكردن جان خود، شيعه را از كشته‌شدن در دنيا حفظ كرده است، اما اينكه امام عليه السلام با اين كار، تاوان شيعه را پرداخته تا گناهان آنها بخشيده شده و بدون حساب وارد بهشت شوند، به هيچ وجه از حديث فهميده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براى اينكه افرادى مانند جزايرى، توهمات خودشان را در قالب معناى حديث ارائه نكنند، به توضيح آن مى‌پردازيم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گفتۀ امام عليه السلام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بر شيعه خشمگين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بدين معناست كه خداوند بر گروهى از شيعيان زمان امام عليه السلام به‌سبب كارهايى كه از آنها سر زد، خشمگين شد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علامه مجلسى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شيعه خشم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به اين دليل است كه شيعيان تقيه را ترك كردند و مسئلۀ امامت امام موسى كاظم عليه السلام را فاش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امر مردد شد بين اينكه هارون‌الرشيد شيعيان را قلع و قمع كند يا امام موسى بن جعفر عليه السلام زندانى شده و در زندان به قتل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 السلام نيز براى حفظ جان شيعه دعا كرد و بلا را به</w:t>
      </w:r>
    </w:p>
    <w:p>
      <w:pPr>
        <w:pStyle w:val="BookText"/>
        <w:rPr/>
      </w:pPr>
      <w:r>
        <w:rPr>
          <w:rFonts w:ascii="IRNazanin" w:hAnsi="IRNazanin" w:eastAsia="IRNazanin"/>
          <w:color w:val="111111"/>
          <w:sz w:val="28"/>
          <w:sz w:val="28"/>
          <w:szCs w:val="28"/>
          <w:rtl w:val="true"/>
          <w:lang w:bidi="fa-IR"/>
        </w:rPr>
        <w:t>جان خود خريد؛ يا به اين سبب كه شيعيان در فرمان‌بردارى از دستورات امام عليه السلام خلوص نيت نداشتند؛ خداوند هم امام عليه السلام را مخير كرد بين اين كه ضد هارون‌الرشيد قيام كند كه نتيجه‌اش كشته‌شدن شيعيان آن حضرت بود، يا خود گرفتار بلا شود تا قضيه آن‌چنان‌كه بايد، پايان پذيرد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روايت بدين‌صورت نيز معنا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مرا ميان آماده‌شدن براى مرگ يا راضى‌شدن به هلاكت شيعه، مخير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خدا قسم با جانم آنها را حفظ كردم؛ يعنى مرگ خود را برگزيدم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همچنين در معنايش گفته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مرا ميان ارادۀ مرگ خود يا مرگ آنها مخير كرد تا ميان من و آنها جدايى حاصل شود و من از روى دلسوزى براى آنها، مرگ را براى خود برگزيدم</w:t>
      </w:r>
      <w:r>
        <w:rPr>
          <w:rFonts w:eastAsia="IRNazanin" w:cs="IRNazanin"/>
          <w:color w:val="111111"/>
          <w:sz w:val="28"/>
          <w:szCs w:val="28"/>
          <w:rtl w:val="true"/>
          <w:lang w:bidi="fa-IR"/>
        </w:rPr>
        <w:t>»</w:t>
      </w:r>
      <w:r>
        <w:rPr>
          <w:rStyle w:val="FootnoteAnchor"/>
          <w:rtl w:val="true"/>
        </w:rPr>
        <w:footnoteReference w:id="288"/>
      </w:r>
    </w:p>
    <w:p>
      <w:pPr>
        <w:pStyle w:val="BookText"/>
        <w:rPr/>
      </w:pPr>
      <w:r>
        <w:rPr>
          <w:rFonts w:ascii="IRNazanin" w:hAnsi="IRNazanin" w:eastAsia="IRNazanin"/>
          <w:color w:val="111111"/>
          <w:sz w:val="28"/>
          <w:sz w:val="28"/>
          <w:szCs w:val="28"/>
          <w:rtl w:val="true"/>
          <w:lang w:bidi="fa-IR"/>
        </w:rPr>
        <w:t>بنابراين معناى حديث اين مى‌شود كه، خداوند سبحان بر بعضى از شيعيان به‌سبب كارهاى زشتى كه از آنها سر زده بود، خشم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امر داير شد ميان كشته‌شدن امام كاظم عليه السلام و هلاكت شيعه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امام عليه السلام كشته‌شدن خود را برگزيد و شيعه را با جان خويش حفظ كرد و آنها از اين راه، از بلا و كشته‌شدن نجات يافتند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جزايرى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شيعه، كه خداوند توفيق دهد من و شما را بر انجام آنچه دوست مى‌دارد و رضايش 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نيك بنگر در اين دروغ و عنوان ديگرى براى آن، جز دروغ نمى‌نهم</w:t>
      </w:r>
      <w:r>
        <w:rPr>
          <w:rStyle w:val="FootnoteAnchor"/>
          <w:rtl w:val="true"/>
        </w:rPr>
        <w:footnoteReference w:id="289"/>
      </w:r>
      <w:r>
        <w:rPr>
          <w:rFonts w:ascii="IRNazanin" w:hAnsi="IRNazanin" w:eastAsia="IRNazanin"/>
          <w:color w:val="111111"/>
          <w:sz w:val="28"/>
          <w:sz w:val="28"/>
          <w:szCs w:val="28"/>
          <w:rtl w:val="true"/>
          <w:lang w:bidi="fa-IR"/>
        </w:rPr>
        <w:t xml:space="preserve">زيرا از حقيقت و درستى بسيار دور است و نيك بنگر تا بدانى كه اين دروغ چنان است كه معتقد به آن را، به امورى بزرگ و مهم پايبند مى‌كند؛ درحالى‌كه هيچ‌گاه نخواهى پذيرفت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اينكه خدا، پروردگارت و اسلام، دينت و</w:t>
      </w:r>
    </w:p>
    <w:p>
      <w:pPr>
        <w:pStyle w:val="BookText"/>
        <w:rPr/>
      </w:pP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 پيامبرت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يك از آنها را به تو و يا تو را به آنها نسبت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به جزايرى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نمى‌توان شيعه را به مضمون حديث ضعيف پايبند كرد و با آن در مقابل شيعه استدلال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علاوه، اگر صحت اين حديث را هم بپذيريم، باز معناى آن، چيزى نيست كه عقل ما آن را نپذيرد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هيچ‌يك از لوازم فاسد و باطلى كه جزايرى بيان كرده، به دنبال آن نمى‌آيد؛ زيرا مى‌توانيم حديث را به‌گونه‌اى صحيح بيان كنيم كه با متن و كلمات حديث نيز هماهنگ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ان‌شاءالله بيان آنها به زودى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جزايرى امورى را به‌عنوان لوازم اعتقاد به مضمون اين حديث بيان مى‌كند و هريك از شيعيان اماميه را معتقد به آنها مى‌داند كه عبارت‌اند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لازمۀ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دروغ‌بستن بر خداى عزّوجلّ؛ چون خداوند متعال به‌سوى موسى كاظم وحى فرستاده كه بر شيعه خشمناك است و ايشان را ميان گرفتن جانش يا جان شيعيانش مخير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نيز با نثار جانش تاوان آنها را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كه اينها دروغ‌بستن بر خداى عزّوجل است و خدا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أَظْلَمُ مِمَّنِ افْتَرى عَلَى اللهِ كَذِباً</w:t>
      </w:r>
      <w:r>
        <w:rPr>
          <w:rFonts w:eastAsia="IRNazanin" w:cs="IRNazanin"/>
          <w:color w:val="111111"/>
          <w:sz w:val="28"/>
          <w:szCs w:val="28"/>
          <w:rtl w:val="true"/>
          <w:lang w:bidi="fa-IR"/>
        </w:rPr>
        <w:t>.</w:t>
      </w:r>
      <w:r>
        <w:rPr>
          <w:rStyle w:val="FootnoteAnchor"/>
          <w:rtl w:val="true"/>
        </w:rPr>
        <w:footnoteReference w:id="290"/>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به جزايرى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حديث هيچ دلالتى ندارد بر اينكه خداوند به امام كاظم عليه السلام وحى كرده كه بر شيعه خشمناك است و ايشان را ميان گرفتن جانش يا جان شيعه مخير نموده است؛ زيرا امام عليه السلام نفرموده است كه همانا خداى عزّوجلّ آن مطلب را به من وحى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حديث فقط دلالت دارد كه امام عليه السلام، علم به غضب خداى سبحان بر شيعه پيدا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اينكه امام عليه السلام چگونه آن را فهميده، مطلب ديگرى است كه حديث بدان نپرداخته و دربارۀ آن دو احتمال وجود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احتمال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عليه السلام آن را از راه الهام فهميده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وقوع الهام در بين مسلمانان نه تنها ممكن است، بلكه اهل سنّت وقوعش را براى تعدادى از مردم، از جمله عمر بن خطاب ثابت كرده‌اند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آنها براى اثبات الهام بر خصوصِ عمر بن خطاب، به روايتى استدلال كرده‌اند كه آن را بخارى، مسلم، ترمذى، احمد، حاكم، ابن حبان، طيالسى، طحاوى و عده‌اى ديگر، از ابوهريره چنين نقل كرده‌اند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امّت‌هاى قبل از شما الهام‌شوندگان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محدَّثون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اگر در امّت من كسى چنين باشد، همانا او عمر است</w:t>
      </w:r>
      <w:r>
        <w:rPr>
          <w:rFonts w:eastAsia="IRNazanin" w:cs="IRNazanin"/>
          <w:color w:val="111111"/>
          <w:sz w:val="28"/>
          <w:szCs w:val="28"/>
          <w:rtl w:val="true"/>
          <w:lang w:bidi="fa-IR"/>
        </w:rPr>
        <w:t xml:space="preserve">» </w:t>
      </w:r>
      <w:r>
        <w:rPr>
          <w:rStyle w:val="FootnoteAnchor"/>
          <w:rtl w:val="true"/>
        </w:rPr>
        <w:footnoteReference w:id="291"/>
      </w:r>
    </w:p>
    <w:p>
      <w:pPr>
        <w:pStyle w:val="BookText"/>
        <w:rPr/>
      </w:pPr>
      <w:r>
        <w:rPr>
          <w:rFonts w:ascii="IRNazanin" w:hAnsi="IRNazanin" w:eastAsia="IRNazanin"/>
          <w:color w:val="111111"/>
          <w:sz w:val="28"/>
          <w:sz w:val="28"/>
          <w:szCs w:val="28"/>
          <w:rtl w:val="true"/>
          <w:lang w:bidi="fa-IR"/>
        </w:rPr>
        <w:t>ابن حجر 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محدَّثون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محدَّث است و در تأويل آن اختلاف شده است؛ عده‌اى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مراد، الهام‌شونده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بيشتر علما همين نظر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عده‌اى نيز مى‌گويند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محدَّث، مردى است كه حدس درستى دارد؛ او كسى است كه از عالم بالا مطلبى بر دلش فرود مى‌آيد؛ مانند فردى كه ديگرى به او چيزى بگويد</w:t>
      </w:r>
      <w:r>
        <w:rPr>
          <w:rFonts w:eastAsia="IRNazanin" w:cs="IRNazanin"/>
          <w:color w:val="111111"/>
          <w:sz w:val="28"/>
          <w:szCs w:val="28"/>
          <w:rtl w:val="true"/>
          <w:lang w:bidi="fa-IR"/>
        </w:rPr>
        <w:t>»</w:t>
      </w:r>
      <w:r>
        <w:rPr>
          <w:rStyle w:val="FootnoteAnchor"/>
          <w:rtl w:val="true"/>
        </w:rPr>
        <w:footnoteReference w:id="292"/>
      </w:r>
    </w:p>
    <w:p>
      <w:pPr>
        <w:pStyle w:val="BookText"/>
        <w:rPr/>
      </w:pPr>
      <w:r>
        <w:rPr>
          <w:rFonts w:ascii="IRNazanin" w:hAnsi="IRNazanin" w:eastAsia="IRNazanin"/>
          <w:color w:val="111111"/>
          <w:sz w:val="28"/>
          <w:sz w:val="28"/>
          <w:szCs w:val="28"/>
          <w:rtl w:val="true"/>
          <w:lang w:bidi="fa-IR"/>
        </w:rPr>
        <w:t>در جاى ديگرى نيز ابن حجر گفته است</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سراسر وجود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محدَّثين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رحمت فراگرفته است و فراوانى آنها پس از روزگار رسول خدا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صحابه، از زيادتى شرافت اين امت است كه چنين كسانى در ميان آنها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حكمت فراوانى چنين افرادى در ميان اين امّت، برابركردن با فراوانى انبيا در بين بنى‌اسرائيل باشد و چون اين امّت از</w:t>
      </w:r>
    </w:p>
    <w:p>
      <w:pPr>
        <w:pStyle w:val="BookText"/>
        <w:rPr/>
      </w:pPr>
      <w:r>
        <w:rPr>
          <w:rFonts w:ascii="IRNazanin" w:hAnsi="IRNazanin" w:eastAsia="IRNazanin"/>
          <w:color w:val="111111"/>
          <w:sz w:val="28"/>
          <w:sz w:val="28"/>
          <w:szCs w:val="28"/>
          <w:rtl w:val="true"/>
          <w:lang w:bidi="fa-IR"/>
        </w:rPr>
        <w:t xml:space="preserve">فراوانى انبيا محروم گشته‌اند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پيامبر اين امّت، خاتم الانبياء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عوض الهام‌شوندگان فراوانى به اين امّت ارزانى شده است</w:t>
      </w:r>
      <w:r>
        <w:rPr>
          <w:rFonts w:eastAsia="IRNazanin" w:cs="IRNazanin"/>
          <w:color w:val="111111"/>
          <w:sz w:val="28"/>
          <w:szCs w:val="28"/>
          <w:rtl w:val="true"/>
          <w:lang w:bidi="fa-IR"/>
        </w:rPr>
        <w:t>.</w:t>
      </w:r>
      <w:r>
        <w:rPr>
          <w:rStyle w:val="FootnoteAnchor"/>
          <w:rtl w:val="true"/>
        </w:rPr>
        <w:footnoteReference w:id="293"/>
      </w:r>
    </w:p>
    <w:p>
      <w:pPr>
        <w:pStyle w:val="BookText"/>
        <w:rPr/>
      </w:pPr>
      <w:r>
        <w:rPr>
          <w:rFonts w:ascii="IRNazanin" w:hAnsi="IRNazanin" w:eastAsia="IRNazanin"/>
          <w:color w:val="111111"/>
          <w:sz w:val="28"/>
          <w:sz w:val="28"/>
          <w:szCs w:val="28"/>
          <w:rtl w:val="true"/>
          <w:lang w:bidi="fa-IR"/>
        </w:rPr>
        <w:t>بر اين اساس، چرا امام كاظم عليه السلام يكى از الهام‌شوندگان فراوانى نباشد كه در اين امّت وجود دارند؛ زيرا او از ائمۀ مسلمانان و بزرگان دين است و كلمات اهل سنّت دربارۀ ايشان نمايانگر بزرگى و جايگاه والاى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به برخى از اين كلمات اشاره مى‌كنيم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حجر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موسى بن جعفر بن محمد بن على بن الحسين بن على، ابوالحسن هاشمى، معروف به كاظم، بسيار راستگو و عابد بود</w:t>
      </w:r>
      <w:r>
        <w:rPr>
          <w:rFonts w:eastAsia="IRNazanin" w:cs="IRNazanin"/>
          <w:color w:val="111111"/>
          <w:sz w:val="28"/>
          <w:szCs w:val="28"/>
          <w:rtl w:val="true"/>
          <w:lang w:bidi="fa-IR"/>
        </w:rPr>
        <w:t>»</w:t>
      </w:r>
      <w:r>
        <w:rPr>
          <w:rStyle w:val="FootnoteAnchor"/>
          <w:rtl w:val="true"/>
        </w:rPr>
        <w:footnoteReference w:id="294"/>
      </w:r>
      <w:r>
        <w:rPr>
          <w:rFonts w:ascii="IRNazanin" w:hAnsi="IRNazanin" w:eastAsia="IRNazanin"/>
          <w:color w:val="111111"/>
          <w:sz w:val="28"/>
          <w:sz w:val="28"/>
          <w:szCs w:val="28"/>
          <w:rtl w:val="true"/>
          <w:lang w:bidi="fa-IR"/>
        </w:rPr>
        <w:t>همچنين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خصال نيكش بسيار است</w:t>
      </w:r>
      <w:r>
        <w:rPr>
          <w:rFonts w:eastAsia="IRNazanin" w:cs="IRNazanin"/>
          <w:color w:val="111111"/>
          <w:sz w:val="28"/>
          <w:szCs w:val="28"/>
          <w:rtl w:val="true"/>
          <w:lang w:bidi="fa-IR"/>
        </w:rPr>
        <w:t>»</w:t>
      </w:r>
      <w:r>
        <w:rPr>
          <w:rStyle w:val="FootnoteAnchor"/>
          <w:rtl w:val="true"/>
        </w:rPr>
        <w:footnoteReference w:id="295"/>
      </w:r>
    </w:p>
    <w:p>
      <w:pPr>
        <w:pStyle w:val="BookText"/>
        <w:rPr/>
      </w:pPr>
      <w:r>
        <w:rPr>
          <w:rFonts w:ascii="IRNazanin" w:hAnsi="IRNazanin" w:eastAsia="IRNazanin"/>
          <w:color w:val="111111"/>
          <w:sz w:val="28"/>
          <w:sz w:val="28"/>
          <w:szCs w:val="28"/>
          <w:rtl w:val="true"/>
          <w:lang w:bidi="fa-IR"/>
        </w:rPr>
        <w:t>ابوحاتم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ثقه و بسيار راستگو است و امامى است از ائمۀ مسلمين</w:t>
      </w:r>
      <w:r>
        <w:rPr>
          <w:rFonts w:eastAsia="IRNazanin" w:cs="IRNazanin"/>
          <w:color w:val="111111"/>
          <w:sz w:val="28"/>
          <w:szCs w:val="28"/>
          <w:rtl w:val="true"/>
          <w:lang w:bidi="fa-IR"/>
        </w:rPr>
        <w:t>»</w:t>
      </w:r>
      <w:r>
        <w:rPr>
          <w:rStyle w:val="FootnoteAnchor"/>
          <w:rtl w:val="true"/>
        </w:rPr>
        <w:footnoteReference w:id="296"/>
      </w:r>
    </w:p>
    <w:p>
      <w:pPr>
        <w:pStyle w:val="BookText"/>
        <w:rPr/>
      </w:pPr>
      <w:r>
        <w:rPr>
          <w:rFonts w:ascii="IRNazanin" w:hAnsi="IRNazanin" w:eastAsia="IRNazanin"/>
          <w:color w:val="111111"/>
          <w:sz w:val="28"/>
          <w:sz w:val="28"/>
          <w:szCs w:val="28"/>
          <w:rtl w:val="true"/>
          <w:lang w:bidi="fa-IR"/>
        </w:rPr>
        <w:t>ذهبى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درستكار، عابد، بسيار بخشنده، بردبار و داراى مقامى والا بود</w:t>
      </w:r>
      <w:r>
        <w:rPr>
          <w:rFonts w:eastAsia="IRNazanin" w:cs="IRNazanin"/>
          <w:color w:val="111111"/>
          <w:sz w:val="28"/>
          <w:szCs w:val="28"/>
          <w:rtl w:val="true"/>
          <w:lang w:bidi="fa-IR"/>
        </w:rPr>
        <w:t>»</w:t>
      </w:r>
      <w:r>
        <w:rPr>
          <w:rStyle w:val="FootnoteAnchor"/>
          <w:rtl w:val="true"/>
        </w:rPr>
        <w:footnoteReference w:id="297"/>
      </w:r>
      <w:r>
        <w:rPr>
          <w:rFonts w:ascii="IRNazanin" w:hAnsi="IRNazanin" w:eastAsia="IRNazanin"/>
          <w:color w:val="111111"/>
          <w:sz w:val="28"/>
          <w:sz w:val="28"/>
          <w:szCs w:val="28"/>
          <w:rtl w:val="true"/>
          <w:lang w:bidi="fa-IR"/>
        </w:rPr>
        <w:t>و در كلامى ديگر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به‌درستى كه موسى از بهترين حكما و از بندگان پرهيزكار خدا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بارگاه ايشان در بغداد معروف است</w:t>
      </w:r>
      <w:r>
        <w:rPr>
          <w:rFonts w:eastAsia="IRNazanin" w:cs="IRNazanin"/>
          <w:color w:val="111111"/>
          <w:sz w:val="28"/>
          <w:szCs w:val="28"/>
          <w:rtl w:val="true"/>
          <w:lang w:bidi="fa-IR"/>
        </w:rPr>
        <w:t>»</w:t>
      </w:r>
      <w:r>
        <w:rPr>
          <w:rStyle w:val="FootnoteAnchor"/>
          <w:rtl w:val="true"/>
        </w:rPr>
        <w:footnoteReference w:id="298"/>
      </w:r>
      <w:r>
        <w:rPr>
          <w:rFonts w:ascii="IRNazanin" w:hAnsi="IRNazanin" w:eastAsia="IRNazanin"/>
          <w:color w:val="111111"/>
          <w:sz w:val="28"/>
          <w:sz w:val="28"/>
          <w:szCs w:val="28"/>
          <w:rtl w:val="true"/>
          <w:lang w:bidi="fa-IR"/>
        </w:rPr>
        <w:t>همچنين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باشكوه‌ترين و شريف‌ترين خاندان جعفر، فرزندش موسى كاظم است؛ رهبر، الگو و مِهتر، حضرت ابوالحسن علوى، پدر امام على بن موسى الرضاست كه از اهالى مدينه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در بغداد سكونت گزيد</w:t>
      </w:r>
      <w:r>
        <w:rPr>
          <w:rFonts w:eastAsia="IRNazanin" w:cs="IRNazanin"/>
          <w:color w:val="111111"/>
          <w:sz w:val="28"/>
          <w:szCs w:val="28"/>
          <w:rtl w:val="true"/>
          <w:lang w:bidi="fa-IR"/>
        </w:rPr>
        <w:t>.</w:t>
      </w:r>
      <w:r>
        <w:rPr>
          <w:rStyle w:val="FootnoteAnchor"/>
          <w:rtl w:val="true"/>
        </w:rPr>
        <w:footnoteReference w:id="299"/>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همچنين ذهبى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اصحاب ما روايت كرده‌اند كه ايشان وارد مسجد رسول خدا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شد و در اوّل شب به سجده رفت و از او شنيدند كه در حال سجده مى‌گفت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عظُم الذنب عندي، فليحسن العفو من عندك، يا أهل التقوى و يا أهل المغفرة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آن‌قدر آن را تكرار كرد كه صبح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سخاوتمند و كريم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خبر رسيد كه شخصى در پى آزار شماست؛ ايشان كيسه‌اى با هزار دينار براى آن مرد فرستاد</w:t>
      </w:r>
      <w:r>
        <w:rPr>
          <w:rFonts w:eastAsia="IRNazanin" w:cs="IRNazanin"/>
          <w:color w:val="111111"/>
          <w:sz w:val="28"/>
          <w:szCs w:val="28"/>
          <w:rtl w:val="true"/>
          <w:lang w:bidi="fa-IR"/>
        </w:rPr>
        <w:t>.</w:t>
      </w:r>
      <w:r>
        <w:rPr>
          <w:rStyle w:val="FootnoteAnchor"/>
          <w:rtl w:val="true"/>
        </w:rPr>
        <w:footnoteReference w:id="300"/>
      </w:r>
    </w:p>
    <w:p>
      <w:pPr>
        <w:pStyle w:val="BookText"/>
        <w:rPr/>
      </w:pPr>
      <w:r>
        <w:rPr>
          <w:rFonts w:ascii="IRNazanin" w:hAnsi="IRNazanin" w:eastAsia="IRNazanin"/>
          <w:color w:val="111111"/>
          <w:sz w:val="28"/>
          <w:sz w:val="28"/>
          <w:szCs w:val="28"/>
          <w:rtl w:val="true"/>
          <w:lang w:bidi="fa-IR"/>
        </w:rPr>
        <w:t>يحيى بن حسن بن جعفر، كه نسب‌شناس است،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به‌سبب عبادت‌هاى زيادش به او عبد صالح مى‌گفتند</w:t>
      </w:r>
      <w:r>
        <w:rPr>
          <w:rFonts w:eastAsia="IRNazanin" w:cs="IRNazanin"/>
          <w:color w:val="111111"/>
          <w:sz w:val="28"/>
          <w:szCs w:val="28"/>
          <w:rtl w:val="true"/>
          <w:lang w:bidi="fa-IR"/>
        </w:rPr>
        <w:t>»</w:t>
      </w:r>
      <w:r>
        <w:rPr>
          <w:rStyle w:val="FootnoteAnchor"/>
          <w:rtl w:val="true"/>
        </w:rPr>
        <w:footnoteReference w:id="301"/>
      </w:r>
    </w:p>
    <w:p>
      <w:pPr>
        <w:pStyle w:val="BookText"/>
        <w:rPr/>
      </w:pPr>
      <w:r>
        <w:rPr>
          <w:rFonts w:ascii="IRNazanin" w:hAnsi="IRNazanin" w:eastAsia="IRNazanin"/>
          <w:color w:val="111111"/>
          <w:sz w:val="28"/>
          <w:sz w:val="28"/>
          <w:szCs w:val="28"/>
          <w:rtl w:val="true"/>
          <w:lang w:bidi="fa-IR"/>
        </w:rPr>
        <w:t>ابن جوزى نيز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به‌سبب عبادت‌ها و شب‌زنده‌دارى‌هاى وى،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كريم و بردبار بود؛ هرگاه به او خبر مى‌رسيد كه مردى در پى آزار وى است، براى او مالى مى‌فرستاد</w:t>
      </w:r>
      <w:r>
        <w:rPr>
          <w:rFonts w:eastAsia="IRNazanin" w:cs="IRNazanin"/>
          <w:color w:val="111111"/>
          <w:sz w:val="28"/>
          <w:szCs w:val="28"/>
          <w:rtl w:val="true"/>
          <w:lang w:bidi="fa-IR"/>
        </w:rPr>
        <w:t>.</w:t>
      </w:r>
      <w:r>
        <w:rPr>
          <w:rStyle w:val="FootnoteAnchor"/>
          <w:rtl w:val="true"/>
        </w:rPr>
        <w:footnoteReference w:id="302"/>
      </w:r>
    </w:p>
    <w:p>
      <w:pPr>
        <w:pStyle w:val="BookText"/>
        <w:rPr/>
      </w:pPr>
      <w:r>
        <w:rPr>
          <w:rFonts w:ascii="IRNazanin" w:hAnsi="IRNazanin" w:eastAsia="IRNazanin"/>
          <w:color w:val="111111"/>
          <w:sz w:val="28"/>
          <w:sz w:val="28"/>
          <w:szCs w:val="28"/>
          <w:rtl w:val="true"/>
          <w:lang w:bidi="fa-IR"/>
        </w:rPr>
        <w:t>ابن كثير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بسيار اهل عبادت و جوانمرد بود؛ اگر به او خبر مى‌رسيد كه كسى در پى آزار وى است، براى او طلا و هديه مى‌فرستاد</w:t>
      </w:r>
      <w:r>
        <w:rPr>
          <w:rFonts w:eastAsia="IRNazanin" w:cs="IRNazanin"/>
          <w:color w:val="111111"/>
          <w:sz w:val="28"/>
          <w:szCs w:val="28"/>
          <w:rtl w:val="true"/>
          <w:lang w:bidi="fa-IR"/>
        </w:rPr>
        <w:t>»</w:t>
      </w:r>
      <w:r>
        <w:rPr>
          <w:rStyle w:val="FootnoteAnchor"/>
          <w:rtl w:val="true"/>
        </w:rPr>
        <w:footnoteReference w:id="303"/>
      </w:r>
    </w:p>
    <w:p>
      <w:pPr>
        <w:pStyle w:val="BookText"/>
        <w:rPr/>
      </w:pPr>
      <w:r>
        <w:rPr>
          <w:rFonts w:ascii="IRNazanin" w:hAnsi="IRNazanin" w:eastAsia="IRNazanin"/>
          <w:color w:val="111111"/>
          <w:sz w:val="28"/>
          <w:sz w:val="28"/>
          <w:szCs w:val="28"/>
          <w:rtl w:val="true"/>
          <w:lang w:bidi="fa-IR"/>
        </w:rPr>
        <w:t>ابن تيميه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موسى بن جعفر در عبادت و پرستش خدا مشهور بود</w:t>
      </w:r>
      <w:r>
        <w:rPr>
          <w:rFonts w:eastAsia="IRNazanin" w:cs="IRNazanin"/>
          <w:color w:val="111111"/>
          <w:sz w:val="28"/>
          <w:szCs w:val="28"/>
          <w:rtl w:val="true"/>
          <w:lang w:bidi="fa-IR"/>
        </w:rPr>
        <w:t>»</w:t>
      </w:r>
      <w:r>
        <w:rPr>
          <w:rStyle w:val="FootnoteAnchor"/>
          <w:rtl w:val="true"/>
        </w:rPr>
        <w:footnoteReference w:id="304"/>
      </w:r>
    </w:p>
    <w:p>
      <w:pPr>
        <w:pStyle w:val="BookText"/>
        <w:rPr/>
      </w:pPr>
      <w:r>
        <w:rPr>
          <w:rFonts w:ascii="IRNazanin" w:hAnsi="IRNazanin" w:eastAsia="IRNazanin"/>
          <w:color w:val="111111"/>
          <w:sz w:val="28"/>
          <w:sz w:val="28"/>
          <w:szCs w:val="28"/>
          <w:rtl w:val="true"/>
          <w:lang w:bidi="fa-IR"/>
        </w:rPr>
        <w:t>سويدى مى‌گويد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امام و رهبرى بلندمرتبه است؛ بسيار اهل خير و نيكى و شب‌زنده‌دارى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روزها را روزه مى‌گرفت و به‌سبب گذشتِ بسيار از كسانى كه در حق او ستم</w:t>
      </w:r>
    </w:p>
    <w:p>
      <w:pPr>
        <w:pStyle w:val="BookText"/>
        <w:rPr/>
      </w:pPr>
      <w:r>
        <w:rPr>
          <w:rFonts w:ascii="IRNazanin" w:hAnsi="IRNazanin" w:eastAsia="IRNazanin"/>
          <w:color w:val="111111"/>
          <w:sz w:val="28"/>
          <w:sz w:val="28"/>
          <w:szCs w:val="28"/>
          <w:rtl w:val="true"/>
          <w:lang w:bidi="fa-IR"/>
        </w:rPr>
        <w:t>مى‌كردند، كاظم ناميده شد</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وى كرامات آشكار و فضايلى داشت كه در اينجا گنجايش بيان آنها نيست</w:t>
      </w:r>
      <w:r>
        <w:rPr>
          <w:rFonts w:eastAsia="IRNazanin" w:cs="IRNazanin"/>
          <w:color w:val="111111"/>
          <w:sz w:val="28"/>
          <w:szCs w:val="28"/>
          <w:rtl w:val="true"/>
          <w:lang w:bidi="fa-IR"/>
        </w:rPr>
        <w:t xml:space="preserve">. </w:t>
      </w:r>
      <w:r>
        <w:rPr>
          <w:rStyle w:val="FootnoteAnchor"/>
          <w:rtl w:val="true"/>
        </w:rPr>
        <w:footnoteReference w:id="305"/>
      </w:r>
    </w:p>
    <w:p>
      <w:pPr>
        <w:pStyle w:val="BookText"/>
        <w:rPr/>
      </w:pPr>
      <w:r>
        <w:rPr>
          <w:rFonts w:ascii="IRNazanin" w:hAnsi="IRNazanin" w:eastAsia="IRNazanin"/>
          <w:color w:val="111111"/>
          <w:sz w:val="28"/>
          <w:sz w:val="28"/>
          <w:szCs w:val="28"/>
          <w:rtl w:val="true"/>
          <w:lang w:bidi="fa-IR"/>
        </w:rPr>
        <w:t>با توجه به اين توصيف‌ها مى‌توان گفت، حضرت امام موسى بن جعفر عليه السلام در درجه‌اى از شكوه و جلال و بلندمرتبگى قرار دارد كه پذيرفتن ايشان در زمرۀ الهام‌شوندگان، اصلاً امر محالى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امام عليه السلام آن سخن را بنابر آنچه از كار خدا ظاهر مى‌شود، بيان فرموده است؛ بدين‌معنا كه خداى سبحان خشمگين مى‌شود بر كسى كه مرتكب كارهاى ناپسند و خطاهاى بزرگ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وقتى امام مشاهده كرد كه جماعتى از شيعه، تقيه را ترك كرده و آشكارا نام امام عليه السلام را بر زبان مى‌آورند، فهميد كه خداوند بر آنها خشم نموده است؛ زيرا با اين كار ناپسند، امام عليه السلام يا ديگر شيعيان را در معرض هلاكت قرار مى‌دادند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هم كه بر كشتن شخص مسلمانى، هرچند به مقدار گفتن يك كلمه همكارى كند، خداوند را در حالى ملاقات مى‌كند كه ميان دو چشم او نوشته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آيس من 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چنان‌كه در روايت نيز آمده است</w:t>
      </w:r>
      <w:r>
        <w:rPr>
          <w:rFonts w:eastAsia="IRNazanin" w:cs="IRNazanin"/>
          <w:color w:val="111111"/>
          <w:sz w:val="28"/>
          <w:szCs w:val="28"/>
          <w:rtl w:val="true"/>
          <w:lang w:bidi="fa-IR"/>
        </w:rPr>
        <w:t>.</w:t>
      </w:r>
      <w:r>
        <w:rPr>
          <w:rStyle w:val="FootnoteAnchor"/>
          <w:rtl w:val="true"/>
        </w:rPr>
        <w:footnoteReference w:id="306"/>
      </w:r>
      <w:r>
        <w:rPr>
          <w:rFonts w:ascii="IRNazanin" w:hAnsi="IRNazanin" w:eastAsia="IRNazanin"/>
          <w:color w:val="111111"/>
          <w:sz w:val="28"/>
          <w:sz w:val="28"/>
          <w:szCs w:val="28"/>
          <w:rtl w:val="true"/>
          <w:lang w:bidi="fa-IR"/>
        </w:rPr>
        <w:t xml:space="preserve">با اين حال، وضعيت كسى كه سبب كشتن امام مسلمانان گردد، چگونه خواهد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جزايرى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لازمه دوّم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دروغ بستن بر موسى 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تهمت زدن به اوست كه خود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بيزار است</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به جزايرى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گمان معتبربودن اين حديث، آن را در كتاب كافى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ديگر علماى شيعه با او در اعتبار اين حديث هم‌نظر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كلينى</w:t>
      </w:r>
    </w:p>
    <w:p>
      <w:pPr>
        <w:pStyle w:val="BookText"/>
        <w:rPr/>
      </w:pPr>
      <w:r>
        <w:rPr>
          <w:rFonts w:ascii="IRNazanin" w:hAnsi="IRNazanin" w:eastAsia="IRNazanin"/>
          <w:color w:val="111111"/>
          <w:sz w:val="28"/>
          <w:sz w:val="28"/>
          <w:szCs w:val="28"/>
          <w:rtl w:val="true"/>
          <w:lang w:bidi="fa-IR"/>
        </w:rPr>
        <w:t>در بررسى اين حديث، اجتهاد و تشخيص خود را به كار بسته، اما در معتبردانستن اين حديث اشتباه كرده و اين‌گونه اشتباهات از عالمى كه مجتهد است، قابل بخشش و چشم‌پوشى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آنكه ما اين حديث را ضعيف مى‌دانيم، اما يقين نداريم كه نسبت آن به امام‌كاظم عليه السلام دروغ باشد؛ چنان‌كه پيش‌تر آن را بيان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هم كه اين حديث را به دروغ به امام كاظم عليه السلام نسبت داده باشند، باز هم روا نيست كه همۀ شيعيان را دروغگو بدانيم؛ در حالى كه علماى شيعه اين حديث را صحيح نمى‌دانند و به معنا و مضمون آن معتقد نيستند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چنين نسبت‌دادن‌هايى به شيعه درست باشد، پس براى شيعيان نيز جايز است كه همۀ فرقه‌هاى اسلامى را به دروغگويى نسبت دهند؛ زيرا هيچ فرقه‌اى نيست كه در كتاب‌هاى مورد اعتمادشان، احاديث دروغ نباشد و اين مطلب بر پژوهشگر كتاب‌هاى حديثى پنهان نيست</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سخن جزايرى كه مى‌نويسد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دروغ‌بستن بر موسى 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تهمت‌زدن به اوست كه به خدا قسم خود او از آن بيزار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درست نيست؛ زيرا از بررسى احاديثى كه ميان دروغ و تهمت تفاوت قائل مى‌شوند برمى‌آيد كه در تهمت، به دروغ، چيزى را به كسى نسبت مى‌دهند كه در او نيست و سبب اهانت و خوارى او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معناى غيبت، سخن‌گفتن دربارۀ شخص است به چيزى كه در اوست و معناى تهمت، سخن‌گفتن دربارۀ شخص است به چيزى كه در وى نيست</w:t>
      </w:r>
      <w:r>
        <w:rPr>
          <w:rFonts w:eastAsia="IRNazanin" w:cs="IRNazanin"/>
          <w:color w:val="111111"/>
          <w:sz w:val="28"/>
          <w:szCs w:val="28"/>
          <w:rtl w:val="true"/>
          <w:lang w:bidi="fa-IR"/>
        </w:rPr>
        <w:t>.</w:t>
      </w:r>
      <w:r>
        <w:rPr>
          <w:rStyle w:val="FootnoteAnchor"/>
          <w:rtl w:val="true"/>
        </w:rPr>
        <w:footnoteReference w:id="307"/>
      </w:r>
    </w:p>
    <w:p>
      <w:pPr>
        <w:pStyle w:val="BookText"/>
        <w:rPr/>
      </w:pPr>
      <w:r>
        <w:rPr>
          <w:rFonts w:ascii="IRNazanin" w:hAnsi="IRNazanin" w:eastAsia="IRNazanin"/>
          <w:color w:val="111111"/>
          <w:sz w:val="28"/>
          <w:sz w:val="28"/>
          <w:szCs w:val="28"/>
          <w:rtl w:val="true"/>
          <w:lang w:bidi="fa-IR"/>
        </w:rPr>
        <w:t>در اينجا بايد گفت كه اصلاً مسئلۀ مورد بحث ما، تهمت و افترا نيست؛ زيرا اين حديث بيانگر تعريف و ستايش امام عليه السلام است، به اينكه ايشان با نثار جانش، شيعيان را حفظ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ازاين‌رو بايد پرسيد كه چگونه با اين حديث، به امام عليه السلام بهتان زده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جزايرى بسيار به خدا قسم مى‌خورد بر چيزهايى كه خود نمى‌داند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درحالى‌كه خداوند سبحان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تَجْعَلُوا اللهَ عُرْضَةً لِأَيْمانِكُم</w:t>
      </w:r>
      <w:r>
        <w:rPr>
          <w:rFonts w:eastAsia="IRNazanin" w:cs="IRNazanin"/>
          <w:color w:val="111111"/>
          <w:sz w:val="28"/>
          <w:szCs w:val="28"/>
          <w:rtl w:val="true"/>
          <w:lang w:bidi="fa-IR"/>
        </w:rPr>
        <w:t>.</w:t>
      </w:r>
      <w:r>
        <w:rPr>
          <w:rStyle w:val="FootnoteAnchor"/>
          <w:rtl w:val="true"/>
        </w:rPr>
        <w:footnoteReference w:id="308"/>
      </w:r>
    </w:p>
    <w:p>
      <w:pPr>
        <w:pStyle w:val="BookText"/>
        <w:rPr/>
      </w:pPr>
      <w:r>
        <w:rPr>
          <w:rFonts w:ascii="IRNazanin" w:hAnsi="IRNazanin" w:eastAsia="IRNazanin"/>
          <w:color w:val="111111"/>
          <w:sz w:val="28"/>
          <w:sz w:val="28"/>
          <w:szCs w:val="28"/>
          <w:rtl w:val="true"/>
          <w:lang w:bidi="fa-IR"/>
        </w:rPr>
        <w:t>اين سوگند از دو حال خارج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اينكه او دروغگو است كه در اين صورت، قسم‌خوردن او حرام است؛ يا اينكه راستگو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قسم‌خوردن او مكروه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 رازى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ابومسلم اصفهانى، تفسير آيۀ وَ لا تَجْعَلُوا اللهَ عُرْضَةً لِأَيْمانِكُم‌را جلوگيرى از جرئت‌يافتن بر خدا به زياد قسم‌خوردن به نام او مى‌داند كه اين، سخنى پسنديده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 در ادامه مى‌گويد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خداوند متعال كسى را كه زياد قسم مى‌خورد، با آيۀ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تُطِعْ كُلَّ حَلَّافٍ مَهينٍ</w:t>
      </w:r>
      <w:r>
        <w:rPr>
          <w:rStyle w:val="FootnoteAnchor"/>
          <w:rtl w:val="true"/>
        </w:rPr>
        <w:footnoteReference w:id="309"/>
      </w:r>
      <w:r>
        <w:rPr>
          <w:rFonts w:ascii="Amiri" w:hAnsi="Amiri" w:eastAsia="Amiri" w:cs="Amiri"/>
          <w:color w:val="111111"/>
          <w:sz w:val="28"/>
          <w:sz w:val="28"/>
          <w:szCs w:val="28"/>
          <w:rtl w:val="true"/>
          <w:lang w:bidi="ar-SA"/>
        </w:rPr>
        <w:t>نكوهش كرده و فرموده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احْفَظُوا أَيْمانَكُم</w:t>
      </w:r>
      <w:r>
        <w:rPr>
          <w:rStyle w:val="FootnoteAnchor"/>
          <w:rtl w:val="true"/>
        </w:rPr>
        <w:footnoteReference w:id="310"/>
      </w:r>
      <w:r>
        <w:rPr>
          <w:rFonts w:ascii="IRNazanin" w:hAnsi="IRNazanin" w:eastAsia="IRNazanin"/>
          <w:color w:val="111111"/>
          <w:sz w:val="28"/>
          <w:sz w:val="28"/>
          <w:szCs w:val="28"/>
          <w:rtl w:val="true"/>
          <w:lang w:bidi="fa-IR"/>
        </w:rPr>
        <w:t>و عرب، همواره انسان را به كم قسم‌خوردن مدح و ستايش مى‌كرده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حكمت كم قسم‌خوردن، آن است كه اگر كسى براى هر كم و زيادى، به خدا قسم بخورد، زبان او به قسم خوردن عادت مى‌كند و ديگر ارزش و اهميتى براى قسم، در دل باقى نمى‌ماند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از به دروغ قسم‌خوردن چنين كسى ايمن نيستيم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هدف اصلى از قسم‌خوردن از بين خواهد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هرچه انسان خدا را</w:t>
      </w:r>
    </w:p>
    <w:p>
      <w:pPr>
        <w:pStyle w:val="BookText"/>
        <w:rPr/>
      </w:pPr>
      <w:r>
        <w:rPr>
          <w:rFonts w:ascii="IRNazanin" w:hAnsi="IRNazanin" w:eastAsia="IRNazanin"/>
          <w:color w:val="111111"/>
          <w:sz w:val="28"/>
          <w:sz w:val="28"/>
          <w:szCs w:val="28"/>
          <w:rtl w:val="true"/>
          <w:lang w:bidi="fa-IR"/>
        </w:rPr>
        <w:t>بزرگ‌تر شمرده و احترام نمايد، بندگى او كامل‌تر مى‌شود و از كمال بندگى است كه ذكر خدا نزد او، والاتر از آن باشد كه بخواهد براى هر كارى از كارهاى دنيايى، او را گواه قرار دهد</w:t>
      </w:r>
      <w:r>
        <w:rPr>
          <w:rFonts w:eastAsia="IRNazanin" w:cs="IRNazanin"/>
          <w:color w:val="111111"/>
          <w:sz w:val="28"/>
          <w:szCs w:val="28"/>
          <w:rtl w:val="true"/>
          <w:lang w:bidi="fa-IR"/>
        </w:rPr>
        <w:t>.</w:t>
      </w:r>
      <w:r>
        <w:rPr>
          <w:rStyle w:val="FootnoteAnchor"/>
          <w:rtl w:val="true"/>
        </w:rPr>
        <w:footnoteReference w:id="311"/>
      </w:r>
    </w:p>
    <w:p>
      <w:pPr>
        <w:pStyle w:val="BookText"/>
        <w:rPr/>
      </w:pPr>
      <w:r>
        <w:rPr>
          <w:rFonts w:ascii="IRNazanin" w:hAnsi="IRNazanin" w:eastAsia="IRNazanin"/>
          <w:color w:val="111111"/>
          <w:sz w:val="28"/>
          <w:sz w:val="28"/>
          <w:szCs w:val="28"/>
          <w:rtl w:val="true"/>
          <w:lang w:bidi="fa-IR"/>
        </w:rPr>
        <w:t>جزايرى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لوازم اعتقاد به مضمون اين روايت، اعتقاد به نبوت موسى 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كه او نه پيامبر است و نه رسول؛ زيرا اين گفتۀ دروغ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خدا به موسى كاظم خبر داده كه بر شيعه خشمناك است و او را ميان جان خود و جان شيعه‌اش مخير كرده؛ آن‌گاه او شيعه را حفظ كرده و به كشته‌شدن خود راضى شد تا تاوان آنها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جهت منطوق و مفهوم، دلالت روشنى بر نبوت موسى كاظم دارد؛ با علم به اينكه تمام مسلمين، اجماع بر كفر كسى دارند كه بعد از نبوت محمد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معتقد به نبوت كسى ديگر شود؛ زيرا چنين كسى، سخن آشكار خدا را كه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كانَ مُحَمَّدٌ أَبا أَحَدٍ مِنْ رِجالِكُمْ وَ لكِنْ رَسُولَ اللهِ وَ خاتَمَ النَّبِيِّينَ</w:t>
      </w:r>
      <w:r>
        <w:rPr>
          <w:rStyle w:val="FootnoteAnchor"/>
          <w:rtl w:val="true"/>
        </w:rPr>
        <w:footnoteReference w:id="312"/>
      </w:r>
      <w:r>
        <w:rPr>
          <w:rFonts w:ascii="IRNazanin" w:hAnsi="IRNazanin" w:eastAsia="IRNazanin"/>
          <w:color w:val="111111"/>
          <w:sz w:val="28"/>
          <w:sz w:val="28"/>
          <w:szCs w:val="28"/>
          <w:rtl w:val="true"/>
          <w:lang w:bidi="fa-IR"/>
        </w:rPr>
        <w:t>دروغ مى‌شمارد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به جزايرى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عقيدۀ شيعه دوازده‌امامى مشهورتر از آن است كه نيازى به بيان داشته باشد و روشن‌تر از آن است كه انكار گردد، و هيچ‌يك از شيعيان به نبوت امام كاظم عليه السلام يا ديگر امامان معتقد نيستند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اگرچه حديث كلينى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ضعيف است، دلالت نمى‌كند به اينكه خداى سبحان به امام عليه السلام وحى فرستاده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اگر اين مطلب را هم بپذيريم، خواهيم گفت كه وحى مستلزم نبوت نيست؛ زيرا خداوند به مادر موسى عليه السلام نيز وحى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أَوْحَيْنا</w:t>
      </w:r>
    </w:p>
    <w:p>
      <w:pPr>
        <w:pStyle w:val="BookText"/>
        <w:rPr/>
      </w:pPr>
      <w:r>
        <w:rPr>
          <w:rFonts w:ascii="Amiri" w:hAnsi="Amiri" w:eastAsia="Amiri" w:cs="Amiri"/>
          <w:color w:val="111111"/>
          <w:sz w:val="28"/>
          <w:sz w:val="28"/>
          <w:szCs w:val="28"/>
          <w:rtl w:val="true"/>
          <w:lang w:bidi="ar-SA"/>
        </w:rPr>
        <w:t>إِلى أُمِّ مُوسى أَنْ أَرْضِعيهِ فَإِذا خِفْتِ عَلَيْهِ فَأَلْقيهِ فِي الْيَمِّ وَ لا تَخافي وَ لا تَحْزَني إِنَّا رَادُّوهُ إِلَيْكِ وَ جاعِلُوهُ مِنَ الْمُرْسَلينَ</w:t>
      </w:r>
      <w:r>
        <w:rPr>
          <w:rFonts w:eastAsia="Amiri" w:cs="Amiri" w:ascii="Amiri" w:hAnsi="Amiri"/>
          <w:color w:val="111111"/>
          <w:sz w:val="28"/>
          <w:szCs w:val="28"/>
          <w:rtl w:val="true"/>
          <w:lang w:bidi="ar-SA"/>
        </w:rPr>
        <w:t>.</w:t>
      </w:r>
      <w:r>
        <w:rPr>
          <w:rStyle w:val="FootnoteAnchor"/>
          <w:rtl w:val="true"/>
        </w:rPr>
        <w:footnoteReference w:id="313"/>
      </w:r>
    </w:p>
    <w:p>
      <w:pPr>
        <w:pStyle w:val="BookText"/>
        <w:rPr/>
      </w:pPr>
      <w:r>
        <w:rPr>
          <w:rFonts w:ascii="Amiri" w:hAnsi="Amiri" w:eastAsia="Amiri" w:cs="Amiri"/>
          <w:color w:val="111111"/>
          <w:sz w:val="28"/>
          <w:sz w:val="28"/>
          <w:szCs w:val="28"/>
          <w:rtl w:val="true"/>
          <w:lang w:bidi="ar-SA"/>
        </w:rPr>
        <w:t>فخر رازى در تفسير آياتِ قالَ قَدْ أُوتِيتَ سُؤْلَكَ يا مُوسى وَ لَقَدْ مَنَنَّا عَلَيْكَ مَرَّةً أُخْرى إِذْ أَوْحَيْنا إِلى أُمِّكَ ما يُوحى</w:t>
      </w:r>
      <w:r>
        <w:rPr>
          <w:rStyle w:val="FootnoteAnchor"/>
          <w:rtl w:val="true"/>
        </w:rPr>
        <w:footnoteReference w:id="314"/>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بيشتر علما اتفاق‌نظر دارند كه مادر موسى عليه السلام جزء پيامبران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جايز نيست مقصود از وحى در اين آيات، همان وحيى باشد كه به پيامبران مى‌شده است و چگونه چنين نگوييم، درحالى‌كه زن صلاحيت قضاوت و امامت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نزد شافعى، حتى نمى‌تواند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اذن 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تزويج كسى در بياورد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چگونه صلاحيت نبوت 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بر اين سخن، آيۀ وَ ما أَرْسَلْنا قَبْلَكَ إِلَّا رِجالاً نُوحي إِلَيْهِم</w:t>
      </w:r>
      <w:r>
        <w:rPr>
          <w:rStyle w:val="FootnoteAnchor"/>
          <w:rtl w:val="true"/>
        </w:rPr>
        <w:footnoteReference w:id="315"/>
      </w:r>
      <w:r>
        <w:rPr>
          <w:rFonts w:ascii="IRNazanin" w:hAnsi="IRNazanin" w:eastAsia="IRNazanin"/>
          <w:color w:val="111111"/>
          <w:sz w:val="28"/>
          <w:sz w:val="28"/>
          <w:szCs w:val="28"/>
          <w:rtl w:val="true"/>
          <w:lang w:bidi="fa-IR"/>
        </w:rPr>
        <w:t>است كه اين آيه به روشنى نبوت را ويژۀ مردان مى‌داند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وحى در قرآن به كار رفته، ولى نه در معناى نبوت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أَوْحى رَبُّكَ إِلَى النَّحْل</w:t>
      </w:r>
      <w:r>
        <w:rPr>
          <w:rStyle w:val="FootnoteAnchor"/>
          <w:rtl w:val="true"/>
        </w:rPr>
        <w:footnoteReference w:id="316"/>
      </w:r>
      <w:r>
        <w:rPr>
          <w:rFonts w:ascii="Amiri" w:hAnsi="Amiri" w:eastAsia="Amiri" w:cs="Amiri"/>
          <w:color w:val="111111"/>
          <w:sz w:val="28"/>
          <w:sz w:val="28"/>
          <w:szCs w:val="28"/>
          <w:rtl w:val="true"/>
          <w:lang w:bidi="ar-SA"/>
        </w:rPr>
        <w:t>و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 أَوْحَيْتُ إِلَى الْحَوارِيِّين</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r>
        <w:rPr>
          <w:rStyle w:val="FootnoteAnchor"/>
          <w:rtl w:val="true"/>
        </w:rPr>
        <w:footnoteReference w:id="318"/>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قرطبى به نقل از ابن عباس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وحى شد چنان‌كه به انبيا وحى مى‌شد</w:t>
      </w:r>
      <w:r>
        <w:rPr>
          <w:rFonts w:eastAsia="IRNazanin" w:cs="IRNazanin"/>
          <w:color w:val="111111"/>
          <w:sz w:val="28"/>
          <w:szCs w:val="28"/>
          <w:rtl w:val="true"/>
          <w:lang w:bidi="fa-IR"/>
        </w:rPr>
        <w:t>»</w:t>
      </w:r>
      <w:r>
        <w:rPr>
          <w:rStyle w:val="FootnoteAnchor"/>
          <w:rtl w:val="true"/>
        </w:rPr>
        <w:footnoteReference w:id="319"/>
      </w:r>
    </w:p>
    <w:p>
      <w:pPr>
        <w:pStyle w:val="BookText"/>
        <w:rPr/>
      </w:pPr>
      <w:r>
        <w:rPr>
          <w:rFonts w:ascii="IRNazanin" w:hAnsi="IRNazanin" w:eastAsia="IRNazanin"/>
          <w:color w:val="111111"/>
          <w:sz w:val="28"/>
          <w:sz w:val="28"/>
          <w:szCs w:val="28"/>
          <w:rtl w:val="true"/>
          <w:lang w:bidi="fa-IR"/>
        </w:rPr>
        <w:t xml:space="preserve">پس‌مى‌توان گفت، اين سخن جزايرى كه حديث از جهت منطوق و مفهوم دلالت روشنى بر نبوت امام كاظم عليه السلام دارد، گمانى باطل و بى‌اساس است؛ زيرا حديث از جهت منطوق بر بيش از آنچه گفتيم، دلالت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امام كاظم عليه السلام علم پيدا كرده كه خداوند بر جماعتى از شيعه خشمناك است و خداوند او را ميان انتخاب جان خود يا جان شيعيانش مخير كرد و ايشان نيز با فداكردن جان خود، شيعه را حفظ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اينكه امام چگونه علم پيدا كرد كه خداوند بر شيعه خشم و غضب نموده و او را ميان آن دو امر مخير كرده است، از منطوق و مفهوم حديث معلوم نمى‌شود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جهت مفهوم نيز بايد گفت، اگر مفهومى براى حديث باشد، مفهوم لقب است كه نزد علماى اصول حجت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گويا آقاى جزايرى معناى اصطلاحى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مفهوم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نمى‌داند؛ چون گمان كرده است كه منطوق و مفهوم بر يك چيز دلالت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درحالى‌كه چنين چيزى درست نيست؛ زيرا بايد منطوق و مفهوم هر كدام بر معنايى دلالت كنند كه ديگرى بر آن دلالت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مطلب براى كسى كه اندكى با بحث مفاهيم آشنا باشد، روشن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نتيجۀ مطالب ذكرشده اين است كه حتى اگر از روى جدل هم دلالت حديث را، چنان‌كه او مى‌گويد، قبول كنيم، همچنان خواهيم گفت كه عقيدۀ شيعه دربارۀ امام موسى كاظم عليه السلام شناخته‌شده و معروف است و با يك حديث ضعيف كه در كافى يا ديگر كتب حديثى شيعه آمده است، نمى‌توان در اين عقيده ايجاد شك كرد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جزايرى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شيعيان و مسيحيان در به صليب كشيدن و تاوان‌دادن، متحد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مسيحيان معتقدند عيسى با فداكردن جانش تاوان بشر را پرداخت؛ زيرا راضى شد در مقابل به صليب كشيده‌شدن خودش، كفارۀ گناهان بشر و</w:t>
      </w:r>
    </w:p>
    <w:p>
      <w:pPr>
        <w:pStyle w:val="BookText"/>
        <w:rPr/>
      </w:pPr>
      <w:r>
        <w:rPr>
          <w:rFonts w:ascii="IRNazanin" w:hAnsi="IRNazanin" w:eastAsia="IRNazanin"/>
          <w:color w:val="111111"/>
          <w:sz w:val="28"/>
          <w:sz w:val="28"/>
          <w:szCs w:val="28"/>
          <w:rtl w:val="true"/>
          <w:lang w:bidi="fa-IR"/>
        </w:rPr>
        <w:t>تاوان آنها در برابر خشم و عذاب پروردگار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شيعه نيز به حكم اين حقيقت معتقد است به اينكه پروردگار به موسى كاظم عليه السلام ميان كشته‌شدن خودش يا نابودگشتن شيعيانش اختيار داده است و او به كشته‌شدن خود راضى شد و غرامت و تاوان شيعه را در برابر خشم و عذاب پروردگار پرداخت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عقيدۀ شيعيان و مسيحيان يكى است و مسيحيان، به فرمودۀ صريح خداى عزّوجلّ، كافرند؛ آيا شيعيان نيز كفر پس از ايمان را قبول مى‌كنند؟</w:t>
      </w:r>
    </w:p>
    <w:p>
      <w:pPr>
        <w:pStyle w:val="BookText"/>
        <w:rPr/>
      </w:pPr>
      <w:r>
        <w:rPr>
          <w:rFonts w:ascii="Amiri" w:hAnsi="Amiri" w:eastAsia="Amiri" w:cs="Amiri"/>
          <w:color w:val="111111"/>
          <w:sz w:val="28"/>
          <w:sz w:val="28"/>
          <w:szCs w:val="28"/>
          <w:rtl w:val="true"/>
          <w:lang w:bidi="ar-SA"/>
        </w:rPr>
        <w:t>قد هيّؤوكَ لأمرٍ لو فطنتَ له فاربأ بنفسكَ أن ترعَى مع الهمَلِ</w:t>
      </w:r>
      <w:r>
        <w:rPr>
          <w:rStyle w:val="FootnoteAnchor"/>
          <w:rtl w:val="true"/>
        </w:rPr>
        <w:footnoteReference w:id="320"/>
      </w:r>
    </w:p>
    <w:p>
      <w:pPr>
        <w:pStyle w:val="BookText"/>
        <w:rPr/>
      </w:pPr>
      <w:r>
        <w:rPr>
          <w:rFonts w:ascii="IRNazanin" w:hAnsi="IRNazanin" w:eastAsia="IRNazanin"/>
          <w:color w:val="111111"/>
          <w:sz w:val="28"/>
          <w:sz w:val="28"/>
          <w:szCs w:val="28"/>
          <w:rtl w:val="true"/>
          <w:lang w:bidi="fa-IR"/>
        </w:rPr>
        <w:t>پاسخ به جزايرى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پيش‌تر گفتيم، حديث ضعيفى كه جزايرى حقيقت پنجم را براساس آن بنا كرده است، بر آنچه او مى‌گويد، دلالت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مفهوم حديث اين است كه امام عليه السلام با تقديم جان خويش، شيعيان را در برابر هارون‌الرشيد حفظ نمود؛ نه اينكه كشته‌شدن امام عليه السلام كفارۀ گناهان شيعه و تاوان خشم و عذاب پروردگار باشد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دليل خشم خدا نيز شايد به‌سبب ترك تقيه باشد؛ زيرا ايشان نام امام را آشكارا بازگو مى‌كردند و با اين كار، هويت امام براى حكومت طاغوت هويدا مى‌شد و شايد هم براى اين بوده كه آنها اطاعت و فرمان‌بردارى از امام عليه السلام را ترك كردند و كارهايى كردند كه سبب خشم هارون‌الرشيد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امام عليه السلام اوضاع را چنين 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اگر به دنبال نجات خود باشد، هارون الرشيد در پى شيعيان برخواهد آمد و آنها را به هلاكت مى‌رساند يا امام را يافته، دستگير مى‌كند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تصميم گرفت كه خود را به هارون نشان دهد تا با اين كار، شيعه را حفظ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امام عليه السلام در اين حديث، از ماجرايى خبر مى‌دهد كه باعث حفظ جان و خون شيعيان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درحالى‌كه نتيجه كارهاى</w:t>
      </w:r>
    </w:p>
    <w:p>
      <w:pPr>
        <w:pStyle w:val="BookText"/>
        <w:rPr/>
      </w:pPr>
      <w:r>
        <w:rPr>
          <w:rFonts w:ascii="IRNazanin" w:hAnsi="IRNazanin" w:eastAsia="IRNazanin"/>
          <w:color w:val="111111"/>
          <w:sz w:val="28"/>
          <w:sz w:val="28"/>
          <w:szCs w:val="28"/>
          <w:rtl w:val="true"/>
          <w:lang w:bidi="fa-IR"/>
        </w:rPr>
        <w:t>شيعيان اين بود كه امام عليه السلام در معرض كشته‌شدن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اين حديث دلالت نمى‌كند بر اينكه امام عليه السلام تاوان شيعه را در برابر خشم و عذاب الهى پرداخت نموده تا يگانگى عقيده بين شيعه و مسيحى لازم بيايد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پذيرش اين مطلب، ضعف در سند حديث، صلاحيت دليل واقع شدن آن را از بين مى‌برد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اگر از ضعف سند حديث هم چشم بپوشيم و تسليم شويم به اينكه شيعه معتقد است امام كاظم عليه السلام تاوان شيعه را در برابر خشم و عذاب الهى داده است، باز هم لازم نمى‌آيد كه عقيدۀ شيعيان و مسيحيان يكى باشد؛ چرا كه تشابه دو اعتقاد در برخى از جهات، دليل بر يگانگى آن دو اعتقاد در تمام جهات نخواهد بود؛ زيرا مسيحيان معتقدند كه حضرت مسيح عليه السلام، خاتم پيامبران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درحالى‌كه مسلمانان، پيامبر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آخرين پيامبر مى‌دانند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معتقد به فرزندى عيسى براى خدايند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شيعيان چنين عقيده‌اى نسبت به امام كاظم ندارند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پس لازم نمى‌آيد كه مسيحيان و مسلمانان عقيده‌اى واحد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وگرنه بايد بگوييم كه مسلمانان و بت‌پرستان و كسانى كه غير خدا را عبادت مى‌كنند، در اعتقاد به ربوبيت</w:t>
      </w:r>
      <w:r>
        <w:rPr>
          <w:rStyle w:val="FootnoteAnchor"/>
          <w:rtl w:val="true"/>
        </w:rPr>
        <w:footnoteReference w:id="321"/>
      </w:r>
      <w:r>
        <w:rPr>
          <w:rFonts w:ascii="IRNazanin" w:hAnsi="IRNazanin" w:eastAsia="IRNazanin"/>
          <w:color w:val="111111"/>
          <w:sz w:val="28"/>
          <w:sz w:val="28"/>
          <w:szCs w:val="28"/>
          <w:rtl w:val="true"/>
          <w:lang w:bidi="fa-IR"/>
        </w:rPr>
        <w:t>، متحد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درحالى‌كه همه چنين سخنى را باطل و بى‌اساس مى‌دانند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اين، اتحاد با اديان ديگر در بعضى از عقايد، دليل بر يگانگى با آن اديان در</w:t>
      </w:r>
    </w:p>
    <w:p>
      <w:pPr>
        <w:pStyle w:val="BookText"/>
        <w:rPr/>
      </w:pPr>
      <w:r>
        <w:rPr>
          <w:rFonts w:ascii="IRNazanin" w:hAnsi="IRNazanin" w:eastAsia="IRNazanin"/>
          <w:color w:val="111111"/>
          <w:sz w:val="28"/>
          <w:sz w:val="28"/>
          <w:szCs w:val="28"/>
          <w:rtl w:val="true"/>
          <w:lang w:bidi="fa-IR"/>
        </w:rPr>
        <w:t>تمام عقايد نيست تا اينكه هر حكمى بر يكى مترتب بود، بر ديگرى نيز مترتب باشد و لوازم يكى بر ديگرى بار شود؛ مانند اعتقاد مسلمانان و مسيحيان به نزول حضرت عيسى عليه السلام در آخرالزمان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نتيجه مى‌توان گفت كه عقيدۀ شيعه و مسيحى در مسئلۀ صليب و تاوان‌دادن، يكى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اگر از باب جدل هم ايشان را در اين دو موضوع هم‌عقيده بدانيم، باز بدان معنا نيست كه عقايد شيعه و مسيحى يكى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توضيح، وجه مغالطه در كلام جزايرى روشن مى‌گردد كه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بنابراين عقيده شيعيان و مسيحيان يكى است و مسيحيان، به فرمودۀ صريح خداى عزّوجلّ كافرند؛ آيا شيعيان نيز به كفر پس از ايمان تن در مى‌دهند؟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جزايرى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لازمه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آخر اينكه، اى شيعه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نجات بده و از اين سخنان باطل و بيهوده‌گويى‌ها بيزارى بجوى و راه خدا و مؤمنين را پيش بگير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به جزايرى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شيعه، به لطف خداوند، با حركت بر صراط مستقيم الهى و پيروى از راه مؤمنين و خاندان پاك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يارى جُستن از كتاب خداى عزيز، نجات‌يافته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واقع، طبق وصيت و سفارش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كرده است كه مى‌فرمايد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من چيزى ميان شما گذاشته‌ام كه اگر به آن تمسك كنيد، هرگز بعد از من گمراه نمى‌گرديد كه يكى از ديگرى بزرگ‌تر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خدا، ريسمانى كه از آسمان به زمين كشيده شده و خاندان و اهل بيتم 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اين دو از هم جدا نمى‌شوند تا اينكه در كنار حوض بر من وارد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بنگريد كه چگونه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آنها رفتار مى‌كنيد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ايشان در بيان ديگر فرموده است</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ستارگان مايۀ ايمنى اهل زمين از غرق‌شدن هستند و اهل بيت من مايۀ ايمنى</w:t>
      </w:r>
    </w:p>
    <w:p>
      <w:pPr>
        <w:pStyle w:val="BookText"/>
        <w:rPr/>
      </w:pPr>
      <w:r>
        <w:rPr>
          <w:rFonts w:ascii="IRNazanin" w:hAnsi="IRNazanin" w:eastAsia="IRNazanin"/>
          <w:color w:val="111111"/>
          <w:sz w:val="28"/>
          <w:sz w:val="28"/>
          <w:szCs w:val="28"/>
          <w:rtl w:val="true"/>
          <w:lang w:bidi="fa-IR"/>
        </w:rPr>
        <w:t>امّت من از 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قبيله‌اى از عرب با آنها مخالفت كند، اختلاف در ميانشان مى‌افتد و از حزب ابليس مى‌گردند</w:t>
      </w:r>
      <w:r>
        <w:rPr>
          <w:rFonts w:eastAsia="IRNazanin" w:cs="IRNazanin"/>
          <w:color w:val="111111"/>
          <w:sz w:val="28"/>
          <w:szCs w:val="28"/>
          <w:rtl w:val="true"/>
          <w:lang w:bidi="fa-IR"/>
        </w:rPr>
        <w:t>.</w:t>
      </w:r>
      <w:r>
        <w:rPr>
          <w:rStyle w:val="FootnoteAnchor"/>
          <w:rtl w:val="true"/>
        </w:rPr>
        <w:footnoteReference w:id="322"/>
      </w:r>
    </w:p>
    <w:p>
      <w:pPr>
        <w:pStyle w:val="BookText"/>
        <w:rPr/>
      </w:pPr>
      <w:r>
        <w:rPr>
          <w:rFonts w:ascii="IRNazanin" w:hAnsi="IRNazanin" w:eastAsia="IRNazanin"/>
          <w:color w:val="111111"/>
          <w:sz w:val="28"/>
          <w:sz w:val="28"/>
          <w:szCs w:val="28"/>
          <w:rtl w:val="true"/>
          <w:lang w:bidi="fa-IR"/>
        </w:rPr>
        <w:t>و نيز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 اهل بيت من در ميان شما همانند كشتى نوح است؛ هركس سوار آن شود نجات مى‌يابد و هركس از آن سرباز زند، غرق مى‌گردد</w:t>
      </w:r>
      <w:r>
        <w:rPr>
          <w:rFonts w:eastAsia="IRNazanin" w:cs="IRNazanin"/>
          <w:color w:val="111111"/>
          <w:sz w:val="28"/>
          <w:szCs w:val="28"/>
          <w:rtl w:val="true"/>
          <w:lang w:bidi="fa-IR"/>
        </w:rPr>
        <w:t>»</w:t>
      </w:r>
      <w:r>
        <w:rPr>
          <w:rStyle w:val="FootnoteAnchor"/>
          <w:rtl w:val="true"/>
        </w:rPr>
        <w:footnoteReference w:id="323"/>
      </w:r>
    </w:p>
    <w:p>
      <w:pPr>
        <w:pStyle w:val="BookText"/>
        <w:rPr/>
      </w:pPr>
      <w:r>
        <w:rPr>
          <w:rFonts w:ascii="IRNazanin" w:hAnsi="IRNazanin" w:eastAsia="IRNazanin"/>
          <w:color w:val="111111"/>
          <w:sz w:val="28"/>
          <w:sz w:val="28"/>
          <w:szCs w:val="28"/>
          <w:rtl w:val="true"/>
          <w:lang w:bidi="fa-IR"/>
        </w:rPr>
        <w:t>شافعى چه نيكو گفته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وقتى ديدم مردم در درياى جهل و نادانى هر كدام به دنبال مذهب خود رفتند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 نام خدا در كشتى‌هاى نجات سوار شدم و آنها خاندان مصطفى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سرور انبيا هستند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به ريسمان خدا كه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ولايت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دوستى آنهاست، چنگ زدم؛ چنان‌كه به ما دستور داده شده به ريسمان خدا چنگ زنيم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هنگامى كه دين به هفتاد فرقه تبديل گردد، به من بگو اى خردمند و صاحب‌نظر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آيا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گروه هلاك‌شدگانند يا در گروه نجات‌يافتگان؟ به من بگو</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اگر گفتى در گروه نجات‌يافته‌گانند، حرف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است و اگر بگويى در گروه هلاك‌شوندگانند، از جادۀ عدل منحرف شده‌اى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سرپرست گروهى، از اهل بيت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همانا من بر آن گروه خرسندم و هميشه سايه من زير سايه آنها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راضى شدم كه على عليه السلام و نسل او امام من باشند و تو نسبت به ديگران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خلفاى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چه كسى را امام خود بدانى</w:t>
      </w:r>
      <w:r>
        <w:rPr>
          <w:rFonts w:eastAsia="IRNazanin" w:cs="IRNazanin"/>
          <w:color w:val="111111"/>
          <w:sz w:val="28"/>
          <w:szCs w:val="28"/>
          <w:rtl w:val="true"/>
          <w:lang w:bidi="fa-IR"/>
        </w:rPr>
        <w:t>].</w:t>
      </w:r>
      <w:r>
        <w:rPr>
          <w:rStyle w:val="FootnoteAnchor"/>
          <w:rtl w:val="true"/>
        </w:rPr>
        <w:footnoteReference w:id="324"/>
      </w:r>
    </w:p>
    <w:p>
      <w:pPr>
        <w:pStyle w:val="BookText"/>
        <w:rPr/>
      </w:pPr>
      <w:r>
        <w:rPr>
          <w:rFonts w:ascii="IRNazanin" w:hAnsi="IRNazanin" w:eastAsia="IRNazanin"/>
          <w:color w:val="111111"/>
          <w:sz w:val="28"/>
          <w:sz w:val="28"/>
          <w:szCs w:val="28"/>
          <w:rtl w:val="true"/>
          <w:lang w:bidi="fa-IR"/>
        </w:rPr>
        <w:t xml:space="preserve">بر اين اساس در ميان فَرِق اسلامى، تنها مذهب شيعه فرقۀ نجات‌يافته است؛ چنان‌كه پيامبر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به آن خبر داده 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 و شيعيانش در روز قيامت رستگارانند</w:t>
      </w:r>
      <w:r>
        <w:rPr>
          <w:rFonts w:eastAsia="IRNazanin" w:cs="IRNazanin"/>
          <w:color w:val="111111"/>
          <w:sz w:val="28"/>
          <w:szCs w:val="28"/>
          <w:rtl w:val="true"/>
          <w:lang w:bidi="fa-IR"/>
        </w:rPr>
        <w:t>»</w:t>
      </w:r>
      <w:r>
        <w:rPr>
          <w:rStyle w:val="FootnoteAnchor"/>
          <w:rtl w:val="true"/>
        </w:rPr>
        <w:footnoteReference w:id="325"/>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همچنين وقتى كه آيۀ إِنَّ الَّذينَ آمَنُوا وَ عَمِلُوا الصَّالِحاتِ أُولئِكَ هُمْ خَيْرُ الْبَرِيَّةِ</w:t>
      </w:r>
      <w:r>
        <w:rPr>
          <w:rStyle w:val="FootnoteAnchor"/>
          <w:rtl w:val="true"/>
        </w:rPr>
        <w:footnoteReference w:id="326"/>
      </w:r>
      <w:r>
        <w:rPr>
          <w:rFonts w:ascii="IRNazanin" w:hAnsi="IRNazanin" w:eastAsia="IRNazanin"/>
          <w:color w:val="111111"/>
          <w:sz w:val="28"/>
          <w:sz w:val="28"/>
          <w:szCs w:val="28"/>
          <w:rtl w:val="true"/>
          <w:lang w:bidi="fa-IR"/>
        </w:rPr>
        <w:t xml:space="preserve">نازل شد،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على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تو و شيعيان تو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 شيعيانت روز قيامت، در حالى مى‌آييد كه رضايت‌يافته و راضى شده‌ايد</w:t>
      </w:r>
      <w:r>
        <w:rPr>
          <w:rFonts w:eastAsia="IRNazanin" w:cs="IRNazanin"/>
          <w:color w:val="111111"/>
          <w:sz w:val="28"/>
          <w:szCs w:val="28"/>
          <w:rtl w:val="true"/>
          <w:lang w:bidi="fa-IR"/>
        </w:rPr>
        <w:t>»</w:t>
      </w:r>
      <w:r>
        <w:rPr>
          <w:rStyle w:val="FootnoteAnchor"/>
          <w:rtl w:val="true"/>
        </w:rPr>
        <w:footnoteReference w:id="327"/>
      </w:r>
    </w:p>
    <w:p>
      <w:pPr>
        <w:pStyle w:val="BookText"/>
        <w:rPr/>
      </w:pPr>
      <w:r>
        <w:rPr>
          <w:rFonts w:ascii="IRNazanin" w:hAnsi="IRNazanin" w:eastAsia="IRNazanin"/>
          <w:color w:val="111111"/>
          <w:sz w:val="28"/>
          <w:sz w:val="28"/>
          <w:szCs w:val="28"/>
          <w:rtl w:val="true"/>
          <w:lang w:bidi="fa-IR"/>
        </w:rPr>
        <w:t>اكنون بايد پرسيد كه جزايرى و كسانى مانند او، با چه عذر و بهانه‌اى از احاديث صحيحى مانند حديث ثقلين و غير آن، كه كتاب‌هايشان مملو از آنهاست و بدون شك بر لزوم پيروى از مذهب اهل بيت عليهم السلام دلالت مى‌كنند، چشم پوشيده و آنها را مطرح نمى‌كنند؟</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براى بررسى بيشتر، شما خوانندۀ محترم را به خواندن دو كتاب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دليل‌المتحيرين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مسائل خلافية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سفارش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دو كتاب دلايل لزوم پيروى از مذهب اهل‌بيت عليهم السلام و اينكه پيروان حقيقى آنها شيعۀ اماميه هستند، بيان شده كه دانستن آنها بسيار مهم و ضرورى است</w:t>
      </w:r>
      <w:r>
        <w:rPr>
          <w:rFonts w:eastAsia="IRNazanin" w:cs="IRNazanin"/>
          <w:color w:val="111111"/>
          <w:sz w:val="28"/>
          <w:szCs w:val="28"/>
          <w:rtl w:val="true"/>
          <w:lang w:bidi="fa-IR"/>
        </w:rPr>
        <w:t>.</w:t>
      </w:r>
      <w:bookmarkStart w:id="164" w:name="pg1499_10903"/>
    </w:p>
    <w:p>
      <w:pPr>
        <w:pStyle w:val="Heading2"/>
        <w:numPr>
          <w:ilvl w:val="1"/>
          <w:numId w:val="1"/>
        </w:numPr>
        <w:rPr/>
      </w:pPr>
      <w:bookmarkStart w:id="165" w:name="__RefHeading___Toc326435_3650668749"/>
      <w:bookmarkStart w:id="166" w:name="_Toc63"/>
      <w:bookmarkEnd w:id="164"/>
      <w:bookmarkEnd w:id="165"/>
      <w:r>
        <w:rPr>
          <w:rtl w:val="true"/>
        </w:rPr>
        <w:t>كشف حقيقت ششم</w:t>
      </w:r>
      <w:bookmarkEnd w:id="166"/>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67" w:name="__RefHeading___Toc326437_3650668749"/>
      <w:bookmarkStart w:id="168" w:name="_Toc64"/>
      <w:bookmarkEnd w:id="167"/>
      <w:r>
        <w:rPr>
          <w:rtl w:val="true"/>
        </w:rPr>
        <w:t>اشاره</w:t>
      </w:r>
      <w:bookmarkStart w:id="169" w:name="pg1499_10905"/>
      <w:bookmarkEnd w:id="168"/>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70" w:name="__RefHeading___Toc326439_3650668749"/>
      <w:bookmarkStart w:id="171" w:name="_Toc65"/>
      <w:bookmarkEnd w:id="169"/>
      <w:bookmarkEnd w:id="170"/>
      <w:r>
        <w:rPr>
          <w:rtl w:val="true"/>
        </w:rPr>
        <w:t>اشاره</w:t>
      </w:r>
      <w:bookmarkStart w:id="172" w:name="pg1499_10909"/>
      <w:bookmarkEnd w:id="171"/>
    </w:p>
    <w:p>
      <w:pPr>
        <w:pStyle w:val="Heading3"/>
        <w:numPr>
          <w:ilvl w:val="2"/>
          <w:numId w:val="1"/>
        </w:numPr>
        <w:rPr/>
      </w:pPr>
      <w:bookmarkStart w:id="173" w:name="__RefHeading___Toc326441_3650668749"/>
      <w:bookmarkStart w:id="174" w:name="_Toc66"/>
      <w:bookmarkEnd w:id="172"/>
      <w:bookmarkEnd w:id="173"/>
      <w:r>
        <w:rPr>
          <w:rtl w:val="true"/>
        </w:rPr>
        <w:t>حقيقت ششم</w:t>
      </w:r>
      <w:r>
        <w:rPr>
          <w:rtl w:val="true"/>
        </w:rPr>
        <w:t>:</w:t>
      </w:r>
      <w:bookmarkEnd w:id="174"/>
    </w:p>
    <w:p>
      <w:pPr>
        <w:pStyle w:val="Heading4"/>
        <w:numPr>
          <w:ilvl w:val="3"/>
          <w:numId w:val="1"/>
        </w:numPr>
        <w:rPr/>
      </w:pPr>
      <w:bookmarkStart w:id="175" w:name="__RefHeading___Toc326443_3650668749"/>
      <w:bookmarkStart w:id="176" w:name="_Toc67"/>
      <w:bookmarkEnd w:id="175"/>
      <w:r>
        <w:rPr>
          <w:rtl w:val="true"/>
        </w:rPr>
        <w:t>اشاره</w:t>
      </w:r>
      <w:bookmarkEnd w:id="176"/>
    </w:p>
    <w:p>
      <w:pPr>
        <w:pStyle w:val="BookText"/>
        <w:rPr/>
      </w:pPr>
      <w:r>
        <w:rPr>
          <w:rFonts w:ascii="Amiri" w:hAnsi="Amiri" w:eastAsia="Amiri" w:cs="Amiri"/>
          <w:color w:val="111111"/>
          <w:sz w:val="28"/>
          <w:sz w:val="28"/>
          <w:szCs w:val="28"/>
          <w:rtl w:val="true"/>
          <w:lang w:bidi="ar-SA"/>
        </w:rPr>
        <w:t xml:space="preserve">همسان‌بودن امامان شيعه با 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 در مسئله ازدواج</w:t>
      </w:r>
    </w:p>
    <w:p>
      <w:pPr>
        <w:pStyle w:val="BookText"/>
        <w:rPr/>
      </w:pPr>
      <w:r>
        <w:rPr>
          <w:rFonts w:ascii="IRNazanin" w:hAnsi="IRNazanin" w:eastAsia="IRNazanin"/>
          <w:color w:val="111111"/>
          <w:sz w:val="28"/>
          <w:sz w:val="28"/>
          <w:szCs w:val="28"/>
          <w:rtl w:val="true"/>
          <w:lang w:bidi="fa-IR"/>
        </w:rPr>
        <w:t>جزايرى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اعتقاد به اينكه امامان شيعه در عصمت، وحى، اطاعت و مانند آن به‌منزلۀ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مگر در مسئلۀ زنان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ازدواج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براى آنها جايز نيست آنچه براى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جايز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ازدواج با بيش از چهار زن به صورت دائم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كافى اين عقيده را كه ائمۀ شيعه به‌منزلۀ 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هستند، با دو روايت ثابت مى‌كند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روايت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مفضل كه در محضر امام صادق عليه السلام بود به او عرض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قربان شما گردم، آيا خداوند اطاعت از بنده‌اى را بر ديگر بندگان واجب مى‌كند، درحالى‌كه خبر آسمان را از او پوشيده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خدا بزرگوارتر و مهربان‌تر و مشفق‌تر از آن است كه اطاعت بنده‌اى را بر بندگانش واجب نمايد، آن‌گاه خبر آسمان را صبحگاهان و شامگاهان از او پوشيده دارد</w:t>
      </w:r>
      <w:r>
        <w:rPr>
          <w:rFonts w:eastAsia="IRNazanin" w:cs="IRNazanin"/>
          <w:color w:val="111111"/>
          <w:sz w:val="28"/>
          <w:szCs w:val="28"/>
          <w:rtl w:val="true"/>
          <w:lang w:bidi="fa-IR"/>
        </w:rPr>
        <w:t>» .</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به جزايرى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روايت از جهت سند، ضعيف است؛ چون سهل بن زياد از جمله راويان آن است و ضعف او در گذشته بيان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ديگر راويان اين حديث،</w:t>
      </w:r>
    </w:p>
    <w:p>
      <w:pPr>
        <w:pStyle w:val="BookText"/>
        <w:rPr/>
      </w:pPr>
      <w:r>
        <w:rPr>
          <w:rFonts w:ascii="Amiri" w:hAnsi="Amiri" w:eastAsia="Amiri" w:cs="Amiri"/>
          <w:color w:val="111111"/>
          <w:sz w:val="28"/>
          <w:sz w:val="28"/>
          <w:szCs w:val="28"/>
          <w:rtl w:val="true"/>
          <w:lang w:bidi="ar-SA"/>
        </w:rPr>
        <w:t>جماعةبن‌سعد خثعمى يا جعفى است كه او نيز ضعيف و خطّابى مذهب است و به همراه ابوالخطاب كه امام صادق عليه السلام او را لعنت كرد، قيام كرد و با او كشته 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غضائرى، ابن داوود</w:t>
      </w:r>
      <w:r>
        <w:rPr>
          <w:rStyle w:val="FootnoteAnchor"/>
          <w:rtl w:val="true"/>
        </w:rPr>
        <w:footnoteReference w:id="328"/>
      </w:r>
      <w:r>
        <w:rPr>
          <w:rFonts w:ascii="IRNazanin" w:hAnsi="IRNazanin" w:eastAsia="IRNazanin"/>
          <w:color w:val="111111"/>
          <w:sz w:val="28"/>
          <w:sz w:val="28"/>
          <w:szCs w:val="28"/>
          <w:rtl w:val="true"/>
          <w:lang w:bidi="fa-IR"/>
        </w:rPr>
        <w:t>، علامه حلّى،</w:t>
      </w:r>
      <w:r>
        <w:rPr>
          <w:rStyle w:val="FootnoteAnchor"/>
          <w:rtl w:val="true"/>
        </w:rPr>
        <w:footnoteReference w:id="329"/>
      </w:r>
      <w:r>
        <w:rPr>
          <w:rFonts w:ascii="IRNazanin" w:hAnsi="IRNazanin" w:eastAsia="IRNazanin"/>
          <w:color w:val="111111"/>
          <w:sz w:val="28"/>
          <w:sz w:val="28"/>
          <w:szCs w:val="28"/>
          <w:rtl w:val="true"/>
          <w:lang w:bidi="fa-IR"/>
        </w:rPr>
        <w:t>مامقانى،</w:t>
      </w:r>
      <w:r>
        <w:rPr>
          <w:rStyle w:val="FootnoteAnchor"/>
          <w:rtl w:val="true"/>
        </w:rPr>
        <w:footnoteReference w:id="330"/>
      </w:r>
      <w:r>
        <w:rPr>
          <w:rFonts w:ascii="IRNazanin" w:hAnsi="IRNazanin" w:eastAsia="IRNazanin"/>
          <w:color w:val="111111"/>
          <w:sz w:val="28"/>
          <w:sz w:val="28"/>
          <w:szCs w:val="28"/>
          <w:rtl w:val="true"/>
          <w:lang w:bidi="fa-IR"/>
        </w:rPr>
        <w:t>خوئى</w:t>
      </w:r>
      <w:r>
        <w:rPr>
          <w:rStyle w:val="FootnoteAnchor"/>
          <w:rtl w:val="true"/>
        </w:rPr>
        <w:footnoteReference w:id="331"/>
      </w:r>
      <w:r>
        <w:rPr>
          <w:rFonts w:ascii="IRNazanin" w:hAnsi="IRNazanin" w:eastAsia="IRNazanin"/>
          <w:color w:val="111111"/>
          <w:sz w:val="28"/>
          <w:sz w:val="28"/>
          <w:szCs w:val="28"/>
          <w:rtl w:val="true"/>
          <w:lang w:bidi="fa-IR"/>
        </w:rPr>
        <w:t>و ديگران</w:t>
      </w:r>
      <w:r>
        <w:rPr>
          <w:rStyle w:val="FootnoteAnchor"/>
          <w:rtl w:val="true"/>
        </w:rPr>
        <w:footnoteReference w:id="332"/>
      </w:r>
      <w:r>
        <w:rPr>
          <w:rFonts w:ascii="Amiri" w:hAnsi="Amiri" w:eastAsia="Amiri" w:cs="Amiri"/>
          <w:color w:val="111111"/>
          <w:sz w:val="28"/>
          <w:sz w:val="28"/>
          <w:szCs w:val="28"/>
          <w:rtl w:val="true"/>
          <w:lang w:bidi="ar-SA"/>
        </w:rPr>
        <w:t>او را تضعيف كرده‌اند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پس بايد گفت اين روايت بر اثبات اين حقيقت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ائمه اطهار عليهم السلام در عصمت و وحى و اطاعت و مانند آن به‌منزلۀ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نمى‌كند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جزايرى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منطوق اين روايت دلالت مى‌كند كه خداوند اطاعت ائمۀ شيعه را به‌طور مطلق بر مردم واجب كرده است؛ چنان‌كه اطاعت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واجب كرده است و اينكه به آنها وحى مى‌شود و اخبار آسمان را صبحگاهان و شامگاهان دريافت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ترتيب آنها در زمره پيامبران يا مانند پيامبران، به‌طور مساوى هستند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به جزايرى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ضعف سند هم چشم بپوشيم، روايت بر آنچه جزايرى مى‌گويد، دلالت ندارد و فقط بيانگر آن است كه اگر خداوند اطاعت كسى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پيامبر و چه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بندگانش واجب كند، خبر آسمان را از او پوشيده نمى‌دارد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مسائلى مانند اينكه اطاعت ائمه اطهار عليهم السلام به‌طور مطلق واجب است يا مقيد، به آنها وحى مى‌شود يا الهام، علوم خود را از يكديگر مى‌گيرند يا از غير خود، معصوم هستند يا جايزالخطا، از اين روايت فهميده نمى‌شود و روايت هم درصدد بيان اين مطالب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فرض كنارگذاشتن اين روايت، اگر بخواهيم عقيدۀ شيعه را دربارۀ اطاعت از ائمه عليهم السلام و وحى به آنها جويا شويم، مى‌گوييم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اطاعت از آنها مطلقاً واجب است؛ زيرا در جاى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كتب كلامى شيعه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شده كه آنها معصوم هستند و اطاعت از معصوم نيز مطلقاً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عصمت، مانع از خطاى آنها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جز حق، چيزى نمى‌گويند و به غير حق فرمان نمى‌دهند و حق سزاوار پيروى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سخن خداوند متعال كه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أَيُّهَا الَّذِينَ آمَنُوا أَطِيعُوا اللهَ وَ أَطِيعُوا الرَّسُولَ وَ أُولِي الْأَمْرِ مِنْكُمْ فَإِنْ تَنازَعْتُمْ فِي شَيْءٍ فَرُدُّوهُ إِلَى اللهِ وَ الرَّسُولِ إِنْ كُنْتُمْ تُؤْمِنُونَ بِاللهِ وَ الْيَوْمِ الْآخِرِ ذلِكَ خَيْرٌ وَ أَحْسَنُ تَأْوِيلاً </w:t>
      </w:r>
      <w:r>
        <w:rPr>
          <w:rStyle w:val="FootnoteAnchor"/>
          <w:rtl w:val="true"/>
        </w:rPr>
        <w:footnoteReference w:id="333"/>
      </w:r>
      <w:r>
        <w:rPr>
          <w:rFonts w:ascii="Amiri" w:hAnsi="Amiri" w:eastAsia="Amiri" w:cs="Amiri"/>
          <w:color w:val="111111"/>
          <w:sz w:val="28"/>
          <w:sz w:val="28"/>
          <w:szCs w:val="28"/>
          <w:rtl w:val="true"/>
          <w:lang w:bidi="ar-SA"/>
        </w:rPr>
        <w:t>نيز بر اين مطلب دلالت مى‌كند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فخر رازى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با يك لفظ أَطِيعُوا به اطاعت از پيامبر و اولى‌الامر دستور داده است، آنجا كه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أَطِيعُوا الرَّسُولَ وَ أُولِى الْأَمْرِ مِنْكُمْ‌و يك لفظ واحد، نمى‌تواند هم مطلق و هم مشروط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كه اين لفظ در حق رسول خدا مطلق است، لازم است كه در حق اولى‌الامر نيز مطلق باشد</w:t>
      </w:r>
      <w:r>
        <w:rPr>
          <w:rFonts w:eastAsia="IRNazanin" w:cs="IRNazanin"/>
          <w:color w:val="111111"/>
          <w:sz w:val="28"/>
          <w:szCs w:val="28"/>
          <w:rtl w:val="true"/>
          <w:lang w:bidi="fa-IR"/>
        </w:rPr>
        <w:t>.</w:t>
      </w:r>
      <w:r>
        <w:rPr>
          <w:rStyle w:val="FootnoteAnchor"/>
          <w:rtl w:val="true"/>
        </w:rPr>
        <w:footnoteReference w:id="334"/>
      </w:r>
    </w:p>
    <w:p>
      <w:pPr>
        <w:pStyle w:val="BookText"/>
        <w:rPr/>
      </w:pPr>
      <w:r>
        <w:rPr>
          <w:rFonts w:ascii="IRNazanin" w:hAnsi="IRNazanin" w:eastAsia="IRNazanin"/>
          <w:color w:val="111111"/>
          <w:sz w:val="28"/>
          <w:sz w:val="28"/>
          <w:szCs w:val="28"/>
          <w:rtl w:val="true"/>
          <w:lang w:bidi="fa-IR"/>
        </w:rPr>
        <w:t>پس با استفاده از كلام فخر رازى مى‌توان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بديهى است هر كس كه خداوند اطاعتش را به‌طور مطلق واجب كند، حتماً بايد معصوم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وگرنه لازم مى‌آيد كه اطاعت او در انجام زشتى‌ها و گناهان و ترك واجبات نيز واجب باشد و اين امرى محال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 رازى نيز در ادامه كلامش به اين نكته اشاره مى‌كند و مى‌گويد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همانا خداوند در اين آيه به صورت جزم، به اطاعت اولى‌الامر امر كرده</w:t>
      </w:r>
    </w:p>
    <w:p>
      <w:pPr>
        <w:pStyle w:val="BookText"/>
        <w:rPr/>
      </w:pPr>
      <w:r>
        <w:rPr>
          <w:rFonts w:ascii="IRNazanin" w:hAnsi="IRNazanin" w:eastAsia="IRNazanin"/>
          <w:color w:val="111111"/>
          <w:sz w:val="28"/>
          <w:sz w:val="28"/>
          <w:szCs w:val="28"/>
          <w:rtl w:val="true"/>
          <w:lang w:bidi="fa-IR"/>
        </w:rPr>
        <w:t>است</w:t>
      </w:r>
      <w:r>
        <w:rPr>
          <w:rStyle w:val="FootnoteAnchor"/>
          <w:rtl w:val="true"/>
        </w:rPr>
        <w:footnoteReference w:id="335"/>
      </w:r>
      <w:r>
        <w:rPr>
          <w:rFonts w:ascii="IRNazanin" w:hAnsi="IRNazanin" w:eastAsia="IRNazanin"/>
          <w:color w:val="111111"/>
          <w:sz w:val="28"/>
          <w:sz w:val="28"/>
          <w:szCs w:val="28"/>
          <w:rtl w:val="true"/>
          <w:lang w:bidi="fa-IR"/>
        </w:rPr>
        <w:t xml:space="preserve">و كسى كه خدا به صورت قطع و جزم به اطاعت او امر كند، حتماً بايد از هرگونه خطا معصوم باشد؛ زيرا اگر چنين نباشد، خدا به انجام خطا نيز امر كرده است و از آنجا كه خدا انسان را از خطاكردن نهى كرده است، اين مسئله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اجتماع امر و نهى در فعل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منتهى مى‌شود و چنين اجتماعى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از طرفى ثابت شد كه خدا به‌طور جزم، به اطاعت اولى‌الامر فرمان داده و از طرفى ثابت شد هر كسى كه خدا به اطاعتش به صورت قطع و جزم امر نمايد، واجب است كه از هرگونه خطا معصوم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ثابت مى‌شود اولى‌الامرى كه در اين آيه آمده، حتماً بايد معصوم باشد</w:t>
      </w:r>
      <w:r>
        <w:rPr>
          <w:rFonts w:eastAsia="IRNazanin" w:cs="IRNazanin"/>
          <w:color w:val="111111"/>
          <w:sz w:val="28"/>
          <w:szCs w:val="28"/>
          <w:rtl w:val="true"/>
          <w:lang w:bidi="fa-IR"/>
        </w:rPr>
        <w:t>.</w:t>
      </w:r>
      <w:r>
        <w:rPr>
          <w:rStyle w:val="FootnoteAnchor"/>
          <w:rtl w:val="true"/>
        </w:rPr>
        <w:footnoteReference w:id="336"/>
      </w:r>
    </w:p>
    <w:p>
      <w:pPr>
        <w:pStyle w:val="BookText"/>
        <w:rPr/>
      </w:pPr>
      <w:r>
        <w:rPr>
          <w:rFonts w:ascii="IRNazanin" w:hAnsi="IRNazanin" w:eastAsia="IRNazanin"/>
          <w:color w:val="111111"/>
          <w:sz w:val="28"/>
          <w:sz w:val="28"/>
          <w:szCs w:val="28"/>
          <w:rtl w:val="true"/>
          <w:lang w:bidi="fa-IR"/>
        </w:rPr>
        <w:t xml:space="preserve">بنابراين با پذيرفتن عصمت اهل بيت عليهم السلام، اطاعت مطلق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ديگران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 مى‌شود و اگر عصمت آنان را نپذيريم، تكليف به محال لازم مى‌آيد؛ زيرا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آيۀ مذكور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از معصوم را بر ما واجب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آنكه در اين فرض، معصومى وجود ندارد؛ چرا كه تمام مسلمانان بر اين نكته اجماع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مركب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 كه غير از اهل‌بيت عليهم السلام، معصومى وجود ندارد و مى‌دانيم كه تكليف به محال از ناحيۀ خدا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اين ترتيب، عصمت اهل بيت عليهم السلام و اطاعت مطلق از آنها ثابت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دربارۀ وحى به اهل‌بيت عليهم السلام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منظور، محدَّث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الهام‌گيرنده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آن بزرگواران است، اين مطلب را رد نمى‌كنيم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اگر منظور وحى قرآن به آنهاست، چنان‌كه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وحى مى‌شد، شيعه اين حرف را قبول ندارد و حديث مذكور نيز بر آن دلالت نمى‌كند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مجلسى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خبر آسمان، يعنى خبرى كه از آسمان فرود آيد، چه به صورت</w:t>
      </w:r>
    </w:p>
    <w:p>
      <w:pPr>
        <w:pStyle w:val="BookText"/>
        <w:rPr/>
      </w:pPr>
      <w:r>
        <w:rPr>
          <w:rFonts w:ascii="Amiri" w:hAnsi="Amiri" w:eastAsia="Amiri" w:cs="Amiri"/>
          <w:color w:val="111111"/>
          <w:sz w:val="28"/>
          <w:sz w:val="28"/>
          <w:szCs w:val="28"/>
          <w:rtl w:val="true"/>
          <w:lang w:bidi="ar-SA"/>
        </w:rPr>
        <w:t>الهام بر آنها فرود آيد يا بر كسى قبل از آن نازل شده باشد</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 نيز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بودن چنين انسان دانايى در ميان بندگان، لطف و رأفت بر آنهاست، تا در نيازهاى دنيوى و دينى خود به او مراجعه نمايند و خداوند رئوف‌تر از آن است كه آنها را از چنين لطفى محروم نمايد و اطاعت كسى را كه اين‌چنين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 بر آنها واجب كند و سبب حيرت بيشتر آنها شود</w:t>
      </w:r>
      <w:r>
        <w:rPr>
          <w:rFonts w:eastAsia="IRNazanin" w:cs="IRNazanin"/>
          <w:color w:val="111111"/>
          <w:sz w:val="28"/>
          <w:szCs w:val="28"/>
          <w:rtl w:val="true"/>
          <w:lang w:bidi="fa-IR"/>
        </w:rPr>
        <w:t>.</w:t>
      </w:r>
      <w:r>
        <w:rPr>
          <w:rStyle w:val="FootnoteAnchor"/>
          <w:rtl w:val="true"/>
        </w:rPr>
        <w:footnoteReference w:id="337"/>
      </w:r>
    </w:p>
    <w:p>
      <w:pPr>
        <w:pStyle w:val="BookText"/>
        <w:rPr/>
      </w:pPr>
      <w:r>
        <w:rPr>
          <w:rFonts w:ascii="IRNazanin" w:hAnsi="IRNazanin" w:eastAsia="IRNazanin"/>
          <w:color w:val="111111"/>
          <w:sz w:val="28"/>
          <w:sz w:val="28"/>
          <w:szCs w:val="28"/>
          <w:rtl w:val="true"/>
          <w:lang w:bidi="fa-IR"/>
        </w:rPr>
        <w:t>اين سخن جزايرى كه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اين ترتيب، امامان شيعه يا پيامبرند يا مانند پيامبرانند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نيز مغلطه‌اى بيش نيست؛ زيرا اينكه خداوند خبر آسمان را از ائمه عليهم السلام پوشيده نمى‌دارد، مستلزم پيامبربودن آنها نيست؛ چون احتمال دارد كه خداى متعال اخبار آسمان و آنچه را مردم نيازمند آن هستند، به ائمه عليهم السلام الهام كند يا توسط فرشته‌اى به آنها برساند يا همچنين ممكن است آن اخبار را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بيان كرديم كه ائمه عليهم السلام، نبى و رسول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اعتقاد به نبوت هر يك از آنها، بى‌ترديد، كفر است؛ آنها عالمانى راستگو و محدَّث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الهام‌شونده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روايات نيز اين حقايق به خوبى آشكار شده‌اند؛ از آن جمله صحيحة محمدبن‌اسماعيل است كه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شنيدم حضرت ابوالحسن عليه السلام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عليهم السلام، دانشمند، راستگو، فهميده و محدث‌اند</w:t>
      </w:r>
      <w:r>
        <w:rPr>
          <w:rFonts w:eastAsia="IRNazanin" w:cs="IRNazanin"/>
          <w:color w:val="111111"/>
          <w:sz w:val="28"/>
          <w:szCs w:val="28"/>
          <w:rtl w:val="true"/>
          <w:lang w:bidi="fa-IR"/>
        </w:rPr>
        <w:t>»</w:t>
      </w:r>
      <w:r>
        <w:rPr>
          <w:rStyle w:val="FootnoteAnchor"/>
          <w:rtl w:val="true"/>
        </w:rPr>
        <w:footnoteReference w:id="338"/>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اين سخن كه آنها مانند پيامبران هستند را منع نمى‌كنيم؛ البته در صورتى كه منظور اين باشد كه آنها همچون پيامبران، حجت خدا بر خلق‌اند و معصوم بوده،</w:t>
      </w:r>
    </w:p>
    <w:p>
      <w:pPr>
        <w:pStyle w:val="BookText"/>
        <w:rPr/>
      </w:pPr>
      <w:r>
        <w:rPr>
          <w:rFonts w:ascii="IRNazanin" w:hAnsi="IRNazanin" w:eastAsia="IRNazanin"/>
          <w:color w:val="111111"/>
          <w:sz w:val="28"/>
          <w:sz w:val="28"/>
          <w:szCs w:val="28"/>
          <w:rtl w:val="true"/>
          <w:lang w:bidi="fa-IR"/>
        </w:rPr>
        <w:t>اطاعتشان بر بندگان واجب است و نيز به آنچه مردم در امور دينى و دنيايى به آن نيازمندند، علم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منظور جزايرى از اين شباهت، وحى قرآن و كتاب‌هاى آسمانى به آنها يا ارتباط وحيانى با خداوند باشد، اين فقط دروغ‌بستن بر شيعه است و روشن است كه حديث نقل‌شده، به هيچ وجه بر اين مطلب دلالت نمى‌كند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جزايرى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اعتقاد به وجود پيامبرى پس از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خدا به او وحى مى‌كند، به اجماع همۀ مسلمانان ارتداد در اسلام و كفر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يك شيعه، درحالى‌كه مغرور به دروغى است كه به او گفته شده، راضى و خرسند مى‌شود كه چنين اعتقادى را بر خود واجب كند و در نتيجه، به دور از اسلام و با كفر زندگى كند؛ در صورتى كه او به اين امر باطل معتقد نشده مگر به‌خاطر ايمان و اسلام، تا به اين دو نجات يابد و از اهل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مؤمنان و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به جزايرى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ترديد، كسى كه معتقد به نبوت پيامبرى پس از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گردد، به اجماع همۀ مسلمانان، كافر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بايد پرسيد كه آيا به واقع، شيعۀ اماميه به نبوت يكى از ائمه عليهم السلام اعتقاد دارد؟ روشن است كه اين مسئله‌ارزش بحث و بررسى ندارد؛ زيرا دروغ بزرگى است كه هيچ كس پيش از جزايرى آن را نگفته است</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مسئلۀ عجيب‌تر اينكه، جزايرى بر احاديث ضعيف تكيه كرده، معانى باطل و بى‌اساسى را بر آنها تحميل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گمان خويش، لوازمى براى آن معانى بيان كرده، شيعه را نيز به آنها ملزم مى‌كند و بدون هيچ دقت و ترس از خدا، آنان را تكفير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به‌يقين او عقيدۀ اماميه را در اين مسئله مى‌داند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راضى مى‌شود كه چنين باطل‌هاى روشن و دروغ‌هاى آشكارى را بنويسد و به‌وسيلۀ آنها گروهى از مسلمان را تكفير كند؛ درحالى‌كه خداوند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تَاللهِ لَتُسْئَلُنَّ عَمَّا كُنْتُمْ</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١٧١</w:t>
      </w:r>
    </w:p>
    <w:p>
      <w:pPr>
        <w:pStyle w:val="BookText"/>
        <w:rPr/>
      </w:pPr>
      <w:r>
        <w:rPr>
          <w:rFonts w:ascii="Amiri" w:hAnsi="Amiri" w:eastAsia="Amiri" w:cs="Amiri"/>
          <w:color w:val="111111"/>
          <w:sz w:val="28"/>
          <w:sz w:val="28"/>
          <w:szCs w:val="28"/>
          <w:rtl w:val="true"/>
          <w:lang w:bidi="ar-SA"/>
        </w:rPr>
        <w:t>َفْتَرُونَ</w:t>
      </w:r>
      <w:r>
        <w:rPr>
          <w:rStyle w:val="FootnoteAnchor"/>
          <w:rtl w:val="true"/>
        </w:rPr>
        <w:footnoteReference w:id="339"/>
      </w:r>
      <w:r>
        <w:rPr>
          <w:rFonts w:ascii="Amiri" w:hAnsi="Amiri" w:eastAsia="Amiri" w:cs="Amiri"/>
          <w:color w:val="111111"/>
          <w:sz w:val="28"/>
          <w:sz w:val="28"/>
          <w:szCs w:val="28"/>
          <w:rtl w:val="true"/>
          <w:lang w:bidi="ar-SA"/>
        </w:rPr>
        <w:t>و وَ لَيُسْئَلُنَّ يَوْمَ الْقِيامَةِ عَمَّا كانُوا يَفْتَرُونَ</w:t>
      </w:r>
      <w:r>
        <w:rPr>
          <w:rStyle w:val="FootnoteAnchor"/>
          <w:rtl w:val="true"/>
        </w:rPr>
        <w:footnoteReference w:id="340"/>
      </w:r>
      <w:r>
        <w:rPr>
          <w:rFonts w:ascii="Amiri" w:hAnsi="Amiri" w:eastAsia="Amiri" w:cs="Amiri"/>
          <w:color w:val="111111"/>
          <w:sz w:val="28"/>
          <w:sz w:val="28"/>
          <w:szCs w:val="28"/>
          <w:rtl w:val="true"/>
          <w:lang w:bidi="ar-SA"/>
        </w:rPr>
        <w:t>و إِنَّما يَفْتَرِي الْكَذِبَ الَّذينَ لايُؤْمِنُونَ بِآياتِ اللهِ وَ أُولئِكَ هُمُ الْكاذِبُونَ</w:t>
      </w:r>
      <w:r>
        <w:rPr>
          <w:rFonts w:eastAsia="Amiri" w:cs="Amiri" w:ascii="Amiri" w:hAnsi="Amiri"/>
          <w:color w:val="111111"/>
          <w:sz w:val="28"/>
          <w:szCs w:val="28"/>
          <w:rtl w:val="true"/>
          <w:lang w:bidi="ar-SA"/>
        </w:rPr>
        <w:t>.</w:t>
      </w:r>
      <w:r>
        <w:rPr>
          <w:rStyle w:val="FootnoteAnchor"/>
          <w:rtl w:val="true"/>
        </w:rPr>
        <w:footnoteReference w:id="341"/>
      </w:r>
    </w:p>
    <w:p>
      <w:pPr>
        <w:pStyle w:val="BookText"/>
        <w:rPr/>
      </w:pPr>
      <w:r>
        <w:rPr>
          <w:rFonts w:ascii="IRNazanin" w:hAnsi="IRNazanin" w:eastAsia="IRNazanin"/>
          <w:color w:val="111111"/>
          <w:sz w:val="28"/>
          <w:sz w:val="28"/>
          <w:szCs w:val="28"/>
          <w:rtl w:val="true"/>
          <w:lang w:bidi="fa-IR"/>
        </w:rPr>
        <w:t>اكنون اين سؤال مطرح است كه جزايرى از تكفير شيعه و نسبت‌دادن تهمت‌هاى بزرگ و ناروا به آنها چه هدفى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درحالى‌كه تكفير مسلمان، به‌نوعى، به هلاكت‌انداختن خويش است كه به چند روايت دراين‌باره اشاره مى‌كنيم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 و عده‌اى ديگر، از ابن عمر چنين روايت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كس كه به برادر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بگويد اى كافر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كفر، يكى از آن دو را مى‌گيرد اگر چنان باشد كه او مى‌گويد، و الا به‌سوى او برمى‌گردد</w:t>
      </w:r>
      <w:r>
        <w:rPr>
          <w:rFonts w:eastAsia="IRNazanin" w:cs="IRNazanin"/>
          <w:color w:val="111111"/>
          <w:sz w:val="28"/>
          <w:szCs w:val="28"/>
          <w:rtl w:val="true"/>
          <w:lang w:bidi="fa-IR"/>
        </w:rPr>
        <w:t>»</w:t>
      </w:r>
      <w:r>
        <w:rPr>
          <w:rStyle w:val="FootnoteAnchor"/>
          <w:rtl w:val="true"/>
        </w:rPr>
        <w:footnoteReference w:id="342"/>
      </w:r>
    </w:p>
    <w:p>
      <w:pPr>
        <w:pStyle w:val="BookText"/>
        <w:rPr/>
      </w:pPr>
      <w:r>
        <w:rPr>
          <w:rFonts w:ascii="IRNazanin" w:hAnsi="IRNazanin" w:eastAsia="IRNazanin"/>
          <w:color w:val="111111"/>
          <w:sz w:val="28"/>
          <w:sz w:val="28"/>
          <w:szCs w:val="28"/>
          <w:rtl w:val="true"/>
          <w:lang w:bidi="fa-IR"/>
        </w:rPr>
        <w:t xml:space="preserve">بخارى، مسلم، مالك، احمد و عده‌اى ديگر نيز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نقل كرده‌اند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مردى برادرش را تكفير كند، به‌درستى كه كفر گريبان يكى از آن دو را مى‌گيرد</w:t>
      </w:r>
      <w:r>
        <w:rPr>
          <w:rFonts w:eastAsia="IRNazanin" w:cs="IRNazanin"/>
          <w:color w:val="111111"/>
          <w:sz w:val="28"/>
          <w:szCs w:val="28"/>
          <w:rtl w:val="true"/>
          <w:lang w:bidi="fa-IR"/>
        </w:rPr>
        <w:t>»</w:t>
      </w:r>
      <w:r>
        <w:rPr>
          <w:rStyle w:val="FootnoteAnchor"/>
          <w:rtl w:val="true"/>
        </w:rPr>
        <w:footnoteReference w:id="343"/>
      </w:r>
    </w:p>
    <w:p>
      <w:pPr>
        <w:pStyle w:val="BookText"/>
        <w:rPr/>
      </w:pPr>
      <w:r>
        <w:rPr>
          <w:rFonts w:ascii="IRNazanin" w:hAnsi="IRNazanin" w:eastAsia="IRNazanin"/>
          <w:color w:val="111111"/>
          <w:sz w:val="28"/>
          <w:sz w:val="28"/>
          <w:szCs w:val="28"/>
          <w:rtl w:val="true"/>
          <w:lang w:bidi="fa-IR"/>
        </w:rPr>
        <w:t>علاوه بر اين، تكفير كسى كه شهادتين را بگويد، مخالفت آشكار با كلام بزرگان اهل سنّت است كه مى‌گويند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جايز نيست هيچ يك از اهل قبله را به‌سبب گناهى تكفير كرد</w:t>
      </w:r>
      <w:r>
        <w:rPr>
          <w:rFonts w:eastAsia="IRNazanin" w:cs="IRNazanin"/>
          <w:color w:val="111111"/>
          <w:sz w:val="28"/>
          <w:szCs w:val="28"/>
          <w:rtl w:val="true"/>
          <w:lang w:bidi="fa-IR"/>
        </w:rPr>
        <w:t>» .</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نووى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بدان كه مذهب اهل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كسى از اهل قبله به‌سبب گناه تكفير نمى‌شود و اهل هوس و بدعت نيز تكفير نمى‌شوند</w:t>
      </w:r>
      <w:r>
        <w:rPr>
          <w:rFonts w:eastAsia="IRNazanin" w:cs="IRNazanin"/>
          <w:color w:val="111111"/>
          <w:sz w:val="28"/>
          <w:szCs w:val="28"/>
          <w:rtl w:val="true"/>
          <w:lang w:bidi="fa-IR"/>
        </w:rPr>
        <w:t>»</w:t>
      </w:r>
      <w:r>
        <w:rPr>
          <w:rStyle w:val="FootnoteAnchor"/>
          <w:rtl w:val="true"/>
        </w:rPr>
        <w:footnoteReference w:id="344"/>
      </w:r>
    </w:p>
    <w:p>
      <w:pPr>
        <w:pStyle w:val="BookText"/>
        <w:rPr/>
      </w:pPr>
      <w:r>
        <w:rPr>
          <w:rFonts w:ascii="IRNazanin" w:hAnsi="IRNazanin" w:eastAsia="IRNazanin"/>
          <w:color w:val="111111"/>
          <w:sz w:val="28"/>
          <w:sz w:val="28"/>
          <w:szCs w:val="28"/>
          <w:rtl w:val="true"/>
          <w:lang w:bidi="fa-IR"/>
        </w:rPr>
        <w:t>جزايرى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دوّم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مى‌كند كه محمد بن سالم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شنيدم امام‌صادق عليه السلام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ائمه به‌منزلۀ رسول خدا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هستند، جز اينكه آنها پيغمبر نيستند و براى آنها نسبت به زنان جايز نيست آنچه براى پيامبر جايز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داشتن بيش از چهار زن دايمى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 در غير اين دو مورد، به‌منزلۀ رسول‌خدا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پاسخ به جزايرى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اين حديث نيز ضعيف است؛ چون يكى از راويان آن، عبدالله بن بحر است كه در نقل حديث ضعيف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مامقانى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بحر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ابن غضائرى اين مرد را تضعيف كرده است؛ آنجا كه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عبدالله بن بحر، كوفى صيرفى است و از ابوعباس روايت مى‌كند كه ضعيف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مرتفع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345"/>
      </w:r>
    </w:p>
    <w:p>
      <w:pPr>
        <w:pStyle w:val="BookText"/>
        <w:rPr/>
      </w:pPr>
      <w:r>
        <w:rPr>
          <w:rFonts w:ascii="Amiri" w:hAnsi="Amiri" w:eastAsia="Amiri" w:cs="Amiri"/>
          <w:color w:val="111111"/>
          <w:sz w:val="28"/>
          <w:sz w:val="28"/>
          <w:szCs w:val="28"/>
          <w:rtl w:val="true"/>
          <w:lang w:bidi="ar-SA"/>
        </w:rPr>
        <w:t xml:space="preserve">مامقانى تضعيف اين راوى را از طريق علامه حلّى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خلاصه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ابن داوود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شيخ بهايى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وجيزه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كرده است</w:t>
      </w:r>
      <w:r>
        <w:rPr>
          <w:rFonts w:eastAsia="Amiri" w:cs="Amiri" w:ascii="Amiri" w:hAnsi="Amiri"/>
          <w:color w:val="111111"/>
          <w:sz w:val="28"/>
          <w:szCs w:val="28"/>
          <w:rtl w:val="true"/>
          <w:lang w:bidi="ar-SA"/>
        </w:rPr>
        <w:t>.</w:t>
      </w:r>
      <w:r>
        <w:rPr>
          <w:rStyle w:val="FootnoteAnchor"/>
          <w:rtl w:val="true"/>
        </w:rPr>
        <w:footnoteReference w:id="346"/>
      </w:r>
    </w:p>
    <w:p>
      <w:pPr>
        <w:pStyle w:val="BookText"/>
        <w:rPr/>
      </w:pPr>
      <w:r>
        <w:rPr>
          <w:rFonts w:ascii="Amiri" w:hAnsi="Amiri" w:eastAsia="Amiri" w:cs="Amiri"/>
          <w:color w:val="111111"/>
          <w:sz w:val="28"/>
          <w:sz w:val="28"/>
          <w:szCs w:val="28"/>
          <w:rtl w:val="true"/>
          <w:lang w:bidi="ar-SA"/>
        </w:rPr>
        <w:t>محقق خويى نيز او را تضعيف كرده است</w:t>
      </w:r>
      <w:r>
        <w:rPr>
          <w:rFonts w:eastAsia="Amiri" w:cs="Amiri" w:ascii="Amiri" w:hAnsi="Amiri"/>
          <w:color w:val="111111"/>
          <w:sz w:val="28"/>
          <w:szCs w:val="28"/>
          <w:rtl w:val="true"/>
          <w:lang w:bidi="ar-SA"/>
        </w:rPr>
        <w:t>.</w:t>
      </w:r>
      <w:r>
        <w:rPr>
          <w:rStyle w:val="FootnoteAnchor"/>
          <w:rtl w:val="true"/>
        </w:rPr>
        <w:footnoteReference w:id="347"/>
      </w:r>
      <w:r>
        <w:rPr>
          <w:rFonts w:ascii="Amiri" w:hAnsi="Amiri" w:eastAsia="Amiri" w:cs="Amiri"/>
          <w:color w:val="111111"/>
          <w:sz w:val="28"/>
          <w:sz w:val="28"/>
          <w:szCs w:val="28"/>
          <w:rtl w:val="true"/>
          <w:lang w:bidi="ar-SA"/>
        </w:rPr>
        <w:t>شيخ محمدحسن نجفى نيز در جواهر، روايات او را تضعيف كرده است</w:t>
      </w:r>
      <w:r>
        <w:rPr>
          <w:rFonts w:eastAsia="Amiri" w:cs="Amiri" w:ascii="Amiri" w:hAnsi="Amiri"/>
          <w:color w:val="111111"/>
          <w:sz w:val="28"/>
          <w:szCs w:val="28"/>
          <w:rtl w:val="true"/>
          <w:lang w:bidi="ar-SA"/>
        </w:rPr>
        <w:t>.</w:t>
      </w:r>
      <w:r>
        <w:rPr>
          <w:rStyle w:val="FootnoteAnchor"/>
          <w:rtl w:val="true"/>
        </w:rPr>
        <w:footnoteReference w:id="348"/>
      </w:r>
      <w:r>
        <w:rPr>
          <w:rFonts w:ascii="IRNazanin" w:hAnsi="IRNazanin" w:eastAsia="IRNazanin"/>
          <w:color w:val="111111"/>
          <w:sz w:val="28"/>
          <w:sz w:val="28"/>
          <w:szCs w:val="28"/>
          <w:rtl w:val="true"/>
          <w:lang w:bidi="fa-IR"/>
        </w:rPr>
        <w:t>همچنين حر عاملى در مدارك و بحرانى در حدائق و حكيم در مستمسك و عده‌اى ديگر، وى را تضعيف كرده‌اند</w:t>
      </w:r>
      <w:r>
        <w:rPr>
          <w:rFonts w:eastAsia="IRNazanin" w:cs="IRNazanin"/>
          <w:color w:val="111111"/>
          <w:sz w:val="28"/>
          <w:szCs w:val="28"/>
          <w:rtl w:val="true"/>
          <w:lang w:bidi="fa-IR"/>
        </w:rPr>
        <w:t>.</w:t>
      </w:r>
      <w:r>
        <w:rPr>
          <w:rStyle w:val="FootnoteAnchor"/>
          <w:rtl w:val="true"/>
        </w:rPr>
        <w:footnoteReference w:id="349"/>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جزايرى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در ظاهر اين روايت كمى تناقض است، اما اين روايت نيز مانند روايت پيشين، عصمت ائمه و وجوب اطاعت از ايشان و وحى‌شدن به آنها را</w:t>
      </w:r>
    </w:p>
    <w:p>
      <w:pPr>
        <w:pStyle w:val="BookText"/>
        <w:rPr/>
      </w:pPr>
      <w:r>
        <w:rPr>
          <w:rFonts w:ascii="IRNazanin" w:hAnsi="IRNazanin" w:eastAsia="IRNazanin"/>
          <w:color w:val="111111"/>
          <w:sz w:val="28"/>
          <w:sz w:val="28"/>
          <w:szCs w:val="28"/>
          <w:rtl w:val="true"/>
          <w:lang w:bidi="fa-IR"/>
        </w:rPr>
        <w:t xml:space="preserve">ثابت مى‌كند؛ زيرا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ائمه به‌منزلۀ رسول خدايند مگر در موضوع 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صريح است در اينكه به آنها وحى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معصوم‌اند، اطاعت از آنها واجب است و تمام كمالات و امتيازاتى كه براى پيامبر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وجود دارد، براى آنها نيز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به جزايرى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آنكه سند روايت ضعيف است، اما تناقضى در آن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گويا جزايرى گمان كرده مراد از اين گفتۀ امام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ائمه به‌منزلۀ رسول خدا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وحى‌شدن به آنهاست و با اين سخن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اينكه آنها پيغمبر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در تعارض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درحالى‌كه مقصود از جملۀ نخست، آن است كه ائمه عليهم السلام در عصمت و وجوب اطاعت همچون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به همه نيازهاى مردم در مسائل دينى و دنيوى آگاه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مراد از پيامبرنبودن ائمه عليهم السلام، آن است كه هرچند آنها در بسيارى از مسائل با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مشترك‌اند، ولى در مسئلۀ نبوت و تعداد همسر با ايشان تفاوت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بنابراين مقصود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ائمه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به‌منزلۀ رسول خدايند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اين نيست كه در فضيلت با او مساوى هستند؛ زيرا همۀ مسلمانان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شيعه و سنى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اجماع دارند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آقا و سرور فرزندان آدم، از نخستين تا آخرين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فقط مراد اين است كه چون پس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ائمه عهده‌دار امورند، عالمانى معصوم و راستگو و الهام‌شوندگان‌اند و به آنچه مردم در امور دينى و دنيوى به آن نيازمندند، آگاهى دارند و نسبت به مؤمنان از خودشان مقدم‌ترند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دوستى با آنان و پيروى از آنها واجب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تفاوت ائمه عليهم السلام با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است كه ايشان پيغمبر نيستند و ازدواج با بيش از چهار زن نيز براى آنها جايز نيست؛ روشن است كه اين موارد مختص به پيامبر است و لازمۀ جانشينى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علاوه بر اين،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غدير خم تصريح كردند كه آنچه براى من است، براى اميرالمؤمنين عليه السلام نيز هست و فرمودند</w:t>
      </w:r>
      <w:r>
        <w:rPr>
          <w:rFonts w:eastAsia="IRNazanin" w:cs="IRNazanin"/>
          <w:color w:val="111111"/>
          <w:sz w:val="28"/>
          <w:szCs w:val="28"/>
          <w:rtl w:val="true"/>
          <w:lang w:bidi="fa-IR"/>
        </w:rPr>
        <w:t>:</w:t>
      </w:r>
      <w:bookmarkStart w:id="177" w:name="pg1499_10925"/>
    </w:p>
    <w:p>
      <w:pPr>
        <w:pStyle w:val="BookText"/>
        <w:rPr/>
      </w:pPr>
      <w:bookmarkEnd w:id="177"/>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من از خود شما به خودتان مقدم‌تر نيستم؟ مردم 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آرى، اى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ايشان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هركس من مولاى اويم،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مولاى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بدار دوستدار او را و دشمن بدار دشمنش را</w:t>
      </w:r>
      <w:r>
        <w:rPr>
          <w:rFonts w:eastAsia="IRNazanin" w:cs="IRNazanin"/>
          <w:color w:val="111111"/>
          <w:sz w:val="28"/>
          <w:szCs w:val="28"/>
          <w:rtl w:val="true"/>
          <w:lang w:bidi="fa-IR"/>
        </w:rPr>
        <w:t>»</w:t>
      </w:r>
      <w:r>
        <w:rPr>
          <w:rStyle w:val="FootnoteAnchor"/>
          <w:rtl w:val="true"/>
        </w:rPr>
        <w:footnoteReference w:id="350"/>
      </w:r>
    </w:p>
    <w:p>
      <w:pPr>
        <w:pStyle w:val="BookText"/>
        <w:rPr/>
      </w:pPr>
      <w:r>
        <w:rPr>
          <w:rFonts w:ascii="IRNazanin" w:hAnsi="IRNazanin" w:eastAsia="IRNazanin"/>
          <w:color w:val="111111"/>
          <w:sz w:val="28"/>
          <w:sz w:val="28"/>
          <w:szCs w:val="28"/>
          <w:rtl w:val="true"/>
          <w:lang w:bidi="fa-IR"/>
        </w:rPr>
        <w:t xml:space="preserve">بنابراين،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ولايت و اطاعت واجب را كه براى ايشان ثابت بود، براى حضرت على عليه السلام نيز ثابت كرد؛ همچنان‌كه اهل‌بيت عليهم السلام نيز در مسائل و امورى به‌منزلۀ او هستند و در اين باره اختلافى ميان مردم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امور فراوان‌اند كه از جملۀ آنهاست</w:t>
      </w:r>
      <w:r>
        <w:rPr>
          <w:rFonts w:eastAsia="IRNazanin" w:cs="IRNazanin"/>
          <w:color w:val="111111"/>
          <w:sz w:val="28"/>
          <w:szCs w:val="28"/>
          <w:rtl w:val="true"/>
          <w:lang w:bidi="fa-IR"/>
        </w:rPr>
        <w:t>:</w:t>
      </w:r>
    </w:p>
    <w:p>
      <w:pPr>
        <w:pStyle w:val="Heading4"/>
        <w:numPr>
          <w:ilvl w:val="3"/>
          <w:numId w:val="1"/>
        </w:numPr>
        <w:rPr/>
      </w:pPr>
      <w:bookmarkStart w:id="178" w:name="__RefHeading___Toc326445_3650668749"/>
      <w:bookmarkStart w:id="179" w:name="_Toc68"/>
      <w:bookmarkEnd w:id="178"/>
      <w:r>
        <w:rPr/>
        <w:t>1</w:t>
      </w:r>
      <w:r>
        <w:rPr>
          <w:rtl w:val="true"/>
        </w:rPr>
        <w:t>-</w:t>
      </w:r>
      <w:r>
        <w:rPr>
          <w:rtl w:val="true"/>
        </w:rPr>
        <w:t>صلوات بر آنها</w:t>
      </w:r>
      <w:bookmarkEnd w:id="179"/>
    </w:p>
    <w:p>
      <w:pPr>
        <w:pStyle w:val="BookText"/>
        <w:rPr/>
      </w:pPr>
      <w:r>
        <w:rPr>
          <w:rFonts w:ascii="IRNazanin" w:hAnsi="IRNazanin" w:eastAsia="IRNazanin"/>
          <w:color w:val="111111"/>
          <w:sz w:val="28"/>
          <w:sz w:val="28"/>
          <w:szCs w:val="28"/>
          <w:rtl w:val="true"/>
          <w:lang w:bidi="fa-IR"/>
        </w:rPr>
        <w:t xml:space="preserve">بخارى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لفظ روايت از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ابوداوود، ترمذى، نسائى، مالك، احمد، دارمى و عده‌اى ديگر، در روايتى از از كعب بن عجره چنين نقل كرده‌اند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رسول خدا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سؤال كرديم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رسول خدا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صلوات بر شما اهل‌بيت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است؟ خداوند به ما آموخت كه چگونه سلام كنيم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أللهم صلِّ على محمّد و على آل محمّد كما صلَّيت على إبراهيم و على آل إبراهيم، إنّك حميد مجيد</w:t>
      </w:r>
      <w:r>
        <w:rPr>
          <w:rFonts w:eastAsia="IRNazanin" w:cs="IRNazanin"/>
          <w:color w:val="111111"/>
          <w:sz w:val="28"/>
          <w:szCs w:val="28"/>
          <w:rtl w:val="true"/>
          <w:lang w:bidi="fa-IR"/>
        </w:rPr>
        <w:t>»</w:t>
      </w:r>
      <w:r>
        <w:rPr>
          <w:rStyle w:val="FootnoteAnchor"/>
          <w:rtl w:val="true"/>
        </w:rPr>
        <w:footnoteReference w:id="351"/>
      </w:r>
      <w:bookmarkStart w:id="180" w:name="pg1499_10927"/>
    </w:p>
    <w:p>
      <w:pPr>
        <w:pStyle w:val="BookText"/>
        <w:rPr/>
      </w:pPr>
      <w:bookmarkEnd w:id="180"/>
      <w:r>
        <w:rPr>
          <w:rFonts w:ascii="IRNazanin" w:hAnsi="IRNazanin" w:eastAsia="IRNazanin"/>
          <w:color w:val="111111"/>
          <w:sz w:val="28"/>
          <w:sz w:val="28"/>
          <w:szCs w:val="28"/>
          <w:rtl w:val="true"/>
          <w:lang w:bidi="fa-IR"/>
        </w:rPr>
        <w:t xml:space="preserve">مردم زمانى از صلوات بر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كردند كه امر به آن از سوى خداى سبحان نازل شده بود، آنجا كه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وَ مَلائِكَتَهُ يُصَلُّونَ عَلَى النَّبِيِّ يا أَيُّهَا الَّذينَ آمَنُوا صَلُّوا عَلَيْهِ وَ سَلِّمُوا تَسْليماً</w:t>
      </w:r>
      <w:r>
        <w:rPr>
          <w:rFonts w:eastAsia="IRNazanin" w:cs="IRNazanin"/>
          <w:color w:val="111111"/>
          <w:sz w:val="28"/>
          <w:szCs w:val="28"/>
          <w:rtl w:val="true"/>
          <w:lang w:bidi="fa-IR"/>
        </w:rPr>
        <w:t>.</w:t>
      </w:r>
      <w:r>
        <w:rPr>
          <w:rStyle w:val="FootnoteAnchor"/>
          <w:rtl w:val="true"/>
        </w:rPr>
        <w:footnoteReference w:id="352"/>
      </w:r>
    </w:p>
    <w:p>
      <w:pPr>
        <w:pStyle w:val="Heading4"/>
        <w:numPr>
          <w:ilvl w:val="3"/>
          <w:numId w:val="1"/>
        </w:numPr>
        <w:rPr/>
      </w:pPr>
      <w:bookmarkStart w:id="181" w:name="__RefHeading___Toc326447_3650668749"/>
      <w:bookmarkStart w:id="182" w:name="_Toc69"/>
      <w:bookmarkEnd w:id="181"/>
      <w:r>
        <w:rPr/>
        <w:t>2</w:t>
      </w:r>
      <w:r>
        <w:rPr>
          <w:rtl w:val="true"/>
        </w:rPr>
        <w:t>-</w:t>
      </w:r>
      <w:r>
        <w:rPr>
          <w:rtl w:val="true"/>
        </w:rPr>
        <w:t>تطهير از پليدى و دورى از گناه و فحشا</w:t>
      </w:r>
      <w:bookmarkEnd w:id="182"/>
    </w:p>
    <w:p>
      <w:pPr>
        <w:pStyle w:val="BookText"/>
        <w:rPr/>
      </w:pPr>
      <w:r>
        <w:rPr>
          <w:rFonts w:ascii="IRNazanin" w:hAnsi="IRNazanin" w:eastAsia="IRNazanin"/>
          <w:color w:val="111111"/>
          <w:sz w:val="28"/>
          <w:sz w:val="28"/>
          <w:szCs w:val="28"/>
          <w:rtl w:val="true"/>
          <w:lang w:bidi="fa-IR"/>
        </w:rPr>
        <w:t>پروردگار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يُريدُ اللهُ لِيُذْهِبَ عَنْكُمُ الرِّجْسَ أَهْلَ الْبَيْتِ وَ يُطَهِّرَكُمْ تَطْهيراً</w:t>
      </w:r>
      <w:r>
        <w:rPr>
          <w:rFonts w:eastAsia="IRNazanin" w:cs="IRNazanin"/>
          <w:color w:val="111111"/>
          <w:sz w:val="28"/>
          <w:szCs w:val="28"/>
          <w:rtl w:val="true"/>
          <w:lang w:bidi="fa-IR"/>
        </w:rPr>
        <w:t>.</w:t>
      </w:r>
      <w:r>
        <w:rPr>
          <w:rStyle w:val="FootnoteAnchor"/>
          <w:rtl w:val="true"/>
        </w:rPr>
        <w:footnoteReference w:id="353"/>
      </w:r>
    </w:p>
    <w:p>
      <w:pPr>
        <w:pStyle w:val="Heading4"/>
        <w:numPr>
          <w:ilvl w:val="3"/>
          <w:numId w:val="1"/>
        </w:numPr>
        <w:rPr/>
      </w:pPr>
      <w:bookmarkStart w:id="183" w:name="__RefHeading___Toc326449_3650668749"/>
      <w:bookmarkStart w:id="184" w:name="_Toc70"/>
      <w:bookmarkEnd w:id="183"/>
      <w:r>
        <w:rPr/>
        <w:t>3</w:t>
      </w:r>
      <w:r>
        <w:rPr>
          <w:rtl w:val="true"/>
        </w:rPr>
        <w:t>-</w:t>
      </w:r>
      <w:r>
        <w:rPr>
          <w:rtl w:val="true"/>
        </w:rPr>
        <w:t>حُرمت صدقه بر آنها</w:t>
      </w:r>
      <w:bookmarkEnd w:id="184"/>
    </w:p>
    <w:p>
      <w:pPr>
        <w:pStyle w:val="BookText"/>
        <w:rPr/>
      </w:pPr>
      <w:r>
        <w:rPr>
          <w:rFonts w:ascii="IRNazanin" w:hAnsi="IRNazanin" w:eastAsia="IRNazanin"/>
          <w:color w:val="111111"/>
          <w:sz w:val="28"/>
          <w:sz w:val="28"/>
          <w:szCs w:val="28"/>
          <w:rtl w:val="true"/>
          <w:lang w:bidi="fa-IR"/>
        </w:rPr>
        <w:t xml:space="preserve">در روايت صحيحى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صدقه، چركِ دست مردم است و بر محمد و آل محمد حلال نيست</w:t>
      </w:r>
      <w:r>
        <w:rPr>
          <w:rFonts w:eastAsia="IRNazanin" w:cs="IRNazanin"/>
          <w:color w:val="111111"/>
          <w:sz w:val="28"/>
          <w:szCs w:val="28"/>
          <w:rtl w:val="true"/>
          <w:lang w:bidi="fa-IR"/>
        </w:rPr>
        <w:t>»</w:t>
      </w:r>
      <w:r>
        <w:rPr>
          <w:rStyle w:val="FootnoteAnchor"/>
          <w:rtl w:val="true"/>
        </w:rPr>
        <w:footnoteReference w:id="354"/>
      </w:r>
    </w:p>
    <w:p>
      <w:pPr>
        <w:pStyle w:val="BookText"/>
        <w:rPr/>
      </w:pPr>
      <w:r>
        <w:rPr>
          <w:rFonts w:ascii="IRNazanin" w:hAnsi="IRNazanin" w:eastAsia="IRNazanin"/>
          <w:color w:val="111111"/>
          <w:sz w:val="28"/>
          <w:sz w:val="28"/>
          <w:szCs w:val="28"/>
          <w:rtl w:val="true"/>
          <w:lang w:bidi="fa-IR"/>
        </w:rPr>
        <w:t>روايات ديگرى نيز در اين باب هست كه شناخته‌شده و مشهورند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چرا جزايرى، وجوب اطاعت از ائمه اهل بيت عليهم السلام را انكار مى‌كند، با اينكه حديث ثقلين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نزد آنها صحيح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به‌روشنى بر وجوب تمسك و پيروى از آنها دلالت مى‌كند؟</w:t>
      </w:r>
    </w:p>
    <w:p>
      <w:pPr>
        <w:pStyle w:val="BookText"/>
        <w:rPr/>
      </w:pPr>
      <w:r>
        <w:rPr>
          <w:rFonts w:ascii="IRNazanin" w:hAnsi="IRNazanin" w:eastAsia="IRNazanin"/>
          <w:color w:val="111111"/>
          <w:sz w:val="28"/>
          <w:sz w:val="28"/>
          <w:szCs w:val="28"/>
          <w:rtl w:val="true"/>
          <w:lang w:bidi="fa-IR"/>
        </w:rPr>
        <w:t>درحالى‌كه او و بقيۀ اهل سنّت، در اطاعت از پادشاهان ستمكار و گمراه خرده‌گيرى</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نمى‌كنند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بلكه اطاعت از آنها را واجب مى‌دانند و معتقدند هركس از آنها نافرمانى كند،</w:t>
      </w:r>
    </w:p>
    <w:p>
      <w:pPr>
        <w:pStyle w:val="BookText"/>
        <w:rPr/>
      </w:pPr>
      <w:r>
        <w:rPr>
          <w:rFonts w:ascii="Amiri" w:hAnsi="Amiri" w:eastAsia="Amiri" w:cs="Amiri"/>
          <w:color w:val="111111"/>
          <w:sz w:val="28"/>
          <w:sz w:val="28"/>
          <w:szCs w:val="28"/>
          <w:rtl w:val="true"/>
          <w:lang w:bidi="ar-SA"/>
        </w:rPr>
        <w:t>خدا را نافرمانى كرده و هركس از آنها جدا شود، از جماعت مسلمانان جدا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آنها در اين‌باره احاديث زيادى روايت مى‌كنند كه در اينجا به تعدادى از آنها اشاره مى‌كنيم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بخارى و مسلم و عده‌اى ديگر، از ابوهريره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نقل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هركس مرا اطاعت كند، خدا را اطاعت كرده و هركس مرا نافرمانى كند، خدا را نافرمانى كرده و هركس امير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اطاعت كند، مرا اطاعت كرده و هركس امير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نافرمانى كند، مرا نافرمانى كرده است</w:t>
      </w:r>
      <w:r>
        <w:rPr>
          <w:rFonts w:eastAsia="IRNazanin" w:cs="IRNazanin"/>
          <w:color w:val="111111"/>
          <w:sz w:val="28"/>
          <w:szCs w:val="28"/>
          <w:rtl w:val="true"/>
          <w:lang w:bidi="fa-IR"/>
        </w:rPr>
        <w:t xml:space="preserve">. </w:t>
      </w:r>
      <w:r>
        <w:rPr>
          <w:rStyle w:val="FootnoteAnchor"/>
          <w:rtl w:val="true"/>
        </w:rPr>
        <w:footnoteReference w:id="355"/>
      </w:r>
    </w:p>
    <w:p>
      <w:p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به نقل از ابى‌يونس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ابوهريره شنيدم كه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بالا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رسول خدا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چنين نقل كرده كه مى‌فرمود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هركس امير را اطاعت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هركس اميرِ مرا اطاعت كند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حديث همام از ابوهريره نيز چنين آمده است</w:t>
      </w:r>
      <w:r>
        <w:rPr>
          <w:rFonts w:eastAsia="IRNazanin" w:cs="IRNazanin"/>
          <w:color w:val="111111"/>
          <w:sz w:val="28"/>
          <w:szCs w:val="28"/>
          <w:rtl w:val="true"/>
          <w:lang w:bidi="fa-IR"/>
        </w:rPr>
        <w:t>.</w:t>
      </w:r>
      <w:r>
        <w:rPr>
          <w:rStyle w:val="FootnoteAnchor"/>
          <w:rtl w:val="true"/>
        </w:rPr>
        <w:footnoteReference w:id="356"/>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روايتى را بخارى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لفظ روايت از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احمد، دارمى، بيهقى و ديگران، از ابن عباس روايت كرده‌اند كه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هركس از امير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چيزى ببيند و آن را بد بداند، بايد صبر و شكيبايى كند؛ زيرا كسى نيست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اندازۀ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وجب از جماعت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 بگيرد، مگر اينكه به مرگ جاهليت مى‌ميرد</w:t>
      </w:r>
      <w:r>
        <w:rPr>
          <w:rFonts w:eastAsia="IRNazanin" w:cs="IRNazanin"/>
          <w:color w:val="111111"/>
          <w:sz w:val="28"/>
          <w:szCs w:val="28"/>
          <w:rtl w:val="true"/>
          <w:lang w:bidi="fa-IR"/>
        </w:rPr>
        <w:t>.</w:t>
      </w:r>
      <w:r>
        <w:rPr>
          <w:rStyle w:val="FootnoteAnchor"/>
          <w:rtl w:val="true"/>
        </w:rPr>
        <w:footnoteReference w:id="357"/>
      </w:r>
    </w:p>
    <w:p>
      <w:pPr>
        <w:pStyle w:val="BookText"/>
        <w:rPr/>
      </w:pPr>
      <w:r>
        <w:rPr>
          <w:rFonts w:ascii="IRNazanin" w:hAnsi="IRNazanin" w:eastAsia="IRNazanin"/>
          <w:color w:val="111111"/>
          <w:sz w:val="28"/>
          <w:sz w:val="28"/>
          <w:szCs w:val="28"/>
          <w:rtl w:val="true"/>
          <w:lang w:bidi="fa-IR"/>
        </w:rPr>
        <w:t xml:space="preserve">اگر مطلب اين‌گونه باشد كه اهل سنت مى‌گويند، چه اشكالى در وجوب اطاعت از ائمه اهل بيت عليهم السلام و لزوم پيروى از آنها وجود دارد؛ زيرا آنها يكى از دو چيز گران‌بهايى هستند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رعايت حالشان و مددجُستن از ايشان سفارش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كسانى هستند كه خداوند دوستى‌شان را واجب دانسته و هرگونه پليدى را از آنها دور</w:t>
      </w:r>
    </w:p>
    <w:p>
      <w:pPr>
        <w:pStyle w:val="BookText"/>
        <w:rPr/>
      </w:pPr>
      <w:r>
        <w:rPr>
          <w:rFonts w:ascii="IRNazanin" w:hAnsi="IRNazanin" w:eastAsia="IRNazanin"/>
          <w:color w:val="111111"/>
          <w:sz w:val="28"/>
          <w:sz w:val="28"/>
          <w:szCs w:val="28"/>
          <w:rtl w:val="true"/>
          <w:lang w:bidi="fa-IR"/>
        </w:rPr>
        <w:t>كرده و ايشان را پاك و پاكيزه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پيروى از اهل‌بيت عليهم السلام بهتر از پيروى از پادشاهان و حاكمان ستمكار است كه از طلقاء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آزادشدگان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فرزندان آنها و ديگران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جزايرى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شيعه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واقعى از اين همه دروغ‌پردازى‌هاى فريبنده، جداكردن جماعت شيعه از اسلام و مسلمين است تا بر آنها چيره شده، كارشان را يكسره كنند؛ زيرا جماعت شيعه، از وحى موجود در كتاب خدا و هدايتگرى سنّت نبوى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بهترين و پاك‌ترين صلوات و سلام‌ها بر صاحب آن سنّت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خودشان را بى‌نياز مى‌دانند و معتقد به وجود مصحف 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چند برابر قرآن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جفر، جامعه، علوم پيغمبران گذشته و وحى‌هايى كه به ائمه معصومين مى‌شود،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به‌منزلۀ رسول خدايند، مگر در مسئلۀ ازدواج با بيش از چهار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موارد ديگرى نيز وجود دارد كه اين جماعت به‌سبب اعتقاد به آنها از اسلام جدا شده‌اند و اين عقايد، آنها را از مسلمانان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همچون مويى كه از خمير جدا مى‌شود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به جزايرى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جدا دانستن گروه شيعه از اسلام، چيزى جز قائل‌شدن به كفر و خروج آنها از دين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حال چگونه مى‌تواند هدف واقعى كسى كه چنين حديثى را درست كرده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گويا شيعه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خارج‌كردن امّت شيعه از اسلام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به‌سبب اعتقاد شيعيان به عصمت اهل بيت عليهم السلام و واجب‌دانستن دوستى آنها و پيروى از ايشان و موارد ديگرى كه هر يك، با دليل صحيح ثابت شده است، كافربودن و خروجشان از دين ثابت مى‌شود؟</w:t>
      </w:r>
    </w:p>
    <w:p>
      <w:pPr>
        <w:pStyle w:val="BookText"/>
        <w:rPr/>
      </w:pPr>
      <w:r>
        <w:rPr>
          <w:rFonts w:ascii="IRNazanin" w:hAnsi="IRNazanin" w:eastAsia="IRNazanin"/>
          <w:color w:val="111111"/>
          <w:sz w:val="28"/>
          <w:sz w:val="28"/>
          <w:szCs w:val="28"/>
          <w:rtl w:val="true"/>
          <w:lang w:bidi="fa-IR"/>
        </w:rPr>
        <w:t xml:space="preserve">چگونه است كه كفر اهل سنّت ثابت نمى‌شود، با اينكه دوستى همۀ اصحاب، حتى منافقان و طلقاء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مشركان مكه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آزاد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فرزندان آنها و پيروى از</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آنها را واجب مى‌دانند؛ چنان‌كه پيروى از اميران و پادشاهان ستمكارى كه با زور و</w:t>
      </w:r>
    </w:p>
    <w:p>
      <w:pPr>
        <w:pStyle w:val="BookText"/>
        <w:rPr/>
      </w:pPr>
      <w:r>
        <w:rPr>
          <w:rFonts w:ascii="IRNazanin" w:hAnsi="IRNazanin" w:eastAsia="IRNazanin"/>
          <w:color w:val="111111"/>
          <w:sz w:val="28"/>
          <w:sz w:val="28"/>
          <w:szCs w:val="28"/>
          <w:rtl w:val="true"/>
          <w:lang w:bidi="fa-IR"/>
        </w:rPr>
        <w:t xml:space="preserve">قدرت بر ملت‌ها چيره مى‌شوند، نيز واجب دانسته و معتقد به عصمت اين گروه از خطا هستند؟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قبلاً دربارۀ اين مسئله جدايى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 شيعه از جامعۀ 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 داديم و گفتيم كه اگر مراد از مسلمانان، همان اهل سنّت‌اند، پيروى از آنها و همسوشدن با آنان واجب نيست و اگر مراد غير آنها باشد، بايد گفت كه هر طايفه‌اى از مسلمانان، از جهت اصول اعتقادى يا فروع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احكام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از هم جدا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اشكال حقيقى، فقط در مخالفت با كتاب و سنّت است و در مخالفت با ديگر مسائل، مشكلى رخ نمى‌دهد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پوشيده نيست كه اين گفتۀ جزايرى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 از ساختن اين احاديث، جداكردن شيعه از اسلام و مسلمين است تا كار اسلام و مسلمين را يكسره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سُست و بى‌ارزش است</w:t>
      </w:r>
      <w:r>
        <w:rPr>
          <w:rStyle w:val="FootnoteAnchor"/>
          <w:rtl w:val="true"/>
        </w:rPr>
        <w:footnoteReference w:id="358"/>
      </w:r>
      <w:r>
        <w:rPr>
          <w:rFonts w:ascii="IRNazanin" w:hAnsi="IRNazanin" w:eastAsia="IRNazanin"/>
          <w:color w:val="111111"/>
          <w:sz w:val="28"/>
          <w:sz w:val="28"/>
          <w:szCs w:val="28"/>
          <w:rtl w:val="true"/>
          <w:lang w:bidi="fa-IR"/>
        </w:rPr>
        <w:t xml:space="preserve">زيرا احاديثى كه در اين‌باره آورده، ضعيف است و ما نمى‌توانيم چنين تأثير مهمى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جدايى شيعه از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براى آنها قائل شويم؛ به‌خصوص كه احاديث صحيحِ بسيارى وجود دارد كه به حُسن معاشرت با اهل سنّت، نمازخواندن با آنها، عيادت از بيماران ايشان، شركت در تشييع جنازۀ آنها، گواهى‌دادن به نفع يا ضرر آنها 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دستور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اكنون اين سؤال مطرح است كه اگر شيعه از گردونۀ اسلام خارج است، چگونه اين خروج سبب مى‌شود كه كار اسلام و مسلمين يكسره گردد، درحالى‌كه آنها هرگز شمشير بر ديگر مسلمانان نكشيدند و هيچ وقت، چه آشكار و چه پنهان، نيرنگى درباره آنها نكردند؟ </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انصاف آن است كه بگوييم اين حديث و مانند آن، باعث جدايى شيعه از اسلام و</w:t>
      </w:r>
    </w:p>
    <w:p>
      <w:pPr>
        <w:pStyle w:val="BookText"/>
        <w:rPr/>
      </w:pPr>
      <w:r>
        <w:rPr>
          <w:rFonts w:ascii="IRNazanin" w:hAnsi="IRNazanin" w:eastAsia="IRNazanin"/>
          <w:color w:val="111111"/>
          <w:sz w:val="28"/>
          <w:sz w:val="28"/>
          <w:szCs w:val="28"/>
          <w:rtl w:val="true"/>
          <w:lang w:bidi="fa-IR"/>
        </w:rPr>
        <w:t>ديگر مسلمانان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سبب اختلاف و جدايى، نويسندگانى هستند كه تمام تلاش خود را براى كافر نشان‌دادن طايفۀ بزرگى از مسلمانان مى‌نمايند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جهت، احاديث ضعيفى را دستاويز خود قرار مى‌دهند كه معناى آنها را نمى‌فهمند يا از روى هواى نفس، معانى بى‌اساس و احتمالات موهومى را بر آن احاديث بار مى‌كنند و براى آن معانى، لوازم و نتايجى بى‌اساس مى‌تراشند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با استفاده از آنها، هر كه را خواستند، تكفير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همچنين ضعف و سُستى اين گفتۀ جزايرى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جماعت شيعه، از وحى موجود در كتاب خدا و هدايتگرى سنّت نبوى</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بى‌نياز است و اين بدان سبب است كه نزد آنان، مصحف فاطمه 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بديهى است؛ زيرا شيعۀ اماميه از ديگر مسلمانان جدا نشده تا جزايرى چنين احتمالات و توهمات بيهوده‌اى را دستاويز خود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هرگز از كتاب خدا و سنّت نبوى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بى‌نياز نگشته‌اند و چيز ديگرى را جايگزين اين دو نكرده‌اند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كتاب‌هاى شيعه آشكارا بيان مى‌كند كه كتاب خدا و سنّت، از مهم‌ترين مصادر و منابع استنباط و فهم دين نزد شيعيان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با مصحف فاطمه عليها السلام و جفر و جامعه و مانند آنها، از قرآن و سنّت بى‌نياز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درحالى‌كه چنين كتاب‌هايى نزد شيعه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اصلاً چنين كتاب‌هايى را روايت نكرده و حتى از محتواى آنها هم آگاهى ندارند؟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بلكه اين كتاب‌ها فقط نزد اهل بيت عليهم السلام بوده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ابوبكر جزايرى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نابود كند روحيۀ شرارتى را كه پارۀ عزيزى از جسم امّت اسلامى را به اسم اسلام از آن جدا كرده است و عدۀ زيادى را به‌عنوان نصرت و يارى اهل بيت، از راه اهل بيت دور گردانده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بار خدايا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دست جرم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خيانت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نخستين را قطع كن كه سبب جدايى اين عده</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و گمراهى آنان از راه تو گرديده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به جزايرى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روحيۀ شرارت در واقع همان روحيه‌اى است كه جهت روشن‌كردن آتش تفرقه ميان مسلمانان، در تكفير طايفه‌اى بزرگ از پيروان اهل بيت عليهم السلام، مى‌كوشد و دست جرم و خيانت، همان دستى است كه بدون داشتن دليلِ مورد اعتماد و برهان صحيح، به مذهب اهل بيت عليهم السلام طعنه مى‌زند؛ همان اهل بيتى كه خداوند رجس و پليدى را از آنها دور و ايشان را پاك و پاكيزه نموده است و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به پيروى از آنها و چنگ‌زدن به ريسمانشان فرمان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مقصود جزايرى از نخستين دست جرم و خيانت و روح شرارت كه شيعه را از راه اهل بيت عليهم السلام دور نگه داشته است، همان علماى عصر نخستِ شيعه قدس سره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 از كسى كه بدون تفكر حرف مى‌زند و از تهمت و دروغ نمى‌پرهيزد، بعيد نيست</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آشكار است كه علماى بزرگوار شيعه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خداوند گذشتگان آنها را رحمت و موجودين از آنها را حفظ و نگهدارى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نيكوكار و پرهيزگار و زاهد و عابد هستند و مانند ديگر علما، در ركاب اميران و پادشاهان ستمكار قرار نگرفته‌اند و از سفرۀ آنها غذا نخورده، حرامى را براى آنها حلال و حلالى را براى آنها حرام نكرده‌اند و اشتباهات و جنايت‌هاى آنها را توجيه ننموده‌اند كه اگر مى‌خواستند چنين كارهاى باطلى را پيش بگيرند، راهش را خوب مى‌دانستند و براى آن مى‌كوشيدند</w:t>
      </w:r>
      <w:r>
        <w:rPr>
          <w:rFonts w:eastAsia="IRNazanin" w:cs="IRNazanin"/>
          <w:color w:val="111111"/>
          <w:sz w:val="28"/>
          <w:szCs w:val="28"/>
          <w:rtl w:val="true"/>
          <w:lang w:bidi="fa-IR"/>
        </w:rPr>
        <w:t>.</w:t>
      </w:r>
      <w:r>
        <w:rPr>
          <w:rStyle w:val="FootnoteAnchor"/>
          <w:rtl w:val="true"/>
        </w:rPr>
        <w:footnoteReference w:id="359"/>
      </w:r>
      <w:r>
        <w:rPr>
          <w:rFonts w:ascii="IRNazanin" w:hAnsi="IRNazanin" w:eastAsia="IRNazanin"/>
          <w:color w:val="111111"/>
          <w:sz w:val="28"/>
          <w:sz w:val="28"/>
          <w:szCs w:val="28"/>
          <w:rtl w:val="true"/>
          <w:lang w:bidi="fa-IR"/>
        </w:rPr>
        <w:t>آنها هيچ‌يك</w:t>
      </w:r>
    </w:p>
    <w:p>
      <w:pPr>
        <w:pStyle w:val="BookText"/>
        <w:rPr/>
      </w:pPr>
      <w:r>
        <w:rPr>
          <w:rFonts w:ascii="Amiri" w:hAnsi="Amiri" w:eastAsia="Amiri" w:cs="Amiri"/>
          <w:color w:val="111111"/>
          <w:sz w:val="28"/>
          <w:sz w:val="28"/>
          <w:szCs w:val="28"/>
          <w:rtl w:val="true"/>
          <w:lang w:bidi="ar-SA"/>
        </w:rPr>
        <w:t>از شيعيان و غير آنها را فريب نداده، در معرض نابودى و هلاكت قرار نمى‌دهند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تأييد اين مطلب ذكر اين نكته كافى است كه بدانيم، علماى شيعه بر مكلفين واجب كرده‌اند اصول دين و عقايد خود را از راه يقين به دست بياورند، نه از راه تقليد و اين را در كتاب‌هاى كلامى خود بارها بيان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كسى كه قصد عوام‌فريبى دارد، چنين شيوه‌اى در پيش نمى‌گيرد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براى گمراهى و دورى آنها از راه خدا مى‌كوشد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پاسخ به اين سخن جزايرى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علماى شيعه، شيعه را از جسم اُمت اسلامى جدا و به اسم نصرت و يارى اهل بيت، آنها را از راه اهل بيت دور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عاقل با انصاف و عالم فاضلى در پيروى شيعه از ائمه اهل بيت عليهم السلام شك و ترديد نمى‌كند و دليل بر آن چند امر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شيعۀ اماميه، امامت را فقط در اهل بيت عليهم السلام محدود كرده و از آنها تقليد و پيروى مى‌كند و تنها قول آنها را حجت مى‌داند و معتقد است كه هيچ حقى، جز از ناحيۀ آنها صادر نمى‌شود؛ به همين جهت شيعيان در قرون متمادى، به تدوين و نوشتن علوم و احاديث اهل‌بيت عليهم السلام در زمينۀ اصول و فروع دين همت گماشته‌اند، تا جايى كه علم فراوانى را از آنها جمع‌آورى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با وجود مقتضى و انگيزۀ لازم در پيروى از ائمه اهل بيت عليهم السلام و عمل طبق شيوه و روش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همان اعتقاد به امامت آنهاست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نبود مانع در پيروى از آنها، اين پيروى و ولايت‌مدارى تحقق مى‌يابد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عده‌اى از علماى اهل سنّت كه از بزرگان و پرچم‌داران اهل تحقيق هستند، به پيروى شيعه از ائمه اهل بيت عليهم السلام اعتراف كرده‌اند كه به چند نمونه اشاره مى‌كنيم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شهرستانى مى‌گويد</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شيعه كسانى هستند كه به‌طور خاص از على عليه السلام پيروى مى‌كنند و به امامت و خلافت او از راه نص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آيه و روايت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وصيت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وصيت پيامبر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امامت</w:t>
      </w:r>
    </w:p>
    <w:p>
      <w:pPr>
        <w:pStyle w:val="BookText"/>
        <w:rPr/>
      </w:pPr>
      <w:r>
        <w:rPr>
          <w:rFonts w:ascii="IRNazanin" w:hAnsi="IRNazanin" w:eastAsia="IRNazanin"/>
          <w:color w:val="111111"/>
          <w:sz w:val="28"/>
          <w:sz w:val="28"/>
          <w:szCs w:val="28"/>
          <w:rtl w:val="true"/>
          <w:lang w:bidi="fa-IR"/>
        </w:rPr>
        <w:t>ايشان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آشكار يا پنهان قائل‌اند و معتقدند كه امامت، از فرزندان او بيرون نمى‌شود</w:t>
      </w:r>
      <w:r>
        <w:rPr>
          <w:rFonts w:eastAsia="IRNazanin" w:cs="IRNazanin"/>
          <w:color w:val="111111"/>
          <w:sz w:val="28"/>
          <w:szCs w:val="28"/>
          <w:rtl w:val="true"/>
          <w:lang w:bidi="fa-IR"/>
        </w:rPr>
        <w:t>.</w:t>
      </w:r>
      <w:r>
        <w:rPr>
          <w:rStyle w:val="FootnoteAnchor"/>
          <w:rtl w:val="true"/>
        </w:rPr>
        <w:footnoteReference w:id="360"/>
      </w:r>
    </w:p>
    <w:p>
      <w:pPr>
        <w:pStyle w:val="BookText"/>
        <w:rPr/>
      </w:pPr>
      <w:r>
        <w:rPr>
          <w:rFonts w:ascii="IRNazanin" w:hAnsi="IRNazanin" w:eastAsia="IRNazanin"/>
          <w:color w:val="111111"/>
          <w:sz w:val="28"/>
          <w:sz w:val="28"/>
          <w:szCs w:val="28"/>
          <w:rtl w:val="true"/>
          <w:lang w:bidi="fa-IR"/>
        </w:rPr>
        <w:t>شهرستانى در شرح حال امام صادق عليه السلام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علم فراوان در دين، و ادب كامل در حكمت، و زهد بسيار در دنيا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شهوات كاملاً پرهيزكار بود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 مدتى در مدينه اقامت داشت و شيعيان و دوست‌داران او از اسرار علومى كه بيان مى‌نمود، بهره‌مند مى‌شدند</w:t>
      </w:r>
      <w:r>
        <w:rPr>
          <w:rFonts w:eastAsia="IRNazanin" w:cs="IRNazanin"/>
          <w:color w:val="111111"/>
          <w:sz w:val="28"/>
          <w:szCs w:val="28"/>
          <w:rtl w:val="true"/>
          <w:lang w:bidi="fa-IR"/>
        </w:rPr>
        <w:t>.</w:t>
      </w:r>
      <w:r>
        <w:rPr>
          <w:rStyle w:val="FootnoteAnchor"/>
          <w:rtl w:val="true"/>
        </w:rPr>
        <w:footnoteReference w:id="361"/>
      </w:r>
    </w:p>
    <w:p>
      <w:p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منظور در كتاب لسان‌العرب و فيروزآبادى در قاموس‌المحيط و زبيدى در تاج‌العروس مى‌گويند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پيروان على و اهل بيت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 الله عليهم اجمعين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رواج يافته تا جايى كه عنوان خاص آنها شده، به صورتى كه اگر گفته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فلانى از شيعه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خواهيم دانست كه از پيروان آنهاست</w:t>
      </w:r>
      <w:r>
        <w:rPr>
          <w:rFonts w:eastAsia="IRNazanin" w:cs="IRNazanin"/>
          <w:color w:val="111111"/>
          <w:sz w:val="28"/>
          <w:szCs w:val="28"/>
          <w:rtl w:val="true"/>
          <w:lang w:bidi="fa-IR"/>
        </w:rPr>
        <w:t>.</w:t>
      </w:r>
      <w:r>
        <w:rPr>
          <w:rStyle w:val="FootnoteAnchor"/>
          <w:rtl w:val="true"/>
        </w:rPr>
        <w:footnoteReference w:id="362"/>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زُهرى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شيعه گروهى هستند كه ميل به عترت پيامبر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داشته و از آنها پيروى مى‌كنند</w:t>
      </w:r>
      <w:r>
        <w:rPr>
          <w:rFonts w:eastAsia="IRNazanin" w:cs="IRNazanin"/>
          <w:color w:val="111111"/>
          <w:sz w:val="28"/>
          <w:szCs w:val="28"/>
          <w:rtl w:val="true"/>
          <w:lang w:bidi="fa-IR"/>
        </w:rPr>
        <w:t>» .</w:t>
      </w:r>
      <w:r>
        <w:rPr>
          <w:rStyle w:val="FootnoteAnchor"/>
          <w:rtl w:val="true"/>
        </w:rPr>
        <w:footnoteReference w:id="363"/>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خلدون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بدان كه لفظ شيعه، از جهت لُغت، يعنى ياران و پيروان، و در عُرف فقهاء و متكلمين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گذشته تا به 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پيروان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فرزندانش</w:t>
      </w:r>
    </w:p>
    <w:p>
      <w:pPr>
        <w:pStyle w:val="BookText"/>
        <w:rPr/>
      </w:pPr>
      <w:r>
        <w:rPr>
          <w:rFonts w:ascii="IRNazanin" w:hAnsi="IRNazanin" w:eastAsia="IRNazanin"/>
          <w:color w:val="111111"/>
          <w:sz w:val="28"/>
          <w:sz w:val="28"/>
          <w:szCs w:val="28"/>
          <w:rtl w:val="true"/>
          <w:lang w:bidi="fa-IR"/>
        </w:rPr>
        <w:t>اطلاق مى‌شود</w:t>
      </w:r>
      <w:r>
        <w:rPr>
          <w:rFonts w:eastAsia="IRNazanin" w:cs="IRNazanin"/>
          <w:color w:val="111111"/>
          <w:sz w:val="28"/>
          <w:szCs w:val="28"/>
          <w:rtl w:val="true"/>
          <w:lang w:bidi="fa-IR"/>
        </w:rPr>
        <w:t>»</w:t>
      </w:r>
      <w:r>
        <w:rPr>
          <w:rStyle w:val="FootnoteAnchor"/>
          <w:rtl w:val="true"/>
        </w:rPr>
        <w:footnoteReference w:id="364"/>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و روش شيعه، بيانگر دوستى با اهل بيت عليهم السلام و پيروى از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نوشتن علوم و معارف اهل بيت عليهم السلام و روايت احاديث آنها، عمل به گفتارشان و سر تسليم</w:t>
      </w:r>
    </w:p>
    <w:p>
      <w:pPr>
        <w:pStyle w:val="BookText"/>
        <w:rPr/>
      </w:pPr>
      <w:r>
        <w:rPr>
          <w:rFonts w:ascii="IRNazanin" w:hAnsi="IRNazanin" w:eastAsia="IRNazanin"/>
          <w:color w:val="111111"/>
          <w:sz w:val="28"/>
          <w:sz w:val="28"/>
          <w:szCs w:val="28"/>
          <w:rtl w:val="true"/>
          <w:lang w:bidi="fa-IR"/>
        </w:rPr>
        <w:t xml:space="preserve">فروبردن در برابر آنها، ترويج و نشر فضائل اهل بيت عليهم السلام و نوشتن تاريخ آنها، برپايى مجالس عزادارى و گريه بر مصائب آنها، دوستى با دوستداران و دشمنى با دشمنانشان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آنجا كه حكم كرده‌اند به ضعيف‌بودن 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اهل بيت عليهم السلام منحرف شده و نجس‌بودن هركس كه آشكارا با آنها دشمنى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امورى هستند كه نشان‌دهنده ارادت شيعيان به اهل‌بيت عليهم السلام است</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نتيجه آنكه، اگر با وجود تمام اين امورى كه بيان شد، نگوييم شيعۀ اماميه همان پيروان ائمه اهل بيت عليهم السلام هستند، پس جايز است كه تبعيت هر فرقه‌اى را كه از كسى پيروى مى‌كند، زير سؤال برده و انكار كنيم و حتى درباره پيروى اهل سنّت از ابوحنيفه و مالك و شافعى و احمد بن حنبل و ديگران نيز تشكيك و ترديد كنيم</w:t>
      </w:r>
      <w:r>
        <w:rPr>
          <w:rFonts w:eastAsia="IRNazanin" w:cs="IRNazanin"/>
          <w:color w:val="111111"/>
          <w:sz w:val="28"/>
          <w:szCs w:val="28"/>
          <w:rtl w:val="true"/>
          <w:lang w:bidi="fa-IR"/>
        </w:rPr>
        <w:t>.</w:t>
      </w:r>
      <w:r>
        <w:rPr>
          <w:rStyle w:val="FootnoteAnchor"/>
          <w:rtl w:val="true"/>
        </w:rPr>
        <w:footnoteReference w:id="365"/>
      </w:r>
      <w:bookmarkStart w:id="185" w:name="pg1499_10947"/>
    </w:p>
    <w:p>
      <w:pPr>
        <w:pStyle w:val="Heading2"/>
        <w:numPr>
          <w:ilvl w:val="1"/>
          <w:numId w:val="1"/>
        </w:numPr>
        <w:rPr/>
      </w:pPr>
      <w:bookmarkStart w:id="186" w:name="__RefHeading___Toc326451_3650668749"/>
      <w:bookmarkStart w:id="187" w:name="_Toc71"/>
      <w:bookmarkEnd w:id="185"/>
      <w:bookmarkEnd w:id="186"/>
      <w:r>
        <w:rPr>
          <w:rtl w:val="true"/>
        </w:rPr>
        <w:t>كشف حقيقت هفتم</w:t>
      </w:r>
      <w:bookmarkEnd w:id="187"/>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88" w:name="__RefHeading___Toc326453_3650668749"/>
      <w:bookmarkStart w:id="189" w:name="_Toc72"/>
      <w:bookmarkEnd w:id="188"/>
      <w:r>
        <w:rPr>
          <w:rtl w:val="true"/>
        </w:rPr>
        <w:t>اشاره</w:t>
      </w:r>
      <w:bookmarkStart w:id="190" w:name="pg1499_10952"/>
      <w:bookmarkEnd w:id="189"/>
    </w:p>
    <w:p>
      <w:pPr>
        <w:pStyle w:val="Heading3"/>
        <w:numPr>
          <w:ilvl w:val="2"/>
          <w:numId w:val="1"/>
        </w:numPr>
        <w:rPr/>
      </w:pPr>
      <w:bookmarkStart w:id="191" w:name="__RefHeading___Toc326455_3650668749"/>
      <w:bookmarkStart w:id="192" w:name="_Toc73"/>
      <w:bookmarkEnd w:id="190"/>
      <w:bookmarkEnd w:id="191"/>
      <w:r>
        <w:rPr>
          <w:rtl w:val="true"/>
        </w:rPr>
        <w:t>حقيقت هفتم</w:t>
      </w:r>
      <w:r>
        <w:rPr>
          <w:rtl w:val="true"/>
        </w:rPr>
        <w:t>:</w:t>
      </w:r>
      <w:bookmarkEnd w:id="192"/>
    </w:p>
    <w:p>
      <w:pPr>
        <w:pStyle w:val="Heading4"/>
        <w:numPr>
          <w:ilvl w:val="3"/>
          <w:numId w:val="1"/>
        </w:numPr>
        <w:rPr/>
      </w:pPr>
      <w:bookmarkStart w:id="193" w:name="__RefHeading___Toc326457_3650668749"/>
      <w:bookmarkStart w:id="194" w:name="_Toc74"/>
      <w:bookmarkEnd w:id="193"/>
      <w:r>
        <w:rPr>
          <w:rtl w:val="true"/>
        </w:rPr>
        <w:t>اشاره</w:t>
      </w:r>
      <w:bookmarkEnd w:id="194"/>
    </w:p>
    <w:p>
      <w:pPr>
        <w:pStyle w:val="BookText"/>
        <w:rPr/>
      </w:pPr>
      <w:r>
        <w:rPr>
          <w:rFonts w:ascii="Amiri" w:hAnsi="Amiri" w:eastAsia="Amiri" w:cs="Amiri"/>
          <w:color w:val="111111"/>
          <w:sz w:val="28"/>
          <w:sz w:val="28"/>
          <w:szCs w:val="28"/>
          <w:rtl w:val="true"/>
          <w:lang w:bidi="ar-SA"/>
        </w:rPr>
        <w:t xml:space="preserve">ارتداد همۀ اصحاب 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جز اهل‌بيت عليهم السلام</w:t>
      </w:r>
    </w:p>
    <w:p>
      <w:pPr>
        <w:pStyle w:val="BookText"/>
        <w:rPr/>
      </w:pPr>
      <w:r>
        <w:rPr>
          <w:rFonts w:ascii="IRNazanin" w:hAnsi="IRNazanin" w:eastAsia="IRNazanin"/>
          <w:color w:val="111111"/>
          <w:sz w:val="28"/>
          <w:sz w:val="28"/>
          <w:szCs w:val="28"/>
          <w:rtl w:val="true"/>
          <w:lang w:bidi="fa-IR"/>
        </w:rPr>
        <w:t>جزايرى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شيعيان اعتقاد دارند كه همۀ اصحاب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جز اهل بيت و عدۀ كمى، همچون سلمان و عمار و بلال، پس از وفات ايشان، مرتد و كافر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سردمداران فقها و علماى شيعه تقريباً بر اين اعتقاد اجماع دارند و در نوشته‌ها و كتاب‌هايشان، اين مطلب را بيان و تصريح كرده‌اند و هيچ‌يك از آنها از بازگويى اين اعتقاد دست برنداشته‌اند، مگر به جهت تقيه، كه نزد آنها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به جزايرى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شيعه دربارۀ اصحاب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عقيده‌اى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علماى شيعه دربارۀ صحابه معلوم است و اين مطلب را در كتاب‌هايشان به‌طور واضح بيان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به بيان خلاصه‌اى از اين اعتقاد مى‌پردازيم</w:t>
      </w:r>
      <w:r>
        <w:rPr>
          <w:rFonts w:eastAsia="IRNazanin" w:cs="IRNazanin"/>
          <w:color w:val="111111"/>
          <w:sz w:val="28"/>
          <w:szCs w:val="28"/>
          <w:rtl w:val="true"/>
          <w:lang w:bidi="fa-IR"/>
        </w:rPr>
        <w:t>:</w:t>
      </w:r>
    </w:p>
    <w:p>
      <w:pPr>
        <w:pStyle w:val="Heading4"/>
        <w:numPr>
          <w:ilvl w:val="3"/>
          <w:numId w:val="1"/>
        </w:numPr>
        <w:rPr/>
      </w:pPr>
      <w:bookmarkStart w:id="195" w:name="__RefHeading___Toc326459_3650668749"/>
      <w:bookmarkStart w:id="196" w:name="_Toc75"/>
      <w:bookmarkEnd w:id="195"/>
      <w:r>
        <w:rPr>
          <w:rtl w:val="true"/>
        </w:rPr>
        <w:t>عقيدۀ شيعۀ اماميه دربارۀ صحابه</w:t>
      </w:r>
      <w:bookmarkEnd w:id="196"/>
    </w:p>
    <w:p>
      <w:pPr>
        <w:pStyle w:val="Heading5"/>
        <w:numPr>
          <w:ilvl w:val="4"/>
          <w:numId w:val="1"/>
        </w:numPr>
        <w:rPr/>
      </w:pPr>
      <w:bookmarkStart w:id="197" w:name="__RefHeading___Toc326461_3650668749"/>
      <w:bookmarkStart w:id="198" w:name="_Toc76"/>
      <w:bookmarkEnd w:id="197"/>
      <w:r>
        <w:rPr>
          <w:rtl w:val="true"/>
        </w:rPr>
        <w:t>اشاره</w:t>
      </w:r>
      <w:bookmarkEnd w:id="198"/>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شيعه معتقد است كسانى كه به آنها صحابۀ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مى‌شود، به سه گروه تقسيم مى‌شوند</w:t>
      </w:r>
      <w:r>
        <w:rPr>
          <w:rFonts w:eastAsia="IRNazanin" w:cs="IRNazanin"/>
          <w:color w:val="111111"/>
          <w:sz w:val="28"/>
          <w:szCs w:val="28"/>
          <w:rtl w:val="true"/>
          <w:lang w:bidi="fa-IR"/>
        </w:rPr>
        <w:t>:</w:t>
      </w:r>
      <w:bookmarkStart w:id="199" w:name="pg1499_10954"/>
    </w:p>
    <w:p>
      <w:pPr>
        <w:pStyle w:val="Heading5"/>
        <w:numPr>
          <w:ilvl w:val="4"/>
          <w:numId w:val="1"/>
        </w:numPr>
        <w:rPr/>
      </w:pPr>
      <w:bookmarkStart w:id="200" w:name="__RefHeading___Toc326463_3650668749"/>
      <w:bookmarkStart w:id="201" w:name="_Toc77"/>
      <w:bookmarkEnd w:id="199"/>
      <w:bookmarkEnd w:id="200"/>
      <w:r>
        <w:rPr>
          <w:rtl w:val="true"/>
        </w:rPr>
        <w:t>گروه اول</w:t>
      </w:r>
      <w:r>
        <w:rPr>
          <w:rtl w:val="true"/>
        </w:rPr>
        <w:t>:</w:t>
      </w:r>
      <w:bookmarkEnd w:id="201"/>
    </w:p>
    <w:p>
      <w:pPr>
        <w:pStyle w:val="BookText"/>
        <w:rPr/>
      </w:pPr>
      <w:r>
        <w:rPr>
          <w:rFonts w:ascii="IRNazanin" w:hAnsi="IRNazanin" w:eastAsia="IRNazanin"/>
          <w:color w:val="111111"/>
          <w:sz w:val="28"/>
          <w:sz w:val="28"/>
          <w:szCs w:val="28"/>
          <w:rtl w:val="true"/>
          <w:lang w:bidi="fa-IR"/>
        </w:rPr>
        <w:t xml:space="preserve">كسانى كه به خدا و رسولش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ايمان‌آورده،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پيروى كردند و در راه خدا با جان و مالشان جهاد كردند تا كلام خدا را بالا برده و كلمه كفر را تباه و نابود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پيشگامان در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مهاجر و انصار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كسانى كه به نيكى از آنان پيروى كردند،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متعال در كتابش آنها را ستوده و فرموده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السَّابِقُونَ الْأَوَّلُونَ مِنَ الْمُهاجِرينَ وَ الْأَنْصارِ وَ الَّذينَ اتَّبَعُوهُمْ بِإِحْسانٍ رَضِيَ اللهُ عَنْهُمْ وَ رَضُوا عَنْهُ وَ أَعَدَّ لَهُمْ جَنَّاتٍ تَجْري تَحْتَهَا الْأَنْهارُ خالِدينَ فيها أَبَداً ذلِكَ الْفَوْزُ الْعَظيمُ</w:t>
      </w:r>
      <w:r>
        <w:rPr>
          <w:rFonts w:eastAsia="Amiri" w:cs="Amiri" w:ascii="Amiri" w:hAnsi="Amiri"/>
          <w:color w:val="111111"/>
          <w:sz w:val="28"/>
          <w:szCs w:val="28"/>
          <w:rtl w:val="true"/>
          <w:lang w:bidi="ar-SA"/>
        </w:rPr>
        <w:t>.</w:t>
      </w:r>
      <w:r>
        <w:rPr>
          <w:rStyle w:val="FootnoteAnchor"/>
          <w:rtl w:val="true"/>
        </w:rPr>
        <w:footnoteReference w:id="366"/>
      </w:r>
    </w:p>
    <w:p>
      <w:pPr>
        <w:pStyle w:val="Heading5"/>
        <w:numPr>
          <w:ilvl w:val="4"/>
          <w:numId w:val="1"/>
        </w:numPr>
        <w:rPr/>
      </w:pPr>
      <w:bookmarkStart w:id="202" w:name="__RefHeading___Toc326465_3650668749"/>
      <w:bookmarkStart w:id="203" w:name="_Toc78"/>
      <w:bookmarkEnd w:id="202"/>
      <w:r>
        <w:rPr>
          <w:rtl w:val="true"/>
        </w:rPr>
        <w:t>گروه دوم</w:t>
      </w:r>
      <w:r>
        <w:rPr>
          <w:rtl w:val="true"/>
        </w:rPr>
        <w:t>:</w:t>
      </w:r>
      <w:bookmarkEnd w:id="203"/>
    </w:p>
    <w:p>
      <w:pPr>
        <w:pStyle w:val="BookText"/>
        <w:rPr/>
      </w:pPr>
      <w:r>
        <w:rPr>
          <w:rFonts w:ascii="IRNazanin" w:hAnsi="IRNazanin" w:eastAsia="IRNazanin"/>
          <w:color w:val="111111"/>
          <w:sz w:val="28"/>
          <w:sz w:val="28"/>
          <w:szCs w:val="28"/>
          <w:rtl w:val="true"/>
          <w:lang w:bidi="fa-IR"/>
        </w:rPr>
        <w:t xml:space="preserve">منافقانى كه هميشه در پى ضربه زدن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نيرنگ ضد اسلام و مؤمنينِ خالص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در اين آيۀ شريفۀ به آنها اشاره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مِمَّنْ حَوْلَكُمْ مِنَ الْأَعْرابِ مُنافِقُونَ وَ مِنْ أَهْلِ الْمَدينَةِ مَرَدُوا عَلَى النِّفاقِ لا تَعْلَمُهُمْ نَحْنُ نَعْلَمُهُمْ سَنُعَذِّبُهُمْ مَرَّتَيْنِ ثُمَّ يُرَدُّونَ إِلى عَذابٍ عَظيمٍ</w:t>
      </w:r>
      <w:r>
        <w:rPr>
          <w:rFonts w:eastAsia="IRNazanin" w:cs="IRNazanin"/>
          <w:color w:val="111111"/>
          <w:sz w:val="28"/>
          <w:szCs w:val="28"/>
          <w:rtl w:val="true"/>
          <w:lang w:bidi="fa-IR"/>
        </w:rPr>
        <w:t>.</w:t>
      </w:r>
      <w:r>
        <w:rPr>
          <w:rStyle w:val="FootnoteAnchor"/>
          <w:rtl w:val="true"/>
        </w:rPr>
        <w:footnoteReference w:id="367"/>
      </w:r>
    </w:p>
    <w:p>
      <w:pPr>
        <w:pStyle w:val="BookText"/>
        <w:rPr/>
      </w:pPr>
      <w:r>
        <w:rPr>
          <w:rFonts w:ascii="IRNazanin" w:hAnsi="IRNazanin" w:eastAsia="IRNazanin"/>
          <w:color w:val="111111"/>
          <w:sz w:val="28"/>
          <w:sz w:val="28"/>
          <w:szCs w:val="28"/>
          <w:rtl w:val="true"/>
          <w:lang w:bidi="fa-IR"/>
        </w:rPr>
        <w:t xml:space="preserve">روايات زيادى بر حضور منافقان ميان اصحاب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چه در زمان حيات ايشان و چه پس از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جملۀ آنها، روايتى است كه مسلم از حذيفه چنين نقل مى‌كند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ميان اصحاب من دوازده منافق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 نفر از آنها هرگز وارد بهشت نمى‌شوند، مگر اينكه شتر از سوراخ سوزن بگذرد و</w:t>
      </w:r>
      <w:bookmarkStart w:id="204" w:name="pg1499_10956"/>
    </w:p>
    <w:p>
      <w:pPr>
        <w:pStyle w:val="BookText"/>
        <w:rPr/>
      </w:pPr>
      <w:bookmarkEnd w:id="204"/>
      <w:r>
        <w:rPr>
          <w:rFonts w:ascii="Amiri" w:hAnsi="Amiri" w:eastAsia="Amiri" w:cs="Amiri"/>
          <w:color w:val="111111"/>
          <w:sz w:val="28"/>
          <w:sz w:val="28"/>
          <w:szCs w:val="28"/>
          <w:rtl w:val="true"/>
          <w:lang w:bidi="ar-SA"/>
        </w:rPr>
        <w:t>هشت تاى آنها را دُبيله</w:t>
      </w:r>
      <w:r>
        <w:rPr>
          <w:rStyle w:val="FootnoteAnchor"/>
          <w:rtl w:val="true"/>
        </w:rPr>
        <w:footnoteReference w:id="368"/>
      </w:r>
      <w:r>
        <w:rPr>
          <w:rFonts w:ascii="IRNazanin" w:hAnsi="IRNazanin" w:eastAsia="IRNazanin"/>
          <w:color w:val="111111"/>
          <w:sz w:val="28"/>
          <w:sz w:val="28"/>
          <w:szCs w:val="28"/>
          <w:rtl w:val="true"/>
          <w:lang w:bidi="fa-IR"/>
        </w:rPr>
        <w:t>كفايت مى‌كند و به ياد ندارم كه شعبه دربارۀ چهارتاى ديگر چه گفته است</w:t>
      </w:r>
      <w:r>
        <w:rPr>
          <w:rFonts w:eastAsia="IRNazanin" w:cs="IRNazanin"/>
          <w:color w:val="111111"/>
          <w:sz w:val="28"/>
          <w:szCs w:val="28"/>
          <w:rtl w:val="true"/>
          <w:lang w:bidi="fa-IR"/>
        </w:rPr>
        <w:t>»</w:t>
      </w:r>
      <w:r>
        <w:rPr>
          <w:rStyle w:val="FootnoteAnchor"/>
          <w:rtl w:val="true"/>
        </w:rPr>
        <w:footnoteReference w:id="369"/>
      </w:r>
    </w:p>
    <w:p>
      <w:pPr>
        <w:pStyle w:val="Heading5"/>
        <w:numPr>
          <w:ilvl w:val="4"/>
          <w:numId w:val="1"/>
        </w:numPr>
        <w:rPr/>
      </w:pPr>
      <w:bookmarkStart w:id="205" w:name="__RefHeading___Toc326467_3650668749"/>
      <w:bookmarkStart w:id="206" w:name="_Toc79"/>
      <w:bookmarkEnd w:id="205"/>
      <w:r>
        <w:rPr>
          <w:rtl w:val="true"/>
        </w:rPr>
        <w:t>گروه سوم</w:t>
      </w:r>
      <w:r>
        <w:rPr>
          <w:rtl w:val="true"/>
        </w:rPr>
        <w:t>:</w:t>
      </w:r>
      <w:bookmarkEnd w:id="206"/>
    </w:p>
    <w:p>
      <w:pPr>
        <w:pStyle w:val="BookText"/>
        <w:rPr/>
      </w:pPr>
      <w:r>
        <w:rPr>
          <w:rFonts w:ascii="IRNazanin" w:hAnsi="IRNazanin" w:eastAsia="IRNazanin"/>
          <w:color w:val="111111"/>
          <w:sz w:val="28"/>
          <w:sz w:val="28"/>
          <w:szCs w:val="28"/>
          <w:rtl w:val="true"/>
          <w:lang w:bidi="fa-IR"/>
        </w:rPr>
        <w:t>مؤمنانى هستند كه داراى اعمال نيك و بد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از جهت اعمال نيك به پاى گروه نخست نرسيده و گناهانشان هم به اندازه‌اى نيست كه جزء گروه دوم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جملۀ اين گروه، كسانى هستند كه خداى متعال آنها را چنين توصيف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آخَرُونَ اعْتَرَفُوا بِذُنُوبِهِمْ خَلَطُوا عَمَلاً صالِحاً وَ آخَرَ سَيِّئاً عَسَى اللهُ أَنْ يَتُوبَ عَلَيْهِمْ إِنَّ اللهَ غَفُورٌ رَحيمٌ</w:t>
      </w:r>
      <w:r>
        <w:rPr>
          <w:rFonts w:eastAsia="IRNazanin" w:cs="IRNazanin"/>
          <w:color w:val="111111"/>
          <w:sz w:val="28"/>
          <w:szCs w:val="28"/>
          <w:rtl w:val="true"/>
          <w:lang w:bidi="fa-IR"/>
        </w:rPr>
        <w:t>.</w:t>
      </w:r>
      <w:r>
        <w:rPr>
          <w:rStyle w:val="FootnoteAnchor"/>
          <w:rtl w:val="true"/>
        </w:rPr>
        <w:footnoteReference w:id="370"/>
      </w:r>
    </w:p>
    <w:p>
      <w:pPr>
        <w:pStyle w:val="BookText"/>
        <w:rPr/>
      </w:pPr>
      <w:r>
        <w:rPr>
          <w:rFonts w:ascii="IRNazanin" w:hAnsi="IRNazanin" w:eastAsia="IRNazanin"/>
          <w:color w:val="111111"/>
          <w:sz w:val="28"/>
          <w:sz w:val="28"/>
          <w:szCs w:val="28"/>
          <w:rtl w:val="true"/>
          <w:lang w:bidi="fa-IR"/>
        </w:rPr>
        <w:t>دربارۀ گروه ديگرى از آنها نيز چنين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 الْأَعْرابُ آمَنَّا قُلْ لَمْ تُؤْمِنُوا وَ لكِنْ قُولُوا أَسْلَمْنا وَ لَمَّا يَدْخُلِ الْإيمانُ في قُلُوبِكُمْ وَ إِنْ تُطيعُوا اللهَ وَ رَسُولَهُ لا يَلِتْكُمْ مِنْ أَعْمالِكُمْ شَيْئاً إِنَّ اللهَ غَفُورٌ رَحيمٌ</w:t>
      </w:r>
      <w:r>
        <w:rPr>
          <w:rFonts w:eastAsia="IRNazanin" w:cs="IRNazanin"/>
          <w:color w:val="111111"/>
          <w:sz w:val="28"/>
          <w:szCs w:val="28"/>
          <w:rtl w:val="true"/>
          <w:lang w:bidi="fa-IR"/>
        </w:rPr>
        <w:t>.</w:t>
      </w:r>
      <w:r>
        <w:rPr>
          <w:rStyle w:val="FootnoteAnchor"/>
          <w:rtl w:val="true"/>
        </w:rPr>
        <w:footnoteReference w:id="371"/>
      </w:r>
    </w:p>
    <w:p>
      <w:pPr>
        <w:pStyle w:val="BookText"/>
        <w:rPr/>
      </w:pPr>
      <w:r>
        <w:rPr>
          <w:rFonts w:ascii="IRNazanin" w:hAnsi="IRNazanin" w:eastAsia="IRNazanin"/>
          <w:color w:val="111111"/>
          <w:sz w:val="28"/>
          <w:sz w:val="28"/>
          <w:szCs w:val="28"/>
          <w:rtl w:val="true"/>
          <w:lang w:bidi="fa-IR"/>
        </w:rPr>
        <w:t xml:space="preserve">اين است عقيدۀ شيعه دربارۀ اصحاب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هركس عقيدۀ ديگرى به آنها نسبت دهد، يا نسبت به اعتقادات آنان ناآگاه است يا دروغگو بوده، به آنها دروغ بسته است</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سيدشرف‌الدين موسوى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از علماى بزرگ شيعه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سى كه بر ديدگاه ما دربارۀ صحابه آگاه شود، مى‌داند كه اين ديدگاه در ميان ديدگاه‌هاى ديگر، حد وسط و ميانه است؛ زيرا ما نه تفريط كرده كه همچون غُلات همۀ صحابه را تكفير كنيم و نه اهل افراطيم كه همچون عامۀ اهل سنّت همۀ آنها را توثيق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فرقۀ كامليه و كسانى كه در غلوّ مانند آنها هستند، قائل به كفر همۀ صحابه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اهل سنت مى‌گويند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هركس كه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حديثى بشنود يا هر مسلمانى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ببيند، مطلقاً عادل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بدين‌جهت، به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 من دبّ أو درج منهم أجمعين أكتعين أبصعين</w:t>
      </w:r>
      <w:r>
        <w:rPr>
          <w:rFonts w:eastAsia="IRNazanin" w:cs="IRNazanin"/>
          <w:color w:val="111111"/>
          <w:sz w:val="28"/>
          <w:szCs w:val="28"/>
          <w:rtl w:val="true"/>
          <w:lang w:bidi="fa-IR"/>
        </w:rPr>
        <w:t xml:space="preserve">» </w:t>
      </w:r>
      <w:r>
        <w:rPr>
          <w:rStyle w:val="FootnoteAnchor"/>
          <w:rtl w:val="true"/>
        </w:rPr>
        <w:footnoteReference w:id="372"/>
      </w:r>
      <w:r>
        <w:rPr>
          <w:rFonts w:ascii="Amiri" w:hAnsi="Amiri" w:eastAsia="Amiri" w:cs="Amiri"/>
          <w:color w:val="111111"/>
          <w:sz w:val="28"/>
          <w:sz w:val="28"/>
          <w:szCs w:val="28"/>
          <w:rtl w:val="true"/>
          <w:lang w:bidi="ar-SA"/>
        </w:rPr>
        <w:t>استناد كرده‌اند</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نزد ما شيعيان، هرچند خودِ مصاحبت، به تنهايى فضيلت بزرگى است، اما عصمت‌آور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اصحاب نيز مانند ديگر مردم، هم اهل عدالت دارند كه همان علما و بزرگان و اولياى صحابه هستند و هم بين آنان افراد متجاوز، مجرم، جنايتكار و منافق و همچنين افرادى كه حالاتشان مجهول است،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صحابۀ عادل احتجاج مى‌كنيم و در دنيا و آخرت دوستدار آنها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كسانى كه در حق برادر و وصى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ظلم كردند و ديگر اصحابى كه اهل ستم و گناهان كبيره بودند، مانند معاويه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هند جگرخوار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ابن نابغه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بن عاص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ابن زرقاء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مروان بن 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وليد بن عقبه، مسلم بن أرطاة و امثال آنها، نزد ما هيچ احترامى ندارند و حديث آنها هيچ ارزشى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دربارۀ اصحابى كه ناشناخته هستند، توقف كرده، سخنى دربارۀ آنها نمى‌گوييم تا اينكه حال آنها براى ما روشن شود</w:t>
      </w:r>
      <w:r>
        <w:rPr>
          <w:rFonts w:eastAsia="IRNazanin" w:cs="IRNazanin"/>
          <w:color w:val="111111"/>
          <w:sz w:val="28"/>
          <w:szCs w:val="28"/>
          <w:rtl w:val="true"/>
          <w:lang w:bidi="fa-IR"/>
        </w:rPr>
        <w:t>.</w:t>
      </w:r>
      <w:r>
        <w:rPr>
          <w:rStyle w:val="FootnoteAnchor"/>
          <w:rtl w:val="true"/>
        </w:rPr>
        <w:footnoteReference w:id="373"/>
      </w:r>
    </w:p>
    <w:p>
      <w:pPr>
        <w:pStyle w:val="BookText"/>
        <w:rPr/>
      </w:pPr>
      <w:r>
        <w:rPr>
          <w:rFonts w:ascii="IRNazanin" w:hAnsi="IRNazanin" w:eastAsia="IRNazanin"/>
          <w:color w:val="111111"/>
          <w:sz w:val="28"/>
          <w:sz w:val="28"/>
          <w:szCs w:val="28"/>
          <w:rtl w:val="true"/>
          <w:lang w:bidi="fa-IR"/>
        </w:rPr>
        <w:t xml:space="preserve">از مطالب گفته‌شده، نادرستى اين سخن جزايرى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سردمداران فقها و علماى شيعه تقريباً بر كفر همۀ صحابه اجماع دارند و در نوشته‌ها و كتاب‌هايشان، اين مطلب را بيان و تصريح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آشكار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چنين مسئله‌اى كه براى اثبات، احتياج به نقل كلمات علماى شيعه دارد، ايشان حتى يك دليل نقلى از اين كلمات نياورده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بديهى است كه تمسك به كلمات علماى شيعه، بسيار بهتر از حديثى است كه در سند و دلالت آن جاى بحث و گفت‌وگوست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آن، حديثى كه جزايرى نقل كرده، از احاديث كتاب كافى نيست و بر خواستۀ او نيز دلالت نمى‌كند؛ چنان‌كه بيان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نكته دليل روشنى است بر عدم دستيابى جزايرى به احاديثى كه بتواند با آنها حقيقت هفتم خويش را به اثبات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همچنين سخن قبلى جزايرى، با اين گفتۀ او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هيچ‌يك از علماى شيعه، از بازگويى اين اعتقاد دست برنداشته‌اند، مگر به جهت تقيه، كه نزد آنها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ناسازگار است؛ زيرا اگر تقيه نزد شيعه واجب است و اقتضا مى‌كند كه چنين اعتقادى بازگو نشود، پس چگونه تأليفات و كتاب‌هاى علماى شيعه، اين اعتقاد را بيان نموده و به آن تصريح كرده‌اند؟ </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جزايرى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جهت برهانى‌كردن و تأكيد بر اين حقيقت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رواياتى را مى‌آوريم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روضۀ كافى كه نوشتۀ كلينى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كتاب كافى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حنان از پدرش از ابى‌جعفر، نقل شده است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پس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مرتد شدند، مگر سه نفر آنها كه مقداد و سلمان و ابوذر مى‌باشند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چنان‌كه روايات زيادى در تفسير صافى كه از تفاسير مشهور، مهم و معتبر است، بر اين حقيقت تأكيد مى‌كند كه اصحاب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وفاتش مرتد شدند، مگر اهل بيت و چند نفر،</w:t>
      </w:r>
    </w:p>
    <w:p>
      <w:pPr>
        <w:pStyle w:val="BookText"/>
        <w:rPr/>
      </w:pPr>
      <w:r>
        <w:rPr>
          <w:rFonts w:ascii="IRNazanin" w:hAnsi="IRNazanin" w:eastAsia="IRNazanin"/>
          <w:color w:val="111111"/>
          <w:sz w:val="28"/>
          <w:sz w:val="28"/>
          <w:szCs w:val="28"/>
          <w:rtl w:val="true"/>
          <w:lang w:bidi="fa-IR"/>
        </w:rPr>
        <w:t>مانند سلمان و عمار و بلال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به جزايرى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روايتى با اين لفظ،</w:t>
      </w:r>
      <w:r>
        <w:rPr>
          <w:rStyle w:val="FootnoteAnchor"/>
          <w:rtl w:val="true"/>
        </w:rPr>
        <w:footnoteReference w:id="374"/>
      </w:r>
      <w:r>
        <w:rPr>
          <w:rFonts w:ascii="IRNazanin" w:hAnsi="IRNazanin" w:eastAsia="IRNazanin"/>
          <w:color w:val="111111"/>
          <w:sz w:val="28"/>
          <w:sz w:val="28"/>
          <w:szCs w:val="28"/>
          <w:rtl w:val="true"/>
          <w:lang w:bidi="fa-IR"/>
        </w:rPr>
        <w:t>اصلاً در كتاب كافى و روضۀ آن و ديگر كتب اربعة مشهور نزد شيعه نيامده است؛ بلكه در كتاب رجال‌كشّى</w:t>
      </w:r>
      <w:r>
        <w:rPr>
          <w:rStyle w:val="FootnoteAnchor"/>
          <w:rtl w:val="true"/>
        </w:rPr>
        <w:footnoteReference w:id="375"/>
      </w:r>
      <w:r>
        <w:rPr>
          <w:rFonts w:ascii="IRNazanin" w:hAnsi="IRNazanin" w:eastAsia="IRNazanin"/>
          <w:color w:val="111111"/>
          <w:sz w:val="28"/>
          <w:sz w:val="28"/>
          <w:szCs w:val="28"/>
          <w:rtl w:val="true"/>
          <w:lang w:bidi="fa-IR"/>
        </w:rPr>
        <w:t>و بعضى از كتاب‌هاى ديگر كه در اثبات حديث، بر آنها تكيه نمى‌شود،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فرض قبول روايت اين حديث، بر عنوان حقيقت هفتم جزايرى دلالت نمى‌كند؛ زيرا ارتداد در لغت به معناى رجوع و بازگشت از چيزى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چند آيه از قرآن كريم نيز به همين معنا اشاره شده است، آنجا كه قرآن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أَنْ جاءَ الْبَشيرُ أَلْقاهُ عَلى وَجْهِهِ فَارْتَدَّ بَصيراً</w:t>
      </w:r>
      <w:r>
        <w:rPr>
          <w:rStyle w:val="FootnoteAnchor"/>
          <w:rtl w:val="true"/>
        </w:rPr>
        <w:footnoteReference w:id="376"/>
      </w:r>
      <w:r>
        <w:rPr>
          <w:rFonts w:ascii="Amiri" w:hAnsi="Amiri" w:eastAsia="Amiri" w:cs="Amiri"/>
          <w:color w:val="111111"/>
          <w:sz w:val="28"/>
          <w:sz w:val="28"/>
          <w:szCs w:val="28"/>
          <w:rtl w:val="true"/>
          <w:lang w:bidi="ar-SA"/>
        </w:rPr>
        <w:t>و مى‌فرمايد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الَّذي عِنْدَهُ عِلْمٌ مِنَ الْكِتابِ أَنَا آتيكَ بِهِ قَبْلَ أَنْ يَرْتَدَّ إِلَيْكَ طَرْفُك</w:t>
      </w:r>
      <w:r>
        <w:rPr>
          <w:rStyle w:val="FootnoteAnchor"/>
          <w:rtl w:val="true"/>
        </w:rPr>
        <w:footnoteReference w:id="377"/>
      </w:r>
      <w:r>
        <w:rPr>
          <w:rFonts w:ascii="Amiri" w:hAnsi="Amiri" w:eastAsia="Amiri" w:cs="Amiri"/>
          <w:color w:val="111111"/>
          <w:sz w:val="28"/>
          <w:sz w:val="28"/>
          <w:szCs w:val="28"/>
          <w:rtl w:val="true"/>
          <w:lang w:bidi="ar-SA"/>
        </w:rPr>
        <w:t>و مى‌فرمايد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مُهْطِعينَ مُقْنِعي رُؤُسِهِمْ لا يَرْتَدُّ إِلَيْهِمْ طَرْفُهُم</w:t>
      </w:r>
      <w:r>
        <w:rPr>
          <w:rFonts w:eastAsia="Amiri" w:cs="Amiri" w:ascii="Amiri" w:hAnsi="Amiri"/>
          <w:color w:val="111111"/>
          <w:sz w:val="28"/>
          <w:szCs w:val="28"/>
          <w:rtl w:val="true"/>
          <w:lang w:bidi="ar-SA"/>
        </w:rPr>
        <w:t>.</w:t>
      </w:r>
      <w:r>
        <w:rPr>
          <w:rStyle w:val="FootnoteAnchor"/>
          <w:rtl w:val="true"/>
        </w:rPr>
        <w:footnoteReference w:id="378"/>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هرگاه در كتاب خدا مراد از ارتداد، بازگشت از دين باشد، به صورت مقيد مى‌آيد، چنان‌كه خداوند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أَيُّهَا الَّذينَ آمَنُوا مَنْ يَرْتَدَّ مِنْكُمْ عَنْ دينِهِ فَسَوْفَ يَأْتِي اللهُ بِقَوْمٍ يُحِبُّهُمْ وَ يُحِبُّونَه</w:t>
      </w:r>
      <w:r>
        <w:rPr>
          <w:rStyle w:val="FootnoteAnchor"/>
          <w:rtl w:val="true"/>
        </w:rPr>
        <w:footnoteReference w:id="379"/>
      </w:r>
      <w:r>
        <w:rPr>
          <w:rFonts w:ascii="Amiri" w:hAnsi="Amiri" w:eastAsia="Amiri" w:cs="Amiri"/>
          <w:color w:val="111111"/>
          <w:sz w:val="28"/>
          <w:sz w:val="28"/>
          <w:szCs w:val="28"/>
          <w:rtl w:val="true"/>
          <w:lang w:bidi="ar-SA"/>
        </w:rPr>
        <w:t>و مى‌فرمايد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يَرْتَدِدْ مِنْكُمْ عَنْ دينِهِ فَيَمُتْ وَ هُوَ كافِرٌ فَأُولئِكَ حَبِطَتْ أَعْمالُهُمْ فِي الدُّنْيا وَ الْآخِرَةِ</w:t>
      </w:r>
      <w:r>
        <w:rPr>
          <w:rStyle w:val="FootnoteAnchor"/>
          <w:rtl w:val="true"/>
        </w:rPr>
        <w:footnoteReference w:id="380"/>
      </w:r>
      <w:r>
        <w:rPr>
          <w:rFonts w:ascii="Amiri" w:hAnsi="Amiri" w:eastAsia="Amiri" w:cs="Amiri"/>
          <w:color w:val="111111"/>
          <w:sz w:val="28"/>
          <w:sz w:val="28"/>
          <w:szCs w:val="28"/>
          <w:rtl w:val="true"/>
          <w:lang w:bidi="ar-SA"/>
        </w:rPr>
        <w:t>و مى‌فرمايد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ارْتَدُّوا عَلى أَدْبارِهِمْ مِنْ بَعْدِ ما</w:t>
      </w:r>
    </w:p>
    <w:p>
      <w:pPr>
        <w:pStyle w:val="BookText"/>
        <w:rPr/>
      </w:pPr>
      <w:r>
        <w:rPr>
          <w:rFonts w:ascii="Amiri" w:hAnsi="Amiri" w:eastAsia="Amiri" w:cs="Amiri"/>
          <w:color w:val="111111"/>
          <w:sz w:val="28"/>
          <w:sz w:val="28"/>
          <w:szCs w:val="28"/>
          <w:rtl w:val="true"/>
          <w:lang w:bidi="ar-SA"/>
        </w:rPr>
        <w:t xml:space="preserve">تَبَيَّنَ لَهُمُ الْهُدَى الشَّيْطانُ سَوَّلَ لَهُم </w:t>
      </w:r>
      <w:r>
        <w:rPr>
          <w:rStyle w:val="FootnoteAnchor"/>
          <w:rtl w:val="true"/>
        </w:rPr>
        <w:footnoteReference w:id="381"/>
      </w:r>
      <w:r>
        <w:rPr>
          <w:rFonts w:ascii="Amiri" w:hAnsi="Amiri" w:eastAsia="Amiri" w:cs="Amiri"/>
          <w:color w:val="111111"/>
          <w:sz w:val="28"/>
          <w:sz w:val="28"/>
          <w:szCs w:val="28"/>
          <w:rtl w:val="true"/>
          <w:lang w:bidi="ar-SA"/>
        </w:rPr>
        <w:t>و مى‌فرمايد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تَرْتَدُّوا عَلى أَدْبارِكُمْ فَتَنْقَلِبُوا خاسِرينَ</w:t>
      </w:r>
      <w:r>
        <w:rPr>
          <w:rFonts w:eastAsia="Amiri" w:cs="Amiri" w:ascii="Amiri" w:hAnsi="Amiri"/>
          <w:color w:val="111111"/>
          <w:sz w:val="28"/>
          <w:szCs w:val="28"/>
          <w:rtl w:val="true"/>
          <w:lang w:bidi="ar-SA"/>
        </w:rPr>
        <w:t>.</w:t>
      </w:r>
      <w:r>
        <w:rPr>
          <w:rStyle w:val="FootnoteAnchor"/>
          <w:rtl w:val="true"/>
        </w:rPr>
        <w:footnoteReference w:id="382"/>
      </w:r>
    </w:p>
    <w:p>
      <w:pPr>
        <w:pStyle w:val="BookText"/>
        <w:rPr/>
      </w:pPr>
      <w:r>
        <w:rPr>
          <w:rFonts w:ascii="IRNazanin" w:hAnsi="IRNazanin" w:eastAsia="IRNazanin"/>
          <w:color w:val="111111"/>
          <w:sz w:val="28"/>
          <w:sz w:val="28"/>
          <w:szCs w:val="28"/>
          <w:rtl w:val="true"/>
          <w:lang w:bidi="fa-IR"/>
        </w:rPr>
        <w:t xml:space="preserve">با توجه به اينكه در حديثى كه جزايرى با آن استدلال نموده،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مقيد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الأدبار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الأعقاب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نشده است، معناى حديث اين مى‌شود كه مردم پس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التزام و بيعتى كه در زمان حيات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ايشان داشتند، به اينكه حضرت على عليه السلام، اميرمؤمنان باشد، برگشته و با ديگرى بيعت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اثير نيز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كه در احاديث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به همين معنا تفسير كرده و مى‌نويسد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حديث قيامت و حوض، گفته مى‌شود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إنّهم لم‌يزالوا مرتدّين على أدبارهم القهقرى</w:t>
      </w:r>
      <w:r>
        <w:rPr>
          <w:rFonts w:eastAsia="IRNazanin" w:cs="IRNazanin"/>
          <w:color w:val="111111"/>
          <w:sz w:val="28"/>
          <w:szCs w:val="28"/>
          <w:rtl w:val="true"/>
          <w:lang w:bidi="fa-IR"/>
        </w:rPr>
        <w:t>»</w:t>
      </w:r>
      <w:r>
        <w:rPr>
          <w:rStyle w:val="FootnoteAnchor"/>
          <w:rtl w:val="true"/>
        </w:rPr>
        <w:footnoteReference w:id="383"/>
      </w:r>
      <w:r>
        <w:rPr>
          <w:rFonts w:ascii="IRNazanin" w:hAnsi="IRNazanin" w:eastAsia="IRNazanin"/>
          <w:color w:val="111111"/>
          <w:sz w:val="28"/>
          <w:sz w:val="28"/>
          <w:szCs w:val="28"/>
          <w:rtl w:val="true"/>
          <w:lang w:bidi="fa-IR"/>
        </w:rPr>
        <w:t>يعنى برخى از واجبات را پشت سرخود باقى‌گذاشته‌اند و مقصود، ارتداد كفرآميز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جهت، آن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أدبارهم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مقيد كرده است؛ زيرا هيچ‌يك از صحابه پس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مرتدّ نشدند، تنها گروهى از درشت‌خويان اعراب مرتد شدند</w:t>
      </w:r>
      <w:r>
        <w:rPr>
          <w:rFonts w:eastAsia="IRNazanin" w:cs="IRNazanin"/>
          <w:color w:val="111111"/>
          <w:sz w:val="28"/>
          <w:szCs w:val="28"/>
          <w:rtl w:val="true"/>
          <w:lang w:bidi="fa-IR"/>
        </w:rPr>
        <w:t>.</w:t>
      </w:r>
      <w:r>
        <w:rPr>
          <w:rStyle w:val="FootnoteAnchor"/>
          <w:rtl w:val="true"/>
        </w:rPr>
        <w:footnoteReference w:id="384"/>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اين مطلب درست باشد، دو حديث از جهت معنا مطابق هم مى‌شوند و مقصود از ارتداد مردم پس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مى‌شود كه آنها از مهم‌ترين واجبات دينى آن روز خود برگشتند؛ يعنى بيعت با حضرت على عليه السلام و پذيرش ايشان به‌عنوان اميرالمؤمنين و جانشين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زير پا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دليل اين معنا نيز روايتى است كه كلينى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روضۀ كافى از ابى‌جعفر عليه السلام آورده كه مى‌فرمايد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مردم پس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برگشتند، مگر سه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سه نفر كيستند؟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مقدادبن‌اسود و ابوذر غفارى و سلمان فارسى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و بركات خدا بر آنها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گروهى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پس از مدت كمى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حقيقت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اميرالمؤمنين به خلافت شايسته‌تر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آنها همان كسانى هستند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محور آنان دور مى‌زند، از بيعت امتناع كردند تا اينكه اميرالمؤمنين را به زور آوردند و بيعت كرد و اين همان سخن خداى متعال است كه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مُحَمَّدٌ إِلَّا رَسُولٌ قَدْ خَلَتْ مِنْ قَبْلِهِ الرُّسُلُ أَ فَإِنْ ماتَ أَوْ قُتِلَ انْقَلَبْتُمْ عَلى أَعْقابِكُمْ وَ مَنْ يَنْقَلِبْ عَلى عَقِبَيْهِ فَلَنْ يَضُرَّ اللهَ شَيْئاً وَ سَيَجْزِي اللهُ الشَّاكِرينَ</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r>
        <w:rPr>
          <w:rStyle w:val="FootnoteAnchor"/>
          <w:rtl w:val="true"/>
        </w:rPr>
        <w:footnoteReference w:id="386"/>
      </w:r>
    </w:p>
    <w:p>
      <w:pPr>
        <w:pStyle w:val="BookText"/>
        <w:rPr/>
      </w:pPr>
      <w:r>
        <w:rPr>
          <w:rFonts w:ascii="IRNazanin" w:hAnsi="IRNazanin" w:eastAsia="IRNazanin"/>
          <w:color w:val="111111"/>
          <w:sz w:val="28"/>
          <w:sz w:val="28"/>
          <w:szCs w:val="28"/>
          <w:rtl w:val="true"/>
          <w:lang w:bidi="fa-IR"/>
        </w:rPr>
        <w:t xml:space="preserve">از ظاهر حديث برمى‌آيد كه سه نفر پس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بيعت با اميرالمؤمنين عليه السلام پايبند بودند و با غير او بيعت نكردند تا اينكه امام را به بيعت مجبور كردند و آنها هم پس از ايشان بيعت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جزايرى اين حديث را نقل كرده و به كافى نسبت داده درحالى‌كه آن را به غير معنايش تفسير كرده يا فراموش كرده يا خود را به فراموشى زده است كه بخارى و مسلم، احاديث صحيح بسيارى مبنى بر اينكه گروه‌هايى از صحابۀ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وفات ايشان مرتد شدند، نقل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جملۀ آنها روايتى است كه بخارى از ابوهريره آورده كه مى‌گويد</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روز قيامت گروهى از اصحابم بر من وارد مى‌شوند و از حوض رانده شده، دور مى‌گردند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مى‌گويم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پروردگار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اصحاب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تو نمى‌دانى كه پس از تو چه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آنها به گذشته خود برگشتند</w:t>
      </w:r>
      <w:r>
        <w:rPr>
          <w:rFonts w:eastAsia="IRNazanin" w:cs="IRNazanin"/>
          <w:color w:val="111111"/>
          <w:sz w:val="28"/>
          <w:szCs w:val="28"/>
          <w:rtl w:val="true"/>
          <w:lang w:bidi="fa-IR"/>
        </w:rPr>
        <w:t>»</w:t>
      </w:r>
      <w:r>
        <w:rPr>
          <w:rStyle w:val="FootnoteAnchor"/>
          <w:rtl w:val="true"/>
        </w:rPr>
        <w:footnoteReference w:id="387"/>
      </w:r>
    </w:p>
    <w:p>
      <w:pPr>
        <w:pStyle w:val="BookText"/>
        <w:rPr/>
      </w:pPr>
      <w:r>
        <w:rPr>
          <w:rFonts w:ascii="IRNazanin" w:hAnsi="IRNazanin" w:eastAsia="IRNazanin"/>
          <w:color w:val="111111"/>
          <w:sz w:val="28"/>
          <w:sz w:val="28"/>
          <w:szCs w:val="28"/>
          <w:rtl w:val="true"/>
          <w:lang w:bidi="fa-IR"/>
        </w:rPr>
        <w:t xml:space="preserve">بخارى روايت ديگرى از ابوهريره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مى‌كند كه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درحالى‌كه ايستاده‌ام يك دفعه جماعت و گروهى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آنان را مى‌شناسم؛ مردى از بين من و آنها بيرون مى‌آيد و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بشتابيد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مى‌گويم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به‌سوى آتش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مى‌گويم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چه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آنها به گذشته خود رو به عقب برگشتند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مى‌بينم كه كسى از آنها رهايى و نجات نمى‌يابد، مگر به اندازۀ شتران گم‌گشته</w:t>
      </w:r>
      <w:r>
        <w:rPr>
          <w:rFonts w:eastAsia="IRNazanin" w:cs="IRNazanin"/>
          <w:color w:val="111111"/>
          <w:sz w:val="28"/>
          <w:szCs w:val="28"/>
          <w:rtl w:val="true"/>
          <w:lang w:bidi="fa-IR"/>
        </w:rPr>
        <w:t>.</w:t>
      </w:r>
      <w:r>
        <w:rPr>
          <w:rStyle w:val="FootnoteAnchor"/>
          <w:rtl w:val="true"/>
        </w:rPr>
        <w:footnoteReference w:id="388"/>
      </w:r>
    </w:p>
    <w:p>
      <w:pPr>
        <w:pStyle w:val="BookText"/>
        <w:rPr/>
      </w:pPr>
      <w:r>
        <w:rPr>
          <w:rFonts w:ascii="IRNazanin" w:hAnsi="IRNazanin" w:eastAsia="IRNazanin"/>
          <w:color w:val="111111"/>
          <w:sz w:val="28"/>
          <w:sz w:val="28"/>
          <w:szCs w:val="28"/>
          <w:rtl w:val="true"/>
          <w:lang w:bidi="fa-IR"/>
        </w:rPr>
        <w:t xml:space="preserve">ظاهراً ضمير مجرور در متن روايت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يخلص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اصحاب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برمى‌گردد، نه به مرتدين به گذشته؛ زيرا از مرتدين كسى نجات و رهايى نمى‌يابد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همچنين بخارى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مى‌كند كه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مردانى از اصحابم در كنار حوض بر من وارد مى‌شوند و از آن رانده شده و دور مى‌گردند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مى‌گويم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پروردگار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اصحاب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او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نمى‌دانى كه پس از تو چه كردند؟ همانا آنها به عقب برگشتند</w:t>
      </w:r>
      <w:r>
        <w:rPr>
          <w:rFonts w:eastAsia="IRNazanin" w:cs="IRNazanin"/>
          <w:color w:val="111111"/>
          <w:sz w:val="28"/>
          <w:szCs w:val="28"/>
          <w:rtl w:val="true"/>
          <w:lang w:bidi="fa-IR"/>
        </w:rPr>
        <w:t>»</w:t>
      </w:r>
      <w:r>
        <w:rPr>
          <w:rStyle w:val="FootnoteAnchor"/>
          <w:rtl w:val="true"/>
        </w:rPr>
        <w:footnoteReference w:id="389"/>
      </w:r>
    </w:p>
    <w:p>
      <w:pPr>
        <w:pStyle w:val="BookText"/>
        <w:rPr/>
      </w:pPr>
      <w:r>
        <w:rPr>
          <w:rFonts w:ascii="Amiri" w:hAnsi="Amiri" w:eastAsia="Amiri" w:cs="Amiri"/>
          <w:color w:val="111111"/>
          <w:sz w:val="28"/>
          <w:sz w:val="28"/>
          <w:szCs w:val="28"/>
          <w:rtl w:val="true"/>
          <w:lang w:bidi="ar-SA"/>
        </w:rPr>
        <w:t>مسلم نيز به نقل از عبدالله مى‌نويسد</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زودتر از همه كنار حوض خواهم بود و براى رهايى گروه‌هايى به سختى تلاش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بر من غلبه مى‌شود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تلاش من</w:t>
      </w:r>
    </w:p>
    <w:p>
      <w:pPr>
        <w:pStyle w:val="BookText"/>
        <w:rPr/>
      </w:pPr>
      <w:r>
        <w:rPr>
          <w:rFonts w:ascii="IRNazanin" w:hAnsi="IRNazanin" w:eastAsia="IRNazanin"/>
          <w:color w:val="111111"/>
          <w:sz w:val="28"/>
          <w:sz w:val="28"/>
          <w:szCs w:val="28"/>
          <w:rtl w:val="true"/>
          <w:lang w:bidi="fa-IR"/>
        </w:rPr>
        <w:t>نفعى به آنها نمى‌رساند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مى‌گويم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من، اصحاب من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گفته مى‌شود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تو نمى‌دانى كه اينان پس از تو چه كردند</w:t>
      </w:r>
      <w:r>
        <w:rPr>
          <w:rFonts w:eastAsia="IRNazanin" w:cs="IRNazanin"/>
          <w:color w:val="111111"/>
          <w:sz w:val="28"/>
          <w:szCs w:val="28"/>
          <w:rtl w:val="true"/>
          <w:lang w:bidi="fa-IR"/>
        </w:rPr>
        <w:t>»</w:t>
      </w:r>
      <w:r>
        <w:rPr>
          <w:rStyle w:val="FootnoteAnchor"/>
          <w:rtl w:val="true"/>
        </w:rPr>
        <w:footnoteReference w:id="390"/>
      </w:r>
    </w:p>
    <w:p>
      <w:pPr>
        <w:pStyle w:val="BookText"/>
        <w:rPr/>
      </w:pPr>
      <w:r>
        <w:rPr>
          <w:rFonts w:ascii="IRNazanin" w:hAnsi="IRNazanin" w:eastAsia="IRNazanin"/>
          <w:color w:val="111111"/>
          <w:sz w:val="28"/>
          <w:sz w:val="28"/>
          <w:szCs w:val="28"/>
          <w:rtl w:val="true"/>
          <w:lang w:bidi="fa-IR"/>
        </w:rPr>
        <w:t xml:space="preserve">روايتى را بخارى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لفظ روايت از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مسلم از سهل بن سعد آورده‌اند كه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زودتر از همه كنار حوض خواهم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هركس بر من عبور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مى‌نوشد و هركس بنوشد، هرگز تشنه نمى‌شود و بى‌شك گروه‌هايى بر من وارد مى‌شوند كه آنها را مى‌شناسم و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مى‌شناسند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ميان من و آنها فاصله مى‌شود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ابوحازم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نعمان بن عياش اين روايت را از من شنيد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اين‌گونه از سهل شنيدى؟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گواهى مى‌دهم كه ابوسعيد خدرى آن را شنيده و در آن حديث چنين اضافه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مى‌گويم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آنها از من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گفته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نمى‌دانى كه پس از تو چه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مى‌گويم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باد، دور باد هركس كه پس از من تغيير و تبديلى انجام داد</w:t>
      </w:r>
      <w:r>
        <w:rPr>
          <w:rFonts w:eastAsia="IRNazanin" w:cs="IRNazanin"/>
          <w:color w:val="111111"/>
          <w:sz w:val="28"/>
          <w:szCs w:val="28"/>
          <w:rtl w:val="true"/>
          <w:lang w:bidi="fa-IR"/>
        </w:rPr>
        <w:t>»</w:t>
      </w:r>
      <w:r>
        <w:rPr>
          <w:rStyle w:val="FootnoteAnchor"/>
          <w:rtl w:val="true"/>
        </w:rPr>
        <w:footnoteReference w:id="391"/>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حافظان و علماى حديث اهل سنّت، اين روايات را به سندهاى بسيار و با الفاظ نزديك به هم نقل كرده‌اند و آنچه ما در اينجا آورديم، براى شناخت حق كافى است</w:t>
      </w:r>
      <w:r>
        <w:rPr>
          <w:rFonts w:eastAsia="IRNazanin" w:cs="IRNazanin"/>
          <w:color w:val="111111"/>
          <w:sz w:val="28"/>
          <w:szCs w:val="28"/>
          <w:rtl w:val="true"/>
          <w:lang w:bidi="fa-IR"/>
        </w:rPr>
        <w:t>.</w:t>
      </w:r>
      <w:r>
        <w:rPr>
          <w:rStyle w:val="FootnoteAnchor"/>
          <w:rtl w:val="true"/>
        </w:rPr>
        <w:footnoteReference w:id="392"/>
      </w:r>
    </w:p>
    <w:p>
      <w:pPr>
        <w:pStyle w:val="BookText"/>
        <w:rPr/>
      </w:pPr>
      <w:r>
        <w:rPr>
          <w:rFonts w:ascii="IRNazanin" w:hAnsi="IRNazanin" w:eastAsia="IRNazanin"/>
          <w:color w:val="111111"/>
          <w:sz w:val="28"/>
          <w:sz w:val="28"/>
          <w:szCs w:val="28"/>
          <w:rtl w:val="true"/>
          <w:lang w:bidi="fa-IR"/>
        </w:rPr>
        <w:t>جزايرى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درخصوص شيخين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ابوبكر و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روايات بى‌شمارى در كتاب‌هاى شيعه وجود دارد كه گوياى تكفير آن دو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جملۀ آنهاست آنچه در كتاب كلينى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صفحۀ </w:t>
      </w:r>
      <w:r>
        <w:rPr>
          <w:rFonts w:ascii="IRNazanin" w:hAnsi="IRNazanin" w:eastAsia="IRNazanin"/>
          <w:color w:val="111111"/>
          <w:sz w:val="28"/>
          <w:sz w:val="28"/>
          <w:szCs w:val="28"/>
          <w:lang w:bidi="fa-IR"/>
        </w:rPr>
        <w:t>٢٠</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آنجا كه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اباجعفر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شيخين سؤال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حالى از دنيا رفتند كه توبه نكردند و آنچه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اميرالمؤمنين آوردند، بازگو نكردند؛ پس لعنت خدا و فرشتگان و همه مردم بر آنها باد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همچنين در صفحۀ </w:t>
      </w:r>
      <w:r>
        <w:rPr>
          <w:rFonts w:ascii="IRNazanin" w:hAnsi="IRNazanin" w:eastAsia="IRNazanin"/>
          <w:color w:val="111111"/>
          <w:sz w:val="28"/>
          <w:sz w:val="28"/>
          <w:szCs w:val="28"/>
          <w:lang w:bidi="fa-IR"/>
        </w:rPr>
        <w:t>١٠٧</w:t>
      </w:r>
      <w:r>
        <w:rPr>
          <w:rFonts w:ascii="IRNazanin" w:hAnsi="IRNazanin" w:eastAsia="IRNazanin"/>
          <w:color w:val="111111"/>
          <w:sz w:val="28"/>
          <w:sz w:val="28"/>
          <w:szCs w:val="28"/>
          <w:rtl w:val="true"/>
          <w:lang w:bidi="fa-IR"/>
        </w:rPr>
        <w:t xml:space="preserve"> از قول امام چنين 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من دربارۀ ابوبكر و عمر سؤال مى‌كنى؟ به جانم سوگند كه نفاق ورزيدند و كلام خدا را نپذيرفتند و رسول خدا را مسخره كردند؛ آنها كافرند و لعنت خدا و فرشتگان و همه مردم بر آنها باد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پاسخ به جزايرى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جاى تأسف است كه آقاى جزايرى جهت آوردن دليل براى گفتارش، به ساختن احاديث دروغين و نسبت‌دادن آنها به كافى روى آورده است تا بدين وسيله طايفۀ بزرگى از مسلمانان را تكفير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در گذشته، در جست‌وجوى اين دو حديث در كافى و ديگر كتب اربعه پرداختم، ولى نيافتم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آنچه در صفحه </w:t>
      </w:r>
      <w:r>
        <w:rPr>
          <w:rFonts w:ascii="IRNazanin" w:hAnsi="IRNazanin" w:eastAsia="IRNazanin"/>
          <w:color w:val="111111"/>
          <w:sz w:val="28"/>
          <w:sz w:val="28"/>
          <w:szCs w:val="28"/>
          <w:lang w:bidi="fa-IR"/>
        </w:rPr>
        <w:t>١٠٧</w:t>
      </w:r>
      <w:r>
        <w:rPr>
          <w:rFonts w:ascii="IRNazanin" w:hAnsi="IRNazanin" w:eastAsia="IRNazanin"/>
          <w:color w:val="111111"/>
          <w:sz w:val="28"/>
          <w:sz w:val="28"/>
          <w:szCs w:val="28"/>
          <w:rtl w:val="true"/>
          <w:lang w:bidi="fa-IR"/>
        </w:rPr>
        <w:t xml:space="preserve"> از روضۀ كافى يافتم، روايتى است كه سند آن ضعيف</w:t>
      </w:r>
      <w:r>
        <w:rPr>
          <w:rStyle w:val="FootnoteAnchor"/>
          <w:rtl w:val="true"/>
        </w:rPr>
        <w:footnoteReference w:id="393"/>
      </w:r>
      <w:r>
        <w:rPr>
          <w:rFonts w:ascii="IRNazanin" w:hAnsi="IRNazanin" w:eastAsia="IRNazanin"/>
          <w:color w:val="111111"/>
          <w:sz w:val="28"/>
          <w:sz w:val="28"/>
          <w:szCs w:val="28"/>
          <w:rtl w:val="true"/>
          <w:lang w:bidi="fa-IR"/>
        </w:rPr>
        <w:t>و دربردارندۀ مكاتبۀ امام كاظم عليه السلام با على بن سويد است كه پاسخ از چند مسئله‌اى است كه از محضر امام عليه السلام سؤال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مطالبى كه در اين مكاتبه آمده، اين سخن امام عليه السلام است</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 كردى از مردى كه مالى داشته و آن را بر فقرا و مساكين و در راه‌ماندگان و در راه خدا انفاق مى‌كرده؛ دو نفر مال او را غصب كرده و به اين غصب اكتفا نكردند، بلكه او را وادار كرده آن مال را بر دوش بگيرد به منزل آنان بياورد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آن دو نفر بر آن مال دست پيدا كردند به انفاق آن</w:t>
      </w:r>
    </w:p>
    <w:p>
      <w:pPr>
        <w:pStyle w:val="BookText"/>
        <w:rPr/>
      </w:pPr>
      <w:r>
        <w:rPr>
          <w:rFonts w:ascii="IRNazanin" w:hAnsi="IRNazanin" w:eastAsia="IRNazanin"/>
          <w:color w:val="111111"/>
          <w:sz w:val="28"/>
          <w:sz w:val="28"/>
          <w:szCs w:val="28"/>
          <w:rtl w:val="true"/>
          <w:lang w:bidi="fa-IR"/>
        </w:rPr>
        <w:t xml:space="preserve">پرداختند؛ آيا آن دو با اين كارشان كافر مى‌شوند؟ به جانم سوگند كه قبل از آن، نفاق ورزيده، كلام خداى عزوجل را نپذيرفته 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مسخره كرده‌اند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كافرند، و بر آن دو باد لعنت خدا و فرشتگان و همه مردم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جزايرى فقط قسمت آخر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آورده و براى آن، از نزد خود سؤالى درست كرده كه مناسب با قصد و هدفش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بنابراين، امكان ندارد كه بگوييم مقصود از آن دو مرد مذكور در اين مكاتبه بالا همان ابوبكر و عمر هستند، مگر اينكه بر الفاظ حديث، چيزى بار كنيم كه از آن فهميده نمى‌شود؛ زيرا ممكن نيست كه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خلافت باشد؛ چون حديث تصريح مى‌كند كه صاحب مال، آن را بر فقرا و مساكين انفاق مى‌كرده، حال آنكه از خلافت، چيزى بر فقير يا مسكين انفاق نمى‌گردد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علاوه بر اين، آيا ابوبكر و عمر، خلافت را بر دوش على عليه السلام نهاده‌اند تا آن را به منزل آنها برساند تا به‌دلخواه آن را انفاق كنند؟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پاسخ امام عليه السلام دربارۀ آن دو مرد، كه از حالشان سؤال شده بود و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نفاق ورزيدند، اين مطلب ظاهر مى‌شود كه مسلمانان از دست و زبان هر كه در امان نباشند، مسلمان نيست و تظاهر به اسلام اگر به همراه عمل نباشد، نوعى نفاق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نتيجه، تحريفى كه جزايرى در اين حديث به كار برده، به روشنى گوياى آن است كه وى حديث روشنى، كه بتواند دليل بر حقيقت هفتم باشد، پيدا نكرده است و اين گفتۀ او، كه احاديث بى‌شمارى در كتب شيعه دربارۀ تكفير ابوبكر و عمر آمده، درست نيست</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در بعضى از كتاب‌هاى شيعه، احاديثى وجود دارد كه ظاهر آنها خدشه و طعنه واردكردن بر برخى از اصحاب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ولى اين احاديث حتى در صورت</w:t>
      </w:r>
    </w:p>
    <w:p>
      <w:pPr>
        <w:pStyle w:val="BookText"/>
        <w:rPr/>
      </w:pPr>
      <w:r>
        <w:rPr>
          <w:rFonts w:ascii="IRNazanin" w:hAnsi="IRNazanin" w:eastAsia="IRNazanin"/>
          <w:color w:val="111111"/>
          <w:sz w:val="28"/>
          <w:sz w:val="28"/>
          <w:szCs w:val="28"/>
          <w:rtl w:val="true"/>
          <w:lang w:bidi="fa-IR"/>
        </w:rPr>
        <w:t>صحت و دلالت روشن، باز هم مستلزم كفر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غير اين صورت، تكفير همۀ امّت لازم مى‌آيد؛ زيرا اگر در كتب شيعه، احاديثى وجود دارد كه ظاهر آنها خدشه واردكردن بر برخى صحابه باشد، كتب اهل سنّت پر از احاديثى است كه بر برخى ديگر از صحابه خدشه و طعنه وارد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احاديث تلخ‌ترى در آنها وجود دارد كه خدشه به ساحت مقدس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مى‌كنند كه به زودى آنها را بيان خواهيم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جزايرى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شيعه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اين همه، آيا عاقلانه و صحيح است كه حكم به كفر و ارتداد اصحاب رسول خدا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درحالى‌كه ايشان حواريون و ياوران دين و مبلغان شريعت او هستند و خداوند در كتابش دربارۀ آنان ابراز خشنودى و رضايت كرده و به آنها از طريق پيامبرش مژدۀ بهشت داده است و خدا به وسيلۀ آنها دين را حمايت و مسلمانان را عزيز كرده و ياد و خاطرۀ آنها را تا روز قيامت جاويدان نموده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به جزايرى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مباحث قبلى روشن شد كه ما به كفر و ارتداد و فسق همه صحابه قائل نيستيم و عقيدۀ شيعۀ اماميه را نيز دربارۀ صحابه بيان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گفتيم كه ميان تمام ديدگاه‌ها، ديدگاه شيعه ميانه و موافق با كتاب عزيز و سنّت نبوى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آن چيزى كه قابل انكار و مناقشه نيست، اين است كه بعضى از اصحاب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حيات آن حضرت و پس از ارتحال ايشان منافق بودند و برخى از آنان نيز پس از وفات آن حضرت، مرتد شدند؛ چنان‌كه رواياتى كه ذكر شد و نيز روايات ديگر، بر اين واقعيت دلالت مى‌كنند و هركس آن را انكار كند، زورگو، متعصب، اهل لجاجت، نادان و خيره‌سر است</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ضمناً بايد بگوييم كه ما دوستدار برگزيدگان اصحاب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حواريون و ياران دين او و مبلغان شريعتش، كه خداوند در كتابش از آنها خشنود و راضى گشته و</w:t>
      </w:r>
    </w:p>
    <w:p>
      <w:pPr>
        <w:pStyle w:val="BookText"/>
        <w:rPr/>
      </w:pPr>
      <w:r>
        <w:rPr>
          <w:rFonts w:ascii="IRNazanin" w:hAnsi="IRNazanin" w:eastAsia="IRNazanin"/>
          <w:color w:val="111111"/>
          <w:sz w:val="28"/>
          <w:sz w:val="28"/>
          <w:szCs w:val="28"/>
          <w:rtl w:val="true"/>
          <w:lang w:bidi="fa-IR"/>
        </w:rPr>
        <w:t xml:space="preserve">به آنها از طريق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بهشت داده است و خدا به وسيلۀ آنها دين را حمايت و مسلمين را عزيز كرده است، هستيم و براى آنها دعا كرده و طلب رحمت مى‌كنيم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براى آن دسته از صحابه كه منافق و دشمن اميرالمؤمنين و اهل بيت پاكش عليهم السلام هستند، هيچ احترام و كرامتى قائل نيستيم؛ هرچند به آنها صحابه گفته شود و خود را دوستدار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تشخيص و جداسازى بين اين دو گروه از صحابۀ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نيازمند اجتهاد و دقت‌نظر و مطالعه تاريخ و شناخت احوال و شخصيت و گفتار و رفتار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هم اجتهاد در اين مسئله، سبب حكم به كفر يا نفاق بعضى از اصحاب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 مستلزم تكفير طايفه‌اى از مسلمانان يا فردى از اهل قبله نيست؛ به‌ويژه اگر چنين حكمى از روى خطا و شبهه صادر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صحاح اهل سنّت و منابع حديثى‌شان، مملو از اين‌گونه اجتهادات است كه به چند مورد از آن روايات اشاره مى‌كنيم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بخارى، مسلم، ترمذى، ابوداوود، احمد و عده‌اى ديگر، روايتى را از عمر آورده‌اند كه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رسول خدا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رسول خدا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بگذار تا گردن اين منافق، يعنى حاطب بن ابى‌بلتعه را كه از اهل بدر بود، بزنم</w:t>
      </w:r>
      <w:r>
        <w:rPr>
          <w:rFonts w:eastAsia="IRNazanin" w:cs="IRNazanin"/>
          <w:color w:val="111111"/>
          <w:sz w:val="28"/>
          <w:szCs w:val="28"/>
          <w:rtl w:val="true"/>
          <w:lang w:bidi="fa-IR"/>
        </w:rPr>
        <w:t>»</w:t>
      </w:r>
      <w:r>
        <w:rPr>
          <w:rStyle w:val="FootnoteAnchor"/>
          <w:rtl w:val="true"/>
        </w:rPr>
        <w:footnoteReference w:id="394"/>
      </w:r>
    </w:p>
    <w:p>
      <w:p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حديث إفك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عايشه روايت شده، چنين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اسيد بن حضير به سعد بن عباده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تو منافقى؛ چرا كه از منافقين طرفدارى مى‌كنى</w:t>
      </w:r>
      <w:r>
        <w:rPr>
          <w:rFonts w:eastAsia="IRNazanin" w:cs="IRNazanin"/>
          <w:color w:val="111111"/>
          <w:sz w:val="28"/>
          <w:szCs w:val="28"/>
          <w:rtl w:val="true"/>
          <w:lang w:bidi="fa-IR"/>
        </w:rPr>
        <w:t>»</w:t>
      </w:r>
      <w:r>
        <w:rPr>
          <w:rStyle w:val="FootnoteAnchor"/>
          <w:rtl w:val="true"/>
        </w:rPr>
        <w:footnoteReference w:id="395"/>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نسائى، ابن ماجه و عده‌اى ديگر، از جابر چنين نقل كرده‌اند</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معاذ بن جبل انصارى نماز عشا را خواند و آن را طول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مردى از ما</w:t>
      </w:r>
    </w:p>
    <w:p>
      <w:pPr>
        <w:pStyle w:val="BookText"/>
        <w:rPr/>
      </w:pPr>
      <w:r>
        <w:rPr>
          <w:rFonts w:ascii="IRNazanin" w:hAnsi="IRNazanin" w:eastAsia="IRNazanin"/>
          <w:color w:val="111111"/>
          <w:sz w:val="28"/>
          <w:sz w:val="28"/>
          <w:szCs w:val="28"/>
          <w:rtl w:val="true"/>
          <w:lang w:bidi="fa-IR"/>
        </w:rPr>
        <w:t xml:space="preserve">كنار رفت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تنهايى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او را به معاذ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منافق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اين خبر به گوش آن مرد رسيد، بر رسول خدا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وارد شد و سخن معاذ را براى پيامبر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بازگو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معاذ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مى‌خواهى آشوبگر باشى؟ هرگاه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شدى، سورۀ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 اسم ربّك الأعلى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اقرأ باسم ربّك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والليل إذا يغشى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بخوان</w:t>
      </w:r>
      <w:r>
        <w:rPr>
          <w:rFonts w:eastAsia="IRNazanin" w:cs="IRNazanin"/>
          <w:color w:val="111111"/>
          <w:sz w:val="28"/>
          <w:szCs w:val="28"/>
          <w:rtl w:val="true"/>
          <w:lang w:bidi="fa-IR"/>
        </w:rPr>
        <w:t>.</w:t>
      </w:r>
      <w:r>
        <w:rPr>
          <w:rStyle w:val="FootnoteAnchor"/>
          <w:rtl w:val="true"/>
        </w:rPr>
        <w:footnoteReference w:id="39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نماز را طولانى نكن</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عايشه نيز همواره عثمان را تكفير مى‌كرد و مى‌گفت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پيرمرد احمق را بكشيد كه كافر شده است</w:t>
      </w:r>
      <w:r>
        <w:rPr>
          <w:rFonts w:eastAsia="IRNazanin" w:cs="IRNazanin"/>
          <w:color w:val="111111"/>
          <w:sz w:val="28"/>
          <w:szCs w:val="28"/>
          <w:rtl w:val="true"/>
          <w:lang w:bidi="fa-IR"/>
        </w:rPr>
        <w:t>»</w:t>
      </w:r>
      <w:r>
        <w:rPr>
          <w:rStyle w:val="FootnoteAnchor"/>
          <w:rtl w:val="true"/>
        </w:rPr>
        <w:footnoteReference w:id="397"/>
      </w:r>
    </w:p>
    <w:p>
      <w:pPr>
        <w:pStyle w:val="BookText"/>
        <w:rPr/>
      </w:pPr>
      <w:r>
        <w:rPr>
          <w:rFonts w:ascii="IRNazanin" w:hAnsi="IRNazanin" w:eastAsia="IRNazanin"/>
          <w:color w:val="111111"/>
          <w:sz w:val="28"/>
          <w:sz w:val="28"/>
          <w:szCs w:val="28"/>
          <w:rtl w:val="true"/>
          <w:lang w:bidi="fa-IR"/>
        </w:rPr>
        <w:t xml:space="preserve">هنگامى كه عايشه پس از كشته‌شدن عثمان خواستار خون‌خواهى او شد، ابن امّ‌كلاب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قالب 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منكِ البداء و منك الغِير</w:t>
      </w:r>
    </w:p>
    <w:p>
      <w:pPr>
        <w:pStyle w:val="BookText"/>
        <w:rPr/>
      </w:pPr>
      <w:r>
        <w:rPr>
          <w:rFonts w:ascii="Amiri" w:hAnsi="Amiri" w:eastAsia="Amiri" w:cs="Amiri"/>
          <w:color w:val="111111"/>
          <w:sz w:val="28"/>
          <w:sz w:val="28"/>
          <w:szCs w:val="28"/>
          <w:rtl w:val="true"/>
          <w:lang w:bidi="ar-SA"/>
        </w:rPr>
        <w:t>و منكِ الرياحُ و منكِ المطَر</w:t>
      </w:r>
    </w:p>
    <w:p>
      <w:pPr>
        <w:pStyle w:val="BookText"/>
        <w:rPr/>
      </w:pPr>
      <w:r>
        <w:rPr>
          <w:rFonts w:ascii="Amiri" w:hAnsi="Amiri" w:eastAsia="Amiri" w:cs="Amiri"/>
          <w:color w:val="111111"/>
          <w:sz w:val="28"/>
          <w:sz w:val="28"/>
          <w:szCs w:val="28"/>
          <w:rtl w:val="true"/>
          <w:lang w:bidi="ar-SA"/>
        </w:rPr>
        <w:t>و أنتِ أمرتِ بقتل الإمام</w:t>
      </w:r>
    </w:p>
    <w:p>
      <w:pPr>
        <w:pStyle w:val="BookText"/>
        <w:rPr/>
      </w:pPr>
      <w:r>
        <w:rPr>
          <w:rFonts w:ascii="Amiri" w:hAnsi="Amiri" w:eastAsia="Amiri" w:cs="Amiri"/>
          <w:color w:val="111111"/>
          <w:sz w:val="28"/>
          <w:sz w:val="28"/>
          <w:szCs w:val="28"/>
          <w:rtl w:val="true"/>
          <w:lang w:bidi="ar-SA"/>
        </w:rPr>
        <w:t>و قلتِ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 كفر</w:t>
      </w:r>
    </w:p>
    <w:p>
      <w:pPr>
        <w:pStyle w:val="BookText"/>
        <w:rPr/>
      </w:pPr>
      <w:r>
        <w:rPr>
          <w:rFonts w:ascii="Amiri" w:hAnsi="Amiri" w:eastAsia="Amiri" w:cs="Amiri"/>
          <w:color w:val="111111"/>
          <w:sz w:val="28"/>
          <w:sz w:val="28"/>
          <w:szCs w:val="28"/>
          <w:rtl w:val="true"/>
          <w:lang w:bidi="ar-SA"/>
        </w:rPr>
        <w:t>فهبنا أطعناكِ فى قتله</w:t>
      </w:r>
    </w:p>
    <w:p>
      <w:pPr>
        <w:pStyle w:val="BookText"/>
        <w:rPr/>
      </w:pPr>
      <w:r>
        <w:rPr>
          <w:rFonts w:ascii="Amiri" w:hAnsi="Amiri" w:eastAsia="Amiri" w:cs="Amiri"/>
          <w:color w:val="111111"/>
          <w:sz w:val="28"/>
          <w:sz w:val="28"/>
          <w:szCs w:val="28"/>
          <w:rtl w:val="true"/>
          <w:lang w:bidi="ar-SA"/>
        </w:rPr>
        <w:t>و قاتله عندنا مَن أمَر</w:t>
      </w:r>
      <w:r>
        <w:rPr>
          <w:rStyle w:val="FootnoteAnchor"/>
          <w:rtl w:val="true"/>
        </w:rPr>
        <w:footnoteReference w:id="398"/>
      </w:r>
    </w:p>
    <w:p>
      <w:pPr>
        <w:pStyle w:val="BookText"/>
        <w:rPr/>
      </w:pPr>
      <w:r>
        <w:rPr>
          <w:rFonts w:ascii="IRNazanin" w:hAnsi="IRNazanin" w:eastAsia="IRNazanin"/>
          <w:color w:val="111111"/>
          <w:sz w:val="28"/>
          <w:sz w:val="28"/>
          <w:szCs w:val="28"/>
          <w:rtl w:val="true"/>
          <w:lang w:bidi="fa-IR"/>
        </w:rPr>
        <w:t>و از تو آغاز است و از تو تغيير و از تو بادها و از تو باران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فرمان به كشتن رهبر دادى و به ما گفتى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او كافر شده است و ما در كشتن او مطيع تو گشتيم و قاتل او نزد ما كسى است كه فرمان داده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وقتى عثمان در خانه‌اش محاصره شد، اهل مدينه، از صحابه و غير صحابه را تكفير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طبرى مى‌گويد</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وقتى عثمان اوضاع نابسامان خود را ديد و مردم شورش كردند، به معاوية بن ابى سفيان در شام چنين نامه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نام خداوند بخشايندۀ مهربان؛ اما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w:t>
      </w:r>
    </w:p>
    <w:p>
      <w:pPr>
        <w:pStyle w:val="BookText"/>
        <w:rPr/>
      </w:pPr>
      <w:r>
        <w:rPr>
          <w:rFonts w:ascii="IRNazanin" w:hAnsi="IRNazanin" w:eastAsia="IRNazanin"/>
          <w:color w:val="111111"/>
          <w:sz w:val="28"/>
          <w:sz w:val="28"/>
          <w:szCs w:val="28"/>
          <w:rtl w:val="true"/>
          <w:lang w:bidi="fa-IR"/>
        </w:rPr>
        <w:t>اهل مدينه كافر شده و از اطاعت سرباز زده و بيعت را شكستند؛ از جانب خود جنگجويانى از اهل شام، سواره بر هر حيوان سركش و رامى برايم بفرست</w:t>
      </w:r>
      <w:r>
        <w:rPr>
          <w:rFonts w:eastAsia="IRNazanin" w:cs="IRNazanin"/>
          <w:color w:val="111111"/>
          <w:sz w:val="28"/>
          <w:szCs w:val="28"/>
          <w:rtl w:val="true"/>
          <w:lang w:bidi="fa-IR"/>
        </w:rPr>
        <w:t>»</w:t>
      </w:r>
      <w:r>
        <w:rPr>
          <w:rStyle w:val="FootnoteAnchor"/>
          <w:rtl w:val="true"/>
        </w:rPr>
        <w:footnoteReference w:id="399"/>
      </w:r>
    </w:p>
    <w:p>
      <w:pPr>
        <w:pStyle w:val="BookText"/>
        <w:rPr/>
      </w:pPr>
      <w:r>
        <w:rPr>
          <w:rFonts w:ascii="IRNazanin" w:hAnsi="IRNazanin" w:eastAsia="IRNazanin"/>
          <w:color w:val="111111"/>
          <w:sz w:val="28"/>
          <w:sz w:val="28"/>
          <w:szCs w:val="28"/>
          <w:rtl w:val="true"/>
          <w:lang w:bidi="fa-IR"/>
        </w:rPr>
        <w:t xml:space="preserve">همچنين بيشتر اهل سنّت، به كفر ابوطالب عليه السلام قائل شدند، با آنكه وى از بزرگان اصحاب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است؛ اسلام او، حمايت‌هايش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دفاع‌هاى او از اسلام، روشن‌تر از آن است كه نيازى به بيان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 معروف وى نيز دليل بر ايمان اوست كه به ابياتى از آن اشاره مى‌كنيم</w:t>
      </w:r>
      <w:r>
        <w:rPr>
          <w:rFonts w:eastAsia="IRNazanin" w:cs="IRNazanin"/>
          <w:color w:val="111111"/>
          <w:sz w:val="28"/>
          <w:szCs w:val="28"/>
          <w:rtl w:val="true"/>
          <w:lang w:bidi="fa-IR"/>
        </w:rPr>
        <w:t>:</w:t>
      </w:r>
      <w:r>
        <w:rPr>
          <w:rStyle w:val="FootnoteAnchor"/>
          <w:rtl w:val="true"/>
        </w:rPr>
        <w:footnoteReference w:id="400"/>
      </w:r>
    </w:p>
    <w:p>
      <w:pPr>
        <w:pStyle w:val="BookText"/>
        <w:rPr/>
      </w:pPr>
      <w:r>
        <w:rPr>
          <w:rFonts w:ascii="IRNazanin" w:hAnsi="IRNazanin" w:eastAsia="IRNazanin"/>
          <w:color w:val="111111"/>
          <w:sz w:val="28"/>
          <w:sz w:val="28"/>
          <w:szCs w:val="28"/>
          <w:rtl w:val="true"/>
          <w:lang w:bidi="fa-IR"/>
        </w:rPr>
        <w:t>به خدا سوگند، با همۀ عده‌شان هرگز دست آنها به تو نمى‌رسد، مگر من ميان خاك‌ها مدفون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كار خود را آشكاركن كه تو بى‌عيبى و به آن بشارت ده و چشم‌هايى به تو روشن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به‌درستى دانستم كه دين محمد از بهترين اديان بشرى است</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جايى ديگر نيز چنين سروده است</w:t>
      </w:r>
      <w:r>
        <w:rPr>
          <w:rFonts w:eastAsia="IRNazanin" w:cs="IRNazanin"/>
          <w:color w:val="111111"/>
          <w:sz w:val="28"/>
          <w:szCs w:val="28"/>
          <w:rtl w:val="true"/>
          <w:lang w:bidi="fa-IR"/>
        </w:rPr>
        <w:t>:</w:t>
      </w:r>
      <w:r>
        <w:rPr>
          <w:rStyle w:val="FootnoteAnchor"/>
          <w:rtl w:val="true"/>
        </w:rPr>
        <w:footnoteReference w:id="401"/>
      </w:r>
    </w:p>
    <w:p>
      <w:pPr>
        <w:pStyle w:val="BookText"/>
        <w:rPr/>
      </w:pPr>
      <w:r>
        <w:rPr>
          <w:rFonts w:ascii="IRNazanin" w:hAnsi="IRNazanin" w:eastAsia="IRNazanin"/>
          <w:color w:val="111111"/>
          <w:sz w:val="28"/>
          <w:sz w:val="28"/>
          <w:szCs w:val="28"/>
          <w:rtl w:val="true"/>
          <w:lang w:bidi="fa-IR"/>
        </w:rPr>
        <w:t>هان، از طرف من به آن خويشان از آل لُؤى، به‌ويژه بنى‌كعب از آنها برسانيد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نمى‌دانيد ما محمد را همچون موسى، پيامبر يافتيم كه در اول كتاب‌ها اسم او نوشته شده است؟ و در ميان بندگان، براى او محبتى است و از آن بهتر نمى‌شود كه خدا كسى را به محبت اختصاص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نتيجه، مى‌توان گفت اعتقاد به كفر يكى از اصحاب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هرچند فرد بزرگى باشد، سبب تكفير جماعتى از مسلمانان يا يكى از اهل قبله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اگر بر شيعه اشكال شود كه چرا بعضى از اصحاب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كه نزد اهل سنّت از بزرگان به شمار مى‌آيند، تكفير مى‌كنند، همين اشكال، دقيقاً بر اهل سنّت وارد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دليل بر ضد آنها روشن‌تر و كامل‌تر است؛ زيرا گروهى از علماى آنها، به ايمان ابوطالب كه بر تكفير او جرئت پيدا كردند، اعتراف و اقرار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آنها نبايد دربارۀ چنين كسى كه در ايمان و كفرش با هم اختلاف نظر دارند، به سرعت قضاوت و حكم به كفر او كنند؛ برخلاف روش شيعه كه اگر كسى را تكفير كند، دربارۀ او اختلاف‌نظر پيدا نمى‌كنند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بديهى است كه ميان اين دو شيوه بسيار تفاوت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جزايرى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شيعه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پروردگارت قسم، به من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در پى اين تكفير و لعن و بيزارى‌جويى از اصحاب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هدف و مقصودى در كار نيست؟ آرى، اى شيعه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هدفى در كار است، آن هم چه هدفى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مقصودى در كار است، آن هم چه مقصودى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نابودى آن اسلامى است كه دشمنِ دينِ يهود و آيين زرتشتى و هر شرك و بت‌پرستى است</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به جزايرى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نگفته بوديم كه همۀ صحابه از دين برگشتند؛ چنان‌كه قبلاً بيان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گفتيم بيشتر اصحاب، پس از رحلت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بيعت خود با اميرالمؤمنين برگشتند و مقصود از ارتداد نيز در حديثى كه جزايرى به آن استدلال كرده، همين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اگرچه جزايرى اعتقاد به كفر همۀ صحابه، به‌جز عدّۀ كمى را به شيعه منسوب كرده است، اما ظاهر حديث بخارى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كسى از آنها را نمى‌بينم كه نجات و رهايى يابد، مگر به اندازۀ شتران راه گم‌گشته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معنايى است كه او مى‌خواهد با روايات شيعه بر آن دليل پيدا كند؛ به عبارت ديگر، آنچه را جزايرى به شيعه نسبت داده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ارتداد بيشتر صحابه پس از رحلت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 نبوده و شيعه چنين اعتقادى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احاديثى هم كه از طريق شيعه روايت شده است، بر اين سخن جزايرى دلالت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احاديث صحيحى از اهل سنّت بر آن دلالت مى‌كند كه بعضى از آنها را بيان كرديم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اين توضيحات روشن مى‌شود كه تمام لوازم فاسدى كه جزايرى براى اين عقيده آورده، از درجه اعتبار ساقط مى‌شوند؛ زيرا آن لوازم، بر اساس اعتقاد به ارتداد همۀ صحابه از دين، بنا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درحالى‌كه شيعه چنين عقيده‌اى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همچنين، اين گفته جزايرى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هدف از اين تكفير و لعن و بيزارى‌جويى از اصحاب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نابودى اسلامى است كه دشمن دين يهود و آيين زرتشتى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باطل و بى‌معناست و لياقت پاسخ‌گويى را ندارد؛ ولى با اين حال مى‌گوييم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مرادش از اصحاب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همۀ آنها باشد، ما همۀ آنها را تكفير و لعن نمى‌كنيم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اگر مرادش ارتداد و نفاق بعضى از آنهاست، مطلب درستى است و شيعه و سنى بر آن اتفاق‌نظر دارند و احاديث صحيح اهل سنّت نيز بر آن دلالت دارد كه به مواردى از آنها اشاره شد</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مباحث گذشته اين نتيجه به دست مى‌آيد كه شيعه و اهل سنّت، در اين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تكفير 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مساوى هستند و به آنچه ما را به آن ملزم مى‌كند، خودشان نيز بايد ملزم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اكنون اين سؤال مطرح است كه چگونه اعتقاد به نفاق يا ارتداد برخى صحابۀ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سبب نابودى اسلام مى‌شود؟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آنكه شيعه و اهل سنّت، هر دو چنين اعتقادى دارند و بحمدالله اسلام باقى مانده و ان‌شاءالله تا قيامت نيز باقى خواهد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پوشيده نماند كه مقصود جزايرى از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اينجا و در همۀ كتابچۀ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مذهب اهل سنّت است كه قائل به عدالت همۀ اصحاب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آنكه نظريه عدالت همه صحابه، به دليل كتاب و سنّت و اجماع و عقل، باطل است و اسلام نيز در انحصار مذهبى نيست كه بطلان آن با دلايل صحيح به اثبات رسيده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اينكه هدف از اعتقاد به ارتداد برخى از صحابه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نابودى اسلامى است كه دشمن دين يهود و آيين زرتشتى است، باطل و بى‌معناست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گفتن چنين سخنى جايز نيست؛ زيرا سبب ردكردن برخى آيات قرآن و احاديث نبوى مى‌شود كه بر ارتداد و نفاق بعضى از آنها دلالت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به‌راستى چگونه چنين اعتقادى باعث نابودى اسلام مى‌شود؟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آنكه ارتداد، يك حقيقت و واقعيت تاريخى است كه كسى توان انكار آن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مطلبى كه آنها مى‌توانند بگويند اين است كه ارتداد در همه شهرهاى اسلامى به جز حرمين و طايف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اين حرف را بپذيريم، بايد اين را نيز پذيرفت كه صحابۀ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شهرهاى عرب‌نشين وجود داشتند و منحصر به اين سه شهر نبودند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هدف شيعه از بيان ارتداد برخى از صحابه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پس از ايشان مرتد شدند، همان چيزى است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خواستار بيان آن براى امّت بود؛ اينكه مردم به صِرف ادعاى صحابه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فريب نخورند و كسى هم آن را وسيلۀ گمراهى و تحريف سنّت نبوى قرار ندهد</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جزايرى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بازگشت دولت زرتشتى كسرايى است كه اسلام پايه‌هاى آن را درهم شكسته و كاخ‌هاى آن را ويران كرده و آثار آن را از بين برده است و ان‌شاءالله تا ابد همين‌طور باشد و ما به اشاره‌اى بسنده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دومين خليفۀ مسلمانان به دست بردۀ مجوسى كشته نشد؟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عبدالله بن سبأ يهودى، پرچم</w:t>
      </w:r>
    </w:p>
    <w:p>
      <w:pPr>
        <w:pStyle w:val="BookText"/>
        <w:rPr/>
      </w:pPr>
      <w:r>
        <w:rPr>
          <w:rFonts w:ascii="IRNazanin" w:hAnsi="IRNazanin" w:eastAsia="IRNazanin"/>
          <w:color w:val="111111"/>
          <w:sz w:val="28"/>
          <w:sz w:val="28"/>
          <w:szCs w:val="28"/>
          <w:rtl w:val="true"/>
          <w:lang w:bidi="fa-IR"/>
        </w:rPr>
        <w:t xml:space="preserve">فتنه و آشوب را ضد خليفه عثمان بلند نكرد و به همين جهت، عثمان قربانى نشد؟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با قتل او، نخستين هستۀ شر و فتنه در ديار مسلمانان كاشته نشد؟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به جزايرى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 به آيين زرتشت از اهداف شيعه نيست كه اگر اين بود، بى‌شك براى بازگشت آن آيين و بازسازى بناهاى آن مى‌كوشيد؛ زيرا دولت‌هاى شيعه در طول تاريخ، هيچ‌كدام آيين زرتشت و دين يهود را بازنگردانده و براى آنها تبليغ نكرده‌اند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كشته‌شدن عمر بن خطاب به دست يك بردۀ زرتشتى، ارتباطى با شيعه ندارد؛ زيرا او نه شيعه بوده و نه بردۀ يكى از شيعيان؛ او بردۀ مغيرة بن شعبه بوده كه از مخالفين اميرالمؤمنين عليه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برده، آهنگر و نقاش و نجار ماهرى بود و مغيره براى او ماهانه صد درهم يا روزانه چهار درهم ماليات گذاشته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اين ماليات سنگين، به عمر شكايت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نيز در جواب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ماليات تو زياد نيست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 هم با ناراحتى و سرزنش برگشت و كينۀ عمر را در دل گرفت و در كمين او نشست و سرانجام او را كُشت</w:t>
      </w:r>
      <w:r>
        <w:rPr>
          <w:rFonts w:eastAsia="IRNazanin" w:cs="IRNazanin"/>
          <w:color w:val="111111"/>
          <w:sz w:val="28"/>
          <w:szCs w:val="28"/>
          <w:rtl w:val="true"/>
          <w:lang w:bidi="fa-IR"/>
        </w:rPr>
        <w:t>.</w:t>
      </w:r>
      <w:r>
        <w:rPr>
          <w:rStyle w:val="FootnoteAnchor"/>
          <w:rtl w:val="true"/>
        </w:rPr>
        <w:footnoteReference w:id="402"/>
      </w:r>
    </w:p>
    <w:p>
      <w:pPr>
        <w:pStyle w:val="BookText"/>
        <w:rPr/>
      </w:pPr>
      <w:r>
        <w:rPr>
          <w:rFonts w:ascii="Amiri" w:hAnsi="Amiri" w:eastAsia="Amiri" w:cs="Amiri"/>
          <w:color w:val="111111"/>
          <w:sz w:val="28"/>
          <w:sz w:val="28"/>
          <w:szCs w:val="28"/>
          <w:rtl w:val="true"/>
          <w:lang w:bidi="ar-SA"/>
        </w:rPr>
        <w:t>بسيارى از علماى تاريخ، او را برده‌اى مسيحى مى‌دانند، نه زرتشتى</w:t>
      </w:r>
      <w:r>
        <w:rPr>
          <w:rFonts w:eastAsia="Amiri" w:cs="Amiri" w:ascii="Amiri" w:hAnsi="Amiri"/>
          <w:color w:val="111111"/>
          <w:sz w:val="28"/>
          <w:szCs w:val="28"/>
          <w:rtl w:val="true"/>
          <w:lang w:bidi="ar-SA"/>
        </w:rPr>
        <w:t>.</w:t>
      </w:r>
      <w:r>
        <w:rPr>
          <w:rStyle w:val="FootnoteAnchor"/>
          <w:rtl w:val="true"/>
        </w:rPr>
        <w:footnoteReference w:id="403"/>
      </w:r>
      <w:r>
        <w:rPr>
          <w:rFonts w:ascii="IRNazanin" w:hAnsi="IRNazanin" w:eastAsia="IRNazanin"/>
          <w:color w:val="111111"/>
          <w:sz w:val="28"/>
          <w:sz w:val="28"/>
          <w:szCs w:val="28"/>
          <w:rtl w:val="true"/>
          <w:lang w:bidi="fa-IR"/>
        </w:rPr>
        <w:t>حداقل چيزى كه مى‌توان گفت اين است كه روايات دربارۀ دين او مختلف است؛ چه بسا مسلمان بوده است، ولى وقتى كه عمر را كُشت، وى را به آيين زرتشت نسبت دادند و خدا به حقايق امور داناتر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دربارۀ عبدالله بن سبأ نيز بايد بگوييم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 شيعۀ اماميه به چند دليل هيچ‌گونه علاقه و ارتباطى با اين شخصيت ندارد كه عبارت‌اند از</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كتاب‌هاى اماميه، يك حديث هم از او روايت نشده است؛ حتى در آنها</w:t>
      </w:r>
    </w:p>
    <w:p>
      <w:pPr>
        <w:pStyle w:val="BookText"/>
        <w:rPr/>
      </w:pPr>
      <w:r>
        <w:rPr>
          <w:rFonts w:ascii="IRNazanin" w:hAnsi="IRNazanin" w:eastAsia="IRNazanin"/>
          <w:color w:val="111111"/>
          <w:sz w:val="28"/>
          <w:sz w:val="28"/>
          <w:szCs w:val="28"/>
          <w:rtl w:val="true"/>
          <w:lang w:bidi="fa-IR"/>
        </w:rPr>
        <w:t>سخنى از وى نقل نشده است و براى او شيوۀ خاصى كه از آن پيروى شود و فتوايى كه به آن عمل شده باشد،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آنكه در مذهب شيعه چيزى يافت نمى‌شود كه كمترين ارتباطى با او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مذهب شيعه ساخته و پرداختۀ عبدالله بن سبأ بود، بايد آثارش در اين مذهب، روشن و آشكار مى‌بود و سخنانش حكايت مى‌شد و فتواهاى او مكتوب مى‌گرديد و نظرياتش در زمينۀ فروع و اصول دين، در كتاب‌هاى شيعه پخش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درحالى‌كه هيچ‌يك از اين امور وجود ندارد، چگونه مى‌توان مذهب شيعه را به عبدالله بن سبأ نسبت داد؟</w:t>
      </w:r>
    </w:p>
    <w:p>
      <w:pPr>
        <w:pStyle w:val="BookText"/>
        <w:rPr/>
      </w:pPr>
      <w:r>
        <w:rPr>
          <w:rFonts w:ascii="IRNazanin" w:hAnsi="IRNazanin" w:eastAsia="IRNazanin"/>
          <w:color w:val="111111"/>
          <w:sz w:val="28"/>
          <w:sz w:val="28"/>
          <w:szCs w:val="28"/>
          <w:rtl w:val="true"/>
          <w:lang w:bidi="fa-IR"/>
        </w:rPr>
        <w:t xml:space="preserve">نسبت‌دادن بعضى از عقايد اماميه، توسط دشمنان شيعه به عبدالله بن سبأ، از جمله اعتقاد به جانشينى حضرت على عليه السلام براى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دابةالارض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جنبندۀ زمين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ايشان و نيز اعتقاد به رجعت، دروغ‌هايى است كه به او بسته‌اند تا با دروغ بزرگ‌تر آنها تناسب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اين موارد، در روايات سيف بن عمر دروغ‌پرداز كه اصلاً به روايات او اعتناء نمى‌شود، يا در كلام بعضى از علماى اهل سنّت، آمده است كه تنها مستند و دليل آنها نيز همان روايات سيف بن عمر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از روايات مى‌گويند كه عبدالله بن سبأ، حضرت على عليه السلام را خدا مى‌دانسته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بسيار روشن است كه چنين كسى، اعتقادى به اينكه حضرت على عليه السلام جنبندۀ زمين و وصى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نخواهد داشت</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همچنين قول به وصايت و جانشينى اميرالمؤمنين عليه السلام مختص به شيعۀ اماميه نيست، بلكه تعدادى از صحابه نيز چنين نظريه‌اى داشته‌اند و سخنان و اشعار زيادى كه از آنها حكايت شده، دليل بر اين مطلب است</w:t>
      </w:r>
      <w:r>
        <w:rPr>
          <w:rFonts w:eastAsia="IRNazanin" w:cs="IRNazanin"/>
          <w:color w:val="111111"/>
          <w:sz w:val="28"/>
          <w:szCs w:val="28"/>
          <w:rtl w:val="true"/>
          <w:lang w:bidi="fa-IR"/>
        </w:rPr>
        <w:t>.</w:t>
      </w:r>
      <w:r>
        <w:rPr>
          <w:rStyle w:val="FootnoteAnchor"/>
          <w:rtl w:val="true"/>
        </w:rPr>
        <w:footnoteReference w:id="404"/>
      </w:r>
      <w:r>
        <w:rPr>
          <w:rFonts w:ascii="IRNazanin" w:hAnsi="IRNazanin" w:eastAsia="IRNazanin"/>
          <w:color w:val="111111"/>
          <w:sz w:val="28"/>
          <w:sz w:val="28"/>
          <w:szCs w:val="28"/>
          <w:rtl w:val="true"/>
          <w:lang w:bidi="fa-IR"/>
        </w:rPr>
        <w:t>دربارۀ قول به جنبندۀ زمين‌بودن حضرت على عليه السلام نيز اهل سنت رواياتى آورده‌اند كه از آنها مى‌توان اين معنا را ثابت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جاى نقل و بيان آنها در اينجا نيست؛ چون خارج از موضوع</w:t>
      </w:r>
    </w:p>
    <w:p>
      <w:pPr>
        <w:pStyle w:val="BookText"/>
        <w:rPr/>
      </w:pPr>
      <w:r>
        <w:rPr>
          <w:rFonts w:ascii="Amiri" w:hAnsi="Amiri" w:eastAsia="Amiri" w:cs="Amiri"/>
          <w:color w:val="111111"/>
          <w:sz w:val="28"/>
          <w:sz w:val="28"/>
          <w:szCs w:val="28"/>
          <w:rtl w:val="true"/>
          <w:lang w:bidi="ar-SA"/>
        </w:rPr>
        <w:t>كتاب است</w:t>
      </w:r>
      <w:r>
        <w:rPr>
          <w:rFonts w:eastAsia="Amiri" w:cs="Amiri" w:ascii="Amiri" w:hAnsi="Amiri"/>
          <w:color w:val="111111"/>
          <w:sz w:val="28"/>
          <w:szCs w:val="28"/>
          <w:rtl w:val="true"/>
          <w:lang w:bidi="ar-SA"/>
        </w:rPr>
        <w:t>.</w:t>
      </w:r>
      <w:r>
        <w:rPr>
          <w:rStyle w:val="FootnoteAnchor"/>
          <w:rtl w:val="true"/>
        </w:rPr>
        <w:footnoteReference w:id="405"/>
      </w:r>
    </w:p>
    <w:p>
      <w:pPr>
        <w:pStyle w:val="BookText"/>
        <w:rPr/>
      </w:pPr>
      <w:r>
        <w:rPr>
          <w:rFonts w:ascii="Amiri" w:hAnsi="Amiri" w:eastAsia="Amiri" w:cs="Amiri"/>
          <w:color w:val="111111"/>
          <w:sz w:val="28"/>
          <w:sz w:val="28"/>
          <w:szCs w:val="28"/>
          <w:lang w:bidi="ar-SA"/>
        </w:rPr>
        <w:t>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بعضى از كتاب‌هاى اماميه، رواياتى از اهل بيت عليهم السلام در نكوهش و لعن و بيزارى از عبدالله بن سبأ آمده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كشّى در كتاب رجالش به سند خود از هشام بن سالم چنين روايت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عليه السلام درحالى‌كه با ياران خود دربارۀ عبدالله بن سبأ و عقيدۀ او در پروردگارى حضرت على عليه السلام صحبت مى‌كرد، از او شنيدم كه مى‌فرمود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هنگامى كه 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سبأ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ادعايى دربارۀ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 اميرالمؤمنين عليه السلام از او خواست تا توبه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او از توبه سر باز زد؛ آن‌گاه حضرت او را به آتش سوزاند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كشّى باز هم در كتاب رجال خويش، به سند خود از ابان بن عثمان چنين نقل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صادق عليه السلام شنيدم كه مى‌فرمود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لعنت كند عبدالله بن سبأ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دربارۀ اميرالمؤمنين عليه السلام ادعاى ربوبيت كرد و به خدا سوگند كه اميرالمؤمنين عليه السلام بندۀ مطيع خدا بود؛ واى بر كسى كه بر ما دروغ بندد و همانا گروهى دربارۀ ما چيزى مى‌گويند كه ما آن را دربارۀ خود نمى‌گوييم؛ از آنها به‌سوى خدا بيزارى مى‌جوييم، از آنها به‌سوى خدا بيزارى مى‌جوييم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كشى به سند خودش از ابوحمزه ثمالى چنين روايت كرده است</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على بن حسين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لعنت كند آن كسى را كه بر ما دروغ ببندد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به ياد عبدالله بن سبأ افتادم و تمام موهاى بدنم سيخ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چيز بزرگى ادعا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چه به اين كارها؟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لعنتش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 السلام همواره</w:t>
      </w:r>
    </w:p>
    <w:p>
      <w:pPr>
        <w:pStyle w:val="BookText"/>
        <w:rPr/>
      </w:pPr>
      <w:r>
        <w:rPr>
          <w:rFonts w:ascii="Amiri" w:hAnsi="Amiri" w:eastAsia="Amiri" w:cs="Amiri"/>
          <w:color w:val="111111"/>
          <w:sz w:val="28"/>
          <w:sz w:val="28"/>
          <w:szCs w:val="28"/>
          <w:rtl w:val="true"/>
          <w:lang w:bidi="ar-SA"/>
        </w:rPr>
        <w:t xml:space="preserve">بندۀ شايستۀ خدا و برادر 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بود و با اطاعت خدا و رسول او به كرامت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شرافت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رسيد و 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جز به اطاعت خدا به كرامت نرسيد</w:t>
      </w:r>
      <w:r>
        <w:rPr>
          <w:rFonts w:eastAsia="Amiri" w:cs="Amiri" w:ascii="Amiri" w:hAnsi="Amiri"/>
          <w:color w:val="111111"/>
          <w:sz w:val="28"/>
          <w:szCs w:val="28"/>
          <w:rtl w:val="true"/>
          <w:lang w:bidi="ar-SA"/>
        </w:rPr>
        <w:t>»</w:t>
      </w:r>
      <w:r>
        <w:rPr>
          <w:rStyle w:val="FootnoteAnchor"/>
          <w:rtl w:val="true"/>
        </w:rPr>
        <w:footnoteReference w:id="406"/>
      </w:r>
    </w:p>
    <w:p>
      <w:pPr>
        <w:pStyle w:val="BookText"/>
        <w:rPr/>
      </w:pPr>
      <w:r>
        <w:rPr>
          <w:rFonts w:ascii="IRNazanin" w:hAnsi="IRNazanin" w:eastAsia="IRNazanin"/>
          <w:color w:val="111111"/>
          <w:sz w:val="28"/>
          <w:sz w:val="28"/>
          <w:szCs w:val="28"/>
          <w:rtl w:val="true"/>
          <w:lang w:bidi="fa-IR"/>
        </w:rPr>
        <w:t>هيچ طايفه‌اى از مسلمانان يافت نمى‌شود كه در كتاب‌هاى خود رواياتى هرچند ضعيف بياورند كه به عيب‌جويى و لعنت پايه‌گذار آن طايفه پرداخته باشد؛ چه رسد به اينكه روايات صحيحى در اين‌باره بياورد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علماى اماميه بر كفر عبدالله بن سبأ و فساد او تصريح و تأكيد كرده‌اند؛ شيخ طوسى در رجالش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بن سبأ كسى است كه به كفر بازگشت و غلوّ را آشكار ساخت</w:t>
      </w:r>
      <w:r>
        <w:rPr>
          <w:rFonts w:eastAsia="IRNazanin" w:cs="IRNazanin"/>
          <w:color w:val="111111"/>
          <w:sz w:val="28"/>
          <w:szCs w:val="28"/>
          <w:rtl w:val="true"/>
          <w:lang w:bidi="fa-IR"/>
        </w:rPr>
        <w:t xml:space="preserve">» . </w:t>
      </w:r>
      <w:r>
        <w:rPr>
          <w:rStyle w:val="FootnoteAnchor"/>
          <w:rtl w:val="true"/>
        </w:rPr>
        <w:footnoteReference w:id="407"/>
      </w:r>
      <w:r>
        <w:rPr>
          <w:rFonts w:ascii="IRNazanin" w:hAnsi="IRNazanin" w:eastAsia="IRNazanin"/>
          <w:color w:val="111111"/>
          <w:sz w:val="28"/>
          <w:sz w:val="28"/>
          <w:szCs w:val="28"/>
          <w:rtl w:val="true"/>
          <w:lang w:bidi="fa-IR"/>
        </w:rPr>
        <w:t xml:space="preserve">و علامه حلّى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خلاصة الأقوال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بن سبأ اهل غلوّ و نفرين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اميرالمؤمنين عليه السلام او را با آتش سوزاند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معتقد بود كه على عليه السلام خدا و خودش پيامبر است</w:t>
      </w:r>
      <w:r>
        <w:rPr>
          <w:rFonts w:eastAsia="IRNazanin" w:cs="IRNazanin"/>
          <w:color w:val="111111"/>
          <w:sz w:val="28"/>
          <w:szCs w:val="28"/>
          <w:rtl w:val="true"/>
          <w:lang w:bidi="fa-IR"/>
        </w:rPr>
        <w:t>»</w:t>
      </w:r>
      <w:r>
        <w:rPr>
          <w:rStyle w:val="FootnoteAnchor"/>
          <w:rtl w:val="true"/>
        </w:rPr>
        <w:footnoteReference w:id="408"/>
      </w:r>
    </w:p>
    <w:p>
      <w:pPr>
        <w:pStyle w:val="BookText"/>
        <w:rPr/>
      </w:pPr>
      <w:r>
        <w:rPr>
          <w:rFonts w:ascii="Amiri" w:hAnsi="Amiri" w:eastAsia="Amiri" w:cs="Amiri"/>
          <w:color w:val="111111"/>
          <w:sz w:val="28"/>
          <w:sz w:val="28"/>
          <w:szCs w:val="28"/>
          <w:rtl w:val="true"/>
          <w:lang w:bidi="ar-SA"/>
        </w:rPr>
        <w:t xml:space="preserve">و اين عبارت عين همان عبارت سيد احمد بن طاووس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 الإشكال فى معرفة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كه در كتاب تحرير طاووسى نقل شده است</w:t>
      </w:r>
      <w:r>
        <w:rPr>
          <w:rStyle w:val="FootnoteAnchor"/>
          <w:rtl w:val="true"/>
        </w:rPr>
        <w:footnoteReference w:id="409"/>
      </w:r>
    </w:p>
    <w:p>
      <w:pPr>
        <w:pStyle w:val="BookText"/>
        <w:rPr/>
      </w:pPr>
      <w:r>
        <w:rPr>
          <w:rFonts w:ascii="IRNazanin" w:hAnsi="IRNazanin" w:eastAsia="IRNazanin"/>
          <w:color w:val="111111"/>
          <w:sz w:val="28"/>
          <w:sz w:val="28"/>
          <w:szCs w:val="28"/>
          <w:rtl w:val="true"/>
          <w:lang w:bidi="fa-IR"/>
        </w:rPr>
        <w:t>ابوعمرو كشّى نيز مى‌گويد</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ادعاى نبوت مى‌كرد و على عليه السلام را خدا مى‌دانست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على عليه السلام سه روز پى‌درپى از او درخواست توبه كرد، ولى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ادعاى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او را به همراه هفتاد مرد ديگرى كه چنين ادعايى دربارۀ او داشتند، در آتش سوزاند</w:t>
      </w:r>
      <w:r>
        <w:rPr>
          <w:rFonts w:eastAsia="IRNazanin" w:cs="IRNazanin"/>
          <w:color w:val="111111"/>
          <w:sz w:val="28"/>
          <w:szCs w:val="28"/>
          <w:rtl w:val="true"/>
          <w:lang w:bidi="fa-IR"/>
        </w:rPr>
        <w:t>.</w:t>
      </w:r>
      <w:r>
        <w:rPr>
          <w:rStyle w:val="FootnoteAnchor"/>
          <w:rtl w:val="true"/>
        </w:rPr>
        <w:footnoteReference w:id="410"/>
      </w:r>
    </w:p>
    <w:p>
      <w:pPr>
        <w:pStyle w:val="BookText"/>
        <w:rPr/>
      </w:pPr>
      <w:r>
        <w:rPr>
          <w:rFonts w:ascii="IRNazanin" w:hAnsi="IRNazanin" w:eastAsia="IRNazanin"/>
          <w:color w:val="111111"/>
          <w:sz w:val="28"/>
          <w:sz w:val="28"/>
          <w:szCs w:val="28"/>
          <w:rtl w:val="true"/>
          <w:lang w:bidi="fa-IR"/>
        </w:rPr>
        <w:t>شيخ يوسف بحرانى مى‌نويسد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ابن سبأ همان است كه معتقد بود حضرت على عليه السلام خداست و حضرت سه روز از او درخواست توبه نمود و او توبه نكرد، سپس او را سوزاند</w:t>
      </w:r>
      <w:r>
        <w:rPr>
          <w:rFonts w:eastAsia="IRNazanin" w:cs="IRNazanin"/>
          <w:color w:val="111111"/>
          <w:sz w:val="28"/>
          <w:szCs w:val="28"/>
          <w:rtl w:val="true"/>
          <w:lang w:bidi="fa-IR"/>
        </w:rPr>
        <w:t>»</w:t>
      </w:r>
      <w:r>
        <w:rPr>
          <w:rStyle w:val="FootnoteAnchor"/>
          <w:rtl w:val="true"/>
        </w:rPr>
        <w:footnoteReference w:id="411"/>
      </w:r>
    </w:p>
    <w:p>
      <w:pPr>
        <w:pStyle w:val="BookText"/>
        <w:rPr/>
      </w:pPr>
      <w:r>
        <w:rPr>
          <w:rFonts w:ascii="IRNazanin" w:hAnsi="IRNazanin" w:eastAsia="IRNazanin"/>
          <w:color w:val="111111"/>
          <w:sz w:val="28"/>
          <w:sz w:val="28"/>
          <w:szCs w:val="28"/>
          <w:rtl w:val="true"/>
          <w:lang w:bidi="fa-IR"/>
        </w:rPr>
        <w:t>اين سخنان و مانند اينها، مضمون همان رواياتى است كه كشّى در رجال خودش آورده است و شايد سخنان اين بزرگواران با اعتماد بر آن روايات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هيچ‌يك از علماى شيعۀ اماميه، نه در گذشته و نه در عصر حاضر، از ابن سبأ دفاع نكرده و او را از اتهامات منزه نكرده‌اند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او را مدح و ستايش نكرده و به صفات پسنديده نستوده‌اند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درحالى‌كه اگر مذهب شيعۀ اماميه ساختۀ او بود، اثرى از مدح و ستايش او در كتاب‌هاى علماى شيعه يافت مى‌شد و از او دفاع مى‌كردند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 شيعۀ اماميه در اصول و عبادات و معاملات و احكام، مذهب كاملى است كه تمام اين موارد با احاديث صحيح از ائمه اهل بيت عليهم السلام روايت شده است و كتاب‌هاى كلامى و حديثى آنها گواه بر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كسى كه به بررسى اين كتاب‌ها بپردازد، يقين پيدا مى‌كند كه هيچ‌يك از آن اصول و فروع، از عبدالله بن سبأ گرفته نشده است</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چه مواردى كه در روايت سيف بن عمر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ابن سبأ نخستين كسى است كه به وصايت حضرت على عليه السلام و جانشينى او براى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معتقد شده و او را همان جنبندۀ زمين و برترين صحابۀ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مى‌دانسته؛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سبأ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نخستين كسى است كه قول به رجعت را بيان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همگى به دروغ به عبدالله بن سبأ نسبت داده شده است؛ اما اينها فقط چهار مسئله از ميان هزاران مسئلۀ ديگرى است كه مذهب شيعه در اصول و فروع خود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چگونه تمام مذهب شيعه را به مردى نسبت مى‌دهيم كه تنها چهار مسئله از او بيان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درحالى‌كه اين چهار</w:t>
      </w:r>
    </w:p>
    <w:p>
      <w:pPr>
        <w:pStyle w:val="BookText"/>
        <w:rPr/>
      </w:pPr>
      <w:r>
        <w:rPr>
          <w:rFonts w:ascii="Amiri" w:hAnsi="Amiri" w:eastAsia="Amiri" w:cs="Amiri"/>
          <w:color w:val="111111"/>
          <w:sz w:val="28"/>
          <w:sz w:val="28"/>
          <w:szCs w:val="28"/>
          <w:rtl w:val="true"/>
          <w:lang w:bidi="ar-SA"/>
        </w:rPr>
        <w:t>مسئله نيز قبل از او بوده است و روايات صحيحى اين مطلب را تأييد مى‌كنند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اكنون بايد پرسيد كه چرا بر همين اساس، انتساب مذهب اهل سنّت به يهود درست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اينكه اهل سنّت بسيارى از مسائل اصول و فروع خود را از برخى يهوديان، مانند كعب‌الأحبار و ديگران، به‌طور مستقيم يا با واسطه گرفته‌اند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خلاصۀ آنچه بيان شد اين است كه مذهب شيعۀ اماميه، از نسبت با عبدالله بن سبأ مبرّا بوده و ارتباطى با او ندارد و هيچ‌يك از اصول و فروع اين مذهب از او گرفته نشده است؛ بلكه شيعيان از عبدالله بن سبأ بيزارى مى‌جويند و او و كسانى را كه اعتقادات او را قبول دارند، لعن مى‌كنند و هركس چيزى غير از اين را به شيعه نسبت دهد، دروغ گفته و تهمت زده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كُردعلى در كتابش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خطط الشام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نيكو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نظر برخى از نويسندگان كه اصل مذهب تشيع را از ابتكارات عبدالله بن سبأ، معروف به ابن سوداء مى‌دانند، گوياى توهم و كمى دانش آنها دربارۀ حقيقت اين مذهب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هركس موقعيت اين مرد را نزد شيعه و بيزارى آنها از گفتار و رفتار او را بداند و بر سخنان علماى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اختلاف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طعن و عيب‌جويى او آگاه شود، بى‌ترديد مقدار صحت اين نظريه را خواهد فهميد</w:t>
      </w:r>
      <w:r>
        <w:rPr>
          <w:rFonts w:eastAsia="IRNazanin" w:cs="IRNazanin"/>
          <w:color w:val="111111"/>
          <w:sz w:val="28"/>
          <w:szCs w:val="28"/>
          <w:rtl w:val="true"/>
          <w:lang w:bidi="fa-IR"/>
        </w:rPr>
        <w:t>.</w:t>
      </w:r>
      <w:r>
        <w:rPr>
          <w:rStyle w:val="FootnoteAnchor"/>
          <w:rtl w:val="true"/>
        </w:rPr>
        <w:footnoteReference w:id="412"/>
      </w:r>
    </w:p>
    <w:p>
      <w:pPr>
        <w:pStyle w:val="BookText"/>
        <w:rPr/>
      </w:pPr>
      <w:r>
        <w:rPr>
          <w:rFonts w:ascii="IRNazanin" w:hAnsi="IRNazanin" w:eastAsia="IRNazanin"/>
          <w:color w:val="111111"/>
          <w:sz w:val="28"/>
          <w:sz w:val="28"/>
          <w:szCs w:val="28"/>
          <w:rtl w:val="true"/>
          <w:lang w:bidi="fa-IR"/>
        </w:rPr>
        <w:t>علاوه بر اين، برخى نويسندگان و محققان اهل سنّت معتقدند كه عبدالله بن سبأ يك شخصيت ساختگى است كه دشمنان شيعه براى نيرنگ و عيب‌جويى و ملامت آنها، آن را ساخته‌اند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دكتر طه حسين دراين‌باره مى‌نويسد</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ماجراى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سبئيه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سركردۀ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سوداء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ماجرايى دروغين و ساختگى است كه در همين اواخر و در زمانى كه ميان شيعه و ديگر فرق اسلامى</w:t>
      </w:r>
    </w:p>
    <w:p>
      <w:pPr>
        <w:pStyle w:val="BookText"/>
        <w:rPr/>
      </w:pPr>
      <w:r>
        <w:rPr>
          <w:rFonts w:ascii="IRNazanin" w:hAnsi="IRNazanin" w:eastAsia="IRNazanin"/>
          <w:color w:val="111111"/>
          <w:sz w:val="28"/>
          <w:sz w:val="28"/>
          <w:szCs w:val="28"/>
          <w:rtl w:val="true"/>
          <w:lang w:bidi="fa-IR"/>
        </w:rPr>
        <w:t>كشمكش بود، درست شد و دشمنان شيعه در پى آن بودند كه يك عنصر يهودى در اساس و پايه‌هاى اين مذهب وارد كنند تا كيد و حيله خود را در آنها عميق كرده و از ايشان انتقام‌جويى كنند</w:t>
      </w:r>
      <w:r>
        <w:rPr>
          <w:rFonts w:eastAsia="IRNazanin" w:cs="IRNazanin"/>
          <w:color w:val="111111"/>
          <w:sz w:val="28"/>
          <w:szCs w:val="28"/>
          <w:rtl w:val="true"/>
          <w:lang w:bidi="fa-IR"/>
        </w:rPr>
        <w:t>.</w:t>
      </w:r>
      <w:r>
        <w:rPr>
          <w:rStyle w:val="FootnoteAnchor"/>
          <w:rtl w:val="true"/>
        </w:rPr>
        <w:footnoteReference w:id="413"/>
      </w:r>
    </w:p>
    <w:p>
      <w:pPr>
        <w:pStyle w:val="BookText"/>
        <w:rPr/>
      </w:pPr>
      <w:r>
        <w:rPr>
          <w:rFonts w:ascii="IRNazanin" w:hAnsi="IRNazanin" w:eastAsia="IRNazanin"/>
          <w:color w:val="111111"/>
          <w:sz w:val="28"/>
          <w:sz w:val="28"/>
          <w:szCs w:val="28"/>
          <w:rtl w:val="true"/>
          <w:lang w:bidi="fa-IR"/>
        </w:rPr>
        <w:t>دكتر عبدالعزيز هلابى، استاد تاريخ در دانشكدۀ آداب دانشگاه ملك سعود در رياض مى‌نويسد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حال، سيف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راوى داستان ابن سبأ، چنان‌كه به زودى مى‌آيد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مى‌خواست به شيعه طعنه وارد كرده و عيب‌جويى كند؛ بدين‌گونه كه مذهب تشيع را به يك يهودى نسبت داده كه بر اسلام كينه‌توز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سيف با اين كارش خواسته شيعه را از درون درهم بكوبد و وانمود كند كه افكار شيعه، خواه ميانه‌رو و خواه تندرو، چيزى جز افكار اين يهودى نيست</w:t>
      </w:r>
      <w:r>
        <w:rPr>
          <w:rStyle w:val="FootnoteAnchor"/>
          <w:rtl w:val="true"/>
        </w:rPr>
        <w:footnoteReference w:id="414"/>
      </w:r>
    </w:p>
    <w:p>
      <w:pPr>
        <w:pStyle w:val="BookText"/>
        <w:rPr/>
      </w:pPr>
      <w:r>
        <w:rPr>
          <w:rFonts w:ascii="IRNazanin" w:hAnsi="IRNazanin" w:eastAsia="IRNazanin"/>
          <w:color w:val="111111"/>
          <w:sz w:val="28"/>
          <w:sz w:val="28"/>
          <w:szCs w:val="28"/>
          <w:rtl w:val="true"/>
          <w:lang w:bidi="fa-IR"/>
        </w:rPr>
        <w:t xml:space="preserve">احمد عباس صالح، نويسندۀ مصرى، در كتابش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اليمين و اليسار فى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بدون شك عبدالله بن سبأ يك شخص ساختگى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غير از اين است، وى در اين همه حوادث و درگيرى‌ها و كشمكش‌هاى موجود در اين جهان پهناور كجاست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يك نفر، هرچند هم بزرگ و مهم باشد، در ميان اين همه گروه‌هاى درگير جنگ و جدال، چه مى‌تواند بكند؟ حوادث تند و سخت و پى‌درپى، محتاج به كسى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اگر آن‌كس، خود شيطان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نفر حوادث را نمى‌سازد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زيرا ريشه‌هاى آن حوادث، بسيار پيچيده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طوفان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آن‌چنان تند مى‌آيند كه كسى توان مهاركردن آنها يا توجيه آنها را ندارد؛ به‌ويژه وقتى تعداد آن حوادث، زياد و داخل و درهم شوند، چنان سخت و پيچيده مى‌شوند كه هيچ قدرتى ديگر نمى‌تواند آنها را پيچيده‌تر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w:t>
      </w:r>
    </w:p>
    <w:p>
      <w:pPr>
        <w:pStyle w:val="BookText"/>
        <w:rPr/>
      </w:pPr>
      <w:r>
        <w:rPr>
          <w:rFonts w:ascii="IRNazanin" w:hAnsi="IRNazanin" w:eastAsia="IRNazanin"/>
          <w:color w:val="111111"/>
          <w:sz w:val="28"/>
          <w:sz w:val="28"/>
          <w:szCs w:val="28"/>
          <w:rtl w:val="true"/>
          <w:lang w:bidi="fa-IR"/>
        </w:rPr>
        <w:t>شك، چقدر ساده‌انديش است كسى كه شخصيتى ساختگى درست مى‌كند تا در حوادث پيش‌آمده، به آن نقش مهمى بدهد و از او ساده‌انديش‌تر كسى است كه گمان مى‌كند اين مرد ساختگى، بر بزرگان صحابه تأثيرگذار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افرادى همچون ابوذر غفارى كه هيچ حرفى را از ابوهريره،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محدّث 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نمى‌كرد و او را چنان زد كه سرش شكافت و در ملاقاتش با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پسر يهوديه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تو دين خودمان را به ما آموزش مى‌دهى؟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داستانى كه پيرامون عبدالله بن سبأ به تو مى‌رسد، از ساخته‌هاى متأخرين است و دليلى بر وجود او در منابع قديمى در دست نداريم و تفكر دربارۀ احتمال وجود او، از كم عقلى است</w:t>
      </w:r>
      <w:r>
        <w:rPr>
          <w:rFonts w:eastAsia="IRNazanin" w:cs="IRNazanin"/>
          <w:color w:val="111111"/>
          <w:sz w:val="28"/>
          <w:szCs w:val="28"/>
          <w:rtl w:val="true"/>
          <w:lang w:bidi="fa-IR"/>
        </w:rPr>
        <w:t xml:space="preserve">. </w:t>
      </w:r>
      <w:r>
        <w:rPr>
          <w:rStyle w:val="FootnoteAnchor"/>
          <w:rtl w:val="true"/>
        </w:rPr>
        <w:footnoteReference w:id="415"/>
      </w:r>
    </w:p>
    <w:p>
      <w:pPr>
        <w:pStyle w:val="BookText"/>
        <w:rPr/>
      </w:pPr>
      <w:r>
        <w:rPr>
          <w:rFonts w:ascii="IRNazanin" w:hAnsi="IRNazanin" w:eastAsia="IRNazanin"/>
          <w:color w:val="111111"/>
          <w:sz w:val="28"/>
          <w:sz w:val="28"/>
          <w:szCs w:val="28"/>
          <w:rtl w:val="true"/>
          <w:lang w:bidi="fa-IR"/>
        </w:rPr>
        <w:t xml:space="preserve">ما دربارۀ اين موضوع به‌طور مفصل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سبأ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كرده‌ايم و تمام دشوارى‌ها و پيچيدگى‌هاى مربوط به اين شخص را روشن نموده‌ايم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علاقه‌مندان به بررسى بيشتر، مى‌توانند به آن كتاب مراجعه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جزايرى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اين رحِم نامبارك، شيطان شيعه خلق شد و در همان ساعت به دنيا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درحالى‌كه پرچم بدعت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همچون دو شمشير برهنه بر سر اسلام و مسلمين كشيده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به جزايرى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شيعه، شيطان ندارد و براى هيچ‌يك از ائمۀ آنها نيز شيطانى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اين شيطان مخلوق هم كه جزايرى بيان مى‌كند، به افسانه‌هاى يونان باستان بيشتر شبيه است و واقعيت و دليلى براى آن وجود ندارد</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ما مضمون احاديث صحيحى را كه اهل سنّت به آنها معتقدند، به دقت بررسى كنيم، خواهيم يافت كه آنها معتقدند براى هر يك از انسان‌ها شيطانى است كه او را</w:t>
      </w:r>
    </w:p>
    <w:p>
      <w:pPr>
        <w:pStyle w:val="BookText"/>
        <w:rPr/>
      </w:pPr>
      <w:r>
        <w:rPr>
          <w:rFonts w:ascii="IRNazanin" w:hAnsi="IRNazanin" w:eastAsia="IRNazanin"/>
          <w:color w:val="111111"/>
          <w:sz w:val="28"/>
          <w:sz w:val="28"/>
          <w:szCs w:val="28"/>
          <w:rtl w:val="true"/>
          <w:lang w:bidi="fa-IR"/>
        </w:rPr>
        <w:t>مضطرب و گمراه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جملۀ آن روايات، روايتى است كه مسلم، نسائى، أحمد و عده‌اى ديگر، از عروه چنين نقل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عايشه همسر پيامبر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برايم چنين بازگو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شبى از نزد من بيرون آمد؛ غيرت زنانه مرا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گمان كردم به نزد همسر ديگرى 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برگشت و ديد كه چه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عايشه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چه شده؟ آيا غيرت تو را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مانند منى، براى كسى مانند تو غيرت نورزد؟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شيطان تو به سراغت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با من شيطانى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با هر انسانى؟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آيا با تو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آرى، اما پروردگارم مرا بر او يارى نمود تا 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دست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آورد</w:t>
      </w:r>
      <w:r>
        <w:rPr>
          <w:rFonts w:eastAsia="IRNazanin" w:cs="IRNazanin"/>
          <w:color w:val="111111"/>
          <w:sz w:val="28"/>
          <w:szCs w:val="28"/>
          <w:rtl w:val="true"/>
          <w:lang w:bidi="fa-IR"/>
        </w:rPr>
        <w:t>»</w:t>
      </w:r>
      <w:r>
        <w:rPr>
          <w:rStyle w:val="FootnoteAnchor"/>
          <w:rtl w:val="true"/>
        </w:rPr>
        <w:footnoteReference w:id="416"/>
      </w:r>
    </w:p>
    <w:p>
      <w:pPr>
        <w:pStyle w:val="BookText"/>
        <w:rPr/>
      </w:pPr>
      <w:r>
        <w:rPr>
          <w:rFonts w:ascii="IRNazanin" w:hAnsi="IRNazanin" w:eastAsia="IRNazanin"/>
          <w:color w:val="111111"/>
          <w:sz w:val="28"/>
          <w:sz w:val="28"/>
          <w:szCs w:val="28"/>
          <w:rtl w:val="true"/>
          <w:lang w:bidi="fa-IR"/>
        </w:rPr>
        <w:t xml:space="preserve">احمد، هيثمى، ابن حبان، ابن خزيمه و عده‌اى ديگر، از ابن عباس و غير او روايت كرده‌اند كه رسول خدا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هيچ‌كس از شما نيست مگر اينكه شيطانى همنشين او، عهده‌دار وى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تو هم اى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 ولى خداوند مرا بر او يارى نمود و او اسلام آورد</w:t>
      </w:r>
      <w:r>
        <w:rPr>
          <w:rFonts w:eastAsia="IRNazanin" w:cs="IRNazanin"/>
          <w:color w:val="111111"/>
          <w:sz w:val="28"/>
          <w:szCs w:val="28"/>
          <w:rtl w:val="true"/>
          <w:lang w:bidi="fa-IR"/>
        </w:rPr>
        <w:t>»</w:t>
      </w:r>
      <w:r>
        <w:rPr>
          <w:rStyle w:val="FootnoteAnchor"/>
          <w:rtl w:val="true"/>
        </w:rPr>
        <w:footnoteReference w:id="417"/>
      </w:r>
    </w:p>
    <w:p>
      <w:pPr>
        <w:pStyle w:val="BookText"/>
        <w:rPr/>
      </w:pPr>
      <w:r>
        <w:rPr>
          <w:rFonts w:ascii="IRNazanin" w:hAnsi="IRNazanin" w:eastAsia="IRNazanin"/>
          <w:color w:val="111111"/>
          <w:sz w:val="28"/>
          <w:sz w:val="28"/>
          <w:szCs w:val="28"/>
          <w:rtl w:val="true"/>
          <w:lang w:bidi="fa-IR"/>
        </w:rPr>
        <w:t>در همين‌باره از ابوبكر روايت شده كه در نخستين خطبۀ پس از خلافت خود چنين گفت</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 بعد، من براى اين امر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خلافت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انتخاب شدم، درحالى‌كه از آن كراهت</w:t>
      </w:r>
    </w:p>
    <w:p>
      <w:pPr>
        <w:pStyle w:val="BookText"/>
        <w:rPr/>
      </w:pPr>
      <w:r>
        <w:rPr>
          <w:rFonts w:ascii="IRNazanin" w:hAnsi="IRNazanin" w:eastAsia="IRNazanin"/>
          <w:color w:val="111111"/>
          <w:sz w:val="28"/>
          <w:sz w:val="28"/>
          <w:szCs w:val="28"/>
          <w:rtl w:val="true"/>
          <w:lang w:bidi="fa-IR"/>
        </w:rPr>
        <w:t>داشتم و سوگند به خدا، دوست داشتم كه يكى از شماها آن را عهده‌دار مى‌شد</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آگاه باشيد كه همانا من بشر هستم و از شماها بهتر نيستم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كار من بنگريد؛ اگر مرا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انجام كارى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يافتيد، از من تبعيت و پيروى كنيد و اگر ببينيد اشتباه و خطا كردم مرا راهنمايى كنيد و بدانيد كه براى من شيطانى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گاه‌گاهى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دچار آن مى‌شوم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ديديد كه خشمناك شدم، از من دورى كنيد تا بر احساسات و خوش‌رويى شماها تأثير نگذارم</w:t>
      </w:r>
      <w:r>
        <w:rPr>
          <w:rFonts w:eastAsia="IRNazanin" w:cs="IRNazanin"/>
          <w:color w:val="111111"/>
          <w:sz w:val="28"/>
          <w:szCs w:val="28"/>
          <w:rtl w:val="true"/>
          <w:lang w:bidi="fa-IR"/>
        </w:rPr>
        <w:t>.</w:t>
      </w:r>
      <w:r>
        <w:rPr>
          <w:rStyle w:val="FootnoteAnchor"/>
          <w:rtl w:val="true"/>
        </w:rPr>
        <w:footnoteReference w:id="418"/>
      </w:r>
    </w:p>
    <w:p>
      <w:pPr>
        <w:pStyle w:val="BookText"/>
        <w:rPr/>
      </w:pPr>
      <w:r>
        <w:rPr>
          <w:rFonts w:ascii="IRNazanin" w:hAnsi="IRNazanin" w:eastAsia="IRNazanin"/>
          <w:color w:val="111111"/>
          <w:sz w:val="28"/>
          <w:sz w:val="28"/>
          <w:szCs w:val="28"/>
          <w:rtl w:val="true"/>
          <w:lang w:bidi="fa-IR"/>
        </w:rPr>
        <w:t>اين در حالى است كه خداوند متعال در كتاب عزيزش در شأن كسانى كه شيطان بر آنان چيره مى‌شود،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يَعْشُ عَنْ ذِكْرِ الرَّحْمنِ نُقَيِّضْ لَهُ شَيْطاناً فَهُوَ لَهُ قَرينٌ</w:t>
      </w:r>
      <w:r>
        <w:rPr>
          <w:rStyle w:val="FootnoteAnchor"/>
          <w:rtl w:val="true"/>
        </w:rPr>
        <w:footnoteReference w:id="419"/>
      </w:r>
      <w:r>
        <w:rPr>
          <w:rFonts w:ascii="Amiri" w:hAnsi="Amiri" w:eastAsia="Amiri" w:cs="Amiri"/>
          <w:color w:val="111111"/>
          <w:sz w:val="28"/>
          <w:sz w:val="28"/>
          <w:szCs w:val="28"/>
          <w:rtl w:val="true"/>
          <w:lang w:bidi="ar-SA"/>
        </w:rPr>
        <w:t>و نيز مى‌فرمايد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تَرَ أَنَّا أَرْسَلْنَا الشَّياطينَ عَلَى الْكافِرينَ تَؤُزُّهُمْ أَزًّا</w:t>
      </w:r>
      <w:r>
        <w:rPr>
          <w:rStyle w:val="FootnoteAnchor"/>
          <w:rtl w:val="true"/>
        </w:rPr>
        <w:footnoteReference w:id="420"/>
      </w:r>
      <w:r>
        <w:rPr>
          <w:rFonts w:ascii="Amiri" w:hAnsi="Amiri" w:eastAsia="Amiri" w:cs="Amiri"/>
          <w:color w:val="111111"/>
          <w:sz w:val="28"/>
          <w:sz w:val="28"/>
          <w:szCs w:val="28"/>
          <w:rtl w:val="true"/>
          <w:lang w:bidi="ar-SA"/>
        </w:rPr>
        <w:t>و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أُنَبِّئُكُمْ عَلى مَنْ تَنَزَّلُ الشَّياطِينُ تَنَزَّلُ عَلى كُلِّ أَفَّاكٍ أَثِيمٍ </w:t>
      </w:r>
      <w:r>
        <w:rPr>
          <w:rStyle w:val="FootnoteAnchor"/>
          <w:rtl w:val="true"/>
        </w:rPr>
        <w:footnoteReference w:id="421"/>
      </w:r>
      <w:r>
        <w:rPr>
          <w:rFonts w:ascii="IRNazanin" w:hAnsi="IRNazanin" w:eastAsia="IRNazanin"/>
          <w:color w:val="111111"/>
          <w:sz w:val="28"/>
          <w:sz w:val="28"/>
          <w:szCs w:val="28"/>
          <w:rtl w:val="true"/>
          <w:lang w:bidi="fa-IR"/>
        </w:rPr>
        <w:t>و همچنين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يَكُنِ الشَّيْطانُ لَهُ قَريناً فَساءَ قَريناً</w:t>
      </w:r>
      <w:r>
        <w:rPr>
          <w:rStyle w:val="FootnoteAnchor"/>
          <w:rtl w:val="true"/>
        </w:rPr>
        <w:footnoteReference w:id="422"/>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گفته جزايرى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شيعه پرچم بدعت ولايت و امامت را همچون دو شمشير برهنه بر سر اسلام و مسلمين كشيده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عجيب است؛ زيرا ولايت و امامت، از آموزه‌هاى سفارش‌شدۀ اسلام است و اهميت آن بر كسى پوشيده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مراد او از ولايت، اميرى و حكومت‌دارى باشد، لزوم آن را نمى‌تواند انكار كند؛ چون مسلمانان اتفاق نظر دارند كه بايد براى آنها امير و حاكمى باشد تا مرزها را نگهدارى و راه‌ها را</w:t>
      </w:r>
    </w:p>
    <w:p>
      <w:pPr>
        <w:pStyle w:val="BookText"/>
        <w:rPr/>
      </w:pPr>
      <w:r>
        <w:rPr>
          <w:rFonts w:ascii="IRNazanin" w:hAnsi="IRNazanin" w:eastAsia="IRNazanin"/>
          <w:color w:val="111111"/>
          <w:sz w:val="28"/>
          <w:sz w:val="28"/>
          <w:szCs w:val="28"/>
          <w:rtl w:val="true"/>
          <w:lang w:bidi="fa-IR"/>
        </w:rPr>
        <w:t>امن و حدود و قوانين را اجرا و به شكايات رسيدگى كند و حق مظلوم را از ظالم بستاند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اين‌باره مسلم و احمد و عده‌اى ديگر، در حديثى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آورده‌اند كه ايشان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برخى از شماها بر برخى ديگر امير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حاكم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هستيد و اين كرامت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هديۀ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بر اين امّت است</w:t>
      </w:r>
      <w:r>
        <w:rPr>
          <w:rFonts w:eastAsia="IRNazanin" w:cs="IRNazanin"/>
          <w:color w:val="111111"/>
          <w:sz w:val="28"/>
          <w:szCs w:val="28"/>
          <w:rtl w:val="true"/>
          <w:lang w:bidi="fa-IR"/>
        </w:rPr>
        <w:t>»</w:t>
      </w:r>
      <w:r>
        <w:rPr>
          <w:rStyle w:val="FootnoteAnchor"/>
          <w:rtl w:val="true"/>
        </w:rPr>
        <w:footnoteReference w:id="423"/>
      </w:r>
    </w:p>
    <w:p>
      <w:pPr>
        <w:pStyle w:val="BookText"/>
        <w:rPr/>
      </w:pPr>
      <w:r>
        <w:rPr>
          <w:rFonts w:ascii="IRNazanin" w:hAnsi="IRNazanin" w:eastAsia="IRNazanin"/>
          <w:color w:val="111111"/>
          <w:sz w:val="28"/>
          <w:sz w:val="28"/>
          <w:szCs w:val="28"/>
          <w:rtl w:val="true"/>
          <w:lang w:bidi="fa-IR"/>
        </w:rPr>
        <w:t>بنابراين، امارت و حكومت برخى از مسلمانان بر برخى ديگر، علاوه بر لزوم و ضرورت آن، نوعى كرامت و شرافت است كه خداوند متعال، اين امّت را به آن تكريم نموده است؛ چنان‌كه اين حديث بر آن دلالت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اگر مراد جزايرى از ولايت،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يارى و دوستى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آيۀ وَ الْمُؤْمِنُونَ وَ الْمُؤْمِناتُ بَعْضُهُمْ أَوْلِياء</w:t>
      </w:r>
      <w:r>
        <w:rPr>
          <w:rStyle w:val="FootnoteAnchor"/>
          <w:rtl w:val="true"/>
        </w:rPr>
        <w:footnoteReference w:id="424"/>
      </w:r>
      <w:r>
        <w:rPr>
          <w:rFonts w:ascii="Amiri" w:hAnsi="Amiri" w:eastAsia="Amiri" w:cs="Amiri"/>
          <w:color w:val="111111"/>
          <w:sz w:val="28"/>
          <w:sz w:val="28"/>
          <w:szCs w:val="28"/>
          <w:rtl w:val="true"/>
          <w:lang w:bidi="ar-SA"/>
        </w:rPr>
        <w:t>بر ثبوت آن دلالت مى‌كند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اگر هم مراد او از ولايت،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اولويت در تصرف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اين همان معناى امامت و خلافت بلندمرتبه است كه اين آيات بر آن دلالت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وَلِيُّكُمُ اللهُ وَ رَسُولُهُ وَ الَّذِينَ آمَنُوا الَّذِينَ يُقِيمُونَ الصَّلاةَ وَ يُؤْتُونَ الزَّكاةَ وَ هُمْ راكِعُونَ وَ مَنْ يَتَوَلَّ اللهَ وَ رَسُولَهُ وَ الَّذِينَ آمَنُوا فَإِنَّ حِزْبَ اللهِ هُمُ الْغالِبُونَ </w:t>
      </w:r>
      <w:r>
        <w:rPr>
          <w:rFonts w:eastAsia="IRNazanin" w:cs="IRNazanin"/>
          <w:color w:val="111111"/>
          <w:sz w:val="28"/>
          <w:szCs w:val="28"/>
          <w:rtl w:val="true"/>
          <w:lang w:bidi="fa-IR"/>
        </w:rPr>
        <w:t>.</w:t>
      </w:r>
      <w:r>
        <w:rPr>
          <w:rStyle w:val="FootnoteAnchor"/>
          <w:rtl w:val="true"/>
        </w:rPr>
        <w:footnoteReference w:id="425"/>
      </w:r>
      <w:r>
        <w:rPr>
          <w:rFonts w:ascii="IRNazanin" w:hAnsi="IRNazanin" w:eastAsia="IRNazanin"/>
          <w:color w:val="111111"/>
          <w:sz w:val="28"/>
          <w:sz w:val="28"/>
          <w:szCs w:val="28"/>
          <w:rtl w:val="true"/>
          <w:lang w:bidi="fa-IR"/>
        </w:rPr>
        <w:t xml:space="preserve">همچنين سخن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غدير خم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مردم، آيا من از خودتان به شما مقدّم‌تر نيستم؟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 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هركس من مولاى اويم، اين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مولاى اوست، 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بدار دوستدار او را و دشمن‌بدار دشمن 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بر اين معنا دلالت مى‌كند</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دربارۀ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كه يكى از معانى ولايت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آخرين معناى ولايت كه در بالا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در بسيارى از آيات قرآن، آن را اثبات نموده و خبر</w:t>
      </w:r>
    </w:p>
    <w:p>
      <w:pPr>
        <w:pStyle w:val="BookText"/>
        <w:rPr/>
      </w:pPr>
      <w:r>
        <w:rPr>
          <w:rFonts w:ascii="IRNazanin" w:hAnsi="IRNazanin" w:eastAsia="IRNazanin"/>
          <w:color w:val="111111"/>
          <w:sz w:val="28"/>
          <w:sz w:val="28"/>
          <w:szCs w:val="28"/>
          <w:rtl w:val="true"/>
          <w:lang w:bidi="fa-IR"/>
        </w:rPr>
        <w:t>داده كه بعضى از پيغمبران را براى مردم امام قرار داده است، آنجا كه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إِنِّي جاعِلُكَ لِلنَّاسِ إِماماً قالَ وَ مِنْ ذُرِّيَّتِي قالَ لا يَنالُ عَهْدِي الظَّالِمِينَ </w:t>
      </w:r>
      <w:r>
        <w:rPr>
          <w:rFonts w:eastAsia="IRNazanin" w:cs="IRNazanin"/>
          <w:color w:val="111111"/>
          <w:sz w:val="28"/>
          <w:szCs w:val="28"/>
          <w:rtl w:val="true"/>
          <w:lang w:bidi="fa-IR"/>
        </w:rPr>
        <w:t>.</w:t>
      </w:r>
      <w:r>
        <w:rPr>
          <w:rStyle w:val="FootnoteAnchor"/>
          <w:rtl w:val="true"/>
        </w:rPr>
        <w:footnoteReference w:id="426"/>
      </w:r>
      <w:r>
        <w:rPr>
          <w:rFonts w:ascii="Amiri" w:hAnsi="Amiri" w:eastAsia="Amiri" w:cs="Amiri"/>
          <w:color w:val="111111"/>
          <w:sz w:val="28"/>
          <w:sz w:val="28"/>
          <w:szCs w:val="28"/>
          <w:rtl w:val="true"/>
          <w:lang w:bidi="ar-SA"/>
        </w:rPr>
        <w:t>و مى‌فرمايد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وَهَبْنا لَهُ إِسْحاقَ وَ يَعْقُوبَ نافِلَةً وَ كُلّاً جَعَلْنا صالِحِينَ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جَعَلْناهُمْ أَئِمَّةً يَهْدُونَ بِأَمْرِنا وَ أَوْحَيْنا إِلَيْهِمْ فِعْلَ الْخَيْراتِ وَ إِقامَ الصَّلاةِ وَ إِيتاءَ الزَّكاةِ وَ كانُوا لَنا عابِدِينَ</w:t>
      </w:r>
      <w:r>
        <w:rPr>
          <w:rFonts w:eastAsia="Amiri" w:cs="Amiri" w:ascii="Amiri" w:hAnsi="Amiri"/>
          <w:color w:val="111111"/>
          <w:sz w:val="28"/>
          <w:szCs w:val="28"/>
          <w:rtl w:val="true"/>
          <w:lang w:bidi="ar-SA"/>
        </w:rPr>
        <w:t xml:space="preserve">. </w:t>
      </w:r>
      <w:r>
        <w:rPr>
          <w:rStyle w:val="FootnoteAnchor"/>
          <w:rtl w:val="true"/>
        </w:rPr>
        <w:footnoteReference w:id="427"/>
      </w:r>
    </w:p>
    <w:p>
      <w:pPr>
        <w:pStyle w:val="BookText"/>
        <w:rPr/>
      </w:pPr>
      <w:r>
        <w:rPr>
          <w:rFonts w:ascii="IRNazanin" w:hAnsi="IRNazanin" w:eastAsia="IRNazanin"/>
          <w:color w:val="111111"/>
          <w:sz w:val="28"/>
          <w:sz w:val="28"/>
          <w:szCs w:val="28"/>
          <w:rtl w:val="true"/>
          <w:lang w:bidi="fa-IR"/>
        </w:rPr>
        <w:t>همچنين خداوند فرموده است كه براى مردم امامانى قرار داديم كه مردم را به‌سوى حق دعوت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جَعَلْنا مِنْهُمْ أَئِمَّةً يَهْدُونَ بِأَمْرِنا لَمَّا صَبَرُوا وَ كانُوا بِآياتِنا يُوقِنُون</w:t>
      </w:r>
      <w:r>
        <w:rPr>
          <w:rFonts w:eastAsia="IRNazanin" w:cs="IRNazanin"/>
          <w:color w:val="111111"/>
          <w:sz w:val="28"/>
          <w:szCs w:val="28"/>
          <w:rtl w:val="true"/>
          <w:lang w:bidi="fa-IR"/>
        </w:rPr>
        <w:t>.</w:t>
      </w:r>
      <w:r>
        <w:rPr>
          <w:rStyle w:val="FootnoteAnchor"/>
          <w:rtl w:val="true"/>
        </w:rPr>
        <w:footnoteReference w:id="428"/>
      </w:r>
    </w:p>
    <w:p>
      <w:pPr>
        <w:pStyle w:val="BookText"/>
        <w:rPr/>
      </w:pPr>
      <w:r>
        <w:rPr>
          <w:rFonts w:ascii="Amiri" w:hAnsi="Amiri" w:eastAsia="Amiri" w:cs="Amiri"/>
          <w:color w:val="111111"/>
          <w:sz w:val="28"/>
          <w:sz w:val="28"/>
          <w:szCs w:val="28"/>
          <w:rtl w:val="true"/>
          <w:lang w:bidi="ar-SA"/>
        </w:rPr>
        <w:t>و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نُرِيدُ أَنْ نَمُنَّ عَلَى الَّذِينَ اسْتُضْعِفُوا فِي الْأَرْضِ وَ نَجْعَلَهُمْ أَئِمَّةً وَ نَجْعَلَهُمُ الْوارِثِينَ</w:t>
      </w:r>
      <w:r>
        <w:rPr>
          <w:rFonts w:eastAsia="Amiri" w:cs="Amiri" w:ascii="Amiri" w:hAnsi="Amiri"/>
          <w:color w:val="111111"/>
          <w:sz w:val="28"/>
          <w:szCs w:val="28"/>
          <w:rtl w:val="true"/>
          <w:lang w:bidi="ar-SA"/>
        </w:rPr>
        <w:t>.</w:t>
      </w:r>
      <w:r>
        <w:rPr>
          <w:rStyle w:val="FootnoteAnchor"/>
          <w:rtl w:val="true"/>
        </w:rPr>
        <w:footnoteReference w:id="429"/>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احاديث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دربارۀ امامت بيش از آن است كه به شماره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روايتى احمد، هيثمى، طيالسى، ابونعيم، ابن‌حجر، ابن ابى‌عاصم، طبرانى، بيهقى، سيوطى و عده‌اى ديگر،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كرده‌اند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امامان از قريش هستند</w:t>
      </w:r>
      <w:r>
        <w:rPr>
          <w:rFonts w:eastAsia="IRNazanin" w:cs="IRNazanin"/>
          <w:color w:val="111111"/>
          <w:sz w:val="28"/>
          <w:szCs w:val="28"/>
          <w:rtl w:val="true"/>
          <w:lang w:bidi="fa-IR"/>
        </w:rPr>
        <w:t>»</w:t>
      </w:r>
      <w:r>
        <w:rPr>
          <w:rStyle w:val="FootnoteAnchor"/>
          <w:rtl w:val="true"/>
        </w:rPr>
        <w:footnoteReference w:id="430"/>
      </w:r>
    </w:p>
    <w:p>
      <w:pPr>
        <w:pStyle w:val="BookText"/>
        <w:rPr/>
      </w:pPr>
      <w:r>
        <w:rPr>
          <w:rFonts w:ascii="IRNazanin" w:hAnsi="IRNazanin" w:eastAsia="IRNazanin"/>
          <w:color w:val="111111"/>
          <w:sz w:val="28"/>
          <w:sz w:val="28"/>
          <w:szCs w:val="28"/>
          <w:rtl w:val="true"/>
          <w:lang w:bidi="fa-IR"/>
        </w:rPr>
        <w:t>جزايرى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دعوت به ولايت، اصحاب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تكفير و لعنت شدند و هر مسلمانى كه از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راضى باشد يا از خدا براى آنها طلب رضايت نمايد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رضى الله 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تكفير و لعنت شده‌است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به جزايرى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عقيدۀ شيعه دربارۀ اصحاب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تكفير نكردن آنهاست، مگر منافقانى كه عليه اسلام نيرنگ و دسيسه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علماى اماميه در طول تاريخ بر اين نكته تأكيد كرده‌اند كه هركس شهادتين را بگويد، مسلمان است و امتيازات و حقوق يك مسلمان براى او و عليه او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كسى كه دليلى بر كفر او اقامه شود؛ مانند ناصبى‌ها و اهل غلوّ و كسانى كه منكر ضروريات دين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علاوه، چه تلازمى ميان دعوت به ولايت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ولايت على عليه السلام به‌طور خاص و ولايت اهل بيت عليهم السلام به‌طور عام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تكفير اصحاب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دارد؟ درحالى‌كه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نخستين كسى بود كه مردم را به ولايت دعوت كرد، آنجا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هركس من مولاى اويم پس على مولاى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همانا على از من است و من از اويم و او پس از من 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مؤمنى است</w:t>
      </w:r>
      <w:r>
        <w:rPr>
          <w:rFonts w:eastAsia="IRNazanin" w:cs="IRNazanin"/>
          <w:color w:val="111111"/>
          <w:sz w:val="28"/>
          <w:szCs w:val="28"/>
          <w:rtl w:val="true"/>
          <w:lang w:bidi="fa-IR"/>
        </w:rPr>
        <w:t>»</w:t>
      </w:r>
      <w:r>
        <w:rPr>
          <w:rStyle w:val="FootnoteAnchor"/>
          <w:rtl w:val="true"/>
        </w:rPr>
        <w:footnoteReference w:id="431"/>
      </w:r>
    </w:p>
    <w:p>
      <w:pPr>
        <w:pStyle w:val="BookText"/>
        <w:rPr/>
      </w:pPr>
      <w:r>
        <w:rPr>
          <w:rFonts w:ascii="IRNazanin" w:hAnsi="IRNazanin" w:eastAsia="IRNazanin"/>
          <w:color w:val="111111"/>
          <w:sz w:val="28"/>
          <w:sz w:val="28"/>
          <w:szCs w:val="28"/>
          <w:rtl w:val="true"/>
          <w:lang w:bidi="fa-IR"/>
        </w:rPr>
        <w:t>همچنين فرمود</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همانا من چيزى ميان شما گذاشتم كه اگر به آن تمسك و چنگ بزنيد، هرگز پس از من گمراه نمى‌شويد؛ يكى از ديگرى بزرگ‌تر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خدا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ريسمانى از آسمان به زمين كشيده شده است و عترت و اهل‌بيت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از هم جدا نمى‌شوند تا اينكه بر سر حوض بر من وارد 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بنگريد كه پس از من با آنها چگونه رفتار مى‌كنيد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همان معناى ولايتى است كه شيعه به آن اعتقاد دارد و از آن معناى ديگرى قصد نمى‌كند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جزايرى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بدعت‌گذارى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توطئه‌ها ضد خلافت مسلمين شكل گرفت و جنگ‌هاى خانمان‌سوز ميان مسلمانان رخ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اين 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خون‌ها ريخته و شهرها ويران و اسلام تكه‌تكه شده، پايه‌هاى آن سست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مسلمانِ اسلام، مانند دشمنان غيرمسلمان و كافران به اسلام‌اند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به جزايرى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و خلافت يك چيز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ازاين‌رو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اولى‌الامر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 با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مى‌آيد، چنان‌كه در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ائمه از قريش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و گاه با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مانند اين سخن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پيوسته اين دين به وسيلۀ دوازده خليفه شكست‌ناپذير و بلندمرتبه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همۀ آنها از قريش‌اند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بنابراين چگونه ممكن است كه امامت بدعت باشد، ولى خلافت بدعت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چگونه مى‌توان با امامت، ضد خلافت توطئه 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با بررسى حوادث عصر نخستينِ اسلام تا امروز، هيچ اثرى از چنين توطئه‌هايى كه شيعه ضد خلافت مسلمانان كرده باشد يا جنگ‌هاى خانمان‌سوزى كه شيعه آنها را بين مسلمانان به راه انداخته باشد، نمى‌يابيم</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علت تكه‌تكه‌شدن و سست‌شدن پايه‌هاى اسلام، دورى مسلمانان از عمل به شعائر و آموزه‌هاى مهم اسلامى است كه در رأس اين امور، پيروى از اهل بيت عليهم السلام و مقدم داشتن آنها و چنگ‌زدن به ريسمان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كه مردم، اهل‌بيت عليهم السلام را رها كردند و به سراغ غير آنها رفتند و سبب شدند كه خلافت بزرگ الهى در دست آزادشدگان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فرزندان آنها، دست به دست شود و امور مسلمانان به دست هر طمع‌كار زورگو و حيله‌گرى بيفتد، نبايد انتظارى بهتر از اوضاع كنونى براى جهان اسلام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جزايرى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شيعه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همين اساس، عقايد شيعه پايه‌گذارى شد و اين مذهب تشكيل يافت و دينى جدا از دين مسلمانان شد كه براى آن، اصول و اوليات و كتاب و سنّت و علوم و معارف پيدا شد و مصداق و شاهد بر اين سخن، پيش‌تر در همين جزوه گذشت و اگر در اين‌باره از اهل شك هستى به آن مراجعه كن و در آن خوب دقت نما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به جزايرى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شيعۀ اماميه عقايد خود را از ائمه اهل بيت عليهم السلام گرفته است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پيروى از آنها و چنگ‌زدن به ريسمان ولايتشان امر فرموده و در احاديث بسيارى فقط آنان را پيروز و نجات‌يافته معرفى كرده است كه ما دلايل آن را در گذشته بيان كرديم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اثبات اينكه شيعه، دينى جدا و مستقل از دين ديگر مسلمانان دارد، ناممكن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احاديث اهل سنّت نيز اين جدايى را دروغ مى‌شمارند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به‌طور قطعى ثابت مى‌كنند كه شيعه، مسلمان، مؤمن و نيكوكار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احاديث دلالت دارند كه اسلام بر پنج چيز بنا شده است؛ چنان‌كه در روايتى از ابن عمر چنين نقل شده كه رسول‌خدا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اسلام بر پنج چيز بنا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گواهى به يگانگى خدا و رسالت حضرت محمد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برپايى نماز و دادن زكات و روزۀ ماه رمضان و حج</w:t>
      </w:r>
      <w:r>
        <w:rPr>
          <w:rFonts w:eastAsia="IRNazanin" w:cs="IRNazanin"/>
          <w:color w:val="111111"/>
          <w:sz w:val="28"/>
          <w:szCs w:val="28"/>
          <w:rtl w:val="true"/>
          <w:lang w:bidi="fa-IR"/>
        </w:rPr>
        <w:t>»</w:t>
      </w:r>
      <w:r>
        <w:rPr>
          <w:rStyle w:val="FootnoteAnchor"/>
          <w:rtl w:val="true"/>
        </w:rPr>
        <w:footnoteReference w:id="432"/>
      </w:r>
    </w:p>
    <w:p>
      <w:pPr>
        <w:pStyle w:val="BookText"/>
        <w:rPr/>
      </w:pPr>
      <w:r>
        <w:rPr>
          <w:rFonts w:ascii="IRNazanin" w:hAnsi="IRNazanin" w:eastAsia="IRNazanin"/>
          <w:color w:val="111111"/>
          <w:sz w:val="28"/>
          <w:sz w:val="28"/>
          <w:szCs w:val="28"/>
          <w:rtl w:val="true"/>
          <w:lang w:bidi="fa-IR"/>
        </w:rPr>
        <w:t xml:space="preserve">همچنين اين روايات مى‌گويند، ايمان، يعنى اينكه به خدا و فرشتگان و كتاب‌هاى آسمانى و پيغمبران و به قَدَر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خير باشد يا 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داشته باشيم و احسان، يعنى خدا را چنان عبادت كنى كه گويا او را مى‌بينى و اگر او را نمى‌بينى، او تو را مى‌بيند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قبلاً هم اين مطلب در حديث سؤال جبرئيل عليه السلام ذكر گرديد و شيعه به همه اينها پايبند است</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دربارۀ اصول و اوليات و علوم و معارف شيعه نيز بايد گفت كه اينها، معلوم و</w:t>
      </w:r>
    </w:p>
    <w:p>
      <w:pPr>
        <w:pStyle w:val="BookText"/>
        <w:rPr/>
      </w:pPr>
      <w:r>
        <w:rPr>
          <w:rFonts w:ascii="IRNazanin" w:hAnsi="IRNazanin" w:eastAsia="IRNazanin"/>
          <w:color w:val="111111"/>
          <w:sz w:val="28"/>
          <w:sz w:val="28"/>
          <w:szCs w:val="28"/>
          <w:rtl w:val="true"/>
          <w:lang w:bidi="fa-IR"/>
        </w:rPr>
        <w:t xml:space="preserve">آشكار هستند و علماى مذهب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الله اسرارهم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به رشتۀ تحرير درآورده‌اند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جزايرى و امثال او كه ضد شيعه قلم‌فرسايى مى‌كنند، اين مطلب پوشيده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شايسته بود كه جزايرى، مقدارى از اين اصول و اوليات و علوم مذهب اماميه كه به گمان او در تضاد با قواعد اسلامى هستند، نقل مى‌نمود تا آسان‌تر به هدفش مى‌رسيد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نيازى نبود كه به احاديث ضعيف تمسك كند و توهمات و خيالات خود را در قالب معناى حديث بر آنها بار كند و لوازم فاسدى نيز براى آن معانى درست كرده و آنها را به شيعه نسبت دهد و در نتيجه آنها را تكفير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جزايرى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سوءنيت و هدف پليدى در كار نبود، هيچ‌وقت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معنايى نمى‌ساختند كه موجب تفرقۀ مسلمانان گردد تا بذر شر و فتنه و دشمنى را ميان آنها بكارد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به جزايرى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ولايت اميرالمؤمنين و ائمه اهل بيت عليهم السلام، علاوه بر وجود دلايل صحيح بر لزوم و وجوب آن، موجب يكپارچگى امّت شده و جامعه را از جدال و تفرقه در امان مى‌دارد؛ چنان‌كه روايات و آثار بر اين ادعا دلالت مى‌كنند؛ براى مثال، در روايتى، حاكم و عده‌اى ديگر، از ابن عباس نقل كرده‌اند كه مى‌نويسد</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ستارگان مايه ايمنى اهل زمين از غرق‌شدن هستند و اهل بيت من براى امتم مايۀ ايمنى از اختلاف و كشمكش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هنگامى كه قبيله‌اى از عرب با آنها مخالفت كنند، جدايى و اختلاف در بين امت مى‌افتد و از حزب ابليس مى‌گردند</w:t>
      </w:r>
      <w:r>
        <w:rPr>
          <w:rFonts w:eastAsia="IRNazanin" w:cs="IRNazanin"/>
          <w:color w:val="111111"/>
          <w:sz w:val="28"/>
          <w:szCs w:val="28"/>
          <w:rtl w:val="true"/>
          <w:lang w:bidi="fa-IR"/>
        </w:rPr>
        <w:t>»</w:t>
      </w:r>
      <w:r>
        <w:rPr>
          <w:rStyle w:val="FootnoteAnchor"/>
          <w:rtl w:val="true"/>
        </w:rPr>
        <w:footnoteReference w:id="433"/>
      </w:r>
    </w:p>
    <w:p>
      <w:pPr>
        <w:pStyle w:val="BookText"/>
        <w:rPr/>
      </w:pPr>
      <w:r>
        <w:rPr>
          <w:rFonts w:ascii="IRNazanin" w:hAnsi="IRNazanin" w:eastAsia="IRNazanin"/>
          <w:color w:val="111111"/>
          <w:sz w:val="28"/>
          <w:sz w:val="28"/>
          <w:szCs w:val="28"/>
          <w:rtl w:val="true"/>
          <w:lang w:bidi="fa-IR"/>
        </w:rPr>
        <w:t xml:space="preserve">همچنين ايشان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جاى ديگرى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ستارگان مايۀ ايمنى اهل آسمان و اهل‌بيت من مايۀ ايمنى براى اُمتم هستند</w:t>
      </w:r>
      <w:r>
        <w:rPr>
          <w:rFonts w:eastAsia="IRNazanin" w:cs="IRNazanin"/>
          <w:color w:val="111111"/>
          <w:sz w:val="28"/>
          <w:szCs w:val="28"/>
          <w:rtl w:val="true"/>
          <w:lang w:bidi="fa-IR"/>
        </w:rPr>
        <w:t>»</w:t>
      </w:r>
      <w:r>
        <w:rPr>
          <w:rStyle w:val="FootnoteAnchor"/>
          <w:rtl w:val="true"/>
        </w:rPr>
        <w:footnoteReference w:id="434"/>
      </w:r>
    </w:p>
    <w:p>
      <w:pPr>
        <w:pStyle w:val="BookText"/>
        <w:rPr/>
      </w:pPr>
      <w:r>
        <w:rPr>
          <w:rFonts w:ascii="IRNazanin" w:hAnsi="IRNazanin" w:eastAsia="IRNazanin"/>
          <w:color w:val="111111"/>
          <w:sz w:val="28"/>
          <w:sz w:val="28"/>
          <w:szCs w:val="28"/>
          <w:rtl w:val="true"/>
          <w:lang w:bidi="fa-IR"/>
        </w:rPr>
        <w:t>جزايرى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مسلمانان اهل سنّت و جماعت، كسانى كه به حق واژۀ مسلمان بر آنان اطلاق مى‌شود، در بين آنها يك نفر هم نيست كه از اهل بيت رسول خدا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روى‌گردان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به جزايرى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اطلاق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بر اهل سنّت، ادعايى بيش نيست؛ زيرا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هر كسى كه شهادتين را بگويد و شعائر اسلامى را رعايت كند و ضرورتى از ضروريات دين را منكر نشود، به كار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سخن مطابق احاديث اهل سنّت و كلام بزرگان آنهاست؛ از جمله، در حديثى آمده است كه بخارى و نسائى و عده‌اى ديگر،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كرده‌اند كه ايشان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هركس 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گواهى دهد و رو به قبلۀ ما بايستد و نماز ما را بخواند و از گوشت ذبح‌شدۀ ما بخورد، مسلمان است؛ آنچه براى يك مسلمان است، براى او نيز هست و بر اوست آنچه بر يك مسلمان است</w:t>
      </w:r>
      <w:r>
        <w:rPr>
          <w:rFonts w:eastAsia="IRNazanin" w:cs="IRNazanin"/>
          <w:color w:val="111111"/>
          <w:sz w:val="28"/>
          <w:szCs w:val="28"/>
          <w:rtl w:val="true"/>
          <w:lang w:bidi="fa-IR"/>
        </w:rPr>
        <w:t>.</w:t>
      </w:r>
      <w:r>
        <w:rPr>
          <w:rStyle w:val="FootnoteAnchor"/>
          <w:rtl w:val="true"/>
        </w:rPr>
        <w:footnoteReference w:id="435"/>
      </w:r>
    </w:p>
    <w:p>
      <w:pPr>
        <w:pStyle w:val="BookText"/>
        <w:rPr/>
      </w:pPr>
      <w:r>
        <w:rPr>
          <w:rFonts w:ascii="Amiri" w:hAnsi="Amiri" w:eastAsia="Amiri" w:cs="Amiri"/>
          <w:color w:val="111111"/>
          <w:sz w:val="28"/>
          <w:sz w:val="28"/>
          <w:szCs w:val="28"/>
          <w:rtl w:val="true"/>
          <w:lang w:bidi="ar-SA"/>
        </w:rPr>
        <w:t>سندى در حاشيه‌اش بر سنن نسائى مى‌نويسد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منظور از فرمودۀ ايشان كه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هركس نماز ما را بخواند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يعنى كسى كه شعائر اسلامى را انجام دهد</w:t>
      </w:r>
      <w:r>
        <w:rPr>
          <w:rFonts w:eastAsia="Amiri" w:cs="Amiri" w:ascii="Amiri" w:hAnsi="Amiri"/>
          <w:color w:val="111111"/>
          <w:sz w:val="28"/>
          <w:szCs w:val="28"/>
          <w:rtl w:val="true"/>
          <w:lang w:bidi="ar-SA"/>
        </w:rPr>
        <w:t>»</w:t>
      </w:r>
      <w:r>
        <w:rPr>
          <w:rStyle w:val="FootnoteAnchor"/>
          <w:rtl w:val="true"/>
        </w:rPr>
        <w:footnoteReference w:id="436"/>
      </w:r>
    </w:p>
    <w:p>
      <w:pPr>
        <w:pStyle w:val="BookText"/>
        <w:rPr/>
      </w:pPr>
      <w:r>
        <w:rPr>
          <w:rFonts w:ascii="Amiri" w:hAnsi="Amiri" w:eastAsia="Amiri" w:cs="Amiri"/>
          <w:color w:val="111111"/>
          <w:sz w:val="28"/>
          <w:sz w:val="28"/>
          <w:szCs w:val="28"/>
          <w:rtl w:val="true"/>
          <w:lang w:bidi="ar-SA"/>
        </w:rPr>
        <w:t>بخارى به نقل از انس بن مالك مى‌نويسد</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رسول خدا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هركس به نماز ما، نماز بخواند و رو به قبلۀ ما بايستد</w:t>
      </w:r>
    </w:p>
    <w:p>
      <w:pPr>
        <w:pStyle w:val="BookText"/>
        <w:rPr/>
      </w:pPr>
      <w:r>
        <w:rPr>
          <w:rFonts w:ascii="IRNazanin" w:hAnsi="IRNazanin" w:eastAsia="IRNazanin"/>
          <w:color w:val="111111"/>
          <w:sz w:val="28"/>
          <w:sz w:val="28"/>
          <w:szCs w:val="28"/>
          <w:rtl w:val="true"/>
          <w:lang w:bidi="fa-IR"/>
        </w:rPr>
        <w:t>و از ذبح ما بخورد، مسلمان است؛ براى او امان خدا و امان رسول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امان خدا را از بين نبريد</w:t>
      </w:r>
      <w:r>
        <w:rPr>
          <w:rFonts w:eastAsia="IRNazanin" w:cs="IRNazanin"/>
          <w:color w:val="111111"/>
          <w:sz w:val="28"/>
          <w:szCs w:val="28"/>
          <w:rtl w:val="true"/>
          <w:lang w:bidi="fa-IR"/>
        </w:rPr>
        <w:t xml:space="preserve">» . </w:t>
      </w:r>
      <w:r>
        <w:rPr>
          <w:rStyle w:val="FootnoteAnchor"/>
          <w:rtl w:val="true"/>
        </w:rPr>
        <w:footnoteReference w:id="437"/>
      </w:r>
    </w:p>
    <w:p>
      <w:pPr>
        <w:pStyle w:val="BookText"/>
        <w:rPr/>
      </w:pPr>
      <w:r>
        <w:rPr>
          <w:rFonts w:ascii="Amiri" w:hAnsi="Amiri" w:eastAsia="Amiri" w:cs="Amiri"/>
          <w:color w:val="111111"/>
          <w:sz w:val="28"/>
          <w:sz w:val="28"/>
          <w:szCs w:val="28"/>
          <w:rtl w:val="true"/>
          <w:lang w:bidi="ar-SA"/>
        </w:rPr>
        <w:t>بنابراين هركس شعائر اسلام را انجام دهد، حكم به اسلام او مى‌شود و آزاردادن او حرام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متعال مى‌فرمايد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تَقُولُوا لِمَنْ أَلْقى إِلَيْكُمُ السَّلامَ لَسْتَ مُؤْمِناً تَبْتَغُونَ عَرَضَ الْحَياةِ الدُّنْيا</w:t>
      </w:r>
      <w:r>
        <w:rPr>
          <w:rStyle w:val="FootnoteAnchor"/>
          <w:rtl w:val="true"/>
        </w:rPr>
        <w:footnoteReference w:id="438"/>
      </w:r>
      <w:r>
        <w:rPr>
          <w:rFonts w:ascii="IRNazanin" w:hAnsi="IRNazanin" w:eastAsia="IRNazanin"/>
          <w:color w:val="111111"/>
          <w:sz w:val="28"/>
          <w:sz w:val="28"/>
          <w:szCs w:val="28"/>
          <w:rtl w:val="true"/>
          <w:lang w:bidi="fa-IR"/>
        </w:rPr>
        <w:t>زيرا ايمان، امرى پنهان و درونى است و با جزم و يقين نمى‌شود آن را از كسى نفى كرد</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سخن جزايرى كه مى‌نويسد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ميان اهل سنّت يك نفر هم بغض اهل بيت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نيست؛ زيرا بسيارى از علماى آنها، هرچند به گمان خودشان دوستدار اهل بيت عليهم السلام هستند، كارهايى انجام داده‌اند كه خلاف اين مطلب را ثابت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تأييد اين نكته كافى است بدانيم كه در باب علم رجال، علماى اهل سنّت حكم كرده‌اند كه تشيعِ راوى، به وثاقت او ضرر مى‌زند؛ يعنى راوى را به‌سبب دوستى با اهل بيت عليهم السلام ضعيف مى‌شمارند و روايات او را كنار مى‌گذارند؛ هرچند بسيار راستگو و در نقل حديث دقيق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به او تهمت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مى‌زنند و عناوين زشتى دربارۀ او به كار مى‌برند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هركس كه اهل بيت عليهم السلام را دوست داشته و فضائل و احاديث آنها را روايت كند يا آنها را بر ديگران برترى دهد، نزد اهل سنت، شيعۀ مذموم يا رافضى خبيث، محسوب مى‌شود كه هيچ‌گونه ارزش و احترامى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امام شافعى كه از پرچم‌داران و بزرگان اهل سنّت و يكى از رهبران آنهاست، متهم به تشيع شده است؛ چون به محبت اهل بيت عليهم السلام زبان گشوده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به شافعى گفته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كسانى هستند كه طاقت شنيدن مناقب و فضائل اهل بيت عليهم السلام را ندارند و در صورت شنيدن،</w:t>
      </w:r>
    </w:p>
    <w:p>
      <w:pPr>
        <w:pStyle w:val="BookText"/>
        <w:rPr/>
      </w:pPr>
      <w:r>
        <w:rPr>
          <w:rFonts w:ascii="IRNazanin" w:hAnsi="IRNazanin" w:eastAsia="IRNazanin"/>
          <w:color w:val="111111"/>
          <w:sz w:val="28"/>
          <w:sz w:val="28"/>
          <w:szCs w:val="28"/>
          <w:rtl w:val="true"/>
          <w:lang w:bidi="fa-IR"/>
        </w:rPr>
        <w:t>گوينده سخن را متهم به رافضى‌بودن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در جواب چنين سرود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فى مجلسٍ نذكرُ علياً</w:t>
      </w:r>
    </w:p>
    <w:p>
      <w:pPr>
        <w:pStyle w:val="BookText"/>
        <w:rPr/>
      </w:pPr>
      <w:r>
        <w:rPr>
          <w:rFonts w:ascii="Amiri" w:hAnsi="Amiri" w:eastAsia="Amiri" w:cs="Amiri"/>
          <w:color w:val="111111"/>
          <w:sz w:val="28"/>
          <w:sz w:val="28"/>
          <w:szCs w:val="28"/>
          <w:rtl w:val="true"/>
          <w:lang w:bidi="ar-SA"/>
        </w:rPr>
        <w:t>و ابنَيه و فاطمةَ الزكية</w:t>
      </w:r>
    </w:p>
    <w:p>
      <w:pPr>
        <w:pStyle w:val="BookText"/>
        <w:rPr/>
      </w:pP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تجاوزوا يا قومُ هذا</w:t>
      </w:r>
    </w:p>
    <w:p>
      <w:pPr>
        <w:pStyle w:val="BookText"/>
        <w:rPr/>
      </w:pPr>
      <w:r>
        <w:rPr>
          <w:rFonts w:ascii="Amiri" w:hAnsi="Amiri" w:eastAsia="Amiri" w:cs="Amiri"/>
          <w:color w:val="111111"/>
          <w:sz w:val="28"/>
          <w:sz w:val="28"/>
          <w:szCs w:val="28"/>
          <w:rtl w:val="true"/>
          <w:lang w:bidi="ar-SA"/>
        </w:rPr>
        <w:t>فهذا من حديث الرافضية</w:t>
      </w:r>
    </w:p>
    <w:p>
      <w:pPr>
        <w:pStyle w:val="BookText"/>
        <w:rPr/>
      </w:pPr>
      <w:r>
        <w:rPr>
          <w:rFonts w:ascii="Amiri" w:hAnsi="Amiri" w:eastAsia="Amiri" w:cs="Amiri"/>
          <w:color w:val="111111"/>
          <w:sz w:val="28"/>
          <w:sz w:val="28"/>
          <w:szCs w:val="28"/>
          <w:rtl w:val="true"/>
          <w:lang w:bidi="ar-SA"/>
        </w:rPr>
        <w:t>برئتُ إلى المهيمن من أناسٍ</w:t>
      </w:r>
    </w:p>
    <w:p>
      <w:pPr>
        <w:pStyle w:val="BookText"/>
        <w:rPr/>
      </w:pPr>
      <w:r>
        <w:rPr>
          <w:rFonts w:ascii="Amiri" w:hAnsi="Amiri" w:eastAsia="Amiri" w:cs="Amiri"/>
          <w:color w:val="111111"/>
          <w:sz w:val="28"/>
          <w:sz w:val="28"/>
          <w:szCs w:val="28"/>
          <w:rtl w:val="true"/>
          <w:lang w:bidi="ar-SA"/>
        </w:rPr>
        <w:t>يرون الرفضَ حبُّ الفاطمية</w:t>
      </w:r>
      <w:r>
        <w:rPr>
          <w:rStyle w:val="FootnoteAnchor"/>
          <w:rtl w:val="true"/>
        </w:rPr>
        <w:footnoteReference w:id="439"/>
      </w:r>
    </w:p>
    <w:p>
      <w:pPr>
        <w:pStyle w:val="BookText"/>
        <w:rPr/>
      </w:pPr>
      <w:r>
        <w:rPr>
          <w:rFonts w:ascii="IRNazanin" w:hAnsi="IRNazanin" w:eastAsia="IRNazanin"/>
          <w:color w:val="111111"/>
          <w:sz w:val="28"/>
          <w:sz w:val="28"/>
          <w:szCs w:val="28"/>
          <w:rtl w:val="true"/>
          <w:lang w:bidi="fa-IR"/>
        </w:rPr>
        <w:t>اگر در مجلسى از على و دو فرزندش و فاطمه زكيه دم بزنيم، گفته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جماعت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رها كنيد؛ زيرا اين سخن، از رافضيان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مردمى به‌سوى ايمن‌كننده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بيزارى مى‌جويم كه رفض را در محبت فاطمه مى‌بينند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شافعى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مقدارى تشيع در تو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زيرا تو اظهار محبت به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مى‌كنى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جماعت</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مگر محبت خويشان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با تقوا باشند، جزء دين نيست؟ زيرا او خويشان خود را دوست مى‌داشت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آن‌گاه شافعى چنين سرود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راكباً قفْ بالمحصَّب من مِنى</w:t>
      </w:r>
    </w:p>
    <w:p>
      <w:pPr>
        <w:pStyle w:val="BookText"/>
        <w:rPr/>
      </w:pPr>
      <w:r>
        <w:rPr>
          <w:rFonts w:ascii="Amiri" w:hAnsi="Amiri" w:eastAsia="Amiri" w:cs="Amiri"/>
          <w:color w:val="111111"/>
          <w:sz w:val="28"/>
          <w:sz w:val="28"/>
          <w:szCs w:val="28"/>
          <w:rtl w:val="true"/>
          <w:lang w:bidi="ar-SA"/>
        </w:rPr>
        <w:t>واهتفْ بساكنِ خيفها و الناهضِ</w:t>
      </w:r>
    </w:p>
    <w:p>
      <w:pPr>
        <w:pStyle w:val="BookText"/>
        <w:rPr/>
      </w:pPr>
      <w:r>
        <w:rPr>
          <w:rFonts w:ascii="Amiri" w:hAnsi="Amiri" w:eastAsia="Amiri" w:cs="Amiri"/>
          <w:color w:val="111111"/>
          <w:sz w:val="28"/>
          <w:sz w:val="28"/>
          <w:szCs w:val="28"/>
          <w:rtl w:val="true"/>
          <w:lang w:bidi="ar-SA"/>
        </w:rPr>
        <w:t>سحراً إذا فاض الحجيج إلى مِنى</w:t>
      </w:r>
    </w:p>
    <w:p>
      <w:pPr>
        <w:pStyle w:val="BookText"/>
        <w:rPr/>
      </w:pPr>
      <w:r>
        <w:rPr>
          <w:rFonts w:ascii="Amiri" w:hAnsi="Amiri" w:eastAsia="Amiri" w:cs="Amiri"/>
          <w:color w:val="111111"/>
          <w:sz w:val="28"/>
          <w:sz w:val="28"/>
          <w:szCs w:val="28"/>
          <w:rtl w:val="true"/>
          <w:lang w:bidi="ar-SA"/>
        </w:rPr>
        <w:t>فيضاً كملتطم الفراتِ الفائضِ</w:t>
      </w:r>
    </w:p>
    <w:p>
      <w:pPr>
        <w:pStyle w:val="BookText"/>
        <w:rPr/>
      </w:pPr>
      <w:r>
        <w:rPr>
          <w:rFonts w:ascii="Amiri" w:hAnsi="Amiri" w:eastAsia="Amiri" w:cs="Amiri"/>
          <w:color w:val="111111"/>
          <w:sz w:val="28"/>
          <w:sz w:val="28"/>
          <w:szCs w:val="28"/>
          <w:rtl w:val="true"/>
          <w:lang w:bidi="ar-SA"/>
        </w:rPr>
        <w:t>إن كان رفضاً حبُّ آل محمدٍ</w:t>
      </w:r>
    </w:p>
    <w:p>
      <w:pPr>
        <w:pStyle w:val="BookText"/>
        <w:rPr/>
      </w:pPr>
      <w:r>
        <w:rPr>
          <w:rFonts w:ascii="Amiri" w:hAnsi="Amiri" w:eastAsia="Amiri" w:cs="Amiri"/>
          <w:color w:val="111111"/>
          <w:sz w:val="28"/>
          <w:sz w:val="28"/>
          <w:szCs w:val="28"/>
          <w:rtl w:val="true"/>
          <w:lang w:bidi="ar-SA"/>
        </w:rPr>
        <w:t>فليشهدِ الثقلانِ أنّى رافضى</w:t>
      </w:r>
      <w:r>
        <w:rPr>
          <w:rStyle w:val="FootnoteAnchor"/>
          <w:rtl w:val="true"/>
        </w:rPr>
        <w:footnoteReference w:id="440"/>
      </w:r>
    </w:p>
    <w:p>
      <w:pPr>
        <w:pStyle w:val="BookText"/>
        <w:rPr/>
      </w:pPr>
      <w:r>
        <w:rPr>
          <w:rFonts w:ascii="IRNazanin" w:hAnsi="IRNazanin" w:eastAsia="IRNazanin"/>
          <w:color w:val="111111"/>
          <w:sz w:val="28"/>
          <w:sz w:val="28"/>
          <w:szCs w:val="28"/>
          <w:rtl w:val="true"/>
          <w:lang w:bidi="fa-IR"/>
        </w:rPr>
        <w:t>اى سواررونده به‌سوى مكه معظمه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جاى بلندى از ريگزار مِنا بايست و هنگام سحر كه حجاج به‌سوى منا مى‌آيند، همچون امواج متلاطم فرات، به ساكنين مسجد خيف ندا بده و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رافضى‌بودن، دوستى آل محمد است، پس شهادت بدهند جن و انس كه من رافضى هستم</w:t>
      </w:r>
      <w:r>
        <w:rPr>
          <w:rFonts w:eastAsia="IRNazanin" w:cs="IRNazanin"/>
          <w:color w:val="111111"/>
          <w:sz w:val="28"/>
          <w:szCs w:val="28"/>
          <w:rtl w:val="true"/>
          <w:lang w:bidi="fa-IR"/>
        </w:rPr>
        <w:t>» .</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ميان محدثين و علماى برجستۀ اهل سنّت، گروهى به دشمنى با اهل بيت عليهم السلام شناخته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نمونه مى‌توان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ابراهيم بن يعقوب جوزجانى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نام برد كه</w:t>
      </w:r>
    </w:p>
    <w:p>
      <w:pPr>
        <w:pStyle w:val="BookText"/>
        <w:rPr/>
      </w:pPr>
      <w:r>
        <w:rPr>
          <w:rFonts w:ascii="IRNazanin" w:hAnsi="IRNazanin" w:eastAsia="IRNazanin"/>
          <w:color w:val="111111"/>
          <w:sz w:val="28"/>
          <w:sz w:val="28"/>
          <w:szCs w:val="28"/>
          <w:rtl w:val="true"/>
          <w:lang w:bidi="fa-IR"/>
        </w:rPr>
        <w:t>ذهبى</w:t>
      </w:r>
      <w:r>
        <w:rPr>
          <w:rStyle w:val="FootnoteAnchor"/>
          <w:rtl w:val="true"/>
        </w:rPr>
        <w:footnoteReference w:id="441"/>
      </w:r>
      <w:r>
        <w:rPr>
          <w:rFonts w:ascii="Amiri" w:hAnsi="Amiri" w:eastAsia="Amiri" w:cs="Amiri"/>
          <w:color w:val="111111"/>
          <w:sz w:val="28"/>
          <w:sz w:val="28"/>
          <w:szCs w:val="28"/>
          <w:rtl w:val="true"/>
          <w:lang w:bidi="ar-SA"/>
        </w:rPr>
        <w:t>و سيوطى</w:t>
      </w:r>
      <w:r>
        <w:rPr>
          <w:rStyle w:val="FootnoteAnchor"/>
          <w:rtl w:val="true"/>
        </w:rPr>
        <w:footnoteReference w:id="442"/>
      </w:r>
      <w:r>
        <w:rPr>
          <w:rFonts w:ascii="IRNazanin" w:hAnsi="IRNazanin" w:eastAsia="IRNazanin"/>
          <w:color w:val="111111"/>
          <w:sz w:val="28"/>
          <w:sz w:val="28"/>
          <w:szCs w:val="28"/>
          <w:rtl w:val="true"/>
          <w:lang w:bidi="fa-IR"/>
        </w:rPr>
        <w:t>او را از حافظان حديث شمرده‌اند و نزد آنها، از رجال جرح و تعديل محسوب مى‌گردد كه ابوداوود و ترمذى و نسائى براى او روايت مى‌كردند و نسائى و دارقطنى و ابن‌حبان او را توثيق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دشنام‌گويى و كينه‌ورزى نسبت به على عليه السلام مشهور است</w:t>
      </w:r>
      <w:r>
        <w:rPr>
          <w:rStyle w:val="FootnoteAnchor"/>
          <w:rtl w:val="true"/>
        </w:rPr>
        <w:footnoteReference w:id="443"/>
      </w:r>
    </w:p>
    <w:p>
      <w:pPr>
        <w:pStyle w:val="BookText"/>
        <w:rPr/>
      </w:pPr>
      <w:r>
        <w:rPr>
          <w:rFonts w:ascii="IRNazanin" w:hAnsi="IRNazanin" w:eastAsia="IRNazanin"/>
          <w:color w:val="111111"/>
          <w:sz w:val="28"/>
          <w:sz w:val="28"/>
          <w:szCs w:val="28"/>
          <w:rtl w:val="true"/>
          <w:lang w:bidi="fa-IR"/>
        </w:rPr>
        <w:t xml:space="preserve">از ديگر افراد اين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حريز بن عثمان حافظ ابوعثمان رحبى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ذهبى</w:t>
      </w:r>
      <w:r>
        <w:rPr>
          <w:rStyle w:val="FootnoteAnchor"/>
          <w:rtl w:val="true"/>
        </w:rPr>
        <w:footnoteReference w:id="444"/>
      </w:r>
      <w:r>
        <w:rPr>
          <w:rFonts w:ascii="Amiri" w:hAnsi="Amiri" w:eastAsia="Amiri" w:cs="Amiri"/>
          <w:color w:val="111111"/>
          <w:sz w:val="28"/>
          <w:sz w:val="28"/>
          <w:szCs w:val="28"/>
          <w:rtl w:val="true"/>
          <w:lang w:bidi="ar-SA"/>
        </w:rPr>
        <w:t>و سيوطى</w:t>
      </w:r>
      <w:r>
        <w:rPr>
          <w:rStyle w:val="FootnoteAnchor"/>
          <w:rtl w:val="true"/>
        </w:rPr>
        <w:footnoteReference w:id="445"/>
      </w:r>
      <w:r>
        <w:rPr>
          <w:rFonts w:ascii="IRNazanin" w:hAnsi="IRNazanin" w:eastAsia="IRNazanin"/>
          <w:color w:val="111111"/>
          <w:sz w:val="28"/>
          <w:sz w:val="28"/>
          <w:szCs w:val="28"/>
          <w:rtl w:val="true"/>
          <w:lang w:bidi="fa-IR"/>
        </w:rPr>
        <w:t>و ابن عماد حنبلى</w:t>
      </w:r>
      <w:r>
        <w:rPr>
          <w:rStyle w:val="FootnoteAnchor"/>
          <w:rtl w:val="true"/>
        </w:rPr>
        <w:footnoteReference w:id="446"/>
      </w:r>
      <w:r>
        <w:rPr>
          <w:rFonts w:ascii="IRNazanin" w:hAnsi="IRNazanin" w:eastAsia="IRNazanin"/>
          <w:color w:val="111111"/>
          <w:sz w:val="28"/>
          <w:sz w:val="28"/>
          <w:szCs w:val="28"/>
          <w:rtl w:val="true"/>
          <w:lang w:bidi="fa-IR"/>
        </w:rPr>
        <w:t>، او را از حفّاظ حديث شمرده‌اند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ناصبى معروفى است؛ بخارى و ائمۀ چهارگانه اهل سنّت، روايات او را نقل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او از احمد بن حنبل سؤال شد،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ثقه است، ثقه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نيز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شام دقيق‌تر از حُريز در نقل روايات نيست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معين و دحيم و احمد بن يحيى و مفضل بن غسان و عجلى و ابوحاتم و ابن عدى و قطان او را توثيق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مدينى مى‌نويسد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عده‌اى از اصحاب ما كه محضر آنها را درك كرديم، همواره او را توثيق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نيز همواره اميرالمؤمنين عليه السلام را عيب‌جويى و لعن مى‌كرد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حبان مى‌نويسد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در صبحگاهان هفتاد مرتبه و در شامگاهان نيز هفتاد بار على عليه السلام را لعنت مى‌كرد</w:t>
      </w:r>
      <w:r>
        <w:rPr>
          <w:rFonts w:eastAsia="IRNazanin" w:cs="IRNazanin"/>
          <w:color w:val="111111"/>
          <w:sz w:val="28"/>
          <w:szCs w:val="28"/>
          <w:rtl w:val="true"/>
          <w:lang w:bidi="fa-IR"/>
        </w:rPr>
        <w:t>»</w:t>
      </w:r>
      <w:r>
        <w:rPr>
          <w:rStyle w:val="FootnoteAnchor"/>
          <w:rtl w:val="true"/>
        </w:rPr>
        <w:footnoteReference w:id="447"/>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ميان راويان حديث اهل سنّت، افراد ناصبى بسيارى وجود دارند كه برخى از آنها عبارت‌اند 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بن شقيق عقيلى، اسماعيل بن سميع كوفى حنفى، حصين بن نمير واسطى، زياد بن جبير بن حية ثقفى بصرى، زياد بن علاقة بن مالك ثعلبى، عبيدالله بن</w:t>
      </w:r>
    </w:p>
    <w:p>
      <w:pPr>
        <w:pStyle w:val="BookText"/>
        <w:rPr/>
      </w:pPr>
      <w:r>
        <w:rPr>
          <w:rFonts w:ascii="Amiri" w:hAnsi="Amiri" w:eastAsia="Amiri" w:cs="Amiri"/>
          <w:color w:val="111111"/>
          <w:sz w:val="28"/>
          <w:sz w:val="28"/>
          <w:szCs w:val="28"/>
          <w:rtl w:val="true"/>
          <w:lang w:bidi="ar-SA"/>
        </w:rPr>
        <w:t>زيد بن قلابه جرمى، محمد بن زياد الهانى، نعيم بن ابى‌هند اشجعى، خالد بن سلمة بن عاص معروف به فأفأ و</w:t>
      </w:r>
      <w:r>
        <w:rPr>
          <w:rFonts w:eastAsia="Amiri" w:cs="Amiri" w:ascii="Amiri" w:hAnsi="Amiri"/>
          <w:color w:val="111111"/>
          <w:sz w:val="28"/>
          <w:szCs w:val="28"/>
          <w:rtl w:val="true"/>
          <w:lang w:bidi="ar-SA"/>
        </w:rPr>
        <w:t>. . . .</w:t>
      </w:r>
    </w:p>
    <w:p>
      <w:pPr>
        <w:pStyle w:val="BookText"/>
        <w:rPr/>
      </w:pPr>
      <w:r>
        <w:rPr>
          <w:rFonts w:ascii="IRNazanin" w:hAnsi="IRNazanin" w:eastAsia="IRNazanin"/>
          <w:color w:val="111111"/>
          <w:sz w:val="28"/>
          <w:sz w:val="28"/>
          <w:szCs w:val="28"/>
          <w:rtl w:val="true"/>
          <w:lang w:bidi="fa-IR"/>
        </w:rPr>
        <w:t>علماى ناصبى اهل سنت نيز بسيارند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جملۀ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تيميه، ابن كثير دمشقى، ابن جوزى، شمس‌الدين ذهبى، ابن حزم اندلسى و</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اگرچه اين افراد منكر ناصبى‌بودن خود شده‌اند، اما مراجعه به كتاب‌هاى آنان ما را به اين يقين مى‌رساند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ترس از زياده‌گويى و خروج از موضوع كتاب نبود، بى‌ترديد، دلايل روشنى از كتاب‌ها و سخنان آنها و همچنين اقوال ديگران دربارۀ آنان در موضوع دشمنى آنها با اهل‌بيت عليهم السلام مى‌آورديم</w:t>
      </w:r>
      <w:r>
        <w:rPr>
          <w:rFonts w:eastAsia="IRNazanin" w:cs="IRNazanin"/>
          <w:color w:val="111111"/>
          <w:sz w:val="28"/>
          <w:szCs w:val="28"/>
          <w:rtl w:val="true"/>
          <w:lang w:bidi="fa-IR"/>
        </w:rPr>
        <w:t>.</w:t>
      </w:r>
      <w:r>
        <w:rPr>
          <w:rStyle w:val="FootnoteAnchor"/>
          <w:rtl w:val="true"/>
        </w:rPr>
        <w:footnoteReference w:id="448"/>
      </w:r>
    </w:p>
    <w:p>
      <w:pPr>
        <w:pStyle w:val="BookText"/>
        <w:rPr/>
      </w:pPr>
      <w:r>
        <w:rPr>
          <w:rFonts w:ascii="IRNazanin" w:hAnsi="IRNazanin" w:eastAsia="IRNazanin"/>
          <w:color w:val="111111"/>
          <w:sz w:val="28"/>
          <w:sz w:val="28"/>
          <w:szCs w:val="28"/>
          <w:rtl w:val="true"/>
          <w:lang w:bidi="fa-IR"/>
        </w:rPr>
        <w:t>جزايرى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شيعه با وصف ولايت، خود را از ديگر مسلمانان جدا كرده و آن را هدف و غايت قرار داده است و به‌سبب آن با ديگر مسلمانان دشمنى مى‌ورزد، بلكه آنان را تكفير و لعن مى‌كند؟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پيش‌تر آن را بيان كرديم</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به جزايرى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شعائر تأكيدشدۀ اسلام است و قرآن كريم و سنّت نبوى بر آن دلالت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برخلاف گمان جزايرى، شيعه آن را هدف و غايت قرار نداده كه به‌خاطر آن با مسلمانان دشمنى يا آنها را تكفير يا لعنت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ائمه اهل بيت عليهم السلام همواره شيعيان و دوستداران خود را تشويق مى‌كردند تا با اهل سنّت به نيكى همسايگى كنند و در معاشرت با آنها مدارا نمايند</w:t>
      </w:r>
      <w:r>
        <w:rPr>
          <w:rFonts w:eastAsia="IRNazanin" w:cs="IRNazanin"/>
          <w:color w:val="111111"/>
          <w:sz w:val="28"/>
          <w:szCs w:val="28"/>
          <w:rtl w:val="true"/>
          <w:lang w:bidi="fa-IR"/>
        </w:rPr>
        <w:t>.</w:t>
      </w:r>
      <w:r>
        <w:rPr>
          <w:rStyle w:val="FootnoteAnchor"/>
          <w:rtl w:val="true"/>
        </w:rPr>
        <w:footnoteReference w:id="449"/>
      </w:r>
      <w:r>
        <w:rPr>
          <w:rFonts w:ascii="Amiri" w:hAnsi="Amiri" w:eastAsia="Amiri" w:cs="Amiri"/>
          <w:color w:val="111111"/>
          <w:sz w:val="28"/>
          <w:sz w:val="28"/>
          <w:szCs w:val="28"/>
          <w:rtl w:val="true"/>
          <w:lang w:bidi="ar-SA"/>
        </w:rPr>
        <w:t>احاديث بسيارى دراين‌باره</w:t>
      </w:r>
    </w:p>
    <w:p>
      <w:pPr>
        <w:pStyle w:val="BookText"/>
        <w:rPr/>
      </w:pPr>
      <w:r>
        <w:rPr>
          <w:rFonts w:ascii="IRNazanin" w:hAnsi="IRNazanin" w:eastAsia="IRNazanin"/>
          <w:color w:val="111111"/>
          <w:sz w:val="28"/>
          <w:sz w:val="28"/>
          <w:szCs w:val="28"/>
          <w:rtl w:val="true"/>
          <w:lang w:bidi="fa-IR"/>
        </w:rPr>
        <w:t>وجود دارد كه به چند نمونه از آنها اشاره مى‌كنيم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صحيحة معاوية بن وهب آمده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حضرت صادق عليه السلام عرض كردم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با مردمى در ارتباط و رفت و آمديم كه مذهب و مرام ما را ندارند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شيعه نيستند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رفتار شايسته و مناسب با آنان 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امامان خويش بنگريد و آنان را الگوى خود قرار دهيد و به مانند آنان عمل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آنها بيماران ايشان را عيادت مى‌كنند و در تشييع جنازه‌هايشان حاضر مى‌شوند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نياز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گواهى بر سود و زيانشان مى‌دادند و امانت ايشان را بازمى‌گرداندند</w:t>
      </w:r>
      <w:r>
        <w:rPr>
          <w:rFonts w:eastAsia="IRNazanin" w:cs="IRNazanin"/>
          <w:color w:val="111111"/>
          <w:sz w:val="28"/>
          <w:szCs w:val="28"/>
          <w:rtl w:val="true"/>
          <w:lang w:bidi="fa-IR"/>
        </w:rPr>
        <w:t xml:space="preserve">» </w:t>
      </w:r>
      <w:r>
        <w:rPr>
          <w:rStyle w:val="FootnoteAnchor"/>
          <w:rtl w:val="true"/>
        </w:rPr>
        <w:footnoteReference w:id="450"/>
      </w:r>
    </w:p>
    <w:p>
      <w:pPr>
        <w:pStyle w:val="BookText"/>
        <w:rPr/>
      </w:pPr>
      <w:r>
        <w:rPr>
          <w:rFonts w:ascii="IRNazanin" w:hAnsi="IRNazanin" w:eastAsia="IRNazanin"/>
          <w:color w:val="111111"/>
          <w:sz w:val="28"/>
          <w:sz w:val="28"/>
          <w:szCs w:val="28"/>
          <w:rtl w:val="true"/>
          <w:lang w:bidi="fa-IR"/>
        </w:rPr>
        <w:t>در صحيحة زيد شحام نيز چنين آمده است</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صادق عليه السلام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هر كسى ديدى كه از من پيروى مى‌كند و به گفتار من عمل مى‌كند، سلام مرا 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تقواى الهى سفارش مى‌كنم؛ در دين خود پارسا باشيد و در راه خدا كوشش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به راستگويى و بازگرداندن امانت و طول‌دادن سجده و نيكى با همسايه سفارش مى‌كنم؛ زيرا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دستورات را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هركه به شما امانت سپرد، به او پس بدهيد؛ نيك‌رفتار باشد يا بدكردار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بيمارانشان را عيادت كنيد و حقوقشان را بپردازيد؛ زيرا هركس از شما كه در دينش پارسا و راستگو باشد و امانت را به صاحبش برگرداند و اخلاقش با مردم خوب باشد، مى‌گويند اين جعفرى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من شاد مى‌شوم و از جانب او شادى در من مى‌آيد؛ چون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ادبِ جعفر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اگر خلاف آن بود، بلا و سرزنش آن بر من وارد مى‌شود و مى‌گويند، اين ادبِ جعفر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پدرم</w:t>
      </w:r>
    </w:p>
    <w:p>
      <w:pPr>
        <w:pStyle w:val="BookText"/>
        <w:rPr/>
      </w:pPr>
      <w:r>
        <w:rPr>
          <w:rFonts w:ascii="IRNazanin" w:hAnsi="IRNazanin" w:eastAsia="IRNazanin"/>
          <w:color w:val="111111"/>
          <w:sz w:val="28"/>
          <w:sz w:val="28"/>
          <w:szCs w:val="28"/>
          <w:rtl w:val="true"/>
          <w:lang w:bidi="fa-IR"/>
        </w:rPr>
        <w:t>برايم گفت كه مردى از شيعيان على عليه السلام در قبيله‌اى بود و زينت آن قبيله به شمار مى‌رفت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همۀ آنها در پرداخت امانت بهتر بود و حقوق ديگران را بهتر مراعات مى‌كرد و در گفتار راستگوتر بود و سفارشات و همۀ وصيت‌هاى اهل قبيله و امانت‌هايشان را به او مى‌سپردند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از اهل آن قبيله دربارۀ او مى‌پرسيديم،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كيست مثل فلان كس؟ او در پرداخت امانت و راستگويى از همۀ ما بهتر است</w:t>
      </w:r>
      <w:r>
        <w:rPr>
          <w:rFonts w:eastAsia="IRNazanin" w:cs="IRNazanin"/>
          <w:color w:val="111111"/>
          <w:sz w:val="28"/>
          <w:szCs w:val="28"/>
          <w:rtl w:val="true"/>
          <w:lang w:bidi="fa-IR"/>
        </w:rPr>
        <w:t>»</w:t>
      </w:r>
      <w:r>
        <w:rPr>
          <w:rStyle w:val="FootnoteAnchor"/>
          <w:rtl w:val="true"/>
        </w:rPr>
        <w:footnoteReference w:id="451"/>
      </w:r>
    </w:p>
    <w:p>
      <w:pPr>
        <w:pStyle w:val="BookText"/>
        <w:rPr/>
      </w:pPr>
      <w:r>
        <w:rPr>
          <w:rFonts w:ascii="IRNazanin" w:hAnsi="IRNazanin" w:eastAsia="IRNazanin"/>
          <w:color w:val="111111"/>
          <w:sz w:val="28"/>
          <w:sz w:val="28"/>
          <w:szCs w:val="28"/>
          <w:rtl w:val="true"/>
          <w:lang w:bidi="fa-IR"/>
        </w:rPr>
        <w:t>در خبر ابى‌على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امام صادق عليه السلام عرض كردم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براى ما امام جماعتى است كه در دين با ما مخالف است و بر همۀ ياران ما دشمنى مى‌ورزد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كارى به گفته او نداشته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اگر راست مى‌گويى، پس تو به مسجد از او سزاوارترى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نخستين واردشونده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آخرين خارج‌شونده باش و با مردم خوش‌اخلاق باش و نيكو سخن بگو</w:t>
      </w:r>
      <w:r>
        <w:rPr>
          <w:rFonts w:eastAsia="IRNazanin" w:cs="IRNazanin"/>
          <w:color w:val="111111"/>
          <w:sz w:val="28"/>
          <w:szCs w:val="28"/>
          <w:rtl w:val="true"/>
          <w:lang w:bidi="fa-IR"/>
        </w:rPr>
        <w:t>» .</w:t>
      </w:r>
      <w:r>
        <w:rPr>
          <w:rStyle w:val="FootnoteAnchor"/>
          <w:rtl w:val="true"/>
        </w:rPr>
        <w:footnoteReference w:id="452"/>
      </w:r>
    </w:p>
    <w:p>
      <w:pPr>
        <w:pStyle w:val="BookText"/>
        <w:rPr/>
      </w:pPr>
      <w:r>
        <w:rPr>
          <w:rFonts w:ascii="IRNazanin" w:hAnsi="IRNazanin" w:eastAsia="IRNazanin"/>
          <w:color w:val="111111"/>
          <w:sz w:val="28"/>
          <w:sz w:val="28"/>
          <w:szCs w:val="28"/>
          <w:rtl w:val="true"/>
          <w:lang w:bidi="fa-IR"/>
        </w:rPr>
        <w:t>اگر با ديدۀ انصاف بنگريم، مى‌بينيم كه اهل سنّت، دوستى صحابه را وسيله‌اى براى تكفير هركس كه چنين نظرى ندارد، قرار داده‌اند؛ به‌گونه‌اى كه جمعى از بزرگانشان فتوا داده‌اند كه هركس نسبت به يكى از اصحاب اكراه داشته باشد يا در روايت او عيب‌جويى كند، كافر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حجر پس از بيان آيۀ مُحَمَّدٌ رَسُولُ اللهِ وَ الَّذينَ مَعَهُ أَشِدَّاءُ عَلَى الْكُفَّارِ رُحَماءُ بَيْنَهُمْ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لِيَغيظَ بِهِمُ الْكُفَّارَ </w:t>
      </w:r>
      <w:r>
        <w:rPr>
          <w:rStyle w:val="FootnoteAnchor"/>
          <w:rtl w:val="true"/>
        </w:rPr>
        <w:footnoteReference w:id="453"/>
      </w:r>
      <w:r>
        <w:rPr>
          <w:rFonts w:ascii="Amiri" w:hAnsi="Amiri" w:eastAsia="Amiri" w:cs="Amiri"/>
          <w:color w:val="111111"/>
          <w:sz w:val="28"/>
          <w:sz w:val="28"/>
          <w:szCs w:val="28"/>
          <w:rtl w:val="true"/>
          <w:lang w:bidi="ar-SA"/>
        </w:rPr>
        <w:t>مى‌نويسد</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امام مالك، كفر رافضيانى را كه نسبت به صحابه بغض و كراهت دارند، از</w:t>
      </w:r>
      <w:bookmarkStart w:id="207" w:name="pg1499_11035"/>
    </w:p>
    <w:p>
      <w:pPr>
        <w:pStyle w:val="BookText"/>
        <w:rPr/>
      </w:pPr>
      <w:bookmarkEnd w:id="207"/>
      <w:r>
        <w:rPr>
          <w:rFonts w:ascii="IRNazanin" w:hAnsi="IRNazanin" w:eastAsia="IRNazanin"/>
          <w:color w:val="111111"/>
          <w:sz w:val="28"/>
          <w:sz w:val="28"/>
          <w:szCs w:val="28"/>
          <w:rtl w:val="true"/>
          <w:lang w:bidi="fa-IR"/>
        </w:rPr>
        <w:t>همين آيه چنين استنباط كرده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زيرا صحابه به رافضيان غيظ و غضب دارند و هركس كه مورد غيظ و غضب صحابه واقع شود، كافر است</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ابن حجر مى‌نويسد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استنباط خوبى است و ظاهر آيه گواه بر آن است و به همين جهت، امام‌شافعى نيز با مالك در قول به تكفير رافضيان هم‌نظر شده است و جماعتى از امامان اهل سنت نيز با او هم‌نظر شده‌اند</w:t>
      </w:r>
      <w:r>
        <w:rPr>
          <w:rFonts w:eastAsia="IRNazanin" w:cs="IRNazanin"/>
          <w:color w:val="111111"/>
          <w:sz w:val="28"/>
          <w:szCs w:val="28"/>
          <w:rtl w:val="true"/>
          <w:lang w:bidi="fa-IR"/>
        </w:rPr>
        <w:t>.</w:t>
      </w:r>
      <w:r>
        <w:rPr>
          <w:rStyle w:val="FootnoteAnchor"/>
          <w:rtl w:val="true"/>
        </w:rPr>
        <w:footnoteReference w:id="454"/>
      </w:r>
    </w:p>
    <w:p>
      <w:pPr>
        <w:pStyle w:val="BookText"/>
        <w:rPr/>
      </w:pPr>
      <w:r>
        <w:rPr>
          <w:rFonts w:ascii="Amiri" w:hAnsi="Amiri" w:eastAsia="Amiri" w:cs="Amiri"/>
          <w:color w:val="111111"/>
          <w:sz w:val="28"/>
          <w:sz w:val="28"/>
          <w:szCs w:val="28"/>
          <w:rtl w:val="true"/>
          <w:lang w:bidi="ar-SA"/>
        </w:rPr>
        <w:t>قرطبى مى‌نويسد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مالك، نيكو سخن گفته و دُرست استنباط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هركس كه به يكى از اصحاب نقص و عيبى وارد كند يا به روايت او خرده گرفته و آن را رد كند، در حقيقت خدا را رد و دستورات اسلام را باطل نموده است</w:t>
      </w:r>
      <w:r>
        <w:rPr>
          <w:rFonts w:eastAsia="IRNazanin" w:cs="IRNazanin"/>
          <w:color w:val="111111"/>
          <w:sz w:val="28"/>
          <w:szCs w:val="28"/>
          <w:rtl w:val="true"/>
          <w:lang w:bidi="fa-IR"/>
        </w:rPr>
        <w:t xml:space="preserve">. </w:t>
      </w:r>
      <w:r>
        <w:rPr>
          <w:rStyle w:val="FootnoteAnchor"/>
          <w:rtl w:val="true"/>
        </w:rPr>
        <w:footnoteReference w:id="455"/>
      </w:r>
    </w:p>
    <w:p>
      <w:pPr>
        <w:pStyle w:val="Heading4"/>
        <w:numPr>
          <w:ilvl w:val="3"/>
          <w:numId w:val="1"/>
        </w:numPr>
        <w:rPr/>
      </w:pPr>
      <w:bookmarkStart w:id="208" w:name="__RefHeading___Toc326469_3650668749"/>
      <w:bookmarkStart w:id="209" w:name="_Toc80"/>
      <w:bookmarkEnd w:id="208"/>
      <w:r>
        <w:rPr>
          <w:rtl w:val="true"/>
        </w:rPr>
        <w:t>انصاف در مسئله</w:t>
      </w:r>
      <w:bookmarkEnd w:id="209"/>
    </w:p>
    <w:p>
      <w:pPr>
        <w:pStyle w:val="BookText"/>
        <w:rPr/>
      </w:pPr>
      <w:r>
        <w:rPr>
          <w:rFonts w:ascii="IRNazanin" w:hAnsi="IRNazanin" w:eastAsia="IRNazanin"/>
          <w:color w:val="111111"/>
          <w:sz w:val="28"/>
          <w:sz w:val="28"/>
          <w:szCs w:val="28"/>
          <w:rtl w:val="true"/>
          <w:lang w:bidi="fa-IR"/>
        </w:rPr>
        <w:t xml:space="preserve">انصاف در اين ماجرا آن است كه ضد كسى حكم كنيم كه همۀ صحابه را عادل مى‌داند؛ زيرا به يقين، چنين كسى آيات روشن قرآن را كه گوياى وجود نفاق در زمان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 نپذيرفته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زمان دايرۀ نفاق چنان گسترش يافت كه آيات زيادى، بلكه يك سورۀ كامل دربارۀ منافقان نازل شد كه به اسم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نامگذارى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شيعه دليلى بر عدالت همه صحابه پيدا نكرده است؛ ادله‌اى هم كه اهل سنّت به آنهاستدلال كرده‌اند، تنها خيالات بيهوده و توهمات فاسد و بى‌اساس است و اين مطلب براى هر بيننده‌اى كه دلايل ايشان را ديده باشد، روشن و آشكار است</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آيه ذكرشده نيز بايد گفت كه اين آيه هيچ دلالتى ندارد بر اينكه هركس از</w:t>
      </w:r>
    </w:p>
    <w:p>
      <w:pPr>
        <w:pStyle w:val="BookText"/>
        <w:rPr/>
      </w:pPr>
      <w:r>
        <w:rPr>
          <w:rFonts w:ascii="IRNazanin" w:hAnsi="IRNazanin" w:eastAsia="IRNazanin"/>
          <w:color w:val="111111"/>
          <w:sz w:val="28"/>
          <w:sz w:val="28"/>
          <w:szCs w:val="28"/>
          <w:rtl w:val="true"/>
          <w:lang w:bidi="fa-IR"/>
        </w:rPr>
        <w:t>يك صحابى خشمگين و ناراحت باشد، كافر است؛ در غير اين صورت بايد حكم به كفر بعضى از اصحاب كنيم كه بغض و كينۀ اميرالمؤمنين عليه السلام را در دل داشته‌اند؛ مانند معاويه، عمرو بن عاص، مغيرة بن شعبه، بسر بن أرطاة و ديگرانى كه نيازى به ذكر نام آنها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نتوانستند اين بغض را حتى در محضر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پنهان نمايند تا اينكه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على چه مى‌خواهيد؟ همانا على از من است و من از اويم و او پس از من ولى هر مؤمنى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در واقع، ظاهر آيه نشان مى‌دهد كه خداى متعال به وسيلۀ اصحاب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 مجموعى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كفار را خشمگين مى‌كند، نه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 افرادى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يعنى خداوند سبحان توسط اصحاب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جهت كه مجموع هستند، نه با تك تك آنها، كفار را خشمگين كرده است؛ زيرا چنان‌كه معلوم است، برخى از اصحاب، به‌ويژه كسانى كه پس از فتح مكه جزء صحابه شدند، هرگز كافرى را خشمگين نكرده‌اند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پذيرش اين معنا نيز، آيه دلالت نمى‌كند بر اينكه هر كسى كه صحابه از او خشمگين شوند يا او از صحابه خشمگين گردد، كافر است و اين مطلب چنان روشن است كه نيازى به توضيح ندارد</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جزايرى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امامت نيز همين‌گونه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دربارۀ ولايت گفتيم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آيا اين مسخره و بيهوده نيست با اينكه اسلام اختيار را به دست مسلمانان سپرده تا حاكمى انتخاب كنند كه شريعت پروردگار و هدايت‌هاى پيامبرشان را براى آنها اجرا كند و كسى را انتخاب كنند كه صلاحيت و توانايى لازم براى امامت و رهبرى را در او ببينند، جماعت شيعه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نه، واجب است آن شخصِ حاكم، كسى باشد كه به ولايت و حاكميت او توصيه شده و نص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آيات يا روايات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تعيين او آمده و معصوم بوده و به او وحى مى‌شود؟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كى چنين امامى را پيدا مى‌كنند؟ آيا</w:t>
      </w:r>
    </w:p>
    <w:p>
      <w:pPr>
        <w:pStyle w:val="BookText"/>
        <w:rPr/>
      </w:pPr>
      <w:r>
        <w:rPr>
          <w:rFonts w:ascii="IRNazanin" w:hAnsi="IRNazanin" w:eastAsia="IRNazanin"/>
          <w:color w:val="111111"/>
          <w:sz w:val="28"/>
          <w:sz w:val="28"/>
          <w:szCs w:val="28"/>
          <w:rtl w:val="true"/>
          <w:lang w:bidi="fa-IR"/>
        </w:rPr>
        <w:t xml:space="preserve">شيعه براى همين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ديگران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كناره‌گيرى كرده و با مسلمانان دشمن شده و آنها را لعن مى‌كند؟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به جزايرى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تعيين خلافت را به صورت شورا قرار نداده و اختيار انتخاب حاكم براى مسلمانان را به دست خودشان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خداوند براى آنها در امور دينى و دنيوى، بهترين و شايسته‌ترين فرد را انتخاب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بطلان تعيين خلافت از راه شورا مى‌توان به چند دليل اشاره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شورا سبب اختلاف و درگيرى و نزاع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مسئله ميان مسلمانان و در سقيفة بنى‌ساعده اتفاق افتاد و باعث اختلاف و شكاف، از آن زمان تا به امروز گرديد؛ در صورتى كه يكى از اهداف شارع مقدس، بستن هر روزنه‌اى است كه منجر به اختلاف و درگيرى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امكان ندارد كه خداوند درى را به روى مسلمانان باز كند كه موجب تفرقۀ آنها شود؛ با اينكه براى خداوند متعال اين امكان وجود دارد كه خليفه‌اى را مشخص كند تا امّت به دور او جمع شوند و بدين وسيله، سبب اتحاد آنها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والاى امامت و خلافت، از مهم‌ترين مقامات دينى است كه بزرگ‌ترين مصالح و مفاسد به آن وابسته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درست نيست كه چنين منصبى به مردمى واگذار شود كه از اسرار درونى دل‌ها بى‌خبرند؛ زيرا در اين صورت از انتخاب‌شدن اهل نفاق و شقاوت، به‌عنوان خليفۀ مسلمانان و امام مؤمنان ايمن نخواهيم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چنين خليفه‌اى سبب مى‌شود كه كتاب خدا تحريف شده و سنّت نبوى تغيير يابد و حلال خدا، حرام و حرام خدا، حلال گردد و بندگان خدا، بَردۀ حاكمان شده و مال مسلمانان نيز در بين چنين حاكمانى دست به دست شود</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شورا بر انتخاب اكثر، استوار است؛ درحالى‌كه خداوند متعال، اكثريت را نشانۀ حق نمى‌داند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در بسيارى از آيات، كثرت را سرزنش كرده است؛ چنان‌كه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تُطِعْ أَكْثَرَ مَنْ فِي الْأَرْضِ يُضِلُّوكَ عَنْ سَبيلِ اللهِ إِنْ يَتَّبِعُونَ إِلَّا الظَّنَّ وَ إِنْ هُمْ</w:t>
      </w:r>
    </w:p>
    <w:p>
      <w:pPr>
        <w:pStyle w:val="BookText"/>
        <w:rPr/>
      </w:pPr>
      <w:r>
        <w:rPr>
          <w:rFonts w:ascii="Amiri" w:hAnsi="Amiri" w:eastAsia="Amiri" w:cs="Amiri"/>
          <w:color w:val="111111"/>
          <w:sz w:val="28"/>
          <w:sz w:val="28"/>
          <w:szCs w:val="28"/>
          <w:rtl w:val="true"/>
          <w:lang w:bidi="ar-SA"/>
        </w:rPr>
        <w:t>إِلَّا يَخْرُصُونَ</w:t>
      </w:r>
      <w:r>
        <w:rPr>
          <w:rStyle w:val="FootnoteAnchor"/>
          <w:rtl w:val="true"/>
        </w:rPr>
        <w:footnoteReference w:id="456"/>
      </w:r>
      <w:r>
        <w:rPr>
          <w:rFonts w:ascii="Amiri" w:hAnsi="Amiri" w:eastAsia="Amiri" w:cs="Amiri"/>
          <w:color w:val="111111"/>
          <w:sz w:val="28"/>
          <w:sz w:val="28"/>
          <w:szCs w:val="28"/>
          <w:rtl w:val="true"/>
          <w:lang w:bidi="ar-SA"/>
        </w:rPr>
        <w:t>و مى‌فرمايد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جِئْناكُمْ بِالْحَقِّ وَ لكِنَّ أَكْثَرَكُمْ لِلْحَقِّ كارِهُونَ</w:t>
      </w:r>
      <w:r>
        <w:rPr>
          <w:rStyle w:val="FootnoteAnchor"/>
          <w:rtl w:val="true"/>
        </w:rPr>
        <w:footnoteReference w:id="457"/>
      </w:r>
      <w:r>
        <w:rPr>
          <w:rFonts w:ascii="Amiri" w:hAnsi="Amiri" w:eastAsia="Amiri" w:cs="Amiri"/>
          <w:color w:val="111111"/>
          <w:sz w:val="28"/>
          <w:sz w:val="28"/>
          <w:szCs w:val="28"/>
          <w:rtl w:val="true"/>
          <w:lang w:bidi="ar-SA"/>
        </w:rPr>
        <w:t>و نيز مى‌فرمايد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أَكْثَرُ النَّاسِ وَ لَوْ حَرَصْتَ بِمُؤْمِنينَ</w:t>
      </w:r>
      <w:r>
        <w:rPr>
          <w:rStyle w:val="FootnoteAnchor"/>
          <w:rtl w:val="true"/>
        </w:rPr>
        <w:footnoteReference w:id="458"/>
      </w:r>
      <w:r>
        <w:rPr>
          <w:rFonts w:ascii="IRNazanin" w:hAnsi="IRNazanin" w:eastAsia="IRNazanin"/>
          <w:color w:val="111111"/>
          <w:sz w:val="28"/>
          <w:sz w:val="28"/>
          <w:szCs w:val="28"/>
          <w:rtl w:val="true"/>
          <w:lang w:bidi="fa-IR"/>
        </w:rPr>
        <w:t>و همچنين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لكِنَّ أَكْثَرَ النَّاسِ لا يَعْلَمُونَ</w:t>
      </w:r>
      <w:r>
        <w:rPr>
          <w:rFonts w:eastAsia="IRNazanin" w:cs="IRNazanin"/>
          <w:color w:val="111111"/>
          <w:sz w:val="28"/>
          <w:szCs w:val="28"/>
          <w:rtl w:val="true"/>
          <w:lang w:bidi="fa-IR"/>
        </w:rPr>
        <w:t>.</w:t>
      </w:r>
      <w:r>
        <w:rPr>
          <w:rStyle w:val="FootnoteAnchor"/>
          <w:rtl w:val="true"/>
        </w:rPr>
        <w:footnoteReference w:id="459"/>
      </w:r>
    </w:p>
    <w:p>
      <w:pPr>
        <w:pStyle w:val="BookText"/>
        <w:rPr/>
      </w:pPr>
      <w:r>
        <w:rPr>
          <w:rFonts w:ascii="Amiri" w:hAnsi="Amiri" w:eastAsia="Amiri" w:cs="Amiri"/>
          <w:color w:val="111111"/>
          <w:sz w:val="28"/>
          <w:sz w:val="28"/>
          <w:szCs w:val="28"/>
          <w:rtl w:val="true"/>
          <w:lang w:bidi="ar-SA"/>
        </w:rPr>
        <w:t>دربارۀ اين فرمودۀ خدا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شاوِرْهُمْ فِي الْأَمْرِ</w:t>
      </w:r>
      <w:r>
        <w:rPr>
          <w:rStyle w:val="FootnoteAnchor"/>
          <w:rtl w:val="true"/>
        </w:rPr>
        <w:footnoteReference w:id="460"/>
      </w:r>
      <w:r>
        <w:rPr>
          <w:rFonts w:ascii="Amiri" w:hAnsi="Amiri" w:eastAsia="Amiri" w:cs="Amiri"/>
          <w:color w:val="111111"/>
          <w:sz w:val="28"/>
          <w:sz w:val="28"/>
          <w:szCs w:val="28"/>
          <w:rtl w:val="true"/>
          <w:lang w:bidi="ar-SA"/>
        </w:rPr>
        <w:t>نيز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أَمْرُهُمْ شُورى بَيْنَهُم</w:t>
      </w:r>
      <w:r>
        <w:rPr>
          <w:rStyle w:val="FootnoteAnchor"/>
          <w:rtl w:val="true"/>
        </w:rPr>
        <w:footnoteReference w:id="461"/>
      </w:r>
      <w:r>
        <w:rPr>
          <w:rFonts w:ascii="IRNazanin" w:hAnsi="IRNazanin" w:eastAsia="IRNazanin"/>
          <w:color w:val="111111"/>
          <w:sz w:val="28"/>
          <w:sz w:val="28"/>
          <w:szCs w:val="28"/>
          <w:rtl w:val="true"/>
          <w:lang w:bidi="fa-IR"/>
        </w:rPr>
        <w:t>بايد گفت كه مراد از اين دو مشورت، تعيين خليفه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وگرنه بر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بود كه دربارۀ تعيين خليفۀ پس از خود، با اصحابش مشورت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صورتى كه همه اتفاق‌نظر دارند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كارى نكرده است و فقط در مسائل نظامى و جنگ‌ها و مانند اينها با اصحاب خود مشورت مى‌كرد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كثير مى‌نويسد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جنگ‌ها و مانند آن، با اصحاب مشورت مى‌كرد</w:t>
      </w:r>
      <w:r>
        <w:rPr>
          <w:rFonts w:eastAsia="IRNazanin" w:cs="IRNazanin"/>
          <w:color w:val="111111"/>
          <w:sz w:val="28"/>
          <w:szCs w:val="28"/>
          <w:rtl w:val="true"/>
          <w:lang w:bidi="fa-IR"/>
        </w:rPr>
        <w:t>»</w:t>
      </w:r>
      <w:r>
        <w:rPr>
          <w:rStyle w:val="FootnoteAnchor"/>
          <w:rtl w:val="true"/>
        </w:rPr>
        <w:footnoteReference w:id="462"/>
      </w:r>
    </w:p>
    <w:p>
      <w:pPr>
        <w:pStyle w:val="BookText"/>
        <w:rPr/>
      </w:pPr>
      <w:r>
        <w:rPr>
          <w:rFonts w:ascii="IRNazanin" w:hAnsi="IRNazanin" w:eastAsia="IRNazanin"/>
          <w:color w:val="111111"/>
          <w:sz w:val="28"/>
          <w:sz w:val="28"/>
          <w:szCs w:val="28"/>
          <w:rtl w:val="true"/>
          <w:lang w:bidi="fa-IR"/>
        </w:rPr>
        <w:t>فخر رازى نيز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كلبى و بسيارى از علما مى‌گويند كه اين امر در آيۀ وَ شاوِرْهُمْ فِي الْأَمْرِ مخصوص مشورت در جنگ‌هاست</w:t>
      </w:r>
      <w:r>
        <w:rPr>
          <w:rFonts w:eastAsia="IRNazanin" w:cs="IRNazanin"/>
          <w:color w:val="111111"/>
          <w:sz w:val="28"/>
          <w:szCs w:val="28"/>
          <w:rtl w:val="true"/>
          <w:lang w:bidi="fa-IR"/>
        </w:rPr>
        <w:t>» .</w:t>
      </w:r>
      <w:r>
        <w:rPr>
          <w:rStyle w:val="FootnoteAnchor"/>
          <w:rtl w:val="true"/>
        </w:rPr>
        <w:footnoteReference w:id="463"/>
      </w:r>
    </w:p>
    <w:p>
      <w:pPr>
        <w:pStyle w:val="BookText"/>
        <w:rPr/>
      </w:pPr>
      <w:r>
        <w:rPr>
          <w:rFonts w:ascii="IRNazanin" w:hAnsi="IRNazanin" w:eastAsia="IRNazanin"/>
          <w:color w:val="111111"/>
          <w:sz w:val="28"/>
          <w:sz w:val="28"/>
          <w:szCs w:val="28"/>
          <w:rtl w:val="true"/>
          <w:lang w:bidi="fa-IR"/>
        </w:rPr>
        <w:t>قرطبى مى‌نويسد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دربارۀ ديدگاه‌هاى مربوط به مسائل جنگى با اصحاب خود مشورت مى‌كرد</w:t>
      </w:r>
      <w:r>
        <w:rPr>
          <w:rFonts w:eastAsia="IRNazanin" w:cs="IRNazanin"/>
          <w:color w:val="111111"/>
          <w:sz w:val="28"/>
          <w:szCs w:val="28"/>
          <w:rtl w:val="true"/>
          <w:lang w:bidi="fa-IR"/>
        </w:rPr>
        <w:t xml:space="preserve">» . </w:t>
      </w:r>
      <w:r>
        <w:rPr>
          <w:rStyle w:val="FootnoteAnchor"/>
          <w:rtl w:val="true"/>
        </w:rPr>
        <w:footnoteReference w:id="464"/>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اهل سنّت، خلافت عمر را درست مى‌دانند، درحالى‌كه با مشورت مسلمانان نبوده و ابوبكر به تنهايى او را تعيين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مى‌توان گفت، هيچ دليل صحيحى</w:t>
      </w:r>
    </w:p>
    <w:p>
      <w:pPr>
        <w:pStyle w:val="BookText"/>
        <w:rPr/>
      </w:pPr>
      <w:r>
        <w:rPr>
          <w:rFonts w:ascii="IRNazanin" w:hAnsi="IRNazanin" w:eastAsia="IRNazanin"/>
          <w:color w:val="111111"/>
          <w:sz w:val="28"/>
          <w:sz w:val="28"/>
          <w:szCs w:val="28"/>
          <w:rtl w:val="true"/>
          <w:lang w:bidi="fa-IR"/>
        </w:rPr>
        <w:t>وجود ندارد كه شورا را از دستورات و قواعد اسلام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شورا جزء دين بود، مى‌بايست احكام و حدود آن مشخص و بيان مى‌شد؛ زيرا از پايه‌هاى مهم اين امر، آن است كه چه كسانى بايد در شورا داخل، و چه كسانى نبايد داخل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وصف، علماى اهل سنّت كه در همين مسئله نيز اختلاف كرده و ديدگاه‌هاى زيادى در اين‌باره ارائه كرده‌اند</w:t>
      </w:r>
      <w:r>
        <w:rPr>
          <w:rStyle w:val="FootnoteAnchor"/>
          <w:rtl w:val="true"/>
        </w:rPr>
        <w:footnoteReference w:id="465"/>
      </w:r>
      <w:r>
        <w:rPr>
          <w:rFonts w:ascii="IRNazanin" w:hAnsi="IRNazanin" w:eastAsia="IRNazanin"/>
          <w:color w:val="111111"/>
          <w:sz w:val="28"/>
          <w:sz w:val="28"/>
          <w:szCs w:val="28"/>
          <w:rtl w:val="true"/>
          <w:lang w:bidi="fa-IR"/>
        </w:rPr>
        <w:t xml:space="preserve">، در احكام ديگر چگونه هستند؟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مطلب دليل روشنى است بر اينكه راهكار شورا براى تعيين خليفه، ساخته و پرداختۀ خود آنهاست؛ به همين‌جهت قرطبى مى‌نويسد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همانا عمر، خلافت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بزرگ‌ترين نعمت الهى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شورايى قرار داد</w:t>
      </w:r>
      <w:r>
        <w:rPr>
          <w:rFonts w:eastAsia="IRNazanin" w:cs="IRNazanin"/>
          <w:color w:val="111111"/>
          <w:sz w:val="28"/>
          <w:szCs w:val="28"/>
          <w:rtl w:val="true"/>
          <w:lang w:bidi="fa-IR"/>
        </w:rPr>
        <w:t>» .</w:t>
      </w:r>
      <w:r>
        <w:rPr>
          <w:rStyle w:val="FootnoteAnchor"/>
          <w:rtl w:val="true"/>
        </w:rPr>
        <w:footnoteReference w:id="466"/>
      </w:r>
    </w:p>
    <w:p>
      <w:pPr>
        <w:pStyle w:val="BookText"/>
        <w:rPr/>
      </w:pPr>
      <w:r>
        <w:rPr>
          <w:rFonts w:ascii="IRNazanin" w:hAnsi="IRNazanin" w:eastAsia="IRNazanin"/>
          <w:color w:val="111111"/>
          <w:sz w:val="28"/>
          <w:sz w:val="28"/>
          <w:szCs w:val="28"/>
          <w:rtl w:val="true"/>
          <w:lang w:bidi="fa-IR"/>
        </w:rPr>
        <w:t>اما دليل لازم‌بودن عصمت براى امام اين است كه غيرمعصوم با ارتكاب گناهان به خود ظلم مى‌كند؛ زيرا هركس كه گناه و معصيتى انجام دهد، حداقل به خودش ظلم كرده است؛ در نتيجه شايستگى مقام والاى امامت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اين امر نيز فرمودۀ خداى عزّوجلّ است كه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إِنِّي جاعِلُكَ لِلنَّاسِ إِماماً قالَ وَ مِنْ ذُرِّيَّتِي قالَ لايَنالُ عَهْدِي الظَّالِمِينَ</w:t>
      </w:r>
      <w:r>
        <w:rPr>
          <w:rFonts w:eastAsia="IRNazanin" w:cs="IRNazanin"/>
          <w:color w:val="111111"/>
          <w:sz w:val="28"/>
          <w:szCs w:val="28"/>
          <w:rtl w:val="true"/>
          <w:lang w:bidi="fa-IR"/>
        </w:rPr>
        <w:t>.</w:t>
      </w:r>
      <w:r>
        <w:rPr>
          <w:rStyle w:val="FootnoteAnchor"/>
          <w:rtl w:val="true"/>
        </w:rPr>
        <w:footnoteReference w:id="467"/>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دليل ديگر بر لزوم معصوم‌بودن امام آن است كه اطمينان به‌درستى سخن غير معصوم حاصل نمى‌شود و در انجام‌دادن دستورات او ايجاد ترديد مى‌شود؛ زيرا احتمال خطا، فراموشى، غفلت، جهل و دروغگويى در او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امر به اطاعت كه در آيۀ يا أَيُّهَا الَّذينَ آمَنُوا أَطيعُوا اللهَ وَ أَطيعُوا الرَّسُولَ وَ أُولِي الْأَمْرِ</w:t>
      </w:r>
    </w:p>
    <w:p>
      <w:pPr>
        <w:pStyle w:val="BookText"/>
        <w:rPr/>
      </w:pPr>
      <w:r>
        <w:rPr>
          <w:rFonts w:ascii="Amiri" w:hAnsi="Amiri" w:eastAsia="Amiri" w:cs="Amiri"/>
          <w:color w:val="111111"/>
          <w:sz w:val="28"/>
          <w:sz w:val="28"/>
          <w:szCs w:val="28"/>
          <w:rtl w:val="true"/>
          <w:lang w:bidi="ar-SA"/>
        </w:rPr>
        <w:t>مِنْكُم</w:t>
      </w:r>
      <w:r>
        <w:rPr>
          <w:rStyle w:val="FootnoteAnchor"/>
          <w:rtl w:val="true"/>
        </w:rPr>
        <w:footnoteReference w:id="468"/>
      </w:r>
      <w:r>
        <w:rPr>
          <w:rFonts w:ascii="IRNazanin" w:hAnsi="IRNazanin" w:eastAsia="IRNazanin"/>
          <w:color w:val="111111"/>
          <w:sz w:val="28"/>
          <w:sz w:val="28"/>
          <w:szCs w:val="28"/>
          <w:rtl w:val="true"/>
          <w:lang w:bidi="fa-IR"/>
        </w:rPr>
        <w:t>آمده است، به هيچ وجه غير معصوم را در بر نمى‌گيرد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اينكه خداوند در اين آيه ميان اطاعت خود و اطاعت پيغمبرش و اطاعت اولى الامر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ائمه 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تساوى برقرار نموده، بدان جهت است كه در همۀ آنها احتمال خطا منتفى است كه بيان آن به تفصيل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اين، نمى‌توان مقام والاى امامت و خلافت را كه بقاى دين و پايدارى امور مسلمين به آن وابسته است، به دست كسى سپرد كه گاهى درست و گاهى اشتباه مى‌رود و درباره يك مسئله، حكمى صادر و سپس آن را نقض مى‌كند يا در مسئله‌اى، فتوايى داده و سپس آن را تغيير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طول زمان، چنين رهبرانى حاكم شوند، به تدريج دين نابود و احكام و قوانين شريعت تغيير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جهت، واجب است كه امام مسلمانان، معصوم بوده و نص بر تعيين او وجود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دربارۀ اين سؤال كه مسلمانان كِى چنين امامى را مى‌يابند؟ جواب آن است كه او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ائمۀ عليهم السلام پس از خويش را معرفى كرده و تأكيد نموده كه آنها از اهل بيت او هستند، آنجا كه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دو چيز گرانبها را ميان شما مى‌گذارم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خدا و عترت و اهل بيتم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هنگامى كه به آن دو تمسك كنيد، هرگز پس از من گمراه نخواهيد 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همچنين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خود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مشخص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روايتى كه مسلم از عايشه نقل كرده، مى‌نويسد</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بيرون آمد، درحالى‌كه عباى يمنى از موى سياه بر تن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ناگهان حسن بن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 نزد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زير عبا داخل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با او داخل عبا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 و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او را داخل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يُريدُ اللهُ لِيُذْهِبَ عَنْكُمُ الرِّجْسَ أَهْلَ الْبَيْتِ وَ يُطَهِّرَكُمْ تَطْهيراً</w:t>
      </w:r>
      <w:r>
        <w:rPr>
          <w:rFonts w:eastAsia="IRNazanin" w:cs="IRNazanin"/>
          <w:color w:val="111111"/>
          <w:sz w:val="28"/>
          <w:szCs w:val="28"/>
          <w:rtl w:val="true"/>
          <w:lang w:bidi="fa-IR"/>
        </w:rPr>
        <w:t>.</w:t>
      </w:r>
      <w:r>
        <w:rPr>
          <w:rStyle w:val="FootnoteAnchor"/>
          <w:rtl w:val="true"/>
        </w:rPr>
        <w:footnoteReference w:id="469"/>
      </w:r>
    </w:p>
    <w:p>
      <w:pPr>
        <w:pStyle w:val="BookText"/>
        <w:rPr/>
      </w:pP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 پس از خود را دوازده نفر معرفى كرده 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پيوسته اسلام با دوازده خليفه عزيز خواهد بود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همۀ آنها از قريش هستند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ايشان همچنين روشن فرموده كه ائمه عليهم السلام كسانى هستند كه امّت بر صلاحيت و شيوۀ نيكوى آنها و سيرت پاكشان اتفاق‌نظر دارد</w:t>
      </w:r>
      <w:r>
        <w:rPr>
          <w:rStyle w:val="FootnoteAnchor"/>
          <w:rtl w:val="true"/>
        </w:rPr>
        <w:footnoteReference w:id="470"/>
      </w:r>
    </w:p>
    <w:p>
      <w:pPr>
        <w:pStyle w:val="BookText"/>
        <w:rPr/>
      </w:pPr>
      <w:r>
        <w:rPr>
          <w:rFonts w:ascii="IRNazanin" w:hAnsi="IRNazanin" w:eastAsia="IRNazanin"/>
          <w:color w:val="111111"/>
          <w:sz w:val="28"/>
          <w:sz w:val="28"/>
          <w:szCs w:val="28"/>
          <w:rtl w:val="true"/>
          <w:lang w:bidi="fa-IR"/>
        </w:rPr>
        <w:t xml:space="preserve">از تمام اين روايات معلوم مى‌شود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امامان پس از خود را معين فرموده و تعداد و اوصاف آنها را بيان كرده است كه جز بر ائمۀ دوازده‌گانۀ اهل بيت عليهم السلام بر كسى ديگر منطبق نمى‌شوند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علاوه مى‌دانيم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وفات خود مى‌خواست چيزى بنويسد كه در آن، خلفاى پس از خود را مشخص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دستور داد قلم و كاغذ بياورند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جماعت حاضر كه هدف ايشان را فهميده بودند، از نوشتن آن مانع شدند كه پيش‌تر بيان آن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آن عده چنين جسارت و جرئتى بر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كردند و ايشان را از نوشتن نام خلفا بازداشتند، به‌طور حتم جرئت آنها بر انكار روايات و دلايل شفاهى پس از وفات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 خواهد بود</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رواياتى كه در اين زمينه وجود دارد براى كسى كه دل روشن و گوش شنوايى دارد، كافى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جزايرى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شيعه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كه تو مسئول نجات خويش و خانواده‌ات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شروع كن و آنها را از عذاب الهى نجات بده و بدان‌كه اين خواسته حاصل نمى‌شود، مگر به ايمان درست و عمل صالح؛ و ايمان درست و عمل صالح را فقط در كتاب خدا و سنّت پيغمبرش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پيدا مى‌كنى و همانا تو، درحالى‌كه در زندان تاريك مذهب تشيع گرفتار آمده‌اى، نمى‌توانى به آن ايمان درست و عمل صالح شناخت پيدا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اينكه به‌سوى ميدان اهل سنّت و جماعت فرار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كتاب خدا را خالى از آن تأويلات باطل و مسمومى مى‌بينى كه برخى بدخواهان از سردمداران شيعه، آنها را براى گمراهى و فساد و تباهى درست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به جزايرى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سخن جزايرى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نمى‌تواند به ايمان درست و عمل صالح دسترسى پيدا كند، مگر اينكه به ميدان اهل سنّت و جماعت پناه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فقط ادعايى است كه هم اهل‌سنّت و هم غير آنها مدعى آن شده‌اند؛ زيرا كُلُّ حِزْبٍ بِما لَدَيْهِمْ فَرِحُونَ </w:t>
      </w:r>
      <w:r>
        <w:rPr>
          <w:rFonts w:ascii="IRNazanin" w:hAnsi="IRNazanin" w:eastAsia="IRNazanin"/>
          <w:color w:val="111111"/>
          <w:sz w:val="28"/>
          <w:sz w:val="28"/>
          <w:szCs w:val="28"/>
          <w:lang w:bidi="fa-IR"/>
        </w:rPr>
        <w:t>١</w:t>
      </w:r>
      <w:r>
        <w:rPr>
          <w:rFonts w:ascii="IRNazanin" w:hAnsi="IRNazanin" w:eastAsia="IRNazanin"/>
          <w:color w:val="111111"/>
          <w:sz w:val="28"/>
          <w:sz w:val="28"/>
          <w:szCs w:val="28"/>
          <w:rtl w:val="true"/>
          <w:lang w:bidi="fa-IR"/>
        </w:rPr>
        <w:t>؛ و هركس به آنچه دارد، خشنود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دربارۀ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ميدانِ 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بايد گفت، پس از تحقيق و بررسى، آن را خشك و تاريك و خالى از سكنه يافتيم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ادعا زمانى مطرح مى‌شود كه خود اهل سنّت نيز با هم اختلاف كرده و به چندين مذهب تقسيم شده‌اند كه هر كدام به ديگرى طعنه و اشكال وارد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اشكالات به قدرى زياد است كه اگر مى‌خواستيم آنها را جمع‌آورى كنيم، كتاب‌ها و طومارها نوشته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در اينجا به اندكى از اين موارد اشاره مى‌كنيم كه دقت در آنها ما را از بررسى بيشتر اين اشكالات بى‌نياز مى‌كند</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4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خطيب بغدادى در تاريخ بغداد از ابى‌بكر بن ابى‌داوود سجستانى نقل كرده كه وى روزى به ياران خود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دربارۀ مسئله‌اى كه مالك و شافعى و اوزاعى و حسن ابن صالح و سفيان ثورى و احمد بن حنبل و ياران ايشان بر حكم آن اتفاق دارند، چه</w:t>
      </w:r>
    </w:p>
    <w:p>
      <w:pPr>
        <w:pStyle w:val="BookText"/>
        <w:rPr/>
      </w:pPr>
      <w:r>
        <w:rPr>
          <w:rFonts w:ascii="IRNazanin" w:hAnsi="IRNazanin" w:eastAsia="IRNazanin"/>
          <w:color w:val="111111"/>
          <w:sz w:val="28"/>
          <w:sz w:val="28"/>
          <w:szCs w:val="28"/>
          <w:rtl w:val="true"/>
          <w:lang w:bidi="fa-IR"/>
        </w:rPr>
        <w:t>مى‌گوييد؟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ابابكر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مسئله‌اى صحيح‌تر از اين مسئله نخواهد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همۀ آنها بر گمراه‌بودن ابوحنيفه موافق‌اند</w:t>
      </w:r>
      <w:r>
        <w:rPr>
          <w:rFonts w:eastAsia="IRNazanin" w:cs="IRNazanin"/>
          <w:color w:val="111111"/>
          <w:sz w:val="28"/>
          <w:szCs w:val="28"/>
          <w:rtl w:val="true"/>
          <w:lang w:bidi="fa-IR"/>
        </w:rPr>
        <w:t xml:space="preserve">» </w:t>
      </w:r>
      <w:r>
        <w:rPr>
          <w:rStyle w:val="FootnoteAnchor"/>
          <w:rtl w:val="true"/>
        </w:rPr>
        <w:footnoteReference w:id="472"/>
      </w:r>
    </w:p>
    <w:p>
      <w:p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اوزاعى و حماد و سفيان ثورى و ابن عون نيز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فرزندى در اسلام به دنيا نيامد كه ضررش بر اسلام از ابى‌حنيفه بيشتر باشد</w:t>
      </w:r>
      <w:r>
        <w:rPr>
          <w:rFonts w:eastAsia="IRNazanin" w:cs="IRNazanin"/>
          <w:color w:val="111111"/>
          <w:sz w:val="28"/>
          <w:szCs w:val="28"/>
          <w:rtl w:val="true"/>
          <w:lang w:bidi="fa-IR"/>
        </w:rPr>
        <w:t>»</w:t>
      </w:r>
      <w:r>
        <w:rPr>
          <w:rStyle w:val="FootnoteAnchor"/>
          <w:rtl w:val="true"/>
        </w:rPr>
        <w:footnoteReference w:id="473"/>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حجر در تهذيب التهذيب و در شرح حال سعد بن ابراهيم بن عبدالرحمان ابن عوف گفته است كه ابن معين مى‌نويسد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مالك بر ضد سعد،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از بزرگان قريش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مالك به اين دليل از او روايت نمى‌كند كه سعد، در نَسب مالك اشكال كرده، با اينكه سعد بدون ترديد در بيان روايت دقيق بود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حجر مى‌نويسد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گفته مى‌شود كه سعد، مالك را موعظه كرد و به اين جهت مالك بر او كينه گرفته و از او روايت نقل نكرد</w:t>
      </w:r>
      <w:r>
        <w:rPr>
          <w:rFonts w:eastAsia="IRNazanin" w:cs="IRNazanin"/>
          <w:color w:val="111111"/>
          <w:sz w:val="28"/>
          <w:szCs w:val="28"/>
          <w:rtl w:val="true"/>
          <w:lang w:bidi="fa-IR"/>
        </w:rPr>
        <w:t xml:space="preserve">» </w:t>
      </w:r>
      <w:r>
        <w:rPr>
          <w:rStyle w:val="FootnoteAnchor"/>
          <w:rtl w:val="true"/>
        </w:rPr>
        <w:footnoteReference w:id="474"/>
      </w:r>
    </w:p>
    <w:p>
      <w:pPr>
        <w:pStyle w:val="BookText"/>
        <w:rPr/>
      </w:pP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عبدالبرّ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بيان العلم و فضله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مى‌نويسد كه سلمة بن سليمان به ابن‌مبارك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از نظريات ابوحنيفه چيزى نياوردى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از نظريات مالك استفاده كردى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را علم نمى‌بينم</w:t>
      </w:r>
      <w:r>
        <w:rPr>
          <w:rFonts w:eastAsia="IRNazanin" w:cs="IRNazanin"/>
          <w:color w:val="111111"/>
          <w:sz w:val="28"/>
          <w:szCs w:val="28"/>
          <w:rtl w:val="true"/>
          <w:lang w:bidi="fa-IR"/>
        </w:rPr>
        <w:t>»</w:t>
      </w:r>
      <w:r>
        <w:rPr>
          <w:rStyle w:val="FootnoteAnchor"/>
          <w:rtl w:val="true"/>
        </w:rPr>
        <w:footnoteReference w:id="475"/>
      </w:r>
    </w:p>
    <w:p>
      <w:pPr>
        <w:pStyle w:val="BookText"/>
        <w:rPr/>
      </w:pP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مى‌نويسد</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ابى‌ذؤيب دربارۀ مالك بن انس حرفى تند و خشن گفته كه 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من از بيان آن كراهت دارم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 ابراهيم بن سعد ضد او حرف مى‌زد و نفرين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گفتۀ ساجى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هريك از عبدالعزيز بن ابى‌سلمة، عبدالرحمان بن زيد بن اسلم، ابن اسحاق، ابن ابى‌يحيى و ابن ابى‌زناد،</w:t>
      </w:r>
    </w:p>
    <w:p>
      <w:pPr>
        <w:pStyle w:val="BookText"/>
        <w:rPr/>
      </w:pPr>
      <w:r>
        <w:rPr>
          <w:rFonts w:ascii="IRNazanin" w:hAnsi="IRNazanin" w:eastAsia="IRNazanin"/>
          <w:color w:val="111111"/>
          <w:sz w:val="28"/>
          <w:sz w:val="28"/>
          <w:szCs w:val="28"/>
          <w:rtl w:val="true"/>
          <w:lang w:bidi="fa-IR"/>
        </w:rPr>
        <w:t>ضد مالك سخن گفته و چيزهايى از مذهب او را مسخره كرده‌اند؛ غير از اينها نيز هستند كسانى كه به ضرر او سخن گفته‌اند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 شافعى و بعضى از اصحاب ابوحنيفه، به‌خاطر بعضى از نظريات و از روى حسادت به جايگاه امامتِ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ميان 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كينۀ او را به دل گرفتند و گروهى مالك را به‌خاطر انكار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مسح بر كفش در حضر و 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سخنانش درباره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عثمان، سرزنش كردند و به‌خاطر آن، وى را به چيزى نسبت دادند كه بيان آن خوب نيست</w:t>
      </w:r>
      <w:r>
        <w:rPr>
          <w:rFonts w:eastAsia="IRNazanin" w:cs="IRNazanin"/>
          <w:color w:val="111111"/>
          <w:sz w:val="28"/>
          <w:szCs w:val="28"/>
          <w:rtl w:val="true"/>
          <w:lang w:bidi="fa-IR"/>
        </w:rPr>
        <w:t>.</w:t>
      </w:r>
      <w:r>
        <w:rPr>
          <w:rStyle w:val="FootnoteAnchor"/>
          <w:rtl w:val="true"/>
        </w:rPr>
        <w:footnoteReference w:id="476"/>
      </w:r>
    </w:p>
    <w:p>
      <w:pPr>
        <w:pStyle w:val="BookText"/>
        <w:rPr/>
      </w:pPr>
      <w:r>
        <w:rPr>
          <w:rFonts w:ascii="Amiri" w:hAnsi="Amiri" w:eastAsia="Amiri" w:cs="Amiri"/>
          <w:color w:val="111111"/>
          <w:sz w:val="28"/>
          <w:sz w:val="28"/>
          <w:szCs w:val="28"/>
          <w:rtl w:val="true"/>
          <w:lang w:bidi="ar-SA"/>
        </w:rPr>
        <w:t>ابن عبدالبّر در همان كتاب مى‌نويسد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چيزى كه باعث سرزنش و انتقام بر ابن‌معين شد، سخن او دربارۀ شافعى بود كه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 ثقه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مورد اعتماد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مى‌نويسد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خبر صحيحى داريم كه مى‌نويسد ابن‌معين ضد شافعى حرف مى‌زد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موارد ديگرى نيز وجود دارد كه بيان آنها به طول مى‌انجامد و هركه خواهان بررسى بيشتر است، به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بيان العلم و فضله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نوشتۀ ابن عبدالبرّ مراجعه كند</w:t>
      </w:r>
      <w:r>
        <w:rPr>
          <w:rStyle w:val="FootnoteAnchor"/>
          <w:rtl w:val="true"/>
        </w:rPr>
        <w:footnoteReference w:id="477"/>
      </w:r>
      <w:r>
        <w:rPr>
          <w:rFonts w:ascii="Amiri" w:hAnsi="Amiri" w:eastAsia="Amiri" w:cs="Amiri"/>
          <w:color w:val="111111"/>
          <w:sz w:val="28"/>
          <w:sz w:val="28"/>
          <w:szCs w:val="28"/>
          <w:rtl w:val="true"/>
          <w:lang w:bidi="ar-SA"/>
        </w:rPr>
        <w:t>كه موارد زيادى بيان 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از بيان همۀ اين مطالب، از جزايرى مى‌پرسيم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كدام ميدان از اين ميدان‌ها مى‌توان به شناختِ ايمان صحيح و عمل صالح دست يافت؟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دلايل صحيح و محكم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و سنّت متواتر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ما را فقط به پيروى از مذهب اهل بيت عليهم السلام فرا مى‌خواند و خدا و پيغمبرش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به پيروى از مذهب اهل سنّت و عمل به آن وادار نكرده‌اند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در اين‌باره چه نيك سروده است</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 شريف فاطمى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مى‌كنم به نام خدا و سپس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w:t>
      </w:r>
    </w:p>
    <w:p>
      <w:pPr>
        <w:pStyle w:val="BookText"/>
        <w:rPr/>
      </w:pPr>
      <w:r>
        <w:rPr>
          <w:rFonts w:ascii="IRNazanin" w:hAnsi="IRNazanin" w:eastAsia="IRNazanin"/>
          <w:color w:val="111111"/>
          <w:sz w:val="28"/>
          <w:sz w:val="28"/>
          <w:szCs w:val="28"/>
          <w:rtl w:val="true"/>
          <w:lang w:bidi="fa-IR"/>
        </w:rPr>
        <w:t>مى‌فرستم بر نبى مرسل شهر علم و بر دروازۀ آن، على و بر اهل بيت وحى و تنزيل و معدن حكمت و تأويل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اين بگير آنچه از نبى مختار رسيده، همان مضمون اخبارى كه مشهور گشته، امّت پس از اينكه سايۀ پيامبر مخفى شود، پيوسته به فرقه‌هايى جدا مى‌گردد، يكى از آنها نجات يافته و بقيه، در دوزخ سوزان به هلاكت مى‌رسند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اى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بشنو آنچه را كه مى‌گويم، تو دربارۀ خاندان مكرّم پيامبر چه نظرى دارى؟ آيا هلاكت يافتند؟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استغفار مى‌كنم، درحالى‌كه خيمۀ هدايت بر پايۀ آنهاستوار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بلكه نجات يافتند و دشمنانشان هلاك شدند و ما از آن كسانيم كه به ايشان تمسك جُستند و به‌درستى سخن آنها را گرفتيم و رستگار شديم و از غير خاندان پيامبر كناره گرفتيم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پيروى كرديم از مذهب پاكان، از خاندان پيامبر، نه از ديگر مذاهب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مذهب صادق عليه السلام بهترين مذهب است و او و بيت خدا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سزاوارترند و شما از آنها پيروى نكرده و چيزى نگرفتيد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از غيرآنها كه پايين‌تر از ايشانند، پيروى كرديد تا اينكه كار به تقليد 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احكام و قوانين دين راست و استوار از نعمان يا محمد تقليد كرديد و يا مالك بن انس و يا احمد</w:t>
      </w:r>
      <w:r>
        <w:rPr>
          <w:rFonts w:eastAsia="IRNazanin" w:cs="IRNazanin"/>
          <w:color w:val="111111"/>
          <w:sz w:val="28"/>
          <w:szCs w:val="28"/>
          <w:rtl w:val="true"/>
          <w:lang w:bidi="fa-IR"/>
        </w:rPr>
        <w:t>.</w:t>
      </w:r>
      <w:r>
        <w:rPr>
          <w:rStyle w:val="FootnoteAnchor"/>
          <w:rtl w:val="true"/>
        </w:rPr>
        <w:footnoteReference w:id="478"/>
      </w:r>
    </w:p>
    <w:p>
      <w:pPr>
        <w:pStyle w:val="BookText"/>
        <w:rPr/>
      </w:pPr>
      <w:r>
        <w:rPr>
          <w:rFonts w:ascii="IRNazanin" w:hAnsi="IRNazanin" w:eastAsia="IRNazanin"/>
          <w:color w:val="111111"/>
          <w:sz w:val="28"/>
          <w:sz w:val="28"/>
          <w:szCs w:val="28"/>
          <w:rtl w:val="true"/>
          <w:lang w:bidi="fa-IR"/>
        </w:rPr>
        <w:t xml:space="preserve">آيا به‌راستى قرآنى بر تقليد از آنان نازل شده يا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اين امر وصيت نموده است يا اينكه شما روايتى بر آن يافتيد؟ </w:t>
      </w:r>
      <w:r>
        <w:rPr>
          <w:rFonts w:eastAsia="IRNazanin" w:cs="IRNazanin"/>
          <w:color w:val="111111"/>
          <w:sz w:val="28"/>
          <w:szCs w:val="28"/>
          <w:rtl w:val="true"/>
          <w:lang w:bidi="fa-IR"/>
        </w:rPr>
        <w:t>!</w:t>
      </w:r>
      <w:r>
        <w:rPr>
          <w:rStyle w:val="FootnoteAnchor"/>
          <w:rtl w:val="true"/>
        </w:rPr>
        <w:footnoteReference w:id="479"/>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اين گمان جزايرى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قرآن را نزد اهل سنّت بدون تأويلات مسموم و باطل مى‌بينيم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سخن درستى نيست؛ زيرا هر كسى كه كتاب‌هاى تفسيرى علماى اهل سنّت را بررسى كند، درمى‌يابد كه آنها بيشتر آياتى را كه دربارۀ اهل بيت عليهم السلام به‌ويژه حضرت على عليه السلام نازل شده، به ديگران نسبت مى‌دهند و طورى آنها را تأويل مى‌كنند كه فضيلتى</w:t>
      </w:r>
    </w:p>
    <w:p>
      <w:pPr>
        <w:pStyle w:val="BookText"/>
        <w:rPr/>
      </w:pPr>
      <w:r>
        <w:rPr>
          <w:rFonts w:ascii="IRNazanin" w:hAnsi="IRNazanin" w:eastAsia="IRNazanin"/>
          <w:color w:val="111111"/>
          <w:sz w:val="28"/>
          <w:sz w:val="28"/>
          <w:szCs w:val="28"/>
          <w:rtl w:val="true"/>
          <w:lang w:bidi="fa-IR"/>
        </w:rPr>
        <w:t>مخصوص براى اهل بيت عليهم السلام شمرده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جهت، آيۀ تطهير إِنَّما يُريدُ اللهُ لِيُذْهِبَ عَنْكُمُ الرِّجْسَ أَهْلَ الْبَيْتِ وَ يُطَهِّرَكُمْ تَطْهيراً را از اصحاب كساء برگرداندند و گمان كردند كه ويژۀ زنان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يا علاوه بر اين زنان، على و فاطمه و حسن و حسين عليهم السلام را نيز فرا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درحالى‌كه احاديث بسيارى وجود دارد كه منظور از اهل بيت در اين آيه، على و فاطمه و دو فرزند آنهاست عليهم السلام</w:t>
      </w:r>
      <w:r>
        <w:rPr>
          <w:rFonts w:eastAsia="IRNazanin" w:cs="IRNazanin"/>
          <w:color w:val="111111"/>
          <w:sz w:val="28"/>
          <w:szCs w:val="28"/>
          <w:rtl w:val="true"/>
          <w:lang w:bidi="fa-IR"/>
        </w:rPr>
        <w:t>.</w:t>
      </w:r>
      <w:r>
        <w:rPr>
          <w:rStyle w:val="FootnoteAnchor"/>
          <w:rtl w:val="true"/>
        </w:rPr>
        <w:footnoteReference w:id="480"/>
      </w:r>
      <w:r>
        <w:rPr>
          <w:rFonts w:ascii="IRNazanin" w:hAnsi="IRNazanin" w:eastAsia="IRNazanin"/>
          <w:color w:val="111111"/>
          <w:sz w:val="28"/>
          <w:sz w:val="28"/>
          <w:szCs w:val="28"/>
          <w:rtl w:val="true"/>
          <w:lang w:bidi="fa-IR"/>
        </w:rPr>
        <w:t>از جملۀ آنها، روايتى است كه ترمذى و ابن جرير و ابن منذر و حاكم كه همگى آن را صحيح مى‌دانند، و ابن‌مردويه و بيهقى در سنن خويش به چند سند، از ام‌سلمه چنين نقل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آيۀ إِنَّما يُريدُ اللهُ لِيُذْهِبَ عَنْكُمُ الرِّجْسَ أَهْلَ الْبَيْتِ وَ يُطَهِّرَكُمْ تَطْهيراً در خانۀ من نازل شد، درحالى‌كه فاطمه و على و حسن و 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آنها را زير عباى خود گرفت، 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اينان اهل‌بيت من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آلودگى را از آنها بزدا و ايشان را پاك و پاكيزه بگردان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زيرعبابردن آنها مى‌خواست به ديگران بفهماند آن كسانى كه خداوند پليدى را از آنها دور نموده، همان پنج تن هستند، نه زنان ايشان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حتى شامل ام‌سلمه هم نمى‌شود كه ماجرا در خانۀ او رخ داده يا آيه در خانه‌اش نازل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جهت، وقتى ام‌سلمه عبا را كنار زد تا داخل شود،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 را از دست او كشيد و مانع داخل‌شدن او شد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عاقبت تو بر خير است، عاقبت تو بر خير است</w:t>
      </w:r>
      <w:r>
        <w:rPr>
          <w:rFonts w:eastAsia="IRNazanin" w:cs="IRNazanin"/>
          <w:color w:val="111111"/>
          <w:sz w:val="28"/>
          <w:szCs w:val="28"/>
          <w:rtl w:val="true"/>
          <w:lang w:bidi="fa-IR"/>
        </w:rPr>
        <w:t>» .</w:t>
      </w:r>
      <w:r>
        <w:rPr>
          <w:rStyle w:val="FootnoteAnchor"/>
          <w:rtl w:val="true"/>
        </w:rPr>
        <w:footnoteReference w:id="481"/>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اگر بگوييم زيرعباگرفتن چنين دلالتى ندارد، نتيجه‌اين مى‌شود كه كار</w:t>
      </w:r>
    </w:p>
    <w:p>
      <w:pPr>
        <w:pStyle w:val="BookText"/>
        <w:rPr/>
      </w:pPr>
      <w:r>
        <w:rPr>
          <w:rFonts w:ascii="IRNazanin" w:hAnsi="IRNazanin" w:eastAsia="IRNazanin"/>
          <w:color w:val="111111"/>
          <w:sz w:val="28"/>
          <w:sz w:val="28"/>
          <w:szCs w:val="28"/>
          <w:rtl w:val="true"/>
          <w:lang w:bidi="fa-IR"/>
        </w:rPr>
        <w:t>بيهوده‌اى انجام گرفته است كه ارتكاب آن حتى از آدم‌هاى معمولى شايسته نيست؛ تا چه رسد به اينكه از سرور پيغمبران چنين كارى سر بزند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آنها همچنين انطباق آيۀ إِنَّما وَلِيُّكُمُ اللهُ وَ رَسُولُهُ وَ الَّذينَ آمَنُوا الَّذينَ يُقيمُونَ الصَّلاةَ وَ يُؤْتُونَ الزَّكاةَ وَ هُمْ راكِعُونَ </w:t>
      </w:r>
      <w:r>
        <w:rPr>
          <w:rStyle w:val="FootnoteAnchor"/>
          <w:rtl w:val="true"/>
        </w:rPr>
        <w:footnoteReference w:id="482"/>
      </w:r>
      <w:r>
        <w:rPr>
          <w:rFonts w:ascii="IRNazanin" w:hAnsi="IRNazanin" w:eastAsia="IRNazanin"/>
          <w:color w:val="111111"/>
          <w:sz w:val="28"/>
          <w:sz w:val="28"/>
          <w:szCs w:val="28"/>
          <w:rtl w:val="true"/>
          <w:lang w:bidi="fa-IR"/>
        </w:rPr>
        <w:t xml:space="preserve">بر اميرالمؤمنين عليه السلام را تحريف كرده و مقصود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همۀ مؤمنين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درحالى‌كه احاديث فراوانى دلالت مى‌كنند كه اين آيه در حق على عليه السلام نازل شد؛ آن هنگام كه در مسجد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انگشتر خود را صدقه داد</w:t>
      </w:r>
      <w:r>
        <w:rPr>
          <w:rFonts w:eastAsia="IRNazanin" w:cs="IRNazanin"/>
          <w:color w:val="111111"/>
          <w:sz w:val="28"/>
          <w:szCs w:val="28"/>
          <w:rtl w:val="true"/>
          <w:lang w:bidi="fa-IR"/>
        </w:rPr>
        <w:t>.</w:t>
      </w:r>
      <w:r>
        <w:rPr>
          <w:rStyle w:val="FootnoteAnchor"/>
          <w:rtl w:val="true"/>
        </w:rPr>
        <w:footnoteReference w:id="483"/>
      </w:r>
    </w:p>
    <w:p>
      <w:pPr>
        <w:pStyle w:val="BookText"/>
        <w:rPr/>
      </w:pPr>
      <w:r>
        <w:rPr>
          <w:rFonts w:ascii="IRNazanin" w:hAnsi="IRNazanin" w:eastAsia="IRNazanin"/>
          <w:color w:val="111111"/>
          <w:sz w:val="28"/>
          <w:sz w:val="28"/>
          <w:szCs w:val="28"/>
          <w:rtl w:val="true"/>
          <w:lang w:bidi="fa-IR"/>
        </w:rPr>
        <w:t xml:space="preserve">تعبير كردن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آيه به معناى ياور و دوستدار، سخن درستى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معناى صحيح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اولى بالتصرف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زيرا اولاً، اگر ولايت به معناى يارى و دوستى بود، شامل همۀ مؤمنين مى‌شد؛ به دليل اين كلام خداوند كه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الْمُؤْمِنُونَ وَ الْمُؤْمِناتُ بَعْضُهُمْ أَوْلِياءُ بَعْضٍ</w:t>
      </w:r>
      <w:r>
        <w:rPr>
          <w:rStyle w:val="FootnoteAnchor"/>
          <w:rtl w:val="true"/>
        </w:rPr>
        <w:footnoteReference w:id="484"/>
      </w:r>
      <w:r>
        <w:rPr>
          <w:rFonts w:ascii="IRNazanin" w:hAnsi="IRNazanin" w:eastAsia="IRNazanin"/>
          <w:color w:val="111111"/>
          <w:sz w:val="28"/>
          <w:sz w:val="28"/>
          <w:szCs w:val="28"/>
          <w:rtl w:val="true"/>
          <w:lang w:bidi="fa-IR"/>
        </w:rPr>
        <w:t>ثانياً، روايات زيادى دلالت مى‌كنند كه اين آيه دربارۀ حضرت على عليه السلام نازل شده است؛ ثالثاً، آيۀ ولايت، اوليا را در سه مورد منحصر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پيغمبرش و مؤمنينى كه نماز را برپا داشته و در حال ركوع زكات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كه همۀ مؤمنين چنين ويژگى‌اى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آيه، بعضى از مؤمنين است، نه همۀ آنها</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بيان فوق روشن مى‌شود كه معناى آيه همان معناى اين سخن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هركس من مولاى اويم، پس على مولاى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زيرا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 از آن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بيان نمود، آنجا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من از خود شما به شما</w:t>
      </w:r>
    </w:p>
    <w:p>
      <w:pPr>
        <w:pStyle w:val="BookText"/>
        <w:rPr/>
      </w:pPr>
      <w:r>
        <w:rPr>
          <w:rFonts w:ascii="Amiri" w:hAnsi="Amiri" w:eastAsia="Amiri" w:cs="Amiri"/>
          <w:color w:val="111111"/>
          <w:sz w:val="28"/>
          <w:sz w:val="28"/>
          <w:szCs w:val="28"/>
          <w:rtl w:val="true"/>
          <w:lang w:bidi="ar-SA"/>
        </w:rPr>
        <w:t>سزاوارتر نيستم؟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اهل سنت، انطباق و تفسير آيۀ قُلْ لا أَسْئَلُكُمْ عَلَيْهِ أَجْراً إِلَّا الْمَوَدَّةَ فِي الْقُرْبى</w:t>
      </w:r>
      <w:r>
        <w:rPr>
          <w:rStyle w:val="FootnoteAnchor"/>
          <w:rtl w:val="true"/>
        </w:rPr>
        <w:footnoteReference w:id="485"/>
      </w:r>
      <w:r>
        <w:rPr>
          <w:rFonts w:ascii="IRNazanin" w:hAnsi="IRNazanin" w:eastAsia="IRNazanin"/>
          <w:color w:val="111111"/>
          <w:sz w:val="28"/>
          <w:sz w:val="28"/>
          <w:szCs w:val="28"/>
          <w:rtl w:val="true"/>
          <w:lang w:bidi="fa-IR"/>
        </w:rPr>
        <w:t xml:space="preserve">را نيز از اهل بيت عليهم السلام برگردانده‌اند و چنين تعبير كرده‌اند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قريش درخواست كرده است كه به‌خاطر نزديكى و رابطۀ خويشاوندى، او را دوست بدارند يا اينكه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همۀ مردم خواسته تا خويشان خود را دوست بدارند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در حالى است كه احاديث بسيارى بر لزوم دوستى و محبت اهل بيت عليهم السلام تأكيد مى‌كنند و از جملۀ آنها روايتى است كه مسلم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 كه ايشان در روز غدير خم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را به ياد شما مى‌آورم دربارۀ اهل بيتم</w:t>
      </w:r>
      <w:r>
        <w:rPr>
          <w:rFonts w:eastAsia="IRNazanin" w:cs="IRNazanin"/>
          <w:color w:val="111111"/>
          <w:sz w:val="28"/>
          <w:szCs w:val="28"/>
          <w:rtl w:val="true"/>
          <w:lang w:bidi="fa-IR"/>
        </w:rPr>
        <w:t>»</w:t>
      </w:r>
      <w:r>
        <w:rPr>
          <w:rStyle w:val="FootnoteAnchor"/>
          <w:rtl w:val="true"/>
        </w:rPr>
        <w:footnoteReference w:id="486"/>
      </w:r>
    </w:p>
    <w:p>
      <w:pPr>
        <w:pStyle w:val="BookText"/>
        <w:rPr/>
      </w:pPr>
      <w:r>
        <w:rPr>
          <w:rFonts w:ascii="IRNazanin" w:hAnsi="IRNazanin" w:eastAsia="IRNazanin"/>
          <w:color w:val="111111"/>
          <w:sz w:val="28"/>
          <w:sz w:val="28"/>
          <w:szCs w:val="28"/>
          <w:rtl w:val="true"/>
          <w:lang w:bidi="fa-IR"/>
        </w:rPr>
        <w:t xml:space="preserve">ترمذى، ابن ماجه، احمد، حاكم، هيثمى و عده‌اى ديگر نيز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روايت كرده‌اند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ايمان در قلب هيچ مسلمانى وارد نمى‌شود، مگر اينكه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به‌خاطر خدا و خويشى من، دوست بدارد</w:t>
      </w:r>
      <w:r>
        <w:rPr>
          <w:rFonts w:eastAsia="IRNazanin" w:cs="IRNazanin"/>
          <w:color w:val="111111"/>
          <w:sz w:val="28"/>
          <w:szCs w:val="28"/>
          <w:rtl w:val="true"/>
          <w:lang w:bidi="fa-IR"/>
        </w:rPr>
        <w:t xml:space="preserve">» . </w:t>
      </w:r>
      <w:r>
        <w:rPr>
          <w:rStyle w:val="FootnoteAnchor"/>
          <w:rtl w:val="true"/>
        </w:rPr>
        <w:footnoteReference w:id="487"/>
      </w:r>
    </w:p>
    <w:p>
      <w:pPr>
        <w:pStyle w:val="BookText"/>
        <w:rPr/>
      </w:pPr>
      <w:r>
        <w:rPr>
          <w:rFonts w:ascii="Amiri" w:hAnsi="Amiri" w:eastAsia="Amiri" w:cs="Amiri"/>
          <w:color w:val="111111"/>
          <w:sz w:val="28"/>
          <w:sz w:val="28"/>
          <w:szCs w:val="28"/>
          <w:rtl w:val="true"/>
          <w:lang w:bidi="ar-SA"/>
        </w:rPr>
        <w:t>ترمذى به نقل از ابن‌عباس مى‌نويسد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رسول خدا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 را دوست بداريد به‌خاطر آنكه به شما از نعمت‌هايش غذا مى‌دهد، و مرا دوست بداريد به‌خاطر دوستى خدا، و اهل بيت مرا دوست بداريد به‌خاطر دوستى من</w:t>
      </w:r>
      <w:r>
        <w:rPr>
          <w:rFonts w:eastAsia="Amiri" w:cs="Amiri" w:ascii="Amiri" w:hAnsi="Amiri"/>
          <w:color w:val="111111"/>
          <w:sz w:val="28"/>
          <w:szCs w:val="28"/>
          <w:rtl w:val="true"/>
          <w:lang w:bidi="ar-SA"/>
        </w:rPr>
        <w:t>.</w:t>
      </w:r>
      <w:r>
        <w:rPr>
          <w:rStyle w:val="FootnoteAnchor"/>
          <w:rtl w:val="true"/>
        </w:rPr>
        <w:footnoteReference w:id="488"/>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اينها نمونه‌اى از تأويلات علماى اهل سنّت است كه آيات قرآن را از معانى و</w:t>
      </w:r>
    </w:p>
    <w:p>
      <w:pPr>
        <w:pStyle w:val="BookText"/>
        <w:rPr/>
      </w:pPr>
      <w:r>
        <w:rPr>
          <w:rFonts w:ascii="IRNazanin" w:hAnsi="IRNazanin" w:eastAsia="IRNazanin"/>
          <w:color w:val="111111"/>
          <w:sz w:val="28"/>
          <w:sz w:val="28"/>
          <w:szCs w:val="28"/>
          <w:rtl w:val="true"/>
          <w:lang w:bidi="fa-IR"/>
        </w:rPr>
        <w:t>مصاديق حقيقى آن، به آنچه موافق عقيدۀ آنهاست، تحريف كرده‌اند؛ اگرچه با روايات صحيحى كه در كتاب‌هاى مورد اعتمادشان آمده، مخالفت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شايد مراد جزايرى از تأويل باطلى كه از آن بيزارى مى‌جويد، تأويل برخى از آيات قرآن باشد كه الفاظى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اينها را به خدا نسبت مى‌دهند؛ زيرا شيعۀ اماميه آيات را به معانى مناسبى تأويل مى‌كند كه ساحت مقدس خدا را از داشتن اجزا و اعضاى مانند انسان‌ها منزه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اهل سنّت و به‌ويژه فرقۀ حنبلى، اين آيات را بر همان معانى حقيقى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تفسير نموده‌اند و در نتيجه براى خدا دست و صورت و ساق و چشمى كه به گمان خودشان شايسته مقام كبريايى اوست، ثابت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سفارينى دراين‌باره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دربارۀ خدا واجب است صورت را كه در آيه آمده، به صورتى كه شايسته مقام او باشد، تفسير كنيم و آن صفتى زائد بر ذات است</w:t>
      </w:r>
      <w:r>
        <w:rPr>
          <w:rFonts w:eastAsia="IRNazanin" w:cs="IRNazanin"/>
          <w:color w:val="111111"/>
          <w:sz w:val="28"/>
          <w:szCs w:val="28"/>
          <w:rtl w:val="true"/>
          <w:lang w:bidi="fa-IR"/>
        </w:rPr>
        <w:t>» .</w:t>
      </w:r>
      <w:r>
        <w:rPr>
          <w:rStyle w:val="FootnoteAnchor"/>
          <w:rtl w:val="true"/>
        </w:rPr>
        <w:footnoteReference w:id="489"/>
      </w:r>
    </w:p>
    <w:p>
      <w:pPr>
        <w:pStyle w:val="BookText"/>
        <w:rPr/>
      </w:pPr>
      <w:r>
        <w:rPr>
          <w:rFonts w:ascii="IRNazanin" w:hAnsi="IRNazanin" w:eastAsia="IRNazanin"/>
          <w:color w:val="111111"/>
          <w:sz w:val="28"/>
          <w:sz w:val="28"/>
          <w:szCs w:val="28"/>
          <w:rtl w:val="true"/>
          <w:lang w:bidi="fa-IR"/>
        </w:rPr>
        <w:t>ابوالحسن اشعرى مى‌گويد</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كسى از ما سؤال كند و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شما براى خدا صورتى قائل هستيد؟ به او مى‌گوييم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برخلاف آنچه اهل بدعت مى‌گويند و دليل ما فرمودۀ خداى عزّوجلّ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يَبْقى وَجْهُ رَبِّكَ ذُو الْجَلالِ وَ الْإِكْرامِ </w:t>
      </w:r>
      <w:r>
        <w:rPr>
          <w:rStyle w:val="FootnoteAnchor"/>
          <w:rtl w:val="true"/>
        </w:rPr>
        <w:footnoteReference w:id="490"/>
      </w:r>
      <w:r>
        <w:rPr>
          <w:rFonts w:ascii="IRNazanin" w:hAnsi="IRNazanin" w:eastAsia="IRNazanin"/>
          <w:color w:val="111111"/>
          <w:sz w:val="28"/>
          <w:sz w:val="28"/>
          <w:szCs w:val="28"/>
          <w:rtl w:val="true"/>
          <w:lang w:bidi="fa-IR"/>
        </w:rPr>
        <w:t>و اگر از ما پرسيده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شما مى‌گوييد كه خدا دو دست دارد؟ مى‌گوييم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دليل ما فرمودۀ خداى عزّوجلّ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يَدُ اللهِ فَوْقَ أَيْديهِم</w:t>
      </w:r>
      <w:r>
        <w:rPr>
          <w:rStyle w:val="FootnoteAnchor"/>
          <w:rtl w:val="true"/>
        </w:rPr>
        <w:footnoteReference w:id="491"/>
      </w:r>
      <w:r>
        <w:rPr>
          <w:rFonts w:ascii="Amiri" w:hAnsi="Amiri" w:eastAsia="Amiri" w:cs="Amiri"/>
          <w:color w:val="111111"/>
          <w:sz w:val="28"/>
          <w:sz w:val="28"/>
          <w:szCs w:val="28"/>
          <w:rtl w:val="true"/>
          <w:lang w:bidi="ar-SA"/>
        </w:rPr>
        <w:t>و اين فرمودۀ 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خَلَقْتُ بِيَدَي</w:t>
      </w:r>
      <w:r>
        <w:rPr>
          <w:rStyle w:val="FootnoteAnchor"/>
          <w:rtl w:val="true"/>
        </w:rPr>
        <w:footnoteReference w:id="492"/>
      </w:r>
      <w:r>
        <w:rPr>
          <w:rFonts w:eastAsia="Times New Roman" w:cs="Times New Roman" w:ascii="Times New Roman" w:hAnsi="Times New Roman"/>
          <w:color w:val="111111"/>
          <w:sz w:val="28"/>
          <w:szCs w:val="28"/>
          <w:rtl w:val="true"/>
          <w:lang w:val="en-US" w:bidi="en-US"/>
        </w:rPr>
        <w:t>.</w:t>
      </w:r>
      <w:r>
        <w:rPr>
          <w:rStyle w:val="FootnoteAnchor"/>
          <w:rtl w:val="true"/>
        </w:rPr>
        <w:footnoteReference w:id="493"/>
      </w:r>
    </w:p>
    <w:p>
      <w:pPr>
        <w:pStyle w:val="BookText"/>
        <w:rPr/>
      </w:pPr>
      <w:r>
        <w:rPr>
          <w:rFonts w:ascii="Amiri" w:hAnsi="Amiri" w:eastAsia="Amiri" w:cs="Amiri"/>
          <w:color w:val="111111"/>
          <w:sz w:val="28"/>
          <w:sz w:val="28"/>
          <w:szCs w:val="28"/>
          <w:rtl w:val="true"/>
          <w:lang w:bidi="ar-SA"/>
        </w:rPr>
        <w:t>و نيز مى‌نويسد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معناى اين گفتۀ خدا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بِيدَى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اثبات دو دست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مانند عضو انسان يا دو قدرت يا دو نعمت نيستند و فقط مى‌گوييم آنها دو دست هستند و مانند ديگر دست‌ها نيستند و از دايرۀ سه صورت گفته‌شده بيرون هستند</w:t>
      </w:r>
      <w:r>
        <w:rPr>
          <w:rFonts w:eastAsia="IRNazanin" w:cs="IRNazanin"/>
          <w:color w:val="111111"/>
          <w:sz w:val="28"/>
          <w:szCs w:val="28"/>
          <w:rtl w:val="true"/>
          <w:lang w:bidi="fa-IR"/>
        </w:rPr>
        <w:t>.</w:t>
      </w:r>
      <w:r>
        <w:rPr>
          <w:rStyle w:val="FootnoteAnchor"/>
          <w:rtl w:val="true"/>
        </w:rPr>
        <w:footnoteReference w:id="494"/>
      </w:r>
    </w:p>
    <w:p>
      <w:pPr>
        <w:pStyle w:val="BookText"/>
        <w:rPr/>
      </w:pPr>
      <w:r>
        <w:rPr>
          <w:rFonts w:ascii="Amiri" w:hAnsi="Amiri" w:eastAsia="Amiri" w:cs="Amiri"/>
          <w:color w:val="111111"/>
          <w:sz w:val="28"/>
          <w:sz w:val="28"/>
          <w:szCs w:val="28"/>
          <w:rtl w:val="true"/>
          <w:lang w:bidi="ar-SA"/>
        </w:rPr>
        <w:t>سفارينى نيز مى‌نويسد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مذهب گذشتگان و ائمۀ اربعه و نظر حنفيه و حنبليان و بسيارى از شافعيه و غير اينها اين است كه آياتِ صفات و احاديث آنها، حمل بر ظاهر معانى آنها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 نفى كيفيت و تشبيه از آنها</w:t>
      </w:r>
      <w:r>
        <w:rPr>
          <w:rFonts w:eastAsia="IRNazanin" w:cs="IRNazanin"/>
          <w:color w:val="111111"/>
          <w:sz w:val="28"/>
          <w:szCs w:val="28"/>
          <w:rtl w:val="true"/>
          <w:lang w:bidi="fa-IR"/>
        </w:rPr>
        <w:t>.</w:t>
      </w:r>
      <w:r>
        <w:rPr>
          <w:rStyle w:val="FootnoteAnchor"/>
          <w:rtl w:val="true"/>
        </w:rPr>
        <w:footnoteReference w:id="49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بگوييم خدا دست دارد، ولى شبيه دست انسان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مى‌گوييم، اثبات دست و صورت و ساق و مانند اينها براى خداى متعال، همان تشبيه و بيان حالت و كيفيت است؛ زيرا دست، هرچند شكل آن متفاوت باشد، حقيقت آن يكى است و اگر اين چنين نبود به آن دست نمى‌گفتند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صورت و ساق و چشم و مانند اينها نيز مطلب همين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اهل سنّت، خدا را به مخلوقاتش تشبيه كرده‌اند و او را جسم قرار داده‌اند؛ هرچند در سخن، جسمانيت را از او نفى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آنها اسم يك چيز را انكار كرده، ماهيت آن را براى خدا اثبات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اينجا كلامى مناسب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تاج‌الدين سُبكى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يافتم كه جوابيه و ردّى بر استادش،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 شمس‌الدين ذهبى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در كتابش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ضمن شرح حال ابوالحسن اشعرى سعى كرده از مقام اشعرى بكاهد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سبكى به استادش ذهبى چنين مى‌نويسد</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 با اين گفتۀ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دشمنانت بيزاريم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داشتى به اينكه شيخ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ابوالحسن اشعرى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دشمنان خداست و تو از او بيزارى، درحالى‌كه به‌زودى</w:t>
      </w:r>
    </w:p>
    <w:p>
      <w:pPr>
        <w:pStyle w:val="BookText"/>
        <w:rPr/>
      </w:pPr>
      <w:r>
        <w:rPr>
          <w:rFonts w:ascii="IRNazanin" w:hAnsi="IRNazanin" w:eastAsia="IRNazanin"/>
          <w:color w:val="111111"/>
          <w:sz w:val="28"/>
          <w:sz w:val="28"/>
          <w:szCs w:val="28"/>
          <w:rtl w:val="true"/>
          <w:lang w:bidi="fa-IR"/>
        </w:rPr>
        <w:t xml:space="preserve">به همراه او در محضر خداى متعال مى‌ايستيد، روزى كه گروه‌هايى از علماى مذاهب اربعه و نيكوكاران صوفيه و حافظان زبردست حديث پيشاپيش او هستند و تو در حالى مى‌آيى كه در ظلمتكدۀ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درحالى‌كه گمان مى‌كنى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دور هستى؛ حال آنكه تو بزرگ‌ترين مبلّغ آن هستى و گمان مى‌كنى كه به اين فن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كلام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درحالى‌كه تو هِرَّ را از بِرَّ تشخص نمى‌دهى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اى‌كاش مى‌دانستى چه كسى خدا را به آن چيزى توصيف مى‌كند كه او خودش را به آن توصيف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كسى كه او را به مخلوقاتش تشبيه كرده يا كسى كه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كَمِثْلِهِ شَيْءٌ وَ هُوَ السَّميعُ الْبَصيرُ</w:t>
      </w:r>
      <w:r>
        <w:rPr>
          <w:rStyle w:val="FootnoteAnchor"/>
          <w:rtl w:val="true"/>
        </w:rPr>
        <w:footnoteReference w:id="496"/>
      </w:r>
      <w:r>
        <w:rPr>
          <w:rFonts w:eastAsia="Times New Roman" w:cs="Times New Roman" w:ascii="Times New Roman" w:hAnsi="Times New Roman"/>
          <w:color w:val="111111"/>
          <w:sz w:val="28"/>
          <w:szCs w:val="28"/>
          <w:rtl w:val="true"/>
          <w:lang w:val="en-US" w:bidi="en-US"/>
        </w:rPr>
        <w:t>.</w:t>
      </w:r>
      <w:r>
        <w:rPr>
          <w:rStyle w:val="FootnoteAnchor"/>
          <w:rtl w:val="true"/>
        </w:rPr>
        <w:footnoteReference w:id="497"/>
      </w:r>
    </w:p>
    <w:p>
      <w:pPr>
        <w:pStyle w:val="BookText"/>
        <w:rPr/>
      </w:pPr>
      <w:r>
        <w:rPr>
          <w:rFonts w:ascii="IRNazanin" w:hAnsi="IRNazanin" w:eastAsia="IRNazanin"/>
          <w:color w:val="111111"/>
          <w:sz w:val="28"/>
          <w:sz w:val="28"/>
          <w:szCs w:val="28"/>
          <w:rtl w:val="true"/>
          <w:lang w:bidi="fa-IR"/>
        </w:rPr>
        <w:t>جزايرى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سنت نبوى را خالى از دروغ و تشيع مى‌يابى، و به اين طريق مى‌توانى به دست آورى ايمان صحيح و عقيدۀ اسلامى درست، و عمل صالحى را كه خداى متعال براى تزكيه و پاكى دل‌هاى بندگانش تشريع كرده و با عمل به آن وعدۀ نجات و رستگارى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به جزايرى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صحاح اهل سنّت و كتاب‌هاى روايى و كلامى آنها، مملو از احاديثى است كه بر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بسته‌اند و مضمونشان مخالف با قرآن كريم است و نسبت‌دادن آن معانى به دين اسلام درست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فقط به بيان دو دسته از اين احاديث بسنده مى‌كنيم، كه گوياى سخن باطل و گمان فاسد جزايرى مى‌باشند</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دستۀ نخست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رواياتى هستند كه به خداوند نسبت‌هايى داده‌اند كه شايستۀ مقام ربوبى او نيست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روايات در موضوعات مختلفى است كه عبارت‌اند از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رواياتى كه گوياى وجود صورت براى خدا به مانند صورت حضرت آدم عليه السلام است؛ براى مثال، در روايتى، بخارى و مسلم از ابوهريره آورده‌اند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آدم را به شكل صورت خودش آفريد، طول او شصت ذراع است</w:t>
      </w:r>
      <w:r>
        <w:rPr>
          <w:rFonts w:eastAsia="IRNazanin" w:cs="IRNazanin"/>
          <w:color w:val="111111"/>
          <w:sz w:val="28"/>
          <w:szCs w:val="28"/>
          <w:rtl w:val="true"/>
          <w:lang w:bidi="fa-IR"/>
        </w:rPr>
        <w:t>. . .» .</w:t>
      </w:r>
      <w:r>
        <w:rPr>
          <w:rStyle w:val="FootnoteAnchor"/>
          <w:rtl w:val="true"/>
        </w:rPr>
        <w:footnoteReference w:id="498"/>
      </w:r>
    </w:p>
    <w:p>
      <w:pPr>
        <w:pStyle w:val="BookText"/>
        <w:rPr/>
      </w:pPr>
      <w:r>
        <w:rPr>
          <w:rFonts w:ascii="IRNazanin" w:hAnsi="IRNazanin" w:eastAsia="IRNazanin"/>
          <w:color w:val="111111"/>
          <w:sz w:val="28"/>
          <w:sz w:val="28"/>
          <w:szCs w:val="28"/>
          <w:rtl w:val="true"/>
          <w:lang w:bidi="fa-IR"/>
        </w:rPr>
        <w:t xml:space="preserve">مسلم نيز از ابوهريره نقل مى‌كند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كسى از شما با برادر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دينى‌اش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زد و خورد پيدا كرد،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زدن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او خوددارى كند؛ زيرا خداوند آدم را به شكل صورت خودش آفريده است</w:t>
      </w:r>
      <w:r>
        <w:rPr>
          <w:rFonts w:eastAsia="IRNazanin" w:cs="IRNazanin"/>
          <w:color w:val="111111"/>
          <w:sz w:val="28"/>
          <w:szCs w:val="28"/>
          <w:rtl w:val="true"/>
          <w:lang w:bidi="fa-IR"/>
        </w:rPr>
        <w:t xml:space="preserve">» </w:t>
      </w:r>
      <w:r>
        <w:rPr>
          <w:rStyle w:val="FootnoteAnchor"/>
          <w:rtl w:val="true"/>
        </w:rPr>
        <w:footnoteReference w:id="499"/>
      </w:r>
    </w:p>
    <w:p>
      <w:pPr>
        <w:pStyle w:val="BookText"/>
        <w:rPr/>
      </w:pPr>
      <w:r>
        <w:rPr>
          <w:rFonts w:ascii="Amiri" w:hAnsi="Amiri" w:eastAsia="Amiri" w:cs="Amiri"/>
          <w:color w:val="111111"/>
          <w:sz w:val="28"/>
          <w:sz w:val="28"/>
          <w:szCs w:val="28"/>
          <w:rtl w:val="true"/>
          <w:lang w:bidi="ar-SA"/>
        </w:rPr>
        <w:t xml:space="preserve">عبدالحسين شرف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چنين گفته‌هايى، نه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از ديگر انبيا و نه از اوصياى آنها عليهم السلام جايز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شايد ابوهريره آنها را به‌واسطه دوستش كعب الأحبار يا يهودى ديگرى گرفته باشد؛ زيرا مضمون اين حديث عين جمله‌اى است كه در كتاب عهد قديم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يهود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قسمت إصحاحات تكوين، اصحاح نخست، فقرۀ </w:t>
      </w:r>
      <w:r>
        <w:rPr>
          <w:rFonts w:ascii="IRNazanin" w:hAnsi="IRNazanin" w:eastAsia="IRNazanin"/>
          <w:color w:val="111111"/>
          <w:sz w:val="28"/>
          <w:sz w:val="28"/>
          <w:szCs w:val="28"/>
          <w:lang w:bidi="fa-IR"/>
        </w:rPr>
        <w:t>٢٧</w:t>
      </w:r>
      <w:r>
        <w:rPr>
          <w:rFonts w:ascii="IRNazanin" w:hAnsi="IRNazanin" w:eastAsia="IRNazanin"/>
          <w:color w:val="111111"/>
          <w:sz w:val="28"/>
          <w:sz w:val="28"/>
          <w:szCs w:val="28"/>
          <w:rtl w:val="true"/>
          <w:lang w:bidi="fa-IR"/>
        </w:rPr>
        <w:t xml:space="preserve"> است و عين آن عبارت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خدا انسان را بر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آفريد، بر صورت خدا او را آفريد، مذكر و مونث آنها را آفريد</w:t>
      </w:r>
      <w:r>
        <w:rPr>
          <w:rFonts w:eastAsia="IRNazanin" w:cs="IRNazanin"/>
          <w:color w:val="111111"/>
          <w:sz w:val="28"/>
          <w:szCs w:val="28"/>
          <w:rtl w:val="true"/>
          <w:lang w:bidi="fa-IR"/>
        </w:rPr>
        <w:t>» .</w:t>
      </w:r>
      <w:r>
        <w:rPr>
          <w:rStyle w:val="FootnoteAnchor"/>
          <w:rtl w:val="true"/>
        </w:rPr>
        <w:footnoteReference w:id="500"/>
      </w:r>
    </w:p>
    <w:p>
      <w:p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رواياتى كه مى‌گويند براى خدا انگشتانى وجود دارد؛ بخارى و مسلم به نقل از عبدالله مى‌گويند</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عالمى از علماى يهود نزد رسول خدا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چنان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كتب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يافتيم كه خداوند آسمان ما را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انگشت و زمين‌ها را بر انگشتى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درختان را بر انگشت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آب و خاك را بر انگشتى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ساير مخلوقات ديگر را بر انگشتى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 و</w:t>
      </w:r>
    </w:p>
    <w:p>
      <w:pPr>
        <w:pStyle w:val="BookText"/>
        <w:rPr/>
      </w:pPr>
      <w:r>
        <w:rPr>
          <w:rFonts w:ascii="IRNazanin" w:hAnsi="IRNazanin" w:eastAsia="IRNazanin"/>
          <w:color w:val="111111"/>
          <w:sz w:val="28"/>
          <w:sz w:val="28"/>
          <w:szCs w:val="28"/>
          <w:rtl w:val="true"/>
          <w:lang w:bidi="fa-IR"/>
        </w:rPr>
        <w:t>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پادشاهم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پيامبر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تصديق سخن اين خبر طورى خنديدند كه دندان‌هاى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مباركش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نمايان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رسول خدا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تلاوت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قَدَرُوا اللهَ حَقَّ قَدْرِهِ وَ الْأَرْضُ جَميعاً قَبْضَتُهُ يَوْمَ الْقِيامَةِ وَ السَّماواتُ مَطْوِيَّاتٌ بِيَمينِهِ سُبْحانَهُ وَ تَعالى عَمَّا يُشْرِكُونَ</w:t>
      </w:r>
      <w:r>
        <w:rPr>
          <w:rStyle w:val="FootnoteAnchor"/>
          <w:rtl w:val="true"/>
        </w:rPr>
        <w:footnoteReference w:id="501"/>
      </w:r>
      <w:r>
        <w:rPr>
          <w:rFonts w:eastAsia="Times New Roman" w:cs="Times New Roman" w:ascii="Times New Roman" w:hAnsi="Times New Roman"/>
          <w:color w:val="111111"/>
          <w:sz w:val="28"/>
          <w:szCs w:val="28"/>
          <w:rtl w:val="true"/>
          <w:lang w:val="en-US" w:bidi="en-US"/>
        </w:rPr>
        <w:t>.</w:t>
      </w:r>
      <w:r>
        <w:rPr>
          <w:rStyle w:val="FootnoteAnchor"/>
          <w:rtl w:val="true"/>
        </w:rPr>
        <w:footnoteReference w:id="502"/>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رواياتى كه مى‌گويند خدا پا دارد؛ بخارى و مسلم از انس،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كرده‌اند كه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پيوسته در جهنم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انداخته مى‌شوند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بيشتر هم هست؟ تا اينكه پروردگار عزيز، پاى خود را در آن مى‌گذارد، آن‌گاه بعضى از جهنم بر بعض ديگر آن جمع مى‌شود 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 قَط، به عزت و كرم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ديگر بس است</w:t>
      </w:r>
      <w:r>
        <w:rPr>
          <w:rFonts w:eastAsia="IRNazanin" w:cs="IRNazanin"/>
          <w:color w:val="111111"/>
          <w:sz w:val="28"/>
          <w:szCs w:val="28"/>
          <w:rtl w:val="true"/>
          <w:lang w:bidi="fa-IR"/>
        </w:rPr>
        <w:t>].</w:t>
      </w:r>
      <w:r>
        <w:rPr>
          <w:rStyle w:val="FootnoteAnchor"/>
          <w:rtl w:val="true"/>
        </w:rPr>
        <w:footnoteReference w:id="503"/>
      </w:r>
    </w:p>
    <w:p>
      <w:pPr>
        <w:pStyle w:val="BookText"/>
        <w:rPr/>
      </w:pPr>
      <w:r>
        <w:rPr>
          <w:rFonts w:ascii="IRNazanin" w:hAnsi="IRNazanin" w:eastAsia="IRNazanin"/>
          <w:color w:val="111111"/>
          <w:sz w:val="28"/>
          <w:sz w:val="28"/>
          <w:szCs w:val="28"/>
          <w:rtl w:val="true"/>
          <w:lang w:bidi="fa-IR"/>
        </w:rPr>
        <w:t>در روايت ديگرى نيز چنين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آتش پُر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نمى‌شود تا 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پاى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مى‌گذارد،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 قَط، مرا بس است، مرا بس است، پس در آن هنگام پُر مى‌شود و بعضى از آن بر بعض ديگر جمع مى‌گردد</w:t>
      </w:r>
      <w:r>
        <w:rPr>
          <w:rFonts w:eastAsia="IRNazanin" w:cs="IRNazanin"/>
          <w:color w:val="111111"/>
          <w:sz w:val="28"/>
          <w:szCs w:val="28"/>
          <w:rtl w:val="true"/>
          <w:lang w:bidi="fa-IR"/>
        </w:rPr>
        <w:t>.</w:t>
      </w:r>
      <w:r>
        <w:rPr>
          <w:rStyle w:val="FootnoteAnchor"/>
          <w:rtl w:val="true"/>
        </w:rPr>
        <w:footnoteReference w:id="504"/>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رواياتى كه مى‌گويند خداوند به شكل چهرۀ آدميان است و صورت او تبديل و تغيير مى‌يابد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بخارى و مسلم از ابوهريره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روايتى طولانى نقل كرده‌اند كه حضرت در ضمن آن روايت فرموده است</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مردم را جمع مى‌كند و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هركه هر چيزى را مى‌پرستيده، به</w:t>
      </w:r>
    </w:p>
    <w:p>
      <w:pPr>
        <w:pStyle w:val="BookText"/>
        <w:rPr/>
      </w:pPr>
      <w:r>
        <w:rPr>
          <w:rFonts w:ascii="IRNazanin" w:hAnsi="IRNazanin" w:eastAsia="IRNazanin"/>
          <w:color w:val="111111"/>
          <w:sz w:val="28"/>
          <w:sz w:val="28"/>
          <w:szCs w:val="28"/>
          <w:rtl w:val="true"/>
          <w:lang w:bidi="fa-IR"/>
        </w:rPr>
        <w:t>دنبال آن برود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خورشيدپرستان به دنبال خورشيد و ماه‌پرستان به دنبال ماه و طاغوت‌پرستان به دنبال طاغوت مى‌روند و اين امّت، به همراه منافقين خود باقى مى‌ماند و خداوند به‌سوى آنها به غير آن صورتى كه او را با آن مى‌شناسند، مى‌آيد و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پروردگار شما هستم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مى‌گويند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تو به خدا پناه مى‌بريم، در جاى خود مى‌مانيم تا پروردگار ما بيايد؛ اگر پروردگار ما بيايد او را مى‌شناسيم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خدا به آن صورتى كه او را با آن مى‌شناسند، مى‌آيد و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پروردگار شما هستم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مى‌گويند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پروردگار ما هستى و در پى او مى‌روند</w:t>
      </w:r>
      <w:r>
        <w:rPr>
          <w:rFonts w:eastAsia="IRNazanin" w:cs="IRNazanin"/>
          <w:color w:val="111111"/>
          <w:sz w:val="28"/>
          <w:szCs w:val="28"/>
          <w:rtl w:val="true"/>
          <w:lang w:bidi="fa-IR"/>
        </w:rPr>
        <w:t>»</w:t>
      </w:r>
      <w:r>
        <w:rPr>
          <w:rStyle w:val="FootnoteAnchor"/>
          <w:rtl w:val="true"/>
        </w:rPr>
        <w:footnoteReference w:id="505"/>
      </w:r>
    </w:p>
    <w:p>
      <w:pPr>
        <w:pStyle w:val="BookText"/>
        <w:rPr/>
      </w:pPr>
      <w:r>
        <w:rPr>
          <w:rFonts w:ascii="IRNazanin" w:hAnsi="IRNazanin" w:eastAsia="IRNazanin"/>
          <w:color w:val="111111"/>
          <w:sz w:val="28"/>
          <w:sz w:val="28"/>
          <w:szCs w:val="28"/>
          <w:rtl w:val="true"/>
          <w:lang w:bidi="fa-IR"/>
        </w:rPr>
        <w:t>دسته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رواياتى هستند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چيزهايى نسبت داده‌اند كه شايستۀ او نيست كه به چند نمونه از آنها اشاره مى‌كنيم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گوشتى را به ديگرى داد كه به شيوۀ بت‌پرستان ذبح شده بود؛ بخارى به نقل از سالم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عبدالله شنيدم كه از قول رسول خدا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مى‌گفت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پيامبر، زيد بن عمرو ابن نفيل را در جايى به نام بلدح ملاقات كرد و اين جريان پيش از آن بود كه بر رسول خدا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وحى نازل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رسول خدا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براى او سفره‌اى گستراند كه در آن گوشت بود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خوردن آن خوددارى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شيوۀ بت‌پرستان ذبح شود، نمى‌خورم و تنها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گوشتى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مى‌خورم كه اسم خدا بر آن برده شده باشد</w:t>
      </w:r>
      <w:r>
        <w:rPr>
          <w:rFonts w:eastAsia="IRNazanin" w:cs="IRNazanin"/>
          <w:color w:val="111111"/>
          <w:sz w:val="28"/>
          <w:szCs w:val="28"/>
          <w:rtl w:val="true"/>
          <w:lang w:bidi="fa-IR"/>
        </w:rPr>
        <w:t>»</w:t>
      </w:r>
      <w:r>
        <w:rPr>
          <w:rStyle w:val="FootnoteAnchor"/>
          <w:rtl w:val="true"/>
        </w:rPr>
        <w:footnoteReference w:id="506"/>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مى‌خواست با جنابت نماز بخواند؛ بخارى و مسلم از ابوهريره چنين روايت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نداى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قامت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سردادند و صف‌هاى نماز مرتب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رسول‌خدا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به‌سوى ما بيرون آمد و وقتى در مصلاى خود ايستاد، يادش آمد كه جُنب است؛ به ما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همين جا باشيد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سپس رفت و غسل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به‌سوى ما بيرون آمد، درحالى‌كه قطرات آب از سرش مى‌چكيد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تكبير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گفت و با او نماز خوانديم</w:t>
      </w:r>
      <w:r>
        <w:rPr>
          <w:rFonts w:eastAsia="IRNazanin" w:cs="IRNazanin"/>
          <w:color w:val="111111"/>
          <w:sz w:val="28"/>
          <w:szCs w:val="28"/>
          <w:rtl w:val="true"/>
          <w:lang w:bidi="fa-IR"/>
        </w:rPr>
        <w:t>.</w:t>
      </w:r>
      <w:r>
        <w:rPr>
          <w:rStyle w:val="FootnoteAnchor"/>
          <w:rtl w:val="true"/>
        </w:rPr>
        <w:footnoteReference w:id="507"/>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بى‌جهت خشمگين مى‌شد و دشنام و نفرين مى‌كرد؛ مسلم به نقل از عايشه مى‌نويسد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 مرد بر رسول خدا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وارد شدند و با او دربارۀ چيزى صحبت كردند كه نمى‌دانم 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او را خشمگين كردند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را نفرين و دشنام داد و وقتى كه بيرون رفتند،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رسول خدا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هركس از خير بهره‌اى برده،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بهره‌اى نبرده‌اند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براى 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زيرا آنها را نفرين و دشنام دادى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آيا تو نمى‌دانستى چه شرطى بر پروردگار خود كرده‌ام؟ به خداى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من بشر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مسلمانى را كه من نفرين كرده يا دشنام بدهم، تو آن را براى او زكات و ثواب قرار بده</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ابوهريره مى‌نويسد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من بشر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مردى از مسلمانان را كه دشنام داده يا نفرين كرده يا شلاق زدم، تو آن را براى او زكات و رحمت قرار بده</w:t>
      </w:r>
      <w:r>
        <w:rPr>
          <w:rFonts w:eastAsia="IRNazanin" w:cs="IRNazanin"/>
          <w:color w:val="111111"/>
          <w:sz w:val="28"/>
          <w:szCs w:val="28"/>
          <w:rtl w:val="true"/>
          <w:lang w:bidi="fa-IR"/>
        </w:rPr>
        <w:t>»</w:t>
      </w:r>
      <w:r>
        <w:rPr>
          <w:rStyle w:val="FootnoteAnchor"/>
          <w:rtl w:val="true"/>
        </w:rPr>
        <w:footnoteReference w:id="508"/>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ايستاده بول مى‌كرد؛ بخارى و مسلم از حذيفه چنين نقل كرده‌اند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زبالۀ قومى آمد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ايستاده بول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آبى طلب كرد وآبى براى او آوردم و وضو گرفت</w:t>
      </w:r>
      <w:r>
        <w:rPr>
          <w:rFonts w:eastAsia="IRNazanin" w:cs="IRNazanin"/>
          <w:color w:val="111111"/>
          <w:sz w:val="28"/>
          <w:szCs w:val="28"/>
          <w:rtl w:val="true"/>
          <w:lang w:bidi="fa-IR"/>
        </w:rPr>
        <w:t>»</w:t>
      </w:r>
      <w:r>
        <w:rPr>
          <w:rStyle w:val="FootnoteAnchor"/>
          <w:rtl w:val="true"/>
        </w:rPr>
        <w:footnoteReference w:id="509"/>
      </w:r>
    </w:p>
    <w:p>
      <w:pPr>
        <w:pStyle w:val="BookText"/>
        <w:rPr/>
      </w:pP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عورت خود را در برابر مردم نمايان كرد؛ بخارى و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روايت از مسلم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عبدالله بن جابر چنين نقل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سنگ براى كعبه بلند مى‌كرد و لنگى براى او بود و عمويش عباس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پسر برادرم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لُنگ خود را باز كرده، بر كتف خود ببندى،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مى‌توانى سنگ را بردارى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باز كرده، بر كتف خود قرار داد و ناگهان غش كرد و بر زمين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آن روز تا به حال ديگر برهنه ديده نشد</w:t>
      </w:r>
      <w:r>
        <w:rPr>
          <w:rFonts w:eastAsia="IRNazanin" w:cs="IRNazanin"/>
          <w:color w:val="111111"/>
          <w:sz w:val="28"/>
          <w:szCs w:val="28"/>
          <w:rtl w:val="true"/>
          <w:lang w:bidi="fa-IR"/>
        </w:rPr>
        <w:t>»</w:t>
      </w:r>
      <w:r>
        <w:rPr>
          <w:rStyle w:val="FootnoteAnchor"/>
          <w:rtl w:val="true"/>
        </w:rPr>
        <w:footnoteReference w:id="510"/>
      </w:r>
    </w:p>
    <w:p>
      <w:pPr>
        <w:pStyle w:val="BookText"/>
        <w:rPr/>
      </w:pP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آواى ترانه گوش مى‌داد؛ بخارى و مسلم از عايشه چنين روايت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روزهاى مِنا، ابوبكر بر او وارد شد، درحالى‌كه نزد او دو كنيز بودند كه ترانه مى‌خواندند و دف و طبل مى‌زدند و پيامبر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نيز پارچه‌اى بر صورت خود كشيده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ابوبكر آن دو كنيز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خانه بيرون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پارچه را از صورت خود برداشت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ابابكر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كارى به آنها نداشته باش؛ زيرا اين روزها روزهاى عيد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روزها روزهاى منا است</w:t>
      </w:r>
      <w:r>
        <w:rPr>
          <w:rFonts w:eastAsia="IRNazanin" w:cs="IRNazanin"/>
          <w:color w:val="111111"/>
          <w:sz w:val="28"/>
          <w:szCs w:val="28"/>
          <w:rtl w:val="true"/>
          <w:lang w:bidi="fa-IR"/>
        </w:rPr>
        <w:t>»</w:t>
      </w:r>
      <w:r>
        <w:rPr>
          <w:rStyle w:val="FootnoteAnchor"/>
          <w:rtl w:val="true"/>
        </w:rPr>
        <w:footnoteReference w:id="511"/>
      </w:r>
    </w:p>
    <w:p>
      <w:pPr>
        <w:pStyle w:val="BookText"/>
        <w:rPr/>
      </w:pPr>
      <w:r>
        <w:rPr>
          <w:rFonts w:ascii="IRNazanin" w:hAnsi="IRNazanin" w:eastAsia="IRNazanin"/>
          <w:color w:val="111111"/>
          <w:sz w:val="28"/>
          <w:sz w:val="28"/>
          <w:szCs w:val="28"/>
          <w:lang w:bidi="fa-IR"/>
        </w:rPr>
        <w:t>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چرك وجود داشته است و زن اجنبى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او را وارسى مى‌كرد؛ بخارى و مسلم از انس چنين روايت كرده‌اند</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همواره پيامبر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ام‌حَرَام، بنت مِلحان داخل مى‌شد و او به</w:t>
      </w:r>
    </w:p>
    <w:p>
      <w:pPr>
        <w:pStyle w:val="BookText"/>
        <w:rPr/>
      </w:pP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غذا مى‌داد درحالى‌كه ام‌حرام زن عبادة بن صامت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زن به او غذا داد و مشغول وارسى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او شد</w:t>
      </w:r>
      <w:r>
        <w:rPr>
          <w:rFonts w:eastAsia="IRNazanin" w:cs="IRNazanin"/>
          <w:color w:val="111111"/>
          <w:sz w:val="28"/>
          <w:szCs w:val="28"/>
          <w:rtl w:val="true"/>
          <w:lang w:bidi="fa-IR"/>
        </w:rPr>
        <w:t>. . . .</w:t>
      </w:r>
      <w:r>
        <w:rPr>
          <w:rStyle w:val="FootnoteAnchor"/>
          <w:rtl w:val="true"/>
        </w:rPr>
        <w:footnoteReference w:id="512"/>
      </w:r>
    </w:p>
    <w:p>
      <w:pPr>
        <w:pStyle w:val="BookText"/>
        <w:rPr/>
      </w:pPr>
      <w:r>
        <w:rPr>
          <w:rFonts w:ascii="IRNazanin" w:hAnsi="IRNazanin" w:eastAsia="IRNazanin"/>
          <w:color w:val="111111"/>
          <w:sz w:val="28"/>
          <w:sz w:val="28"/>
          <w:szCs w:val="28"/>
          <w:lang w:bidi="fa-IR"/>
        </w:rPr>
        <w:t>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لباس‌هاى خود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مَنى نمى‌شُست؛ مسلم در باب مَنى، از عايشه چنين نقل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همواره لباس رسول خدا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را به‌خاطر وجود مَنى در آن مى‌ماليدم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پاك مى‌كردم</w:t>
      </w:r>
      <w:r>
        <w:rPr>
          <w:rFonts w:eastAsia="IRNazanin" w:cs="IRNazanin"/>
          <w:color w:val="111111"/>
          <w:sz w:val="28"/>
          <w:szCs w:val="28"/>
          <w:rtl w:val="true"/>
          <w:lang w:bidi="fa-IR"/>
        </w:rPr>
        <w:t>)»</w:t>
      </w:r>
      <w:r>
        <w:rPr>
          <w:rStyle w:val="FootnoteAnchor"/>
          <w:rtl w:val="true"/>
        </w:rPr>
        <w:footnoteReference w:id="513"/>
      </w:r>
    </w:p>
    <w:p>
      <w:pPr>
        <w:pStyle w:val="BookText"/>
        <w:rPr/>
      </w:pPr>
      <w:r>
        <w:rPr>
          <w:rFonts w:ascii="IRNazanin" w:hAnsi="IRNazanin" w:eastAsia="IRNazanin"/>
          <w:color w:val="111111"/>
          <w:sz w:val="28"/>
          <w:sz w:val="28"/>
          <w:szCs w:val="28"/>
          <w:rtl w:val="true"/>
          <w:lang w:bidi="fa-IR"/>
        </w:rPr>
        <w:t>در روايت ديگرى مى‌نويسد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مرا مى‌بينى كه مَنى را از لباس رسول خدا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شدت مى‌زدودم، درحالى‌كه او با آن نماز مى‌خواند</w:t>
      </w:r>
      <w:r>
        <w:rPr>
          <w:rFonts w:eastAsia="IRNazanin" w:cs="IRNazanin"/>
          <w:color w:val="111111"/>
          <w:sz w:val="28"/>
          <w:szCs w:val="28"/>
          <w:rtl w:val="true"/>
          <w:lang w:bidi="fa-IR"/>
        </w:rPr>
        <w:t>»</w:t>
      </w:r>
      <w:r>
        <w:rPr>
          <w:rStyle w:val="FootnoteAnchor"/>
          <w:rtl w:val="true"/>
        </w:rPr>
        <w:footnoteReference w:id="514"/>
      </w:r>
    </w:p>
    <w:p>
      <w:pPr>
        <w:pStyle w:val="BookText"/>
        <w:rPr/>
      </w:pPr>
      <w:r>
        <w:rPr>
          <w:rFonts w:ascii="IRNazanin" w:hAnsi="IRNazanin" w:eastAsia="IRNazanin"/>
          <w:color w:val="111111"/>
          <w:sz w:val="28"/>
          <w:sz w:val="28"/>
          <w:szCs w:val="28"/>
          <w:rtl w:val="true"/>
          <w:lang w:bidi="fa-IR"/>
        </w:rPr>
        <w:t>در روايت ديگرى مى‌نويسد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مرا مى‌بينى كه با ناخن خود مَنى خشك‌شده را از لباس رسول خدا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مى‌خراشيدم</w:t>
      </w:r>
      <w:r>
        <w:rPr>
          <w:rFonts w:eastAsia="IRNazanin" w:cs="IRNazanin"/>
          <w:color w:val="111111"/>
          <w:sz w:val="28"/>
          <w:szCs w:val="28"/>
          <w:rtl w:val="true"/>
          <w:lang w:bidi="fa-IR"/>
        </w:rPr>
        <w:t>»</w:t>
      </w:r>
      <w:r>
        <w:rPr>
          <w:rStyle w:val="FootnoteAnchor"/>
          <w:rtl w:val="true"/>
        </w:rPr>
        <w:footnoteReference w:id="515"/>
      </w:r>
    </w:p>
    <w:p>
      <w:pPr>
        <w:pStyle w:val="BookText"/>
        <w:rPr/>
      </w:pPr>
      <w:r>
        <w:rPr>
          <w:rFonts w:ascii="IRNazanin" w:hAnsi="IRNazanin" w:eastAsia="IRNazanin"/>
          <w:color w:val="111111"/>
          <w:sz w:val="28"/>
          <w:sz w:val="28"/>
          <w:szCs w:val="28"/>
          <w:lang w:bidi="fa-IR"/>
        </w:rPr>
        <w:t>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زمان كه وحى، به تأخير مى‌افتاد،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خودكشى مى‌كرد؛ بخارى و احمد و عده‌اى ديگر، از عايشه روايت مى‌كنند كه وى در ضمن حديثى طولانى چنين گفته است</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براى مدتى وحى از پيامبر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تأخير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چنان اندوهگين شد كه چندبار صبح زود از خانه بيرون رفت تا خود را از بلندى كوه‌ها پايين بيندازد؛ هر بار كه به قلۀ كوهى مى‌رسيد تا خود را از آن پرتاب كند، جبرئيل براى او آشكار مى‌شد و مى‌گفت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تو رسول بر حق خدايى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اين سخن، قلب او آرام مى‌گرفت و چشم او روشن مى‌شد و برمى‌گشت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دوباره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انقطاع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وحى بر او طولانى مى‌شد، دوباره صبح زود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w:t>
      </w:r>
    </w:p>
    <w:p>
      <w:pPr>
        <w:pStyle w:val="BookText"/>
        <w:rPr/>
      </w:pPr>
      <w:r>
        <w:rPr>
          <w:rFonts w:ascii="IRNazanin" w:hAnsi="IRNazanin" w:eastAsia="IRNazanin"/>
          <w:color w:val="111111"/>
          <w:sz w:val="28"/>
          <w:sz w:val="28"/>
          <w:szCs w:val="28"/>
          <w:rtl w:val="true"/>
          <w:lang w:bidi="fa-IR"/>
        </w:rPr>
        <w:t>خودكشى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بيرون مى‌رفت؛ وقتى به بالاى كوه مى‌رسيد، جبرئيل براى او آشكار مى‌شد و مثل آن سخن را به او مى‌گفت</w:t>
      </w:r>
      <w:r>
        <w:rPr>
          <w:rFonts w:eastAsia="IRNazanin" w:cs="IRNazanin"/>
          <w:color w:val="111111"/>
          <w:sz w:val="28"/>
          <w:szCs w:val="28"/>
          <w:rtl w:val="true"/>
          <w:lang w:bidi="fa-IR"/>
        </w:rPr>
        <w:t>.</w:t>
      </w:r>
      <w:r>
        <w:rPr>
          <w:rStyle w:val="FootnoteAnchor"/>
          <w:rtl w:val="true"/>
        </w:rPr>
        <w:footnoteReference w:id="516"/>
      </w:r>
    </w:p>
    <w:p>
      <w:pPr>
        <w:pStyle w:val="BookText"/>
        <w:rPr/>
      </w:pPr>
      <w:r>
        <w:rPr>
          <w:rFonts w:ascii="IRNazanin" w:hAnsi="IRNazanin" w:eastAsia="IRNazanin"/>
          <w:color w:val="111111"/>
          <w:sz w:val="28"/>
          <w:sz w:val="28"/>
          <w:szCs w:val="28"/>
          <w:rtl w:val="true"/>
          <w:lang w:bidi="fa-IR"/>
        </w:rPr>
        <w:t>تمام اين رواياتى كه آورديم، قطره‌اى است از دريا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مى‌خواستيم اين گونه روايات را از كتاب‌هاى اهل سنّت در اينجا بيان كنيم، سخن بسيار طولانى مى‌شد و از موضوع كتاب خارج مى‌شديم و همين مقدار ذكرشده براى رسيدن به هدف، كافى است</w:t>
      </w:r>
      <w:r>
        <w:rPr>
          <w:rFonts w:eastAsia="IRNazanin" w:cs="IRNazanin"/>
          <w:color w:val="111111"/>
          <w:sz w:val="28"/>
          <w:szCs w:val="28"/>
          <w:rtl w:val="true"/>
          <w:lang w:bidi="fa-IR"/>
        </w:rPr>
        <w:t>.</w:t>
      </w:r>
      <w:r>
        <w:rPr>
          <w:rStyle w:val="FootnoteAnchor"/>
          <w:rtl w:val="true"/>
        </w:rPr>
        <w:footnoteReference w:id="517"/>
      </w:r>
    </w:p>
    <w:p>
      <w:pPr>
        <w:pStyle w:val="BookText"/>
        <w:rPr/>
      </w:pPr>
      <w:r>
        <w:rPr>
          <w:rFonts w:ascii="IRNazanin" w:hAnsi="IRNazanin" w:eastAsia="IRNazanin"/>
          <w:color w:val="111111"/>
          <w:sz w:val="28"/>
          <w:sz w:val="28"/>
          <w:szCs w:val="28"/>
          <w:rtl w:val="true"/>
          <w:lang w:bidi="fa-IR"/>
        </w:rPr>
        <w:t xml:space="preserve">چگونه سنّت صحيح نبوى را نزد اهل سنّت بيابيم؟ درحالى‌كه آنها عقيده دارند كه آنچه در زمان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از بين رفته است، حتى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دراين‌باره بخارى و غير او، از زهرى چنين نقل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انس بن مالك در دمشق وارد شدم، درحالى‌كه او گريه مى‌كرد؛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چيزى تو را به گريه انداخته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چيزى نمى‌شناسم از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ديده و درك كرده بودم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همه‌چيز عوض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همين نماز و اين نماز هم از بين رفته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 روايت ديگرى نيز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آن چيزهايى كه در زمان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نمى‌شناسم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آيا مگر آنچه را در آن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احكام و شرايط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بين نبرده‌ايد؟ </w:t>
      </w:r>
      <w:r>
        <w:rPr>
          <w:rFonts w:eastAsia="IRNazanin" w:cs="IRNazanin"/>
          <w:color w:val="111111"/>
          <w:sz w:val="28"/>
          <w:szCs w:val="28"/>
          <w:rtl w:val="true"/>
          <w:lang w:bidi="fa-IR"/>
        </w:rPr>
        <w:t>!»</w:t>
      </w:r>
      <w:r>
        <w:rPr>
          <w:rStyle w:val="FootnoteAnchor"/>
          <w:rtl w:val="true"/>
        </w:rPr>
        <w:footnoteReference w:id="518"/>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چگونه اين سنّت صحيح نبوى را خالى از دروغ بيابيم، با اينكه ابوحنيفه فقط هفده حديث يا كمى بيشتر را صحيح مى‌داند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مالك بن انس نيز فقط احاديث كتاب موطأ را كه خودش نوشته است، صحيح مى‌شمرد كه تعداد احاديث آن حداكثر سيصد</w:t>
      </w:r>
    </w:p>
    <w:p>
      <w:pPr>
        <w:pStyle w:val="BookText"/>
        <w:rPr/>
      </w:pPr>
      <w:r>
        <w:rPr>
          <w:rFonts w:ascii="Amiri" w:hAnsi="Amiri" w:eastAsia="Amiri" w:cs="Amiri"/>
          <w:color w:val="111111"/>
          <w:sz w:val="28"/>
          <w:sz w:val="28"/>
          <w:szCs w:val="28"/>
          <w:rtl w:val="true"/>
          <w:lang w:bidi="ar-SA"/>
        </w:rPr>
        <w:t xml:space="preserve">حديث مى‌رسد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 كمى اختلاف</w:t>
      </w:r>
      <w:r>
        <w:rPr>
          <w:rFonts w:eastAsia="Amiri" w:cs="Amiri" w:ascii="Amiri" w:hAnsi="Amiri"/>
          <w:color w:val="111111"/>
          <w:sz w:val="28"/>
          <w:szCs w:val="28"/>
          <w:rtl w:val="true"/>
          <w:lang w:bidi="ar-SA"/>
        </w:rPr>
        <w:t xml:space="preserve">) </w:t>
      </w:r>
      <w:r>
        <w:rPr>
          <w:rStyle w:val="FootnoteAnchor"/>
          <w:rtl w:val="true"/>
        </w:rPr>
        <w:footnoteReference w:id="519"/>
      </w:r>
    </w:p>
    <w:p>
      <w:pPr>
        <w:pStyle w:val="BookText"/>
        <w:rPr/>
      </w:pPr>
      <w:r>
        <w:rPr>
          <w:rFonts w:ascii="IRNazanin" w:hAnsi="IRNazanin" w:eastAsia="IRNazanin"/>
          <w:color w:val="111111"/>
          <w:sz w:val="28"/>
          <w:sz w:val="28"/>
          <w:szCs w:val="28"/>
          <w:rtl w:val="true"/>
          <w:lang w:bidi="fa-IR"/>
        </w:rPr>
        <w:t>علاوه بر تمامى مطالب ذكرشده، توجه به اين نكته لازم است كه خود اهل سنّت به مذاهب زيادى تقسيم شده و در بيشتر مسائل نيز با يكديگر اختلاف دارند و نظريات زيادى در بين ايشان سر برآورده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اينجاست كه بايد پرسيد، اين سنّت صحيح، خالى از دروغ، در كجاست كه ما را ملزم به برگشت به آن مى‌كنند تا بدين وسيله اختلاف پيش آمده از ميان برداشته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همۀ امامان اهل سنت، داراى فتواها و سخنان عجيب و شگفت‌آورى هستند كه با كتاب خدا و سنّت پيغمبرش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تعارض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زمخشرى در اين‌باره چه نيكو سروده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از مذهبم سؤال كنند آن را بيان نمى‌كنم و پنهان مى‌كنم آن را كه پنهان‌كردن آن برايم بهتر است؛ زيرا اگر بگويم حنفى هستم، مى‌گويند كه تو طلا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نام‌هاى شراب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كه شرابى حرام است، جايز مى‌دانى؛ و اگر بگويم مالكى هستم، مى‌گويند كه تو خوردن سگ و شير بيشه را براى آنها جايز مى‌دانى؛ و اگر بگويم شافعى هستم، مى‌گويند كه تو ازدواج پدر با دختر را جايز مى‌دانى، درحالى‌كه حرام است؛ و اگر بگويم حنبلى هستم، مى‌گويند كه تو بر دل سنگينى و قائل به حلول و اهل تجسيم هستى؛ و اگر بگويم از اهل حديث و گروه آنها هستم، مى‌گويند بُز نرى است كه نمى‌داند و نمى‌فهمد</w:t>
      </w:r>
      <w:r>
        <w:rPr>
          <w:rFonts w:eastAsia="IRNazanin" w:cs="IRNazanin"/>
          <w:color w:val="111111"/>
          <w:sz w:val="28"/>
          <w:szCs w:val="28"/>
          <w:rtl w:val="true"/>
          <w:lang w:bidi="fa-IR"/>
        </w:rPr>
        <w:t>.</w:t>
      </w:r>
      <w:r>
        <w:rPr>
          <w:rStyle w:val="FootnoteAnchor"/>
          <w:rtl w:val="true"/>
        </w:rPr>
        <w:footnoteReference w:id="520"/>
      </w:r>
    </w:p>
    <w:p>
      <w:pPr>
        <w:pStyle w:val="BookText"/>
        <w:rPr/>
      </w:pPr>
      <w:r>
        <w:rPr>
          <w:rFonts w:ascii="IRNazanin" w:hAnsi="IRNazanin" w:eastAsia="IRNazanin"/>
          <w:color w:val="111111"/>
          <w:sz w:val="28"/>
          <w:sz w:val="28"/>
          <w:szCs w:val="28"/>
          <w:rtl w:val="true"/>
          <w:lang w:bidi="fa-IR"/>
        </w:rPr>
        <w:t>ابن حجاج نيز چنين سروده است</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ميان 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شافعى گويد بازى با شطرنج حرام نيست؛ و ابوحنيفه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درحالى‌كه هر حكمى كه او بيان مى‌كند، صحيح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نوشيدن شراب ناب و معمولى جايز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روزهاى شاد و خوش آن را بنوش؛ و مالك نوشيدن فُقاع را جايز مى‌داند و قوام و استوارى دين و اسلام به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احمدِ دانشمند، استمنا را جايز دانسته و با اين عمل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ازدواج 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خويشاوندان بى‌نيازى حاصل مى‌شود</w:t>
      </w:r>
      <w:r>
        <w:rPr>
          <w:rStyle w:val="FootnoteAnchor"/>
          <w:rtl w:val="true"/>
        </w:rPr>
        <w:footnoteReference w:id="521"/>
      </w:r>
      <w:r>
        <w:rPr>
          <w:rFonts w:ascii="IRNazanin" w:hAnsi="IRNazanin" w:eastAsia="IRNazanin"/>
          <w:color w:val="111111"/>
          <w:sz w:val="28"/>
          <w:sz w:val="28"/>
          <w:szCs w:val="28"/>
          <w:rtl w:val="true"/>
          <w:lang w:bidi="fa-IR"/>
        </w:rPr>
        <w:t>پس خمر و لواط و زنا و قمار بكن و دربارۀ هريك از اين مسائل، نظر امامى را دستاويز قرار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جزايرى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پايان بدان‌كه اين نصيحت را به‌خاطر طمع به آنچه نزد توست يا نزد ديگر مردم است يا به‌خاطر ترس از تو يا ديگرى، براى تو نگفتم؛ به خدا سوگند كه هرگز براى اينها نبوده؛ فقط به‌خاطر برادرى اسلامى و سفارشى كه خدا و قرآن و پيغمبر و امامان همۀ مسلمين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امامان 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واجب كرده‌اند؛ همين‌ها باعث شد كه اين نصيحت را پيشكش تو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مى‌خواهم براى قبولى آن شرح صدرى به تو بدهد و به وسيلۀ آن، تو را به چيزى هدايت كند كه سعادت دنيوى و اخروى تو در گرو آن باشد و سلام و درود بر پيغمبران خدا، والحمدلله رب العالمين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به جزايرى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تحقيق براى خوانندۀ محترم روشن شده است كه آنچه آقاى جزايرى به‌عنوان حقيقت در اين كتابچۀ خود آورده، چيزى جز اتهامات باطل و ادعاهاى فاسد و بى‌اساس نيست</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گويا اين كتابچه، اشتياق درونى جزايرى براى تكفير شيعۀ اماميه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شكل بيان نصيحت‌هاى آراسته‌شده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آشكار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 حالى است كه او خود را دلسوز هدايت‌يافتن شيعه نشان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عدم كنترل زبانش وى را رسوا كرده و ماهيت او را براى هر بيننده‌اى آشكار نموده است و بدين ترتيب خود را خوار و ذليل و زيانكار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بسيار جاى شگفتى دارد كه جزايرى همان زمان كه شيعه را تكفير و از دايرۀ مسلمانان خارج مى‌كند، در همان وقت مى‌نويسد كه انگيزۀ من از بيان اين نصيحت، برادرى اسلامى و وجوب نصيحت براى مسلمانان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به‌راستى چقدر فاصله است ميان اين دو گفته وى كه در يكى شيعه را كافر مى‌داند و در ديگرى آنها را برادران مسلمان مى‌داند كه بر او واجب است آنها را نصيحت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شيعه، نصيحتى را كه صادقانه باشد، رد نكرده و از شنيدن و گرفتن حقيقت خوددارى نمى‌كند و برادرى اسلامى را نيز رها نمى‌نمايد؛ ولى اتهامات باطل و دروغ‌گويى را پاسخ مى‌دهد و از آراستن باطل و دروغ به لباس حق و راستى و از نام‌گذارى تهمت به نام حقيقت و غش به نام نصيحت و باطل به نام هدايت، بسيار خشمگين و ناراحت مى‌شود</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خاتمه بايد بگويم، تمام آنچه در پاسخ و رد نظريات ابوبكر جزايرى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كتابچۀ خود نوشته و آن را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نصيحتى الى كل شيعى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نام‌گذارى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برايم ميسّر شده بود،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ترس از زياده‌گويى نبود براى جواب هر مسئله‌اى كه او مطرح مى‌كرد، بيشتر توضيح مى‌دادم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آنچه بيان شد براى دوستدار و جويندۀ حق كفايت مى‌كند</w:t>
      </w:r>
      <w:r>
        <w:rPr>
          <w:rFonts w:eastAsia="IRNazanin" w:cs="IRNazanin"/>
          <w:color w:val="111111"/>
          <w:sz w:val="28"/>
          <w:szCs w:val="28"/>
          <w:rtl w:val="true"/>
          <w:lang w:bidi="fa-IR"/>
        </w:rPr>
        <w:t>.</w:t>
      </w:r>
      <w:bookmarkStart w:id="210" w:name="pg1499_11093"/>
    </w:p>
    <w:p>
      <w:pPr>
        <w:pStyle w:val="Heading2"/>
        <w:numPr>
          <w:ilvl w:val="1"/>
          <w:numId w:val="1"/>
        </w:numPr>
        <w:rPr/>
      </w:pPr>
      <w:bookmarkStart w:id="211" w:name="__RefHeading___Toc326471_3650668749"/>
      <w:bookmarkStart w:id="212" w:name="_Toc81"/>
      <w:bookmarkEnd w:id="210"/>
      <w:bookmarkEnd w:id="211"/>
      <w:r>
        <w:rPr>
          <w:rtl w:val="true"/>
        </w:rPr>
        <w:t>نصيحت من اين است</w:t>
      </w:r>
      <w:bookmarkEnd w:id="212"/>
    </w:p>
    <w:p>
      <w:pPr>
        <w:pStyle w:val="BookText"/>
        <w:rPr/>
      </w:pPr>
      <w:r>
        <w:rPr>
          <w:rFonts w:ascii="IRNazanin" w:hAnsi="IRNazanin" w:eastAsia="IRNazanin"/>
          <w:color w:val="111111"/>
          <w:sz w:val="28"/>
          <w:sz w:val="28"/>
          <w:szCs w:val="28"/>
          <w:rtl w:val="true"/>
          <w:lang w:bidi="fa-IR"/>
        </w:rPr>
        <w:t>نصيحت من به جزايرى اين است كه اين كتاب را با دقت و انصاف بخواند، تا ببيند كه پايه‌هاى حقايقش درهم شكسته و سُست و ويران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بايد بداند آن حقايق، چيزى جز سراب نبوده كه آدم تشنه، آن را از دور، آب مى‌پندارد و چون نزديك آيد، چيزى نمى‌يابد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با نوشتن اين كتابچه، گناه بزرگى مرتكب شده است؛ زيرا او باطل را لباس حق پوشانده و آن را يارى كرده و در مقابل، حق را بى‌ياور و خوار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بدون دليل طايفۀ بزرگى از مسلمانان را تكفير نموده و چيزهايى به آنها نسبت داده كه از آن مبرّا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جزايرى شيعيان اهل بيت عليهم السلام را متهم كرده است كه مى‌خواهند اسلامى را از بين ببرند كه دشمن آيين زرتشت و يهوديت است و گمان كرده مذهب اهل بيت عليهم السلام يك مذهب تاريك و ويرانگر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به اهل بيت عليهم السلام، ناجوانمردانه ظلم كرده است و به شيعيان و دوستان آنها ستم و جفا روا داشته است</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بايد از اين گناه كبيرۀ خود استغفار و طلب آمرزش كند و كفاره آن را بپردازد و در بطلان و رد آنچه نوشته است، قلم بگيرد و مطالبى بنويسد كه در آنها رضايت خدا و مصلحت و سود مردم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 مى‌كنم كه حتى يك نفر از جهان شيعه، به وسيله</w:t>
      </w:r>
    </w:p>
    <w:p>
      <w:pPr>
        <w:pStyle w:val="BookText"/>
        <w:rPr/>
      </w:pPr>
      <w:r>
        <w:rPr>
          <w:rFonts w:ascii="IRNazanin" w:hAnsi="IRNazanin" w:eastAsia="IRNazanin"/>
          <w:color w:val="111111"/>
          <w:sz w:val="28"/>
          <w:sz w:val="28"/>
          <w:szCs w:val="28"/>
          <w:rtl w:val="true"/>
          <w:lang w:bidi="fa-IR"/>
        </w:rPr>
        <w:t>تاب او گمراه نشده باشد يا مؤمنى در ايمان خود به شك نيفتاده باشد يا اهل باطلى به‌سبب آن كتاب، يقين به باطل خود نكرده باشد، كه اگر چنين چيزهايى اتفاق افتاده باشد، جزايرى از هلاك‌شوندگان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انتظار دارم، چنان‌كه از هر نويسندۀ سنّى چنين انتظارى دارم، كتاب‌هايى در جهت وحدت كلمه و يكپارچگى امّت اسلام و نزديكى دل‌ها و بهبودى زخم‌ها و از بين‌رفتن بغض و كينه‌ها بنويسد؛ زيرا امروز جهان اسلام به الفت و دوستى و دورانداختن اختلاف و تفرقه بيشتر نيازمند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دين در كمين اسلام و مسلمانان نشسته‌اند و تعداد آنها نيز بسيار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درحالى‌كه مسلمانان، به جنگ و دعواهاى درونى و مذهبى گرفتار شده و از خطراتى كه در انتظار آنهاست، غافل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بعضى از آنها بعضى ديگر را تكفير يا مذمت مى‌كنند و گروهى نيز مشغول جنگ با گروه ديگر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مطالب نويسنده بايد كه به سود مردم باشد، به طورى كه خودش نيز علاقه‌مند به ثبت آنها در صحيفۀ اعمالش باشد و نيز بايد از نوشتن آنچه موجب سرزنش او در دنيا و سختى او در آخرت مى‌شود، پرهيز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به‌راستى چه نيكو سروده است شاعر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وما مِن كاتب إلّا و تبقى</w:t>
      </w:r>
    </w:p>
    <w:p>
      <w:pPr>
        <w:pStyle w:val="BookText"/>
        <w:rPr/>
      </w:pPr>
      <w:r>
        <w:rPr>
          <w:rFonts w:ascii="Amiri" w:hAnsi="Amiri" w:eastAsia="Amiri" w:cs="Amiri"/>
          <w:color w:val="111111"/>
          <w:sz w:val="28"/>
          <w:sz w:val="28"/>
          <w:szCs w:val="28"/>
          <w:rtl w:val="true"/>
          <w:lang w:bidi="ar-SA"/>
        </w:rPr>
        <w:t>كتابته و إن فنيتْ يداهُ</w:t>
      </w:r>
    </w:p>
    <w:p>
      <w:pPr>
        <w:pStyle w:val="BookText"/>
        <w:rPr/>
      </w:pPr>
      <w:r>
        <w:rPr>
          <w:rFonts w:ascii="Amiri" w:hAnsi="Amiri" w:eastAsia="Amiri" w:cs="Amiri"/>
          <w:color w:val="111111"/>
          <w:sz w:val="28"/>
          <w:sz w:val="28"/>
          <w:szCs w:val="28"/>
          <w:rtl w:val="true"/>
          <w:lang w:bidi="ar-SA"/>
        </w:rPr>
        <w:t>فلاتكتبْ بخطّكَ غيرَ شيءٍ</w:t>
      </w:r>
    </w:p>
    <w:p>
      <w:pPr>
        <w:pStyle w:val="BookText"/>
        <w:rPr/>
      </w:pPr>
      <w:r>
        <w:rPr>
          <w:rFonts w:ascii="Amiri" w:hAnsi="Amiri" w:eastAsia="Amiri" w:cs="Amiri"/>
          <w:color w:val="111111"/>
          <w:sz w:val="28"/>
          <w:sz w:val="28"/>
          <w:szCs w:val="28"/>
          <w:rtl w:val="true"/>
          <w:lang w:bidi="ar-SA"/>
        </w:rPr>
        <w:t>يسرُّكَ فى القيامة أن تراهُ</w:t>
      </w:r>
    </w:p>
    <w:p>
      <w:pPr>
        <w:pStyle w:val="BookText"/>
        <w:rPr/>
      </w:pPr>
      <w:r>
        <w:rPr>
          <w:rFonts w:ascii="IRNazanin" w:hAnsi="IRNazanin" w:eastAsia="IRNazanin"/>
          <w:color w:val="111111"/>
          <w:sz w:val="28"/>
          <w:sz w:val="28"/>
          <w:szCs w:val="28"/>
          <w:rtl w:val="true"/>
          <w:lang w:bidi="fa-IR"/>
        </w:rPr>
        <w:t>و هيچ نويسنده‌اى نيست، مگر باقى مى‌ماند نوشته‌هاى او هرچند كه دستان او از بين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دست‌خط خود ننويس، مگر چيزى كه تو را در قيامت خوشحال كند، وقتى آن را ببينى</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 نويسندۀ متعهد لازم است مردم را به چيزى دعوت كند كه آن را حق مى‌داند و خدا به آن امر فرموده است؛ چون خدا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 إِلى سَبيلِ رَبِّكَ بِالْحِكْمَةِ وَ الْمَوْعِظَةِ الْحَسَنَةِ وَ جادِلْهُمْ بِالَّتي هِيَ أَحْسَن</w:t>
      </w:r>
      <w:r>
        <w:rPr>
          <w:rFonts w:eastAsia="IRNazanin" w:cs="IRNazanin"/>
          <w:color w:val="111111"/>
          <w:sz w:val="28"/>
          <w:szCs w:val="28"/>
          <w:rtl w:val="true"/>
          <w:lang w:bidi="fa-IR"/>
        </w:rPr>
        <w:t>.</w:t>
      </w:r>
      <w:r>
        <w:rPr>
          <w:rStyle w:val="FootnoteAnchor"/>
          <w:rtl w:val="true"/>
        </w:rPr>
        <w:footnoteReference w:id="522"/>
      </w:r>
    </w:p>
    <w:p>
      <w:pPr>
        <w:pStyle w:val="BookText"/>
        <w:rPr/>
      </w:pPr>
      <w:r>
        <w:rPr>
          <w:rFonts w:ascii="IRNazanin" w:hAnsi="IRNazanin" w:eastAsia="IRNazanin"/>
          <w:color w:val="111111"/>
          <w:sz w:val="28"/>
          <w:sz w:val="28"/>
          <w:szCs w:val="28"/>
          <w:rtl w:val="true"/>
          <w:lang w:bidi="fa-IR"/>
        </w:rPr>
        <w:t>با توجه به اين آيۀ شريفه، نويسنده بايد شيوۀ نرم و ملايمى را در پيش بگيرد و به بيان حق و سخن راست پايبند باشد و بدون بررسى، از تكفير و تهمت‌هاى باطل و ناروا زدن دورى بجويد تا هدف و فايدۀ مورد نظر تحقق 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نصيحت من به برادران ايمانى خودم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شيعيان بزرگوار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به اين‌گونه كتاب‌هاى ويرانگر بها ندهند؛ چرا كه مملو از بيهوده‌گويى‌هاى آراسته‌شده و تهمت‌هاى پوچ و ساختگى و دروغ‌هاى تزيين‌شده است كه نه تنها فايده‌اى نداشته، بلكه ضرر بسيارى هم دارند؛ زيرا اگر در دل خواننده، شك و ترديدى هم وارد نكنند، لااقل با خواندن آنها دل انسان پر از غصه و ناراحتى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بهتر است دراين‌باره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عقايد 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به كتاب‌هايى كه علماى بزرگ شيعه نوشته‌اند، مراجعه كرده و آنها را مطالعه كنند؛ زيرا آنها مذهب را بيان نموده و سُستى شبهات مخالفان را نشان داده و تشكيك و استدلال‌هاى آنها را به بهترين وجه باطل كرده‌اند و حق را نيز به صورت آشكار و بدون هيچ شك و ترديدى روشن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كمترين فايده‌اى كه خواننده از مطالعۀ اين كتاب‌ها به دست مى‌آورد اين است كه ايمان او در دين بيشتر و عقيدۀ او محكم‌تر مى‌گردد؛ گذشته از اينكه آن كتاب‌ها، علوم بسيار و سودمندى دارند و شناخت ما را به آنچه در دين جايز يا ممنوع است، بيشتر مى‌كنند</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نصيحت من به برادران بزرگوار اهل سنّت نيز اين است كه آنچه را نويسندگان آنها در انكار عقائد شيعه نوشته‌اند، از مسلّمات قلمداد نكنند و همچنان‌كه در آنها احتمال درستى مى‌دهند، احتمال خطا و اشتباه نيز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آنها لازم است كه پاسخ‌هاى شيعه به اين نوشته‌ها را نيز بخوانند تا برايشان يقين حاصل شود كه اين عقايد صحيح است يا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غير اين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اعتنا به پاسخ‌هاى شيعه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در حكم و قضاوت خود ستم روا داشته و نسبت به غير خود ظلم كرده و در حق خودشان مقصر خواهند بود؛ زيرا</w:t>
      </w:r>
    </w:p>
    <w:p>
      <w:pPr>
        <w:pStyle w:val="BookText"/>
        <w:rPr/>
      </w:pPr>
      <w:r>
        <w:rPr>
          <w:rFonts w:ascii="IRNazanin" w:hAnsi="IRNazanin" w:eastAsia="IRNazanin"/>
          <w:color w:val="111111"/>
          <w:sz w:val="28"/>
          <w:sz w:val="28"/>
          <w:szCs w:val="28"/>
          <w:rtl w:val="true"/>
          <w:lang w:bidi="fa-IR"/>
        </w:rPr>
        <w:t>تنها سخن يكى از دو طرف دعوا را شنيده‌اند و سخن طرف ديگر را نشنيده‌اند؛ در نتيجه، تنها حكم به صحت ادعاى آن طرفى داده‌اند كه سخن او را شنيده‌اند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سنت كه خداوند آنها را به اطاعتش موفق گرداند، بايد بدانند كه علماى شيعه، طلايه‌دار حق و صدق و درستى هستند؛ با حكمت و پند نيكو به‌سوى خدا دعوت مى‌كنند و با ديگران به‌خاطر اشتياق و طمع در كسب ثواب، به حُسن و نيكى مجادله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هيچ اعتقادى به تكفير اهل سنّت يا ديگر مسلمانان ندارند و اگر مى‌خواستند پرده‌درى كنند و قبايح و زشتى‌هاى ديگران را بيان كنند، بى‌ترديد مى‌توانستند چنين كارى بكنند؛ اما راه درست را در آن ديدند كه تمام گروه‌هاى مسلمانان را به وحدت و يكپارچگى فرابخوانند و از آنها بخواهند كه با هم برادرى و دوستى و الفت داشته باشند تا همگى به مثابه يك ديوار سخت و محكم شوند و نيز به مانند يك پيكرى باشند كه اگر عضوى را به درد آورد روزگار، دگر عضوها را نماند قرار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پايان از خداوند مى‌خواهم كه مسلمانان را يكپارچه و متحد نموده صف‌هاى آنها را يكى كند و دل‌هاى آنها را با همديگر مهربان نمايد و كلمۀ آنها را بالا و برتر و كلمه كسانى كه كفر ورزيدند، پايين و پست‌تر قرار بدهد</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آخر دعوانا أن الحمدلله رب العالمين، و صلى الله على محمد و آله الطيبين الطاهرين</w:t>
      </w:r>
      <w:r>
        <w:rPr>
          <w:rFonts w:eastAsia="Amiri" w:cs="Amiri" w:ascii="Amiri" w:hAnsi="Amiri"/>
          <w:color w:val="111111"/>
          <w:sz w:val="28"/>
          <w:szCs w:val="28"/>
          <w:rtl w:val="true"/>
          <w:lang w:bidi="ar-SA"/>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4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4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 نصحيت من است براى هر شيعى</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مقصود از اهل قبله، همۀ مسلمانان مى‌باشند كه به سوى يك قبله نماز مى‌خوانند</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نويسنده كتابچه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هذه نصيحتى إلى كل شيعى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فردى وهابى به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ابوبكر جابر جزايرى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بعيد نيست كه اين عنوان، نام مستعار و از روى تقيه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دانشمند محترم، على آل‌محسن، نقدى بر اين كتاب با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كشف الحقايق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نوشته است كه ما در ترجمۀ آن از نويسندۀ اين كتاب با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ابوبكر جزايرى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ياد مى‌كنيم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مترجم</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نصيحتى إلى كلّ شيعى، ص</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٣۵</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٣۴</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٣۶</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٣٣</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اقتباس از آيه </w:t>
      </w:r>
      <w:r>
        <w:rPr>
          <w:rFonts w:ascii="IRNazanin" w:hAnsi="IRNazanin" w:eastAsia="IRNazanin"/>
          <w:b w:val="false"/>
          <w:b w:val="false"/>
          <w:bCs w:val="false"/>
          <w:i w:val="false"/>
          <w:i w:val="false"/>
          <w:iCs w:val="false"/>
          <w:color w:val="333333"/>
          <w:sz w:val="20"/>
          <w:sz w:val="20"/>
          <w:szCs w:val="20"/>
        </w:rPr>
        <w:t>١٠٩</w:t>
      </w:r>
      <w:r>
        <w:rPr>
          <w:rFonts w:ascii="IRNazanin" w:hAnsi="IRNazanin" w:eastAsia="IRNazanin"/>
          <w:b w:val="false"/>
          <w:b w:val="false"/>
          <w:bCs w:val="false"/>
          <w:i w:val="false"/>
          <w:i w:val="false"/>
          <w:iCs w:val="false"/>
          <w:color w:val="333333"/>
          <w:sz w:val="20"/>
          <w:sz w:val="20"/>
          <w:szCs w:val="20"/>
          <w:rtl w:val="true"/>
        </w:rPr>
        <w:t xml:space="preserve"> سوره توبه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فَمَنْ أَسَّسَ بُنْيانَهُ عَلى تَقْوى مِنَ اللهِ وَ رِضْوانٍ خَيْرٌ، أَمْ مَنْ أَسَّسَ بُنْيانَهُ عَلى شَفا جُرُفٍ هارٍ فَانْهارَ بِهِ فِي نارِ جَهَنَّمَ مترجم </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تصحيح الاعتقاد، ص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ج </w:t>
      </w:r>
      <w:r>
        <w:rPr>
          <w:rFonts w:ascii="IRNazanin" w:hAnsi="IRNazanin" w:eastAsia="IRNazanin"/>
          <w:b w:val="false"/>
          <w:b w:val="false"/>
          <w:bCs w:val="false"/>
          <w:i w:val="false"/>
          <w:i w:val="false"/>
          <w:iCs w:val="false"/>
          <w:color w:val="333333"/>
          <w:sz w:val="20"/>
          <w:sz w:val="20"/>
          <w:szCs w:val="20"/>
        </w:rPr>
        <w:t>١٠٧</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١٩٠</w:t>
      </w:r>
      <w:r>
        <w:rPr>
          <w:rFonts w:ascii="IRNazanin" w:hAnsi="IRNazanin" w:eastAsia="IRNazanin"/>
          <w:b w:val="false"/>
          <w:b w:val="false"/>
          <w:bCs w:val="false"/>
          <w:i w:val="false"/>
          <w:i w:val="false"/>
          <w:iCs w:val="false"/>
          <w:color w:val="333333"/>
          <w:sz w:val="20"/>
          <w:sz w:val="20"/>
          <w:szCs w:val="20"/>
          <w:rtl w:val="true"/>
        </w:rPr>
        <w:t> </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ج </w:t>
      </w:r>
      <w:r>
        <w:rPr>
          <w:rFonts w:ascii="IRNazanin" w:hAnsi="IRNazanin" w:eastAsia="IRNazanin"/>
          <w:b w:val="false"/>
          <w:b w:val="false"/>
          <w:bCs w:val="false"/>
          <w:i w:val="false"/>
          <w:i w:val="false"/>
          <w:iCs w:val="false"/>
          <w:color w:val="333333"/>
          <w:sz w:val="20"/>
          <w:sz w:val="20"/>
          <w:szCs w:val="20"/>
        </w:rPr>
        <w:t>١٠٨</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٧۵</w:t>
      </w:r>
      <w:r>
        <w:rPr>
          <w:rFonts w:ascii="IRNazanin" w:hAnsi="IRNazanin" w:eastAsia="IRNazanin"/>
          <w:b w:val="false"/>
          <w:b w:val="false"/>
          <w:bCs w:val="false"/>
          <w:i w:val="false"/>
          <w:i w:val="false"/>
          <w:iCs w:val="false"/>
          <w:color w:val="333333"/>
          <w:sz w:val="20"/>
          <w:sz w:val="20"/>
          <w:szCs w:val="20"/>
          <w:rtl w:val="true"/>
        </w:rPr>
        <w:t> </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ج </w:t>
      </w:r>
      <w:r>
        <w:rPr>
          <w:rFonts w:ascii="IRNazanin" w:hAnsi="IRNazanin" w:eastAsia="IRNazanin"/>
          <w:b w:val="false"/>
          <w:b w:val="false"/>
          <w:bCs w:val="false"/>
          <w:i w:val="false"/>
          <w:i w:val="false"/>
          <w:iCs w:val="false"/>
          <w:color w:val="333333"/>
          <w:sz w:val="20"/>
          <w:sz w:val="20"/>
          <w:szCs w:val="20"/>
        </w:rPr>
        <w:t>١٠٨</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١١۴</w:t>
      </w:r>
      <w:r>
        <w:rPr>
          <w:rFonts w:ascii="IRNazanin" w:hAnsi="IRNazanin" w:eastAsia="IRNazanin"/>
          <w:b w:val="false"/>
          <w:b w:val="false"/>
          <w:bCs w:val="false"/>
          <w:i w:val="false"/>
          <w:i w:val="false"/>
          <w:iCs w:val="false"/>
          <w:color w:val="333333"/>
          <w:sz w:val="20"/>
          <w:sz w:val="20"/>
          <w:szCs w:val="20"/>
          <w:rtl w:val="true"/>
        </w:rPr>
        <w:t> </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وافى،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العقول،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بحرالعلوم، ج 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٣٣٠</w:t>
      </w:r>
      <w:r>
        <w:rPr>
          <w:rFonts w:ascii="IRNazanin" w:hAnsi="IRNazanin" w:eastAsia="IRNazanin"/>
          <w:b w:val="false"/>
          <w:b w:val="false"/>
          <w:bCs w:val="false"/>
          <w:i w:val="false"/>
          <w:i w:val="false"/>
          <w:iCs w:val="false"/>
          <w:color w:val="333333"/>
          <w:sz w:val="20"/>
          <w:sz w:val="20"/>
          <w:szCs w:val="20"/>
          <w:rtl w:val="true"/>
        </w:rPr>
        <w:t> </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 ج</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كافى،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٨</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دراسات فى الحديث و المحدثين، ص </w:t>
      </w:r>
      <w:r>
        <w:rPr>
          <w:rFonts w:ascii="IRNazanin" w:hAnsi="IRNazanin" w:eastAsia="IRNazanin"/>
          <w:b w:val="false"/>
          <w:b w:val="false"/>
          <w:bCs w:val="false"/>
          <w:i w:val="false"/>
          <w:i w:val="false"/>
          <w:iCs w:val="false"/>
          <w:color w:val="333333"/>
          <w:sz w:val="20"/>
          <w:sz w:val="20"/>
          <w:szCs w:val="20"/>
        </w:rPr>
        <w:t>١٣١</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رجال‌الحديث،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٩٢</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مفاتيح الاصول، ص </w:t>
      </w:r>
      <w:r>
        <w:rPr>
          <w:rFonts w:ascii="IRNazanin" w:hAnsi="IRNazanin" w:eastAsia="IRNazanin"/>
          <w:b w:val="false"/>
          <w:b w:val="false"/>
          <w:bCs w:val="false"/>
          <w:i w:val="false"/>
          <w:i w:val="false"/>
          <w:iCs w:val="false"/>
          <w:color w:val="333333"/>
          <w:sz w:val="20"/>
          <w:sz w:val="20"/>
          <w:szCs w:val="20"/>
        </w:rPr>
        <w:t>٣٣۴</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دراسات فى الحديث و المحدثين، ص </w:t>
      </w:r>
      <w:r>
        <w:rPr>
          <w:rFonts w:ascii="IRNazanin" w:hAnsi="IRNazanin" w:eastAsia="IRNazanin"/>
          <w:b w:val="false"/>
          <w:b w:val="false"/>
          <w:bCs w:val="false"/>
          <w:i w:val="false"/>
          <w:i w:val="false"/>
          <w:iCs w:val="false"/>
          <w:color w:val="333333"/>
          <w:sz w:val="20"/>
          <w:sz w:val="20"/>
          <w:szCs w:val="20"/>
        </w:rPr>
        <w:t>١٣٢</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المقال، ص </w:t>
      </w:r>
      <w:r>
        <w:rPr>
          <w:rFonts w:ascii="IRNazanin" w:hAnsi="IRNazanin" w:eastAsia="IRNazanin"/>
          <w:b w:val="false"/>
          <w:b w:val="false"/>
          <w:bCs w:val="false"/>
          <w:i w:val="false"/>
          <w:i w:val="false"/>
          <w:iCs w:val="false"/>
          <w:color w:val="333333"/>
          <w:sz w:val="20"/>
          <w:sz w:val="20"/>
          <w:szCs w:val="20"/>
        </w:rPr>
        <w:t>١٩٣</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لؤلؤة البحرين، ص </w:t>
      </w:r>
      <w:r>
        <w:rPr>
          <w:rFonts w:ascii="IRNazanin" w:hAnsi="IRNazanin" w:eastAsia="IRNazanin"/>
          <w:b w:val="false"/>
          <w:b w:val="false"/>
          <w:bCs w:val="false"/>
          <w:i w:val="false"/>
          <w:i w:val="false"/>
          <w:iCs w:val="false"/>
          <w:color w:val="333333"/>
          <w:sz w:val="20"/>
          <w:sz w:val="20"/>
          <w:szCs w:val="20"/>
        </w:rPr>
        <w:t>٣٩۴</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السيد بحر العلوم، ج</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٣٣١</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العلماء، ص</w:t>
      </w:r>
      <w:r>
        <w:rPr>
          <w:rFonts w:ascii="IRNazanin" w:hAnsi="IRNazanin" w:eastAsia="IRNazanin"/>
          <w:b w:val="false"/>
          <w:b w:val="false"/>
          <w:bCs w:val="false"/>
          <w:i w:val="false"/>
          <w:i w:val="false"/>
          <w:iCs w:val="false"/>
          <w:color w:val="333333"/>
          <w:sz w:val="20"/>
          <w:sz w:val="20"/>
          <w:szCs w:val="20"/>
        </w:rPr>
        <w:t>۴٢٠</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الذريعة الى تصانيف الشيعة، ج</w:t>
      </w:r>
      <w:r>
        <w:rPr>
          <w:rFonts w:ascii="IRNazanin" w:hAnsi="IRNazanin" w:eastAsia="IRNazanin"/>
          <w:b w:val="false"/>
          <w:b w:val="false"/>
          <w:bCs w:val="false"/>
          <w:i w:val="false"/>
          <w:i w:val="false"/>
          <w:iCs w:val="false"/>
          <w:color w:val="333333"/>
          <w:sz w:val="20"/>
          <w:sz w:val="20"/>
          <w:szCs w:val="20"/>
        </w:rPr>
        <w:t>١٧</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٢۴۵</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حافظ ابونصر الوايلى سجزى مى‌گويد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اهل علم فقها و غير آنها اجماع نموده‌اند بر اينكه اگر مردى سوگند بخورد به اينكه زنم طالق است، اگر همۀ آنچه در بخارى آمده صحيح نباشد و پيامبر ص آن را نفرموده باشد، دروغ نگفته و همه روايات بخارى صحيح و گفته پيامبر ص است و آن زن، همچنان در عقد او خواهد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مقدمه ابن صلاح، ص</w:t>
      </w:r>
      <w:r>
        <w:rPr>
          <w:rFonts w:ascii="IRNazanin" w:hAnsi="IRNazanin" w:eastAsia="IRNazanin"/>
          <w:b w:val="false"/>
          <w:b w:val="false"/>
          <w:bCs w:val="false"/>
          <w:i w:val="false"/>
          <w:i w:val="false"/>
          <w:iCs w:val="false"/>
          <w:color w:val="333333"/>
          <w:sz w:val="20"/>
          <w:sz w:val="20"/>
          <w:szCs w:val="20"/>
        </w:rPr>
        <w:t>١٣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ابوالمعالى جوينى مى‌گويد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اگر مردى به طلاق همسرش قسم بخورد، مشروط به اينكه آنچه در دو كتاب بخارى و مسلم به صحت آن حكم شده، همگى سخن پيامبر ص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او را ملزم به طلاق نمى‌كنم و دروغگو نمى‌شمارم؛ زيرا علماى مسلمين بر صحت آن دو كتاب اجماع كرده‌اند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صحيح مسلم با شرح نووى،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٢٠</w:t>
      </w:r>
      <w:r>
        <w:rPr>
          <w:rFonts w:ascii="IRNazanin" w:hAnsi="IRNazanin" w:eastAsia="IRNazanin"/>
          <w:b w:val="false"/>
          <w:b w:val="false"/>
          <w:bCs w:val="false"/>
          <w:i w:val="false"/>
          <w:i w:val="false"/>
          <w:iCs w:val="false"/>
          <w:color w:val="333333"/>
          <w:sz w:val="20"/>
          <w:sz w:val="20"/>
          <w:szCs w:val="20"/>
          <w:rtl w:val="true"/>
        </w:rPr>
        <w:t>؛ تدريب الراوى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١٣١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ابن‌تيميه مى‌گويد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صحيح همان است كه علماى حديث آن را قبول نموده‌اند؛ مانند همۀ احاديث بخارى و مسلم كه همۀ علماى اهل حديث، بر صحت تمام روايات اين دو كتاب جزم نموده‌اند و ساير مردم، در حديث‌شناسى پيرو آنها هستند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علوم الحديث، ص </w:t>
      </w:r>
      <w:r>
        <w:rPr>
          <w:rFonts w:ascii="IRNazanin" w:hAnsi="IRNazanin" w:eastAsia="IRNazanin"/>
          <w:b w:val="false"/>
          <w:b w:val="false"/>
          <w:bCs w:val="false"/>
          <w:i w:val="false"/>
          <w:i w:val="false"/>
          <w:iCs w:val="false"/>
          <w:color w:val="333333"/>
          <w:sz w:val="20"/>
          <w:sz w:val="20"/>
          <w:szCs w:val="20"/>
        </w:rPr>
        <w:t>٧٢</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مانند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المستدرك على الصحيحين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تأليف حاكم نيشابورى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المسند الصحيح على التقاسيم و الانواع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 به صحيح ابن‌حبان معروف است و همچنين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صحيح ابن‌خزيمه</w:t>
      </w:r>
      <w:r>
        <w:rPr>
          <w:rFonts w:eastAsia="IRNazanin" w:cs="IRNazanin"/>
          <w:b w:val="false"/>
          <w:bCs w:val="false"/>
          <w:i w:val="false"/>
          <w:iCs w:val="false"/>
          <w:color w:val="333333"/>
          <w:sz w:val="20"/>
          <w:szCs w:val="20"/>
          <w:rtl w:val="true"/>
        </w:rPr>
        <w:t>» .</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خبر واحد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 غيرمتواتر را گويند و اختلافى نيست در اينكه بيشتر احاديث كافى خبر واحد هستند</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رسائل الشريف المرتضى،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٣٣٣</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رسائل الشريف المرتضى،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٢١١</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٢٧٣</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ascii="IRNazanin" w:hAnsi="IRNazanin" w:eastAsia="IRNazanin"/>
          <w:b w:val="false"/>
          <w:b w:val="false"/>
          <w:bCs w:val="false"/>
          <w:i w:val="false"/>
          <w:i w:val="false"/>
          <w:iCs w:val="false"/>
          <w:color w:val="333333"/>
          <w:sz w:val="20"/>
          <w:sz w:val="20"/>
          <w:szCs w:val="20"/>
        </w:rPr>
        <w:t>٣٧١</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صص</w:t>
      </w:r>
      <w:r>
        <w:rPr>
          <w:rFonts w:ascii="IRNazanin" w:hAnsi="IRNazanin" w:eastAsia="IRNazanin"/>
          <w:b w:val="false"/>
          <w:b w:val="false"/>
          <w:bCs w:val="false"/>
          <w:i w:val="false"/>
          <w:i w:val="false"/>
          <w:iCs w:val="false"/>
          <w:color w:val="333333"/>
          <w:sz w:val="20"/>
          <w:sz w:val="20"/>
          <w:szCs w:val="20"/>
        </w:rPr>
        <w:t>٢٧٧</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٣٨٠</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آنها فرزندان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دودمانى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بودند كه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نظر پاكى و تقوا و فضيلت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بعضى از بعضى ديگر گرفته شده بودند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از كوشش‌هاى آنها در مسير رسالت خود آگاه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خداوند شنوا و داناست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كافى،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٢٢٧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حديث به‌طور كامل در مرآة العقول، ج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٢۵</w:t>
      </w:r>
      <w:r>
        <w:rPr>
          <w:rFonts w:ascii="IRNazanin" w:hAnsi="IRNazanin" w:eastAsia="IRNazanin"/>
          <w:b w:val="false"/>
          <w:b w:val="false"/>
          <w:bCs w:val="false"/>
          <w:i w:val="false"/>
          <w:i w:val="false"/>
          <w:iCs w:val="false"/>
          <w:color w:val="333333"/>
          <w:sz w:val="20"/>
          <w:sz w:val="20"/>
          <w:szCs w:val="20"/>
          <w:rtl w:val="true"/>
        </w:rPr>
        <w:t xml:space="preserve"> و كتاب التوحيد، ص</w:t>
      </w:r>
      <w:r>
        <w:rPr>
          <w:rFonts w:ascii="IRNazanin" w:hAnsi="IRNazanin" w:eastAsia="IRNazanin"/>
          <w:b w:val="false"/>
          <w:b w:val="false"/>
          <w:bCs w:val="false"/>
          <w:i w:val="false"/>
          <w:i w:val="false"/>
          <w:iCs w:val="false"/>
          <w:color w:val="333333"/>
          <w:sz w:val="20"/>
          <w:sz w:val="20"/>
          <w:szCs w:val="20"/>
        </w:rPr>
        <w:t>٢٧٠</w:t>
      </w:r>
      <w:r>
        <w:rPr>
          <w:rFonts w:ascii="IRNazanin" w:hAnsi="IRNazanin" w:eastAsia="IRNazanin"/>
          <w:b w:val="false"/>
          <w:b w:val="false"/>
          <w:bCs w:val="false"/>
          <w:i w:val="false"/>
          <w:i w:val="false"/>
          <w:iCs w:val="false"/>
          <w:color w:val="333333"/>
          <w:sz w:val="20"/>
          <w:sz w:val="20"/>
          <w:szCs w:val="20"/>
          <w:rtl w:val="true"/>
        </w:rPr>
        <w:t xml:space="preserve"> آمده است</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مرآةالعقول، ج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٢۴</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٢۶۵</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كافى،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٢٢٧</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العقول، ج</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٢٨</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تنقيح المقال، ج</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٧۵</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حديث، ج</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٣۴</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رجال‌النجاشى،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٢٧٠</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تنقيح المقال،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١٧٨</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علامه حلّى، ص</w:t>
      </w:r>
      <w:r>
        <w:rPr>
          <w:rFonts w:ascii="IRNazanin" w:hAnsi="IRNazanin" w:eastAsia="IRNazanin"/>
          <w:b w:val="false"/>
          <w:b w:val="false"/>
          <w:bCs w:val="false"/>
          <w:i w:val="false"/>
          <w:i w:val="false"/>
          <w:iCs w:val="false"/>
          <w:color w:val="333333"/>
          <w:sz w:val="20"/>
          <w:sz w:val="20"/>
          <w:szCs w:val="20"/>
        </w:rPr>
        <w:t>٢٠٧</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تنقيح‌المقال،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١٧٨</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ascii="IRNazanin" w:hAnsi="IRNazanin" w:eastAsia="IRNazanin"/>
          <w:b w:val="false"/>
          <w:b w:val="false"/>
          <w:bCs w:val="false"/>
          <w:i w:val="false"/>
          <w:i w:val="false"/>
          <w:iCs w:val="false"/>
          <w:color w:val="333333"/>
          <w:sz w:val="20"/>
          <w:sz w:val="20"/>
          <w:szCs w:val="20"/>
        </w:rPr>
        <w:t>١٧٩</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تنقيح‌المقال، ج</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١٢۴</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١٢۵</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 ج</w:t>
      </w:r>
      <w:r>
        <w:rPr>
          <w:rFonts w:ascii="IRNazanin" w:hAnsi="IRNazanin" w:eastAsia="IRNazanin"/>
          <w:b w:val="false"/>
          <w:b w:val="false"/>
          <w:bCs w:val="false"/>
          <w:i w:val="false"/>
          <w:i w:val="false"/>
          <w:iCs w:val="false"/>
          <w:color w:val="333333"/>
          <w:sz w:val="20"/>
          <w:sz w:val="20"/>
          <w:szCs w:val="20"/>
        </w:rPr>
        <w:t>١۶</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١۶٠</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القرآن العظيم،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٢۵١</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٣۶</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النبوة،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٨١</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به ياد آوريد هنگامى را كه عيسى بن مريم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اى بنى‌اسرائيل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فرستاده خدا به سوى شما هستم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درحالى‌كه تصديق‌كننده كتابى كه قبل از من فرستاده شده تورات مى‌باشم و بشارت‌دهنده به رسولى كه بعد از من مى‌آيد و نام او احمد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بخارى، 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و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 ج</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١٣٢</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اسعاف الراغبين، ص</w:t>
      </w:r>
      <w:r>
        <w:rPr>
          <w:rFonts w:ascii="IRNazanin" w:hAnsi="IRNazanin" w:eastAsia="IRNazanin"/>
          <w:b w:val="false"/>
          <w:b w:val="false"/>
          <w:bCs w:val="false"/>
          <w:i w:val="false"/>
          <w:i w:val="false"/>
          <w:iCs w:val="false"/>
          <w:color w:val="333333"/>
          <w:sz w:val="20"/>
          <w:sz w:val="20"/>
          <w:szCs w:val="20"/>
        </w:rPr>
        <w:t>١۵٠</w:t>
      </w:r>
      <w:r>
        <w:rPr>
          <w:rFonts w:ascii="IRNazanin" w:hAnsi="IRNazanin" w:eastAsia="IRNazanin"/>
          <w:b w:val="false"/>
          <w:b w:val="false"/>
          <w:bCs w:val="false"/>
          <w:i w:val="false"/>
          <w:i w:val="false"/>
          <w:iCs w:val="false"/>
          <w:color w:val="333333"/>
          <w:sz w:val="20"/>
          <w:sz w:val="20"/>
          <w:szCs w:val="20"/>
          <w:rtl w:val="true"/>
        </w:rPr>
        <w:t xml:space="preserve"> و سيوطى در كتابش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العرف الوردى فى اخبار المهدى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 در حاشيۀ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الحاوى للفتاوى،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٨١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شده، به نقل از ابوعمرو دانى در سنن خودش از ابن شوذب مى‌گويد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به‌درستى مهدى ناميده شده براى اينكه ايشان به سوى كوهى از كوه‌هاى شام هدايت مى‌كند كه از آن تورات را بيرون مى‌آورد و به آن بر يهود استدلال مى‌كند، پس به دست ايشان جماعتى از يهود اسلام مى‌آورند</w:t>
      </w:r>
      <w:r>
        <w:rPr>
          <w:rFonts w:eastAsia="IRNazanin" w:cs="IRNazanin"/>
          <w:b w:val="false"/>
          <w:bCs w:val="false"/>
          <w:i w:val="false"/>
          <w:iCs w:val="false"/>
          <w:color w:val="333333"/>
          <w:sz w:val="20"/>
          <w:szCs w:val="20"/>
          <w:rtl w:val="true"/>
        </w:rPr>
        <w:t>» .</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جواهرالكلام، ج</w:t>
      </w:r>
      <w:r>
        <w:rPr>
          <w:rFonts w:ascii="IRNazanin" w:hAnsi="IRNazanin" w:eastAsia="IRNazanin"/>
          <w:b w:val="false"/>
          <w:b w:val="false"/>
          <w:bCs w:val="false"/>
          <w:i w:val="false"/>
          <w:i w:val="false"/>
          <w:iCs w:val="false"/>
          <w:color w:val="333333"/>
          <w:sz w:val="20"/>
          <w:sz w:val="20"/>
          <w:szCs w:val="20"/>
        </w:rPr>
        <w:t>٢٢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۶٠</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اگر خواستى براى خود مذهبى اختيار كنى و علم به مردم در نقل اخبار پيدا كنى، پس قول شافعى و مالك و احمد و آنچه را از كعب الأحبار نقل شده، رها كن و از كسانى پيروى كن كه گفتار و حديث آنها اين باشد كه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روايت كرد جدّ ما از جبرئيل از خداوند بارى تعالى</w:t>
      </w:r>
      <w:r>
        <w:rPr>
          <w:rFonts w:eastAsia="IRNazanin" w:cs="IRNazanin"/>
          <w:b w:val="false"/>
          <w:bCs w:val="false"/>
          <w:i w:val="false"/>
          <w:iCs w:val="false"/>
          <w:color w:val="333333"/>
          <w:sz w:val="20"/>
          <w:szCs w:val="20"/>
          <w:rtl w:val="true"/>
        </w:rPr>
        <w:t>» .</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بخارى،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٢٠٧</w:t>
      </w:r>
      <w:r>
        <w:rPr>
          <w:rFonts w:ascii="IRNazanin" w:hAnsi="IRNazanin" w:eastAsia="IRNazanin"/>
          <w:b w:val="false"/>
          <w:b w:val="false"/>
          <w:bCs w:val="false"/>
          <w:i w:val="false"/>
          <w:i w:val="false"/>
          <w:iCs w:val="false"/>
          <w:color w:val="333333"/>
          <w:sz w:val="20"/>
          <w:sz w:val="20"/>
          <w:szCs w:val="20"/>
          <w:rtl w:val="true"/>
        </w:rPr>
        <w:t>؛ سنن ابى‌داوود، ج</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٢٢٣</w:t>
      </w:r>
      <w:r>
        <w:rPr>
          <w:rFonts w:ascii="IRNazanin" w:hAnsi="IRNazanin" w:eastAsia="IRNazanin"/>
          <w:b w:val="false"/>
          <w:b w:val="false"/>
          <w:bCs w:val="false"/>
          <w:i w:val="false"/>
          <w:i w:val="false"/>
          <w:iCs w:val="false"/>
          <w:color w:val="333333"/>
          <w:sz w:val="20"/>
          <w:sz w:val="20"/>
          <w:szCs w:val="20"/>
          <w:rtl w:val="true"/>
        </w:rPr>
        <w:t>؛ مسند احمد بن حنبل،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صص</w:t>
      </w:r>
      <w:r>
        <w:rPr>
          <w:rFonts w:ascii="IRNazanin" w:hAnsi="IRNazanin" w:eastAsia="IRNazanin"/>
          <w:b w:val="false"/>
          <w:b w:val="false"/>
          <w:bCs w:val="false"/>
          <w:i w:val="false"/>
          <w:i w:val="false"/>
          <w:iCs w:val="false"/>
          <w:color w:val="333333"/>
          <w:sz w:val="20"/>
          <w:sz w:val="20"/>
          <w:szCs w:val="20"/>
        </w:rPr>
        <w:t>١۵٩</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٢٠٢</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۴٧۴</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۵٠٢</w:t>
      </w:r>
      <w:r>
        <w:rPr>
          <w:rFonts w:ascii="IRNazanin" w:hAnsi="IRNazanin" w:eastAsia="IRNazanin"/>
          <w:b w:val="false"/>
          <w:b w:val="false"/>
          <w:bCs w:val="false"/>
          <w:i w:val="false"/>
          <w:i w:val="false"/>
          <w:iCs w:val="false"/>
          <w:color w:val="333333"/>
          <w:sz w:val="20"/>
          <w:sz w:val="20"/>
          <w:szCs w:val="20"/>
          <w:rtl w:val="true"/>
        </w:rPr>
        <w:t xml:space="preserve"> و ج</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سنن دارمى،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١٣۶</w:t>
      </w:r>
      <w:r>
        <w:rPr>
          <w:rFonts w:ascii="IRNazanin" w:hAnsi="IRNazanin" w:eastAsia="IRNazanin"/>
          <w:b w:val="false"/>
          <w:b w:val="false"/>
          <w:bCs w:val="false"/>
          <w:i w:val="false"/>
          <w:i w:val="false"/>
          <w:iCs w:val="false"/>
          <w:color w:val="333333"/>
          <w:sz w:val="20"/>
          <w:sz w:val="20"/>
          <w:szCs w:val="20"/>
          <w:rtl w:val="true"/>
        </w:rPr>
        <w:t>؛ سنن ترمذى، 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۴٠</w:t>
      </w:r>
      <w:r>
        <w:rPr>
          <w:rFonts w:ascii="IRNazanin" w:hAnsi="IRNazanin" w:eastAsia="IRNazanin"/>
          <w:b w:val="false"/>
          <w:b w:val="false"/>
          <w:bCs w:val="false"/>
          <w:i w:val="false"/>
          <w:i w:val="false"/>
          <w:iCs w:val="false"/>
          <w:color w:val="333333"/>
          <w:sz w:val="20"/>
          <w:sz w:val="20"/>
          <w:szCs w:val="20"/>
          <w:rtl w:val="true"/>
        </w:rPr>
        <w:t>؛ صحيح سنن ابى‌داوود،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۶٩٧</w:t>
      </w:r>
      <w:r>
        <w:rPr>
          <w:rFonts w:ascii="IRNazanin" w:hAnsi="IRNazanin" w:eastAsia="IRNazanin"/>
          <w:b w:val="false"/>
          <w:b w:val="false"/>
          <w:bCs w:val="false"/>
          <w:i w:val="false"/>
          <w:i w:val="false"/>
          <w:iCs w:val="false"/>
          <w:color w:val="333333"/>
          <w:sz w:val="20"/>
          <w:sz w:val="20"/>
          <w:szCs w:val="20"/>
          <w:rtl w:val="true"/>
        </w:rPr>
        <w:t>؛ صحيح الجامع‌الصغير،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۶٠٠</w:t>
      </w:r>
      <w:r>
        <w:rPr>
          <w:rFonts w:ascii="IRNazanin" w:hAnsi="IRNazanin" w:eastAsia="IRNazanin"/>
          <w:b w:val="false"/>
          <w:b w:val="false"/>
          <w:bCs w:val="false"/>
          <w:i w:val="false"/>
          <w:i w:val="false"/>
          <w:iCs w:val="false"/>
          <w:color w:val="333333"/>
          <w:sz w:val="20"/>
          <w:sz w:val="20"/>
          <w:szCs w:val="20"/>
          <w:rtl w:val="true"/>
        </w:rPr>
        <w:t>؛ الإحسان بترتيب صحيح ابن حبان، ج</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صص</w:t>
      </w:r>
      <w:r>
        <w:rPr>
          <w:rFonts w:ascii="IRNazanin" w:hAnsi="IRNazanin" w:eastAsia="IRNazanin"/>
          <w:b w:val="false"/>
          <w:b w:val="false"/>
          <w:bCs w:val="false"/>
          <w:i w:val="false"/>
          <w:i w:val="false"/>
          <w:iCs w:val="false"/>
          <w:color w:val="333333"/>
          <w:sz w:val="20"/>
          <w:sz w:val="20"/>
          <w:szCs w:val="20"/>
        </w:rPr>
        <w:t>۵٠</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۵١</w:t>
      </w:r>
      <w:r>
        <w:rPr>
          <w:rFonts w:ascii="IRNazanin" w:hAnsi="IRNazanin" w:eastAsia="IRNazanin"/>
          <w:b w:val="false"/>
          <w:b w:val="false"/>
          <w:bCs w:val="false"/>
          <w:i w:val="false"/>
          <w:i w:val="false"/>
          <w:iCs w:val="false"/>
          <w:color w:val="333333"/>
          <w:sz w:val="20"/>
          <w:sz w:val="20"/>
          <w:szCs w:val="20"/>
          <w:rtl w:val="true"/>
        </w:rPr>
        <w:t>؛ الجامع‌الصغير،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۵٧٠</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البارى، 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٣٨٨</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فيض القدير، ج</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٣٧٧</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مؤلف محترم مى‌توانست با استناد به حديثى كه از اهل تسنن در جواز نقل مطالب از كتاب‌هاى انبياى گذشته رسيده، بر جزايرى نقض كند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علاوه بر اين، با حديثى كه فقط در منابع اهل تسنن آمده است، نمى‌توان بر كسانى كه در صدور و صحت چنين احاديثى ترديد دارند، استدلال كرد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مترجم</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عقائدالصدوق، ص </w:t>
      </w:r>
      <w:r>
        <w:rPr>
          <w:rFonts w:ascii="IRNazanin" w:hAnsi="IRNazanin" w:eastAsia="IRNazanin"/>
          <w:b w:val="false"/>
          <w:b w:val="false"/>
          <w:bCs w:val="false"/>
          <w:i w:val="false"/>
          <w:i w:val="false"/>
          <w:iCs w:val="false"/>
          <w:color w:val="333333"/>
          <w:sz w:val="20"/>
          <w:sz w:val="20"/>
          <w:szCs w:val="20"/>
        </w:rPr>
        <w:t>٣٠</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اصل الشيعة و اصولها، ص </w:t>
      </w:r>
      <w:r>
        <w:rPr>
          <w:rFonts w:ascii="IRNazanin" w:hAnsi="IRNazanin" w:eastAsia="IRNazanin"/>
          <w:b w:val="false"/>
          <w:b w:val="false"/>
          <w:bCs w:val="false"/>
          <w:i w:val="false"/>
          <w:i w:val="false"/>
          <w:iCs w:val="false"/>
          <w:color w:val="333333"/>
          <w:sz w:val="20"/>
          <w:sz w:val="20"/>
          <w:szCs w:val="20"/>
        </w:rPr>
        <w:t>١٣٢</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 هيچ‌گونه باطلى نه از پيش رو و نه از پشت سر به سراغ آن نمى‌آيد؛ چرا كه از سوى خداوند حكيم و شايسته ستايش نازل شده است، عقائدالامامية، ص </w:t>
      </w:r>
      <w:r>
        <w:rPr>
          <w:rFonts w:ascii="IRNazanin" w:hAnsi="IRNazanin" w:eastAsia="IRNazanin"/>
          <w:b w:val="false"/>
          <w:b w:val="false"/>
          <w:bCs w:val="false"/>
          <w:i w:val="false"/>
          <w:i w:val="false"/>
          <w:iCs w:val="false"/>
          <w:color w:val="333333"/>
          <w:sz w:val="20"/>
          <w:sz w:val="20"/>
          <w:szCs w:val="20"/>
        </w:rPr>
        <w:t>٩۵</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جزء دوم اصول كافى، از صص </w:t>
      </w:r>
      <w:r>
        <w:rPr>
          <w:rFonts w:ascii="IRNazanin" w:hAnsi="IRNazanin" w:eastAsia="IRNazanin"/>
          <w:b w:val="false"/>
          <w:b w:val="false"/>
          <w:bCs w:val="false"/>
          <w:i w:val="false"/>
          <w:i w:val="false"/>
          <w:iCs w:val="false"/>
          <w:color w:val="333333"/>
          <w:sz w:val="20"/>
          <w:sz w:val="20"/>
          <w:szCs w:val="20"/>
        </w:rPr>
        <w:t>۵٩۶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۶٣۴</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كافى،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۶٠٣</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۶٠٩</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صحيحه به روايتى گفته مى‌شود كه سند روايت با راويان عادل امامى به معصوم متصل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مترجم</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كافى،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۶٠٩</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۶١١</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موثقه به روايتى گفته مى‌شود كه سند روايت با راويان ثقه به معصوم متصل شود، هرچند برخى از آنان غير امامى باشند</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كافى،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۵٩</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۶٩</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كافى،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٢٢٨</w:t>
      </w:r>
      <w:r>
        <w:rPr>
          <w:rFonts w:ascii="IRNazanin" w:hAnsi="IRNazanin" w:eastAsia="IRNazanin"/>
          <w:b w:val="false"/>
          <w:b w:val="false"/>
          <w:bCs w:val="false"/>
          <w:i w:val="false"/>
          <w:i w:val="false"/>
          <w:iCs w:val="false"/>
          <w:color w:val="333333"/>
          <w:sz w:val="20"/>
          <w:sz w:val="20"/>
          <w:szCs w:val="20"/>
          <w:rtl w:val="true"/>
        </w:rPr>
        <w:t xml:space="preserve">، كتاب‌الحجة،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تمامى قرآن را جز ائمه عليهم السلام كسى ديگر جمع نكرده و تنها ايشان همۀ آن را مى‌دانند</w:t>
      </w:r>
      <w:r>
        <w:rPr>
          <w:rFonts w:eastAsia="IRNazanin" w:cs="IRNazanin"/>
          <w:b w:val="false"/>
          <w:bCs w:val="false"/>
          <w:i w:val="false"/>
          <w:iCs w:val="false"/>
          <w:color w:val="333333"/>
          <w:sz w:val="20"/>
          <w:szCs w:val="20"/>
          <w:rtl w:val="true"/>
        </w:rPr>
        <w:t>» .</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العقول، ج</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٢٠</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تنقيح‌المقال،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٣٣۴</w:t>
      </w:r>
      <w:r>
        <w:rPr>
          <w:rFonts w:ascii="IRNazanin" w:hAnsi="IRNazanin" w:eastAsia="IRNazanin"/>
          <w:b w:val="false"/>
          <w:b w:val="false"/>
          <w:bCs w:val="false"/>
          <w:i w:val="false"/>
          <w:i w:val="false"/>
          <w:iCs w:val="false"/>
          <w:color w:val="333333"/>
          <w:sz w:val="20"/>
          <w:sz w:val="20"/>
          <w:szCs w:val="20"/>
          <w:rtl w:val="true"/>
        </w:rPr>
        <w:t xml:space="preserve"> و رجال علامه، ص </w:t>
      </w:r>
      <w:r>
        <w:rPr>
          <w:rFonts w:ascii="IRNazanin" w:hAnsi="IRNazanin" w:eastAsia="IRNazanin"/>
          <w:b w:val="false"/>
          <w:b w:val="false"/>
          <w:bCs w:val="false"/>
          <w:i w:val="false"/>
          <w:i w:val="false"/>
          <w:iCs w:val="false"/>
          <w:color w:val="333333"/>
          <w:sz w:val="20"/>
          <w:sz w:val="20"/>
          <w:szCs w:val="20"/>
        </w:rPr>
        <w:t>٢۴١</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علامه، صص </w:t>
      </w:r>
      <w:r>
        <w:rPr>
          <w:rFonts w:ascii="IRNazanin" w:hAnsi="IRNazanin" w:eastAsia="IRNazanin"/>
          <w:b w:val="false"/>
          <w:b w:val="false"/>
          <w:bCs w:val="false"/>
          <w:i w:val="false"/>
          <w:i w:val="false"/>
          <w:iCs w:val="false"/>
          <w:color w:val="333333"/>
          <w:sz w:val="20"/>
          <w:sz w:val="20"/>
          <w:szCs w:val="20"/>
        </w:rPr>
        <w:t>١٢٠</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٢۴١</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تنقيح‌المقال،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٣٢۴</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نجاشى،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٣٧٢</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تنقيح المقال، ج</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٢۴٧</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متن عربى على بن الحسين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ولى در مصدر آن على بن الحسن مى‌باشد كه مقصود از آن على بن‌حسن بن على بن فضال، استاد محمد بن مسعود عياشى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مترجم</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علامه، ص </w:t>
      </w:r>
      <w:r>
        <w:rPr>
          <w:rFonts w:ascii="IRNazanin" w:hAnsi="IRNazanin" w:eastAsia="IRNazanin"/>
          <w:b w:val="false"/>
          <w:b w:val="false"/>
          <w:bCs w:val="false"/>
          <w:i w:val="false"/>
          <w:i w:val="false"/>
          <w:iCs w:val="false"/>
          <w:color w:val="333333"/>
          <w:sz w:val="20"/>
          <w:sz w:val="20"/>
          <w:szCs w:val="20"/>
        </w:rPr>
        <w:t>٢۶١</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تنقيح المقال، ج</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٢۴٧</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مجلسى در مرآة العقول، ج</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صص </w:t>
      </w:r>
      <w:r>
        <w:rPr>
          <w:rFonts w:ascii="IRNazanin" w:hAnsi="IRNazanin" w:eastAsia="IRNazanin"/>
          <w:b w:val="false"/>
          <w:b w:val="false"/>
          <w:bCs w:val="false"/>
          <w:i w:val="false"/>
          <w:i w:val="false"/>
          <w:iCs w:val="false"/>
          <w:color w:val="333333"/>
          <w:sz w:val="20"/>
          <w:sz w:val="20"/>
          <w:szCs w:val="20"/>
        </w:rPr>
        <w:t>٣٢</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٣٣</w:t>
      </w:r>
      <w:r>
        <w:rPr>
          <w:rFonts w:ascii="IRNazanin" w:hAnsi="IRNazanin" w:eastAsia="IRNazanin"/>
          <w:b w:val="false"/>
          <w:b w:val="false"/>
          <w:bCs w:val="false"/>
          <w:i w:val="false"/>
          <w:i w:val="false"/>
          <w:iCs w:val="false"/>
          <w:color w:val="333333"/>
          <w:sz w:val="20"/>
          <w:sz w:val="20"/>
          <w:szCs w:val="20"/>
          <w:rtl w:val="true"/>
        </w:rPr>
        <w:t xml:space="preserve"> مى‌گويد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أوعية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وعاء است</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يعنى قلب‌هايى كه رازها را پنهان و محافظت مى‌كنند</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٢٢٩</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٢٣٠</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حسنه به روايتى گفته مى‌شود كه با راويان امامى به معصوم متصل شود، برخى از آنان عادل و برخى ديگر ممدوح باشند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ترديد مصنف در اينكه روايت صحيحه است يا حسنه، به علت وجود ابراهيم بن هاشم در سند حديث است كه گروهى او را توثيق كرده و گروهى او را ممدوح مى‌دانند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مترجم</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بگو كافى است كه خداوند كسى كه علم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آگاهى بر 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نزد اوست، ميان من و شما گواه باشند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رعد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۴٣</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٢٢٩</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آنچه معنايش روشن باشد؛ باطن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آنچه تأويلش پنهان باشد</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الكبرى،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٣٣٨</w:t>
      </w:r>
      <w:r>
        <w:rPr>
          <w:rFonts w:ascii="IRNazanin" w:hAnsi="IRNazanin" w:eastAsia="IRNazanin"/>
          <w:b w:val="false"/>
          <w:b w:val="false"/>
          <w:bCs w:val="false"/>
          <w:i w:val="false"/>
          <w:i w:val="false"/>
          <w:iCs w:val="false"/>
          <w:color w:val="333333"/>
          <w:sz w:val="20"/>
          <w:sz w:val="20"/>
          <w:szCs w:val="20"/>
          <w:rtl w:val="true"/>
        </w:rPr>
        <w:t xml:space="preserve">؛ المصاحف، ص </w:t>
      </w:r>
      <w:r>
        <w:rPr>
          <w:rFonts w:ascii="IRNazanin" w:hAnsi="IRNazanin" w:eastAsia="IRNazanin"/>
          <w:b w:val="false"/>
          <w:b w:val="false"/>
          <w:bCs w:val="false"/>
          <w:i w:val="false"/>
          <w:i w:val="false"/>
          <w:iCs w:val="false"/>
          <w:color w:val="333333"/>
          <w:sz w:val="20"/>
          <w:sz w:val="20"/>
          <w:szCs w:val="20"/>
        </w:rPr>
        <w:t>١۶</w:t>
      </w:r>
      <w:r>
        <w:rPr>
          <w:rFonts w:ascii="IRNazanin" w:hAnsi="IRNazanin" w:eastAsia="IRNazanin"/>
          <w:b w:val="false"/>
          <w:b w:val="false"/>
          <w:bCs w:val="false"/>
          <w:i w:val="false"/>
          <w:i w:val="false"/>
          <w:iCs w:val="false"/>
          <w:color w:val="333333"/>
          <w:sz w:val="20"/>
          <w:sz w:val="20"/>
          <w:szCs w:val="20"/>
          <w:rtl w:val="true"/>
        </w:rPr>
        <w:t xml:space="preserve">؛ تاريخ الخلفاء، ص </w:t>
      </w:r>
      <w:r>
        <w:rPr>
          <w:rFonts w:ascii="IRNazanin" w:hAnsi="IRNazanin" w:eastAsia="IRNazanin"/>
          <w:b w:val="false"/>
          <w:b w:val="false"/>
          <w:bCs w:val="false"/>
          <w:i w:val="false"/>
          <w:i w:val="false"/>
          <w:iCs w:val="false"/>
          <w:color w:val="333333"/>
          <w:sz w:val="20"/>
          <w:sz w:val="20"/>
          <w:szCs w:val="20"/>
        </w:rPr>
        <w:t>١٧٣</w:t>
      </w:r>
      <w:r>
        <w:rPr>
          <w:rFonts w:ascii="IRNazanin" w:hAnsi="IRNazanin" w:eastAsia="IRNazanin"/>
          <w:b w:val="false"/>
          <w:b w:val="false"/>
          <w:bCs w:val="false"/>
          <w:i w:val="false"/>
          <w:i w:val="false"/>
          <w:iCs w:val="false"/>
          <w:color w:val="333333"/>
          <w:sz w:val="20"/>
          <w:sz w:val="20"/>
          <w:szCs w:val="20"/>
          <w:rtl w:val="true"/>
        </w:rPr>
        <w:t xml:space="preserve">؛ الإتقان فى علوم‌القرآن،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١٢٧</w:t>
      </w:r>
      <w:r>
        <w:rPr>
          <w:rFonts w:ascii="IRNazanin" w:hAnsi="IRNazanin" w:eastAsia="IRNazanin"/>
          <w:b w:val="false"/>
          <w:b w:val="false"/>
          <w:bCs w:val="false"/>
          <w:i w:val="false"/>
          <w:i w:val="false"/>
          <w:iCs w:val="false"/>
          <w:color w:val="333333"/>
          <w:sz w:val="20"/>
          <w:sz w:val="20"/>
          <w:szCs w:val="20"/>
          <w:rtl w:val="true"/>
        </w:rPr>
        <w:t>؛ كنزالعمال،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۵۵٨</w:t>
      </w:r>
      <w:r>
        <w:rPr>
          <w:rFonts w:ascii="IRNazanin" w:hAnsi="IRNazanin" w:eastAsia="IRNazanin"/>
          <w:b w:val="false"/>
          <w:b w:val="false"/>
          <w:bCs w:val="false"/>
          <w:i w:val="false"/>
          <w:i w:val="false"/>
          <w:iCs w:val="false"/>
          <w:color w:val="333333"/>
          <w:sz w:val="20"/>
          <w:sz w:val="20"/>
          <w:szCs w:val="20"/>
          <w:rtl w:val="true"/>
        </w:rPr>
        <w:t>؛ حلية الاولياء،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۶٧</w:t>
      </w:r>
      <w:r>
        <w:rPr>
          <w:rFonts w:ascii="IRNazanin" w:hAnsi="IRNazanin" w:eastAsia="IRNazanin"/>
          <w:b w:val="false"/>
          <w:b w:val="false"/>
          <w:bCs w:val="false"/>
          <w:i w:val="false"/>
          <w:i w:val="false"/>
          <w:iCs w:val="false"/>
          <w:color w:val="333333"/>
          <w:sz w:val="20"/>
          <w:sz w:val="20"/>
          <w:szCs w:val="20"/>
          <w:rtl w:val="true"/>
        </w:rPr>
        <w:t xml:space="preserve">؛ الفهرست ابن نديم، ص </w:t>
      </w:r>
      <w:r>
        <w:rPr>
          <w:rFonts w:ascii="IRNazanin" w:hAnsi="IRNazanin" w:eastAsia="IRNazanin"/>
          <w:b w:val="false"/>
          <w:b w:val="false"/>
          <w:bCs w:val="false"/>
          <w:i w:val="false"/>
          <w:i w:val="false"/>
          <w:iCs w:val="false"/>
          <w:color w:val="333333"/>
          <w:sz w:val="20"/>
          <w:sz w:val="20"/>
          <w:szCs w:val="20"/>
        </w:rPr>
        <w:t>۴١</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الإتقان فى علوم القرآن،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١٢٧</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الاولياء،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زندگى‌نامه اميرالمؤمنين از تاريخ دمشق، ج</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٣٢</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حلية الاولياء،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۶٨</w:t>
      </w:r>
      <w:r>
        <w:rPr>
          <w:rFonts w:ascii="IRNazanin" w:hAnsi="IRNazanin" w:eastAsia="IRNazanin"/>
          <w:b w:val="false"/>
          <w:b w:val="false"/>
          <w:bCs w:val="false"/>
          <w:i w:val="false"/>
          <w:i w:val="false"/>
          <w:iCs w:val="false"/>
          <w:color w:val="333333"/>
          <w:sz w:val="20"/>
          <w:sz w:val="20"/>
          <w:szCs w:val="20"/>
          <w:rtl w:val="true"/>
        </w:rPr>
        <w:t>؛ الطبقات الكبرى،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٣٣٨</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الكبرى،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٣٣٨</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بى‌ترديد، ما قرآن را نازل كرديم و ما به‌طور قطع نگهدار آنيم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اگر كسى به وجود قرآنى غير از اين قرآن رايج اعتقاد داشته باشد، وجود رواياتى كه دلالت بر كم‌شدن سوره يا آياتى از قران دارد، تكذيب خداوند نخواهد بود؛ زيرا خداوند قرآن اصلى را به دست كسانى حفظ كرده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ولى با وجود اعتقاد به اينكه قرآنى غير از اين قرآن وجود ندارد، لازمه احاديثى كه اهل سنت در كم‌شدن بعضى از آيات يا سوره‌ها نقل كرده‌اند اين است كه خداوند دروغ گفته و قرآنش را حفظ نكرده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مترجم</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اگر براى فرزند آدم دو بيابان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مال بود به دنبال بيابان سوم مى‌گشت، و شكم فرزند آدم را چيزى جز خاك پر نمى‌كند</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سوره‌هايى مى‌گويند كه با كلمۀ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سبَّح و يسبِّح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آغاز شده باشند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شامل پنج سوره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حديد، حشر، صف، جمعه و تغابن است</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٣٣١</w:t>
      </w:r>
      <w:r>
        <w:rPr>
          <w:rFonts w:ascii="IRNazanin" w:hAnsi="IRNazanin" w:eastAsia="IRNazanin"/>
          <w:b w:val="false"/>
          <w:b w:val="false"/>
          <w:bCs w:val="false"/>
          <w:i w:val="false"/>
          <w:i w:val="false"/>
          <w:iCs w:val="false"/>
          <w:color w:val="333333"/>
          <w:sz w:val="20"/>
          <w:sz w:val="20"/>
          <w:szCs w:val="20"/>
          <w:rtl w:val="true"/>
        </w:rPr>
        <w:t>؛ مجمع الزوائد، ج</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٢٨</w:t>
      </w:r>
      <w:r>
        <w:rPr>
          <w:rFonts w:ascii="IRNazanin" w:hAnsi="IRNazanin" w:eastAsia="IRNazanin"/>
          <w:b w:val="false"/>
          <w:b w:val="false"/>
          <w:bCs w:val="false"/>
          <w:i w:val="false"/>
          <w:i w:val="false"/>
          <w:iCs w:val="false"/>
          <w:color w:val="333333"/>
          <w:sz w:val="20"/>
          <w:sz w:val="20"/>
          <w:szCs w:val="20"/>
          <w:rtl w:val="true"/>
        </w:rPr>
        <w:t xml:space="preserve"> حاكم نيشابورى مى‌گويد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سند اين حديث، صحيح است و بخارى و مسلم آن را نياورده‌اند، ذهبى نيز با حاكم نيشابورى هم‌نظر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طبرانى آن را در أوسط آورده و رجال حديث، بر مبناى اهل‌سنت ثقه‌اند</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٣٣١</w:t>
      </w:r>
      <w:r>
        <w:rPr>
          <w:rFonts w:ascii="IRNazanin" w:hAnsi="IRNazanin" w:eastAsia="IRNazanin"/>
          <w:b w:val="false"/>
          <w:b w:val="false"/>
          <w:bCs w:val="false"/>
          <w:i w:val="false"/>
          <w:i w:val="false"/>
          <w:iCs w:val="false"/>
          <w:color w:val="333333"/>
          <w:sz w:val="20"/>
          <w:sz w:val="20"/>
          <w:szCs w:val="20"/>
          <w:rtl w:val="true"/>
        </w:rPr>
        <w:t>؛ مجمع الزوائد، ج</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٢٨</w:t>
      </w:r>
      <w:r>
        <w:rPr>
          <w:rFonts w:ascii="IRNazanin" w:hAnsi="IRNazanin" w:eastAsia="IRNazanin"/>
          <w:b w:val="false"/>
          <w:b w:val="false"/>
          <w:bCs w:val="false"/>
          <w:i w:val="false"/>
          <w:i w:val="false"/>
          <w:iCs w:val="false"/>
          <w:color w:val="333333"/>
          <w:sz w:val="20"/>
          <w:sz w:val="20"/>
          <w:szCs w:val="20"/>
          <w:rtl w:val="true"/>
        </w:rPr>
        <w:t xml:space="preserve"> حاكم نيشابورى مى‌گويد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سند اين حديث، صحيح است و بخارى و مسلم آن را نياورده‌اند، ذهبى نيز با حاكم نيشابورى هم‌نظر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طبرانى آن را در أوسط آورده و رجال حديث، بر مبناى اهل‌سنت ثقه‌اند</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پيرمرد و پيرزن هرگاه زنا كنند، پس آنها را سنگسار كنيد، البته اين مجازاتى از جانب خداست و خداوند دانا و حكيم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٣۵٩</w:t>
      </w:r>
      <w:r>
        <w:rPr>
          <w:rFonts w:ascii="IRNazanin" w:hAnsi="IRNazanin" w:eastAsia="IRNazanin"/>
          <w:b w:val="false"/>
          <w:b w:val="false"/>
          <w:bCs w:val="false"/>
          <w:i w:val="false"/>
          <w:i w:val="false"/>
          <w:iCs w:val="false"/>
          <w:color w:val="333333"/>
          <w:sz w:val="20"/>
          <w:sz w:val="20"/>
          <w:szCs w:val="20"/>
          <w:rtl w:val="true"/>
        </w:rPr>
        <w:t>؛ مسند احمد، 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١٣٢</w:t>
      </w:r>
      <w:r>
        <w:rPr>
          <w:rFonts w:ascii="IRNazanin" w:hAnsi="IRNazanin" w:eastAsia="IRNazanin"/>
          <w:b w:val="false"/>
          <w:b w:val="false"/>
          <w:bCs w:val="false"/>
          <w:i w:val="false"/>
          <w:i w:val="false"/>
          <w:iCs w:val="false"/>
          <w:color w:val="333333"/>
          <w:sz w:val="20"/>
          <w:sz w:val="20"/>
          <w:szCs w:val="20"/>
          <w:rtl w:val="true"/>
        </w:rPr>
        <w:t>؛ السنن الكبرى، ج</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٢١١</w:t>
      </w:r>
      <w:r>
        <w:rPr>
          <w:rFonts w:ascii="IRNazanin" w:hAnsi="IRNazanin" w:eastAsia="IRNazanin"/>
          <w:b w:val="false"/>
          <w:b w:val="false"/>
          <w:bCs w:val="false"/>
          <w:i w:val="false"/>
          <w:i w:val="false"/>
          <w:iCs w:val="false"/>
          <w:color w:val="333333"/>
          <w:sz w:val="20"/>
          <w:sz w:val="20"/>
          <w:szCs w:val="20"/>
          <w:rtl w:val="true"/>
        </w:rPr>
        <w:t>؛ كنز العمال،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۴٨٠</w:t>
      </w:r>
      <w:r>
        <w:rPr>
          <w:rFonts w:ascii="IRNazanin" w:hAnsi="IRNazanin" w:eastAsia="IRNazanin"/>
          <w:b w:val="false"/>
          <w:b w:val="false"/>
          <w:bCs w:val="false"/>
          <w:i w:val="false"/>
          <w:i w:val="false"/>
          <w:iCs w:val="false"/>
          <w:color w:val="333333"/>
          <w:sz w:val="20"/>
          <w:sz w:val="20"/>
          <w:szCs w:val="20"/>
          <w:rtl w:val="true"/>
        </w:rPr>
        <w:t xml:space="preserve">؛ مسند ابى‌داوود طيالسى، ص </w:t>
      </w:r>
      <w:r>
        <w:rPr>
          <w:rFonts w:ascii="IRNazanin" w:hAnsi="IRNazanin" w:eastAsia="IRNazanin"/>
          <w:b w:val="false"/>
          <w:b w:val="false"/>
          <w:bCs w:val="false"/>
          <w:i w:val="false"/>
          <w:i w:val="false"/>
          <w:iCs w:val="false"/>
          <w:color w:val="333333"/>
          <w:sz w:val="20"/>
          <w:sz w:val="20"/>
          <w:szCs w:val="20"/>
        </w:rPr>
        <w:t>٧٣</w:t>
      </w:r>
      <w:r>
        <w:rPr>
          <w:rFonts w:ascii="IRNazanin" w:hAnsi="IRNazanin" w:eastAsia="IRNazanin"/>
          <w:b w:val="false"/>
          <w:b w:val="false"/>
          <w:bCs w:val="false"/>
          <w:i w:val="false"/>
          <w:i w:val="false"/>
          <w:iCs w:val="false"/>
          <w:color w:val="333333"/>
          <w:sz w:val="20"/>
          <w:sz w:val="20"/>
          <w:szCs w:val="20"/>
          <w:rtl w:val="true"/>
        </w:rPr>
        <w:t>؛ درّالمنثور، 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۵۵٨</w:t>
      </w:r>
      <w:r>
        <w:rPr>
          <w:rFonts w:ascii="IRNazanin" w:hAnsi="IRNazanin" w:eastAsia="IRNazanin"/>
          <w:b w:val="false"/>
          <w:b w:val="false"/>
          <w:bCs w:val="false"/>
          <w:i w:val="false"/>
          <w:i w:val="false"/>
          <w:iCs w:val="false"/>
          <w:color w:val="333333"/>
          <w:sz w:val="20"/>
          <w:sz w:val="20"/>
          <w:szCs w:val="20"/>
          <w:rtl w:val="true"/>
        </w:rPr>
        <w:t xml:space="preserve"> از عبدالرزاق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طيالسى و سعيد ابن منصور و عبدالله بن احمد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زوائد المسند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منيع و نسائى و ابن منذر و ابن انبارى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المصاحف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دارقطنى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الأفراد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حاكم و ابن مردويه و ضياء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المختارة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كرده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حديثى است كه سندش صحيح است، ولى صحيح بخارى و مسلم آن را نياورده‌اند</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١٣٢</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 ج</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١٣١٧</w:t>
      </w:r>
      <w:r>
        <w:rPr>
          <w:rFonts w:ascii="IRNazanin" w:hAnsi="IRNazanin" w:eastAsia="IRNazanin"/>
          <w:b w:val="false"/>
          <w:b w:val="false"/>
          <w:bCs w:val="false"/>
          <w:i w:val="false"/>
          <w:i w:val="false"/>
          <w:iCs w:val="false"/>
          <w:color w:val="333333"/>
          <w:sz w:val="20"/>
          <w:sz w:val="20"/>
          <w:szCs w:val="20"/>
          <w:rtl w:val="true"/>
        </w:rPr>
        <w:t>؛ صحيح بخارى، ج</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xml:space="preserve">، صص </w:t>
      </w:r>
      <w:r>
        <w:rPr>
          <w:rFonts w:ascii="IRNazanin" w:hAnsi="IRNazanin" w:eastAsia="IRNazanin"/>
          <w:b w:val="false"/>
          <w:b w:val="false"/>
          <w:bCs w:val="false"/>
          <w:i w:val="false"/>
          <w:i w:val="false"/>
          <w:iCs w:val="false"/>
          <w:color w:val="333333"/>
          <w:sz w:val="20"/>
          <w:sz w:val="20"/>
          <w:szCs w:val="20"/>
        </w:rPr>
        <w:t>٢٠٨</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٢٠٩</w:t>
      </w:r>
      <w:r>
        <w:rPr>
          <w:rFonts w:ascii="IRNazanin" w:hAnsi="IRNazanin" w:eastAsia="IRNazanin"/>
          <w:b w:val="false"/>
          <w:b w:val="false"/>
          <w:bCs w:val="false"/>
          <w:i w:val="false"/>
          <w:i w:val="false"/>
          <w:iCs w:val="false"/>
          <w:color w:val="333333"/>
          <w:sz w:val="20"/>
          <w:sz w:val="20"/>
          <w:szCs w:val="20"/>
          <w:rtl w:val="true"/>
        </w:rPr>
        <w:t>؛ سنن ترمذى،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صص </w:t>
      </w:r>
      <w:r>
        <w:rPr>
          <w:rFonts w:ascii="IRNazanin" w:hAnsi="IRNazanin" w:eastAsia="IRNazanin"/>
          <w:b w:val="false"/>
          <w:b w:val="false"/>
          <w:bCs w:val="false"/>
          <w:i w:val="false"/>
          <w:i w:val="false"/>
          <w:iCs w:val="false"/>
          <w:color w:val="333333"/>
          <w:sz w:val="20"/>
          <w:sz w:val="20"/>
          <w:szCs w:val="20"/>
        </w:rPr>
        <w:t>٣٨</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٣٩</w:t>
      </w:r>
      <w:r>
        <w:rPr>
          <w:rFonts w:ascii="IRNazanin" w:hAnsi="IRNazanin" w:eastAsia="IRNazanin"/>
          <w:b w:val="false"/>
          <w:b w:val="false"/>
          <w:bCs w:val="false"/>
          <w:i w:val="false"/>
          <w:i w:val="false"/>
          <w:iCs w:val="false"/>
          <w:color w:val="333333"/>
          <w:sz w:val="20"/>
          <w:sz w:val="20"/>
          <w:szCs w:val="20"/>
          <w:rtl w:val="true"/>
        </w:rPr>
        <w:t>؛ سنن ابى‌داوود،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صص</w:t>
      </w:r>
      <w:r>
        <w:rPr>
          <w:rFonts w:ascii="IRNazanin" w:hAnsi="IRNazanin" w:eastAsia="IRNazanin"/>
          <w:b w:val="false"/>
          <w:b w:val="false"/>
          <w:bCs w:val="false"/>
          <w:i w:val="false"/>
          <w:i w:val="false"/>
          <w:iCs w:val="false"/>
          <w:color w:val="333333"/>
          <w:sz w:val="20"/>
          <w:sz w:val="20"/>
          <w:szCs w:val="20"/>
        </w:rPr>
        <w:t>١۴۴</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١۴۵</w:t>
      </w:r>
      <w:r>
        <w:rPr>
          <w:rFonts w:ascii="IRNazanin" w:hAnsi="IRNazanin" w:eastAsia="IRNazanin"/>
          <w:b w:val="false"/>
          <w:b w:val="false"/>
          <w:bCs w:val="false"/>
          <w:i w:val="false"/>
          <w:i w:val="false"/>
          <w:iCs w:val="false"/>
          <w:color w:val="333333"/>
          <w:sz w:val="20"/>
          <w:sz w:val="20"/>
          <w:szCs w:val="20"/>
          <w:rtl w:val="true"/>
        </w:rPr>
        <w:t>؛ سنن ابن ماجه،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٣۵٩</w:t>
      </w:r>
      <w:r>
        <w:rPr>
          <w:rFonts w:ascii="IRNazanin" w:hAnsi="IRNazanin" w:eastAsia="IRNazanin"/>
          <w:b w:val="false"/>
          <w:b w:val="false"/>
          <w:bCs w:val="false"/>
          <w:i w:val="false"/>
          <w:i w:val="false"/>
          <w:iCs w:val="false"/>
          <w:color w:val="333333"/>
          <w:sz w:val="20"/>
          <w:sz w:val="20"/>
          <w:szCs w:val="20"/>
          <w:rtl w:val="true"/>
        </w:rPr>
        <w:t xml:space="preserve">؛ موطأ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مالك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۴۵٨</w:t>
      </w:r>
      <w:r>
        <w:rPr>
          <w:rFonts w:ascii="IRNazanin" w:hAnsi="IRNazanin" w:eastAsia="IRNazanin"/>
          <w:b w:val="false"/>
          <w:b w:val="false"/>
          <w:bCs w:val="false"/>
          <w:i w:val="false"/>
          <w:i w:val="false"/>
          <w:iCs w:val="false"/>
          <w:color w:val="333333"/>
          <w:sz w:val="20"/>
          <w:sz w:val="20"/>
          <w:szCs w:val="20"/>
          <w:rtl w:val="true"/>
        </w:rPr>
        <w:t>؛ مستدرك،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٣۵٩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روايت را صحيح دانسته و ذهبى نيز با او هم‌نظر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السنن الكبرى، ج</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صص</w:t>
      </w:r>
      <w:r>
        <w:rPr>
          <w:rFonts w:ascii="IRNazanin" w:hAnsi="IRNazanin" w:eastAsia="IRNazanin"/>
          <w:b w:val="false"/>
          <w:b w:val="false"/>
          <w:bCs w:val="false"/>
          <w:i w:val="false"/>
          <w:i w:val="false"/>
          <w:iCs w:val="false"/>
          <w:color w:val="333333"/>
          <w:sz w:val="20"/>
          <w:sz w:val="20"/>
          <w:szCs w:val="20"/>
        </w:rPr>
        <w:t>٢١٢</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٢١٣</w:t>
      </w:r>
      <w:r>
        <w:rPr>
          <w:rFonts w:ascii="IRNazanin" w:hAnsi="IRNazanin" w:eastAsia="IRNazanin"/>
          <w:b w:val="false"/>
          <w:b w:val="false"/>
          <w:bCs w:val="false"/>
          <w:i w:val="false"/>
          <w:i w:val="false"/>
          <w:iCs w:val="false"/>
          <w:color w:val="333333"/>
          <w:sz w:val="20"/>
          <w:sz w:val="20"/>
          <w:szCs w:val="20"/>
          <w:rtl w:val="true"/>
        </w:rPr>
        <w:t>؛ مجمع‌الزوائد، 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ابى‌داوود،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صص </w:t>
      </w:r>
      <w:r>
        <w:rPr>
          <w:rFonts w:ascii="IRNazanin" w:hAnsi="IRNazanin" w:eastAsia="IRNazanin"/>
          <w:b w:val="false"/>
          <w:b w:val="false"/>
          <w:bCs w:val="false"/>
          <w:i w:val="false"/>
          <w:i w:val="false"/>
          <w:iCs w:val="false"/>
          <w:color w:val="333333"/>
          <w:sz w:val="20"/>
          <w:sz w:val="20"/>
          <w:szCs w:val="20"/>
        </w:rPr>
        <w:t>١۴۴</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١۴۵</w:t>
      </w:r>
      <w:r>
        <w:rPr>
          <w:rFonts w:ascii="IRNazanin" w:hAnsi="IRNazanin" w:eastAsia="IRNazanin"/>
          <w:b w:val="false"/>
          <w:b w:val="false"/>
          <w:bCs w:val="false"/>
          <w:i w:val="false"/>
          <w:i w:val="false"/>
          <w:iCs w:val="false"/>
          <w:color w:val="333333"/>
          <w:sz w:val="20"/>
          <w:sz w:val="20"/>
          <w:szCs w:val="20"/>
          <w:rtl w:val="true"/>
        </w:rPr>
        <w:t xml:space="preserve"> و البانى در صحيح سنن ابى‌داوود، ج</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٨٣۵</w:t>
      </w:r>
      <w:r>
        <w:rPr>
          <w:rFonts w:ascii="IRNazanin" w:hAnsi="IRNazanin" w:eastAsia="IRNazanin"/>
          <w:b w:val="false"/>
          <w:b w:val="false"/>
          <w:bCs w:val="false"/>
          <w:i w:val="false"/>
          <w:i w:val="false"/>
          <w:iCs w:val="false"/>
          <w:color w:val="333333"/>
          <w:sz w:val="20"/>
          <w:sz w:val="20"/>
          <w:szCs w:val="20"/>
          <w:rtl w:val="true"/>
        </w:rPr>
        <w:t>، آن را صحيح شمرده است؛ إرواء الغليل، ج</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زركشى در البرهان فى علوم القرآن،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٣۶</w:t>
      </w:r>
      <w:r>
        <w:rPr>
          <w:rFonts w:ascii="IRNazanin" w:hAnsi="IRNazanin" w:eastAsia="IRNazanin"/>
          <w:b w:val="false"/>
          <w:b w:val="false"/>
          <w:bCs w:val="false"/>
          <w:i w:val="false"/>
          <w:i w:val="false"/>
          <w:iCs w:val="false"/>
          <w:color w:val="333333"/>
          <w:sz w:val="20"/>
          <w:sz w:val="20"/>
          <w:szCs w:val="20"/>
          <w:rtl w:val="true"/>
        </w:rPr>
        <w:t xml:space="preserve"> گفته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ظاهر سخن عمر اگر نبود كه مردم مى‌گويند</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تا آخر اين است كه نوشتن آيۀ سنگسار جايز است و فقط ترس از گفته مردم او را از نوشتن بازداشته است؛ چه بسا چيزى كه خودش جايز است، ولى مانعى خارجى از انجام آن جلوگيرى مى‌كند و اگر يك مطلب جايز باشد، لازم است ثبت‌شدن آن؛ زيرا ثبت‌شدن، شأن نوشته است</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پيرمرد و پيرزن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زناكار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 سنگسار كنيد</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موطأ، ص </w:t>
      </w:r>
      <w:r>
        <w:rPr>
          <w:rFonts w:ascii="IRNazanin" w:hAnsi="IRNazanin" w:eastAsia="IRNazanin"/>
          <w:b w:val="false"/>
          <w:b w:val="false"/>
          <w:bCs w:val="false"/>
          <w:i w:val="false"/>
          <w:i w:val="false"/>
          <w:iCs w:val="false"/>
          <w:color w:val="333333"/>
          <w:sz w:val="20"/>
          <w:sz w:val="20"/>
          <w:szCs w:val="20"/>
        </w:rPr>
        <w:t>۴۵٨</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هرگاه پيرمرد و پيرزن زنا كنند، پس البته آنها را سنگسار كنيد به‌خاطر لذتى كه برده‌اند</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صحيح بخارى و مسلم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٣۵٩</w:t>
      </w:r>
      <w:r>
        <w:rPr>
          <w:rFonts w:ascii="IRNazanin" w:hAnsi="IRNazanin" w:eastAsia="IRNazanin"/>
          <w:b w:val="false"/>
          <w:b w:val="false"/>
          <w:bCs w:val="false"/>
          <w:i w:val="false"/>
          <w:i w:val="false"/>
          <w:iCs w:val="false"/>
          <w:color w:val="333333"/>
          <w:sz w:val="20"/>
          <w:sz w:val="20"/>
          <w:szCs w:val="20"/>
          <w:rtl w:val="true"/>
        </w:rPr>
        <w:t>؛ و حاكم گويد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اين حديثى است كه سندش صحيح است و آن دو بخارى و مسلم به اين شكل نياورده‌اند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ذهبى هم با او موافق است</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پدران خود بيزار نگرديد؛ زيرا اين براى شما كفر است كه از پدران خود بيزار باشيد؛ صحيح بخارى، ج </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٢١٠</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اگر براى فرزند آدم دو بيابان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مال بود به دنبال بيابان سوم مى‌گشت و شكم فرزند آدم را چيزى جز خاك پر نمى‌كند</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مجمع الزوائد، ج </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١۴١</w:t>
      </w:r>
      <w:r>
        <w:rPr>
          <w:rFonts w:ascii="IRNazanin" w:hAnsi="IRNazanin" w:eastAsia="IRNazanin"/>
          <w:b w:val="false"/>
          <w:b w:val="false"/>
          <w:bCs w:val="false"/>
          <w:i w:val="false"/>
          <w:i w:val="false"/>
          <w:iCs w:val="false"/>
          <w:color w:val="333333"/>
          <w:sz w:val="20"/>
          <w:sz w:val="20"/>
          <w:szCs w:val="20"/>
          <w:rtl w:val="true"/>
        </w:rPr>
        <w:t>؛ هيثمى مى‌گويد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احمد آن را روايت كرده و رجال آن صحيح هستند</w:t>
      </w:r>
      <w:r>
        <w:rPr>
          <w:rFonts w:eastAsia="IRNazanin" w:cs="IRNazanin"/>
          <w:b w:val="false"/>
          <w:bCs w:val="false"/>
          <w:i w:val="false"/>
          <w:iCs w:val="false"/>
          <w:color w:val="333333"/>
          <w:sz w:val="20"/>
          <w:szCs w:val="20"/>
          <w:rtl w:val="true"/>
        </w:rPr>
        <w:t>» .</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 دين نزد خدا، دين حنيف اسلام است، نه يهوديت و نه نصرانيت؛ هركس عمل خير انجام دهد، هرگز پاداشش كفران نشود</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اگر براى فرزند آدم بيابانى از مال مى‌بود، هر آينه به دنبال بيابان دوم مى‌گشت و اگر بيابان دوم را مى‌داشت، به دنبال بيابان سوم مى‌گشت و شكم فرزند آدم را چيزى جز خاك پُر نمى‌كند و خدا توبه كسى كه توبه كند، مى‌پذيرد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ترمذى،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۶۶۵</w:t>
      </w:r>
      <w:r>
        <w:rPr>
          <w:rFonts w:ascii="IRNazanin" w:hAnsi="IRNazanin" w:eastAsia="IRNazanin"/>
          <w:b w:val="false"/>
          <w:b w:val="false"/>
          <w:bCs w:val="false"/>
          <w:i w:val="false"/>
          <w:i w:val="false"/>
          <w:iCs w:val="false"/>
          <w:color w:val="333333"/>
          <w:sz w:val="20"/>
          <w:sz w:val="20"/>
          <w:szCs w:val="20"/>
          <w:rtl w:val="true"/>
        </w:rPr>
        <w:t>، ترمذى مى‌گويد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اين حديث، حسن و صحيح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مسند احمد، 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١٣٢</w:t>
      </w:r>
      <w:r>
        <w:rPr>
          <w:rFonts w:ascii="IRNazanin" w:hAnsi="IRNazanin" w:eastAsia="IRNazanin"/>
          <w:b w:val="false"/>
          <w:b w:val="false"/>
          <w:bCs w:val="false"/>
          <w:i w:val="false"/>
          <w:i w:val="false"/>
          <w:iCs w:val="false"/>
          <w:color w:val="333333"/>
          <w:sz w:val="20"/>
          <w:sz w:val="20"/>
          <w:szCs w:val="20"/>
          <w:rtl w:val="true"/>
        </w:rPr>
        <w:t xml:space="preserve">؛ مسند ابى‌داوود طيالسى، ص </w:t>
      </w:r>
      <w:r>
        <w:rPr>
          <w:rFonts w:ascii="IRNazanin" w:hAnsi="IRNazanin" w:eastAsia="IRNazanin"/>
          <w:b w:val="false"/>
          <w:b w:val="false"/>
          <w:bCs w:val="false"/>
          <w:i w:val="false"/>
          <w:i w:val="false"/>
          <w:iCs w:val="false"/>
          <w:color w:val="333333"/>
          <w:sz w:val="20"/>
          <w:sz w:val="20"/>
          <w:szCs w:val="20"/>
        </w:rPr>
        <w:t>٧٣</w:t>
      </w:r>
      <w:r>
        <w:rPr>
          <w:rFonts w:ascii="IRNazanin" w:hAnsi="IRNazanin" w:eastAsia="IRNazanin"/>
          <w:b w:val="false"/>
          <w:b w:val="false"/>
          <w:bCs w:val="false"/>
          <w:i w:val="false"/>
          <w:i w:val="false"/>
          <w:iCs w:val="false"/>
          <w:color w:val="333333"/>
          <w:sz w:val="20"/>
          <w:sz w:val="20"/>
          <w:szCs w:val="20"/>
          <w:rtl w:val="true"/>
        </w:rPr>
        <w:t xml:space="preserve">؛ مستدرك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صحيحين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صص </w:t>
      </w:r>
      <w:r>
        <w:rPr>
          <w:rFonts w:ascii="IRNazanin" w:hAnsi="IRNazanin" w:eastAsia="IRNazanin"/>
          <w:b w:val="false"/>
          <w:b w:val="false"/>
          <w:bCs w:val="false"/>
          <w:i w:val="false"/>
          <w:i w:val="false"/>
          <w:iCs w:val="false"/>
          <w:color w:val="333333"/>
          <w:sz w:val="20"/>
          <w:sz w:val="20"/>
          <w:szCs w:val="20"/>
        </w:rPr>
        <w:t>٢٢۴</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۵٣١</w:t>
      </w:r>
      <w:r>
        <w:rPr>
          <w:rFonts w:ascii="IRNazanin" w:hAnsi="IRNazanin" w:eastAsia="IRNazanin"/>
          <w:b w:val="false"/>
          <w:b w:val="false"/>
          <w:bCs w:val="false"/>
          <w:i w:val="false"/>
          <w:i w:val="false"/>
          <w:iCs w:val="false"/>
          <w:color w:val="333333"/>
          <w:sz w:val="20"/>
          <w:sz w:val="20"/>
          <w:szCs w:val="20"/>
          <w:rtl w:val="true"/>
        </w:rPr>
        <w:t>؛ حاكم در دو جا مى‌گويد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سند اين حديث صحيح است، ولى آنها بخارى و مسلم آن را روايت نكرده‌اند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ذهبى نيز با او هم‌عقيده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١۴٠</w:t>
      </w:r>
      <w:r>
        <w:rPr>
          <w:rFonts w:ascii="IRNazanin" w:hAnsi="IRNazanin" w:eastAsia="IRNazanin"/>
          <w:b w:val="false"/>
          <w:b w:val="false"/>
          <w:bCs w:val="false"/>
          <w:i w:val="false"/>
          <w:i w:val="false"/>
          <w:iCs w:val="false"/>
          <w:color w:val="333333"/>
          <w:sz w:val="20"/>
          <w:sz w:val="20"/>
          <w:szCs w:val="20"/>
          <w:rtl w:val="true"/>
        </w:rPr>
        <w:t xml:space="preserve">؛ الدرّالمنثور، ج </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۶٨٨</w:t>
      </w:r>
      <w:r>
        <w:rPr>
          <w:rFonts w:ascii="IRNazanin" w:hAnsi="IRNazanin" w:eastAsia="IRNazanin"/>
          <w:b w:val="false"/>
          <w:b w:val="false"/>
          <w:bCs w:val="false"/>
          <w:i w:val="false"/>
          <w:i w:val="false"/>
          <w:iCs w:val="false"/>
          <w:color w:val="333333"/>
          <w:sz w:val="20"/>
          <w:sz w:val="20"/>
          <w:szCs w:val="20"/>
          <w:rtl w:val="true"/>
        </w:rPr>
        <w:t xml:space="preserve">؛ تفسير القرآن العظيم،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۵٣۶</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بخارى،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٣١</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بخارى،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٣۵</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۵٣۴</w:t>
      </w:r>
      <w:r>
        <w:rPr>
          <w:rFonts w:ascii="IRNazanin" w:hAnsi="IRNazanin" w:eastAsia="IRNazanin"/>
          <w:b w:val="false"/>
          <w:b w:val="false"/>
          <w:bCs w:val="false"/>
          <w:i w:val="false"/>
          <w:i w:val="false"/>
          <w:iCs w:val="false"/>
          <w:color w:val="333333"/>
          <w:sz w:val="20"/>
          <w:sz w:val="20"/>
          <w:szCs w:val="20"/>
          <w:rtl w:val="true"/>
        </w:rPr>
        <w:t>؛ حاكم مى‌گويد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سند حديث صحيح است و آنها بخارى و مسلم آن را نياورده‌اند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ذهبى نيز با او هم‌عقيده است؛ الدرّالمنثور، ج </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۶٢١</w:t>
      </w:r>
      <w:r>
        <w:rPr>
          <w:rFonts w:ascii="IRNazanin" w:hAnsi="IRNazanin" w:eastAsia="IRNazanin"/>
          <w:b w:val="false"/>
          <w:b w:val="false"/>
          <w:bCs w:val="false"/>
          <w:i w:val="false"/>
          <w:i w:val="false"/>
          <w:iCs w:val="false"/>
          <w:color w:val="333333"/>
          <w:sz w:val="20"/>
          <w:sz w:val="20"/>
          <w:szCs w:val="20"/>
          <w:rtl w:val="true"/>
        </w:rPr>
        <w:t xml:space="preserve">؛ تفسير طبرى، ج </w:t>
      </w:r>
      <w:r>
        <w:rPr>
          <w:rFonts w:ascii="IRNazanin" w:hAnsi="IRNazanin" w:eastAsia="IRNazanin"/>
          <w:b w:val="false"/>
          <w:b w:val="false"/>
          <w:bCs w:val="false"/>
          <w:i w:val="false"/>
          <w:i w:val="false"/>
          <w:iCs w:val="false"/>
          <w:color w:val="333333"/>
          <w:sz w:val="20"/>
          <w:sz w:val="20"/>
          <w:szCs w:val="20"/>
        </w:rPr>
        <w:t>٣٠</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١٨٧</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٢٣٨</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۴٣٧</w:t>
      </w:r>
      <w:r>
        <w:rPr>
          <w:rFonts w:ascii="IRNazanin" w:hAnsi="IRNazanin" w:eastAsia="IRNazanin"/>
          <w:b w:val="false"/>
          <w:b w:val="false"/>
          <w:bCs w:val="false"/>
          <w:i w:val="false"/>
          <w:i w:val="false"/>
          <w:iCs w:val="false"/>
          <w:color w:val="333333"/>
          <w:sz w:val="20"/>
          <w:sz w:val="20"/>
          <w:szCs w:val="20"/>
          <w:rtl w:val="true"/>
        </w:rPr>
        <w:t>؛ سنن ترمذى، 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٢١٧</w:t>
      </w:r>
      <w:r>
        <w:rPr>
          <w:rFonts w:ascii="IRNazanin" w:hAnsi="IRNazanin" w:eastAsia="IRNazanin"/>
          <w:b w:val="false"/>
          <w:b w:val="false"/>
          <w:bCs w:val="false"/>
          <w:i w:val="false"/>
          <w:i w:val="false"/>
          <w:iCs w:val="false"/>
          <w:color w:val="333333"/>
          <w:sz w:val="20"/>
          <w:sz w:val="20"/>
          <w:szCs w:val="20"/>
          <w:rtl w:val="true"/>
        </w:rPr>
        <w:t xml:space="preserve">؛ سنن نسائى،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٢٣۶</w:t>
      </w:r>
      <w:r>
        <w:rPr>
          <w:rFonts w:ascii="IRNazanin" w:hAnsi="IRNazanin" w:eastAsia="IRNazanin"/>
          <w:b w:val="false"/>
          <w:b w:val="false"/>
          <w:bCs w:val="false"/>
          <w:i w:val="false"/>
          <w:i w:val="false"/>
          <w:iCs w:val="false"/>
          <w:color w:val="333333"/>
          <w:sz w:val="20"/>
          <w:sz w:val="20"/>
          <w:szCs w:val="20"/>
          <w:rtl w:val="true"/>
        </w:rPr>
        <w:t xml:space="preserve">؛ سنن ابى‌داوود،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١١٢</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بن حنبل،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صص </w:t>
      </w:r>
      <w:r>
        <w:rPr>
          <w:rFonts w:ascii="IRNazanin" w:hAnsi="IRNazanin" w:eastAsia="IRNazanin"/>
          <w:b w:val="false"/>
          <w:b w:val="false"/>
          <w:bCs w:val="false"/>
          <w:i w:val="false"/>
          <w:i w:val="false"/>
          <w:iCs w:val="false"/>
          <w:color w:val="333333"/>
          <w:sz w:val="20"/>
          <w:sz w:val="20"/>
          <w:szCs w:val="20"/>
        </w:rPr>
        <w:t>١٢٩</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١٣٠</w:t>
      </w:r>
      <w:r>
        <w:rPr>
          <w:rFonts w:ascii="IRNazanin" w:hAnsi="IRNazanin" w:eastAsia="IRNazanin"/>
          <w:b w:val="false"/>
          <w:b w:val="false"/>
          <w:bCs w:val="false"/>
          <w:i w:val="false"/>
          <w:i w:val="false"/>
          <w:iCs w:val="false"/>
          <w:color w:val="333333"/>
          <w:sz w:val="20"/>
          <w:sz w:val="20"/>
          <w:szCs w:val="20"/>
          <w:rtl w:val="true"/>
        </w:rPr>
        <w:t xml:space="preserve">؛ هيثمى در مجمع الزوائد، ج </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١۴٩</w:t>
      </w:r>
      <w:r>
        <w:rPr>
          <w:rFonts w:ascii="IRNazanin" w:hAnsi="IRNazanin" w:eastAsia="IRNazanin"/>
          <w:b w:val="false"/>
          <w:b w:val="false"/>
          <w:bCs w:val="false"/>
          <w:i w:val="false"/>
          <w:i w:val="false"/>
          <w:iCs w:val="false"/>
          <w:color w:val="333333"/>
          <w:sz w:val="20"/>
          <w:sz w:val="20"/>
          <w:szCs w:val="20"/>
          <w:rtl w:val="true"/>
        </w:rPr>
        <w:t xml:space="preserve"> آن را آورده و گفته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عبدالله بن احمد و طبرانى نيز آن را روايت كرده‌اند كه رجال روايت عبدالله، صحيح و رجال روايت طبرانى، ثقه هستند</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الدرّالمنثور، ج </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۶٨٣</w:t>
      </w:r>
      <w:r>
        <w:rPr>
          <w:rFonts w:ascii="IRNazanin" w:hAnsi="IRNazanin" w:eastAsia="IRNazanin"/>
          <w:b w:val="false"/>
          <w:b w:val="false"/>
          <w:bCs w:val="false"/>
          <w:i w:val="false"/>
          <w:i w:val="false"/>
          <w:iCs w:val="false"/>
          <w:color w:val="333333"/>
          <w:sz w:val="20"/>
          <w:sz w:val="20"/>
          <w:szCs w:val="20"/>
          <w:rtl w:val="true"/>
        </w:rPr>
        <w:t xml:space="preserve">؛ مجمع الزوائد، ج </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١۴٩</w:t>
      </w:r>
      <w:r>
        <w:rPr>
          <w:rFonts w:ascii="IRNazanin" w:hAnsi="IRNazanin" w:eastAsia="IRNazanin"/>
          <w:b w:val="false"/>
          <w:b w:val="false"/>
          <w:bCs w:val="false"/>
          <w:i w:val="false"/>
          <w:i w:val="false"/>
          <w:iCs w:val="false"/>
          <w:color w:val="333333"/>
          <w:sz w:val="20"/>
          <w:sz w:val="20"/>
          <w:szCs w:val="20"/>
          <w:rtl w:val="true"/>
        </w:rPr>
        <w:t>، هيثمى گويد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بزار و طبرانى هم آن را روايت كرده‌اند و رجال سند روايت آنها همگى ثقه هستند</w:t>
      </w:r>
      <w:r>
        <w:rPr>
          <w:rFonts w:eastAsia="IRNazanin" w:cs="IRNazanin"/>
          <w:b w:val="false"/>
          <w:bCs w:val="false"/>
          <w:i w:val="false"/>
          <w:iCs w:val="false"/>
          <w:color w:val="333333"/>
          <w:sz w:val="20"/>
          <w:szCs w:val="20"/>
          <w:rtl w:val="true"/>
        </w:rPr>
        <w:t>» .</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۴٩</w:t>
      </w:r>
      <w:r>
        <w:rPr>
          <w:rFonts w:ascii="IRNazanin" w:hAnsi="IRNazanin" w:eastAsia="IRNazanin"/>
          <w:b w:val="false"/>
          <w:b w:val="false"/>
          <w:bCs w:val="false"/>
          <w:i w:val="false"/>
          <w:i w:val="false"/>
          <w:iCs w:val="false"/>
          <w:color w:val="333333"/>
          <w:sz w:val="20"/>
          <w:sz w:val="20"/>
          <w:szCs w:val="20"/>
          <w:rtl w:val="true"/>
        </w:rPr>
        <w:t xml:space="preserve">؛ مسند احمد،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صص </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٢۶</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٣٨</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۴۴۵</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۴۵۴</w:t>
      </w:r>
      <w:r>
        <w:rPr>
          <w:rFonts w:ascii="IRNazanin" w:hAnsi="IRNazanin" w:eastAsia="IRNazanin"/>
          <w:b w:val="false"/>
          <w:b w:val="false"/>
          <w:bCs w:val="false"/>
          <w:i w:val="false"/>
          <w:i w:val="false"/>
          <w:iCs w:val="false"/>
          <w:color w:val="333333"/>
          <w:sz w:val="20"/>
          <w:sz w:val="20"/>
          <w:szCs w:val="20"/>
          <w:rtl w:val="true"/>
        </w:rPr>
        <w:t xml:space="preserve">؛ مستدرك، ج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صص </w:t>
      </w:r>
      <w:r>
        <w:rPr>
          <w:rFonts w:ascii="IRNazanin" w:hAnsi="IRNazanin" w:eastAsia="IRNazanin"/>
          <w:b w:val="false"/>
          <w:b w:val="false"/>
          <w:bCs w:val="false"/>
          <w:i w:val="false"/>
          <w:i w:val="false"/>
          <w:iCs w:val="false"/>
          <w:color w:val="333333"/>
          <w:sz w:val="20"/>
          <w:sz w:val="20"/>
          <w:szCs w:val="20"/>
        </w:rPr>
        <w:t>٢٢٧</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٣١٨</w:t>
      </w:r>
      <w:r>
        <w:rPr>
          <w:rFonts w:ascii="IRNazanin" w:hAnsi="IRNazanin" w:eastAsia="IRNazanin"/>
          <w:b w:val="false"/>
          <w:b w:val="false"/>
          <w:bCs w:val="false"/>
          <w:i w:val="false"/>
          <w:i w:val="false"/>
          <w:iCs w:val="false"/>
          <w:color w:val="333333"/>
          <w:sz w:val="20"/>
          <w:sz w:val="20"/>
          <w:szCs w:val="20"/>
          <w:rtl w:val="true"/>
        </w:rPr>
        <w:t>؛ حاكم گفته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اين روايت طبق شرايط شيخين مسلم و بخارى صحيح است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ذهبى با او هم‌نظر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٢٨٧</w:t>
      </w:r>
      <w:r>
        <w:rPr>
          <w:rFonts w:ascii="IRNazanin" w:hAnsi="IRNazanin" w:eastAsia="IRNazanin"/>
          <w:b w:val="false"/>
          <w:b w:val="false"/>
          <w:bCs w:val="false"/>
          <w:i w:val="false"/>
          <w:i w:val="false"/>
          <w:iCs w:val="false"/>
          <w:color w:val="333333"/>
          <w:sz w:val="20"/>
          <w:sz w:val="20"/>
          <w:szCs w:val="20"/>
          <w:rtl w:val="true"/>
        </w:rPr>
        <w:t xml:space="preserve"> روايت را از طريقى آورده كه رجال بعضى از آن طريق‌ها ثقه هستند؛ البانى در صحيح سنن ابن ماجه،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٢٩</w:t>
      </w:r>
      <w:r>
        <w:rPr>
          <w:rFonts w:ascii="IRNazanin" w:hAnsi="IRNazanin" w:eastAsia="IRNazanin"/>
          <w:b w:val="false"/>
          <w:b w:val="false"/>
          <w:bCs w:val="false"/>
          <w:i w:val="false"/>
          <w:i w:val="false"/>
          <w:iCs w:val="false"/>
          <w:color w:val="333333"/>
          <w:sz w:val="20"/>
          <w:sz w:val="20"/>
          <w:szCs w:val="20"/>
          <w:rtl w:val="true"/>
        </w:rPr>
        <w:t xml:space="preserve"> روايت را صحيح دانسته است؛ سلسلة الاحاديث الصحيحة،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٣٧٩</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٢٨٨</w:t>
      </w:r>
      <w:r>
        <w:rPr>
          <w:rFonts w:ascii="IRNazanin" w:hAnsi="IRNazanin" w:eastAsia="IRNazanin"/>
          <w:b w:val="false"/>
          <w:b w:val="false"/>
          <w:bCs w:val="false"/>
          <w:i w:val="false"/>
          <w:i w:val="false"/>
          <w:iCs w:val="false"/>
          <w:color w:val="333333"/>
          <w:sz w:val="20"/>
          <w:sz w:val="20"/>
          <w:szCs w:val="20"/>
          <w:rtl w:val="true"/>
        </w:rPr>
        <w:t>، هيثمى مى‌گويد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احمد و بزار آن را روايت كرده‌اند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رجال سند روايت احمد صحيح است</w:t>
      </w:r>
      <w:r>
        <w:rPr>
          <w:rFonts w:eastAsia="IRNazanin" w:cs="IRNazanin"/>
          <w:b w:val="false"/>
          <w:bCs w:val="false"/>
          <w:i w:val="false"/>
          <w:iCs w:val="false"/>
          <w:color w:val="333333"/>
          <w:sz w:val="20"/>
          <w:szCs w:val="20"/>
          <w:rtl w:val="true"/>
        </w:rPr>
        <w:t>» .</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بخارى،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صص </w:t>
      </w:r>
      <w:r>
        <w:rPr>
          <w:rFonts w:ascii="IRNazanin" w:hAnsi="IRNazanin" w:eastAsia="IRNazanin"/>
          <w:b w:val="false"/>
          <w:b w:val="false"/>
          <w:bCs w:val="false"/>
          <w:i w:val="false"/>
          <w:i w:val="false"/>
          <w:iCs w:val="false"/>
          <w:color w:val="333333"/>
          <w:sz w:val="20"/>
          <w:sz w:val="20"/>
          <w:szCs w:val="20"/>
        </w:rPr>
        <w:t>٣۴</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صحيح مسلم،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١٩١٣</w:t>
      </w:r>
      <w:r>
        <w:rPr>
          <w:rFonts w:ascii="IRNazanin" w:hAnsi="IRNazanin" w:eastAsia="IRNazanin"/>
          <w:b w:val="false"/>
          <w:b w:val="false"/>
          <w:bCs w:val="false"/>
          <w:i w:val="false"/>
          <w:i w:val="false"/>
          <w:iCs w:val="false"/>
          <w:color w:val="333333"/>
          <w:sz w:val="20"/>
          <w:sz w:val="20"/>
          <w:szCs w:val="20"/>
          <w:rtl w:val="true"/>
        </w:rPr>
        <w:t xml:space="preserve">؛ سنن ترمذى،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صص </w:t>
      </w:r>
      <w:r>
        <w:rPr>
          <w:rFonts w:ascii="IRNazanin" w:hAnsi="IRNazanin" w:eastAsia="IRNazanin"/>
          <w:b w:val="false"/>
          <w:b w:val="false"/>
          <w:bCs w:val="false"/>
          <w:i w:val="false"/>
          <w:i w:val="false"/>
          <w:iCs w:val="false"/>
          <w:color w:val="333333"/>
          <w:sz w:val="20"/>
          <w:sz w:val="20"/>
          <w:szCs w:val="20"/>
        </w:rPr>
        <w:t>٢٢۵</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۵٢٧</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البارى، ج </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۶٠۴</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ده بار شيرخوردن آشكار، حُرمت‌آور است</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١٠٧۵</w:t>
      </w:r>
      <w:r>
        <w:rPr>
          <w:rFonts w:ascii="IRNazanin" w:hAnsi="IRNazanin" w:eastAsia="IRNazanin"/>
          <w:b w:val="false"/>
          <w:b w:val="false"/>
          <w:bCs w:val="false"/>
          <w:i w:val="false"/>
          <w:i w:val="false"/>
          <w:iCs w:val="false"/>
          <w:color w:val="333333"/>
          <w:sz w:val="20"/>
          <w:sz w:val="20"/>
          <w:szCs w:val="20"/>
          <w:rtl w:val="true"/>
        </w:rPr>
        <w:t xml:space="preserve">؛ موطّأ، ص </w:t>
      </w:r>
      <w:r>
        <w:rPr>
          <w:rFonts w:ascii="IRNazanin" w:hAnsi="IRNazanin" w:eastAsia="IRNazanin"/>
          <w:b w:val="false"/>
          <w:b w:val="false"/>
          <w:bCs w:val="false"/>
          <w:i w:val="false"/>
          <w:i w:val="false"/>
          <w:iCs w:val="false"/>
          <w:color w:val="333333"/>
          <w:sz w:val="20"/>
          <w:sz w:val="20"/>
          <w:szCs w:val="20"/>
        </w:rPr>
        <w:t>٣٢۴</w:t>
      </w:r>
      <w:r>
        <w:rPr>
          <w:rFonts w:ascii="IRNazanin" w:hAnsi="IRNazanin" w:eastAsia="IRNazanin"/>
          <w:b w:val="false"/>
          <w:b w:val="false"/>
          <w:bCs w:val="false"/>
          <w:i w:val="false"/>
          <w:i w:val="false"/>
          <w:iCs w:val="false"/>
          <w:color w:val="333333"/>
          <w:sz w:val="20"/>
          <w:sz w:val="20"/>
          <w:szCs w:val="20"/>
          <w:rtl w:val="true"/>
        </w:rPr>
        <w:t xml:space="preserve">؛ سنن ترمذى، ج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۴۵۶</w:t>
      </w:r>
      <w:r>
        <w:rPr>
          <w:rFonts w:ascii="IRNazanin" w:hAnsi="IRNazanin" w:eastAsia="IRNazanin"/>
          <w:b w:val="false"/>
          <w:b w:val="false"/>
          <w:bCs w:val="false"/>
          <w:i w:val="false"/>
          <w:i w:val="false"/>
          <w:iCs w:val="false"/>
          <w:color w:val="333333"/>
          <w:sz w:val="20"/>
          <w:sz w:val="20"/>
          <w:szCs w:val="20"/>
          <w:rtl w:val="true"/>
        </w:rPr>
        <w:t xml:space="preserve">؛ سنن ابى‌داوود،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صص </w:t>
      </w:r>
      <w:r>
        <w:rPr>
          <w:rFonts w:ascii="IRNazanin" w:hAnsi="IRNazanin" w:eastAsia="IRNazanin"/>
          <w:b w:val="false"/>
          <w:b w:val="false"/>
          <w:bCs w:val="false"/>
          <w:i w:val="false"/>
          <w:i w:val="false"/>
          <w:iCs w:val="false"/>
          <w:color w:val="333333"/>
          <w:sz w:val="20"/>
          <w:sz w:val="20"/>
          <w:szCs w:val="20"/>
        </w:rPr>
        <w:t>٢٢٣</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٢٢۴</w:t>
      </w:r>
      <w:r>
        <w:rPr>
          <w:rFonts w:ascii="IRNazanin" w:hAnsi="IRNazanin" w:eastAsia="IRNazanin"/>
          <w:b w:val="false"/>
          <w:b w:val="false"/>
          <w:bCs w:val="false"/>
          <w:i w:val="false"/>
          <w:i w:val="false"/>
          <w:iCs w:val="false"/>
          <w:color w:val="333333"/>
          <w:sz w:val="20"/>
          <w:sz w:val="20"/>
          <w:szCs w:val="20"/>
          <w:rtl w:val="true"/>
        </w:rPr>
        <w:t xml:space="preserve">؛ سنن نسائى،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١٠٠</w:t>
      </w:r>
      <w:r>
        <w:rPr>
          <w:rFonts w:ascii="IRNazanin" w:hAnsi="IRNazanin" w:eastAsia="IRNazanin"/>
          <w:b w:val="false"/>
          <w:b w:val="false"/>
          <w:bCs w:val="false"/>
          <w:i w:val="false"/>
          <w:i w:val="false"/>
          <w:iCs w:val="false"/>
          <w:color w:val="333333"/>
          <w:sz w:val="20"/>
          <w:sz w:val="20"/>
          <w:szCs w:val="20"/>
          <w:rtl w:val="true"/>
        </w:rPr>
        <w:t xml:space="preserve">؛ صحيح سنن ابى‌داوود،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٣٨</w:t>
      </w:r>
      <w:r>
        <w:rPr>
          <w:rFonts w:ascii="IRNazanin" w:hAnsi="IRNazanin" w:eastAsia="IRNazanin"/>
          <w:b w:val="false"/>
          <w:b w:val="false"/>
          <w:bCs w:val="false"/>
          <w:i w:val="false"/>
          <w:i w:val="false"/>
          <w:iCs w:val="false"/>
          <w:color w:val="333333"/>
          <w:sz w:val="20"/>
          <w:sz w:val="20"/>
          <w:szCs w:val="20"/>
          <w:rtl w:val="true"/>
        </w:rPr>
        <w:t xml:space="preserve">؛ صحيح سنن نسائى،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۶٩۶</w:t>
      </w:r>
      <w:r>
        <w:rPr>
          <w:rFonts w:ascii="IRNazanin" w:hAnsi="IRNazanin" w:eastAsia="IRNazanin"/>
          <w:b w:val="false"/>
          <w:b w:val="false"/>
          <w:bCs w:val="false"/>
          <w:i w:val="false"/>
          <w:i w:val="false"/>
          <w:iCs w:val="false"/>
          <w:color w:val="333333"/>
          <w:sz w:val="20"/>
          <w:sz w:val="20"/>
          <w:szCs w:val="20"/>
          <w:rtl w:val="true"/>
        </w:rPr>
        <w:t xml:space="preserve">؛ ارواء الغليل، ج </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٢١٨</w:t>
      </w:r>
      <w:r>
        <w:rPr>
          <w:rFonts w:ascii="IRNazanin" w:hAnsi="IRNazanin" w:eastAsia="IRNazanin"/>
          <w:b w:val="false"/>
          <w:b w:val="false"/>
          <w:bCs w:val="false"/>
          <w:i w:val="false"/>
          <w:i w:val="false"/>
          <w:iCs w:val="false"/>
          <w:color w:val="333333"/>
          <w:sz w:val="20"/>
          <w:sz w:val="20"/>
          <w:szCs w:val="20"/>
          <w:rtl w:val="true"/>
        </w:rPr>
        <w:t xml:space="preserve">؛ سنن دارمى،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١۵٧</w:t>
      </w:r>
      <w:r>
        <w:rPr>
          <w:rFonts w:ascii="IRNazanin" w:hAnsi="IRNazanin" w:eastAsia="IRNazanin"/>
          <w:b w:val="false"/>
          <w:b w:val="false"/>
          <w:bCs w:val="false"/>
          <w:i w:val="false"/>
          <w:i w:val="false"/>
          <w:iCs w:val="false"/>
          <w:color w:val="333333"/>
          <w:sz w:val="20"/>
          <w:sz w:val="20"/>
          <w:szCs w:val="20"/>
          <w:rtl w:val="true"/>
        </w:rPr>
        <w:t xml:space="preserve">؛ السنن الكبرى، ج </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۴۵۴</w:t>
      </w:r>
      <w:r>
        <w:rPr>
          <w:rFonts w:ascii="IRNazanin" w:hAnsi="IRNazanin" w:eastAsia="IRNazanin"/>
          <w:b w:val="false"/>
          <w:b w:val="false"/>
          <w:bCs w:val="false"/>
          <w:i w:val="false"/>
          <w:i w:val="false"/>
          <w:iCs w:val="false"/>
          <w:color w:val="333333"/>
          <w:sz w:val="20"/>
          <w:sz w:val="20"/>
          <w:szCs w:val="20"/>
          <w:rtl w:val="true"/>
        </w:rPr>
        <w:t xml:space="preserve">؛ كتاب الأم،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٢۶</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صص </w:t>
      </w:r>
      <w:r>
        <w:rPr>
          <w:rFonts w:ascii="IRNazanin" w:hAnsi="IRNazanin" w:eastAsia="IRNazanin"/>
          <w:b w:val="false"/>
          <w:b w:val="false"/>
          <w:bCs w:val="false"/>
          <w:i w:val="false"/>
          <w:i w:val="false"/>
          <w:iCs w:val="false"/>
          <w:color w:val="333333"/>
          <w:sz w:val="20"/>
          <w:sz w:val="20"/>
          <w:szCs w:val="20"/>
        </w:rPr>
        <w:t>۶٢۵</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۶٢۶</w:t>
      </w:r>
      <w:r>
        <w:rPr>
          <w:rFonts w:ascii="IRNazanin" w:hAnsi="IRNazanin" w:eastAsia="IRNazanin"/>
          <w:b w:val="false"/>
          <w:b w:val="false"/>
          <w:bCs w:val="false"/>
          <w:i w:val="false"/>
          <w:i w:val="false"/>
          <w:iCs w:val="false"/>
          <w:color w:val="333333"/>
          <w:sz w:val="20"/>
          <w:sz w:val="20"/>
          <w:szCs w:val="20"/>
          <w:rtl w:val="true"/>
        </w:rPr>
        <w:t xml:space="preserve">؛ مسند احمد،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٢۶٩</w:t>
      </w:r>
      <w:r>
        <w:rPr>
          <w:rFonts w:ascii="IRNazanin" w:hAnsi="IRNazanin" w:eastAsia="IRNazanin"/>
          <w:b w:val="false"/>
          <w:b w:val="false"/>
          <w:bCs w:val="false"/>
          <w:i w:val="false"/>
          <w:i w:val="false"/>
          <w:iCs w:val="false"/>
          <w:color w:val="333333"/>
          <w:sz w:val="20"/>
          <w:sz w:val="20"/>
          <w:szCs w:val="20"/>
          <w:rtl w:val="true"/>
        </w:rPr>
        <w:t xml:space="preserve">؛ سنن دارقطنى،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١٧٩</w:t>
      </w:r>
      <w:r>
        <w:rPr>
          <w:rFonts w:ascii="IRNazanin" w:hAnsi="IRNazanin" w:eastAsia="IRNazanin"/>
          <w:b w:val="false"/>
          <w:b w:val="false"/>
          <w:bCs w:val="false"/>
          <w:i w:val="false"/>
          <w:i w:val="false"/>
          <w:iCs w:val="false"/>
          <w:color w:val="333333"/>
          <w:sz w:val="20"/>
          <w:sz w:val="20"/>
          <w:szCs w:val="20"/>
          <w:rtl w:val="true"/>
        </w:rPr>
        <w:t xml:space="preserve">؛ الدرّالمنثور،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۴٧١</w:t>
      </w:r>
      <w:r>
        <w:rPr>
          <w:rFonts w:ascii="IRNazanin" w:hAnsi="IRNazanin" w:eastAsia="IRNazanin"/>
          <w:b w:val="false"/>
          <w:b w:val="false"/>
          <w:bCs w:val="false"/>
          <w:i w:val="false"/>
          <w:i w:val="false"/>
          <w:iCs w:val="false"/>
          <w:color w:val="333333"/>
          <w:sz w:val="20"/>
          <w:sz w:val="20"/>
          <w:szCs w:val="20"/>
          <w:rtl w:val="true"/>
        </w:rPr>
        <w:t xml:space="preserve"> در تفسير آيۀ </w:t>
      </w:r>
      <w:r>
        <w:rPr>
          <w:rFonts w:ascii="IRNazanin" w:hAnsi="IRNazanin" w:eastAsia="IRNazanin"/>
          <w:b w:val="false"/>
          <w:b w:val="false"/>
          <w:bCs w:val="false"/>
          <w:i w:val="false"/>
          <w:i w:val="false"/>
          <w:iCs w:val="false"/>
          <w:color w:val="333333"/>
          <w:sz w:val="20"/>
          <w:sz w:val="20"/>
          <w:szCs w:val="20"/>
        </w:rPr>
        <w:t>٢٣</w:t>
      </w:r>
      <w:r>
        <w:rPr>
          <w:rFonts w:ascii="IRNazanin" w:hAnsi="IRNazanin" w:eastAsia="IRNazanin"/>
          <w:b w:val="false"/>
          <w:b w:val="false"/>
          <w:bCs w:val="false"/>
          <w:i w:val="false"/>
          <w:i w:val="false"/>
          <w:iCs w:val="false"/>
          <w:color w:val="333333"/>
          <w:sz w:val="20"/>
          <w:sz w:val="20"/>
          <w:szCs w:val="20"/>
          <w:rtl w:val="true"/>
        </w:rPr>
        <w:t xml:space="preserve"> از سورۀ نساء؛ صحيح سنن ابن ماجه،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٣٢٨</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۵۶٠</w:t>
      </w:r>
      <w:r>
        <w:rPr>
          <w:rFonts w:ascii="IRNazanin" w:hAnsi="IRNazanin" w:eastAsia="IRNazanin"/>
          <w:b w:val="false"/>
          <w:b w:val="false"/>
          <w:bCs w:val="false"/>
          <w:i w:val="false"/>
          <w:i w:val="false"/>
          <w:iCs w:val="false"/>
          <w:color w:val="333333"/>
          <w:sz w:val="20"/>
          <w:sz w:val="20"/>
          <w:szCs w:val="20"/>
          <w:rtl w:val="true"/>
        </w:rPr>
        <w:t xml:space="preserve">؛ الإتقان فى علوم القرآن،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صص </w:t>
      </w:r>
      <w:r>
        <w:rPr>
          <w:rFonts w:ascii="IRNazanin" w:hAnsi="IRNazanin" w:eastAsia="IRNazanin"/>
          <w:b w:val="false"/>
          <w:b w:val="false"/>
          <w:bCs w:val="false"/>
          <w:i w:val="false"/>
          <w:i w:val="false"/>
          <w:iCs w:val="false"/>
          <w:color w:val="333333"/>
          <w:sz w:val="20"/>
          <w:sz w:val="20"/>
          <w:szCs w:val="20"/>
        </w:rPr>
        <w:t>۵٢</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۵٣</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خدا و فرشته‌هاى او بر پيامبر درود مى‌فرستند؛ اى كسانى كه ايمان آورده‌ايد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او درود فرستيد و سلامت گوييد و كاملاً تسليم فرمان او باشيد و بر كسانى كه در صف اول نماز مى‌ايستند</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الإتقان فى علوم القرآن،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۵٣</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۵٢</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رحمتم همه چيز را فراگرفته است</w:t>
      </w:r>
      <w:r>
        <w:rPr>
          <w:rFonts w:eastAsia="IRNazanin" w:cs="IRNazanin"/>
          <w:b w:val="false"/>
          <w:bCs w:val="false"/>
          <w:i w:val="false"/>
          <w:iCs w:val="false"/>
          <w:color w:val="333333"/>
          <w:sz w:val="20"/>
          <w:szCs w:val="20"/>
          <w:rtl w:val="true"/>
        </w:rPr>
        <w:t xml:space="preserve">. . . .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١۵۶</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درحالى‌كه خداوند، رحمت خود را به هركس بخواهد اختصاص مى‌دهد و خداوند صاحب فضل بزرگ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١٠۵</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رحمت خود را به هركس بخواهيم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شايسته بدانيم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مى‌بخشيم و پاداش نيكوكاران را ضايع نمى‌كنيم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۵۶</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١۵</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اجوبة مسائل جارالله، ص </w:t>
      </w:r>
      <w:r>
        <w:rPr>
          <w:rFonts w:ascii="IRNazanin" w:hAnsi="IRNazanin" w:eastAsia="IRNazanin"/>
          <w:b w:val="false"/>
          <w:b w:val="false"/>
          <w:bCs w:val="false"/>
          <w:i w:val="false"/>
          <w:i w:val="false"/>
          <w:iCs w:val="false"/>
          <w:color w:val="333333"/>
          <w:sz w:val="20"/>
          <w:sz w:val="20"/>
          <w:szCs w:val="20"/>
        </w:rPr>
        <w:t>٣٠</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بخارى،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صحيح مسلم،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صص </w:t>
      </w:r>
      <w:r>
        <w:rPr>
          <w:rFonts w:ascii="IRNazanin" w:hAnsi="IRNazanin" w:eastAsia="IRNazanin"/>
          <w:b w:val="false"/>
          <w:b w:val="false"/>
          <w:bCs w:val="false"/>
          <w:i w:val="false"/>
          <w:i w:val="false"/>
          <w:iCs w:val="false"/>
          <w:color w:val="333333"/>
          <w:sz w:val="20"/>
          <w:sz w:val="20"/>
          <w:szCs w:val="20"/>
        </w:rPr>
        <w:t>١٩١۴</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١٩١۵</w:t>
      </w:r>
      <w:r>
        <w:rPr>
          <w:rFonts w:ascii="IRNazanin" w:hAnsi="IRNazanin" w:eastAsia="IRNazanin"/>
          <w:b w:val="false"/>
          <w:b w:val="false"/>
          <w:bCs w:val="false"/>
          <w:i w:val="false"/>
          <w:i w:val="false"/>
          <w:iCs w:val="false"/>
          <w:color w:val="333333"/>
          <w:sz w:val="20"/>
          <w:sz w:val="20"/>
          <w:szCs w:val="20"/>
          <w:rtl w:val="true"/>
        </w:rPr>
        <w:t xml:space="preserve">؛ سنن ترمذى،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۶۶۶</w:t>
      </w:r>
      <w:r>
        <w:rPr>
          <w:rFonts w:ascii="IRNazanin" w:hAnsi="IRNazanin" w:eastAsia="IRNazanin"/>
          <w:b w:val="false"/>
          <w:b w:val="false"/>
          <w:bCs w:val="false"/>
          <w:i w:val="false"/>
          <w:i w:val="false"/>
          <w:iCs w:val="false"/>
          <w:color w:val="333333"/>
          <w:sz w:val="20"/>
          <w:sz w:val="20"/>
          <w:szCs w:val="20"/>
          <w:rtl w:val="true"/>
        </w:rPr>
        <w:t xml:space="preserve">؛ مسند احمد، ج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صص </w:t>
      </w:r>
      <w:r>
        <w:rPr>
          <w:rFonts w:ascii="IRNazanin" w:hAnsi="IRNazanin" w:eastAsia="IRNazanin"/>
          <w:b w:val="false"/>
          <w:b w:val="false"/>
          <w:bCs w:val="false"/>
          <w:i w:val="false"/>
          <w:i w:val="false"/>
          <w:iCs w:val="false"/>
          <w:color w:val="333333"/>
          <w:sz w:val="20"/>
          <w:sz w:val="20"/>
          <w:szCs w:val="20"/>
        </w:rPr>
        <w:t>٣٣٣</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٢٧٧</w:t>
      </w:r>
      <w:r>
        <w:rPr>
          <w:rFonts w:ascii="IRNazanin" w:hAnsi="IRNazanin" w:eastAsia="IRNazanin"/>
          <w:b w:val="false"/>
          <w:b w:val="false"/>
          <w:bCs w:val="false"/>
          <w:i w:val="false"/>
          <w:i w:val="false"/>
          <w:iCs w:val="false"/>
          <w:color w:val="333333"/>
          <w:sz w:val="20"/>
          <w:sz w:val="20"/>
          <w:szCs w:val="20"/>
          <w:rtl w:val="true"/>
        </w:rPr>
        <w:t xml:space="preserve">؛ مسند ابى‌داوود طيالسى، ص </w:t>
      </w:r>
      <w:r>
        <w:rPr>
          <w:rFonts w:ascii="IRNazanin" w:hAnsi="IRNazanin" w:eastAsia="IRNazanin"/>
          <w:b w:val="false"/>
          <w:b w:val="false"/>
          <w:bCs w:val="false"/>
          <w:i w:val="false"/>
          <w:i w:val="false"/>
          <w:iCs w:val="false"/>
          <w:color w:val="333333"/>
          <w:sz w:val="20"/>
          <w:sz w:val="20"/>
          <w:szCs w:val="20"/>
        </w:rPr>
        <w:t>٢٧٠</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ترمذى،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صص </w:t>
      </w:r>
      <w:r>
        <w:rPr>
          <w:rFonts w:ascii="IRNazanin" w:hAnsi="IRNazanin" w:eastAsia="IRNazanin"/>
          <w:b w:val="false"/>
          <w:b w:val="false"/>
          <w:bCs w:val="false"/>
          <w:i w:val="false"/>
          <w:i w:val="false"/>
          <w:iCs w:val="false"/>
          <w:color w:val="333333"/>
          <w:sz w:val="20"/>
          <w:sz w:val="20"/>
          <w:szCs w:val="20"/>
        </w:rPr>
        <w:t>٢۵</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٢۶</w:t>
      </w:r>
      <w:r>
        <w:rPr>
          <w:rFonts w:ascii="IRNazanin" w:hAnsi="IRNazanin" w:eastAsia="IRNazanin"/>
          <w:b w:val="false"/>
          <w:b w:val="false"/>
          <w:bCs w:val="false"/>
          <w:i w:val="false"/>
          <w:i w:val="false"/>
          <w:iCs w:val="false"/>
          <w:color w:val="333333"/>
          <w:sz w:val="20"/>
          <w:sz w:val="20"/>
          <w:szCs w:val="20"/>
          <w:rtl w:val="true"/>
        </w:rPr>
        <w:t xml:space="preserve">؛ سنن ابى داوود،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صص </w:t>
      </w:r>
      <w:r>
        <w:rPr>
          <w:rFonts w:ascii="IRNazanin" w:hAnsi="IRNazanin" w:eastAsia="IRNazanin"/>
          <w:b w:val="false"/>
          <w:b w:val="false"/>
          <w:bCs w:val="false"/>
          <w:i w:val="false"/>
          <w:i w:val="false"/>
          <w:iCs w:val="false"/>
          <w:color w:val="333333"/>
          <w:sz w:val="20"/>
          <w:sz w:val="20"/>
          <w:szCs w:val="20"/>
        </w:rPr>
        <w:t>١٩٧</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١٩٨</w:t>
      </w:r>
      <w:r>
        <w:rPr>
          <w:rFonts w:ascii="IRNazanin" w:hAnsi="IRNazanin" w:eastAsia="IRNazanin"/>
          <w:b w:val="false"/>
          <w:b w:val="false"/>
          <w:bCs w:val="false"/>
          <w:i w:val="false"/>
          <w:i w:val="false"/>
          <w:iCs w:val="false"/>
          <w:color w:val="333333"/>
          <w:sz w:val="20"/>
          <w:sz w:val="20"/>
          <w:szCs w:val="20"/>
          <w:rtl w:val="true"/>
        </w:rPr>
        <w:t xml:space="preserve">؛ سنن ابن ماجه،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صص </w:t>
      </w:r>
      <w:r>
        <w:rPr>
          <w:rFonts w:ascii="IRNazanin" w:hAnsi="IRNazanin" w:eastAsia="IRNazanin"/>
          <w:b w:val="false"/>
          <w:b w:val="false"/>
          <w:bCs w:val="false"/>
          <w:i w:val="false"/>
          <w:i w:val="false"/>
          <w:iCs w:val="false"/>
          <w:color w:val="333333"/>
          <w:sz w:val="20"/>
          <w:sz w:val="20"/>
          <w:szCs w:val="20"/>
        </w:rPr>
        <w:t>١٣٢١</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١٣٢٢</w:t>
      </w:r>
      <w:r>
        <w:rPr>
          <w:rFonts w:ascii="IRNazanin" w:hAnsi="IRNazanin" w:eastAsia="IRNazanin"/>
          <w:b w:val="false"/>
          <w:b w:val="false"/>
          <w:bCs w:val="false"/>
          <w:i w:val="false"/>
          <w:i w:val="false"/>
          <w:iCs w:val="false"/>
          <w:color w:val="333333"/>
          <w:sz w:val="20"/>
          <w:sz w:val="20"/>
          <w:szCs w:val="20"/>
          <w:rtl w:val="true"/>
        </w:rPr>
        <w:t xml:space="preserve">؛ سنن دارمى،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٢۴١</w:t>
      </w:r>
      <w:r>
        <w:rPr>
          <w:rFonts w:ascii="IRNazanin" w:hAnsi="IRNazanin" w:eastAsia="IRNazanin"/>
          <w:b w:val="false"/>
          <w:b w:val="false"/>
          <w:bCs w:val="false"/>
          <w:i w:val="false"/>
          <w:i w:val="false"/>
          <w:iCs w:val="false"/>
          <w:color w:val="333333"/>
          <w:sz w:val="20"/>
          <w:sz w:val="20"/>
          <w:szCs w:val="20"/>
          <w:rtl w:val="true"/>
        </w:rPr>
        <w:t xml:space="preserve">؛ مسند احمد،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٣٢</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صص </w:t>
      </w:r>
      <w:r>
        <w:rPr>
          <w:rFonts w:ascii="IRNazanin" w:hAnsi="IRNazanin" w:eastAsia="IRNazanin"/>
          <w:b w:val="false"/>
          <w:b w:val="false"/>
          <w:bCs w:val="false"/>
          <w:i w:val="false"/>
          <w:i w:val="false"/>
          <w:iCs w:val="false"/>
          <w:color w:val="333333"/>
          <w:sz w:val="20"/>
          <w:sz w:val="20"/>
          <w:szCs w:val="20"/>
        </w:rPr>
        <w:t>١٢٠</w:t>
      </w:r>
      <w:r>
        <w:rPr>
          <w:rFonts w:ascii="IRNazanin" w:hAnsi="IRNazanin" w:eastAsia="IRNazanin"/>
          <w:b w:val="false"/>
          <w:b w:val="false"/>
          <w:bCs w:val="false"/>
          <w:i w:val="false"/>
          <w:i w:val="false"/>
          <w:iCs w:val="false"/>
          <w:color w:val="333333"/>
          <w:sz w:val="20"/>
          <w:sz w:val="20"/>
          <w:szCs w:val="20"/>
          <w:rtl w:val="true"/>
        </w:rPr>
        <w:t xml:space="preserve">و </w:t>
      </w:r>
      <w:r>
        <w:rPr>
          <w:rFonts w:ascii="IRNazanin" w:hAnsi="IRNazanin" w:eastAsia="IRNazanin"/>
          <w:b w:val="false"/>
          <w:b w:val="false"/>
          <w:bCs w:val="false"/>
          <w:i w:val="false"/>
          <w:i w:val="false"/>
          <w:iCs w:val="false"/>
          <w:color w:val="333333"/>
          <w:sz w:val="20"/>
          <w:sz w:val="20"/>
          <w:szCs w:val="20"/>
        </w:rPr>
        <w:t>١۴۵</w:t>
      </w:r>
      <w:r>
        <w:rPr>
          <w:rFonts w:ascii="IRNazanin" w:hAnsi="IRNazanin" w:eastAsia="IRNazanin"/>
          <w:b w:val="false"/>
          <w:b w:val="false"/>
          <w:bCs w:val="false"/>
          <w:i w:val="false"/>
          <w:i w:val="false"/>
          <w:iCs w:val="false"/>
          <w:color w:val="333333"/>
          <w:sz w:val="20"/>
          <w:sz w:val="20"/>
          <w:szCs w:val="20"/>
          <w:rtl w:val="true"/>
        </w:rPr>
        <w:t>؛ مستدرك حاكم،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صص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١٢٨</w:t>
      </w:r>
      <w:r>
        <w:rPr>
          <w:rFonts w:ascii="IRNazanin" w:hAnsi="IRNazanin" w:eastAsia="IRNazanin"/>
          <w:b w:val="false"/>
          <w:b w:val="false"/>
          <w:bCs w:val="false"/>
          <w:i w:val="false"/>
          <w:i w:val="false"/>
          <w:iCs w:val="false"/>
          <w:color w:val="333333"/>
          <w:sz w:val="20"/>
          <w:sz w:val="20"/>
          <w:szCs w:val="20"/>
          <w:rtl w:val="true"/>
        </w:rPr>
        <w:t xml:space="preserve">؛ صحيح ابن حبان الاحسان بترتيب صحيح ابن حبان ، ج </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٢۵٨</w:t>
      </w:r>
      <w:r>
        <w:rPr>
          <w:rFonts w:ascii="IRNazanin" w:hAnsi="IRNazanin" w:eastAsia="IRNazanin"/>
          <w:b w:val="false"/>
          <w:b w:val="false"/>
          <w:bCs w:val="false"/>
          <w:i w:val="false"/>
          <w:i w:val="false"/>
          <w:iCs w:val="false"/>
          <w:color w:val="333333"/>
          <w:sz w:val="20"/>
          <w:sz w:val="20"/>
          <w:szCs w:val="20"/>
          <w:rtl w:val="true"/>
        </w:rPr>
        <w:t xml:space="preserve">؛ كتاب السنّة از ابن ابى‌عاصم،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صص </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٢۵</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٣٢</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٣٣</w:t>
      </w:r>
      <w:r>
        <w:rPr>
          <w:rFonts w:ascii="IRNazanin" w:hAnsi="IRNazanin" w:eastAsia="IRNazanin"/>
          <w:b w:val="false"/>
          <w:b w:val="false"/>
          <w:bCs w:val="false"/>
          <w:i w:val="false"/>
          <w:i w:val="false"/>
          <w:iCs w:val="false"/>
          <w:color w:val="333333"/>
          <w:sz w:val="20"/>
          <w:sz w:val="20"/>
          <w:szCs w:val="20"/>
          <w:rtl w:val="true"/>
        </w:rPr>
        <w:t xml:space="preserve">؛ الجامع الصغير سيوطى،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١٨۴</w:t>
      </w:r>
      <w:r>
        <w:rPr>
          <w:rFonts w:ascii="IRNazanin" w:hAnsi="IRNazanin" w:eastAsia="IRNazanin"/>
          <w:b w:val="false"/>
          <w:b w:val="false"/>
          <w:bCs w:val="false"/>
          <w:i w:val="false"/>
          <w:i w:val="false"/>
          <w:iCs w:val="false"/>
          <w:color w:val="333333"/>
          <w:sz w:val="20"/>
          <w:sz w:val="20"/>
          <w:szCs w:val="20"/>
          <w:rtl w:val="true"/>
        </w:rPr>
        <w:t xml:space="preserve">؛ الدرّ المنثور،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٢٨٩</w:t>
      </w:r>
      <w:r>
        <w:rPr>
          <w:rFonts w:ascii="IRNazanin" w:hAnsi="IRNazanin" w:eastAsia="IRNazanin"/>
          <w:b w:val="false"/>
          <w:b w:val="false"/>
          <w:bCs w:val="false"/>
          <w:i w:val="false"/>
          <w:i w:val="false"/>
          <w:iCs w:val="false"/>
          <w:color w:val="333333"/>
          <w:sz w:val="20"/>
          <w:sz w:val="20"/>
          <w:szCs w:val="20"/>
          <w:rtl w:val="true"/>
        </w:rPr>
        <w:t xml:space="preserve">؛ السنن الكبرى، ج </w:t>
      </w:r>
      <w:r>
        <w:rPr>
          <w:rFonts w:ascii="IRNazanin" w:hAnsi="IRNazanin" w:eastAsia="IRNazanin"/>
          <w:b w:val="false"/>
          <w:b w:val="false"/>
          <w:bCs w:val="false"/>
          <w:i w:val="false"/>
          <w:i w:val="false"/>
          <w:iCs w:val="false"/>
          <w:color w:val="333333"/>
          <w:sz w:val="20"/>
          <w:sz w:val="20"/>
          <w:szCs w:val="20"/>
        </w:rPr>
        <w:t>١٠</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٢٠٨</w:t>
      </w:r>
      <w:r>
        <w:rPr>
          <w:rFonts w:ascii="IRNazanin" w:hAnsi="IRNazanin" w:eastAsia="IRNazanin"/>
          <w:b w:val="false"/>
          <w:b w:val="false"/>
          <w:bCs w:val="false"/>
          <w:i w:val="false"/>
          <w:i w:val="false"/>
          <w:iCs w:val="false"/>
          <w:color w:val="333333"/>
          <w:sz w:val="20"/>
          <w:sz w:val="20"/>
          <w:szCs w:val="20"/>
          <w:rtl w:val="true"/>
        </w:rPr>
        <w:t xml:space="preserve">؛ شرح السنّة، بغوى،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٢١٣</w:t>
      </w:r>
      <w:r>
        <w:rPr>
          <w:rFonts w:ascii="IRNazanin" w:hAnsi="IRNazanin" w:eastAsia="IRNazanin"/>
          <w:b w:val="false"/>
          <w:b w:val="false"/>
          <w:bCs w:val="false"/>
          <w:i w:val="false"/>
          <w:i w:val="false"/>
          <w:iCs w:val="false"/>
          <w:color w:val="333333"/>
          <w:sz w:val="20"/>
          <w:sz w:val="20"/>
          <w:szCs w:val="20"/>
          <w:rtl w:val="true"/>
        </w:rPr>
        <w:t xml:space="preserve">؛ مشكاة المصابيح، خطيب تبريزى،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۶٢</w:t>
      </w:r>
      <w:r>
        <w:rPr>
          <w:rFonts w:ascii="IRNazanin" w:hAnsi="IRNazanin" w:eastAsia="IRNazanin"/>
          <w:b w:val="false"/>
          <w:b w:val="false"/>
          <w:bCs w:val="false"/>
          <w:i w:val="false"/>
          <w:i w:val="false"/>
          <w:iCs w:val="false"/>
          <w:color w:val="333333"/>
          <w:sz w:val="20"/>
          <w:sz w:val="20"/>
          <w:szCs w:val="20"/>
          <w:rtl w:val="true"/>
        </w:rPr>
        <w:t xml:space="preserve">؛ المطالب العالية، ابن حجر عسقلانى، ج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صص </w:t>
      </w:r>
      <w:r>
        <w:rPr>
          <w:rFonts w:ascii="IRNazanin" w:hAnsi="IRNazanin" w:eastAsia="IRNazanin"/>
          <w:b w:val="false"/>
          <w:b w:val="false"/>
          <w:bCs w:val="false"/>
          <w:i w:val="false"/>
          <w:i w:val="false"/>
          <w:iCs w:val="false"/>
          <w:color w:val="333333"/>
          <w:sz w:val="20"/>
          <w:sz w:val="20"/>
          <w:szCs w:val="20"/>
        </w:rPr>
        <w:t>٨۶</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٨٧</w:t>
      </w:r>
      <w:r>
        <w:rPr>
          <w:rFonts w:ascii="IRNazanin" w:hAnsi="IRNazanin" w:eastAsia="IRNazanin"/>
          <w:b w:val="false"/>
          <w:b w:val="false"/>
          <w:bCs w:val="false"/>
          <w:i w:val="false"/>
          <w:i w:val="false"/>
          <w:iCs w:val="false"/>
          <w:color w:val="333333"/>
          <w:sz w:val="20"/>
          <w:sz w:val="20"/>
          <w:szCs w:val="20"/>
          <w:rtl w:val="true"/>
        </w:rPr>
        <w:t xml:space="preserve">؛ مجمع الزوائد، هيثمى، ج </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صص</w:t>
      </w:r>
      <w:r>
        <w:rPr>
          <w:rFonts w:ascii="IRNazanin" w:hAnsi="IRNazanin" w:eastAsia="IRNazanin"/>
          <w:b w:val="false"/>
          <w:b w:val="false"/>
          <w:bCs w:val="false"/>
          <w:i w:val="false"/>
          <w:i w:val="false"/>
          <w:iCs w:val="false"/>
          <w:color w:val="333333"/>
          <w:sz w:val="20"/>
          <w:sz w:val="20"/>
          <w:szCs w:val="20"/>
        </w:rPr>
        <w:t>٢۵٨</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٢۶٠</w:t>
      </w:r>
      <w:r>
        <w:rPr>
          <w:rFonts w:ascii="IRNazanin" w:hAnsi="IRNazanin" w:eastAsia="IRNazanin"/>
          <w:b w:val="false"/>
          <w:b w:val="false"/>
          <w:bCs w:val="false"/>
          <w:i w:val="false"/>
          <w:i w:val="false"/>
          <w:iCs w:val="false"/>
          <w:color w:val="333333"/>
          <w:sz w:val="20"/>
          <w:sz w:val="20"/>
          <w:szCs w:val="20"/>
          <w:rtl w:val="true"/>
        </w:rPr>
        <w:t>؛ ترمذى، حاكم، ذهبى، بغوى و سيوطى در كتاب‌هاى بيان شده، اين روايت را صحيح شمرده‌اند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بوصيرى در مصباح الزجاجة، ج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٢٣٩</w:t>
      </w:r>
      <w:r>
        <w:rPr>
          <w:rFonts w:ascii="IRNazanin" w:hAnsi="IRNazanin" w:eastAsia="IRNazanin"/>
          <w:b w:val="false"/>
          <w:b w:val="false"/>
          <w:bCs w:val="false"/>
          <w:i w:val="false"/>
          <w:i w:val="false"/>
          <w:iCs w:val="false"/>
          <w:color w:val="333333"/>
          <w:sz w:val="20"/>
          <w:sz w:val="20"/>
          <w:szCs w:val="20"/>
          <w:rtl w:val="true"/>
        </w:rPr>
        <w:t xml:space="preserve">؛ سخاوى در المقاصد الحسنة، ص </w:t>
      </w:r>
      <w:r>
        <w:rPr>
          <w:rFonts w:ascii="IRNazanin" w:hAnsi="IRNazanin" w:eastAsia="IRNazanin"/>
          <w:b w:val="false"/>
          <w:b w:val="false"/>
          <w:bCs w:val="false"/>
          <w:i w:val="false"/>
          <w:i w:val="false"/>
          <w:iCs w:val="false"/>
          <w:color w:val="333333"/>
          <w:sz w:val="20"/>
          <w:sz w:val="20"/>
          <w:szCs w:val="20"/>
        </w:rPr>
        <w:t>١۵٨</w:t>
      </w:r>
      <w:r>
        <w:rPr>
          <w:rFonts w:ascii="IRNazanin" w:hAnsi="IRNazanin" w:eastAsia="IRNazanin"/>
          <w:b w:val="false"/>
          <w:b w:val="false"/>
          <w:bCs w:val="false"/>
          <w:i w:val="false"/>
          <w:i w:val="false"/>
          <w:iCs w:val="false"/>
          <w:color w:val="333333"/>
          <w:sz w:val="20"/>
          <w:sz w:val="20"/>
          <w:szCs w:val="20"/>
          <w:rtl w:val="true"/>
        </w:rPr>
        <w:t xml:space="preserve">؛ شاطبى در الاعتصام،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١٨٩</w:t>
      </w:r>
      <w:r>
        <w:rPr>
          <w:rFonts w:ascii="IRNazanin" w:hAnsi="IRNazanin" w:eastAsia="IRNazanin"/>
          <w:b w:val="false"/>
          <w:b w:val="false"/>
          <w:bCs w:val="false"/>
          <w:i w:val="false"/>
          <w:i w:val="false"/>
          <w:iCs w:val="false"/>
          <w:color w:val="333333"/>
          <w:sz w:val="20"/>
          <w:sz w:val="20"/>
          <w:szCs w:val="20"/>
          <w:rtl w:val="true"/>
        </w:rPr>
        <w:t xml:space="preserve">؛ سفارينى در لوامع الأنوار البهية،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٩٣</w:t>
      </w:r>
      <w:r>
        <w:rPr>
          <w:rFonts w:ascii="IRNazanin" w:hAnsi="IRNazanin" w:eastAsia="IRNazanin"/>
          <w:b w:val="false"/>
          <w:b w:val="false"/>
          <w:bCs w:val="false"/>
          <w:i w:val="false"/>
          <w:i w:val="false"/>
          <w:iCs w:val="false"/>
          <w:color w:val="333333"/>
          <w:sz w:val="20"/>
          <w:sz w:val="20"/>
          <w:szCs w:val="20"/>
          <w:rtl w:val="true"/>
        </w:rPr>
        <w:t xml:space="preserve">؛ زين عراقى در مغنى از قول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حمل الأسفار فى الأسفار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٢٣٠</w:t>
      </w:r>
      <w:r>
        <w:rPr>
          <w:rFonts w:ascii="IRNazanin" w:hAnsi="IRNazanin" w:eastAsia="IRNazanin"/>
          <w:b w:val="false"/>
          <w:b w:val="false"/>
          <w:bCs w:val="false"/>
          <w:i w:val="false"/>
          <w:i w:val="false"/>
          <w:iCs w:val="false"/>
          <w:color w:val="333333"/>
          <w:sz w:val="20"/>
          <w:sz w:val="20"/>
          <w:szCs w:val="20"/>
          <w:rtl w:val="true"/>
        </w:rPr>
        <w:t xml:space="preserve">؛ ابن تيميه در كتاب المسائل، چنان‌كه در كتاب سلسلة الأحاديث الصحيحة آمده است،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٣۵٩</w:t>
      </w:r>
      <w:r>
        <w:rPr>
          <w:rFonts w:ascii="IRNazanin" w:hAnsi="IRNazanin" w:eastAsia="IRNazanin"/>
          <w:b w:val="false"/>
          <w:b w:val="false"/>
          <w:bCs w:val="false"/>
          <w:i w:val="false"/>
          <w:i w:val="false"/>
          <w:iCs w:val="false"/>
          <w:color w:val="333333"/>
          <w:sz w:val="20"/>
          <w:sz w:val="20"/>
          <w:szCs w:val="20"/>
          <w:rtl w:val="true"/>
        </w:rPr>
        <w:t xml:space="preserve">؛ البانى در السلسلة الصحيحة،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صص </w:t>
      </w:r>
      <w:r>
        <w:rPr>
          <w:rFonts w:ascii="IRNazanin" w:hAnsi="IRNazanin" w:eastAsia="IRNazanin"/>
          <w:b w:val="false"/>
          <w:b w:val="false"/>
          <w:bCs w:val="false"/>
          <w:i w:val="false"/>
          <w:i w:val="false"/>
          <w:iCs w:val="false"/>
          <w:color w:val="333333"/>
          <w:sz w:val="20"/>
          <w:sz w:val="20"/>
          <w:szCs w:val="20"/>
        </w:rPr>
        <w:t>٣۵۶</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٣۵٨</w:t>
      </w:r>
      <w:r>
        <w:rPr>
          <w:rFonts w:ascii="IRNazanin" w:hAnsi="IRNazanin" w:eastAsia="IRNazanin"/>
          <w:b w:val="false"/>
          <w:b w:val="false"/>
          <w:bCs w:val="false"/>
          <w:i w:val="false"/>
          <w:i w:val="false"/>
          <w:iCs w:val="false"/>
          <w:color w:val="333333"/>
          <w:sz w:val="20"/>
          <w:sz w:val="20"/>
          <w:szCs w:val="20"/>
          <w:rtl w:val="true"/>
        </w:rPr>
        <w:t xml:space="preserve">؛ صحيح الجامع الصغير،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صص </w:t>
      </w:r>
      <w:r>
        <w:rPr>
          <w:rFonts w:ascii="IRNazanin" w:hAnsi="IRNazanin" w:eastAsia="IRNazanin"/>
          <w:b w:val="false"/>
          <w:b w:val="false"/>
          <w:bCs w:val="false"/>
          <w:i w:val="false"/>
          <w:i w:val="false"/>
          <w:iCs w:val="false"/>
          <w:color w:val="333333"/>
          <w:sz w:val="20"/>
          <w:sz w:val="20"/>
          <w:szCs w:val="20"/>
        </w:rPr>
        <w:t>٢۴۵</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۵١۶</w:t>
      </w:r>
      <w:r>
        <w:rPr>
          <w:rFonts w:ascii="IRNazanin" w:hAnsi="IRNazanin" w:eastAsia="IRNazanin"/>
          <w:b w:val="false"/>
          <w:b w:val="false"/>
          <w:bCs w:val="false"/>
          <w:i w:val="false"/>
          <w:i w:val="false"/>
          <w:iCs w:val="false"/>
          <w:color w:val="333333"/>
          <w:sz w:val="20"/>
          <w:sz w:val="20"/>
          <w:szCs w:val="20"/>
          <w:rtl w:val="true"/>
        </w:rPr>
        <w:t xml:space="preserve">؛ صحيح سنن ابى‌داوود، ج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٨۶٩</w:t>
      </w:r>
      <w:r>
        <w:rPr>
          <w:rFonts w:ascii="IRNazanin" w:hAnsi="IRNazanin" w:eastAsia="IRNazanin"/>
          <w:b w:val="false"/>
          <w:b w:val="false"/>
          <w:bCs w:val="false"/>
          <w:i w:val="false"/>
          <w:i w:val="false"/>
          <w:iCs w:val="false"/>
          <w:color w:val="333333"/>
          <w:sz w:val="20"/>
          <w:sz w:val="20"/>
          <w:szCs w:val="20"/>
          <w:rtl w:val="true"/>
        </w:rPr>
        <w:t xml:space="preserve">؛ صحيح سنن ابن ماجه،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٢۶۴</w:t>
      </w:r>
      <w:r>
        <w:rPr>
          <w:rFonts w:ascii="IRNazanin" w:hAnsi="IRNazanin" w:eastAsia="IRNazanin"/>
          <w:b w:val="false"/>
          <w:b w:val="false"/>
          <w:bCs w:val="false"/>
          <w:i w:val="false"/>
          <w:i w:val="false"/>
          <w:iCs w:val="false"/>
          <w:color w:val="333333"/>
          <w:sz w:val="20"/>
          <w:sz w:val="20"/>
          <w:szCs w:val="20"/>
          <w:rtl w:val="true"/>
        </w:rPr>
        <w:t xml:space="preserve">؛ بلكه سيوطى متواتربودن اين روايت را ادعا كرده است؛ چنان‌كه در كتاب فيض القدير،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٢١</w:t>
      </w:r>
      <w:r>
        <w:rPr>
          <w:rFonts w:ascii="IRNazanin" w:hAnsi="IRNazanin" w:eastAsia="IRNazanin"/>
          <w:b w:val="false"/>
          <w:b w:val="false"/>
          <w:bCs w:val="false"/>
          <w:i w:val="false"/>
          <w:i w:val="false"/>
          <w:iCs w:val="false"/>
          <w:color w:val="333333"/>
          <w:sz w:val="20"/>
          <w:sz w:val="20"/>
          <w:szCs w:val="20"/>
          <w:rtl w:val="true"/>
        </w:rPr>
        <w:t xml:space="preserve"> و همچنين كتانى در كتاب نظم المتناثر، ص </w:t>
      </w:r>
      <w:r>
        <w:rPr>
          <w:rFonts w:ascii="IRNazanin" w:hAnsi="IRNazanin" w:eastAsia="IRNazanin"/>
          <w:b w:val="false"/>
          <w:b w:val="false"/>
          <w:bCs w:val="false"/>
          <w:i w:val="false"/>
          <w:i w:val="false"/>
          <w:iCs w:val="false"/>
          <w:color w:val="333333"/>
          <w:sz w:val="20"/>
          <w:sz w:val="20"/>
          <w:szCs w:val="20"/>
        </w:rPr>
        <w:t>۵٧</w:t>
      </w:r>
      <w:r>
        <w:rPr>
          <w:rFonts w:ascii="IRNazanin" w:hAnsi="IRNazanin" w:eastAsia="IRNazanin"/>
          <w:b w:val="false"/>
          <w:b w:val="false"/>
          <w:bCs w:val="false"/>
          <w:i w:val="false"/>
          <w:i w:val="false"/>
          <w:iCs w:val="false"/>
          <w:color w:val="333333"/>
          <w:sz w:val="20"/>
          <w:sz w:val="20"/>
          <w:szCs w:val="20"/>
          <w:rtl w:val="true"/>
        </w:rPr>
        <w:t xml:space="preserve"> آورده‌اند</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ترمذى در سنن،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صص </w:t>
      </w:r>
      <w:r>
        <w:rPr>
          <w:rFonts w:ascii="IRNazanin" w:hAnsi="IRNazanin" w:eastAsia="IRNazanin"/>
          <w:b w:val="false"/>
          <w:b w:val="false"/>
          <w:bCs w:val="false"/>
          <w:i w:val="false"/>
          <w:i w:val="false"/>
          <w:iCs w:val="false"/>
          <w:color w:val="333333"/>
          <w:sz w:val="20"/>
          <w:sz w:val="20"/>
          <w:szCs w:val="20"/>
        </w:rPr>
        <w:t>۶۶٢</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۶۶٣</w:t>
      </w:r>
      <w:r>
        <w:rPr>
          <w:rFonts w:ascii="IRNazanin" w:hAnsi="IRNazanin" w:eastAsia="IRNazanin"/>
          <w:b w:val="false"/>
          <w:b w:val="false"/>
          <w:bCs w:val="false"/>
          <w:i w:val="false"/>
          <w:i w:val="false"/>
          <w:iCs w:val="false"/>
          <w:color w:val="333333"/>
          <w:sz w:val="20"/>
          <w:sz w:val="20"/>
          <w:szCs w:val="20"/>
          <w:rtl w:val="true"/>
        </w:rPr>
        <w:t xml:space="preserve">؛ احمد در مسند، ج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صص </w:t>
      </w:r>
      <w:r>
        <w:rPr>
          <w:rFonts w:ascii="IRNazanin" w:hAnsi="IRNazanin" w:eastAsia="IRNazanin"/>
          <w:b w:val="false"/>
          <w:b w:val="false"/>
          <w:bCs w:val="false"/>
          <w:i w:val="false"/>
          <w:i w:val="false"/>
          <w:iCs w:val="false"/>
          <w:color w:val="333333"/>
          <w:sz w:val="20"/>
          <w:sz w:val="20"/>
          <w:szCs w:val="20"/>
        </w:rPr>
        <w:t>١۴</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١٧</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٢۶</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۵٩</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صص </w:t>
      </w:r>
      <w:r>
        <w:rPr>
          <w:rFonts w:ascii="IRNazanin" w:hAnsi="IRNazanin" w:eastAsia="IRNazanin"/>
          <w:b w:val="false"/>
          <w:b w:val="false"/>
          <w:bCs w:val="false"/>
          <w:i w:val="false"/>
          <w:i w:val="false"/>
          <w:iCs w:val="false"/>
          <w:color w:val="333333"/>
          <w:sz w:val="20"/>
          <w:sz w:val="20"/>
          <w:szCs w:val="20"/>
        </w:rPr>
        <w:t>١٨١</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١٨٩</w:t>
      </w:r>
      <w:r>
        <w:rPr>
          <w:rFonts w:ascii="IRNazanin" w:hAnsi="IRNazanin" w:eastAsia="IRNazanin"/>
          <w:b w:val="false"/>
          <w:b w:val="false"/>
          <w:bCs w:val="false"/>
          <w:i w:val="false"/>
          <w:i w:val="false"/>
          <w:iCs w:val="false"/>
          <w:color w:val="333333"/>
          <w:sz w:val="20"/>
          <w:sz w:val="20"/>
          <w:szCs w:val="20"/>
          <w:rtl w:val="true"/>
        </w:rPr>
        <w:t xml:space="preserve">؛ حاكم در مستدرك، ج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صص </w:t>
      </w:r>
      <w:r>
        <w:rPr>
          <w:rFonts w:ascii="IRNazanin" w:hAnsi="IRNazanin" w:eastAsia="IRNazanin"/>
          <w:b w:val="false"/>
          <w:b w:val="false"/>
          <w:bCs w:val="false"/>
          <w:i w:val="false"/>
          <w:i w:val="false"/>
          <w:iCs w:val="false"/>
          <w:color w:val="333333"/>
          <w:sz w:val="20"/>
          <w:sz w:val="20"/>
          <w:szCs w:val="20"/>
        </w:rPr>
        <w:t>١٠٩</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١١٠</w:t>
      </w:r>
      <w:r>
        <w:rPr>
          <w:rFonts w:ascii="IRNazanin" w:hAnsi="IRNazanin" w:eastAsia="IRNazanin"/>
          <w:b w:val="false"/>
          <w:b w:val="false"/>
          <w:bCs w:val="false"/>
          <w:i w:val="false"/>
          <w:i w:val="false"/>
          <w:iCs w:val="false"/>
          <w:color w:val="333333"/>
          <w:sz w:val="20"/>
          <w:sz w:val="20"/>
          <w:szCs w:val="20"/>
          <w:rtl w:val="true"/>
        </w:rPr>
        <w:t xml:space="preserve">؛ ابن سعد در طبقات الكبرى،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١٩۴</w:t>
      </w:r>
      <w:r>
        <w:rPr>
          <w:rFonts w:ascii="IRNazanin" w:hAnsi="IRNazanin" w:eastAsia="IRNazanin"/>
          <w:b w:val="false"/>
          <w:b w:val="false"/>
          <w:bCs w:val="false"/>
          <w:i w:val="false"/>
          <w:i w:val="false"/>
          <w:iCs w:val="false"/>
          <w:color w:val="333333"/>
          <w:sz w:val="20"/>
          <w:sz w:val="20"/>
          <w:szCs w:val="20"/>
          <w:rtl w:val="true"/>
        </w:rPr>
        <w:t xml:space="preserve">؛ ابن ابى‌عاصم در كتاب السنّة، صص </w:t>
      </w:r>
      <w:r>
        <w:rPr>
          <w:rFonts w:ascii="IRNazanin" w:hAnsi="IRNazanin" w:eastAsia="IRNazanin"/>
          <w:b w:val="false"/>
          <w:b w:val="false"/>
          <w:bCs w:val="false"/>
          <w:i w:val="false"/>
          <w:i w:val="false"/>
          <w:iCs w:val="false"/>
          <w:color w:val="333333"/>
          <w:sz w:val="20"/>
          <w:sz w:val="20"/>
          <w:szCs w:val="20"/>
        </w:rPr>
        <w:t>۶٢٩</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۶٣٠</w:t>
      </w:r>
      <w:r>
        <w:rPr>
          <w:rFonts w:ascii="IRNazanin" w:hAnsi="IRNazanin" w:eastAsia="IRNazanin"/>
          <w:b w:val="false"/>
          <w:b w:val="false"/>
          <w:bCs w:val="false"/>
          <w:i w:val="false"/>
          <w:i w:val="false"/>
          <w:iCs w:val="false"/>
          <w:color w:val="333333"/>
          <w:sz w:val="20"/>
          <w:sz w:val="20"/>
          <w:szCs w:val="20"/>
          <w:rtl w:val="true"/>
        </w:rPr>
        <w:t xml:space="preserve">؛ سيوطى در جامع صغير،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۴٠٢</w:t>
      </w:r>
      <w:r>
        <w:rPr>
          <w:rFonts w:ascii="IRNazanin" w:hAnsi="IRNazanin" w:eastAsia="IRNazanin"/>
          <w:b w:val="false"/>
          <w:b w:val="false"/>
          <w:bCs w:val="false"/>
          <w:i w:val="false"/>
          <w:i w:val="false"/>
          <w:iCs w:val="false"/>
          <w:color w:val="333333"/>
          <w:sz w:val="20"/>
          <w:sz w:val="20"/>
          <w:szCs w:val="20"/>
          <w:rtl w:val="true"/>
        </w:rPr>
        <w:t xml:space="preserve">؛ الدرّ المنثور، ج </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٣۴٩</w:t>
      </w:r>
      <w:r>
        <w:rPr>
          <w:rFonts w:ascii="IRNazanin" w:hAnsi="IRNazanin" w:eastAsia="IRNazanin"/>
          <w:b w:val="false"/>
          <w:b w:val="false"/>
          <w:bCs w:val="false"/>
          <w:i w:val="false"/>
          <w:i w:val="false"/>
          <w:iCs w:val="false"/>
          <w:color w:val="333333"/>
          <w:sz w:val="20"/>
          <w:sz w:val="20"/>
          <w:szCs w:val="20"/>
          <w:rtl w:val="true"/>
        </w:rPr>
        <w:t xml:space="preserve"> در تفسير آيۀ </w:t>
      </w:r>
      <w:r>
        <w:rPr>
          <w:rFonts w:ascii="IRNazanin" w:hAnsi="IRNazanin" w:eastAsia="IRNazanin"/>
          <w:b w:val="false"/>
          <w:b w:val="false"/>
          <w:bCs w:val="false"/>
          <w:i w:val="false"/>
          <w:i w:val="false"/>
          <w:iCs w:val="false"/>
          <w:color w:val="333333"/>
          <w:sz w:val="20"/>
          <w:sz w:val="20"/>
          <w:szCs w:val="20"/>
        </w:rPr>
        <w:t>٢٣</w:t>
      </w:r>
      <w:r>
        <w:rPr>
          <w:rFonts w:ascii="IRNazanin" w:hAnsi="IRNazanin" w:eastAsia="IRNazanin"/>
          <w:b w:val="false"/>
          <w:b w:val="false"/>
          <w:bCs w:val="false"/>
          <w:i w:val="false"/>
          <w:i w:val="false"/>
          <w:iCs w:val="false"/>
          <w:color w:val="333333"/>
          <w:sz w:val="20"/>
          <w:sz w:val="20"/>
          <w:szCs w:val="20"/>
          <w:rtl w:val="true"/>
        </w:rPr>
        <w:t xml:space="preserve"> سورۀ شورا؛ احياء الميت، صص </w:t>
      </w:r>
      <w:r>
        <w:rPr>
          <w:rFonts w:ascii="IRNazanin" w:hAnsi="IRNazanin" w:eastAsia="IRNazanin"/>
          <w:b w:val="false"/>
          <w:b w:val="false"/>
          <w:bCs w:val="false"/>
          <w:i w:val="false"/>
          <w:i w:val="false"/>
          <w:iCs w:val="false"/>
          <w:color w:val="333333"/>
          <w:sz w:val="20"/>
          <w:sz w:val="20"/>
          <w:szCs w:val="20"/>
        </w:rPr>
        <w:t>٢٨</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٢٩</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٣٩</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۴٠</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۴٨</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ابن حجر عسقلانى در مطالب العالية،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خطيب تبريزى در مشكاة المصابيح، ج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١٧٣١</w:t>
      </w:r>
      <w:r>
        <w:rPr>
          <w:rFonts w:ascii="IRNazanin" w:hAnsi="IRNazanin" w:eastAsia="IRNazanin"/>
          <w:b w:val="false"/>
          <w:b w:val="false"/>
          <w:bCs w:val="false"/>
          <w:i w:val="false"/>
          <w:i w:val="false"/>
          <w:iCs w:val="false"/>
          <w:color w:val="333333"/>
          <w:sz w:val="20"/>
          <w:sz w:val="20"/>
          <w:szCs w:val="20"/>
          <w:rtl w:val="true"/>
        </w:rPr>
        <w:t>؛ ابونعيم اصفهانى در حلية الاولياء،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٣٣۵</w:t>
      </w:r>
      <w:r>
        <w:rPr>
          <w:rFonts w:ascii="IRNazanin" w:hAnsi="IRNazanin" w:eastAsia="IRNazanin"/>
          <w:b w:val="false"/>
          <w:b w:val="false"/>
          <w:bCs w:val="false"/>
          <w:i w:val="false"/>
          <w:i w:val="false"/>
          <w:iCs w:val="false"/>
          <w:color w:val="333333"/>
          <w:sz w:val="20"/>
          <w:sz w:val="20"/>
          <w:szCs w:val="20"/>
          <w:rtl w:val="true"/>
        </w:rPr>
        <w:t xml:space="preserve">؛ بغوى در شرح السنة، ج </w:t>
      </w:r>
      <w:r>
        <w:rPr>
          <w:rFonts w:ascii="IRNazanin" w:hAnsi="IRNazanin" w:eastAsia="IRNazanin"/>
          <w:b w:val="false"/>
          <w:b w:val="false"/>
          <w:bCs w:val="false"/>
          <w:i w:val="false"/>
          <w:i w:val="false"/>
          <w:iCs w:val="false"/>
          <w:color w:val="333333"/>
          <w:sz w:val="20"/>
          <w:sz w:val="20"/>
          <w:szCs w:val="20"/>
        </w:rPr>
        <w:t>١۴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١١٩</w:t>
      </w:r>
      <w:r>
        <w:rPr>
          <w:rFonts w:ascii="IRNazanin" w:hAnsi="IRNazanin" w:eastAsia="IRNazanin"/>
          <w:b w:val="false"/>
          <w:b w:val="false"/>
          <w:bCs w:val="false"/>
          <w:i w:val="false"/>
          <w:i w:val="false"/>
          <w:iCs w:val="false"/>
          <w:color w:val="333333"/>
          <w:sz w:val="20"/>
          <w:sz w:val="20"/>
          <w:szCs w:val="20"/>
          <w:rtl w:val="true"/>
        </w:rPr>
        <w:t>؛ نسائى در خصائص اميرالمؤمنين على بن ابى‌طالب، ص</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هيثمى در مجمع الزوائد،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١٧٠</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١۶٢</w:t>
      </w:r>
      <w:r>
        <w:rPr>
          <w:rFonts w:ascii="IRNazanin" w:hAnsi="IRNazanin" w:eastAsia="IRNazanin"/>
          <w:b w:val="false"/>
          <w:b w:val="false"/>
          <w:bCs w:val="false"/>
          <w:i w:val="false"/>
          <w:i w:val="false"/>
          <w:iCs w:val="false"/>
          <w:color w:val="333333"/>
          <w:sz w:val="20"/>
          <w:sz w:val="20"/>
          <w:szCs w:val="20"/>
          <w:rtl w:val="true"/>
        </w:rPr>
        <w:t xml:space="preserve"> و صفحات بعد از اين؛ ابن كثير در تفسير القرآن العظيم،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١١٣</w:t>
      </w:r>
      <w:r>
        <w:rPr>
          <w:rFonts w:ascii="IRNazanin" w:hAnsi="IRNazanin" w:eastAsia="IRNazanin"/>
          <w:b w:val="false"/>
          <w:b w:val="false"/>
          <w:bCs w:val="false"/>
          <w:i w:val="false"/>
          <w:i w:val="false"/>
          <w:iCs w:val="false"/>
          <w:color w:val="333333"/>
          <w:sz w:val="20"/>
          <w:sz w:val="20"/>
          <w:szCs w:val="20"/>
          <w:rtl w:val="true"/>
        </w:rPr>
        <w:t xml:space="preserve">؛ البداية و النهايه،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١٨۴</w:t>
      </w:r>
      <w:r>
        <w:rPr>
          <w:rFonts w:ascii="IRNazanin" w:hAnsi="IRNazanin" w:eastAsia="IRNazanin"/>
          <w:b w:val="false"/>
          <w:b w:val="false"/>
          <w:bCs w:val="false"/>
          <w:i w:val="false"/>
          <w:i w:val="false"/>
          <w:iCs w:val="false"/>
          <w:color w:val="333333"/>
          <w:sz w:val="20"/>
          <w:sz w:val="20"/>
          <w:szCs w:val="20"/>
          <w:rtl w:val="true"/>
        </w:rPr>
        <w:t>؛ ترمذى، حاكم، ذهبى، سيوطى، ابن حجر عسقلانى، هيثمى و ابن كثير، اين روايت را در كتاب‌هاى خودشان كه در بالا گذشت، صحيح دانسته‌اند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همچنين ابن حجر هيثمى در الصواعق المحرقه، صص</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٢٢٨</w:t>
      </w:r>
      <w:r>
        <w:rPr>
          <w:rFonts w:ascii="IRNazanin" w:hAnsi="IRNazanin" w:eastAsia="IRNazanin"/>
          <w:b w:val="false"/>
          <w:b w:val="false"/>
          <w:bCs w:val="false"/>
          <w:i w:val="false"/>
          <w:i w:val="false"/>
          <w:iCs w:val="false"/>
          <w:color w:val="333333"/>
          <w:sz w:val="20"/>
          <w:sz w:val="20"/>
          <w:szCs w:val="20"/>
          <w:rtl w:val="true"/>
        </w:rPr>
        <w:t xml:space="preserve"> و البانى در سلسلة الأحاديث الصحيحة،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صحيح جامع صغير،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۴٨٢</w:t>
      </w:r>
      <w:r>
        <w:rPr>
          <w:rFonts w:ascii="IRNazanin" w:hAnsi="IRNazanin" w:eastAsia="IRNazanin"/>
          <w:b w:val="false"/>
          <w:b w:val="false"/>
          <w:bCs w:val="false"/>
          <w:i w:val="false"/>
          <w:i w:val="false"/>
          <w:iCs w:val="false"/>
          <w:color w:val="333333"/>
          <w:sz w:val="20"/>
          <w:sz w:val="20"/>
          <w:szCs w:val="20"/>
          <w:rtl w:val="true"/>
        </w:rPr>
        <w:t xml:space="preserve"> اين روايت را صحيح شمرده‌اند</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پيامبر ص اين مطلب را در احاديث زيادى از جمله حديث مباهله و حديث كساء بيان فرموده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صص </w:t>
      </w:r>
      <w:r>
        <w:rPr>
          <w:rFonts w:ascii="IRNazanin" w:hAnsi="IRNazanin" w:eastAsia="IRNazanin"/>
          <w:b w:val="false"/>
          <w:b w:val="false"/>
          <w:bCs w:val="false"/>
          <w:i w:val="false"/>
          <w:i w:val="false"/>
          <w:iCs w:val="false"/>
          <w:color w:val="333333"/>
          <w:sz w:val="20"/>
          <w:sz w:val="20"/>
          <w:szCs w:val="20"/>
        </w:rPr>
        <w:t>١٨٧١</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١٨٨٣</w:t>
      </w:r>
      <w:r>
        <w:rPr>
          <w:rFonts w:ascii="IRNazanin" w:hAnsi="IRNazanin" w:eastAsia="IRNazanin"/>
          <w:b w:val="false"/>
          <w:b w:val="false"/>
          <w:bCs w:val="false"/>
          <w:i w:val="false"/>
          <w:i w:val="false"/>
          <w:iCs w:val="false"/>
          <w:color w:val="333333"/>
          <w:sz w:val="20"/>
          <w:sz w:val="20"/>
          <w:szCs w:val="20"/>
          <w:rtl w:val="true"/>
        </w:rPr>
        <w:t xml:space="preserve">؛ سنن ترمذى،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٣۵٢</w:t>
      </w:r>
      <w:r>
        <w:rPr>
          <w:rFonts w:ascii="IRNazanin" w:hAnsi="IRNazanin" w:eastAsia="IRNazanin"/>
          <w:b w:val="false"/>
          <w:b w:val="false"/>
          <w:bCs w:val="false"/>
          <w:i w:val="false"/>
          <w:i w:val="false"/>
          <w:iCs w:val="false"/>
          <w:color w:val="333333"/>
          <w:sz w:val="20"/>
          <w:sz w:val="20"/>
          <w:szCs w:val="20"/>
          <w:rtl w:val="true"/>
        </w:rPr>
        <w:t xml:space="preserve">؛ مستدرك، ج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صص </w:t>
      </w:r>
      <w:r>
        <w:rPr>
          <w:rFonts w:ascii="IRNazanin" w:hAnsi="IRNazanin" w:eastAsia="IRNazanin"/>
          <w:b w:val="false"/>
          <w:b w:val="false"/>
          <w:bCs w:val="false"/>
          <w:i w:val="false"/>
          <w:i w:val="false"/>
          <w:iCs w:val="false"/>
          <w:color w:val="333333"/>
          <w:sz w:val="20"/>
          <w:sz w:val="20"/>
          <w:szCs w:val="20"/>
        </w:rPr>
        <w:t>١٠٨</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١٠٩</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١٣٣</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١۴۶</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١۴٧</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١۵٠</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١۵٨</w:t>
      </w:r>
      <w:r>
        <w:rPr>
          <w:rFonts w:ascii="IRNazanin" w:hAnsi="IRNazanin" w:eastAsia="IRNazanin"/>
          <w:b w:val="false"/>
          <w:b w:val="false"/>
          <w:bCs w:val="false"/>
          <w:i w:val="false"/>
          <w:i w:val="false"/>
          <w:iCs w:val="false"/>
          <w:color w:val="333333"/>
          <w:sz w:val="20"/>
          <w:sz w:val="20"/>
          <w:szCs w:val="20"/>
          <w:rtl w:val="true"/>
        </w:rPr>
        <w:t xml:space="preserve">؛ مجمع الزوائد، ج </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١۶۶</w:t>
      </w:r>
      <w:r>
        <w:rPr>
          <w:rFonts w:ascii="IRNazanin" w:hAnsi="IRNazanin" w:eastAsia="IRNazanin"/>
          <w:b w:val="false"/>
          <w:b w:val="false"/>
          <w:bCs w:val="false"/>
          <w:i w:val="false"/>
          <w:i w:val="false"/>
          <w:iCs w:val="false"/>
          <w:color w:val="333333"/>
          <w:sz w:val="20"/>
          <w:sz w:val="20"/>
          <w:szCs w:val="20"/>
          <w:rtl w:val="true"/>
        </w:rPr>
        <w:t xml:space="preserve"> و صفحات بعد از اين؛ مسند احمد،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صص</w:t>
      </w:r>
      <w:r>
        <w:rPr>
          <w:rFonts w:ascii="IRNazanin" w:hAnsi="IRNazanin" w:eastAsia="IRNazanin"/>
          <w:b w:val="false"/>
          <w:b w:val="false"/>
          <w:bCs w:val="false"/>
          <w:i w:val="false"/>
          <w:i w:val="false"/>
          <w:iCs w:val="false"/>
          <w:color w:val="333333"/>
          <w:sz w:val="20"/>
          <w:sz w:val="20"/>
          <w:szCs w:val="20"/>
        </w:rPr>
        <w:t>١٨۵</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٣٣٠</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٣٣١</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١٠٧</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صص </w:t>
      </w:r>
      <w:r>
        <w:rPr>
          <w:rFonts w:ascii="IRNazanin" w:hAnsi="IRNazanin" w:eastAsia="IRNazanin"/>
          <w:b w:val="false"/>
          <w:b w:val="false"/>
          <w:bCs w:val="false"/>
          <w:i w:val="false"/>
          <w:i w:val="false"/>
          <w:iCs w:val="false"/>
          <w:color w:val="333333"/>
          <w:sz w:val="20"/>
          <w:sz w:val="20"/>
          <w:szCs w:val="20"/>
        </w:rPr>
        <w:t>٢٩٢</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٣٢٣</w:t>
      </w:r>
      <w:r>
        <w:rPr>
          <w:rFonts w:ascii="IRNazanin" w:hAnsi="IRNazanin" w:eastAsia="IRNazanin"/>
          <w:b w:val="false"/>
          <w:b w:val="false"/>
          <w:bCs w:val="false"/>
          <w:i w:val="false"/>
          <w:i w:val="false"/>
          <w:iCs w:val="false"/>
          <w:color w:val="333333"/>
          <w:sz w:val="20"/>
          <w:sz w:val="20"/>
          <w:szCs w:val="20"/>
          <w:rtl w:val="true"/>
        </w:rPr>
        <w:t xml:space="preserve">؛ الإحسان به ترتيب صحيح ابن حبان، ج </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۶١</w:t>
      </w:r>
      <w:r>
        <w:rPr>
          <w:rFonts w:ascii="IRNazanin" w:hAnsi="IRNazanin" w:eastAsia="IRNazanin"/>
          <w:b w:val="false"/>
          <w:b w:val="false"/>
          <w:bCs w:val="false"/>
          <w:i w:val="false"/>
          <w:i w:val="false"/>
          <w:iCs w:val="false"/>
          <w:color w:val="333333"/>
          <w:sz w:val="20"/>
          <w:sz w:val="20"/>
          <w:szCs w:val="20"/>
          <w:rtl w:val="true"/>
        </w:rPr>
        <w:t xml:space="preserve">؛ السنن الكبرى،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١۴٩</w:t>
      </w:r>
      <w:r>
        <w:rPr>
          <w:rFonts w:ascii="IRNazanin" w:hAnsi="IRNazanin" w:eastAsia="IRNazanin"/>
          <w:b w:val="false"/>
          <w:b w:val="false"/>
          <w:bCs w:val="false"/>
          <w:i w:val="false"/>
          <w:i w:val="false"/>
          <w:iCs w:val="false"/>
          <w:color w:val="333333"/>
          <w:sz w:val="20"/>
          <w:sz w:val="20"/>
          <w:szCs w:val="20"/>
          <w:rtl w:val="true"/>
        </w:rPr>
        <w:t xml:space="preserve">؛ مسند ابى‌داوود طيالسى، ص </w:t>
      </w:r>
      <w:r>
        <w:rPr>
          <w:rFonts w:ascii="IRNazanin" w:hAnsi="IRNazanin" w:eastAsia="IRNazanin"/>
          <w:b w:val="false"/>
          <w:b w:val="false"/>
          <w:bCs w:val="false"/>
          <w:i w:val="false"/>
          <w:i w:val="false"/>
          <w:iCs w:val="false"/>
          <w:color w:val="333333"/>
          <w:sz w:val="20"/>
          <w:sz w:val="20"/>
          <w:szCs w:val="20"/>
        </w:rPr>
        <w:t>٢٧۴</w:t>
      </w:r>
      <w:r>
        <w:rPr>
          <w:rFonts w:ascii="IRNazanin" w:hAnsi="IRNazanin" w:eastAsia="IRNazanin"/>
          <w:b w:val="false"/>
          <w:b w:val="false"/>
          <w:bCs w:val="false"/>
          <w:i w:val="false"/>
          <w:i w:val="false"/>
          <w:iCs w:val="false"/>
          <w:color w:val="333333"/>
          <w:sz w:val="20"/>
          <w:sz w:val="20"/>
          <w:szCs w:val="20"/>
          <w:rtl w:val="true"/>
        </w:rPr>
        <w:t xml:space="preserve">؛ كتاب السنة، صص </w:t>
      </w:r>
      <w:r>
        <w:rPr>
          <w:rFonts w:ascii="IRNazanin" w:hAnsi="IRNazanin" w:eastAsia="IRNazanin"/>
          <w:b w:val="false"/>
          <w:b w:val="false"/>
          <w:bCs w:val="false"/>
          <w:i w:val="false"/>
          <w:i w:val="false"/>
          <w:iCs w:val="false"/>
          <w:color w:val="333333"/>
          <w:sz w:val="20"/>
          <w:sz w:val="20"/>
          <w:szCs w:val="20"/>
        </w:rPr>
        <w:t>۵٨٨</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۵٨٩</w:t>
      </w:r>
      <w:r>
        <w:rPr>
          <w:rFonts w:ascii="IRNazanin" w:hAnsi="IRNazanin" w:eastAsia="IRNazanin"/>
          <w:b w:val="false"/>
          <w:b w:val="false"/>
          <w:bCs w:val="false"/>
          <w:i w:val="false"/>
          <w:i w:val="false"/>
          <w:iCs w:val="false"/>
          <w:color w:val="333333"/>
          <w:sz w:val="20"/>
          <w:sz w:val="20"/>
          <w:szCs w:val="20"/>
          <w:rtl w:val="true"/>
        </w:rPr>
        <w:t xml:space="preserve">؛ مشكاة المصابيح، ج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١٧٣١</w:t>
      </w:r>
      <w:r>
        <w:rPr>
          <w:rFonts w:ascii="IRNazanin" w:hAnsi="IRNazanin" w:eastAsia="IRNazanin"/>
          <w:b w:val="false"/>
          <w:b w:val="false"/>
          <w:bCs w:val="false"/>
          <w:i w:val="false"/>
          <w:i w:val="false"/>
          <w:iCs w:val="false"/>
          <w:color w:val="333333"/>
          <w:sz w:val="20"/>
          <w:sz w:val="20"/>
          <w:szCs w:val="20"/>
          <w:rtl w:val="true"/>
        </w:rPr>
        <w:t xml:space="preserve">؛ الدرّ المنثور،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۶٠٣</w:t>
      </w:r>
      <w:r>
        <w:rPr>
          <w:rFonts w:ascii="IRNazanin" w:hAnsi="IRNazanin" w:eastAsia="IRNazanin"/>
          <w:b w:val="false"/>
          <w:b w:val="false"/>
          <w:bCs w:val="false"/>
          <w:i w:val="false"/>
          <w:i w:val="false"/>
          <w:iCs w:val="false"/>
          <w:color w:val="333333"/>
          <w:sz w:val="20"/>
          <w:sz w:val="20"/>
          <w:szCs w:val="20"/>
          <w:rtl w:val="true"/>
        </w:rPr>
        <w:t xml:space="preserve"> و صفحات بعد از اين در تفسير آيۀ تطهير؛ تاريخ بغداد، ج </w:t>
      </w:r>
      <w:r>
        <w:rPr>
          <w:rFonts w:ascii="IRNazanin" w:hAnsi="IRNazanin" w:eastAsia="IRNazanin"/>
          <w:b w:val="false"/>
          <w:b w:val="false"/>
          <w:bCs w:val="false"/>
          <w:i w:val="false"/>
          <w:i w:val="false"/>
          <w:iCs w:val="false"/>
          <w:color w:val="333333"/>
          <w:sz w:val="20"/>
          <w:sz w:val="20"/>
          <w:szCs w:val="20"/>
        </w:rPr>
        <w:t>١٠</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٢٧٨</w:t>
      </w:r>
      <w:r>
        <w:rPr>
          <w:rFonts w:ascii="IRNazanin" w:hAnsi="IRNazanin" w:eastAsia="IRNazanin"/>
          <w:b w:val="false"/>
          <w:b w:val="false"/>
          <w:bCs w:val="false"/>
          <w:i w:val="false"/>
          <w:i w:val="false"/>
          <w:iCs w:val="false"/>
          <w:color w:val="333333"/>
          <w:sz w:val="20"/>
          <w:sz w:val="20"/>
          <w:szCs w:val="20"/>
          <w:rtl w:val="true"/>
        </w:rPr>
        <w:t xml:space="preserve">؛ خصائص اميرالمؤمنين على‌بن‌ابى‌طالب عليه السلام، صص </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٣٠</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۴٩</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٧٣</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حديث خلفاى دوازده‌گانه را البته با اختلاف در الفاظ، روايت كرده‌اند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بخارى در صحيح، ج </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١٠١</w:t>
      </w:r>
      <w:r>
        <w:rPr>
          <w:rFonts w:ascii="IRNazanin" w:hAnsi="IRNazanin" w:eastAsia="IRNazanin"/>
          <w:b w:val="false"/>
          <w:b w:val="false"/>
          <w:bCs w:val="false"/>
          <w:i w:val="false"/>
          <w:i w:val="false"/>
          <w:iCs w:val="false"/>
          <w:color w:val="333333"/>
          <w:sz w:val="20"/>
          <w:sz w:val="20"/>
          <w:szCs w:val="20"/>
          <w:rtl w:val="true"/>
        </w:rPr>
        <w:t xml:space="preserve">؛ مسلم در صحيح، ج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صص </w:t>
      </w:r>
      <w:r>
        <w:rPr>
          <w:rFonts w:ascii="IRNazanin" w:hAnsi="IRNazanin" w:eastAsia="IRNazanin"/>
          <w:b w:val="false"/>
          <w:b w:val="false"/>
          <w:bCs w:val="false"/>
          <w:i w:val="false"/>
          <w:i w:val="false"/>
          <w:iCs w:val="false"/>
          <w:color w:val="333333"/>
          <w:sz w:val="20"/>
          <w:sz w:val="20"/>
          <w:szCs w:val="20"/>
        </w:rPr>
        <w:t>١۴۵٢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١۴۵۴</w:t>
      </w:r>
      <w:r>
        <w:rPr>
          <w:rFonts w:ascii="IRNazanin" w:hAnsi="IRNazanin" w:eastAsia="IRNazanin"/>
          <w:b w:val="false"/>
          <w:b w:val="false"/>
          <w:bCs w:val="false"/>
          <w:i w:val="false"/>
          <w:i w:val="false"/>
          <w:iCs w:val="false"/>
          <w:color w:val="333333"/>
          <w:sz w:val="20"/>
          <w:sz w:val="20"/>
          <w:szCs w:val="20"/>
          <w:rtl w:val="true"/>
        </w:rPr>
        <w:t xml:space="preserve">، با نُه طريق؛ ترمذى در سنن،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۵٠١</w:t>
      </w:r>
      <w:r>
        <w:rPr>
          <w:rFonts w:ascii="IRNazanin" w:hAnsi="IRNazanin" w:eastAsia="IRNazanin"/>
          <w:b w:val="false"/>
          <w:b w:val="false"/>
          <w:bCs w:val="false"/>
          <w:i w:val="false"/>
          <w:i w:val="false"/>
          <w:iCs w:val="false"/>
          <w:color w:val="333333"/>
          <w:sz w:val="20"/>
          <w:sz w:val="20"/>
          <w:szCs w:val="20"/>
          <w:rtl w:val="true"/>
        </w:rPr>
        <w:t xml:space="preserve"> به دو طريق كه هر دو را صحيح مى‌داند؛ ابوداوود در سنن،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١٠۶</w:t>
      </w:r>
      <w:r>
        <w:rPr>
          <w:rFonts w:ascii="IRNazanin" w:hAnsi="IRNazanin" w:eastAsia="IRNazanin"/>
          <w:b w:val="false"/>
          <w:b w:val="false"/>
          <w:bCs w:val="false"/>
          <w:i w:val="false"/>
          <w:i w:val="false"/>
          <w:iCs w:val="false"/>
          <w:color w:val="333333"/>
          <w:sz w:val="20"/>
          <w:sz w:val="20"/>
          <w:szCs w:val="20"/>
          <w:rtl w:val="true"/>
        </w:rPr>
        <w:t xml:space="preserve"> به سه طريق كه البانى در صحيح سنن ابى‌داوود، ج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٨٠٧</w:t>
      </w:r>
      <w:r>
        <w:rPr>
          <w:rFonts w:ascii="IRNazanin" w:hAnsi="IRNazanin" w:eastAsia="IRNazanin"/>
          <w:b w:val="false"/>
          <w:b w:val="false"/>
          <w:bCs w:val="false"/>
          <w:i w:val="false"/>
          <w:i w:val="false"/>
          <w:iCs w:val="false"/>
          <w:color w:val="333333"/>
          <w:sz w:val="20"/>
          <w:sz w:val="20"/>
          <w:szCs w:val="20"/>
          <w:rtl w:val="true"/>
        </w:rPr>
        <w:t xml:space="preserve"> آنها را صحيح مى‌داند؛ احمد در مسند،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٣٩٨</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صص </w:t>
      </w:r>
      <w:r>
        <w:rPr>
          <w:rFonts w:ascii="IRNazanin" w:hAnsi="IRNazanin" w:eastAsia="IRNazanin"/>
          <w:b w:val="false"/>
          <w:b w:val="false"/>
          <w:bCs w:val="false"/>
          <w:i w:val="false"/>
          <w:i w:val="false"/>
          <w:iCs w:val="false"/>
          <w:color w:val="333333"/>
          <w:sz w:val="20"/>
          <w:sz w:val="20"/>
          <w:szCs w:val="20"/>
        </w:rPr>
        <w:t>٨۶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٩٠</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٩٢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١٠١</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١٠۶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١٠٨</w:t>
      </w:r>
      <w:r>
        <w:rPr>
          <w:rFonts w:ascii="IRNazanin" w:hAnsi="IRNazanin" w:eastAsia="IRNazanin"/>
          <w:b w:val="false"/>
          <w:b w:val="false"/>
          <w:bCs w:val="false"/>
          <w:i w:val="false"/>
          <w:i w:val="false"/>
          <w:iCs w:val="false"/>
          <w:color w:val="333333"/>
          <w:sz w:val="20"/>
          <w:sz w:val="20"/>
          <w:szCs w:val="20"/>
          <w:rtl w:val="true"/>
        </w:rPr>
        <w:t xml:space="preserve">؛ حاكم در مستدرك، ج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صص </w:t>
      </w:r>
      <w:r>
        <w:rPr>
          <w:rFonts w:ascii="IRNazanin" w:hAnsi="IRNazanin" w:eastAsia="IRNazanin"/>
          <w:b w:val="false"/>
          <w:b w:val="false"/>
          <w:bCs w:val="false"/>
          <w:i w:val="false"/>
          <w:i w:val="false"/>
          <w:iCs w:val="false"/>
          <w:color w:val="333333"/>
          <w:sz w:val="20"/>
          <w:sz w:val="20"/>
          <w:szCs w:val="20"/>
        </w:rPr>
        <w:t>۶١٧</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۶١٨</w:t>
      </w:r>
      <w:r>
        <w:rPr>
          <w:rFonts w:ascii="IRNazanin" w:hAnsi="IRNazanin" w:eastAsia="IRNazanin"/>
          <w:b w:val="false"/>
          <w:b w:val="false"/>
          <w:bCs w:val="false"/>
          <w:i w:val="false"/>
          <w:i w:val="false"/>
          <w:iCs w:val="false"/>
          <w:color w:val="333333"/>
          <w:sz w:val="20"/>
          <w:sz w:val="20"/>
          <w:szCs w:val="20"/>
          <w:rtl w:val="true"/>
        </w:rPr>
        <w:t xml:space="preserve">؛ ابوداوود طيالسى در مسند، ص </w:t>
      </w:r>
      <w:r>
        <w:rPr>
          <w:rFonts w:ascii="IRNazanin" w:hAnsi="IRNazanin" w:eastAsia="IRNazanin"/>
          <w:b w:val="false"/>
          <w:b w:val="false"/>
          <w:bCs w:val="false"/>
          <w:i w:val="false"/>
          <w:i w:val="false"/>
          <w:iCs w:val="false"/>
          <w:color w:val="333333"/>
          <w:sz w:val="20"/>
          <w:sz w:val="20"/>
          <w:szCs w:val="20"/>
        </w:rPr>
        <w:t>١٨٠</w:t>
      </w:r>
      <w:r>
        <w:rPr>
          <w:rFonts w:ascii="IRNazanin" w:hAnsi="IRNazanin" w:eastAsia="IRNazanin"/>
          <w:b w:val="false"/>
          <w:b w:val="false"/>
          <w:bCs w:val="false"/>
          <w:i w:val="false"/>
          <w:i w:val="false"/>
          <w:iCs w:val="false"/>
          <w:color w:val="333333"/>
          <w:sz w:val="20"/>
          <w:sz w:val="20"/>
          <w:szCs w:val="20"/>
          <w:rtl w:val="true"/>
        </w:rPr>
        <w:t>؛ ابونعيم اصفهانى در حلية الاولياء،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٣٣٣</w:t>
      </w:r>
      <w:r>
        <w:rPr>
          <w:rFonts w:ascii="IRNazanin" w:hAnsi="IRNazanin" w:eastAsia="IRNazanin"/>
          <w:b w:val="false"/>
          <w:b w:val="false"/>
          <w:bCs w:val="false"/>
          <w:i w:val="false"/>
          <w:i w:val="false"/>
          <w:iCs w:val="false"/>
          <w:color w:val="333333"/>
          <w:sz w:val="20"/>
          <w:sz w:val="20"/>
          <w:szCs w:val="20"/>
          <w:rtl w:val="true"/>
        </w:rPr>
        <w:t xml:space="preserve">؛ ابوعوانه در مسند،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صص </w:t>
      </w:r>
      <w:r>
        <w:rPr>
          <w:rFonts w:ascii="IRNazanin" w:hAnsi="IRNazanin" w:eastAsia="IRNazanin"/>
          <w:b w:val="false"/>
          <w:b w:val="false"/>
          <w:bCs w:val="false"/>
          <w:i w:val="false"/>
          <w:i w:val="false"/>
          <w:iCs w:val="false"/>
          <w:color w:val="333333"/>
          <w:sz w:val="20"/>
          <w:sz w:val="20"/>
          <w:szCs w:val="20"/>
        </w:rPr>
        <w:t>٣٩۶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٣٩٩</w:t>
      </w:r>
      <w:r>
        <w:rPr>
          <w:rFonts w:ascii="IRNazanin" w:hAnsi="IRNazanin" w:eastAsia="IRNazanin"/>
          <w:b w:val="false"/>
          <w:b w:val="false"/>
          <w:bCs w:val="false"/>
          <w:i w:val="false"/>
          <w:i w:val="false"/>
          <w:iCs w:val="false"/>
          <w:color w:val="333333"/>
          <w:sz w:val="20"/>
          <w:sz w:val="20"/>
          <w:szCs w:val="20"/>
          <w:rtl w:val="true"/>
        </w:rPr>
        <w:t xml:space="preserve">؛ ابن ابى عاصم در كتاب السنة،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صص </w:t>
      </w:r>
      <w:r>
        <w:rPr>
          <w:rFonts w:ascii="IRNazanin" w:hAnsi="IRNazanin" w:eastAsia="IRNazanin"/>
          <w:b w:val="false"/>
          <w:b w:val="false"/>
          <w:bCs w:val="false"/>
          <w:i w:val="false"/>
          <w:i w:val="false"/>
          <w:iCs w:val="false"/>
          <w:color w:val="333333"/>
          <w:sz w:val="20"/>
          <w:sz w:val="20"/>
          <w:szCs w:val="20"/>
        </w:rPr>
        <w:t>۵١٨</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۵٣۴</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۵۴۴</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۵۴٩</w:t>
      </w:r>
      <w:r>
        <w:rPr>
          <w:rFonts w:ascii="IRNazanin" w:hAnsi="IRNazanin" w:eastAsia="IRNazanin"/>
          <w:b w:val="false"/>
          <w:b w:val="false"/>
          <w:bCs w:val="false"/>
          <w:i w:val="false"/>
          <w:i w:val="false"/>
          <w:iCs w:val="false"/>
          <w:color w:val="333333"/>
          <w:sz w:val="20"/>
          <w:sz w:val="20"/>
          <w:szCs w:val="20"/>
          <w:rtl w:val="true"/>
        </w:rPr>
        <w:t xml:space="preserve">؛ بيهقى در دلائل النبوة،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صص </w:t>
      </w:r>
      <w:r>
        <w:rPr>
          <w:rFonts w:ascii="IRNazanin" w:hAnsi="IRNazanin" w:eastAsia="IRNazanin"/>
          <w:b w:val="false"/>
          <w:b w:val="false"/>
          <w:bCs w:val="false"/>
          <w:i w:val="false"/>
          <w:i w:val="false"/>
          <w:iCs w:val="false"/>
          <w:color w:val="333333"/>
          <w:sz w:val="20"/>
          <w:sz w:val="20"/>
          <w:szCs w:val="20"/>
        </w:rPr>
        <w:t>۵١٩</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۵٢٣</w:t>
      </w:r>
      <w:r>
        <w:rPr>
          <w:rFonts w:ascii="IRNazanin" w:hAnsi="IRNazanin" w:eastAsia="IRNazanin"/>
          <w:b w:val="false"/>
          <w:b w:val="false"/>
          <w:bCs w:val="false"/>
          <w:i w:val="false"/>
          <w:i w:val="false"/>
          <w:iCs w:val="false"/>
          <w:color w:val="333333"/>
          <w:sz w:val="20"/>
          <w:sz w:val="20"/>
          <w:szCs w:val="20"/>
          <w:rtl w:val="true"/>
        </w:rPr>
        <w:t xml:space="preserve">؛ خطيب بغدادى در تاريخ بغداد،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١٢۶</w:t>
      </w:r>
      <w:r>
        <w:rPr>
          <w:rFonts w:ascii="IRNazanin" w:hAnsi="IRNazanin" w:eastAsia="IRNazanin"/>
          <w:b w:val="false"/>
          <w:b w:val="false"/>
          <w:bCs w:val="false"/>
          <w:i w:val="false"/>
          <w:i w:val="false"/>
          <w:iCs w:val="false"/>
          <w:color w:val="333333"/>
          <w:sz w:val="20"/>
          <w:sz w:val="20"/>
          <w:szCs w:val="20"/>
          <w:rtl w:val="true"/>
        </w:rPr>
        <w:t xml:space="preserve">؛ هيثمى در مجمع الزوائد،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صص </w:t>
      </w:r>
      <w:r>
        <w:rPr>
          <w:rFonts w:ascii="IRNazanin" w:hAnsi="IRNazanin" w:eastAsia="IRNazanin"/>
          <w:b w:val="false"/>
          <w:b w:val="false"/>
          <w:bCs w:val="false"/>
          <w:i w:val="false"/>
          <w:i w:val="false"/>
          <w:iCs w:val="false"/>
          <w:color w:val="333333"/>
          <w:sz w:val="20"/>
          <w:sz w:val="20"/>
          <w:szCs w:val="20"/>
        </w:rPr>
        <w:t>١٩٠</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١٩١</w:t>
      </w:r>
      <w:r>
        <w:rPr>
          <w:rFonts w:ascii="IRNazanin" w:hAnsi="IRNazanin" w:eastAsia="IRNazanin"/>
          <w:b w:val="false"/>
          <w:b w:val="false"/>
          <w:bCs w:val="false"/>
          <w:i w:val="false"/>
          <w:i w:val="false"/>
          <w:iCs w:val="false"/>
          <w:color w:val="333333"/>
          <w:sz w:val="20"/>
          <w:sz w:val="20"/>
          <w:szCs w:val="20"/>
          <w:rtl w:val="true"/>
        </w:rPr>
        <w:t>؛ ابن حجر عسقلانى در مطالب العالية،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١٩٧</w:t>
      </w:r>
      <w:r>
        <w:rPr>
          <w:rFonts w:ascii="IRNazanin" w:hAnsi="IRNazanin" w:eastAsia="IRNazanin"/>
          <w:b w:val="false"/>
          <w:b w:val="false"/>
          <w:bCs w:val="false"/>
          <w:i w:val="false"/>
          <w:i w:val="false"/>
          <w:iCs w:val="false"/>
          <w:color w:val="333333"/>
          <w:sz w:val="20"/>
          <w:sz w:val="20"/>
          <w:szCs w:val="20"/>
          <w:rtl w:val="true"/>
        </w:rPr>
        <w:t xml:space="preserve">؛ ابن حبان در صحيح چنان‌كه در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احسان به ترتيب صحيح ابن حبان نيز آمده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صص</w:t>
      </w:r>
      <w:r>
        <w:rPr>
          <w:rFonts w:ascii="IRNazanin" w:hAnsi="IRNazanin" w:eastAsia="IRNazanin"/>
          <w:b w:val="false"/>
          <w:b w:val="false"/>
          <w:bCs w:val="false"/>
          <w:i w:val="false"/>
          <w:i w:val="false"/>
          <w:iCs w:val="false"/>
          <w:color w:val="333333"/>
          <w:sz w:val="20"/>
          <w:sz w:val="20"/>
          <w:szCs w:val="20"/>
        </w:rPr>
        <w:t>٢٢۶</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٢٢٩</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٢٣٠</w:t>
      </w:r>
      <w:r>
        <w:rPr>
          <w:rFonts w:ascii="IRNazanin" w:hAnsi="IRNazanin" w:eastAsia="IRNazanin"/>
          <w:b w:val="false"/>
          <w:b w:val="false"/>
          <w:bCs w:val="false"/>
          <w:i w:val="false"/>
          <w:i w:val="false"/>
          <w:iCs w:val="false"/>
          <w:color w:val="333333"/>
          <w:sz w:val="20"/>
          <w:sz w:val="20"/>
          <w:szCs w:val="20"/>
          <w:rtl w:val="true"/>
        </w:rPr>
        <w:t xml:space="preserve">؛ بغوى در شرح السنة، ج </w:t>
      </w:r>
      <w:r>
        <w:rPr>
          <w:rFonts w:ascii="IRNazanin" w:hAnsi="IRNazanin" w:eastAsia="IRNazanin"/>
          <w:b w:val="false"/>
          <w:b w:val="false"/>
          <w:bCs w:val="false"/>
          <w:i w:val="false"/>
          <w:i w:val="false"/>
          <w:iCs w:val="false"/>
          <w:color w:val="333333"/>
          <w:sz w:val="20"/>
          <w:sz w:val="20"/>
          <w:szCs w:val="20"/>
        </w:rPr>
        <w:t>١۵</w:t>
      </w:r>
      <w:r>
        <w:rPr>
          <w:rFonts w:ascii="IRNazanin" w:hAnsi="IRNazanin" w:eastAsia="IRNazanin"/>
          <w:b w:val="false"/>
          <w:b w:val="false"/>
          <w:bCs w:val="false"/>
          <w:i w:val="false"/>
          <w:i w:val="false"/>
          <w:iCs w:val="false"/>
          <w:color w:val="333333"/>
          <w:sz w:val="20"/>
          <w:sz w:val="20"/>
          <w:szCs w:val="20"/>
          <w:rtl w:val="true"/>
        </w:rPr>
        <w:t xml:space="preserve">، صص </w:t>
      </w:r>
      <w:r>
        <w:rPr>
          <w:rFonts w:ascii="IRNazanin" w:hAnsi="IRNazanin" w:eastAsia="IRNazanin"/>
          <w:b w:val="false"/>
          <w:b w:val="false"/>
          <w:bCs w:val="false"/>
          <w:i w:val="false"/>
          <w:i w:val="false"/>
          <w:iCs w:val="false"/>
          <w:color w:val="333333"/>
          <w:sz w:val="20"/>
          <w:sz w:val="20"/>
          <w:szCs w:val="20"/>
        </w:rPr>
        <w:t>٣٠</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٣١</w:t>
      </w:r>
      <w:r>
        <w:rPr>
          <w:rFonts w:ascii="IRNazanin" w:hAnsi="IRNazanin" w:eastAsia="IRNazanin"/>
          <w:b w:val="false"/>
          <w:b w:val="false"/>
          <w:bCs w:val="false"/>
          <w:i w:val="false"/>
          <w:i w:val="false"/>
          <w:iCs w:val="false"/>
          <w:color w:val="333333"/>
          <w:sz w:val="20"/>
          <w:sz w:val="20"/>
          <w:szCs w:val="20"/>
          <w:rtl w:val="true"/>
        </w:rPr>
        <w:t xml:space="preserve">؛ البانى در صحيح جامع صغير،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١٢٧۴</w:t>
      </w:r>
      <w:r>
        <w:rPr>
          <w:rFonts w:ascii="IRNazanin" w:hAnsi="IRNazanin" w:eastAsia="IRNazanin"/>
          <w:b w:val="false"/>
          <w:b w:val="false"/>
          <w:bCs w:val="false"/>
          <w:i w:val="false"/>
          <w:i w:val="false"/>
          <w:iCs w:val="false"/>
          <w:color w:val="333333"/>
          <w:sz w:val="20"/>
          <w:sz w:val="20"/>
          <w:szCs w:val="20"/>
          <w:rtl w:val="true"/>
        </w:rPr>
        <w:t xml:space="preserve"> و سلسلة الأحاديث الصحيحة،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۶۵١</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۶٩٠</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دليل المتحيرين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در آنجا دلايل زيادى آورده‌ايم و اثبات كرده‌ايم كه فرقۀ ناجيه، فقط شيعۀ اماميه است</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اعتقادات، صص </w:t>
      </w:r>
      <w:r>
        <w:rPr>
          <w:rFonts w:ascii="IRNazanin" w:hAnsi="IRNazanin" w:eastAsia="IRNazanin"/>
          <w:b w:val="false"/>
          <w:b w:val="false"/>
          <w:bCs w:val="false"/>
          <w:i w:val="false"/>
          <w:i w:val="false"/>
          <w:iCs w:val="false"/>
          <w:color w:val="333333"/>
          <w:sz w:val="20"/>
          <w:sz w:val="20"/>
          <w:szCs w:val="20"/>
        </w:rPr>
        <w:t>٧۴</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٧۵</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١۵</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التبيان فى تفسير القرآن،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اوائل مقالات، صص </w:t>
      </w:r>
      <w:r>
        <w:rPr>
          <w:rFonts w:ascii="IRNazanin" w:hAnsi="IRNazanin" w:eastAsia="IRNazanin"/>
          <w:b w:val="false"/>
          <w:b w:val="false"/>
          <w:bCs w:val="false"/>
          <w:i w:val="false"/>
          <w:i w:val="false"/>
          <w:iCs w:val="false"/>
          <w:color w:val="333333"/>
          <w:sz w:val="20"/>
          <w:sz w:val="20"/>
          <w:szCs w:val="20"/>
        </w:rPr>
        <w:t>٩١</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٩٢</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سعد السعود، صص </w:t>
      </w:r>
      <w:r>
        <w:rPr>
          <w:rFonts w:ascii="IRNazanin" w:hAnsi="IRNazanin" w:eastAsia="IRNazanin"/>
          <w:b w:val="false"/>
          <w:b w:val="false"/>
          <w:bCs w:val="false"/>
          <w:i w:val="false"/>
          <w:i w:val="false"/>
          <w:iCs w:val="false"/>
          <w:color w:val="333333"/>
          <w:sz w:val="20"/>
          <w:sz w:val="20"/>
          <w:szCs w:val="20"/>
        </w:rPr>
        <w:t>١٩٣</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١٩۴</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بحرالفوائد، ص </w:t>
      </w:r>
      <w:r>
        <w:rPr>
          <w:rFonts w:ascii="IRNazanin" w:hAnsi="IRNazanin" w:eastAsia="IRNazanin"/>
          <w:b w:val="false"/>
          <w:b w:val="false"/>
          <w:bCs w:val="false"/>
          <w:i w:val="false"/>
          <w:i w:val="false"/>
          <w:iCs w:val="false"/>
          <w:color w:val="333333"/>
          <w:sz w:val="20"/>
          <w:sz w:val="20"/>
          <w:szCs w:val="20"/>
        </w:rPr>
        <w:t>٩٩</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اول از اين باب، روايت محمدبن‌فيض از امام باقر عليه السلام است كه در سند آن سلمة بن خطاب وجود دارد و او ضعيف است؛ به دليل تضعيف نجاشى در رجالش، ص </w:t>
      </w:r>
      <w:r>
        <w:rPr>
          <w:rFonts w:ascii="IRNazanin" w:hAnsi="IRNazanin" w:eastAsia="IRNazanin"/>
          <w:b w:val="false"/>
          <w:b w:val="false"/>
          <w:bCs w:val="false"/>
          <w:i w:val="false"/>
          <w:i w:val="false"/>
          <w:iCs w:val="false"/>
          <w:color w:val="333333"/>
          <w:sz w:val="20"/>
          <w:sz w:val="20"/>
          <w:szCs w:val="20"/>
        </w:rPr>
        <w:t>١٣٣</w:t>
      </w:r>
      <w:r>
        <w:rPr>
          <w:rFonts w:ascii="IRNazanin" w:hAnsi="IRNazanin" w:eastAsia="IRNazanin"/>
          <w:b w:val="false"/>
          <w:b w:val="false"/>
          <w:bCs w:val="false"/>
          <w:i w:val="false"/>
          <w:i w:val="false"/>
          <w:iCs w:val="false"/>
          <w:color w:val="333333"/>
          <w:sz w:val="20"/>
          <w:sz w:val="20"/>
          <w:szCs w:val="20"/>
          <w:rtl w:val="true"/>
        </w:rPr>
        <w:t xml:space="preserve">، و ابن غضائرى چنانچه در معجم رجال الحديث، ج </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٢٠۴</w:t>
      </w:r>
      <w:r>
        <w:rPr>
          <w:rFonts w:ascii="IRNazanin" w:hAnsi="IRNazanin" w:eastAsia="IRNazanin"/>
          <w:b w:val="false"/>
          <w:b w:val="false"/>
          <w:bCs w:val="false"/>
          <w:i w:val="false"/>
          <w:i w:val="false"/>
          <w:iCs w:val="false"/>
          <w:color w:val="333333"/>
          <w:sz w:val="20"/>
          <w:sz w:val="20"/>
          <w:szCs w:val="20"/>
          <w:rtl w:val="true"/>
        </w:rPr>
        <w:t xml:space="preserve"> آمده است و علامه در خلاصه، ص </w:t>
      </w:r>
      <w:r>
        <w:rPr>
          <w:rFonts w:ascii="IRNazanin" w:hAnsi="IRNazanin" w:eastAsia="IRNazanin"/>
          <w:b w:val="false"/>
          <w:b w:val="false"/>
          <w:bCs w:val="false"/>
          <w:i w:val="false"/>
          <w:i w:val="false"/>
          <w:iCs w:val="false"/>
          <w:color w:val="333333"/>
          <w:sz w:val="20"/>
          <w:sz w:val="20"/>
          <w:szCs w:val="20"/>
        </w:rPr>
        <w:t>٢٢٧</w:t>
      </w:r>
      <w:r>
        <w:rPr>
          <w:rFonts w:ascii="IRNazanin" w:hAnsi="IRNazanin" w:eastAsia="IRNazanin"/>
          <w:b w:val="false"/>
          <w:b w:val="false"/>
          <w:bCs w:val="false"/>
          <w:i w:val="false"/>
          <w:i w:val="false"/>
          <w:iCs w:val="false"/>
          <w:color w:val="333333"/>
          <w:sz w:val="20"/>
          <w:sz w:val="20"/>
          <w:szCs w:val="20"/>
          <w:rtl w:val="true"/>
        </w:rPr>
        <w:t xml:space="preserve"> و عده‌اى ديگر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همچنين در سند آن، منيع بن حجاج بصرى و محمدبن‌فيض است كه هر دو مجهول مى‌باشند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حديث دوم، حديث ابوحمزه ثمالى از امام‌صادق عليه السلام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همان حديث دومى است كه جزايرى در اين حقيقت بيان كرده است و سخن دربارۀ اين حديث به زودى خواهد 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حديث سوم و چهارم حديث اولى كه جزايرى بيان كرده است در سند اين دو روايت، موسى بن سعدان است كه ضعيف است؛ چنان‌كه به زودى حال او معلوم مى‌گردد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 حديث پنجم كه آخرين حديث است، از جمله راويان آن، بشر بن جعفر است كه مجهول‌الحال است و راوى ديگر آن، مفضل بن عمر كه دربارۀ وثاقت او اختلاف شده و مشهور علما او را تضعيف مى‌كنند؛ زيرا نجاشى در رجالش، ص </w:t>
      </w:r>
      <w:r>
        <w:rPr>
          <w:rFonts w:ascii="IRNazanin" w:hAnsi="IRNazanin" w:eastAsia="IRNazanin"/>
          <w:b w:val="false"/>
          <w:b w:val="false"/>
          <w:bCs w:val="false"/>
          <w:i w:val="false"/>
          <w:i w:val="false"/>
          <w:iCs w:val="false"/>
          <w:color w:val="333333"/>
          <w:sz w:val="20"/>
          <w:sz w:val="20"/>
          <w:szCs w:val="20"/>
        </w:rPr>
        <w:t>٢٩۵</w:t>
      </w:r>
      <w:r>
        <w:rPr>
          <w:rFonts w:ascii="IRNazanin" w:hAnsi="IRNazanin" w:eastAsia="IRNazanin"/>
          <w:b w:val="false"/>
          <w:b w:val="false"/>
          <w:bCs w:val="false"/>
          <w:i w:val="false"/>
          <w:i w:val="false"/>
          <w:iCs w:val="false"/>
          <w:color w:val="333333"/>
          <w:sz w:val="20"/>
          <w:sz w:val="20"/>
          <w:szCs w:val="20"/>
          <w:rtl w:val="true"/>
        </w:rPr>
        <w:t xml:space="preserve"> و ابن غضائرى و علامه در خلاصه، ص </w:t>
      </w:r>
      <w:r>
        <w:rPr>
          <w:rFonts w:ascii="IRNazanin" w:hAnsi="IRNazanin" w:eastAsia="IRNazanin"/>
          <w:b w:val="false"/>
          <w:b w:val="false"/>
          <w:bCs w:val="false"/>
          <w:i w:val="false"/>
          <w:i w:val="false"/>
          <w:iCs w:val="false"/>
          <w:color w:val="333333"/>
          <w:sz w:val="20"/>
          <w:sz w:val="20"/>
          <w:szCs w:val="20"/>
        </w:rPr>
        <w:t>٢٨۵</w:t>
      </w:r>
      <w:r>
        <w:rPr>
          <w:rFonts w:ascii="IRNazanin" w:hAnsi="IRNazanin" w:eastAsia="IRNazanin"/>
          <w:b w:val="false"/>
          <w:b w:val="false"/>
          <w:bCs w:val="false"/>
          <w:i w:val="false"/>
          <w:i w:val="false"/>
          <w:iCs w:val="false"/>
          <w:color w:val="333333"/>
          <w:sz w:val="20"/>
          <w:sz w:val="20"/>
          <w:szCs w:val="20"/>
          <w:rtl w:val="true"/>
        </w:rPr>
        <w:t xml:space="preserve"> و ابن داوود و عده‌اى ديگر، او را تضعيف كرده‌اند؛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ج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٢٣٨</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نجاشى، ص </w:t>
      </w:r>
      <w:r>
        <w:rPr>
          <w:rFonts w:ascii="IRNazanin" w:hAnsi="IRNazanin" w:eastAsia="IRNazanin"/>
          <w:b w:val="false"/>
          <w:b w:val="false"/>
          <w:bCs w:val="false"/>
          <w:i w:val="false"/>
          <w:i w:val="false"/>
          <w:iCs w:val="false"/>
          <w:color w:val="333333"/>
          <w:sz w:val="20"/>
          <w:sz w:val="20"/>
          <w:szCs w:val="20"/>
        </w:rPr>
        <w:t>٢٨٩</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ج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٢۶۵</w:t>
      </w:r>
      <w:r>
        <w:rPr>
          <w:rFonts w:ascii="IRNazanin" w:hAnsi="IRNazanin" w:eastAsia="IRNazanin"/>
          <w:b w:val="false"/>
          <w:b w:val="false"/>
          <w:bCs w:val="false"/>
          <w:i w:val="false"/>
          <w:i w:val="false"/>
          <w:iCs w:val="false"/>
          <w:color w:val="333333"/>
          <w:sz w:val="20"/>
          <w:sz w:val="20"/>
          <w:szCs w:val="20"/>
          <w:rtl w:val="true"/>
        </w:rPr>
        <w:t xml:space="preserve">؛ خلاصه، ص </w:t>
      </w:r>
      <w:r>
        <w:rPr>
          <w:rFonts w:ascii="IRNazanin" w:hAnsi="IRNazanin" w:eastAsia="IRNazanin"/>
          <w:b w:val="false"/>
          <w:b w:val="false"/>
          <w:bCs w:val="false"/>
          <w:i w:val="false"/>
          <w:i w:val="false"/>
          <w:iCs w:val="false"/>
          <w:color w:val="333333"/>
          <w:sz w:val="20"/>
          <w:sz w:val="20"/>
          <w:szCs w:val="20"/>
        </w:rPr>
        <w:t>٢۵٧</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خلاصه، ص </w:t>
      </w:r>
      <w:r>
        <w:rPr>
          <w:rFonts w:ascii="IRNazanin" w:hAnsi="IRNazanin" w:eastAsia="IRNazanin"/>
          <w:b w:val="false"/>
          <w:b w:val="false"/>
          <w:bCs w:val="false"/>
          <w:i w:val="false"/>
          <w:i w:val="false"/>
          <w:iCs w:val="false"/>
          <w:color w:val="333333"/>
          <w:sz w:val="20"/>
          <w:sz w:val="20"/>
          <w:szCs w:val="20"/>
        </w:rPr>
        <w:t>٢۵٧</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ج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٢۵۴</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١٧٢</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تأييد مصنف مى‌توان بر ابوبكر جزايرى اشكال كرد كه رواياتى كه در اين باب اهل سنت نقل كرده‌اند، داراى مضامين مختلف است كه اين نقل‌هاى متضارب، بيانگر ساختگى‌بودن آنهاست و جاعلان اين حديث درصدد اين بوده‌اند كه برترى اميرمؤمنان عليه السلام را بر ديگر صحابه به اين وسيله انكار كنند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مترجم</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بخارى،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٣٨</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صص </w:t>
      </w:r>
      <w:r>
        <w:rPr>
          <w:rFonts w:ascii="IRNazanin" w:hAnsi="IRNazanin" w:eastAsia="IRNazanin"/>
          <w:b w:val="false"/>
          <w:b w:val="false"/>
          <w:bCs w:val="false"/>
          <w:i w:val="false"/>
          <w:i w:val="false"/>
          <w:iCs w:val="false"/>
          <w:color w:val="333333"/>
          <w:sz w:val="20"/>
          <w:sz w:val="20"/>
          <w:szCs w:val="20"/>
        </w:rPr>
        <w:t>١٢۴</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١٢۵</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١٢٢</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١١۴٧</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بخارى،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٨۴</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 xml:space="preserve">، صص </w:t>
      </w:r>
      <w:r>
        <w:rPr>
          <w:rFonts w:ascii="IRNazanin" w:hAnsi="IRNazanin" w:eastAsia="IRNazanin"/>
          <w:b w:val="false"/>
          <w:b w:val="false"/>
          <w:bCs w:val="false"/>
          <w:i w:val="false"/>
          <w:i w:val="false"/>
          <w:iCs w:val="false"/>
          <w:color w:val="333333"/>
          <w:sz w:val="20"/>
          <w:sz w:val="20"/>
          <w:szCs w:val="20"/>
        </w:rPr>
        <w:t>١٣</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١۴</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البارى،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١۶۵</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نسائى به شرح سيوطى، ج </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٢٣</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آنچه در صحيفه بيان شده، اين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خدا لعنت كند كسى را كه ذبح او براى غير خدا باشد و خدا لعنت كند كسى را كه روشنايى زمين را سرقت كند و خدا لعنت كند كسى را كه پدرش را لعنت نمايد و خدا لعنت كند كسى را كه آشوبگرى را پناه دهد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١۵۶٧</w:t>
      </w:r>
      <w:r>
        <w:rPr>
          <w:rFonts w:ascii="IRNazanin" w:hAnsi="IRNazanin" w:eastAsia="IRNazanin"/>
          <w:b w:val="false"/>
          <w:b w:val="false"/>
          <w:bCs w:val="false"/>
          <w:i w:val="false"/>
          <w:i w:val="false"/>
          <w:iCs w:val="false"/>
          <w:color w:val="333333"/>
          <w:sz w:val="20"/>
          <w:sz w:val="20"/>
          <w:szCs w:val="20"/>
          <w:rtl w:val="true"/>
        </w:rPr>
        <w:t xml:space="preserve">؛ مسند احمد،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١١٨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اين صحيفه دندان‌هاى شتر و چيزهايى از زخم‌ها آمده و همچنين در آن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مدينه از عير تا ثور حرم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هركس در آن آشوب كند يا آشوبگرى را پناه دهد، لعنت خدا و فرشتگان و همه مردم بر او باشد و خدا هيچ عذرى را از او در روز قيامت قبول نكند و حق و حُرمت مسلمين يكى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برابر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 كه پايين‌ترين مردم، به‌وسيله آن سعى و كوشش نمايد و كسى كه خود را به غير پدرش يا به غير مولاى خودش نسبت دهد، لعنت خدا و فرشتگان و تمام مردم بر او باشد و خداوند در روز قيامت عذرى را از او قبول نكند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١١۴٧</w:t>
      </w:r>
      <w:r>
        <w:rPr>
          <w:rFonts w:ascii="IRNazanin" w:hAnsi="IRNazanin" w:eastAsia="IRNazanin"/>
          <w:b w:val="false"/>
          <w:b w:val="false"/>
          <w:bCs w:val="false"/>
          <w:i w:val="false"/>
          <w:i w:val="false"/>
          <w:iCs w:val="false"/>
          <w:color w:val="333333"/>
          <w:sz w:val="20"/>
          <w:sz w:val="20"/>
          <w:szCs w:val="20"/>
          <w:rtl w:val="true"/>
        </w:rPr>
        <w:t xml:space="preserve">؛ مسند احمد،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صص </w:t>
      </w:r>
      <w:r>
        <w:rPr>
          <w:rFonts w:ascii="IRNazanin" w:hAnsi="IRNazanin" w:eastAsia="IRNazanin"/>
          <w:b w:val="false"/>
          <w:b w:val="false"/>
          <w:bCs w:val="false"/>
          <w:i w:val="false"/>
          <w:i w:val="false"/>
          <w:iCs w:val="false"/>
          <w:color w:val="333333"/>
          <w:sz w:val="20"/>
          <w:sz w:val="20"/>
          <w:szCs w:val="20"/>
        </w:rPr>
        <w:t>١١٩</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١٢٣</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١۵١</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١۵٢</w:t>
      </w:r>
      <w:r>
        <w:rPr>
          <w:rFonts w:ascii="IRNazanin" w:hAnsi="IRNazanin" w:eastAsia="IRNazanin"/>
          <w:b w:val="false"/>
          <w:b w:val="false"/>
          <w:bCs w:val="false"/>
          <w:i w:val="false"/>
          <w:i w:val="false"/>
          <w:iCs w:val="false"/>
          <w:color w:val="333333"/>
          <w:sz w:val="20"/>
          <w:sz w:val="20"/>
          <w:szCs w:val="20"/>
          <w:rtl w:val="true"/>
        </w:rPr>
        <w:t xml:space="preserve">؛ سنن نسائى، ج </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xml:space="preserve">، صص </w:t>
      </w:r>
      <w:r>
        <w:rPr>
          <w:rFonts w:ascii="IRNazanin" w:hAnsi="IRNazanin" w:eastAsia="IRNazanin"/>
          <w:b w:val="false"/>
          <w:b w:val="false"/>
          <w:bCs w:val="false"/>
          <w:i w:val="false"/>
          <w:i w:val="false"/>
          <w:iCs w:val="false"/>
          <w:color w:val="333333"/>
          <w:sz w:val="20"/>
          <w:sz w:val="20"/>
          <w:szCs w:val="20"/>
        </w:rPr>
        <w:t>١٩</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٢٣</w:t>
      </w:r>
      <w:r>
        <w:rPr>
          <w:rFonts w:ascii="IRNazanin" w:hAnsi="IRNazanin" w:eastAsia="IRNazanin"/>
          <w:b w:val="false"/>
          <w:b w:val="false"/>
          <w:bCs w:val="false"/>
          <w:i w:val="false"/>
          <w:i w:val="false"/>
          <w:iCs w:val="false"/>
          <w:color w:val="333333"/>
          <w:sz w:val="20"/>
          <w:sz w:val="20"/>
          <w:szCs w:val="20"/>
          <w:rtl w:val="true"/>
        </w:rPr>
        <w:t xml:space="preserve">؛ سنن ابى‌داوود،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صص </w:t>
      </w:r>
      <w:r>
        <w:rPr>
          <w:rFonts w:ascii="IRNazanin" w:hAnsi="IRNazanin" w:eastAsia="IRNazanin"/>
          <w:b w:val="false"/>
          <w:b w:val="false"/>
          <w:bCs w:val="false"/>
          <w:i w:val="false"/>
          <w:i w:val="false"/>
          <w:iCs w:val="false"/>
          <w:color w:val="333333"/>
          <w:sz w:val="20"/>
          <w:sz w:val="20"/>
          <w:szCs w:val="20"/>
        </w:rPr>
        <w:t>١٨٠</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١٨١</w:t>
      </w:r>
      <w:r>
        <w:rPr>
          <w:rFonts w:ascii="IRNazanin" w:hAnsi="IRNazanin" w:eastAsia="IRNazanin"/>
          <w:b w:val="false"/>
          <w:b w:val="false"/>
          <w:bCs w:val="false"/>
          <w:i w:val="false"/>
          <w:i w:val="false"/>
          <w:iCs w:val="false"/>
          <w:color w:val="333333"/>
          <w:sz w:val="20"/>
          <w:sz w:val="20"/>
          <w:szCs w:val="20"/>
          <w:rtl w:val="true"/>
        </w:rPr>
        <w:t xml:space="preserve"> و آنچه قبلاً از صحيح بخارى گذشت</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عون المعبود، ج </w:t>
      </w:r>
      <w:r>
        <w:rPr>
          <w:rFonts w:ascii="IRNazanin" w:hAnsi="IRNazanin" w:eastAsia="IRNazanin"/>
          <w:b w:val="false"/>
          <w:b w:val="false"/>
          <w:bCs w:val="false"/>
          <w:i w:val="false"/>
          <w:i w:val="false"/>
          <w:iCs w:val="false"/>
          <w:color w:val="333333"/>
          <w:sz w:val="20"/>
          <w:sz w:val="20"/>
          <w:szCs w:val="20"/>
        </w:rPr>
        <w:t>١٢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١۶٠</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نسائى به شرح سيوطى، ج </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١٩</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البارى،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١۶۶</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بخارى، ج </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xml:space="preserve">، صص </w:t>
      </w:r>
      <w:r>
        <w:rPr>
          <w:rFonts w:ascii="IRNazanin" w:hAnsi="IRNazanin" w:eastAsia="IRNazanin"/>
          <w:b w:val="false"/>
          <w:b w:val="false"/>
          <w:bCs w:val="false"/>
          <w:i w:val="false"/>
          <w:i w:val="false"/>
          <w:iCs w:val="false"/>
          <w:color w:val="333333"/>
          <w:sz w:val="20"/>
          <w:sz w:val="20"/>
          <w:szCs w:val="20"/>
        </w:rPr>
        <w:t>٢٠٢</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٢٠٣</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١٠٠</w:t>
      </w:r>
      <w:r>
        <w:rPr>
          <w:rFonts w:ascii="IRNazanin" w:hAnsi="IRNazanin" w:eastAsia="IRNazanin"/>
          <w:b w:val="false"/>
          <w:b w:val="false"/>
          <w:bCs w:val="false"/>
          <w:i w:val="false"/>
          <w:i w:val="false"/>
          <w:iCs w:val="false"/>
          <w:color w:val="333333"/>
          <w:sz w:val="20"/>
          <w:sz w:val="20"/>
          <w:szCs w:val="20"/>
          <w:rtl w:val="true"/>
        </w:rPr>
        <w:t xml:space="preserve">؛ صحيح مسلم، ج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١۶۵۶</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بخارى،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١٠١</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البارى،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١۶٠</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بخارى،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١٠١</w:t>
      </w:r>
      <w:r>
        <w:rPr>
          <w:rFonts w:ascii="IRNazanin" w:hAnsi="IRNazanin" w:eastAsia="IRNazanin"/>
          <w:b w:val="false"/>
          <w:b w:val="false"/>
          <w:bCs w:val="false"/>
          <w:i w:val="false"/>
          <w:i w:val="false"/>
          <w:iCs w:val="false"/>
          <w:color w:val="333333"/>
          <w:sz w:val="20"/>
          <w:sz w:val="20"/>
          <w:szCs w:val="20"/>
          <w:rtl w:val="true"/>
        </w:rPr>
        <w:t xml:space="preserve">؛ صحيح مسلم،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١٩٠٣</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اى كسانى كه ايمان آورده‌ايد، اگر شخص فاسقى خبرى براى شما آورد، درباره آن تحقيق كنيد، مبادا به گروهى از روى نادانى آسيب برسانيد و از كرده خود پشيمان شويد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عسقلانى در نزهة النظر، ص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مى‌گويد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حكم‌كردن بر اينكه فلان حديث ساختگى است، فقط در حدّ ظن غالب است و نسبت به آن، قطع حاصل نمى‌شود؛ زيرا امكان دارد صادق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بعضى از اهل حديث ملكه‌اى قوى در تشخيص حديث كاذب از صادق دارند و آنها كسانى هستند كه اطلاع وسيع، فكر روشن و فهم قوى داشته، قرائن را به‌خوبى مى‌شناسند</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معناى جنبده و جاندار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به آيه </w:t>
      </w:r>
      <w:r>
        <w:rPr>
          <w:rFonts w:ascii="IRNazanin" w:hAnsi="IRNazanin" w:eastAsia="IRNazanin"/>
          <w:b w:val="false"/>
          <w:b w:val="false"/>
          <w:bCs w:val="false"/>
          <w:i w:val="false"/>
          <w:i w:val="false"/>
          <w:iCs w:val="false"/>
          <w:color w:val="333333"/>
          <w:sz w:val="20"/>
          <w:sz w:val="20"/>
          <w:szCs w:val="20"/>
        </w:rPr>
        <w:t>٨٢</w:t>
      </w:r>
      <w:r>
        <w:rPr>
          <w:rFonts w:ascii="IRNazanin" w:hAnsi="IRNazanin" w:eastAsia="IRNazanin"/>
          <w:b w:val="false"/>
          <w:b w:val="false"/>
          <w:bCs w:val="false"/>
          <w:i w:val="false"/>
          <w:i w:val="false"/>
          <w:iCs w:val="false"/>
          <w:color w:val="333333"/>
          <w:sz w:val="20"/>
          <w:sz w:val="20"/>
          <w:szCs w:val="20"/>
          <w:rtl w:val="true"/>
        </w:rPr>
        <w:t xml:space="preserve"> نمل است وَ إِذا وَقَعَ الْقَوْلُ عَلَيْهِمْ أَخْرَجْنا لَهُمْ دَابَّةً مِنَ الأَرْضِ تُكَلِّمُهُمْ </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ترمذى،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٣۴٠</w:t>
      </w:r>
      <w:r>
        <w:rPr>
          <w:rFonts w:ascii="IRNazanin" w:hAnsi="IRNazanin" w:eastAsia="IRNazanin"/>
          <w:b w:val="false"/>
          <w:b w:val="false"/>
          <w:bCs w:val="false"/>
          <w:i w:val="false"/>
          <w:i w:val="false"/>
          <w:iCs w:val="false"/>
          <w:color w:val="333333"/>
          <w:sz w:val="20"/>
          <w:sz w:val="20"/>
          <w:szCs w:val="20"/>
          <w:rtl w:val="true"/>
        </w:rPr>
        <w:t xml:space="preserve">؛ سنن ابن ماجه،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١٣۵١</w:t>
      </w:r>
      <w:r>
        <w:rPr>
          <w:rFonts w:ascii="IRNazanin" w:hAnsi="IRNazanin" w:eastAsia="IRNazanin"/>
          <w:b w:val="false"/>
          <w:b w:val="false"/>
          <w:bCs w:val="false"/>
          <w:i w:val="false"/>
          <w:i w:val="false"/>
          <w:iCs w:val="false"/>
          <w:color w:val="333333"/>
          <w:sz w:val="20"/>
          <w:sz w:val="20"/>
          <w:szCs w:val="20"/>
          <w:rtl w:val="true"/>
        </w:rPr>
        <w:t xml:space="preserve">؛ مسند احمد،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۴٩١</w:t>
      </w:r>
      <w:r>
        <w:rPr>
          <w:rFonts w:ascii="IRNazanin" w:hAnsi="IRNazanin" w:eastAsia="IRNazanin"/>
          <w:b w:val="false"/>
          <w:b w:val="false"/>
          <w:bCs w:val="false"/>
          <w:i w:val="false"/>
          <w:i w:val="false"/>
          <w:iCs w:val="false"/>
          <w:color w:val="333333"/>
          <w:sz w:val="20"/>
          <w:sz w:val="20"/>
          <w:szCs w:val="20"/>
          <w:rtl w:val="true"/>
        </w:rPr>
        <w:t xml:space="preserve">؛ مسند ابى‌داوود طيالسى، ص </w:t>
      </w:r>
      <w:r>
        <w:rPr>
          <w:rFonts w:ascii="IRNazanin" w:hAnsi="IRNazanin" w:eastAsia="IRNazanin"/>
          <w:b w:val="false"/>
          <w:b w:val="false"/>
          <w:bCs w:val="false"/>
          <w:i w:val="false"/>
          <w:i w:val="false"/>
          <w:iCs w:val="false"/>
          <w:color w:val="333333"/>
          <w:sz w:val="20"/>
          <w:sz w:val="20"/>
          <w:szCs w:val="20"/>
        </w:rPr>
        <w:t>٣٣۴</w:t>
      </w:r>
      <w:r>
        <w:rPr>
          <w:rFonts w:ascii="IRNazanin" w:hAnsi="IRNazanin" w:eastAsia="IRNazanin"/>
          <w:b w:val="false"/>
          <w:b w:val="false"/>
          <w:bCs w:val="false"/>
          <w:i w:val="false"/>
          <w:i w:val="false"/>
          <w:iCs w:val="false"/>
          <w:color w:val="333333"/>
          <w:sz w:val="20"/>
          <w:sz w:val="20"/>
          <w:szCs w:val="20"/>
          <w:rtl w:val="true"/>
        </w:rPr>
        <w:t xml:space="preserve">؛ جامع صغير،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۵٠٢</w:t>
      </w:r>
      <w:r>
        <w:rPr>
          <w:rFonts w:ascii="IRNazanin" w:hAnsi="IRNazanin" w:eastAsia="IRNazanin"/>
          <w:b w:val="false"/>
          <w:b w:val="false"/>
          <w:bCs w:val="false"/>
          <w:i w:val="false"/>
          <w:i w:val="false"/>
          <w:iCs w:val="false"/>
          <w:color w:val="333333"/>
          <w:sz w:val="20"/>
          <w:sz w:val="20"/>
          <w:szCs w:val="20"/>
          <w:rtl w:val="true"/>
        </w:rPr>
        <w:t xml:space="preserve">؛ مستدرك،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۴٨۵</w:t>
      </w:r>
      <w:r>
        <w:rPr>
          <w:rFonts w:ascii="IRNazanin" w:hAnsi="IRNazanin" w:eastAsia="IRNazanin"/>
          <w:b w:val="false"/>
          <w:b w:val="false"/>
          <w:bCs w:val="false"/>
          <w:i w:val="false"/>
          <w:i w:val="false"/>
          <w:iCs w:val="false"/>
          <w:color w:val="333333"/>
          <w:sz w:val="20"/>
          <w:sz w:val="20"/>
          <w:szCs w:val="20"/>
          <w:rtl w:val="true"/>
        </w:rPr>
        <w:t xml:space="preserve">؛ الدرّالمنثور،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٣٨١</w:t>
      </w:r>
      <w:r>
        <w:rPr>
          <w:rFonts w:ascii="IRNazanin" w:hAnsi="IRNazanin" w:eastAsia="IRNazanin"/>
          <w:b w:val="false"/>
          <w:b w:val="false"/>
          <w:bCs w:val="false"/>
          <w:i w:val="false"/>
          <w:i w:val="false"/>
          <w:iCs w:val="false"/>
          <w:color w:val="333333"/>
          <w:sz w:val="20"/>
          <w:sz w:val="20"/>
          <w:szCs w:val="20"/>
          <w:rtl w:val="true"/>
        </w:rPr>
        <w:t xml:space="preserve">؛ تفسير طبرى، ج </w:t>
      </w:r>
      <w:r>
        <w:rPr>
          <w:rFonts w:ascii="IRNazanin" w:hAnsi="IRNazanin" w:eastAsia="IRNazanin"/>
          <w:b w:val="false"/>
          <w:b w:val="false"/>
          <w:bCs w:val="false"/>
          <w:i w:val="false"/>
          <w:i w:val="false"/>
          <w:iCs w:val="false"/>
          <w:color w:val="333333"/>
          <w:sz w:val="20"/>
          <w:sz w:val="20"/>
          <w:szCs w:val="20"/>
        </w:rPr>
        <w:t>٢٠</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١١</w:t>
      </w:r>
      <w:r>
        <w:rPr>
          <w:rFonts w:ascii="IRNazanin" w:hAnsi="IRNazanin" w:eastAsia="IRNazanin"/>
          <w:b w:val="false"/>
          <w:b w:val="false"/>
          <w:bCs w:val="false"/>
          <w:i w:val="false"/>
          <w:i w:val="false"/>
          <w:iCs w:val="false"/>
          <w:color w:val="333333"/>
          <w:sz w:val="20"/>
          <w:sz w:val="20"/>
          <w:szCs w:val="20"/>
          <w:rtl w:val="true"/>
        </w:rPr>
        <w:t xml:space="preserve">؛ تفسير القرآن العظيم، ج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صص </w:t>
      </w:r>
      <w:r>
        <w:rPr>
          <w:rFonts w:ascii="IRNazanin" w:hAnsi="IRNazanin" w:eastAsia="IRNazanin"/>
          <w:b w:val="false"/>
          <w:b w:val="false"/>
          <w:bCs w:val="false"/>
          <w:i w:val="false"/>
          <w:i w:val="false"/>
          <w:iCs w:val="false"/>
          <w:color w:val="333333"/>
          <w:sz w:val="20"/>
          <w:sz w:val="20"/>
          <w:szCs w:val="20"/>
        </w:rPr>
        <w:t>٣٧۵</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٣٧۶</w:t>
      </w:r>
      <w:r>
        <w:rPr>
          <w:rFonts w:ascii="IRNazanin" w:hAnsi="IRNazanin" w:eastAsia="IRNazanin"/>
          <w:b w:val="false"/>
          <w:b w:val="false"/>
          <w:bCs w:val="false"/>
          <w:i w:val="false"/>
          <w:i w:val="false"/>
          <w:iCs w:val="false"/>
          <w:color w:val="333333"/>
          <w:sz w:val="20"/>
          <w:sz w:val="20"/>
          <w:szCs w:val="20"/>
          <w:rtl w:val="true"/>
        </w:rPr>
        <w:t xml:space="preserve">؛ كنز العمال، ج </w:t>
      </w:r>
      <w:r>
        <w:rPr>
          <w:rFonts w:ascii="IRNazanin" w:hAnsi="IRNazanin" w:eastAsia="IRNazanin"/>
          <w:b w:val="false"/>
          <w:b w:val="false"/>
          <w:bCs w:val="false"/>
          <w:i w:val="false"/>
          <w:i w:val="false"/>
          <w:iCs w:val="false"/>
          <w:color w:val="333333"/>
          <w:sz w:val="20"/>
          <w:sz w:val="20"/>
          <w:szCs w:val="20"/>
        </w:rPr>
        <w:t>١۴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٣۴١</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لأحكام القرآن، ج </w:t>
      </w:r>
      <w:r>
        <w:rPr>
          <w:rFonts w:ascii="IRNazanin" w:hAnsi="IRNazanin" w:eastAsia="IRNazanin"/>
          <w:b w:val="false"/>
          <w:b w:val="false"/>
          <w:bCs w:val="false"/>
          <w:i w:val="false"/>
          <w:i w:val="false"/>
          <w:iCs w:val="false"/>
          <w:color w:val="333333"/>
          <w:sz w:val="20"/>
          <w:sz w:val="20"/>
          <w:szCs w:val="20"/>
        </w:rPr>
        <w:t>١٣</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٢٣۶</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٨۶</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قرطبى در بيان نظرات علماى اهل سنت دربارۀ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دابّةالارض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مى‌گويد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نظر اول، همان بچۀ شتر صالح است و اين صحيح‌ترين نظر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 آنجا كه مى‌گويد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زيرا وقتى ناقه صالح كشته شد، بچه‌اش فرار كرد و سنگ بزرگى باز شد و داخل آن رفت و بر او بسته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همان‌جا هست تا اينكه به اذن خدا از آن سنگ بيرون آيد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نظر دوم، روايت شده آن دابّه، جنبنده‌اى پر از موهاى كوچك و چهار دست و پا، طولش شصت ذراع است، و مى‌گويند همان جسّاسه حيوانى كه در جزيره‌ها زندگى مى‌كند و اخبار را جمع‌آورى كرده، در اختيار دجّال مى‌گذارد است و اين نظر عبدالله بن عمر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نظر سوم، روايت شده كه دابّه از خلقت هر حيوانى نشانه‌اى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ماوردى و ثعلبى گفته‌اند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سر آن، سر گاو و چشم آن، چشم خوك و گوش آن، گوش فيل و شاخ آن، شاخ بز كوهى و گردنش، گردن شترمرغ و سينه‌اش، سينه شير و رنگش، رنگ پلنگ و پهلوهايش پهلوى گربه و دمش، دم گوسفند نر و پاهايش، پاهاى شتر است كه ميان هر دو مفصل آن دوازده ذراع فاصله است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زمخشرى گويد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به ذراع حضرت آدم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همراه آن عصاى موسى و انگشتر سليمان بيرون مى‌آيد</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لأحكام القرآن، ج </w:t>
      </w:r>
      <w:r>
        <w:rPr>
          <w:rFonts w:ascii="IRNazanin" w:hAnsi="IRNazanin" w:eastAsia="IRNazanin"/>
          <w:b w:val="false"/>
          <w:b w:val="false"/>
          <w:bCs w:val="false"/>
          <w:i w:val="false"/>
          <w:i w:val="false"/>
          <w:iCs w:val="false"/>
          <w:color w:val="333333"/>
          <w:sz w:val="20"/>
          <w:sz w:val="20"/>
          <w:szCs w:val="20"/>
        </w:rPr>
        <w:t>١٣</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٢٣۵</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آنها كه كافر شدند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راه طغيان پيش گرفتند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تصور نكنند اگر به آنان مهلت مى‌دهيم به سودشان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به آنها مهلت مى‌دهيم فقط براى اينكه بر گناهان خود بيفزايند و براى آنها عذاب خواركننده‌اى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آماده شده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٧٨</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فرعون در زمين برترى‌جويى كرد و اهل آن را به گروه‌هاى مختلفى تقسيم نمود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گروهى را به ضعف و ناتوانى مى‌كشاند، پسرانشان را سر مى‌بريد و زنانشان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براى كنيزى و خدمت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زنده نگه مى‌داشت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به‌يقين از مفسدان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سوى فرعون برو كه طغيان كرده است و به او بگو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آيا مى‌خواهى پاكيزه شوى؟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تو را به سوى پروردگارت هدايت كنم تا از او بترسى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گناه نكنى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سپس موسى بزرگ‌ترين معجزه را به او نشان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او تكذيب و عصيان كرد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سپس پشت كرد و پيوسته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براى محو آيين 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تلاش نمود و ساحران را جمع كرد و مردم را دعوت نمود و 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پروردگار برتر شما هستم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نازعات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٢۴</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فرعون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آيا پيش از اينكه به شما اجازه دهم به او ايمان آورديد؟ مسلماً او بزرگ و استاد شماست كه به شما سحر آموخته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اين يك توطئه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به‌زودى خواهيد دانست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دست‌ها و پاهاى شما را به عكس يكديگر قطع مى‌كنم و همه شما را به دار مى‌آويزم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۴٩</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موسى را با آيات خود و دليلى روشن فرستاديم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سوى فرعون و هامان و قارون، ولى انها 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ساحرى بسيار دروغگو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هنگامى كه حق را از سوى ما براى آنها آورد، 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پسران كسانى را كه با موسى ايمان آورده‌اند بكشيد و زنانشان را براى اسارت و خدمت زنده بگذاريد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 نقشه كافران جز در گمراهى نيست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نقش بر آب مى‌شود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٢٣</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٢۵</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فرعون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بگذاريد موسى را بكشم و او پروردگارش را بخواند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 نجاتش دهد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زيرا من مى‌ترسم كه آيين شما را دگرگون سازد و يا در اين سرزمين فساد برپا كند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٢۶</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به موسى وحى كرديم كه شبانه بندگانم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كوچ ده؛ زيرا شما مورد تعقيب هستيد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۵٢</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اين ترتيب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فرعون با لشكريانش آنها را دنبال كردند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٧٨</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هنگامى كه دو گروه يكديگر را ديدند، ياران موسى 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در چنگال فرعونيان گرفتار شديم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موسى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چنين نيست، يقيناً پروردگارم با من است، به‌زودى مرا هدايت خواهد كرد و به دنبال آن به موسى وحى كرديم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عصايت را به دريا بزن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عصايش را به دريا زد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دريا از هم شكافته شد و هر بخشى همچون كوه عظيمى بود و در آنجا ديگران لشكر فرعون را نيز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دريا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نزديك ساختيم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موسى و تمام كسانى را كه با او بودند نجات داديم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سپس ديگران را غرق كرديم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۶۶</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ازاين‌رو خدا او را به عذاب آخرت و دنيا گرفتار ساخت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نازعات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٢۵</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موسى را با آيات خود و دليلى روشن فرستاديم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سوى فرعون و هامان و قارون، ولى انها 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ساحرى بسيار دروغگو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هنگامى كه حق را از سوى ما براى آنها آورد، 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پسران كسانى را كه با موسى ايمان آورده‌اند بكشيد و زنانشان را براى اسارت و خدمت زنده بگذاريد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 نقشه كافران جز در گمراهى نيست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نقش بر آب مى‌شود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٢٣</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٢۵</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فرعون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بگذاريد موسى را بكشم و او پروردگارش را بخواند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 نجاتش دهد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زيرا من مى‌ترسم كه آيين شما را دگرگون سازد و يا در اين سرزمين فساد برپا كند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٢۶</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به موسى وحى كرديم كه شبانه بندگانم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كوچ ده؛ زيرا شما مورد تعقيب هستيد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۵٢</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اين ترتيب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فرعون با لشكريانش آنها را دنبال كردند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٧٨</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هنگامى كه دو گروه يكديگر را ديدند، ياران موسى 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در چنگال فرعونيان گرفتار شديم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موسى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چنين نيست، يقيناً پروردگارم با من است، به‌زودى مرا هدايت خواهد كرد و به دنبال آن به موسى وحى كرديم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عصايت را به دريا بزن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عصايش را به دريا زد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دريا از هم شكافته شد و هر بخشى همچون كوه عظيمى بود و در آنجا ديگران لشكر فرعون را نيز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دريا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نزديك ساختيم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موسى و تمام كسانى را كه با او بودند نجات داديم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سپس ديگران را غرق كرديم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۶۶</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ازاين‌رو خدا او را به عذاب آخرت و دنيا گرفتار ساخت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نازعات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٢۵</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فيض القدير،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٢٩٧</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جمله آياتى كه پيروى از اهل البيت را واجب شمرده است، آيۀ </w:t>
      </w:r>
      <w:r>
        <w:rPr>
          <w:rFonts w:ascii="IRNazanin" w:hAnsi="IRNazanin" w:eastAsia="IRNazanin"/>
          <w:b w:val="false"/>
          <w:b w:val="false"/>
          <w:bCs w:val="false"/>
          <w:i w:val="false"/>
          <w:i w:val="false"/>
          <w:iCs w:val="false"/>
          <w:color w:val="333333"/>
          <w:sz w:val="20"/>
          <w:sz w:val="20"/>
          <w:szCs w:val="20"/>
        </w:rPr>
        <w:t>٣٣</w:t>
      </w:r>
      <w:r>
        <w:rPr>
          <w:rFonts w:ascii="IRNazanin" w:hAnsi="IRNazanin" w:eastAsia="IRNazanin"/>
          <w:b w:val="false"/>
          <w:b w:val="false"/>
          <w:bCs w:val="false"/>
          <w:i w:val="false"/>
          <w:i w:val="false"/>
          <w:iCs w:val="false"/>
          <w:color w:val="333333"/>
          <w:sz w:val="20"/>
          <w:sz w:val="20"/>
          <w:szCs w:val="20"/>
          <w:rtl w:val="true"/>
        </w:rPr>
        <w:t xml:space="preserve"> سورۀ احزاب است كه مى‌فرمايد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إِنَّما يُريدُ اللهُ لِيُذْهِبَ عَنْكُمُ الرِّجْسَ أَهْلَ الْبَيْتِ وَ يُطَهِّرَكُمْ تَطْهيراً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خدا فقط مى‌خواهد آلودگى را از شما خاندان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پيامبر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بزدايد و شما را پاك و پاكيزه گرداند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الكلمة القرّاء فى تفضيل الزهراء، سيد عبدالحسين شرف‌الدين، صص</w:t>
      </w:r>
      <w:r>
        <w:rPr>
          <w:rFonts w:ascii="IRNazanin" w:hAnsi="IRNazanin" w:eastAsia="IRNazanin"/>
          <w:b w:val="false"/>
          <w:b w:val="false"/>
          <w:bCs w:val="false"/>
          <w:i w:val="false"/>
          <w:i w:val="false"/>
          <w:iCs w:val="false"/>
          <w:color w:val="333333"/>
          <w:sz w:val="20"/>
          <w:sz w:val="20"/>
          <w:szCs w:val="20"/>
        </w:rPr>
        <w:t>١١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جملۀ احاديث در اين موضوع، كلام پيامبر ص است كه مى‌فرمايد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همانا دو چيز گرانبها در ميان شما به وديعت مى‌گذارم، تا وقتى كه به آنها تمسك جوييد، بعد از من گمراه نخواهيد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يكى از آن دو از ديگرى بزرگ‌تر است، كتاب خدا كه ريسمان كشيده‌شده از آسمان تا به زمين است و عترت و اهل‌بيت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آگاه باشيد كه اين دو هرگز از هم جدا نمى‌شوند تا روزى كه در حوض بر من وارد شوند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براى تحقيق پيرامون اين حديث؛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دليل المتحيرين، صص </w:t>
      </w:r>
      <w:r>
        <w:rPr>
          <w:rFonts w:ascii="IRNazanin" w:hAnsi="IRNazanin" w:eastAsia="IRNazanin"/>
          <w:b w:val="false"/>
          <w:b w:val="false"/>
          <w:bCs w:val="false"/>
          <w:i w:val="false"/>
          <w:i w:val="false"/>
          <w:iCs w:val="false"/>
          <w:color w:val="333333"/>
          <w:sz w:val="20"/>
          <w:sz w:val="20"/>
          <w:szCs w:val="20"/>
        </w:rPr>
        <w:t>١٨٩</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٢٠٠</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ascii="IRNazanin" w:hAnsi="IRNazanin" w:eastAsia="IRNazanin"/>
          <w:b w:val="false"/>
          <w:b w:val="false"/>
          <w:bCs w:val="false"/>
          <w:i w:val="false"/>
          <w:i w:val="false"/>
          <w:iCs w:val="false"/>
          <w:color w:val="333333"/>
          <w:sz w:val="20"/>
          <w:sz w:val="20"/>
          <w:szCs w:val="20"/>
        </w:rPr>
        <w:t>١١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۴٧٢</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عقائد الامامية، ص </w:t>
      </w:r>
      <w:r>
        <w:rPr>
          <w:rFonts w:ascii="IRNazanin" w:hAnsi="IRNazanin" w:eastAsia="IRNazanin"/>
          <w:b w:val="false"/>
          <w:b w:val="false"/>
          <w:bCs w:val="false"/>
          <w:i w:val="false"/>
          <w:i w:val="false"/>
          <w:iCs w:val="false"/>
          <w:color w:val="333333"/>
          <w:sz w:val="20"/>
          <w:sz w:val="20"/>
          <w:szCs w:val="20"/>
        </w:rPr>
        <w:t>١۴۴</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كسى كه خطا يا گناهى مرتكب شود، سپس بى‌گناهى را متهم سازد، بار بهتان و گناه آشكارى بر دوش گرفته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١١٢</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آنچه بين دو كروشه آمده، در متن حديث هست، ولى در متن عربى نيامده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كافى،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٢٣٨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مترجم</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ابوبكر جزايرى درصدد است كه از هر راهى بتواند كفر شيعيان را اثبات كند تا دست گروه‌هاى تكفيرى كه يك مشت عوام و جاهل هستند، براى ترور و به خاك و خون كشيدن شيعيان باز باشد و به زعم خود، در درگاه خداوند حجت و بينه‌اى بتوانند اقامه كنند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مترجم</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ascii="IRNazanin" w:hAnsi="IRNazanin" w:eastAsia="IRNazanin"/>
          <w:b w:val="false"/>
          <w:b w:val="false"/>
          <w:bCs w:val="false"/>
          <w:i w:val="false"/>
          <w:i w:val="false"/>
          <w:iCs w:val="false"/>
          <w:color w:val="333333"/>
          <w:sz w:val="20"/>
          <w:sz w:val="20"/>
          <w:szCs w:val="20"/>
        </w:rPr>
        <w:t>٢۵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١١۶</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٢۶</w:t>
      </w:r>
      <w:r>
        <w:rPr>
          <w:rFonts w:ascii="IRNazanin" w:hAnsi="IRNazanin" w:eastAsia="IRNazanin"/>
          <w:b w:val="false"/>
          <w:b w:val="false"/>
          <w:bCs w:val="false"/>
          <w:i w:val="false"/>
          <w:i w:val="false"/>
          <w:iCs w:val="false"/>
          <w:color w:val="333333"/>
          <w:sz w:val="20"/>
          <w:sz w:val="20"/>
          <w:szCs w:val="20"/>
          <w:rtl w:val="true"/>
        </w:rPr>
        <w:t xml:space="preserve">، صص </w:t>
      </w:r>
      <w:r>
        <w:rPr>
          <w:rFonts w:ascii="IRNazanin" w:hAnsi="IRNazanin" w:eastAsia="IRNazanin"/>
          <w:b w:val="false"/>
          <w:b w:val="false"/>
          <w:bCs w:val="false"/>
          <w:i w:val="false"/>
          <w:i w:val="false"/>
          <w:iCs w:val="false"/>
          <w:color w:val="333333"/>
          <w:sz w:val="20"/>
          <w:sz w:val="20"/>
          <w:szCs w:val="20"/>
        </w:rPr>
        <w:t>١٨</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٢٠</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٢١</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٢٢</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٢٣</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٣٣</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٣۴</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٣۵</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٣۶</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٣٨</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٣٩</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۴١</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۴٨</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۴٧</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٢۶</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كافى،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٢۴٠</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٢۴١</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ابيض به معناى سفيد و احمر به معناى قرمز است</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كافى،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٢۴٠</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بخارى، ج</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٢٣٧</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٢۵</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١٣۶</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ابى‌داوود، ج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٣١٨</w:t>
      </w:r>
      <w:r>
        <w:rPr>
          <w:rFonts w:ascii="IRNazanin" w:hAnsi="IRNazanin" w:eastAsia="IRNazanin"/>
          <w:b w:val="false"/>
          <w:b w:val="false"/>
          <w:bCs w:val="false"/>
          <w:i w:val="false"/>
          <w:i w:val="false"/>
          <w:iCs w:val="false"/>
          <w:color w:val="333333"/>
          <w:sz w:val="20"/>
          <w:sz w:val="20"/>
          <w:szCs w:val="20"/>
          <w:rtl w:val="true"/>
        </w:rPr>
        <w:t xml:space="preserve">؛ مسند احمد،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١٣۶</w:t>
      </w:r>
      <w:r>
        <w:rPr>
          <w:rFonts w:ascii="IRNazanin" w:hAnsi="IRNazanin" w:eastAsia="IRNazanin"/>
          <w:b w:val="false"/>
          <w:b w:val="false"/>
          <w:bCs w:val="false"/>
          <w:i w:val="false"/>
          <w:i w:val="false"/>
          <w:iCs w:val="false"/>
          <w:color w:val="333333"/>
          <w:sz w:val="20"/>
          <w:sz w:val="20"/>
          <w:szCs w:val="20"/>
          <w:rtl w:val="true"/>
        </w:rPr>
        <w:t xml:space="preserve">؛ المستدرك على صحيحين، ج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٣۵٨</w:t>
      </w:r>
      <w:r>
        <w:rPr>
          <w:rFonts w:ascii="IRNazanin" w:hAnsi="IRNazanin" w:eastAsia="IRNazanin"/>
          <w:b w:val="false"/>
          <w:b w:val="false"/>
          <w:bCs w:val="false"/>
          <w:i w:val="false"/>
          <w:i w:val="false"/>
          <w:iCs w:val="false"/>
          <w:color w:val="333333"/>
          <w:sz w:val="20"/>
          <w:sz w:val="20"/>
          <w:szCs w:val="20"/>
          <w:rtl w:val="true"/>
        </w:rPr>
        <w:t xml:space="preserve">؛ الاحسان بترتيب صحيح ابن حبان، ج </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۵٢</w:t>
      </w:r>
      <w:r>
        <w:rPr>
          <w:rFonts w:ascii="IRNazanin" w:hAnsi="IRNazanin" w:eastAsia="IRNazanin"/>
          <w:b w:val="false"/>
          <w:b w:val="false"/>
          <w:bCs w:val="false"/>
          <w:i w:val="false"/>
          <w:i w:val="false"/>
          <w:iCs w:val="false"/>
          <w:color w:val="333333"/>
          <w:sz w:val="20"/>
          <w:sz w:val="20"/>
          <w:szCs w:val="20"/>
          <w:rtl w:val="true"/>
        </w:rPr>
        <w:t xml:space="preserve">؛ شرح السنة،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٢۶٨</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مى‌گويند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پيامبر ص به همسر خويش خبر داده بود كه پس از ايشان ص ابوبكر و عمر خلافت را به دست مى‌گيرند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اين روايت از ابن عباس نقل شده است و نيز روايت شده كه پيامبر ص به همسرش خبر داده كه ماريه را بر خود حرام كرده يا نوشيدن عسل را بر خود حرام نموده است؛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القرآن العظيم،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٣٩٠</w:t>
      </w:r>
      <w:r>
        <w:rPr>
          <w:rFonts w:ascii="IRNazanin" w:hAnsi="IRNazanin" w:eastAsia="IRNazanin"/>
          <w:b w:val="false"/>
          <w:b w:val="false"/>
          <w:bCs w:val="false"/>
          <w:i w:val="false"/>
          <w:i w:val="false"/>
          <w:iCs w:val="false"/>
          <w:color w:val="333333"/>
          <w:sz w:val="20"/>
          <w:sz w:val="20"/>
          <w:szCs w:val="20"/>
          <w:rtl w:val="true"/>
        </w:rPr>
        <w:t xml:space="preserve">؛ التفسير الكبير، ج </w:t>
      </w:r>
      <w:r>
        <w:rPr>
          <w:rFonts w:ascii="IRNazanin" w:hAnsi="IRNazanin" w:eastAsia="IRNazanin"/>
          <w:b w:val="false"/>
          <w:b w:val="false"/>
          <w:bCs w:val="false"/>
          <w:i w:val="false"/>
          <w:i w:val="false"/>
          <w:iCs w:val="false"/>
          <w:color w:val="333333"/>
          <w:sz w:val="20"/>
          <w:sz w:val="20"/>
          <w:szCs w:val="20"/>
        </w:rPr>
        <w:t>٣٠</w:t>
      </w:r>
      <w:r>
        <w:rPr>
          <w:rFonts w:ascii="IRNazanin" w:hAnsi="IRNazanin" w:eastAsia="IRNazanin"/>
          <w:b w:val="false"/>
          <w:b w:val="false"/>
          <w:bCs w:val="false"/>
          <w:i w:val="false"/>
          <w:i w:val="false"/>
          <w:iCs w:val="false"/>
          <w:color w:val="333333"/>
          <w:sz w:val="20"/>
          <w:sz w:val="20"/>
          <w:szCs w:val="20"/>
          <w:rtl w:val="true"/>
        </w:rPr>
        <w:t xml:space="preserve">، صص </w:t>
      </w:r>
      <w:r>
        <w:rPr>
          <w:rFonts w:ascii="IRNazanin" w:hAnsi="IRNazanin" w:eastAsia="IRNazanin"/>
          <w:b w:val="false"/>
          <w:b w:val="false"/>
          <w:bCs w:val="false"/>
          <w:i w:val="false"/>
          <w:i w:val="false"/>
          <w:iCs w:val="false"/>
          <w:color w:val="333333"/>
          <w:sz w:val="20"/>
          <w:sz w:val="20"/>
          <w:szCs w:val="20"/>
        </w:rPr>
        <w:t>۴٢</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۴٣</w:t>
      </w:r>
      <w:r>
        <w:rPr>
          <w:rFonts w:ascii="IRNazanin" w:hAnsi="IRNazanin" w:eastAsia="IRNazanin"/>
          <w:b w:val="false"/>
          <w:b w:val="false"/>
          <w:bCs w:val="false"/>
          <w:i w:val="false"/>
          <w:i w:val="false"/>
          <w:iCs w:val="false"/>
          <w:color w:val="333333"/>
          <w:sz w:val="20"/>
          <w:sz w:val="20"/>
          <w:szCs w:val="20"/>
          <w:rtl w:val="true"/>
        </w:rPr>
        <w:t xml:space="preserve">؛ الدرّالمنثور، ج </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٢١٨</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به‌خاطر بياوريد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هنگامى را كه پيامبر يكى از رازهاى خود را به بعضى از همسرانش گفت، ولى هنگامى كه وى آن را افشا كرد و خداوند پيامبرش را از آن آگاه ساخت، قسمتى از آن را براى او بازگو كرد و از قسمت ديگر خوددارى نمود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هنگامى كه پيامبر همسرش را از آن خبر داد،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 كسى تو را از اين راز آگاه ساخت؟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عالم و آگاه مرا باخبر ساخت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بخارى،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صص</w:t>
      </w:r>
      <w:r>
        <w:rPr>
          <w:rFonts w:ascii="IRNazanin" w:hAnsi="IRNazanin" w:eastAsia="IRNazanin"/>
          <w:b w:val="false"/>
          <w:b w:val="false"/>
          <w:bCs w:val="false"/>
          <w:i w:val="false"/>
          <w:i w:val="false"/>
          <w:iCs w:val="false"/>
          <w:color w:val="333333"/>
          <w:sz w:val="20"/>
          <w:sz w:val="20"/>
          <w:szCs w:val="20"/>
        </w:rPr>
        <w:t>٢۴٧</w:t>
      </w:r>
      <w:r>
        <w:rPr>
          <w:rFonts w:ascii="IRNazanin" w:hAnsi="IRNazanin" w:eastAsia="IRNazanin"/>
          <w:b w:val="false"/>
          <w:b w:val="false"/>
          <w:bCs w:val="false"/>
          <w:i w:val="false"/>
          <w:i w:val="false"/>
          <w:iCs w:val="false"/>
          <w:color w:val="333333"/>
          <w:sz w:val="20"/>
          <w:sz w:val="20"/>
          <w:szCs w:val="20"/>
          <w:rtl w:val="true"/>
        </w:rPr>
        <w:t xml:space="preserve">و </w:t>
      </w:r>
      <w:r>
        <w:rPr>
          <w:rFonts w:ascii="IRNazanin" w:hAnsi="IRNazanin" w:eastAsia="IRNazanin"/>
          <w:b w:val="false"/>
          <w:b w:val="false"/>
          <w:bCs w:val="false"/>
          <w:i w:val="false"/>
          <w:i w:val="false"/>
          <w:iCs w:val="false"/>
          <w:color w:val="333333"/>
          <w:sz w:val="20"/>
          <w:sz w:val="20"/>
          <w:szCs w:val="20"/>
        </w:rPr>
        <w:t>٢۴٨</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ترمذى،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۶٣٩</w:t>
      </w:r>
      <w:r>
        <w:rPr>
          <w:rFonts w:ascii="IRNazanin" w:hAnsi="IRNazanin" w:eastAsia="IRNazanin"/>
          <w:b w:val="false"/>
          <w:b w:val="false"/>
          <w:bCs w:val="false"/>
          <w:i w:val="false"/>
          <w:i w:val="false"/>
          <w:iCs w:val="false"/>
          <w:color w:val="333333"/>
          <w:sz w:val="20"/>
          <w:sz w:val="20"/>
          <w:szCs w:val="20"/>
          <w:rtl w:val="true"/>
        </w:rPr>
        <w:t xml:space="preserve">؛ ملاّ على قارى در شرح اين حديث در كتاب مرقاة المفاتيح، ج </w:t>
      </w:r>
      <w:r>
        <w:rPr>
          <w:rFonts w:ascii="IRNazanin" w:hAnsi="IRNazanin" w:eastAsia="IRNazanin"/>
          <w:b w:val="false"/>
          <w:b w:val="false"/>
          <w:bCs w:val="false"/>
          <w:i w:val="false"/>
          <w:i w:val="false"/>
          <w:iCs w:val="false"/>
          <w:color w:val="333333"/>
          <w:sz w:val="20"/>
          <w:sz w:val="20"/>
          <w:szCs w:val="20"/>
        </w:rPr>
        <w:t>١٠</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۴٧١</w:t>
      </w:r>
      <w:r>
        <w:rPr>
          <w:rFonts w:ascii="IRNazanin" w:hAnsi="IRNazanin" w:eastAsia="IRNazanin"/>
          <w:b w:val="false"/>
          <w:b w:val="false"/>
          <w:bCs w:val="false"/>
          <w:i w:val="false"/>
          <w:i w:val="false"/>
          <w:iCs w:val="false"/>
          <w:color w:val="333333"/>
          <w:sz w:val="20"/>
          <w:sz w:val="20"/>
          <w:szCs w:val="20"/>
          <w:rtl w:val="true"/>
        </w:rPr>
        <w:t xml:space="preserve"> مى‌گويد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يعنى من با دستور خدا و آنچه او خواسته بود، از طريق نجوا به على عليه السلام رساندم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طبيعى نيز گفته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آن مطالب از اسرار الهى و امور غيبى بود كه على عليه السلام را خزانه‌دار آنها قرار داده است</w:t>
      </w:r>
      <w:r>
        <w:rPr>
          <w:rFonts w:eastAsia="IRNazanin" w:cs="IRNazanin"/>
          <w:b w:val="false"/>
          <w:bCs w:val="false"/>
          <w:i w:val="false"/>
          <w:iCs w:val="false"/>
          <w:color w:val="333333"/>
          <w:sz w:val="20"/>
          <w:szCs w:val="20"/>
          <w:rtl w:val="true"/>
        </w:rPr>
        <w:t>» .</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٣٠٠</w:t>
      </w:r>
      <w:r>
        <w:rPr>
          <w:rFonts w:ascii="IRNazanin" w:hAnsi="IRNazanin" w:eastAsia="IRNazanin"/>
          <w:b w:val="false"/>
          <w:b w:val="false"/>
          <w:bCs w:val="false"/>
          <w:i w:val="false"/>
          <w:i w:val="false"/>
          <w:iCs w:val="false"/>
          <w:color w:val="333333"/>
          <w:sz w:val="20"/>
          <w:sz w:val="20"/>
          <w:szCs w:val="20"/>
          <w:rtl w:val="true"/>
        </w:rPr>
        <w:t xml:space="preserve">؛ مستدرك، ج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١٣٨</w:t>
      </w:r>
      <w:r>
        <w:rPr>
          <w:rFonts w:ascii="IRNazanin" w:hAnsi="IRNazanin" w:eastAsia="IRNazanin"/>
          <w:b w:val="false"/>
          <w:b w:val="false"/>
          <w:bCs w:val="false"/>
          <w:i w:val="false"/>
          <w:i w:val="false"/>
          <w:iCs w:val="false"/>
          <w:color w:val="333333"/>
          <w:sz w:val="20"/>
          <w:sz w:val="20"/>
          <w:szCs w:val="20"/>
          <w:rtl w:val="true"/>
        </w:rPr>
        <w:t xml:space="preserve">؛ در فضائل الصحابة،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۶٨۶</w:t>
      </w:r>
      <w:r>
        <w:rPr>
          <w:rFonts w:ascii="IRNazanin" w:hAnsi="IRNazanin" w:eastAsia="IRNazanin"/>
          <w:b w:val="false"/>
          <w:b w:val="false"/>
          <w:bCs w:val="false"/>
          <w:i w:val="false"/>
          <w:i w:val="false"/>
          <w:iCs w:val="false"/>
          <w:color w:val="333333"/>
          <w:sz w:val="20"/>
          <w:sz w:val="20"/>
          <w:szCs w:val="20"/>
          <w:rtl w:val="true"/>
        </w:rPr>
        <w:t xml:space="preserve"> نيز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اين حديث صحيح است، ولى آنها بخارى و مسلم آن را نقل نكرده‌اند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ذهبى با او هم‌نظر شده است</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٣٣٨</w:t>
      </w:r>
      <w:r>
        <w:rPr>
          <w:rFonts w:ascii="IRNazanin" w:hAnsi="IRNazanin" w:eastAsia="IRNazanin"/>
          <w:b w:val="false"/>
          <w:b w:val="false"/>
          <w:bCs w:val="false"/>
          <w:i w:val="false"/>
          <w:i w:val="false"/>
          <w:iCs w:val="false"/>
          <w:color w:val="333333"/>
          <w:sz w:val="20"/>
          <w:sz w:val="20"/>
          <w:szCs w:val="20"/>
          <w:rtl w:val="true"/>
        </w:rPr>
        <w:t>؛ حلية الاولياء،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۶٨</w:t>
      </w:r>
      <w:r>
        <w:rPr>
          <w:rFonts w:ascii="IRNazanin" w:hAnsi="IRNazanin" w:eastAsia="IRNazanin"/>
          <w:b w:val="false"/>
          <w:b w:val="false"/>
          <w:bCs w:val="false"/>
          <w:i w:val="false"/>
          <w:i w:val="false"/>
          <w:iCs w:val="false"/>
          <w:color w:val="333333"/>
          <w:sz w:val="20"/>
          <w:sz w:val="20"/>
          <w:szCs w:val="20"/>
          <w:rtl w:val="true"/>
        </w:rPr>
        <w:t xml:space="preserve">؛ مجمع الزوائد، ج </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١١٣</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اى كسانى كه ايمان آورده‌ايد، هنگامى كه مى‌خواهيد با رسول خدا نجوا كنيد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سخنان درگوشى بگوييد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قبل از آن صدقه‌اى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راه خدا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بدهيد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براى شما بهتر و پاكيزه‌تر است و اگر توانايى نداشته باشيد، خداوند غفور و رحيم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مجادله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١٢</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حاكم در مستدرك،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۴٨٢</w:t>
      </w:r>
      <w:r>
        <w:rPr>
          <w:rFonts w:ascii="IRNazanin" w:hAnsi="IRNazanin" w:eastAsia="IRNazanin"/>
          <w:b w:val="false"/>
          <w:b w:val="false"/>
          <w:bCs w:val="false"/>
          <w:i w:val="false"/>
          <w:i w:val="false"/>
          <w:iCs w:val="false"/>
          <w:color w:val="333333"/>
          <w:sz w:val="20"/>
          <w:sz w:val="20"/>
          <w:szCs w:val="20"/>
          <w:rtl w:val="true"/>
        </w:rPr>
        <w:t>، و عده‌اى ديگر، از على عليه السلام روايت كرده‌اند كه مى‌فرمايد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در كتاب خدا آيه‌اى است كه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جز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هيچ‌كس به آن عمل نكرد و بعد از من نيز كسى به آن عمل نخواهد كرد و آن آيۀ نجواست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اى كسانى كه ايمان آورده‌ايد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هرگاه با پيامبر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گفت‌وگوى محرمانه مى‌كنيد؟ پيش از گفت‌وگوى محرمانه خود، صدقه‌اى تقديم بداريد</w:t>
      </w:r>
      <w:r>
        <w:rPr>
          <w:rFonts w:eastAsia="IRNazanin" w:cs="IRNazanin"/>
          <w:b w:val="false"/>
          <w:bCs w:val="false"/>
          <w:i w:val="false"/>
          <w:iCs w:val="false"/>
          <w:color w:val="333333"/>
          <w:sz w:val="20"/>
          <w:szCs w:val="20"/>
          <w:rtl w:val="true"/>
        </w:rPr>
        <w:t xml:space="preserve">. . .» . </w:t>
      </w:r>
      <w:r>
        <w:rPr>
          <w:rFonts w:ascii="IRNazanin" w:hAnsi="IRNazanin" w:eastAsia="IRNazanin"/>
          <w:b w:val="false"/>
          <w:b w:val="false"/>
          <w:bCs w:val="false"/>
          <w:i w:val="false"/>
          <w:i w:val="false"/>
          <w:iCs w:val="false"/>
          <w:color w:val="333333"/>
          <w:sz w:val="20"/>
          <w:sz w:val="20"/>
          <w:szCs w:val="20"/>
          <w:rtl w:val="true"/>
        </w:rPr>
        <w:t>ايشان عليه السلام فرموده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دينارى داشتم آن را به ده درهم فروختم و هر بار كه مى‌خواستم با رسول خدا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نجوا كنم، قبل از آن، يك درهم صدقه مى‌دادم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سپس آيه نسخ شد و كسى ديگر به آن عمل نكرد و اين آيه نازل 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آيا ترسيديد كه پيش از گفت‌وگوى محرمانه خود، صدقه‌هايى تقديم داريد؟ </w:t>
      </w:r>
      <w:r>
        <w:rPr>
          <w:rFonts w:eastAsia="IRNazanin" w:cs="IRNazanin"/>
          <w:b w:val="false"/>
          <w:bCs w:val="false"/>
          <w:i w:val="false"/>
          <w:iCs w:val="false"/>
          <w:color w:val="333333"/>
          <w:sz w:val="20"/>
          <w:szCs w:val="20"/>
          <w:rtl w:val="true"/>
        </w:rPr>
        <w:t xml:space="preserve">. . . .» . </w:t>
      </w:r>
      <w:r>
        <w:rPr>
          <w:rFonts w:ascii="IRNazanin" w:hAnsi="IRNazanin" w:eastAsia="IRNazanin"/>
          <w:b w:val="false"/>
          <w:b w:val="false"/>
          <w:bCs w:val="false"/>
          <w:i w:val="false"/>
          <w:i w:val="false"/>
          <w:iCs w:val="false"/>
          <w:color w:val="333333"/>
          <w:sz w:val="20"/>
          <w:sz w:val="20"/>
          <w:szCs w:val="20"/>
          <w:rtl w:val="true"/>
        </w:rPr>
        <w:t>حاكم مى‌گويد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اين حديث طبق شرط شيخين، صحيح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ولى آن را نقل نكرده‌اند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ذهبى نيز با او هم‌عقيده شده است؛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البيان فى تفسير القرآن، ج </w:t>
      </w:r>
      <w:r>
        <w:rPr>
          <w:rFonts w:ascii="IRNazanin" w:hAnsi="IRNazanin" w:eastAsia="IRNazanin"/>
          <w:b w:val="false"/>
          <w:b w:val="false"/>
          <w:bCs w:val="false"/>
          <w:i w:val="false"/>
          <w:i w:val="false"/>
          <w:iCs w:val="false"/>
          <w:color w:val="333333"/>
          <w:sz w:val="20"/>
          <w:sz w:val="20"/>
          <w:szCs w:val="20"/>
        </w:rPr>
        <w:t>٢٨</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١۴</w:t>
      </w:r>
      <w:r>
        <w:rPr>
          <w:rFonts w:ascii="IRNazanin" w:hAnsi="IRNazanin" w:eastAsia="IRNazanin"/>
          <w:b w:val="false"/>
          <w:b w:val="false"/>
          <w:bCs w:val="false"/>
          <w:i w:val="false"/>
          <w:i w:val="false"/>
          <w:iCs w:val="false"/>
          <w:color w:val="333333"/>
          <w:sz w:val="20"/>
          <w:sz w:val="20"/>
          <w:szCs w:val="20"/>
          <w:rtl w:val="true"/>
        </w:rPr>
        <w:t xml:space="preserve">؛ تفسير القرآن العظيم،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٣٢۶</w:t>
      </w:r>
      <w:r>
        <w:rPr>
          <w:rFonts w:ascii="IRNazanin" w:hAnsi="IRNazanin" w:eastAsia="IRNazanin"/>
          <w:b w:val="false"/>
          <w:b w:val="false"/>
          <w:bCs w:val="false"/>
          <w:i w:val="false"/>
          <w:i w:val="false"/>
          <w:iCs w:val="false"/>
          <w:color w:val="333333"/>
          <w:sz w:val="20"/>
          <w:sz w:val="20"/>
          <w:szCs w:val="20"/>
          <w:rtl w:val="true"/>
        </w:rPr>
        <w:t>؛ الجامع لأحكام القرآن، ج</w:t>
      </w:r>
      <w:r>
        <w:rPr>
          <w:rFonts w:ascii="IRNazanin" w:hAnsi="IRNazanin" w:eastAsia="IRNazanin"/>
          <w:b w:val="false"/>
          <w:b w:val="false"/>
          <w:bCs w:val="false"/>
          <w:i w:val="false"/>
          <w:i w:val="false"/>
          <w:iCs w:val="false"/>
          <w:color w:val="333333"/>
          <w:sz w:val="20"/>
          <w:sz w:val="20"/>
          <w:szCs w:val="20"/>
        </w:rPr>
        <w:t>١٧</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٣٠١</w:t>
      </w:r>
      <w:r>
        <w:rPr>
          <w:rFonts w:ascii="IRNazanin" w:hAnsi="IRNazanin" w:eastAsia="IRNazanin"/>
          <w:b w:val="false"/>
          <w:b w:val="false"/>
          <w:bCs w:val="false"/>
          <w:i w:val="false"/>
          <w:i w:val="false"/>
          <w:iCs w:val="false"/>
          <w:color w:val="333333"/>
          <w:sz w:val="20"/>
          <w:sz w:val="20"/>
          <w:szCs w:val="20"/>
          <w:rtl w:val="true"/>
        </w:rPr>
        <w:t xml:space="preserve">؛ التفسير الكبير، ج </w:t>
      </w:r>
      <w:r>
        <w:rPr>
          <w:rFonts w:ascii="IRNazanin" w:hAnsi="IRNazanin" w:eastAsia="IRNazanin"/>
          <w:b w:val="false"/>
          <w:b w:val="false"/>
          <w:bCs w:val="false"/>
          <w:i w:val="false"/>
          <w:i w:val="false"/>
          <w:iCs w:val="false"/>
          <w:color w:val="333333"/>
          <w:sz w:val="20"/>
          <w:sz w:val="20"/>
          <w:szCs w:val="20"/>
        </w:rPr>
        <w:t>٢٩</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٢٧٠</w:t>
      </w:r>
      <w:r>
        <w:rPr>
          <w:rFonts w:ascii="IRNazanin" w:hAnsi="IRNazanin" w:eastAsia="IRNazanin"/>
          <w:b w:val="false"/>
          <w:b w:val="false"/>
          <w:bCs w:val="false"/>
          <w:i w:val="false"/>
          <w:i w:val="false"/>
          <w:iCs w:val="false"/>
          <w:color w:val="333333"/>
          <w:sz w:val="20"/>
          <w:sz w:val="20"/>
          <w:szCs w:val="20"/>
          <w:rtl w:val="true"/>
        </w:rPr>
        <w:t xml:space="preserve">؛ الدرّالمنثور، ج </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٨٣</w:t>
      </w:r>
      <w:r>
        <w:rPr>
          <w:rFonts w:ascii="IRNazanin" w:hAnsi="IRNazanin" w:eastAsia="IRNazanin"/>
          <w:b w:val="false"/>
          <w:b w:val="false"/>
          <w:bCs w:val="false"/>
          <w:i w:val="false"/>
          <w:i w:val="false"/>
          <w:iCs w:val="false"/>
          <w:color w:val="333333"/>
          <w:sz w:val="20"/>
          <w:sz w:val="20"/>
          <w:szCs w:val="20"/>
          <w:rtl w:val="true"/>
        </w:rPr>
        <w:t xml:space="preserve">؛ الكشاف،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٧۶</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نسائى، ج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١٢</w:t>
      </w:r>
      <w:r>
        <w:rPr>
          <w:rFonts w:ascii="IRNazanin" w:hAnsi="IRNazanin" w:eastAsia="IRNazanin"/>
          <w:b w:val="false"/>
          <w:b w:val="false"/>
          <w:bCs w:val="false"/>
          <w:i w:val="false"/>
          <w:i w:val="false"/>
          <w:iCs w:val="false"/>
          <w:color w:val="333333"/>
          <w:sz w:val="20"/>
          <w:sz w:val="20"/>
          <w:szCs w:val="20"/>
          <w:rtl w:val="true"/>
        </w:rPr>
        <w:t xml:space="preserve">؛ مسند احمد،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٨۵</w:t>
      </w:r>
      <w:r>
        <w:rPr>
          <w:rFonts w:ascii="IRNazanin" w:hAnsi="IRNazanin" w:eastAsia="IRNazanin"/>
          <w:b w:val="false"/>
          <w:b w:val="false"/>
          <w:bCs w:val="false"/>
          <w:i w:val="false"/>
          <w:i w:val="false"/>
          <w:iCs w:val="false"/>
          <w:color w:val="333333"/>
          <w:sz w:val="20"/>
          <w:sz w:val="20"/>
          <w:szCs w:val="20"/>
          <w:rtl w:val="true"/>
        </w:rPr>
        <w:t xml:space="preserve">؛ صحيح ابن خزيمه،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خصائص اميرالمؤمنين على بن ابى‌طالب، ص </w:t>
      </w:r>
      <w:r>
        <w:rPr>
          <w:rFonts w:ascii="IRNazanin" w:hAnsi="IRNazanin" w:eastAsia="IRNazanin"/>
          <w:b w:val="false"/>
          <w:b w:val="false"/>
          <w:bCs w:val="false"/>
          <w:i w:val="false"/>
          <w:i w:val="false"/>
          <w:iCs w:val="false"/>
          <w:color w:val="333333"/>
          <w:sz w:val="20"/>
          <w:sz w:val="20"/>
          <w:szCs w:val="20"/>
        </w:rPr>
        <w:t>١٣٢</w:t>
      </w:r>
      <w:r>
        <w:rPr>
          <w:rFonts w:ascii="IRNazanin" w:hAnsi="IRNazanin" w:eastAsia="IRNazanin"/>
          <w:b w:val="false"/>
          <w:b w:val="false"/>
          <w:bCs w:val="false"/>
          <w:i w:val="false"/>
          <w:i w:val="false"/>
          <w:iCs w:val="false"/>
          <w:color w:val="333333"/>
          <w:sz w:val="20"/>
          <w:sz w:val="20"/>
          <w:szCs w:val="20"/>
          <w:rtl w:val="true"/>
        </w:rPr>
        <w:t xml:space="preserve">؛ مرقاة المفاتيح، ج </w:t>
      </w:r>
      <w:r>
        <w:rPr>
          <w:rFonts w:ascii="IRNazanin" w:hAnsi="IRNazanin" w:eastAsia="IRNazanin"/>
          <w:b w:val="false"/>
          <w:b w:val="false"/>
          <w:bCs w:val="false"/>
          <w:i w:val="false"/>
          <w:i w:val="false"/>
          <w:iCs w:val="false"/>
          <w:color w:val="333333"/>
          <w:sz w:val="20"/>
          <w:sz w:val="20"/>
          <w:szCs w:val="20"/>
        </w:rPr>
        <w:t>١٠</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۴٧٨</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٧٧</w:t>
      </w:r>
      <w:r>
        <w:rPr>
          <w:rFonts w:ascii="IRNazanin" w:hAnsi="IRNazanin" w:eastAsia="IRNazanin"/>
          <w:b w:val="false"/>
          <w:b w:val="false"/>
          <w:bCs w:val="false"/>
          <w:i w:val="false"/>
          <w:i w:val="false"/>
          <w:iCs w:val="false"/>
          <w:color w:val="333333"/>
          <w:sz w:val="20"/>
          <w:sz w:val="20"/>
          <w:szCs w:val="20"/>
          <w:rtl w:val="true"/>
        </w:rPr>
        <w:t xml:space="preserve">؛ صحيح ابن خزيمه،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السنن الكبرى،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٢۴٧</w:t>
      </w:r>
      <w:r>
        <w:rPr>
          <w:rFonts w:ascii="IRNazanin" w:hAnsi="IRNazanin" w:eastAsia="IRNazanin"/>
          <w:b w:val="false"/>
          <w:b w:val="false"/>
          <w:bCs w:val="false"/>
          <w:i w:val="false"/>
          <w:i w:val="false"/>
          <w:iCs w:val="false"/>
          <w:color w:val="333333"/>
          <w:sz w:val="20"/>
          <w:sz w:val="20"/>
          <w:szCs w:val="20"/>
          <w:rtl w:val="true"/>
        </w:rPr>
        <w:t xml:space="preserve">؛ مشكل الآثار،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٣٠۶</w:t>
      </w:r>
      <w:r>
        <w:rPr>
          <w:rFonts w:ascii="IRNazanin" w:hAnsi="IRNazanin" w:eastAsia="IRNazanin"/>
          <w:b w:val="false"/>
          <w:b w:val="false"/>
          <w:bCs w:val="false"/>
          <w:i w:val="false"/>
          <w:i w:val="false"/>
          <w:iCs w:val="false"/>
          <w:color w:val="333333"/>
          <w:sz w:val="20"/>
          <w:sz w:val="20"/>
          <w:szCs w:val="20"/>
          <w:rtl w:val="true"/>
        </w:rPr>
        <w:t xml:space="preserve">؛ خصائص اميرالمؤمنين على بن‌ابى‌طالب، ص </w:t>
      </w:r>
      <w:r>
        <w:rPr>
          <w:rFonts w:ascii="IRNazanin" w:hAnsi="IRNazanin" w:eastAsia="IRNazanin"/>
          <w:b w:val="false"/>
          <w:b w:val="false"/>
          <w:bCs w:val="false"/>
          <w:i w:val="false"/>
          <w:i w:val="false"/>
          <w:iCs w:val="false"/>
          <w:color w:val="333333"/>
          <w:sz w:val="20"/>
          <w:sz w:val="20"/>
          <w:szCs w:val="20"/>
        </w:rPr>
        <w:t>١٣٠</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خطبه </w:t>
      </w:r>
      <w:r>
        <w:rPr>
          <w:rFonts w:ascii="IRNazanin" w:hAnsi="IRNazanin" w:eastAsia="IRNazanin"/>
          <w:b w:val="false"/>
          <w:b w:val="false"/>
          <w:bCs w:val="false"/>
          <w:i w:val="false"/>
          <w:i w:val="false"/>
          <w:iCs w:val="false"/>
          <w:color w:val="333333"/>
          <w:sz w:val="20"/>
          <w:sz w:val="20"/>
          <w:szCs w:val="20"/>
        </w:rPr>
        <w:t>١٩٢</w:t>
      </w:r>
      <w:r>
        <w:rPr>
          <w:rFonts w:ascii="IRNazanin" w:hAnsi="IRNazanin" w:eastAsia="IRNazanin"/>
          <w:b w:val="false"/>
          <w:b w:val="false"/>
          <w:bCs w:val="false"/>
          <w:i w:val="false"/>
          <w:i w:val="false"/>
          <w:iCs w:val="false"/>
          <w:color w:val="333333"/>
          <w:sz w:val="20"/>
          <w:sz w:val="20"/>
          <w:szCs w:val="20"/>
          <w:rtl w:val="true"/>
        </w:rPr>
        <w:t xml:space="preserve"> قاصعه </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كسانى كه دلايل روشن، و وسيله هدايتى را كه نازل كرده‌ايم، بعد از آنكه در كتاب براى مردم بيان نموديم كتمان كنند، خدا آنها را لعنت مى‌كند و همه لعن‌كنندگان نيز، آنها را لعن مى‌كنند، مگر آنها كه توبه و بازگشت كردند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اعمال بد خود را، با اعمال نيك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اصلاح نمودند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آنچه را كتمان كرده بودند، آشكار ساختند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توبه آنها را مى‌پذيرم كه من تواب و رحيمم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١۵٩</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١۶٠</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بخارى،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٣٩</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۴٠</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بخارى در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٢٣٩</w:t>
      </w:r>
      <w:r>
        <w:rPr>
          <w:rFonts w:ascii="IRNazanin" w:hAnsi="IRNazanin" w:eastAsia="IRNazanin"/>
          <w:b w:val="false"/>
          <w:b w:val="false"/>
          <w:bCs w:val="false"/>
          <w:i w:val="false"/>
          <w:i w:val="false"/>
          <w:iCs w:val="false"/>
          <w:color w:val="333333"/>
          <w:sz w:val="20"/>
          <w:sz w:val="20"/>
          <w:szCs w:val="20"/>
          <w:rtl w:val="true"/>
        </w:rPr>
        <w:t>، روايتى را به سند خود از ابوهريره آورده كه مى‌گويد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سه سال در كنار رسول‌خدا ص بودم و كسى به سن من، در آن سال‌ها حريص‌تر بر حفظ حديث نبوده است</w:t>
      </w:r>
      <w:r>
        <w:rPr>
          <w:rFonts w:eastAsia="IRNazanin" w:cs="IRNazanin"/>
          <w:b w:val="false"/>
          <w:bCs w:val="false"/>
          <w:i w:val="false"/>
          <w:iCs w:val="false"/>
          <w:color w:val="333333"/>
          <w:sz w:val="20"/>
          <w:szCs w:val="20"/>
          <w:rtl w:val="true"/>
        </w:rPr>
        <w:t>» .</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ترمذى،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۶۴٠</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٣٣٨</w:t>
      </w:r>
      <w:r>
        <w:rPr>
          <w:rFonts w:ascii="IRNazanin" w:hAnsi="IRNazanin" w:eastAsia="IRNazanin"/>
          <w:b w:val="false"/>
          <w:b w:val="false"/>
          <w:bCs w:val="false"/>
          <w:i w:val="false"/>
          <w:i w:val="false"/>
          <w:iCs w:val="false"/>
          <w:color w:val="333333"/>
          <w:sz w:val="20"/>
          <w:sz w:val="20"/>
          <w:szCs w:val="20"/>
          <w:rtl w:val="true"/>
        </w:rPr>
        <w:t xml:space="preserve">؛ ترجمۀ اميرالمؤمنين على‌بن‌ابى‌طالب عليه السلام از تاريخ دمشق،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۴۵۶</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گوش‌هاى شنوا آن را دريابد و بفهمد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١٢</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البيان فى تفسير القرآن، ج </w:t>
      </w:r>
      <w:r>
        <w:rPr>
          <w:rFonts w:ascii="IRNazanin" w:hAnsi="IRNazanin" w:eastAsia="IRNazanin"/>
          <w:b w:val="false"/>
          <w:b w:val="false"/>
          <w:bCs w:val="false"/>
          <w:i w:val="false"/>
          <w:i w:val="false"/>
          <w:iCs w:val="false"/>
          <w:color w:val="333333"/>
          <w:sz w:val="20"/>
          <w:sz w:val="20"/>
          <w:szCs w:val="20"/>
        </w:rPr>
        <w:t>٢٩</w:t>
      </w:r>
      <w:r>
        <w:rPr>
          <w:rFonts w:ascii="IRNazanin" w:hAnsi="IRNazanin" w:eastAsia="IRNazanin"/>
          <w:b w:val="false"/>
          <w:b w:val="false"/>
          <w:bCs w:val="false"/>
          <w:i w:val="false"/>
          <w:i w:val="false"/>
          <w:iCs w:val="false"/>
          <w:color w:val="333333"/>
          <w:sz w:val="20"/>
          <w:sz w:val="20"/>
          <w:szCs w:val="20"/>
          <w:rtl w:val="true"/>
        </w:rPr>
        <w:t xml:space="preserve">، صص </w:t>
      </w:r>
      <w:r>
        <w:rPr>
          <w:rFonts w:ascii="IRNazanin" w:hAnsi="IRNazanin" w:eastAsia="IRNazanin"/>
          <w:b w:val="false"/>
          <w:b w:val="false"/>
          <w:bCs w:val="false"/>
          <w:i w:val="false"/>
          <w:i w:val="false"/>
          <w:iCs w:val="false"/>
          <w:color w:val="333333"/>
          <w:sz w:val="20"/>
          <w:sz w:val="20"/>
          <w:szCs w:val="20"/>
        </w:rPr>
        <w:t>٣۵</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٣۶</w:t>
      </w:r>
      <w:r>
        <w:rPr>
          <w:rFonts w:ascii="IRNazanin" w:hAnsi="IRNazanin" w:eastAsia="IRNazanin"/>
          <w:b w:val="false"/>
          <w:b w:val="false"/>
          <w:bCs w:val="false"/>
          <w:i w:val="false"/>
          <w:i w:val="false"/>
          <w:iCs w:val="false"/>
          <w:color w:val="333333"/>
          <w:sz w:val="20"/>
          <w:sz w:val="20"/>
          <w:szCs w:val="20"/>
          <w:rtl w:val="true"/>
        </w:rPr>
        <w:t xml:space="preserve">؛ الدرّالمنثور، ج </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٢۶٧</w:t>
      </w:r>
      <w:r>
        <w:rPr>
          <w:rFonts w:ascii="IRNazanin" w:hAnsi="IRNazanin" w:eastAsia="IRNazanin"/>
          <w:b w:val="false"/>
          <w:b w:val="false"/>
          <w:bCs w:val="false"/>
          <w:i w:val="false"/>
          <w:i w:val="false"/>
          <w:iCs w:val="false"/>
          <w:color w:val="333333"/>
          <w:sz w:val="20"/>
          <w:sz w:val="20"/>
          <w:szCs w:val="20"/>
          <w:rtl w:val="true"/>
        </w:rPr>
        <w:t xml:space="preserve">؛ تفسير القرآن العظيم،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۴١٣</w:t>
      </w:r>
      <w:r>
        <w:rPr>
          <w:rFonts w:ascii="IRNazanin" w:hAnsi="IRNazanin" w:eastAsia="IRNazanin"/>
          <w:b w:val="false"/>
          <w:b w:val="false"/>
          <w:bCs w:val="false"/>
          <w:i w:val="false"/>
          <w:i w:val="false"/>
          <w:iCs w:val="false"/>
          <w:color w:val="333333"/>
          <w:sz w:val="20"/>
          <w:sz w:val="20"/>
          <w:szCs w:val="20"/>
          <w:rtl w:val="true"/>
        </w:rPr>
        <w:t xml:space="preserve">؛ التفسير الكبير، ج </w:t>
      </w:r>
      <w:r>
        <w:rPr>
          <w:rFonts w:ascii="IRNazanin" w:hAnsi="IRNazanin" w:eastAsia="IRNazanin"/>
          <w:b w:val="false"/>
          <w:b w:val="false"/>
          <w:bCs w:val="false"/>
          <w:i w:val="false"/>
          <w:i w:val="false"/>
          <w:iCs w:val="false"/>
          <w:color w:val="333333"/>
          <w:sz w:val="20"/>
          <w:sz w:val="20"/>
          <w:szCs w:val="20"/>
        </w:rPr>
        <w:t>٣٠</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١٠٧</w:t>
      </w:r>
      <w:r>
        <w:rPr>
          <w:rFonts w:ascii="IRNazanin" w:hAnsi="IRNazanin" w:eastAsia="IRNazanin"/>
          <w:b w:val="false"/>
          <w:b w:val="false"/>
          <w:bCs w:val="false"/>
          <w:i w:val="false"/>
          <w:i w:val="false"/>
          <w:iCs w:val="false"/>
          <w:color w:val="333333"/>
          <w:sz w:val="20"/>
          <w:sz w:val="20"/>
          <w:szCs w:val="20"/>
          <w:rtl w:val="true"/>
        </w:rPr>
        <w:t xml:space="preserve">؛ الجامع لأحكام القرآن، ج </w:t>
      </w:r>
      <w:r>
        <w:rPr>
          <w:rFonts w:ascii="IRNazanin" w:hAnsi="IRNazanin" w:eastAsia="IRNazanin"/>
          <w:b w:val="false"/>
          <w:b w:val="false"/>
          <w:bCs w:val="false"/>
          <w:i w:val="false"/>
          <w:i w:val="false"/>
          <w:iCs w:val="false"/>
          <w:color w:val="333333"/>
          <w:sz w:val="20"/>
          <w:sz w:val="20"/>
          <w:szCs w:val="20"/>
        </w:rPr>
        <w:t>١٨</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٢۶۴</w:t>
      </w:r>
      <w:r>
        <w:rPr>
          <w:rFonts w:ascii="IRNazanin" w:hAnsi="IRNazanin" w:eastAsia="IRNazanin"/>
          <w:b w:val="false"/>
          <w:b w:val="false"/>
          <w:bCs w:val="false"/>
          <w:i w:val="false"/>
          <w:i w:val="false"/>
          <w:iCs w:val="false"/>
          <w:color w:val="333333"/>
          <w:sz w:val="20"/>
          <w:sz w:val="20"/>
          <w:szCs w:val="20"/>
          <w:rtl w:val="true"/>
        </w:rPr>
        <w:t xml:space="preserve">؛ الكشاف،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١٣۴</w:t>
      </w:r>
      <w:r>
        <w:rPr>
          <w:rFonts w:ascii="IRNazanin" w:hAnsi="IRNazanin" w:eastAsia="IRNazanin"/>
          <w:b w:val="false"/>
          <w:b w:val="false"/>
          <w:bCs w:val="false"/>
          <w:i w:val="false"/>
          <w:i w:val="false"/>
          <w:iCs w:val="false"/>
          <w:color w:val="333333"/>
          <w:sz w:val="20"/>
          <w:sz w:val="20"/>
          <w:szCs w:val="20"/>
          <w:rtl w:val="true"/>
        </w:rPr>
        <w:t xml:space="preserve">؛ فتح القدير،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٢٨٢</w:t>
      </w:r>
      <w:r>
        <w:rPr>
          <w:rFonts w:ascii="IRNazanin" w:hAnsi="IRNazanin" w:eastAsia="IRNazanin"/>
          <w:b w:val="false"/>
          <w:b w:val="false"/>
          <w:bCs w:val="false"/>
          <w:i w:val="false"/>
          <w:i w:val="false"/>
          <w:iCs w:val="false"/>
          <w:color w:val="333333"/>
          <w:sz w:val="20"/>
          <w:sz w:val="20"/>
          <w:szCs w:val="20"/>
          <w:rtl w:val="true"/>
        </w:rPr>
        <w:t xml:space="preserve">؛ تفسير غريب القرآن كه در حاشيۀ تفسير طبرى چاپ شده، ج </w:t>
      </w:r>
      <w:r>
        <w:rPr>
          <w:rFonts w:ascii="IRNazanin" w:hAnsi="IRNazanin" w:eastAsia="IRNazanin"/>
          <w:b w:val="false"/>
          <w:b w:val="false"/>
          <w:bCs w:val="false"/>
          <w:i w:val="false"/>
          <w:i w:val="false"/>
          <w:iCs w:val="false"/>
          <w:color w:val="333333"/>
          <w:sz w:val="20"/>
          <w:sz w:val="20"/>
          <w:szCs w:val="20"/>
        </w:rPr>
        <w:t>٢٩</w:t>
      </w:r>
      <w:r>
        <w:rPr>
          <w:rFonts w:ascii="IRNazanin" w:hAnsi="IRNazanin" w:eastAsia="IRNazanin"/>
          <w:b w:val="false"/>
          <w:b w:val="false"/>
          <w:bCs w:val="false"/>
          <w:i w:val="false"/>
          <w:i w:val="false"/>
          <w:iCs w:val="false"/>
          <w:color w:val="333333"/>
          <w:sz w:val="20"/>
          <w:sz w:val="20"/>
          <w:szCs w:val="20"/>
          <w:rtl w:val="true"/>
        </w:rPr>
        <w:t xml:space="preserve">، صص </w:t>
      </w:r>
      <w:r>
        <w:rPr>
          <w:rFonts w:ascii="IRNazanin" w:hAnsi="IRNazanin" w:eastAsia="IRNazanin"/>
          <w:b w:val="false"/>
          <w:b w:val="false"/>
          <w:bCs w:val="false"/>
          <w:i w:val="false"/>
          <w:i w:val="false"/>
          <w:iCs w:val="false"/>
          <w:color w:val="333333"/>
          <w:sz w:val="20"/>
          <w:sz w:val="20"/>
          <w:szCs w:val="20"/>
        </w:rPr>
        <w:t>٣٠</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٣١</w:t>
      </w:r>
      <w:r>
        <w:rPr>
          <w:rFonts w:ascii="IRNazanin" w:hAnsi="IRNazanin" w:eastAsia="IRNazanin"/>
          <w:b w:val="false"/>
          <w:b w:val="false"/>
          <w:bCs w:val="false"/>
          <w:i w:val="false"/>
          <w:i w:val="false"/>
          <w:iCs w:val="false"/>
          <w:color w:val="333333"/>
          <w:sz w:val="20"/>
          <w:sz w:val="20"/>
          <w:szCs w:val="20"/>
          <w:rtl w:val="true"/>
        </w:rPr>
        <w:t xml:space="preserve">؛ اسباب النزول، ص </w:t>
      </w:r>
      <w:r>
        <w:rPr>
          <w:rFonts w:ascii="IRNazanin" w:hAnsi="IRNazanin" w:eastAsia="IRNazanin"/>
          <w:b w:val="false"/>
          <w:b w:val="false"/>
          <w:bCs w:val="false"/>
          <w:i w:val="false"/>
          <w:i w:val="false"/>
          <w:iCs w:val="false"/>
          <w:color w:val="333333"/>
          <w:sz w:val="20"/>
          <w:sz w:val="20"/>
          <w:szCs w:val="20"/>
        </w:rPr>
        <w:t>٢٩۴</w:t>
      </w:r>
      <w:r>
        <w:rPr>
          <w:rFonts w:ascii="IRNazanin" w:hAnsi="IRNazanin" w:eastAsia="IRNazanin"/>
          <w:b w:val="false"/>
          <w:b w:val="false"/>
          <w:bCs w:val="false"/>
          <w:i w:val="false"/>
          <w:i w:val="false"/>
          <w:iCs w:val="false"/>
          <w:color w:val="333333"/>
          <w:sz w:val="20"/>
          <w:sz w:val="20"/>
          <w:szCs w:val="20"/>
          <w:rtl w:val="true"/>
        </w:rPr>
        <w:t xml:space="preserve">؛ لباب النقول فى أسباب النزول، ص </w:t>
      </w:r>
      <w:r>
        <w:rPr>
          <w:rFonts w:ascii="IRNazanin" w:hAnsi="IRNazanin" w:eastAsia="IRNazanin"/>
          <w:b w:val="false"/>
          <w:b w:val="false"/>
          <w:bCs w:val="false"/>
          <w:i w:val="false"/>
          <w:i w:val="false"/>
          <w:iCs w:val="false"/>
          <w:color w:val="333333"/>
          <w:sz w:val="20"/>
          <w:sz w:val="20"/>
          <w:szCs w:val="20"/>
        </w:rPr>
        <w:t>٢١٩</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٣٣٨</w:t>
      </w:r>
      <w:r>
        <w:rPr>
          <w:rFonts w:ascii="IRNazanin" w:hAnsi="IRNazanin" w:eastAsia="IRNazanin"/>
          <w:b w:val="false"/>
          <w:b w:val="false"/>
          <w:bCs w:val="false"/>
          <w:i w:val="false"/>
          <w:i w:val="false"/>
          <w:iCs w:val="false"/>
          <w:color w:val="333333"/>
          <w:sz w:val="20"/>
          <w:sz w:val="20"/>
          <w:szCs w:val="20"/>
          <w:rtl w:val="true"/>
        </w:rPr>
        <w:t xml:space="preserve">؛ حلية الاولياء،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صص </w:t>
      </w:r>
      <w:r>
        <w:rPr>
          <w:rFonts w:ascii="IRNazanin" w:hAnsi="IRNazanin" w:eastAsia="IRNazanin"/>
          <w:b w:val="false"/>
          <w:b w:val="false"/>
          <w:bCs w:val="false"/>
          <w:i w:val="false"/>
          <w:i w:val="false"/>
          <w:iCs w:val="false"/>
          <w:color w:val="333333"/>
          <w:sz w:val="20"/>
          <w:sz w:val="20"/>
          <w:szCs w:val="20"/>
        </w:rPr>
        <w:t>۶٧</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۶٨</w:t>
      </w:r>
      <w:r>
        <w:rPr>
          <w:rFonts w:ascii="IRNazanin" w:hAnsi="IRNazanin" w:eastAsia="IRNazanin"/>
          <w:b w:val="false"/>
          <w:b w:val="false"/>
          <w:bCs w:val="false"/>
          <w:i w:val="false"/>
          <w:i w:val="false"/>
          <w:iCs w:val="false"/>
          <w:color w:val="333333"/>
          <w:sz w:val="20"/>
          <w:sz w:val="20"/>
          <w:szCs w:val="20"/>
          <w:rtl w:val="true"/>
        </w:rPr>
        <w:t>؛ ترجمۀ اميرالمؤمنين عليه السلام از تاريخ دمشق، ج</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٢۶</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بخارى،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٣٨</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مقدمۀ ابن صلاح، صص </w:t>
      </w:r>
      <w:r>
        <w:rPr>
          <w:rFonts w:ascii="IRNazanin" w:hAnsi="IRNazanin" w:eastAsia="IRNazanin"/>
          <w:b w:val="false"/>
          <w:b w:val="false"/>
          <w:bCs w:val="false"/>
          <w:i w:val="false"/>
          <w:i w:val="false"/>
          <w:iCs w:val="false"/>
          <w:color w:val="333333"/>
          <w:sz w:val="20"/>
          <w:sz w:val="20"/>
          <w:szCs w:val="20"/>
        </w:rPr>
        <w:t>٨٧</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٨٨</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تدريب الراوى،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۶۵</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يعنى حضرت على عليه السلام اين حرف‌ها را زده تا دل اصحاب خود را قوى و دل دشمن را بترساند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مترجم</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كنز العمال چاپ‌شده در حاشيۀ مسند احمد ،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۴٣</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٣٣٨</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حاكم در مستدرك آن را صحيح دانسته، ج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١٢۶</w:t>
      </w:r>
      <w:r>
        <w:rPr>
          <w:rFonts w:ascii="IRNazanin" w:hAnsi="IRNazanin" w:eastAsia="IRNazanin"/>
          <w:b w:val="false"/>
          <w:b w:val="false"/>
          <w:bCs w:val="false"/>
          <w:i w:val="false"/>
          <w:i w:val="false"/>
          <w:iCs w:val="false"/>
          <w:color w:val="333333"/>
          <w:sz w:val="20"/>
          <w:sz w:val="20"/>
          <w:szCs w:val="20"/>
          <w:rtl w:val="true"/>
        </w:rPr>
        <w:t xml:space="preserve">؛ سيوطى در تاريخ الخلفاء، ص </w:t>
      </w:r>
      <w:r>
        <w:rPr>
          <w:rFonts w:ascii="IRNazanin" w:hAnsi="IRNazanin" w:eastAsia="IRNazanin"/>
          <w:b w:val="false"/>
          <w:b w:val="false"/>
          <w:bCs w:val="false"/>
          <w:i w:val="false"/>
          <w:i w:val="false"/>
          <w:iCs w:val="false"/>
          <w:color w:val="333333"/>
          <w:sz w:val="20"/>
          <w:sz w:val="20"/>
          <w:szCs w:val="20"/>
        </w:rPr>
        <w:t>١۵٩</w:t>
      </w:r>
      <w:r>
        <w:rPr>
          <w:rFonts w:ascii="IRNazanin" w:hAnsi="IRNazanin" w:eastAsia="IRNazanin"/>
          <w:b w:val="false"/>
          <w:b w:val="false"/>
          <w:bCs w:val="false"/>
          <w:i w:val="false"/>
          <w:i w:val="false"/>
          <w:iCs w:val="false"/>
          <w:color w:val="333333"/>
          <w:sz w:val="20"/>
          <w:sz w:val="20"/>
          <w:szCs w:val="20"/>
          <w:rtl w:val="true"/>
        </w:rPr>
        <w:t xml:space="preserve"> آن را حسن دانسته؛ همچنين ابن حجر و زركشى و علائى، چنان‌كه در فيض القدير، ج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صص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۴٧</w:t>
      </w:r>
      <w:r>
        <w:rPr>
          <w:rFonts w:ascii="IRNazanin" w:hAnsi="IRNazanin" w:eastAsia="IRNazanin"/>
          <w:b w:val="false"/>
          <w:b w:val="false"/>
          <w:bCs w:val="false"/>
          <w:i w:val="false"/>
          <w:i w:val="false"/>
          <w:iCs w:val="false"/>
          <w:color w:val="333333"/>
          <w:sz w:val="20"/>
          <w:sz w:val="20"/>
          <w:szCs w:val="20"/>
          <w:rtl w:val="true"/>
        </w:rPr>
        <w:t xml:space="preserve"> آمده است بر صحت آن تأكيد نموده‌اند</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بخارى،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صص </w:t>
      </w:r>
      <w:r>
        <w:rPr>
          <w:rFonts w:ascii="IRNazanin" w:hAnsi="IRNazanin" w:eastAsia="IRNazanin"/>
          <w:b w:val="false"/>
          <w:b w:val="false"/>
          <w:bCs w:val="false"/>
          <w:i w:val="false"/>
          <w:i w:val="false"/>
          <w:iCs w:val="false"/>
          <w:color w:val="333333"/>
          <w:sz w:val="20"/>
          <w:sz w:val="20"/>
          <w:szCs w:val="20"/>
        </w:rPr>
        <w:t>١٢١</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١٨۵</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١١</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xml:space="preserve">، صص </w:t>
      </w:r>
      <w:r>
        <w:rPr>
          <w:rFonts w:ascii="IRNazanin" w:hAnsi="IRNazanin" w:eastAsia="IRNazanin"/>
          <w:b w:val="false"/>
          <w:b w:val="false"/>
          <w:bCs w:val="false"/>
          <w:i w:val="false"/>
          <w:i w:val="false"/>
          <w:iCs w:val="false"/>
          <w:color w:val="333333"/>
          <w:sz w:val="20"/>
          <w:sz w:val="20"/>
          <w:szCs w:val="20"/>
        </w:rPr>
        <w:t>١۵۵</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١۵۶</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١٣٧</w:t>
      </w:r>
      <w:r>
        <w:rPr>
          <w:rFonts w:ascii="IRNazanin" w:hAnsi="IRNazanin" w:eastAsia="IRNazanin"/>
          <w:b w:val="false"/>
          <w:b w:val="false"/>
          <w:bCs w:val="false"/>
          <w:i w:val="false"/>
          <w:i w:val="false"/>
          <w:iCs w:val="false"/>
          <w:color w:val="333333"/>
          <w:sz w:val="20"/>
          <w:sz w:val="20"/>
          <w:szCs w:val="20"/>
          <w:rtl w:val="true"/>
        </w:rPr>
        <w:t xml:space="preserve">؛ صحيح مسلم، ج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١٢۵٩</w:t>
      </w:r>
      <w:r>
        <w:rPr>
          <w:rFonts w:ascii="IRNazanin" w:hAnsi="IRNazanin" w:eastAsia="IRNazanin"/>
          <w:b w:val="false"/>
          <w:b w:val="false"/>
          <w:bCs w:val="false"/>
          <w:i w:val="false"/>
          <w:i w:val="false"/>
          <w:iCs w:val="false"/>
          <w:color w:val="333333"/>
          <w:sz w:val="20"/>
          <w:sz w:val="20"/>
          <w:szCs w:val="20"/>
          <w:rtl w:val="true"/>
        </w:rPr>
        <w:t xml:space="preserve">؛ مسند احمد،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صص </w:t>
      </w:r>
      <w:r>
        <w:rPr>
          <w:rFonts w:ascii="IRNazanin" w:hAnsi="IRNazanin" w:eastAsia="IRNazanin"/>
          <w:b w:val="false"/>
          <w:b w:val="false"/>
          <w:bCs w:val="false"/>
          <w:i w:val="false"/>
          <w:i w:val="false"/>
          <w:iCs w:val="false"/>
          <w:color w:val="333333"/>
          <w:sz w:val="20"/>
          <w:sz w:val="20"/>
          <w:szCs w:val="20"/>
        </w:rPr>
        <w:t>٣٢۴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٣٢۶</w:t>
      </w:r>
      <w:r>
        <w:rPr>
          <w:rFonts w:ascii="IRNazanin" w:hAnsi="IRNazanin" w:eastAsia="IRNazanin"/>
          <w:b w:val="false"/>
          <w:b w:val="false"/>
          <w:bCs w:val="false"/>
          <w:i w:val="false"/>
          <w:i w:val="false"/>
          <w:iCs w:val="false"/>
          <w:color w:val="333333"/>
          <w:sz w:val="20"/>
          <w:sz w:val="20"/>
          <w:szCs w:val="20"/>
          <w:rtl w:val="true"/>
        </w:rPr>
        <w:t xml:space="preserve">؛ الاحسان بترتيب صحيح ابن حبان ، ج </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٢٠١</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١٢۵٩</w:t>
      </w:r>
      <w:r>
        <w:rPr>
          <w:rFonts w:ascii="IRNazanin" w:hAnsi="IRNazanin" w:eastAsia="IRNazanin"/>
          <w:b w:val="false"/>
          <w:b w:val="false"/>
          <w:bCs w:val="false"/>
          <w:i w:val="false"/>
          <w:i w:val="false"/>
          <w:iCs w:val="false"/>
          <w:color w:val="333333"/>
          <w:sz w:val="20"/>
          <w:sz w:val="20"/>
          <w:szCs w:val="20"/>
          <w:rtl w:val="true"/>
        </w:rPr>
        <w:t xml:space="preserve">؛ مسند احمد،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صص </w:t>
      </w:r>
      <w:r>
        <w:rPr>
          <w:rFonts w:ascii="IRNazanin" w:hAnsi="IRNazanin" w:eastAsia="IRNazanin"/>
          <w:b w:val="false"/>
          <w:b w:val="false"/>
          <w:bCs w:val="false"/>
          <w:i w:val="false"/>
          <w:i w:val="false"/>
          <w:iCs w:val="false"/>
          <w:color w:val="333333"/>
          <w:sz w:val="20"/>
          <w:sz w:val="20"/>
          <w:szCs w:val="20"/>
        </w:rPr>
        <w:t>٢٢٢</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٢٩٣</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٣۵۵</w:t>
      </w:r>
      <w:r>
        <w:rPr>
          <w:rFonts w:ascii="IRNazanin" w:hAnsi="IRNazanin" w:eastAsia="IRNazanin"/>
          <w:b w:val="false"/>
          <w:b w:val="false"/>
          <w:bCs w:val="false"/>
          <w:i w:val="false"/>
          <w:i w:val="false"/>
          <w:iCs w:val="false"/>
          <w:color w:val="333333"/>
          <w:sz w:val="20"/>
          <w:sz w:val="20"/>
          <w:szCs w:val="20"/>
          <w:rtl w:val="true"/>
        </w:rPr>
        <w:t xml:space="preserve">؛ مستدرك، ج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۴٧٧</w:t>
      </w:r>
      <w:r>
        <w:rPr>
          <w:rFonts w:ascii="IRNazanin" w:hAnsi="IRNazanin" w:eastAsia="IRNazanin"/>
          <w:b w:val="false"/>
          <w:b w:val="false"/>
          <w:bCs w:val="false"/>
          <w:i w:val="false"/>
          <w:i w:val="false"/>
          <w:iCs w:val="false"/>
          <w:color w:val="333333"/>
          <w:sz w:val="20"/>
          <w:sz w:val="20"/>
          <w:szCs w:val="20"/>
          <w:rtl w:val="true"/>
        </w:rPr>
        <w:t xml:space="preserve">؛ مجمع الزوائد،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٢١۴</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١٨١</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با شرح نووى، ج </w:t>
      </w:r>
      <w:r>
        <w:rPr>
          <w:rFonts w:ascii="IRNazanin" w:hAnsi="IRNazanin" w:eastAsia="IRNazanin"/>
          <w:b w:val="false"/>
          <w:b w:val="false"/>
          <w:bCs w:val="false"/>
          <w:i w:val="false"/>
          <w:i w:val="false"/>
          <w:iCs w:val="false"/>
          <w:color w:val="333333"/>
          <w:sz w:val="20"/>
          <w:sz w:val="20"/>
          <w:szCs w:val="20"/>
        </w:rPr>
        <w:t>١١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٩٠</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سخن درست آن است كه پيامبر ص مى‌خواست به خلافت حضرت على عليه السلام بعد از خود تصريح نمايد؛ زيرا احكام مهم دين در آن زمان، روشن شده بودند و به تحقيق، خداوند قبل از آن روز دين خود را كامل و نعمت را تمام كرده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همچنين تصريح بر خلفا مهم‌تر است از تكرار احكامى كه روشن شده است؛ چون درگيرى و گمراهى و بلا، با تصريح بر نام خلفا از ميان مى‌رود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علاوه اگر بر كسى احكام مهم دين پوشيده شود، گمراه شمرده نمى‌شود، بلكه حتى اگر با علم، با آن احكام مخالفت كند، باز هم گمراه شمرده نمى‌شود؛ بلكه فاسق خواهد بود، نه بيشتر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حال اگر خواستِ پيامبر ص نوشتن احكام مهم بود، اين همه درگيرى و سر و صدا و تهمت هذيان‌گويى لازم نبود؛ سبب آن همه جنجال و درگيرى اين بود كه حاضران مى‌دانستند كه پيامبر ص مى‌خواهد نام خلفاى بعد از خود را به صراحت بيان نمايد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علاوه بر اين، با توجه به شرايط حساس آن لحظه، چند روز قبل از وفات پيامبر ص و با شدت درد و بيمارى كه بر حضرت مستولى بود، مناسب اين است كه بگوييم ايشان ص مى‌خواست جانشينى براى بعد از خود به صورت دست نوشته نيز علاوه بر غدير خم تعيين كند، نه اينكه چند روز مانده به وفات خود، احكام مهم دين را بنويسيد</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جزايرى چنين پنداشته كه فقط به قرآن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مصحف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مى‌گويند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مترجم</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صص </w:t>
      </w:r>
      <w:r>
        <w:rPr>
          <w:rFonts w:ascii="IRNazanin" w:hAnsi="IRNazanin" w:eastAsia="IRNazanin"/>
          <w:b w:val="false"/>
          <w:b w:val="false"/>
          <w:bCs w:val="false"/>
          <w:i w:val="false"/>
          <w:i w:val="false"/>
          <w:iCs w:val="false"/>
          <w:color w:val="333333"/>
          <w:sz w:val="20"/>
          <w:sz w:val="20"/>
          <w:szCs w:val="20"/>
        </w:rPr>
        <w:t>٢١٠۶</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٢١٠٧</w:t>
      </w:r>
      <w:r>
        <w:rPr>
          <w:rFonts w:ascii="IRNazanin" w:hAnsi="IRNazanin" w:eastAsia="IRNazanin"/>
          <w:b w:val="false"/>
          <w:b w:val="false"/>
          <w:bCs w:val="false"/>
          <w:i w:val="false"/>
          <w:i w:val="false"/>
          <w:iCs w:val="false"/>
          <w:color w:val="333333"/>
          <w:sz w:val="20"/>
          <w:sz w:val="20"/>
          <w:szCs w:val="20"/>
          <w:rtl w:val="true"/>
        </w:rPr>
        <w:t xml:space="preserve">؛ سنن ترمذى،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۶۶۶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مى‌گويد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اين حديث حسن و صحيح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ابن ماجه،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١۴١۶</w:t>
      </w:r>
      <w:r>
        <w:rPr>
          <w:rFonts w:ascii="IRNazanin" w:hAnsi="IRNazanin" w:eastAsia="IRNazanin"/>
          <w:b w:val="false"/>
          <w:b w:val="false"/>
          <w:bCs w:val="false"/>
          <w:i w:val="false"/>
          <w:i w:val="false"/>
          <w:iCs w:val="false"/>
          <w:color w:val="333333"/>
          <w:sz w:val="20"/>
          <w:sz w:val="20"/>
          <w:szCs w:val="20"/>
          <w:rtl w:val="true"/>
        </w:rPr>
        <w:t xml:space="preserve">؛ مسند احمد،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٣٠۵</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١٧۵</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صص</w:t>
      </w:r>
      <w:r>
        <w:rPr>
          <w:rFonts w:ascii="IRNazanin" w:hAnsi="IRNazanin" w:eastAsia="IRNazanin"/>
          <w:b w:val="false"/>
          <w:b w:val="false"/>
          <w:bCs w:val="false"/>
          <w:i w:val="false"/>
          <w:i w:val="false"/>
          <w:iCs w:val="false"/>
          <w:color w:val="333333"/>
          <w:sz w:val="20"/>
          <w:sz w:val="20"/>
          <w:szCs w:val="20"/>
        </w:rPr>
        <w:t>١٧٨</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٣۴۶</w:t>
      </w:r>
      <w:r>
        <w:rPr>
          <w:rFonts w:ascii="IRNazanin" w:hAnsi="IRNazanin" w:eastAsia="IRNazanin"/>
          <w:b w:val="false"/>
          <w:b w:val="false"/>
          <w:bCs w:val="false"/>
          <w:i w:val="false"/>
          <w:i w:val="false"/>
          <w:iCs w:val="false"/>
          <w:color w:val="333333"/>
          <w:sz w:val="20"/>
          <w:sz w:val="20"/>
          <w:szCs w:val="20"/>
          <w:rtl w:val="true"/>
        </w:rPr>
        <w:t xml:space="preserve">؛ الجامع الصغير،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۴٢٨</w:t>
      </w:r>
      <w:r>
        <w:rPr>
          <w:rFonts w:ascii="IRNazanin" w:hAnsi="IRNazanin" w:eastAsia="IRNazanin"/>
          <w:b w:val="false"/>
          <w:b w:val="false"/>
          <w:bCs w:val="false"/>
          <w:i w:val="false"/>
          <w:i w:val="false"/>
          <w:iCs w:val="false"/>
          <w:color w:val="333333"/>
          <w:sz w:val="20"/>
          <w:sz w:val="20"/>
          <w:szCs w:val="20"/>
          <w:rtl w:val="true"/>
        </w:rPr>
        <w:t xml:space="preserve">؛ مسند ابى‌داوود طيالسى، ص </w:t>
      </w:r>
      <w:r>
        <w:rPr>
          <w:rFonts w:ascii="IRNazanin" w:hAnsi="IRNazanin" w:eastAsia="IRNazanin"/>
          <w:b w:val="false"/>
          <w:b w:val="false"/>
          <w:bCs w:val="false"/>
          <w:i w:val="false"/>
          <w:i w:val="false"/>
          <w:iCs w:val="false"/>
          <w:color w:val="333333"/>
          <w:sz w:val="20"/>
          <w:sz w:val="20"/>
          <w:szCs w:val="20"/>
        </w:rPr>
        <w:t>١٩١</w:t>
      </w:r>
      <w:r>
        <w:rPr>
          <w:rFonts w:ascii="IRNazanin" w:hAnsi="IRNazanin" w:eastAsia="IRNazanin"/>
          <w:b w:val="false"/>
          <w:b w:val="false"/>
          <w:bCs w:val="false"/>
          <w:i w:val="false"/>
          <w:i w:val="false"/>
          <w:iCs w:val="false"/>
          <w:color w:val="333333"/>
          <w:sz w:val="20"/>
          <w:sz w:val="20"/>
          <w:szCs w:val="20"/>
          <w:rtl w:val="true"/>
        </w:rPr>
        <w:t xml:space="preserve">؛ شرح السنة،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١۶٧</w:t>
      </w:r>
      <w:r>
        <w:rPr>
          <w:rFonts w:ascii="IRNazanin" w:hAnsi="IRNazanin" w:eastAsia="IRNazanin"/>
          <w:b w:val="false"/>
          <w:b w:val="false"/>
          <w:bCs w:val="false"/>
          <w:i w:val="false"/>
          <w:i w:val="false"/>
          <w:iCs w:val="false"/>
          <w:color w:val="333333"/>
          <w:sz w:val="20"/>
          <w:sz w:val="20"/>
          <w:szCs w:val="20"/>
          <w:rtl w:val="true"/>
        </w:rPr>
        <w:t xml:space="preserve">؛ الإحسان بترتيب صحيح ابن حبان، ج </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 xml:space="preserve">، صص </w:t>
      </w:r>
      <w:r>
        <w:rPr>
          <w:rFonts w:ascii="IRNazanin" w:hAnsi="IRNazanin" w:eastAsia="IRNazanin"/>
          <w:b w:val="false"/>
          <w:b w:val="false"/>
          <w:bCs w:val="false"/>
          <w:i w:val="false"/>
          <w:i w:val="false"/>
          <w:iCs w:val="false"/>
          <w:color w:val="333333"/>
          <w:sz w:val="20"/>
          <w:sz w:val="20"/>
          <w:szCs w:val="20"/>
        </w:rPr>
        <w:t>٢۴٠</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٢۴١</w:t>
      </w:r>
      <w:r>
        <w:rPr>
          <w:rFonts w:ascii="IRNazanin" w:hAnsi="IRNazanin" w:eastAsia="IRNazanin"/>
          <w:b w:val="false"/>
          <w:b w:val="false"/>
          <w:bCs w:val="false"/>
          <w:i w:val="false"/>
          <w:i w:val="false"/>
          <w:iCs w:val="false"/>
          <w:color w:val="333333"/>
          <w:sz w:val="20"/>
          <w:sz w:val="20"/>
          <w:szCs w:val="20"/>
          <w:rtl w:val="true"/>
        </w:rPr>
        <w:t xml:space="preserve">؛ البانى در صحيح سنن ابن ماجه،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صص </w:t>
      </w:r>
      <w:r>
        <w:rPr>
          <w:rFonts w:ascii="IRNazanin" w:hAnsi="IRNazanin" w:eastAsia="IRNazanin"/>
          <w:b w:val="false"/>
          <w:b w:val="false"/>
          <w:bCs w:val="false"/>
          <w:i w:val="false"/>
          <w:i w:val="false"/>
          <w:iCs w:val="false"/>
          <w:color w:val="333333"/>
          <w:sz w:val="20"/>
          <w:sz w:val="20"/>
          <w:szCs w:val="20"/>
        </w:rPr>
        <w:t>۴١۵</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۴١۶</w:t>
      </w:r>
      <w:r>
        <w:rPr>
          <w:rFonts w:ascii="IRNazanin" w:hAnsi="IRNazanin" w:eastAsia="IRNazanin"/>
          <w:b w:val="false"/>
          <w:b w:val="false"/>
          <w:bCs w:val="false"/>
          <w:i w:val="false"/>
          <w:i w:val="false"/>
          <w:iCs w:val="false"/>
          <w:color w:val="333333"/>
          <w:sz w:val="20"/>
          <w:sz w:val="20"/>
          <w:szCs w:val="20"/>
          <w:rtl w:val="true"/>
        </w:rPr>
        <w:t xml:space="preserve"> كه اين حديث را صحيح دانسته است؛ صحيح الجامع الصغير،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صص </w:t>
      </w:r>
      <w:r>
        <w:rPr>
          <w:rFonts w:ascii="IRNazanin" w:hAnsi="IRNazanin" w:eastAsia="IRNazanin"/>
          <w:b w:val="false"/>
          <w:b w:val="false"/>
          <w:bCs w:val="false"/>
          <w:i w:val="false"/>
          <w:i w:val="false"/>
          <w:iCs w:val="false"/>
          <w:color w:val="333333"/>
          <w:sz w:val="20"/>
          <w:sz w:val="20"/>
          <w:szCs w:val="20"/>
        </w:rPr>
        <w:t>٩٣١</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١١٩٠</w:t>
      </w:r>
      <w:r>
        <w:rPr>
          <w:rFonts w:ascii="IRNazanin" w:hAnsi="IRNazanin" w:eastAsia="IRNazanin"/>
          <w:b w:val="false"/>
          <w:b w:val="false"/>
          <w:bCs w:val="false"/>
          <w:i w:val="false"/>
          <w:i w:val="false"/>
          <w:iCs w:val="false"/>
          <w:color w:val="333333"/>
          <w:sz w:val="20"/>
          <w:sz w:val="20"/>
          <w:szCs w:val="20"/>
          <w:rtl w:val="true"/>
        </w:rPr>
        <w:t xml:space="preserve">؛ سلسلة الأحاديث الصحيحة،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۶٠۶</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ابى‌داوود طيالسى، ص </w:t>
      </w:r>
      <w:r>
        <w:rPr>
          <w:rFonts w:ascii="IRNazanin" w:hAnsi="IRNazanin" w:eastAsia="IRNazanin"/>
          <w:b w:val="false"/>
          <w:b w:val="false"/>
          <w:bCs w:val="false"/>
          <w:i w:val="false"/>
          <w:i w:val="false"/>
          <w:iCs w:val="false"/>
          <w:color w:val="333333"/>
          <w:sz w:val="20"/>
          <w:sz w:val="20"/>
          <w:szCs w:val="20"/>
        </w:rPr>
        <w:t>٣٣٧</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اين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آسمانى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مريم را ياد كن، آن هنگام كه از خانواده‌اش جدا شد و در ناحيه شرقى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بيت‌المقدس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قرار گرفت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ميان خود و آنان حجابى افكند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 خلوتگاهش از هر منظر براى عبادت آماده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 هنگام ما روح خود را به سوى او فرستاديم و او در شكل انسانى بى‌عيب و نقص بر مريم ظاهر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سخت ترسيد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از شرّ تو به خداى رحمان پناه مى‌برم اگر پرهيزكارى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فرستاده پروردگار توام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آمده‌ام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 پسر پاكيزه‌اى به تو ببخشم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چگونه ممكن است فرزندى براى من باشد؟ درحالى‌كه تاكنون انسانى با من تماس نداشته و زن آلوده‌اى هم نبوده‌ام؟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مطلب همين است، پروردگارت فرموده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كار بر من آسان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او را مى‌آفرينيم تا قدرت خويش را آشكار سازيم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او را براى مردم نشانه‌اى قرار دهيم و رحمتى باشد از سوى ما و اين امرى است پايان يافته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جاى گفت‌وگو ندارد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٢١</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به ياد آوريد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هنگامى را كه فرشتگان 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اى مريم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 تو را برگزيده و پاك ساخته و بر تمام زنان جهان برترى داده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اى مريم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شكرانه اين نعمت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پروردگار خود خضوع كن و سجده به‌جا آور و با ركوع‌كنندگان ركوع كن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۴٢</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۴٣</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رسول خدا ص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هركس من مولاى اويم پس على عليه السلام مولاى اوست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ترمذى،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۶٣٣</w:t>
      </w:r>
      <w:r>
        <w:rPr>
          <w:rFonts w:ascii="IRNazanin" w:hAnsi="IRNazanin" w:eastAsia="IRNazanin"/>
          <w:b w:val="false"/>
          <w:b w:val="false"/>
          <w:bCs w:val="false"/>
          <w:i w:val="false"/>
          <w:i w:val="false"/>
          <w:iCs w:val="false"/>
          <w:color w:val="333333"/>
          <w:sz w:val="20"/>
          <w:sz w:val="20"/>
          <w:szCs w:val="20"/>
          <w:rtl w:val="true"/>
        </w:rPr>
        <w:t xml:space="preserve">؛ سنن ابن ماجه،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۴٣</w:t>
      </w:r>
      <w:r>
        <w:rPr>
          <w:rFonts w:ascii="IRNazanin" w:hAnsi="IRNazanin" w:eastAsia="IRNazanin"/>
          <w:b w:val="false"/>
          <w:b w:val="false"/>
          <w:bCs w:val="false"/>
          <w:i w:val="false"/>
          <w:i w:val="false"/>
          <w:iCs w:val="false"/>
          <w:color w:val="333333"/>
          <w:sz w:val="20"/>
          <w:sz w:val="20"/>
          <w:szCs w:val="20"/>
          <w:rtl w:val="true"/>
        </w:rPr>
        <w:t xml:space="preserve">؛ مستدرك، ج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صص </w:t>
      </w:r>
      <w:r>
        <w:rPr>
          <w:rFonts w:ascii="IRNazanin" w:hAnsi="IRNazanin" w:eastAsia="IRNazanin"/>
          <w:b w:val="false"/>
          <w:b w:val="false"/>
          <w:bCs w:val="false"/>
          <w:i w:val="false"/>
          <w:i w:val="false"/>
          <w:iCs w:val="false"/>
          <w:color w:val="333333"/>
          <w:sz w:val="20"/>
          <w:sz w:val="20"/>
          <w:szCs w:val="20"/>
        </w:rPr>
        <w:t>١٠٩</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١١٠</w:t>
      </w:r>
      <w:r>
        <w:rPr>
          <w:rFonts w:ascii="IRNazanin" w:hAnsi="IRNazanin" w:eastAsia="IRNazanin"/>
          <w:b w:val="false"/>
          <w:b w:val="false"/>
          <w:bCs w:val="false"/>
          <w:i w:val="false"/>
          <w:i w:val="false"/>
          <w:iCs w:val="false"/>
          <w:color w:val="333333"/>
          <w:sz w:val="20"/>
          <w:sz w:val="20"/>
          <w:szCs w:val="20"/>
          <w:rtl w:val="true"/>
        </w:rPr>
        <w:t xml:space="preserve">؛ مسند احمد،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صص </w:t>
      </w:r>
      <w:r>
        <w:rPr>
          <w:rFonts w:ascii="IRNazanin" w:hAnsi="IRNazanin" w:eastAsia="IRNazanin"/>
          <w:b w:val="false"/>
          <w:b w:val="false"/>
          <w:bCs w:val="false"/>
          <w:i w:val="false"/>
          <w:i w:val="false"/>
          <w:iCs w:val="false"/>
          <w:color w:val="333333"/>
          <w:sz w:val="20"/>
          <w:sz w:val="20"/>
          <w:szCs w:val="20"/>
        </w:rPr>
        <w:t>٨۴</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١١٨</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١١٩</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١۵٢</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٣٢١</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صص </w:t>
      </w:r>
      <w:r>
        <w:rPr>
          <w:rFonts w:ascii="IRNazanin" w:hAnsi="IRNazanin" w:eastAsia="IRNazanin"/>
          <w:b w:val="false"/>
          <w:b w:val="false"/>
          <w:bCs w:val="false"/>
          <w:i w:val="false"/>
          <w:i w:val="false"/>
          <w:iCs w:val="false"/>
          <w:color w:val="333333"/>
          <w:sz w:val="20"/>
          <w:sz w:val="20"/>
          <w:szCs w:val="20"/>
        </w:rPr>
        <w:t>٢٨١</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٣٩٨</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٣٧٠</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٣٧٢</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صص</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٣۴٧</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۴١٩</w:t>
      </w:r>
      <w:r>
        <w:rPr>
          <w:rFonts w:ascii="IRNazanin" w:hAnsi="IRNazanin" w:eastAsia="IRNazanin"/>
          <w:b w:val="false"/>
          <w:b w:val="false"/>
          <w:bCs w:val="false"/>
          <w:i w:val="false"/>
          <w:i w:val="false"/>
          <w:iCs w:val="false"/>
          <w:color w:val="333333"/>
          <w:sz w:val="20"/>
          <w:sz w:val="20"/>
          <w:szCs w:val="20"/>
          <w:rtl w:val="true"/>
        </w:rPr>
        <w:t xml:space="preserve">؛ حلية الاولياء،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٢٣</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صص </w:t>
      </w:r>
      <w:r>
        <w:rPr>
          <w:rFonts w:ascii="IRNazanin" w:hAnsi="IRNazanin" w:eastAsia="IRNazanin"/>
          <w:b w:val="false"/>
          <w:b w:val="false"/>
          <w:bCs w:val="false"/>
          <w:i w:val="false"/>
          <w:i w:val="false"/>
          <w:iCs w:val="false"/>
          <w:color w:val="333333"/>
          <w:sz w:val="20"/>
          <w:sz w:val="20"/>
          <w:szCs w:val="20"/>
        </w:rPr>
        <w:t>٢٧</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٣۶۴</w:t>
      </w:r>
      <w:r>
        <w:rPr>
          <w:rFonts w:ascii="IRNazanin" w:hAnsi="IRNazanin" w:eastAsia="IRNazanin"/>
          <w:b w:val="false"/>
          <w:b w:val="false"/>
          <w:bCs w:val="false"/>
          <w:i w:val="false"/>
          <w:i w:val="false"/>
          <w:iCs w:val="false"/>
          <w:color w:val="333333"/>
          <w:sz w:val="20"/>
          <w:sz w:val="20"/>
          <w:szCs w:val="20"/>
          <w:rtl w:val="true"/>
        </w:rPr>
        <w:t xml:space="preserve">؛ مجمع الزوائد، ج </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 xml:space="preserve">، صص </w:t>
      </w:r>
      <w:r>
        <w:rPr>
          <w:rFonts w:ascii="IRNazanin" w:hAnsi="IRNazanin" w:eastAsia="IRNazanin"/>
          <w:b w:val="false"/>
          <w:b w:val="false"/>
          <w:bCs w:val="false"/>
          <w:i w:val="false"/>
          <w:i w:val="false"/>
          <w:iCs w:val="false"/>
          <w:color w:val="333333"/>
          <w:sz w:val="20"/>
          <w:sz w:val="20"/>
          <w:szCs w:val="20"/>
        </w:rPr>
        <w:t>١٠٣</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١٠۶</w:t>
      </w:r>
      <w:r>
        <w:rPr>
          <w:rFonts w:ascii="IRNazanin" w:hAnsi="IRNazanin" w:eastAsia="IRNazanin"/>
          <w:b w:val="false"/>
          <w:b w:val="false"/>
          <w:bCs w:val="false"/>
          <w:i w:val="false"/>
          <w:i w:val="false"/>
          <w:iCs w:val="false"/>
          <w:color w:val="333333"/>
          <w:sz w:val="20"/>
          <w:sz w:val="20"/>
          <w:szCs w:val="20"/>
          <w:rtl w:val="true"/>
        </w:rPr>
        <w:t xml:space="preserve">؛ كتاب السنة، صص </w:t>
      </w:r>
      <w:r>
        <w:rPr>
          <w:rFonts w:ascii="IRNazanin" w:hAnsi="IRNazanin" w:eastAsia="IRNazanin"/>
          <w:b w:val="false"/>
          <w:b w:val="false"/>
          <w:bCs w:val="false"/>
          <w:i w:val="false"/>
          <w:i w:val="false"/>
          <w:iCs w:val="false"/>
          <w:color w:val="333333"/>
          <w:sz w:val="20"/>
          <w:sz w:val="20"/>
          <w:szCs w:val="20"/>
        </w:rPr>
        <w:t>۵٩٠</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۵٩۶</w:t>
      </w:r>
      <w:r>
        <w:rPr>
          <w:rFonts w:ascii="IRNazanin" w:hAnsi="IRNazanin" w:eastAsia="IRNazanin"/>
          <w:b w:val="false"/>
          <w:b w:val="false"/>
          <w:bCs w:val="false"/>
          <w:i w:val="false"/>
          <w:i w:val="false"/>
          <w:iCs w:val="false"/>
          <w:color w:val="333333"/>
          <w:sz w:val="20"/>
          <w:sz w:val="20"/>
          <w:szCs w:val="20"/>
          <w:rtl w:val="true"/>
        </w:rPr>
        <w:t xml:space="preserve">؛ سيوطى در قطف الأزهار المتناثرة، ص </w:t>
      </w:r>
      <w:r>
        <w:rPr>
          <w:rFonts w:ascii="IRNazanin" w:hAnsi="IRNazanin" w:eastAsia="IRNazanin"/>
          <w:b w:val="false"/>
          <w:b w:val="false"/>
          <w:bCs w:val="false"/>
          <w:i w:val="false"/>
          <w:i w:val="false"/>
          <w:iCs w:val="false"/>
          <w:color w:val="333333"/>
          <w:sz w:val="20"/>
          <w:sz w:val="20"/>
          <w:szCs w:val="20"/>
        </w:rPr>
        <w:t>٢٧٧</w:t>
      </w:r>
      <w:r>
        <w:rPr>
          <w:rFonts w:ascii="IRNazanin" w:hAnsi="IRNazanin" w:eastAsia="IRNazanin"/>
          <w:b w:val="false"/>
          <w:b w:val="false"/>
          <w:bCs w:val="false"/>
          <w:i w:val="false"/>
          <w:i w:val="false"/>
          <w:iCs w:val="false"/>
          <w:color w:val="333333"/>
          <w:sz w:val="20"/>
          <w:sz w:val="20"/>
          <w:szCs w:val="20"/>
          <w:rtl w:val="true"/>
        </w:rPr>
        <w:t xml:space="preserve"> آن را از احاديث متواتر دانسته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همچنين، كتانى در نظم المتناثر، ص </w:t>
      </w:r>
      <w:r>
        <w:rPr>
          <w:rFonts w:ascii="IRNazanin" w:hAnsi="IRNazanin" w:eastAsia="IRNazanin"/>
          <w:b w:val="false"/>
          <w:b w:val="false"/>
          <w:bCs w:val="false"/>
          <w:i w:val="false"/>
          <w:i w:val="false"/>
          <w:iCs w:val="false"/>
          <w:color w:val="333333"/>
          <w:sz w:val="20"/>
          <w:sz w:val="20"/>
          <w:szCs w:val="20"/>
        </w:rPr>
        <w:t>٢٠۵</w:t>
      </w:r>
      <w:r>
        <w:rPr>
          <w:rFonts w:ascii="IRNazanin" w:hAnsi="IRNazanin" w:eastAsia="IRNazanin"/>
          <w:b w:val="false"/>
          <w:b w:val="false"/>
          <w:bCs w:val="false"/>
          <w:i w:val="false"/>
          <w:i w:val="false"/>
          <w:iCs w:val="false"/>
          <w:color w:val="333333"/>
          <w:sz w:val="20"/>
          <w:sz w:val="20"/>
          <w:szCs w:val="20"/>
          <w:rtl w:val="true"/>
        </w:rPr>
        <w:t xml:space="preserve"> و زبيدى در لفظ اللآلئ المتناثرة، ص </w:t>
      </w:r>
      <w:r>
        <w:rPr>
          <w:rFonts w:ascii="IRNazanin" w:hAnsi="IRNazanin" w:eastAsia="IRNazanin"/>
          <w:b w:val="false"/>
          <w:b w:val="false"/>
          <w:bCs w:val="false"/>
          <w:i w:val="false"/>
          <w:i w:val="false"/>
          <w:iCs w:val="false"/>
          <w:color w:val="333333"/>
          <w:sz w:val="20"/>
          <w:sz w:val="20"/>
          <w:szCs w:val="20"/>
        </w:rPr>
        <w:t>٢٠۵</w:t>
      </w:r>
      <w:r>
        <w:rPr>
          <w:rFonts w:ascii="IRNazanin" w:hAnsi="IRNazanin" w:eastAsia="IRNazanin"/>
          <w:b w:val="false"/>
          <w:b w:val="false"/>
          <w:bCs w:val="false"/>
          <w:i w:val="false"/>
          <w:i w:val="false"/>
          <w:iCs w:val="false"/>
          <w:color w:val="333333"/>
          <w:sz w:val="20"/>
          <w:sz w:val="20"/>
          <w:szCs w:val="20"/>
          <w:rtl w:val="true"/>
        </w:rPr>
        <w:t xml:space="preserve"> و حافظ شمس‌الدين جزرى در أسنى المطالب، ص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و البانى در سلسلة الأحاديث الصحيحة،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٣۴٣</w:t>
      </w:r>
      <w:r>
        <w:rPr>
          <w:rFonts w:ascii="IRNazanin" w:hAnsi="IRNazanin" w:eastAsia="IRNazanin"/>
          <w:b w:val="false"/>
          <w:b w:val="false"/>
          <w:bCs w:val="false"/>
          <w:i w:val="false"/>
          <w:i w:val="false"/>
          <w:iCs w:val="false"/>
          <w:color w:val="333333"/>
          <w:sz w:val="20"/>
          <w:sz w:val="20"/>
          <w:szCs w:val="20"/>
          <w:rtl w:val="true"/>
        </w:rPr>
        <w:t xml:space="preserve"> و عده‌اى ديگر از بزرگان اهل سنّت، اين روايت را صحيح شمرده‌اند</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حاكم در مستدرك، ج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صص </w:t>
      </w:r>
      <w:r>
        <w:rPr>
          <w:rFonts w:ascii="IRNazanin" w:hAnsi="IRNazanin" w:eastAsia="IRNazanin"/>
          <w:b w:val="false"/>
          <w:b w:val="false"/>
          <w:bCs w:val="false"/>
          <w:i w:val="false"/>
          <w:i w:val="false"/>
          <w:iCs w:val="false"/>
          <w:color w:val="333333"/>
          <w:sz w:val="20"/>
          <w:sz w:val="20"/>
          <w:szCs w:val="20"/>
        </w:rPr>
        <w:t>١٢۴</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١٢۵</w:t>
      </w:r>
      <w:r>
        <w:rPr>
          <w:rFonts w:ascii="IRNazanin" w:hAnsi="IRNazanin" w:eastAsia="IRNazanin"/>
          <w:b w:val="false"/>
          <w:b w:val="false"/>
          <w:bCs w:val="false"/>
          <w:i w:val="false"/>
          <w:i w:val="false"/>
          <w:iCs w:val="false"/>
          <w:color w:val="333333"/>
          <w:sz w:val="20"/>
          <w:sz w:val="20"/>
          <w:szCs w:val="20"/>
          <w:rtl w:val="true"/>
        </w:rPr>
        <w:t xml:space="preserve"> از على عليه السلام چنين آورده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رسول خدا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بار خدايا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 را به همراه او على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بدار هر كجا كه او برود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حاكم مى‌گويد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اين حديث بر طبق شرط مسلم در قبول روايت صحيح است، ولى آن را نياورده است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المعجم الاوسط طبرانى،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٢۵۶</w:t>
      </w:r>
      <w:r>
        <w:rPr>
          <w:rFonts w:ascii="IRNazanin" w:hAnsi="IRNazanin" w:eastAsia="IRNazanin"/>
          <w:b w:val="false"/>
          <w:b w:val="false"/>
          <w:bCs w:val="false"/>
          <w:i w:val="false"/>
          <w:i w:val="false"/>
          <w:iCs w:val="false"/>
          <w:color w:val="333333"/>
          <w:sz w:val="20"/>
          <w:sz w:val="20"/>
          <w:szCs w:val="20"/>
          <w:rtl w:val="true"/>
        </w:rPr>
        <w:t>؛ مسند ابى‌يعلى،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٢۵٣</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ترمذى آن را در سنن خودش،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۶٣۶</w:t>
      </w:r>
      <w:r>
        <w:rPr>
          <w:rFonts w:ascii="IRNazanin" w:hAnsi="IRNazanin" w:eastAsia="IRNazanin"/>
          <w:b w:val="false"/>
          <w:b w:val="false"/>
          <w:bCs w:val="false"/>
          <w:i w:val="false"/>
          <w:i w:val="false"/>
          <w:iCs w:val="false"/>
          <w:color w:val="333333"/>
          <w:sz w:val="20"/>
          <w:sz w:val="20"/>
          <w:szCs w:val="20"/>
          <w:rtl w:val="true"/>
        </w:rPr>
        <w:t xml:space="preserve"> آورده و حسن دانسته است؛ حاكم در مستدرك، ج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١۴</w:t>
      </w:r>
      <w:r>
        <w:rPr>
          <w:rFonts w:ascii="IRNazanin" w:hAnsi="IRNazanin" w:eastAsia="IRNazanin"/>
          <w:b w:val="false"/>
          <w:b w:val="false"/>
          <w:bCs w:val="false"/>
          <w:i w:val="false"/>
          <w:i w:val="false"/>
          <w:iCs w:val="false"/>
          <w:color w:val="333333"/>
          <w:sz w:val="20"/>
          <w:sz w:val="20"/>
          <w:szCs w:val="20"/>
          <w:rtl w:val="true"/>
        </w:rPr>
        <w:t>، و غير اين دو، از ابن‌عمر آورده‌اند كه مى‌گويد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رسول خدا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ميان اصحاب خود پيمان برادرى برگزار كرد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حضرت على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چشم گريان نزد حضرت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 و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اى رسول خدا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پيمان برادرى عقد اخوت ميان اصحاب و ياران خود ايجاد كردى و ميان من و كسى برادرى ايجاد نكردى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رسول خدا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او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 برادر منى در دنيا و آخرت</w:t>
      </w:r>
      <w:r>
        <w:rPr>
          <w:rFonts w:eastAsia="IRNazanin" w:cs="IRNazanin"/>
          <w:b w:val="false"/>
          <w:bCs w:val="false"/>
          <w:i w:val="false"/>
          <w:iCs w:val="false"/>
          <w:color w:val="333333"/>
          <w:sz w:val="20"/>
          <w:szCs w:val="20"/>
          <w:rtl w:val="true"/>
        </w:rPr>
        <w:t>» .</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حاكم در مستدرك، ج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صص </w:t>
      </w:r>
      <w:r>
        <w:rPr>
          <w:rFonts w:ascii="IRNazanin" w:hAnsi="IRNazanin" w:eastAsia="IRNazanin"/>
          <w:b w:val="false"/>
          <w:b w:val="false"/>
          <w:bCs w:val="false"/>
          <w:i w:val="false"/>
          <w:i w:val="false"/>
          <w:iCs w:val="false"/>
          <w:color w:val="333333"/>
          <w:sz w:val="20"/>
          <w:sz w:val="20"/>
          <w:szCs w:val="20"/>
        </w:rPr>
        <w:t>١٢۶</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١٢٧</w:t>
      </w:r>
      <w:r>
        <w:rPr>
          <w:rFonts w:ascii="IRNazanin" w:hAnsi="IRNazanin" w:eastAsia="IRNazanin"/>
          <w:b w:val="false"/>
          <w:b w:val="false"/>
          <w:bCs w:val="false"/>
          <w:i w:val="false"/>
          <w:i w:val="false"/>
          <w:iCs w:val="false"/>
          <w:color w:val="333333"/>
          <w:sz w:val="20"/>
          <w:sz w:val="20"/>
          <w:szCs w:val="20"/>
          <w:rtl w:val="true"/>
        </w:rPr>
        <w:t xml:space="preserve"> آن را صحيح دانسته كه از على عليه السلام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ايشان فرموده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رسول‌خدا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شهر علم و على دروازه آن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هركس خواهان علم باشد، از دروازه بيايد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ترمذى آن را در سنن خود،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۶٣٧</w:t>
      </w:r>
      <w:r>
        <w:rPr>
          <w:rFonts w:ascii="IRNazanin" w:hAnsi="IRNazanin" w:eastAsia="IRNazanin"/>
          <w:b w:val="false"/>
          <w:b w:val="false"/>
          <w:bCs w:val="false"/>
          <w:i w:val="false"/>
          <w:i w:val="false"/>
          <w:iCs w:val="false"/>
          <w:color w:val="333333"/>
          <w:sz w:val="20"/>
          <w:sz w:val="20"/>
          <w:szCs w:val="20"/>
          <w:rtl w:val="true"/>
        </w:rPr>
        <w:t xml:space="preserve"> آورده است، جز اينكه مى‌گويد، پيامبر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خانه حكمت</w:t>
      </w:r>
      <w:r>
        <w:rPr>
          <w:rFonts w:eastAsia="IRNazanin" w:cs="IRNazanin"/>
          <w:b w:val="false"/>
          <w:bCs w:val="false"/>
          <w:i w:val="false"/>
          <w:iCs w:val="false"/>
          <w:color w:val="333333"/>
          <w:sz w:val="20"/>
          <w:szCs w:val="20"/>
          <w:rtl w:val="true"/>
        </w:rPr>
        <w:t xml:space="preserve">. . .»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منابع اين حديث در الغدير علامه امينى،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٨١</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بخارى،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صص </w:t>
      </w:r>
      <w:r>
        <w:rPr>
          <w:rFonts w:ascii="IRNazanin" w:hAnsi="IRNazanin" w:eastAsia="IRNazanin"/>
          <w:b w:val="false"/>
          <w:b w:val="false"/>
          <w:bCs w:val="false"/>
          <w:i w:val="false"/>
          <w:i w:val="false"/>
          <w:iCs w:val="false"/>
          <w:color w:val="333333"/>
          <w:sz w:val="20"/>
          <w:sz w:val="20"/>
          <w:szCs w:val="20"/>
        </w:rPr>
        <w:t>٢٢</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٢٣</w:t>
      </w:r>
      <w:r>
        <w:rPr>
          <w:rFonts w:ascii="IRNazanin" w:hAnsi="IRNazanin" w:eastAsia="IRNazanin"/>
          <w:b w:val="false"/>
          <w:b w:val="false"/>
          <w:bCs w:val="false"/>
          <w:i w:val="false"/>
          <w:i w:val="false"/>
          <w:iCs w:val="false"/>
          <w:color w:val="333333"/>
          <w:sz w:val="20"/>
          <w:sz w:val="20"/>
          <w:szCs w:val="20"/>
          <w:rtl w:val="true"/>
        </w:rPr>
        <w:t xml:space="preserve">؛ صحيح مسلم،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صص </w:t>
      </w:r>
      <w:r>
        <w:rPr>
          <w:rFonts w:ascii="IRNazanin" w:hAnsi="IRNazanin" w:eastAsia="IRNazanin"/>
          <w:b w:val="false"/>
          <w:b w:val="false"/>
          <w:bCs w:val="false"/>
          <w:i w:val="false"/>
          <w:i w:val="false"/>
          <w:iCs w:val="false"/>
          <w:color w:val="333333"/>
          <w:sz w:val="20"/>
          <w:sz w:val="20"/>
          <w:szCs w:val="20"/>
        </w:rPr>
        <w:t>١٨٧١</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١٨٧٢</w:t>
      </w:r>
      <w:r>
        <w:rPr>
          <w:rFonts w:ascii="IRNazanin" w:hAnsi="IRNazanin" w:eastAsia="IRNazanin"/>
          <w:b w:val="false"/>
          <w:b w:val="false"/>
          <w:bCs w:val="false"/>
          <w:i w:val="false"/>
          <w:i w:val="false"/>
          <w:iCs w:val="false"/>
          <w:color w:val="333333"/>
          <w:sz w:val="20"/>
          <w:sz w:val="20"/>
          <w:szCs w:val="20"/>
          <w:rtl w:val="true"/>
        </w:rPr>
        <w:t xml:space="preserve">؛ سنن ترمذى،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۶٣٨</w:t>
      </w:r>
      <w:r>
        <w:rPr>
          <w:rFonts w:ascii="IRNazanin" w:hAnsi="IRNazanin" w:eastAsia="IRNazanin"/>
          <w:b w:val="false"/>
          <w:b w:val="false"/>
          <w:bCs w:val="false"/>
          <w:i w:val="false"/>
          <w:i w:val="false"/>
          <w:iCs w:val="false"/>
          <w:color w:val="333333"/>
          <w:sz w:val="20"/>
          <w:sz w:val="20"/>
          <w:szCs w:val="20"/>
          <w:rtl w:val="true"/>
        </w:rPr>
        <w:t xml:space="preserve"> آن را صحيح دانسته‌اند؛ مسند احمد،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صص </w:t>
      </w:r>
      <w:r>
        <w:rPr>
          <w:rFonts w:ascii="IRNazanin" w:hAnsi="IRNazanin" w:eastAsia="IRNazanin"/>
          <w:b w:val="false"/>
          <w:b w:val="false"/>
          <w:bCs w:val="false"/>
          <w:i w:val="false"/>
          <w:i w:val="false"/>
          <w:iCs w:val="false"/>
          <w:color w:val="333333"/>
          <w:sz w:val="20"/>
          <w:sz w:val="20"/>
          <w:szCs w:val="20"/>
        </w:rPr>
        <w:t>٧٨</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٩٩</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١٣٣</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١٨۵</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٣٣٠</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صص </w:t>
      </w:r>
      <w:r>
        <w:rPr>
          <w:rFonts w:ascii="IRNazanin" w:hAnsi="IRNazanin" w:eastAsia="IRNazanin"/>
          <w:b w:val="false"/>
          <w:b w:val="false"/>
          <w:bCs w:val="false"/>
          <w:i w:val="false"/>
          <w:i w:val="false"/>
          <w:iCs w:val="false"/>
          <w:color w:val="333333"/>
          <w:sz w:val="20"/>
          <w:sz w:val="20"/>
          <w:szCs w:val="20"/>
        </w:rPr>
        <w:t>٣٣٣</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٣۵٨</w:t>
      </w:r>
      <w:r>
        <w:rPr>
          <w:rFonts w:ascii="IRNazanin" w:hAnsi="IRNazanin" w:eastAsia="IRNazanin"/>
          <w:b w:val="false"/>
          <w:b w:val="false"/>
          <w:bCs w:val="false"/>
          <w:i w:val="false"/>
          <w:i w:val="false"/>
          <w:iCs w:val="false"/>
          <w:color w:val="333333"/>
          <w:sz w:val="20"/>
          <w:sz w:val="20"/>
          <w:szCs w:val="20"/>
          <w:rtl w:val="true"/>
        </w:rPr>
        <w:t xml:space="preserve">؛ مستدرك حاكم، ج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صص </w:t>
      </w:r>
      <w:r>
        <w:rPr>
          <w:rFonts w:ascii="IRNazanin" w:hAnsi="IRNazanin" w:eastAsia="IRNazanin"/>
          <w:b w:val="false"/>
          <w:b w:val="false"/>
          <w:bCs w:val="false"/>
          <w:i w:val="false"/>
          <w:i w:val="false"/>
          <w:iCs w:val="false"/>
          <w:color w:val="333333"/>
          <w:sz w:val="20"/>
          <w:sz w:val="20"/>
          <w:szCs w:val="20"/>
        </w:rPr>
        <w:t>٣٨</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١٠٩</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۴٣٧</w:t>
      </w:r>
      <w:r>
        <w:rPr>
          <w:rFonts w:ascii="IRNazanin" w:hAnsi="IRNazanin" w:eastAsia="IRNazanin"/>
          <w:b w:val="false"/>
          <w:b w:val="false"/>
          <w:bCs w:val="false"/>
          <w:i w:val="false"/>
          <w:i w:val="false"/>
          <w:iCs w:val="false"/>
          <w:color w:val="333333"/>
          <w:sz w:val="20"/>
          <w:sz w:val="20"/>
          <w:szCs w:val="20"/>
          <w:rtl w:val="true"/>
        </w:rPr>
        <w:t xml:space="preserve"> آن را صحيح دانسته و ذهبى نيز با او هم‌عقيده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همگى از سعد و غير او، از پيامبر ص آورده‌اند كه فرموده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حتماً بيرق پرچم را فردا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مردى مى‌سپارم كه خداوند پيروزى را بر دست او جارى مى‌كند، خدا و پيامبرش را دوست مى‌دارد و خدا و پيامبرش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نيز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 را دوست مى‌دارند</w:t>
      </w:r>
      <w:r>
        <w:rPr>
          <w:rFonts w:eastAsia="IRNazanin" w:cs="IRNazanin"/>
          <w:b w:val="false"/>
          <w:bCs w:val="false"/>
          <w:i w:val="false"/>
          <w:iCs w:val="false"/>
          <w:color w:val="333333"/>
          <w:sz w:val="20"/>
          <w:szCs w:val="20"/>
          <w:rtl w:val="true"/>
        </w:rPr>
        <w:t>» .</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بخارى،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٢۴</w:t>
      </w:r>
      <w:r>
        <w:rPr>
          <w:rFonts w:ascii="IRNazanin" w:hAnsi="IRNazanin" w:eastAsia="IRNazanin"/>
          <w:b w:val="false"/>
          <w:b w:val="false"/>
          <w:bCs w:val="false"/>
          <w:i w:val="false"/>
          <w:i w:val="false"/>
          <w:iCs w:val="false"/>
          <w:color w:val="333333"/>
          <w:sz w:val="20"/>
          <w:sz w:val="20"/>
          <w:szCs w:val="20"/>
          <w:rtl w:val="true"/>
        </w:rPr>
        <w:t xml:space="preserve">؛ صحيح مسلم،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صص </w:t>
      </w:r>
      <w:r>
        <w:rPr>
          <w:rFonts w:ascii="IRNazanin" w:hAnsi="IRNazanin" w:eastAsia="IRNazanin"/>
          <w:b w:val="false"/>
          <w:b w:val="false"/>
          <w:bCs w:val="false"/>
          <w:i w:val="false"/>
          <w:i w:val="false"/>
          <w:iCs w:val="false"/>
          <w:color w:val="333333"/>
          <w:sz w:val="20"/>
          <w:sz w:val="20"/>
          <w:szCs w:val="20"/>
        </w:rPr>
        <w:t>١٨٧٠</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١٨٧١</w:t>
      </w:r>
      <w:r>
        <w:rPr>
          <w:rFonts w:ascii="IRNazanin" w:hAnsi="IRNazanin" w:eastAsia="IRNazanin"/>
          <w:b w:val="false"/>
          <w:b w:val="false"/>
          <w:bCs w:val="false"/>
          <w:i w:val="false"/>
          <w:i w:val="false"/>
          <w:iCs w:val="false"/>
          <w:color w:val="333333"/>
          <w:sz w:val="20"/>
          <w:sz w:val="20"/>
          <w:szCs w:val="20"/>
          <w:rtl w:val="true"/>
        </w:rPr>
        <w:t xml:space="preserve">؛ مسند ترمذى،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۶٣٨</w:t>
      </w:r>
      <w:r>
        <w:rPr>
          <w:rFonts w:ascii="IRNazanin" w:hAnsi="IRNazanin" w:eastAsia="IRNazanin"/>
          <w:b w:val="false"/>
          <w:b w:val="false"/>
          <w:bCs w:val="false"/>
          <w:i w:val="false"/>
          <w:i w:val="false"/>
          <w:iCs w:val="false"/>
          <w:color w:val="333333"/>
          <w:sz w:val="20"/>
          <w:sz w:val="20"/>
          <w:szCs w:val="20"/>
          <w:rtl w:val="true"/>
        </w:rPr>
        <w:t xml:space="preserve"> آن را صحيح دانسته‌اند؛ مسند ابن ماجه،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۴٢</w:t>
      </w:r>
      <w:r>
        <w:rPr>
          <w:rFonts w:ascii="IRNazanin" w:hAnsi="IRNazanin" w:eastAsia="IRNazanin"/>
          <w:b w:val="false"/>
          <w:b w:val="false"/>
          <w:bCs w:val="false"/>
          <w:i w:val="false"/>
          <w:i w:val="false"/>
          <w:iCs w:val="false"/>
          <w:color w:val="333333"/>
          <w:sz w:val="20"/>
          <w:sz w:val="20"/>
          <w:szCs w:val="20"/>
          <w:rtl w:val="true"/>
        </w:rPr>
        <w:t xml:space="preserve">؛ مسند احمد،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صص </w:t>
      </w:r>
      <w:r>
        <w:rPr>
          <w:rFonts w:ascii="IRNazanin" w:hAnsi="IRNazanin" w:eastAsia="IRNazanin"/>
          <w:b w:val="false"/>
          <w:b w:val="false"/>
          <w:bCs w:val="false"/>
          <w:i w:val="false"/>
          <w:i w:val="false"/>
          <w:iCs w:val="false"/>
          <w:color w:val="333333"/>
          <w:sz w:val="20"/>
          <w:sz w:val="20"/>
          <w:szCs w:val="20"/>
        </w:rPr>
        <w:t>١٧٠</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١٧٣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١٧۵</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١٧٧</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١٧٩</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١٨٢</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١٨۴</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١٨۵</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٣٣٠</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صص </w:t>
      </w:r>
      <w:r>
        <w:rPr>
          <w:rFonts w:ascii="IRNazanin" w:hAnsi="IRNazanin" w:eastAsia="IRNazanin"/>
          <w:b w:val="false"/>
          <w:b w:val="false"/>
          <w:bCs w:val="false"/>
          <w:i w:val="false"/>
          <w:i w:val="false"/>
          <w:iCs w:val="false"/>
          <w:color w:val="333333"/>
          <w:sz w:val="20"/>
          <w:sz w:val="20"/>
          <w:szCs w:val="20"/>
        </w:rPr>
        <w:t>٣٢</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٣٣٨</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صص </w:t>
      </w:r>
      <w:r>
        <w:rPr>
          <w:rFonts w:ascii="IRNazanin" w:hAnsi="IRNazanin" w:eastAsia="IRNazanin"/>
          <w:b w:val="false"/>
          <w:b w:val="false"/>
          <w:bCs w:val="false"/>
          <w:i w:val="false"/>
          <w:i w:val="false"/>
          <w:iCs w:val="false"/>
          <w:color w:val="333333"/>
          <w:sz w:val="20"/>
          <w:sz w:val="20"/>
          <w:szCs w:val="20"/>
        </w:rPr>
        <w:t>٣۶٩</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۴٣٨</w:t>
      </w:r>
      <w:r>
        <w:rPr>
          <w:rFonts w:ascii="IRNazanin" w:hAnsi="IRNazanin" w:eastAsia="IRNazanin"/>
          <w:b w:val="false"/>
          <w:b w:val="false"/>
          <w:bCs w:val="false"/>
          <w:i w:val="false"/>
          <w:i w:val="false"/>
          <w:iCs w:val="false"/>
          <w:color w:val="333333"/>
          <w:sz w:val="20"/>
          <w:sz w:val="20"/>
          <w:szCs w:val="20"/>
          <w:rtl w:val="true"/>
        </w:rPr>
        <w:t xml:space="preserve">؛ مستدرك حاكم، ج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١٠٩</w:t>
      </w:r>
      <w:r>
        <w:rPr>
          <w:rFonts w:ascii="IRNazanin" w:hAnsi="IRNazanin" w:eastAsia="IRNazanin"/>
          <w:b w:val="false"/>
          <w:b w:val="false"/>
          <w:bCs w:val="false"/>
          <w:i w:val="false"/>
          <w:i w:val="false"/>
          <w:iCs w:val="false"/>
          <w:color w:val="333333"/>
          <w:sz w:val="20"/>
          <w:sz w:val="20"/>
          <w:szCs w:val="20"/>
          <w:rtl w:val="true"/>
        </w:rPr>
        <w:t xml:space="preserve"> آن را صحيح دانسته و ذهبى با او هم‌عقيده گشته؛ مسند ابوداوود طيالسى، ص </w:t>
      </w:r>
      <w:r>
        <w:rPr>
          <w:rFonts w:ascii="IRNazanin" w:hAnsi="IRNazanin" w:eastAsia="IRNazanin"/>
          <w:b w:val="false"/>
          <w:b w:val="false"/>
          <w:bCs w:val="false"/>
          <w:i w:val="false"/>
          <w:i w:val="false"/>
          <w:iCs w:val="false"/>
          <w:color w:val="333333"/>
          <w:sz w:val="20"/>
          <w:sz w:val="20"/>
          <w:szCs w:val="20"/>
        </w:rPr>
        <w:t>٢٩</w:t>
      </w:r>
      <w:r>
        <w:rPr>
          <w:rFonts w:ascii="IRNazanin" w:hAnsi="IRNazanin" w:eastAsia="IRNazanin"/>
          <w:b w:val="false"/>
          <w:b w:val="false"/>
          <w:bCs w:val="false"/>
          <w:i w:val="false"/>
          <w:i w:val="false"/>
          <w:iCs w:val="false"/>
          <w:color w:val="333333"/>
          <w:sz w:val="20"/>
          <w:sz w:val="20"/>
          <w:szCs w:val="20"/>
          <w:rtl w:val="true"/>
        </w:rPr>
        <w:t>؛ همگى از سعد و غير او چنين آورده‌اند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پيامبر ص به على عليه السلام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آيا خرسند نمى‌شوى كه جايگاه تو به من، به مانند جايگاه هارون از موسى باشد، به‌جز اينكه پيامبرى بعد از من نيست</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صص </w:t>
      </w:r>
      <w:r>
        <w:rPr>
          <w:rFonts w:ascii="IRNazanin" w:hAnsi="IRNazanin" w:eastAsia="IRNazanin"/>
          <w:b w:val="false"/>
          <w:b w:val="false"/>
          <w:bCs w:val="false"/>
          <w:i w:val="false"/>
          <w:i w:val="false"/>
          <w:iCs w:val="false"/>
          <w:color w:val="333333"/>
          <w:sz w:val="20"/>
          <w:sz w:val="20"/>
          <w:szCs w:val="20"/>
        </w:rPr>
        <w:t>٨۴</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٩۵</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٢۶٢</w:t>
      </w:r>
      <w:r>
        <w:rPr>
          <w:rFonts w:ascii="IRNazanin" w:hAnsi="IRNazanin" w:eastAsia="IRNazanin"/>
          <w:b w:val="false"/>
          <w:b w:val="false"/>
          <w:bCs w:val="false"/>
          <w:i w:val="false"/>
          <w:i w:val="false"/>
          <w:iCs w:val="false"/>
          <w:color w:val="333333"/>
          <w:sz w:val="20"/>
          <w:sz w:val="20"/>
          <w:szCs w:val="20"/>
          <w:rtl w:val="true"/>
        </w:rPr>
        <w:t xml:space="preserve">؛ سنن ترمذى،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صص </w:t>
      </w:r>
      <w:r>
        <w:rPr>
          <w:rFonts w:ascii="IRNazanin" w:hAnsi="IRNazanin" w:eastAsia="IRNazanin"/>
          <w:b w:val="false"/>
          <w:b w:val="false"/>
          <w:bCs w:val="false"/>
          <w:i w:val="false"/>
          <w:i w:val="false"/>
          <w:iCs w:val="false"/>
          <w:color w:val="333333"/>
          <w:sz w:val="20"/>
          <w:sz w:val="20"/>
          <w:szCs w:val="20"/>
        </w:rPr>
        <w:t>۶۴٣</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۶۵۴</w:t>
      </w:r>
      <w:r>
        <w:rPr>
          <w:rFonts w:ascii="IRNazanin" w:hAnsi="IRNazanin" w:eastAsia="IRNazanin"/>
          <w:b w:val="false"/>
          <w:b w:val="false"/>
          <w:bCs w:val="false"/>
          <w:i w:val="false"/>
          <w:i w:val="false"/>
          <w:iCs w:val="false"/>
          <w:color w:val="333333"/>
          <w:sz w:val="20"/>
          <w:sz w:val="20"/>
          <w:szCs w:val="20"/>
          <w:rtl w:val="true"/>
        </w:rPr>
        <w:t xml:space="preserve">؛ سنن ابن ماجه،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۴٢</w:t>
      </w:r>
      <w:r>
        <w:rPr>
          <w:rFonts w:ascii="IRNazanin" w:hAnsi="IRNazanin" w:eastAsia="IRNazanin"/>
          <w:b w:val="false"/>
          <w:b w:val="false"/>
          <w:bCs w:val="false"/>
          <w:i w:val="false"/>
          <w:i w:val="false"/>
          <w:iCs w:val="false"/>
          <w:color w:val="333333"/>
          <w:sz w:val="20"/>
          <w:sz w:val="20"/>
          <w:szCs w:val="20"/>
          <w:rtl w:val="true"/>
        </w:rPr>
        <w:t xml:space="preserve">؛ مسند احمد،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١٧٠</w:t>
      </w:r>
      <w:r>
        <w:rPr>
          <w:rFonts w:ascii="IRNazanin" w:hAnsi="IRNazanin" w:eastAsia="IRNazanin"/>
          <w:b w:val="false"/>
          <w:b w:val="false"/>
          <w:bCs w:val="false"/>
          <w:i w:val="false"/>
          <w:i w:val="false"/>
          <w:iCs w:val="false"/>
          <w:color w:val="333333"/>
          <w:sz w:val="20"/>
          <w:sz w:val="20"/>
          <w:szCs w:val="20"/>
          <w:rtl w:val="true"/>
        </w:rPr>
        <w:t xml:space="preserve">؛ سلسلة الأحاديث الصحيحة،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٢٩٨</w:t>
      </w:r>
      <w:r>
        <w:rPr>
          <w:rFonts w:ascii="IRNazanin" w:hAnsi="IRNazanin" w:eastAsia="IRNazanin"/>
          <w:b w:val="false"/>
          <w:b w:val="false"/>
          <w:bCs w:val="false"/>
          <w:i w:val="false"/>
          <w:i w:val="false"/>
          <w:iCs w:val="false"/>
          <w:color w:val="333333"/>
          <w:sz w:val="20"/>
          <w:sz w:val="20"/>
          <w:szCs w:val="20"/>
          <w:rtl w:val="true"/>
        </w:rPr>
        <w:t xml:space="preserve">؛ صحيح سنن ابن ماجه،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٢۵</w:t>
      </w:r>
      <w:r>
        <w:rPr>
          <w:rFonts w:ascii="IRNazanin" w:hAnsi="IRNazanin" w:eastAsia="IRNazanin"/>
          <w:b w:val="false"/>
          <w:b w:val="false"/>
          <w:bCs w:val="false"/>
          <w:i w:val="false"/>
          <w:i w:val="false"/>
          <w:iCs w:val="false"/>
          <w:color w:val="333333"/>
          <w:sz w:val="20"/>
          <w:sz w:val="20"/>
          <w:szCs w:val="20"/>
          <w:rtl w:val="true"/>
        </w:rPr>
        <w:t xml:space="preserve">؛ صحيح سنن نسائى ج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١٠٣٣</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بخارى،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صص </w:t>
      </w:r>
      <w:r>
        <w:rPr>
          <w:rFonts w:ascii="IRNazanin" w:hAnsi="IRNazanin" w:eastAsia="IRNazanin"/>
          <w:b w:val="false"/>
          <w:b w:val="false"/>
          <w:bCs w:val="false"/>
          <w:i w:val="false"/>
          <w:i w:val="false"/>
          <w:iCs w:val="false"/>
          <w:color w:val="333333"/>
          <w:sz w:val="20"/>
          <w:sz w:val="20"/>
          <w:szCs w:val="20"/>
        </w:rPr>
        <w:t>٢۵</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٣۶</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٢۴٧</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٧٩</w:t>
      </w:r>
      <w:r>
        <w:rPr>
          <w:rFonts w:ascii="IRNazanin" w:hAnsi="IRNazanin" w:eastAsia="IRNazanin"/>
          <w:b w:val="false"/>
          <w:b w:val="false"/>
          <w:bCs w:val="false"/>
          <w:i w:val="false"/>
          <w:i w:val="false"/>
          <w:iCs w:val="false"/>
          <w:color w:val="333333"/>
          <w:sz w:val="20"/>
          <w:sz w:val="20"/>
          <w:szCs w:val="20"/>
          <w:rtl w:val="true"/>
        </w:rPr>
        <w:t xml:space="preserve">؛ صحيح مسلم،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صص </w:t>
      </w:r>
      <w:r>
        <w:rPr>
          <w:rFonts w:ascii="IRNazanin" w:hAnsi="IRNazanin" w:eastAsia="IRNazanin"/>
          <w:b w:val="false"/>
          <w:b w:val="false"/>
          <w:bCs w:val="false"/>
          <w:i w:val="false"/>
          <w:i w:val="false"/>
          <w:iCs w:val="false"/>
          <w:color w:val="333333"/>
          <w:sz w:val="20"/>
          <w:sz w:val="20"/>
          <w:szCs w:val="20"/>
        </w:rPr>
        <w:t>١٩٠۴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١٩٠۶</w:t>
      </w:r>
      <w:r>
        <w:rPr>
          <w:rFonts w:ascii="IRNazanin" w:hAnsi="IRNazanin" w:eastAsia="IRNazanin"/>
          <w:b w:val="false"/>
          <w:b w:val="false"/>
          <w:bCs w:val="false"/>
          <w:i w:val="false"/>
          <w:i w:val="false"/>
          <w:iCs w:val="false"/>
          <w:color w:val="333333"/>
          <w:sz w:val="20"/>
          <w:sz w:val="20"/>
          <w:szCs w:val="20"/>
          <w:rtl w:val="true"/>
        </w:rPr>
        <w:t xml:space="preserve">؛ سنن ترمذى،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۶۶٠</w:t>
      </w:r>
      <w:r>
        <w:rPr>
          <w:rFonts w:ascii="IRNazanin" w:hAnsi="IRNazanin" w:eastAsia="IRNazanin"/>
          <w:b w:val="false"/>
          <w:b w:val="false"/>
          <w:bCs w:val="false"/>
          <w:i w:val="false"/>
          <w:i w:val="false"/>
          <w:iCs w:val="false"/>
          <w:color w:val="333333"/>
          <w:sz w:val="20"/>
          <w:sz w:val="20"/>
          <w:szCs w:val="20"/>
          <w:rtl w:val="true"/>
        </w:rPr>
        <w:t>؛ سنن ابن ماجه،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۵١٨</w:t>
      </w:r>
      <w:r>
        <w:rPr>
          <w:rFonts w:ascii="IRNazanin" w:hAnsi="IRNazanin" w:eastAsia="IRNazanin"/>
          <w:b w:val="false"/>
          <w:b w:val="false"/>
          <w:bCs w:val="false"/>
          <w:i w:val="false"/>
          <w:i w:val="false"/>
          <w:iCs w:val="false"/>
          <w:color w:val="333333"/>
          <w:sz w:val="20"/>
          <w:sz w:val="20"/>
          <w:szCs w:val="20"/>
          <w:rtl w:val="true"/>
        </w:rPr>
        <w:t xml:space="preserve">؛ صحيح سنن ابن ماجه،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٢٧٠</w:t>
      </w:r>
      <w:r>
        <w:rPr>
          <w:rFonts w:ascii="IRNazanin" w:hAnsi="IRNazanin" w:eastAsia="IRNazanin"/>
          <w:b w:val="false"/>
          <w:b w:val="false"/>
          <w:bCs w:val="false"/>
          <w:i w:val="false"/>
          <w:i w:val="false"/>
          <w:iCs w:val="false"/>
          <w:color w:val="333333"/>
          <w:sz w:val="20"/>
          <w:sz w:val="20"/>
          <w:szCs w:val="20"/>
          <w:rtl w:val="true"/>
        </w:rPr>
        <w:t>؛ سنن طيالسى، ص</w:t>
      </w:r>
      <w:r>
        <w:rPr>
          <w:rFonts w:ascii="IRNazanin" w:hAnsi="IRNazanin" w:eastAsia="IRNazanin"/>
          <w:b w:val="false"/>
          <w:b w:val="false"/>
          <w:bCs w:val="false"/>
          <w:i w:val="false"/>
          <w:i w:val="false"/>
          <w:iCs w:val="false"/>
          <w:color w:val="333333"/>
          <w:sz w:val="20"/>
          <w:sz w:val="20"/>
          <w:szCs w:val="20"/>
        </w:rPr>
        <w:t>١٩۶</w:t>
      </w:r>
      <w:r>
        <w:rPr>
          <w:rFonts w:ascii="IRNazanin" w:hAnsi="IRNazanin" w:eastAsia="IRNazanin"/>
          <w:b w:val="false"/>
          <w:b w:val="false"/>
          <w:bCs w:val="false"/>
          <w:i w:val="false"/>
          <w:i w:val="false"/>
          <w:iCs w:val="false"/>
          <w:color w:val="333333"/>
          <w:sz w:val="20"/>
          <w:sz w:val="20"/>
          <w:szCs w:val="20"/>
          <w:rtl w:val="true"/>
        </w:rPr>
        <w:t xml:space="preserve">؛ مستدرك، ج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صص </w:t>
      </w:r>
      <w:r>
        <w:rPr>
          <w:rFonts w:ascii="IRNazanin" w:hAnsi="IRNazanin" w:eastAsia="IRNazanin"/>
          <w:b w:val="false"/>
          <w:b w:val="false"/>
          <w:bCs w:val="false"/>
          <w:i w:val="false"/>
          <w:i w:val="false"/>
          <w:iCs w:val="false"/>
          <w:color w:val="333333"/>
          <w:sz w:val="20"/>
          <w:sz w:val="20"/>
          <w:szCs w:val="20"/>
        </w:rPr>
        <w:t>١۵١</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١۵۶</w:t>
      </w:r>
      <w:r>
        <w:rPr>
          <w:rFonts w:ascii="IRNazanin" w:hAnsi="IRNazanin" w:eastAsia="IRNazanin"/>
          <w:b w:val="false"/>
          <w:b w:val="false"/>
          <w:bCs w:val="false"/>
          <w:i w:val="false"/>
          <w:i w:val="false"/>
          <w:iCs w:val="false"/>
          <w:color w:val="333333"/>
          <w:sz w:val="20"/>
          <w:sz w:val="20"/>
          <w:szCs w:val="20"/>
          <w:rtl w:val="true"/>
        </w:rPr>
        <w:t xml:space="preserve"> آن را صحيح شمرده و ذهبى نيز با او موافق است؛ الطبقات الكبرى، ج</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٢۶</w:t>
      </w:r>
      <w:r>
        <w:rPr>
          <w:rFonts w:ascii="IRNazanin" w:hAnsi="IRNazanin" w:eastAsia="IRNazanin"/>
          <w:b w:val="false"/>
          <w:b w:val="false"/>
          <w:bCs w:val="false"/>
          <w:i w:val="false"/>
          <w:i w:val="false"/>
          <w:iCs w:val="false"/>
          <w:color w:val="333333"/>
          <w:sz w:val="20"/>
          <w:sz w:val="20"/>
          <w:szCs w:val="20"/>
          <w:rtl w:val="true"/>
        </w:rPr>
        <w:t xml:space="preserve">؛ مسند احمد،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٣٩١</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٢٨٢</w:t>
      </w:r>
      <w:r>
        <w:rPr>
          <w:rFonts w:ascii="IRNazanin" w:hAnsi="IRNazanin" w:eastAsia="IRNazanin"/>
          <w:b w:val="false"/>
          <w:b w:val="false"/>
          <w:bCs w:val="false"/>
          <w:i w:val="false"/>
          <w:i w:val="false"/>
          <w:iCs w:val="false"/>
          <w:color w:val="333333"/>
          <w:sz w:val="20"/>
          <w:sz w:val="20"/>
          <w:szCs w:val="20"/>
          <w:rtl w:val="true"/>
        </w:rPr>
        <w:t xml:space="preserve">؛ حلية الاولياء،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صص</w:t>
      </w:r>
      <w:r>
        <w:rPr>
          <w:rFonts w:ascii="IRNazanin" w:hAnsi="IRNazanin" w:eastAsia="IRNazanin"/>
          <w:b w:val="false"/>
          <w:b w:val="false"/>
          <w:bCs w:val="false"/>
          <w:i w:val="false"/>
          <w:i w:val="false"/>
          <w:iCs w:val="false"/>
          <w:color w:val="333333"/>
          <w:sz w:val="20"/>
          <w:sz w:val="20"/>
          <w:szCs w:val="20"/>
        </w:rPr>
        <w:t>٣٩</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۴٢</w:t>
      </w:r>
      <w:r>
        <w:rPr>
          <w:rFonts w:ascii="IRNazanin" w:hAnsi="IRNazanin" w:eastAsia="IRNazanin"/>
          <w:b w:val="false"/>
          <w:b w:val="false"/>
          <w:bCs w:val="false"/>
          <w:i w:val="false"/>
          <w:i w:val="false"/>
          <w:iCs w:val="false"/>
          <w:color w:val="333333"/>
          <w:sz w:val="20"/>
          <w:sz w:val="20"/>
          <w:szCs w:val="20"/>
          <w:rtl w:val="true"/>
        </w:rPr>
        <w:t>؛ مشكل الآثار،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صص</w:t>
      </w:r>
      <w:r>
        <w:rPr>
          <w:rFonts w:ascii="IRNazanin" w:hAnsi="IRNazanin" w:eastAsia="IRNazanin"/>
          <w:b w:val="false"/>
          <w:b w:val="false"/>
          <w:bCs w:val="false"/>
          <w:i w:val="false"/>
          <w:i w:val="false"/>
          <w:iCs w:val="false"/>
          <w:color w:val="333333"/>
          <w:sz w:val="20"/>
          <w:sz w:val="20"/>
          <w:szCs w:val="20"/>
        </w:rPr>
        <w:t>۴٨</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۵٠</w:t>
      </w:r>
      <w:r>
        <w:rPr>
          <w:rFonts w:ascii="IRNazanin" w:hAnsi="IRNazanin" w:eastAsia="IRNazanin"/>
          <w:b w:val="false"/>
          <w:b w:val="false"/>
          <w:bCs w:val="false"/>
          <w:i w:val="false"/>
          <w:i w:val="false"/>
          <w:iCs w:val="false"/>
          <w:color w:val="333333"/>
          <w:sz w:val="20"/>
          <w:sz w:val="20"/>
          <w:szCs w:val="20"/>
          <w:rtl w:val="true"/>
        </w:rPr>
        <w:t xml:space="preserve">؛ مجمع الزوائد، ج </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٢٠١</w:t>
      </w:r>
      <w:r>
        <w:rPr>
          <w:rFonts w:ascii="IRNazanin" w:hAnsi="IRNazanin" w:eastAsia="IRNazanin"/>
          <w:b w:val="false"/>
          <w:b w:val="false"/>
          <w:bCs w:val="false"/>
          <w:i w:val="false"/>
          <w:i w:val="false"/>
          <w:iCs w:val="false"/>
          <w:color w:val="333333"/>
          <w:sz w:val="20"/>
          <w:sz w:val="20"/>
          <w:szCs w:val="20"/>
          <w:rtl w:val="true"/>
        </w:rPr>
        <w:t xml:space="preserve">؛ دُرّالسحابة، صص </w:t>
      </w:r>
      <w:r>
        <w:rPr>
          <w:rFonts w:ascii="IRNazanin" w:hAnsi="IRNazanin" w:eastAsia="IRNazanin"/>
          <w:b w:val="false"/>
          <w:b w:val="false"/>
          <w:bCs w:val="false"/>
          <w:i w:val="false"/>
          <w:i w:val="false"/>
          <w:iCs w:val="false"/>
          <w:color w:val="333333"/>
          <w:sz w:val="20"/>
          <w:sz w:val="20"/>
          <w:szCs w:val="20"/>
        </w:rPr>
        <w:t>٢٧۴</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٢٧۶</w:t>
      </w:r>
      <w:r>
        <w:rPr>
          <w:rFonts w:ascii="IRNazanin" w:hAnsi="IRNazanin" w:eastAsia="IRNazanin"/>
          <w:b w:val="false"/>
          <w:b w:val="false"/>
          <w:bCs w:val="false"/>
          <w:i w:val="false"/>
          <w:i w:val="false"/>
          <w:iCs w:val="false"/>
          <w:color w:val="333333"/>
          <w:sz w:val="20"/>
          <w:sz w:val="20"/>
          <w:szCs w:val="20"/>
          <w:rtl w:val="true"/>
        </w:rPr>
        <w:t xml:space="preserve">؛ شرح السنة،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١۶٠</w:t>
      </w:r>
      <w:r>
        <w:rPr>
          <w:rFonts w:ascii="IRNazanin" w:hAnsi="IRNazanin" w:eastAsia="IRNazanin"/>
          <w:b w:val="false"/>
          <w:b w:val="false"/>
          <w:bCs w:val="false"/>
          <w:i w:val="false"/>
          <w:i w:val="false"/>
          <w:iCs w:val="false"/>
          <w:color w:val="333333"/>
          <w:sz w:val="20"/>
          <w:sz w:val="20"/>
          <w:szCs w:val="20"/>
          <w:rtl w:val="true"/>
        </w:rPr>
        <w:t xml:space="preserve"> كه مى‌گويد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 صحت اين حديث اتفاق نظر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مشكاة المصابيح، ج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١٧٣١</w:t>
      </w:r>
      <w:r>
        <w:rPr>
          <w:rFonts w:ascii="IRNazanin" w:hAnsi="IRNazanin" w:eastAsia="IRNazanin"/>
          <w:b w:val="false"/>
          <w:b w:val="false"/>
          <w:bCs w:val="false"/>
          <w:i w:val="false"/>
          <w:i w:val="false"/>
          <w:iCs w:val="false"/>
          <w:color w:val="333333"/>
          <w:sz w:val="20"/>
          <w:sz w:val="20"/>
          <w:szCs w:val="20"/>
          <w:rtl w:val="true"/>
        </w:rPr>
        <w:t xml:space="preserve">؛ فضائل الصحابة،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۶٣</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بخارى،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٣۶</w:t>
      </w:r>
      <w:r>
        <w:rPr>
          <w:rFonts w:ascii="IRNazanin" w:hAnsi="IRNazanin" w:eastAsia="IRNazanin"/>
          <w:b w:val="false"/>
          <w:b w:val="false"/>
          <w:bCs w:val="false"/>
          <w:i w:val="false"/>
          <w:i w:val="false"/>
          <w:iCs w:val="false"/>
          <w:color w:val="333333"/>
          <w:sz w:val="20"/>
          <w:sz w:val="20"/>
          <w:szCs w:val="20"/>
          <w:rtl w:val="true"/>
        </w:rPr>
        <w:t xml:space="preserve">و ج </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۴٧</w:t>
      </w:r>
      <w:r>
        <w:rPr>
          <w:rFonts w:ascii="IRNazanin" w:hAnsi="IRNazanin" w:eastAsia="IRNazanin"/>
          <w:b w:val="false"/>
          <w:b w:val="false"/>
          <w:bCs w:val="false"/>
          <w:i w:val="false"/>
          <w:i w:val="false"/>
          <w:iCs w:val="false"/>
          <w:color w:val="333333"/>
          <w:sz w:val="20"/>
          <w:sz w:val="20"/>
          <w:szCs w:val="20"/>
          <w:rtl w:val="true"/>
        </w:rPr>
        <w:t xml:space="preserve">؛ صحيح مسلم،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صص </w:t>
      </w:r>
      <w:r>
        <w:rPr>
          <w:rFonts w:ascii="IRNazanin" w:hAnsi="IRNazanin" w:eastAsia="IRNazanin"/>
          <w:b w:val="false"/>
          <w:b w:val="false"/>
          <w:bCs w:val="false"/>
          <w:i w:val="false"/>
          <w:i w:val="false"/>
          <w:iCs w:val="false"/>
          <w:color w:val="333333"/>
          <w:sz w:val="20"/>
          <w:sz w:val="20"/>
          <w:szCs w:val="20"/>
        </w:rPr>
        <w:t>١٩٠٢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١٩٠۴</w:t>
      </w:r>
      <w:r>
        <w:rPr>
          <w:rFonts w:ascii="IRNazanin" w:hAnsi="IRNazanin" w:eastAsia="IRNazanin"/>
          <w:b w:val="false"/>
          <w:b w:val="false"/>
          <w:bCs w:val="false"/>
          <w:i w:val="false"/>
          <w:i w:val="false"/>
          <w:iCs w:val="false"/>
          <w:color w:val="333333"/>
          <w:sz w:val="20"/>
          <w:sz w:val="20"/>
          <w:szCs w:val="20"/>
          <w:rtl w:val="true"/>
        </w:rPr>
        <w:t xml:space="preserve">؛ سنن ابى‌داوود،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٢٢۶</w:t>
      </w:r>
      <w:r>
        <w:rPr>
          <w:rFonts w:ascii="IRNazanin" w:hAnsi="IRNazanin" w:eastAsia="IRNazanin"/>
          <w:b w:val="false"/>
          <w:b w:val="false"/>
          <w:bCs w:val="false"/>
          <w:i w:val="false"/>
          <w:i w:val="false"/>
          <w:iCs w:val="false"/>
          <w:color w:val="333333"/>
          <w:sz w:val="20"/>
          <w:sz w:val="20"/>
          <w:szCs w:val="20"/>
          <w:rtl w:val="true"/>
        </w:rPr>
        <w:t xml:space="preserve">؛ سنن ترمذى،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صص </w:t>
      </w:r>
      <w:r>
        <w:rPr>
          <w:rFonts w:ascii="IRNazanin" w:hAnsi="IRNazanin" w:eastAsia="IRNazanin"/>
          <w:b w:val="false"/>
          <w:b w:val="false"/>
          <w:bCs w:val="false"/>
          <w:i w:val="false"/>
          <w:i w:val="false"/>
          <w:iCs w:val="false"/>
          <w:color w:val="333333"/>
          <w:sz w:val="20"/>
          <w:sz w:val="20"/>
          <w:szCs w:val="20"/>
        </w:rPr>
        <w:t>۶٩٨</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۶٩٩</w:t>
      </w:r>
      <w:r>
        <w:rPr>
          <w:rFonts w:ascii="IRNazanin" w:hAnsi="IRNazanin" w:eastAsia="IRNazanin"/>
          <w:b w:val="false"/>
          <w:b w:val="false"/>
          <w:bCs w:val="false"/>
          <w:i w:val="false"/>
          <w:i w:val="false"/>
          <w:iCs w:val="false"/>
          <w:color w:val="333333"/>
          <w:sz w:val="20"/>
          <w:sz w:val="20"/>
          <w:szCs w:val="20"/>
          <w:rtl w:val="true"/>
        </w:rPr>
        <w:t xml:space="preserve">، آن دو را صحيح شمرده است؛ سنن ابن ماجه،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۶۴٣</w:t>
      </w:r>
      <w:r>
        <w:rPr>
          <w:rFonts w:ascii="IRNazanin" w:hAnsi="IRNazanin" w:eastAsia="IRNazanin"/>
          <w:b w:val="false"/>
          <w:b w:val="false"/>
          <w:bCs w:val="false"/>
          <w:i w:val="false"/>
          <w:i w:val="false"/>
          <w:iCs w:val="false"/>
          <w:color w:val="333333"/>
          <w:sz w:val="20"/>
          <w:sz w:val="20"/>
          <w:szCs w:val="20"/>
          <w:rtl w:val="true"/>
        </w:rPr>
        <w:t xml:space="preserve">؛ صحيح سنن ابى‌داوود،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٣٩١</w:t>
      </w:r>
      <w:r>
        <w:rPr>
          <w:rFonts w:ascii="IRNazanin" w:hAnsi="IRNazanin" w:eastAsia="IRNazanin"/>
          <w:b w:val="false"/>
          <w:b w:val="false"/>
          <w:bCs w:val="false"/>
          <w:i w:val="false"/>
          <w:i w:val="false"/>
          <w:iCs w:val="false"/>
          <w:color w:val="333333"/>
          <w:sz w:val="20"/>
          <w:sz w:val="20"/>
          <w:szCs w:val="20"/>
          <w:rtl w:val="true"/>
        </w:rPr>
        <w:t xml:space="preserve">؛ مسند احمد،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صص </w:t>
      </w:r>
      <w:r>
        <w:rPr>
          <w:rFonts w:ascii="IRNazanin" w:hAnsi="IRNazanin" w:eastAsia="IRNazanin"/>
          <w:b w:val="false"/>
          <w:b w:val="false"/>
          <w:bCs w:val="false"/>
          <w:i w:val="false"/>
          <w:i w:val="false"/>
          <w:iCs w:val="false"/>
          <w:color w:val="333333"/>
          <w:sz w:val="20"/>
          <w:sz w:val="20"/>
          <w:szCs w:val="20"/>
        </w:rPr>
        <w:t>٢٢٣</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٢٣۶</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٣٢٨</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٣٣٢</w:t>
      </w:r>
      <w:r>
        <w:rPr>
          <w:rFonts w:ascii="IRNazanin" w:hAnsi="IRNazanin" w:eastAsia="IRNazanin"/>
          <w:b w:val="false"/>
          <w:b w:val="false"/>
          <w:bCs w:val="false"/>
          <w:i w:val="false"/>
          <w:i w:val="false"/>
          <w:iCs w:val="false"/>
          <w:color w:val="333333"/>
          <w:sz w:val="20"/>
          <w:sz w:val="20"/>
          <w:szCs w:val="20"/>
          <w:rtl w:val="true"/>
        </w:rPr>
        <w:t xml:space="preserve">؛ مستدرك، ج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صص</w:t>
      </w:r>
      <w:r>
        <w:rPr>
          <w:rFonts w:ascii="IRNazanin" w:hAnsi="IRNazanin" w:eastAsia="IRNazanin"/>
          <w:b w:val="false"/>
          <w:b w:val="false"/>
          <w:bCs w:val="false"/>
          <w:i w:val="false"/>
          <w:i w:val="false"/>
          <w:iCs w:val="false"/>
          <w:color w:val="333333"/>
          <w:sz w:val="20"/>
          <w:sz w:val="20"/>
          <w:szCs w:val="20"/>
        </w:rPr>
        <w:t>١۵۴</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١۵٨</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١۵٩</w:t>
      </w:r>
      <w:r>
        <w:rPr>
          <w:rFonts w:ascii="IRNazanin" w:hAnsi="IRNazanin" w:eastAsia="IRNazanin"/>
          <w:b w:val="false"/>
          <w:b w:val="false"/>
          <w:bCs w:val="false"/>
          <w:i w:val="false"/>
          <w:i w:val="false"/>
          <w:iCs w:val="false"/>
          <w:color w:val="333333"/>
          <w:sz w:val="20"/>
          <w:sz w:val="20"/>
          <w:szCs w:val="20"/>
          <w:rtl w:val="true"/>
        </w:rPr>
        <w:t xml:space="preserve">؛ مشكاة المصابيح، ج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١٧٣٢</w:t>
      </w:r>
      <w:r>
        <w:rPr>
          <w:rFonts w:ascii="IRNazanin" w:hAnsi="IRNazanin" w:eastAsia="IRNazanin"/>
          <w:b w:val="false"/>
          <w:b w:val="false"/>
          <w:bCs w:val="false"/>
          <w:i w:val="false"/>
          <w:i w:val="false"/>
          <w:iCs w:val="false"/>
          <w:color w:val="333333"/>
          <w:sz w:val="20"/>
          <w:sz w:val="20"/>
          <w:szCs w:val="20"/>
          <w:rtl w:val="true"/>
        </w:rPr>
        <w:t xml:space="preserve">؛ فضائل الصحابة،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صص </w:t>
      </w:r>
      <w:r>
        <w:rPr>
          <w:rFonts w:ascii="IRNazanin" w:hAnsi="IRNazanin" w:eastAsia="IRNazanin"/>
          <w:b w:val="false"/>
          <w:b w:val="false"/>
          <w:bCs w:val="false"/>
          <w:i w:val="false"/>
          <w:i w:val="false"/>
          <w:iCs w:val="false"/>
          <w:color w:val="333333"/>
          <w:sz w:val="20"/>
          <w:sz w:val="20"/>
          <w:szCs w:val="20"/>
        </w:rPr>
        <w:t>٧۵۵</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٧۵۶</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٧۶۵</w:t>
      </w:r>
      <w:r>
        <w:rPr>
          <w:rFonts w:ascii="IRNazanin" w:hAnsi="IRNazanin" w:eastAsia="IRNazanin"/>
          <w:b w:val="false"/>
          <w:b w:val="false"/>
          <w:bCs w:val="false"/>
          <w:i w:val="false"/>
          <w:i w:val="false"/>
          <w:iCs w:val="false"/>
          <w:color w:val="333333"/>
          <w:sz w:val="20"/>
          <w:sz w:val="20"/>
          <w:szCs w:val="20"/>
          <w:rtl w:val="true"/>
        </w:rPr>
        <w:t>؛ السنن الكبرى، ج</w:t>
      </w:r>
      <w:r>
        <w:rPr>
          <w:rFonts w:ascii="IRNazanin" w:hAnsi="IRNazanin" w:eastAsia="IRNazanin"/>
          <w:b w:val="false"/>
          <w:b w:val="false"/>
          <w:bCs w:val="false"/>
          <w:i w:val="false"/>
          <w:i w:val="false"/>
          <w:iCs w:val="false"/>
          <w:color w:val="333333"/>
          <w:sz w:val="20"/>
          <w:sz w:val="20"/>
          <w:szCs w:val="20"/>
        </w:rPr>
        <w:t>١٠</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٢٠١</w:t>
      </w:r>
      <w:r>
        <w:rPr>
          <w:rFonts w:ascii="IRNazanin" w:hAnsi="IRNazanin" w:eastAsia="IRNazanin"/>
          <w:b w:val="false"/>
          <w:b w:val="false"/>
          <w:bCs w:val="false"/>
          <w:i w:val="false"/>
          <w:i w:val="false"/>
          <w:iCs w:val="false"/>
          <w:color w:val="333333"/>
          <w:sz w:val="20"/>
          <w:sz w:val="20"/>
          <w:szCs w:val="20"/>
          <w:rtl w:val="true"/>
        </w:rPr>
        <w:t xml:space="preserve">؛ شرح السنة، ج </w:t>
      </w:r>
      <w:r>
        <w:rPr>
          <w:rFonts w:ascii="IRNazanin" w:hAnsi="IRNazanin" w:eastAsia="IRNazanin"/>
          <w:b w:val="false"/>
          <w:b w:val="false"/>
          <w:bCs w:val="false"/>
          <w:i w:val="false"/>
          <w:i w:val="false"/>
          <w:iCs w:val="false"/>
          <w:color w:val="333333"/>
          <w:sz w:val="20"/>
          <w:sz w:val="20"/>
          <w:szCs w:val="20"/>
        </w:rPr>
        <w:t>١۴</w:t>
      </w:r>
      <w:r>
        <w:rPr>
          <w:rFonts w:ascii="IRNazanin" w:hAnsi="IRNazanin" w:eastAsia="IRNazanin"/>
          <w:b w:val="false"/>
          <w:b w:val="false"/>
          <w:bCs w:val="false"/>
          <w:i w:val="false"/>
          <w:i w:val="false"/>
          <w:iCs w:val="false"/>
          <w:color w:val="333333"/>
          <w:sz w:val="20"/>
          <w:sz w:val="20"/>
          <w:szCs w:val="20"/>
          <w:rtl w:val="true"/>
        </w:rPr>
        <w:t xml:space="preserve">، صص </w:t>
      </w:r>
      <w:r>
        <w:rPr>
          <w:rFonts w:ascii="IRNazanin" w:hAnsi="IRNazanin" w:eastAsia="IRNazanin"/>
          <w:b w:val="false"/>
          <w:b w:val="false"/>
          <w:bCs w:val="false"/>
          <w:i w:val="false"/>
          <w:i w:val="false"/>
          <w:iCs w:val="false"/>
          <w:color w:val="333333"/>
          <w:sz w:val="20"/>
          <w:sz w:val="20"/>
          <w:szCs w:val="20"/>
        </w:rPr>
        <w:t>١۵٨</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١۵٩</w:t>
      </w:r>
      <w:r>
        <w:rPr>
          <w:rFonts w:ascii="IRNazanin" w:hAnsi="IRNazanin" w:eastAsia="IRNazanin"/>
          <w:b w:val="false"/>
          <w:b w:val="false"/>
          <w:bCs w:val="false"/>
          <w:i w:val="false"/>
          <w:i w:val="false"/>
          <w:iCs w:val="false"/>
          <w:color w:val="333333"/>
          <w:sz w:val="20"/>
          <w:sz w:val="20"/>
          <w:szCs w:val="20"/>
          <w:rtl w:val="true"/>
        </w:rPr>
        <w:t xml:space="preserve"> و مى‌گويد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 صحت اين حديث اتفاق نظر وجود دارد</w:t>
      </w:r>
      <w:r>
        <w:rPr>
          <w:rFonts w:eastAsia="IRNazanin" w:cs="IRNazanin"/>
          <w:b w:val="false"/>
          <w:bCs w:val="false"/>
          <w:i w:val="false"/>
          <w:iCs w:val="false"/>
          <w:color w:val="333333"/>
          <w:sz w:val="20"/>
          <w:szCs w:val="20"/>
          <w:rtl w:val="true"/>
        </w:rPr>
        <w:t>» .</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ج</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١۵۴</w:t>
      </w:r>
      <w:r>
        <w:rPr>
          <w:rFonts w:ascii="IRNazanin" w:hAnsi="IRNazanin" w:eastAsia="IRNazanin"/>
          <w:b w:val="false"/>
          <w:b w:val="false"/>
          <w:bCs w:val="false"/>
          <w:i w:val="false"/>
          <w:i w:val="false"/>
          <w:iCs w:val="false"/>
          <w:color w:val="333333"/>
          <w:sz w:val="20"/>
          <w:sz w:val="20"/>
          <w:szCs w:val="20"/>
          <w:rtl w:val="true"/>
        </w:rPr>
        <w:t xml:space="preserve"> مى‌گويد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اين حديث صحيح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مجمع‌الزوائد، ج</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٢٠٣</w:t>
      </w:r>
      <w:r>
        <w:rPr>
          <w:rFonts w:ascii="IRNazanin" w:hAnsi="IRNazanin" w:eastAsia="IRNazanin"/>
          <w:b w:val="false"/>
          <w:b w:val="false"/>
          <w:bCs w:val="false"/>
          <w:i w:val="false"/>
          <w:i w:val="false"/>
          <w:iCs w:val="false"/>
          <w:color w:val="333333"/>
          <w:sz w:val="20"/>
          <w:sz w:val="20"/>
          <w:szCs w:val="20"/>
          <w:rtl w:val="true"/>
        </w:rPr>
        <w:t xml:space="preserve"> مى‌گويد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طبرانى آن را روايت كرده و اِسنادش حسن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درّالسحابة، ص </w:t>
      </w:r>
      <w:r>
        <w:rPr>
          <w:rFonts w:ascii="IRNazanin" w:hAnsi="IRNazanin" w:eastAsia="IRNazanin"/>
          <w:b w:val="false"/>
          <w:b w:val="false"/>
          <w:bCs w:val="false"/>
          <w:i w:val="false"/>
          <w:i w:val="false"/>
          <w:iCs w:val="false"/>
          <w:color w:val="333333"/>
          <w:sz w:val="20"/>
          <w:sz w:val="20"/>
          <w:szCs w:val="20"/>
        </w:rPr>
        <w:t>٢٧٧</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بارخدايا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تمام ستايش‌ها از براى توست، و تمام پادشاهى‌ها براى توست؛ همه خيرها به دست توست؛ بازگشت همه كارها به سوى توست، چه آشكار باشند و چه پنهان؛ پس تو شايسته ستايشى و همانا تو بر هر چيزى توانايى، بار خدايا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همه گناهان گذشتۀ مرا بيامرز و مرا در باقيمانده عمرم مراقبت فرما و عمل خالص و نيكو، روزى‌ام كن كه به‌سبب آن از من خشنود گردى</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٣٩۶</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صص </w:t>
      </w:r>
      <w:r>
        <w:rPr>
          <w:rFonts w:ascii="IRNazanin" w:hAnsi="IRNazanin" w:eastAsia="IRNazanin"/>
          <w:b w:val="false"/>
          <w:b w:val="false"/>
          <w:bCs w:val="false"/>
          <w:i w:val="false"/>
          <w:i w:val="false"/>
          <w:iCs w:val="false"/>
          <w:color w:val="333333"/>
          <w:sz w:val="20"/>
          <w:sz w:val="20"/>
          <w:szCs w:val="20"/>
        </w:rPr>
        <w:t>٣۶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۴٠</w:t>
      </w:r>
      <w:r>
        <w:rPr>
          <w:rFonts w:ascii="IRNazanin" w:hAnsi="IRNazanin" w:eastAsia="IRNazanin"/>
          <w:b w:val="false"/>
          <w:b w:val="false"/>
          <w:bCs w:val="false"/>
          <w:i w:val="false"/>
          <w:i w:val="false"/>
          <w:iCs w:val="false"/>
          <w:color w:val="333333"/>
          <w:sz w:val="20"/>
          <w:sz w:val="20"/>
          <w:szCs w:val="20"/>
          <w:rtl w:val="true"/>
        </w:rPr>
        <w:t xml:space="preserve">؛ سنن ابى‌داوود،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٢٢٣</w:t>
      </w:r>
      <w:r>
        <w:rPr>
          <w:rFonts w:ascii="IRNazanin" w:hAnsi="IRNazanin" w:eastAsia="IRNazanin"/>
          <w:b w:val="false"/>
          <w:b w:val="false"/>
          <w:bCs w:val="false"/>
          <w:i w:val="false"/>
          <w:i w:val="false"/>
          <w:iCs w:val="false"/>
          <w:color w:val="333333"/>
          <w:sz w:val="20"/>
          <w:sz w:val="20"/>
          <w:szCs w:val="20"/>
          <w:rtl w:val="true"/>
        </w:rPr>
        <w:t xml:space="preserve">؛ سنن ترمذى،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سنن ابن ماجه،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صص </w:t>
      </w:r>
      <w:r>
        <w:rPr>
          <w:rFonts w:ascii="IRNazanin" w:hAnsi="IRNazanin" w:eastAsia="IRNazanin"/>
          <w:b w:val="false"/>
          <w:b w:val="false"/>
          <w:bCs w:val="false"/>
          <w:i w:val="false"/>
          <w:i w:val="false"/>
          <w:iCs w:val="false"/>
          <w:color w:val="333333"/>
          <w:sz w:val="20"/>
          <w:sz w:val="20"/>
          <w:szCs w:val="20"/>
        </w:rPr>
        <w:t>٢۴</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٢۵</w:t>
      </w:r>
      <w:r>
        <w:rPr>
          <w:rFonts w:ascii="IRNazanin" w:hAnsi="IRNazanin" w:eastAsia="IRNazanin"/>
          <w:b w:val="false"/>
          <w:b w:val="false"/>
          <w:bCs w:val="false"/>
          <w:i w:val="false"/>
          <w:i w:val="false"/>
          <w:iCs w:val="false"/>
          <w:color w:val="333333"/>
          <w:sz w:val="20"/>
          <w:sz w:val="20"/>
          <w:szCs w:val="20"/>
          <w:rtl w:val="true"/>
        </w:rPr>
        <w:t xml:space="preserve">؛ سنن نسائى،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٢۴٩</w:t>
      </w:r>
      <w:r>
        <w:rPr>
          <w:rFonts w:ascii="IRNazanin" w:hAnsi="IRNazanin" w:eastAsia="IRNazanin"/>
          <w:b w:val="false"/>
          <w:b w:val="false"/>
          <w:bCs w:val="false"/>
          <w:i w:val="false"/>
          <w:i w:val="false"/>
          <w:iCs w:val="false"/>
          <w:color w:val="333333"/>
          <w:sz w:val="20"/>
          <w:sz w:val="20"/>
          <w:szCs w:val="20"/>
          <w:rtl w:val="true"/>
        </w:rPr>
        <w:t xml:space="preserve">؛ مسند احمد،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صص </w:t>
      </w:r>
      <w:r>
        <w:rPr>
          <w:rFonts w:ascii="IRNazanin" w:hAnsi="IRNazanin" w:eastAsia="IRNazanin"/>
          <w:b w:val="false"/>
          <w:b w:val="false"/>
          <w:bCs w:val="false"/>
          <w:i w:val="false"/>
          <w:i w:val="false"/>
          <w:iCs w:val="false"/>
          <w:color w:val="333333"/>
          <w:sz w:val="20"/>
          <w:sz w:val="20"/>
          <w:szCs w:val="20"/>
        </w:rPr>
        <w:t>٢٧</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٢٨</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۵٢</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۵٣</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ج </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xml:space="preserve">، صص </w:t>
      </w:r>
      <w:r>
        <w:rPr>
          <w:rFonts w:ascii="IRNazanin" w:hAnsi="IRNazanin" w:eastAsia="IRNazanin"/>
          <w:b w:val="false"/>
          <w:b w:val="false"/>
          <w:bCs w:val="false"/>
          <w:i w:val="false"/>
          <w:i w:val="false"/>
          <w:iCs w:val="false"/>
          <w:color w:val="333333"/>
          <w:sz w:val="20"/>
          <w:sz w:val="20"/>
          <w:szCs w:val="20"/>
        </w:rPr>
        <w:t>۶٧</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۶٨</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صص </w:t>
      </w:r>
      <w:r>
        <w:rPr>
          <w:rFonts w:ascii="IRNazanin" w:hAnsi="IRNazanin" w:eastAsia="IRNazanin"/>
          <w:b w:val="false"/>
          <w:b w:val="false"/>
          <w:bCs w:val="false"/>
          <w:i w:val="false"/>
          <w:i w:val="false"/>
          <w:iCs w:val="false"/>
          <w:color w:val="333333"/>
          <w:sz w:val="20"/>
          <w:sz w:val="20"/>
          <w:szCs w:val="20"/>
        </w:rPr>
        <w:t>٧۴</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٧۵</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١۴٨</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صص </w:t>
      </w:r>
      <w:r>
        <w:rPr>
          <w:rFonts w:ascii="IRNazanin" w:hAnsi="IRNazanin" w:eastAsia="IRNazanin"/>
          <w:b w:val="false"/>
          <w:b w:val="false"/>
          <w:bCs w:val="false"/>
          <w:i w:val="false"/>
          <w:i w:val="false"/>
          <w:iCs w:val="false"/>
          <w:color w:val="333333"/>
          <w:sz w:val="20"/>
          <w:sz w:val="20"/>
          <w:szCs w:val="20"/>
        </w:rPr>
        <w:t>٢٩٣</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٢٩۴</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٣١٢</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٧٠</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ج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۴٨٨</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۴٣٣</w:t>
      </w:r>
      <w:r>
        <w:rPr>
          <w:rFonts w:ascii="IRNazanin" w:hAnsi="IRNazanin" w:eastAsia="IRNazanin"/>
          <w:b w:val="false"/>
          <w:b w:val="false"/>
          <w:bCs w:val="false"/>
          <w:i w:val="false"/>
          <w:i w:val="false"/>
          <w:iCs w:val="false"/>
          <w:color w:val="333333"/>
          <w:sz w:val="20"/>
          <w:sz w:val="20"/>
          <w:szCs w:val="20"/>
          <w:rtl w:val="true"/>
        </w:rPr>
        <w:t xml:space="preserve">؛ هيثمى در مجمع الزوائد، ج </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٣١٣</w:t>
      </w:r>
      <w:r>
        <w:rPr>
          <w:rFonts w:ascii="IRNazanin" w:hAnsi="IRNazanin" w:eastAsia="IRNazanin"/>
          <w:b w:val="false"/>
          <w:b w:val="false"/>
          <w:bCs w:val="false"/>
          <w:i w:val="false"/>
          <w:i w:val="false"/>
          <w:iCs w:val="false"/>
          <w:color w:val="333333"/>
          <w:sz w:val="20"/>
          <w:sz w:val="20"/>
          <w:szCs w:val="20"/>
          <w:rtl w:val="true"/>
        </w:rPr>
        <w:t xml:space="preserve"> مى‌گويد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احمد و طبرانى آن را نقل كردند و رجال سند صحيح است</w:t>
      </w:r>
      <w:r>
        <w:rPr>
          <w:rFonts w:eastAsia="IRNazanin" w:cs="IRNazanin"/>
          <w:b w:val="false"/>
          <w:bCs w:val="false"/>
          <w:i w:val="false"/>
          <w:iCs w:val="false"/>
          <w:color w:val="333333"/>
          <w:sz w:val="20"/>
          <w:szCs w:val="20"/>
          <w:rtl w:val="true"/>
        </w:rPr>
        <w:t>» .</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٨٩٩</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٢٨٨</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دمل‌هاى چركينى كه در اطراف مقعد پديد مى‌آيد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مترجم</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الحفاظ،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صص </w:t>
      </w:r>
      <w:r>
        <w:rPr>
          <w:rFonts w:ascii="IRNazanin" w:hAnsi="IRNazanin" w:eastAsia="IRNazanin"/>
          <w:b w:val="false"/>
          <w:b w:val="false"/>
          <w:bCs w:val="false"/>
          <w:i w:val="false"/>
          <w:i w:val="false"/>
          <w:iCs w:val="false"/>
          <w:color w:val="333333"/>
          <w:sz w:val="20"/>
          <w:sz w:val="20"/>
          <w:szCs w:val="20"/>
        </w:rPr>
        <w:t>٢٩</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٣٠</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ج </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١١٢</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الأسماء و اللغات،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٣۶</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ج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٢٢</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ابى‌داوود،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مسند احمد،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۴٢٧</w:t>
      </w:r>
      <w:r>
        <w:rPr>
          <w:rFonts w:ascii="IRNazanin" w:hAnsi="IRNazanin" w:eastAsia="IRNazanin"/>
          <w:b w:val="false"/>
          <w:b w:val="false"/>
          <w:bCs w:val="false"/>
          <w:i w:val="false"/>
          <w:i w:val="false"/>
          <w:iCs w:val="false"/>
          <w:color w:val="333333"/>
          <w:sz w:val="20"/>
          <w:sz w:val="20"/>
          <w:szCs w:val="20"/>
          <w:rtl w:val="true"/>
        </w:rPr>
        <w:t xml:space="preserve">؛ مستدرك، ج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۴٧٢</w:t>
      </w:r>
      <w:r>
        <w:rPr>
          <w:rFonts w:ascii="IRNazanin" w:hAnsi="IRNazanin" w:eastAsia="IRNazanin"/>
          <w:b w:val="false"/>
          <w:b w:val="false"/>
          <w:bCs w:val="false"/>
          <w:i w:val="false"/>
          <w:i w:val="false"/>
          <w:iCs w:val="false"/>
          <w:color w:val="333333"/>
          <w:sz w:val="20"/>
          <w:sz w:val="20"/>
          <w:szCs w:val="20"/>
          <w:rtl w:val="true"/>
        </w:rPr>
        <w:t xml:space="preserve">؛ اسدالغابه،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١٣٨</w:t>
      </w:r>
      <w:r>
        <w:rPr>
          <w:rFonts w:ascii="IRNazanin" w:hAnsi="IRNazanin" w:eastAsia="IRNazanin"/>
          <w:b w:val="false"/>
          <w:b w:val="false"/>
          <w:bCs w:val="false"/>
          <w:i w:val="false"/>
          <w:i w:val="false"/>
          <w:iCs w:val="false"/>
          <w:color w:val="333333"/>
          <w:sz w:val="20"/>
          <w:sz w:val="20"/>
          <w:szCs w:val="20"/>
          <w:rtl w:val="true"/>
        </w:rPr>
        <w:t xml:space="preserve">؛ الاصابه، ج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صص </w:t>
      </w:r>
      <w:r>
        <w:rPr>
          <w:rFonts w:ascii="IRNazanin" w:hAnsi="IRNazanin" w:eastAsia="IRNazanin"/>
          <w:b w:val="false"/>
          <w:b w:val="false"/>
          <w:bCs w:val="false"/>
          <w:i w:val="false"/>
          <w:i w:val="false"/>
          <w:iCs w:val="false"/>
          <w:color w:val="333333"/>
          <w:sz w:val="20"/>
          <w:sz w:val="20"/>
          <w:szCs w:val="20"/>
        </w:rPr>
        <w:t>٢۶</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٢٧</w:t>
      </w:r>
      <w:r>
        <w:rPr>
          <w:rFonts w:ascii="IRNazanin" w:hAnsi="IRNazanin" w:eastAsia="IRNazanin"/>
          <w:b w:val="false"/>
          <w:b w:val="false"/>
          <w:bCs w:val="false"/>
          <w:i w:val="false"/>
          <w:i w:val="false"/>
          <w:iCs w:val="false"/>
          <w:color w:val="333333"/>
          <w:sz w:val="20"/>
          <w:sz w:val="20"/>
          <w:szCs w:val="20"/>
          <w:rtl w:val="true"/>
        </w:rPr>
        <w:t xml:space="preserve">؛ سير اعلام النبلاء،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صص </w:t>
      </w:r>
      <w:r>
        <w:rPr>
          <w:rFonts w:ascii="IRNazanin" w:hAnsi="IRNazanin" w:eastAsia="IRNazanin"/>
          <w:b w:val="false"/>
          <w:b w:val="false"/>
          <w:bCs w:val="false"/>
          <w:i w:val="false"/>
          <w:i w:val="false"/>
          <w:iCs w:val="false"/>
          <w:color w:val="333333"/>
          <w:sz w:val="20"/>
          <w:sz w:val="20"/>
          <w:szCs w:val="20"/>
        </w:rPr>
        <w:t>۵٠٨</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۵١٠</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۵١١</w:t>
      </w:r>
      <w:r>
        <w:rPr>
          <w:rFonts w:ascii="IRNazanin" w:hAnsi="IRNazanin" w:eastAsia="IRNazanin"/>
          <w:b w:val="false"/>
          <w:b w:val="false"/>
          <w:bCs w:val="false"/>
          <w:i w:val="false"/>
          <w:i w:val="false"/>
          <w:iCs w:val="false"/>
          <w:color w:val="333333"/>
          <w:sz w:val="20"/>
          <w:sz w:val="20"/>
          <w:szCs w:val="20"/>
          <w:rtl w:val="true"/>
        </w:rPr>
        <w:t xml:space="preserve">؛ شذرات الذهب،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۵٨</w:t>
      </w:r>
      <w:r>
        <w:rPr>
          <w:rFonts w:ascii="IRNazanin" w:hAnsi="IRNazanin" w:eastAsia="IRNazanin"/>
          <w:b w:val="false"/>
          <w:b w:val="false"/>
          <w:bCs w:val="false"/>
          <w:i w:val="false"/>
          <w:i w:val="false"/>
          <w:iCs w:val="false"/>
          <w:color w:val="333333"/>
          <w:sz w:val="20"/>
          <w:sz w:val="20"/>
          <w:szCs w:val="20"/>
          <w:rtl w:val="true"/>
        </w:rPr>
        <w:t xml:space="preserve">؛ تاريخ الاسلام، ج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صص </w:t>
      </w:r>
      <w:r>
        <w:rPr>
          <w:rFonts w:ascii="IRNazanin" w:hAnsi="IRNazanin" w:eastAsia="IRNazanin"/>
          <w:b w:val="false"/>
          <w:b w:val="false"/>
          <w:bCs w:val="false"/>
          <w:i w:val="false"/>
          <w:i w:val="false"/>
          <w:iCs w:val="false"/>
          <w:color w:val="333333"/>
          <w:sz w:val="20"/>
          <w:sz w:val="20"/>
          <w:szCs w:val="20"/>
        </w:rPr>
        <w:t>٢٧۵</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٢٧۶</w:t>
      </w:r>
      <w:r>
        <w:rPr>
          <w:rFonts w:ascii="IRNazanin" w:hAnsi="IRNazanin" w:eastAsia="IRNazanin"/>
          <w:b w:val="false"/>
          <w:b w:val="false"/>
          <w:bCs w:val="false"/>
          <w:i w:val="false"/>
          <w:i w:val="false"/>
          <w:iCs w:val="false"/>
          <w:color w:val="333333"/>
          <w:sz w:val="20"/>
          <w:sz w:val="20"/>
          <w:szCs w:val="20"/>
          <w:rtl w:val="true"/>
        </w:rPr>
        <w:t xml:space="preserve">؛ البداية و النهاية، ج </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۶٢</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منابع اين حديث قبلاً به‌طور مفصل ذكر شد</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هركس جز اسلام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تسليم در برابر فرمان 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آيينى براى خود انتخاب كند از او پذيرفته نخواهد شد و او در آخرت از زيانكاران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٨۵</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خداوند ياور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به سوى او دادخواهى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 از خداييم و ما به سوى او بازمى‌گرديم</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ج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١٢۶</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جزايرى در اين سخن، راست مى‌گويد؛ زيرا او در كتابچۀ خود، ضد شيعه چيزى جز دروغ نگفته است</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چه كسى ستمكارتر است از آن كس كه بر خدا دروغ بسته</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٢١</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بخارى،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٢١١</w:t>
      </w:r>
      <w:r>
        <w:rPr>
          <w:rFonts w:ascii="IRNazanin" w:hAnsi="IRNazanin" w:eastAsia="IRNazanin"/>
          <w:b w:val="false"/>
          <w:b w:val="false"/>
          <w:bCs w:val="false"/>
          <w:i w:val="false"/>
          <w:i w:val="false"/>
          <w:iCs w:val="false"/>
          <w:color w:val="333333"/>
          <w:sz w:val="20"/>
          <w:sz w:val="20"/>
          <w:szCs w:val="20"/>
          <w:rtl w:val="true"/>
        </w:rPr>
        <w:t xml:space="preserve">؛ صحيح مسلم،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١٨۶۴</w:t>
      </w:r>
      <w:r>
        <w:rPr>
          <w:rFonts w:ascii="IRNazanin" w:hAnsi="IRNazanin" w:eastAsia="IRNazanin"/>
          <w:b w:val="false"/>
          <w:b w:val="false"/>
          <w:bCs w:val="false"/>
          <w:i w:val="false"/>
          <w:i w:val="false"/>
          <w:iCs w:val="false"/>
          <w:color w:val="333333"/>
          <w:sz w:val="20"/>
          <w:sz w:val="20"/>
          <w:szCs w:val="20"/>
          <w:rtl w:val="true"/>
        </w:rPr>
        <w:t xml:space="preserve">؛ سنن ترمذى،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۶٢٢</w:t>
      </w:r>
      <w:r>
        <w:rPr>
          <w:rFonts w:ascii="IRNazanin" w:hAnsi="IRNazanin" w:eastAsia="IRNazanin"/>
          <w:b w:val="false"/>
          <w:b w:val="false"/>
          <w:bCs w:val="false"/>
          <w:i w:val="false"/>
          <w:i w:val="false"/>
          <w:iCs w:val="false"/>
          <w:color w:val="333333"/>
          <w:sz w:val="20"/>
          <w:sz w:val="20"/>
          <w:szCs w:val="20"/>
          <w:rtl w:val="true"/>
        </w:rPr>
        <w:t xml:space="preserve">؛ مسند احمد،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٣٣٩</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مستدرك، ج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٨۶</w:t>
      </w:r>
      <w:r>
        <w:rPr>
          <w:rFonts w:ascii="IRNazanin" w:hAnsi="IRNazanin" w:eastAsia="IRNazanin"/>
          <w:b w:val="false"/>
          <w:b w:val="false"/>
          <w:bCs w:val="false"/>
          <w:i w:val="false"/>
          <w:i w:val="false"/>
          <w:iCs w:val="false"/>
          <w:color w:val="333333"/>
          <w:sz w:val="20"/>
          <w:sz w:val="20"/>
          <w:szCs w:val="20"/>
          <w:rtl w:val="true"/>
        </w:rPr>
        <w:t xml:space="preserve">؛ الإحسان بترتيب صحيح ابن حبان ، ج </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٢١</w:t>
      </w:r>
      <w:r>
        <w:rPr>
          <w:rFonts w:ascii="IRNazanin" w:hAnsi="IRNazanin" w:eastAsia="IRNazanin"/>
          <w:b w:val="false"/>
          <w:b w:val="false"/>
          <w:bCs w:val="false"/>
          <w:i w:val="false"/>
          <w:i w:val="false"/>
          <w:iCs w:val="false"/>
          <w:color w:val="333333"/>
          <w:sz w:val="20"/>
          <w:sz w:val="20"/>
          <w:szCs w:val="20"/>
          <w:rtl w:val="true"/>
        </w:rPr>
        <w:t xml:space="preserve">؛ مسند ابى‌داوود طيالسى، ص </w:t>
      </w:r>
      <w:r>
        <w:rPr>
          <w:rFonts w:ascii="IRNazanin" w:hAnsi="IRNazanin" w:eastAsia="IRNazanin"/>
          <w:b w:val="false"/>
          <w:b w:val="false"/>
          <w:bCs w:val="false"/>
          <w:i w:val="false"/>
          <w:i w:val="false"/>
          <w:iCs w:val="false"/>
          <w:color w:val="333333"/>
          <w:sz w:val="20"/>
          <w:sz w:val="20"/>
          <w:szCs w:val="20"/>
        </w:rPr>
        <w:t>٣٠٨</w:t>
      </w:r>
      <w:r>
        <w:rPr>
          <w:rFonts w:ascii="IRNazanin" w:hAnsi="IRNazanin" w:eastAsia="IRNazanin"/>
          <w:b w:val="false"/>
          <w:b w:val="false"/>
          <w:bCs w:val="false"/>
          <w:i w:val="false"/>
          <w:i w:val="false"/>
          <w:iCs w:val="false"/>
          <w:color w:val="333333"/>
          <w:sz w:val="20"/>
          <w:sz w:val="20"/>
          <w:szCs w:val="20"/>
          <w:rtl w:val="true"/>
        </w:rPr>
        <w:t xml:space="preserve">؛ مشكل الآثار،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٢۵۶</w:t>
      </w:r>
      <w:r>
        <w:rPr>
          <w:rFonts w:ascii="IRNazanin" w:hAnsi="IRNazanin" w:eastAsia="IRNazanin"/>
          <w:b w:val="false"/>
          <w:b w:val="false"/>
          <w:bCs w:val="false"/>
          <w:i w:val="false"/>
          <w:i w:val="false"/>
          <w:iCs w:val="false"/>
          <w:color w:val="333333"/>
          <w:sz w:val="20"/>
          <w:sz w:val="20"/>
          <w:szCs w:val="20"/>
          <w:rtl w:val="true"/>
        </w:rPr>
        <w:t xml:space="preserve">؛ فضائل الصحابه،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صص </w:t>
      </w:r>
      <w:r>
        <w:rPr>
          <w:rFonts w:ascii="IRNazanin" w:hAnsi="IRNazanin" w:eastAsia="IRNazanin"/>
          <w:b w:val="false"/>
          <w:b w:val="false"/>
          <w:bCs w:val="false"/>
          <w:i w:val="false"/>
          <w:i w:val="false"/>
          <w:iCs w:val="false"/>
          <w:color w:val="333333"/>
          <w:sz w:val="20"/>
          <w:sz w:val="20"/>
          <w:szCs w:val="20"/>
        </w:rPr>
        <w:t>٣۵۴</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٣۵۵</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٣۶١</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٣۶٢</w:t>
      </w:r>
      <w:r>
        <w:rPr>
          <w:rFonts w:ascii="IRNazanin" w:hAnsi="IRNazanin" w:eastAsia="IRNazanin"/>
          <w:b w:val="false"/>
          <w:b w:val="false"/>
          <w:bCs w:val="false"/>
          <w:i w:val="false"/>
          <w:i w:val="false"/>
          <w:iCs w:val="false"/>
          <w:color w:val="333333"/>
          <w:sz w:val="20"/>
          <w:sz w:val="20"/>
          <w:szCs w:val="20"/>
          <w:rtl w:val="true"/>
        </w:rPr>
        <w:t xml:space="preserve">؛ درّ السحابة، ص </w:t>
      </w:r>
      <w:r>
        <w:rPr>
          <w:rFonts w:ascii="IRNazanin" w:hAnsi="IRNazanin" w:eastAsia="IRNazanin"/>
          <w:b w:val="false"/>
          <w:b w:val="false"/>
          <w:bCs w:val="false"/>
          <w:i w:val="false"/>
          <w:i w:val="false"/>
          <w:iCs w:val="false"/>
          <w:color w:val="333333"/>
          <w:sz w:val="20"/>
          <w:sz w:val="20"/>
          <w:szCs w:val="20"/>
        </w:rPr>
        <w:t>١۶١</w:t>
      </w:r>
      <w:r>
        <w:rPr>
          <w:rFonts w:ascii="IRNazanin" w:hAnsi="IRNazanin" w:eastAsia="IRNazanin"/>
          <w:b w:val="false"/>
          <w:b w:val="false"/>
          <w:bCs w:val="false"/>
          <w:i w:val="false"/>
          <w:i w:val="false"/>
          <w:iCs w:val="false"/>
          <w:color w:val="333333"/>
          <w:sz w:val="20"/>
          <w:sz w:val="20"/>
          <w:szCs w:val="20"/>
          <w:rtl w:val="true"/>
        </w:rPr>
        <w:t xml:space="preserve">؛ مشكاة المصابيح، ج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١٧٠٢</w:t>
      </w:r>
      <w:r>
        <w:rPr>
          <w:rFonts w:ascii="IRNazanin" w:hAnsi="IRNazanin" w:eastAsia="IRNazanin"/>
          <w:b w:val="false"/>
          <w:b w:val="false"/>
          <w:bCs w:val="false"/>
          <w:i w:val="false"/>
          <w:i w:val="false"/>
          <w:iCs w:val="false"/>
          <w:color w:val="333333"/>
          <w:sz w:val="20"/>
          <w:sz w:val="20"/>
          <w:szCs w:val="20"/>
          <w:rtl w:val="true"/>
        </w:rPr>
        <w:t xml:space="preserve">؛ الفردوس بمأثور الخطاب، ج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٢٧٨</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البارى، ج </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٣٩</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البارى، ج </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۴٠</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تقريب التهذيب، ص </w:t>
      </w:r>
      <w:r>
        <w:rPr>
          <w:rFonts w:ascii="IRNazanin" w:hAnsi="IRNazanin" w:eastAsia="IRNazanin"/>
          <w:b w:val="false"/>
          <w:b w:val="false"/>
          <w:bCs w:val="false"/>
          <w:i w:val="false"/>
          <w:i w:val="false"/>
          <w:iCs w:val="false"/>
          <w:color w:val="333333"/>
          <w:sz w:val="20"/>
          <w:sz w:val="20"/>
          <w:szCs w:val="20"/>
        </w:rPr>
        <w:t>۵۵٠</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ج </w:t>
      </w:r>
      <w:r>
        <w:rPr>
          <w:rFonts w:ascii="IRNazanin" w:hAnsi="IRNazanin" w:eastAsia="IRNazanin"/>
          <w:b w:val="false"/>
          <w:b w:val="false"/>
          <w:bCs w:val="false"/>
          <w:i w:val="false"/>
          <w:i w:val="false"/>
          <w:iCs w:val="false"/>
          <w:color w:val="333333"/>
          <w:sz w:val="20"/>
          <w:sz w:val="20"/>
          <w:szCs w:val="20"/>
        </w:rPr>
        <w:t>١٠</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٣٠٣</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ج </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١٣٩</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العبر فى خبر من غبر،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٢٢٢</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٢٠٢</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اعلام النبلاء،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٢٧٠</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اعلام النبلاء،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٢٧١</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ج </w:t>
      </w:r>
      <w:r>
        <w:rPr>
          <w:rFonts w:ascii="IRNazanin" w:hAnsi="IRNazanin" w:eastAsia="IRNazanin"/>
          <w:b w:val="false"/>
          <w:b w:val="false"/>
          <w:bCs w:val="false"/>
          <w:i w:val="false"/>
          <w:i w:val="false"/>
          <w:iCs w:val="false"/>
          <w:color w:val="333333"/>
          <w:sz w:val="20"/>
          <w:sz w:val="20"/>
          <w:szCs w:val="20"/>
        </w:rPr>
        <w:t>١٠</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٣٠٢</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صفة الصفوة،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١٨۴</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ج </w:t>
      </w:r>
      <w:r>
        <w:rPr>
          <w:rFonts w:ascii="IRNazanin" w:hAnsi="IRNazanin" w:eastAsia="IRNazanin"/>
          <w:b w:val="false"/>
          <w:b w:val="false"/>
          <w:bCs w:val="false"/>
          <w:i w:val="false"/>
          <w:i w:val="false"/>
          <w:iCs w:val="false"/>
          <w:color w:val="333333"/>
          <w:sz w:val="20"/>
          <w:sz w:val="20"/>
          <w:szCs w:val="20"/>
        </w:rPr>
        <w:t>١٠</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١٨٩</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النبوية،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١٢۴</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سبائك الذهب، ص </w:t>
      </w:r>
      <w:r>
        <w:rPr>
          <w:rFonts w:ascii="IRNazanin" w:hAnsi="IRNazanin" w:eastAsia="IRNazanin"/>
          <w:b w:val="false"/>
          <w:b w:val="false"/>
          <w:bCs w:val="false"/>
          <w:i w:val="false"/>
          <w:i w:val="false"/>
          <w:iCs w:val="false"/>
          <w:color w:val="333333"/>
          <w:sz w:val="20"/>
          <w:sz w:val="20"/>
          <w:szCs w:val="20"/>
        </w:rPr>
        <w:t>٧۵</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ماجه در سنن،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٨٧۴</w:t>
      </w:r>
      <w:r>
        <w:rPr>
          <w:rFonts w:ascii="IRNazanin" w:hAnsi="IRNazanin" w:eastAsia="IRNazanin"/>
          <w:b w:val="false"/>
          <w:b w:val="false"/>
          <w:bCs w:val="false"/>
          <w:i w:val="false"/>
          <w:i w:val="false"/>
          <w:iCs w:val="false"/>
          <w:color w:val="333333"/>
          <w:sz w:val="20"/>
          <w:sz w:val="20"/>
          <w:szCs w:val="20"/>
          <w:rtl w:val="true"/>
        </w:rPr>
        <w:t xml:space="preserve">؛ بيهقى در السنن الكبرى، ج </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٢٢</w:t>
      </w:r>
      <w:r>
        <w:rPr>
          <w:rFonts w:ascii="IRNazanin" w:hAnsi="IRNazanin" w:eastAsia="IRNazanin"/>
          <w:b w:val="false"/>
          <w:b w:val="false"/>
          <w:bCs w:val="false"/>
          <w:i w:val="false"/>
          <w:i w:val="false"/>
          <w:iCs w:val="false"/>
          <w:color w:val="333333"/>
          <w:sz w:val="20"/>
          <w:sz w:val="20"/>
          <w:szCs w:val="20"/>
          <w:rtl w:val="true"/>
        </w:rPr>
        <w:t xml:space="preserve">؛ منذرى در الترغيب و الترهيب، ج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١٨۵</w:t>
      </w:r>
      <w:r>
        <w:rPr>
          <w:rFonts w:ascii="IRNazanin" w:hAnsi="IRNazanin" w:eastAsia="IRNazanin"/>
          <w:b w:val="false"/>
          <w:b w:val="false"/>
          <w:bCs w:val="false"/>
          <w:i w:val="false"/>
          <w:i w:val="false"/>
          <w:iCs w:val="false"/>
          <w:color w:val="333333"/>
          <w:sz w:val="20"/>
          <w:sz w:val="20"/>
          <w:szCs w:val="20"/>
          <w:rtl w:val="true"/>
        </w:rPr>
        <w:t xml:space="preserve">؛ تبريزى در مشكاة المصابيح،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١٠٣۵</w:t>
      </w:r>
      <w:r>
        <w:rPr>
          <w:rFonts w:ascii="IRNazanin" w:hAnsi="IRNazanin" w:eastAsia="IRNazanin"/>
          <w:b w:val="false"/>
          <w:b w:val="false"/>
          <w:bCs w:val="false"/>
          <w:i w:val="false"/>
          <w:i w:val="false"/>
          <w:iCs w:val="false"/>
          <w:color w:val="333333"/>
          <w:sz w:val="20"/>
          <w:sz w:val="20"/>
          <w:szCs w:val="20"/>
          <w:rtl w:val="true"/>
        </w:rPr>
        <w:t>، و غير اينها</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اين روايات، روايتى است كه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 لفظ روايت از اوست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ترمذى، ابو داوود، احمد، دارمى و عده‌اى ديگر آورده‌اند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رسول خدا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آيا مى‌دانيد غيبت چيست؟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خدا و رسولش داناترند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يادنمودن برادر دينى خود به چيزى كه خوش ندارد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گفتند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اگر آنچه دربارۀ برادرم مى‌گويم، در او باشد چطور؟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اگر آنچه مى‌گويى در او باشد، غيبت او را كرده‌اى و اگر در او نباشد، به او تهمت زده‌اى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٢٠٠١</w:t>
      </w:r>
      <w:r>
        <w:rPr>
          <w:rFonts w:ascii="IRNazanin" w:hAnsi="IRNazanin" w:eastAsia="IRNazanin"/>
          <w:b w:val="false"/>
          <w:b w:val="false"/>
          <w:bCs w:val="false"/>
          <w:i w:val="false"/>
          <w:i w:val="false"/>
          <w:iCs w:val="false"/>
          <w:color w:val="333333"/>
          <w:sz w:val="20"/>
          <w:sz w:val="20"/>
          <w:szCs w:val="20"/>
          <w:rtl w:val="true"/>
        </w:rPr>
        <w:t xml:space="preserve">؛ سنن ابى‌داوود،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٢۶٩</w:t>
      </w:r>
      <w:r>
        <w:rPr>
          <w:rFonts w:ascii="IRNazanin" w:hAnsi="IRNazanin" w:eastAsia="IRNazanin"/>
          <w:b w:val="false"/>
          <w:b w:val="false"/>
          <w:bCs w:val="false"/>
          <w:i w:val="false"/>
          <w:i w:val="false"/>
          <w:iCs w:val="false"/>
          <w:color w:val="333333"/>
          <w:sz w:val="20"/>
          <w:sz w:val="20"/>
          <w:szCs w:val="20"/>
          <w:rtl w:val="true"/>
        </w:rPr>
        <w:t xml:space="preserve">؛ سنن ترمذى،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٣٢٩</w:t>
      </w:r>
      <w:r>
        <w:rPr>
          <w:rFonts w:ascii="IRNazanin" w:hAnsi="IRNazanin" w:eastAsia="IRNazanin"/>
          <w:b w:val="false"/>
          <w:b w:val="false"/>
          <w:bCs w:val="false"/>
          <w:i w:val="false"/>
          <w:i w:val="false"/>
          <w:iCs w:val="false"/>
          <w:color w:val="333333"/>
          <w:sz w:val="20"/>
          <w:sz w:val="20"/>
          <w:szCs w:val="20"/>
          <w:rtl w:val="true"/>
        </w:rPr>
        <w:t xml:space="preserve">؛ مسند احمد،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صص </w:t>
      </w:r>
      <w:r>
        <w:rPr>
          <w:rFonts w:ascii="IRNazanin" w:hAnsi="IRNazanin" w:eastAsia="IRNazanin"/>
          <w:b w:val="false"/>
          <w:b w:val="false"/>
          <w:bCs w:val="false"/>
          <w:i w:val="false"/>
          <w:i w:val="false"/>
          <w:iCs w:val="false"/>
          <w:color w:val="333333"/>
          <w:sz w:val="20"/>
          <w:sz w:val="20"/>
          <w:szCs w:val="20"/>
        </w:rPr>
        <w:t>٢٣٠</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٣٨۶</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۴۵٨</w:t>
      </w:r>
      <w:r>
        <w:rPr>
          <w:rFonts w:ascii="IRNazanin" w:hAnsi="IRNazanin" w:eastAsia="IRNazanin"/>
          <w:b w:val="false"/>
          <w:b w:val="false"/>
          <w:bCs w:val="false"/>
          <w:i w:val="false"/>
          <w:i w:val="false"/>
          <w:iCs w:val="false"/>
          <w:color w:val="333333"/>
          <w:sz w:val="20"/>
          <w:sz w:val="20"/>
          <w:szCs w:val="20"/>
          <w:rtl w:val="true"/>
        </w:rPr>
        <w:t xml:space="preserve">؛ سنن دارمى،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٢٩٩</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را دستاويز سوگندهاى خود قرار مدهيد</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٢٢۴</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از هر قَسَم‌خورندۀ فرومايه‌اى فرمان مبر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١٠</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 . </w:t>
      </w:r>
      <w:r>
        <w:rPr>
          <w:rFonts w:ascii="IRNazanin" w:hAnsi="IRNazanin" w:eastAsia="IRNazanin"/>
          <w:b w:val="false"/>
          <w:b w:val="false"/>
          <w:bCs w:val="false"/>
          <w:i w:val="false"/>
          <w:i w:val="false"/>
          <w:iCs w:val="false"/>
          <w:color w:val="333333"/>
          <w:sz w:val="20"/>
          <w:sz w:val="20"/>
          <w:szCs w:val="20"/>
          <w:rtl w:val="true"/>
        </w:rPr>
        <w:t>و سوگندهاى خود را پاس داريد</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٨٩</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الكبير،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٧۵</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پدر هيچ‌يك از مردان شما نبوده و نيست، ولى رسول خدا و ختم‌كننده و آخرين پيامبران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۴٠</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به مادر موسى الهام كرديم كه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او را شير ده و هنگامى كه بر او ترسيدى، او را در درياى نيل بيفكن و نترس و غمگين مباش كه ما او را به تو بازمى‌گردانيم و او را از رسولان قرار مى‌دهيم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٧</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اى موسى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آنچه را خواستى به تو داده شد و ما، بار ديگر تو را مشمول نعمت خود ساختيم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زمان كه به مادرت آنچه لازم بود، الهام كرديم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٣٨</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پيش از تو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نيز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جز مردانى را كه به آنان وحى مى‌كرديم، ارسال نكرديم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انبياء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٧</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پروردگار تو به زنبور عسل وحى كرد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۶٨</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ياد كن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هنگامى را كه به حواريون وحى كردم</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١١١</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الكبير، ج </w:t>
      </w:r>
      <w:r>
        <w:rPr>
          <w:rFonts w:ascii="IRNazanin" w:hAnsi="IRNazanin" w:eastAsia="IRNazanin"/>
          <w:b w:val="false"/>
          <w:b w:val="false"/>
          <w:bCs w:val="false"/>
          <w:i w:val="false"/>
          <w:i w:val="false"/>
          <w:iCs w:val="false"/>
          <w:color w:val="333333"/>
          <w:sz w:val="20"/>
          <w:sz w:val="20"/>
          <w:szCs w:val="20"/>
        </w:rPr>
        <w:t>٢٢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۵١</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لأحكام القرآن، ج </w:t>
      </w:r>
      <w:r>
        <w:rPr>
          <w:rFonts w:ascii="IRNazanin" w:hAnsi="IRNazanin" w:eastAsia="IRNazanin"/>
          <w:b w:val="false"/>
          <w:b w:val="false"/>
          <w:bCs w:val="false"/>
          <w:i w:val="false"/>
          <w:i w:val="false"/>
          <w:iCs w:val="false"/>
          <w:color w:val="333333"/>
          <w:sz w:val="20"/>
          <w:sz w:val="20"/>
          <w:szCs w:val="20"/>
        </w:rPr>
        <w:t>١١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١٩۵</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به‌درستى كه تو را براى كارى آماده كرده‌اند كه اگر از آن آگاهى يابى،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لحظه‌اى بيهوده نمى‌نشينى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به خود بيا از اينكه با بيهودگان باشى</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مشركان نيز به ربوبيت خداوند و خالقيت او معتقدند، همان‌گونه كه قرآن از عقايدشان خبر داده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 لِمَنِ الْأَرْضُ وَ مَنْ فِيها إِنْ كُنْتُمْ تَعْلَمُونَ سَيَقُولُونَ لِلَّهِ</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قُلْ مَنْ رَبُّ السَّماواتِ السَّبْعِ وَ رَبُّ الْعَرْشِ الْعَظِيمِ سَيَقُولُونَ لِلَّهِ</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قُلْ مَنْ بِيَدِهِ مَلَكُوتُ كُلِّ شَيْءٍ وَ هُوَ يُجِيرُ وَ لا يُجارُ عَلَيْهِ</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سَيَقُولُونَ 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بگو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زمين و آنچه در آن است مال كيست اگر مى‌دانيد؟ زود است پاسخ دهند از آنِ خداست</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بگو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پروردگار آسمان‌هاى هفت‌گانه و پروردگار عرش عظيم كيست؟ زود است پاسخ دهند از آنِ خداست</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بگو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ملكوت هرچيزى به دست كيست كه پناه مى‌دهد و نيازى به پناه‌گرفتن ندارد؟ زود است پاسخ دهند از آنِ خداست</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لازمه كلام جزايرى اين است كه مسلمانان نيز در اعتقاد به ربوبيت خداوند با كفار متحد باشند؛ آيا هيچ سنى راضى مى‌شود به او كافر اطلاق گردد؟ مترجم</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ج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١۴٩</w:t>
      </w:r>
      <w:r>
        <w:rPr>
          <w:rFonts w:ascii="IRNazanin" w:hAnsi="IRNazanin" w:eastAsia="IRNazanin"/>
          <w:b w:val="false"/>
          <w:b w:val="false"/>
          <w:bCs w:val="false"/>
          <w:i w:val="false"/>
          <w:i w:val="false"/>
          <w:iCs w:val="false"/>
          <w:color w:val="333333"/>
          <w:sz w:val="20"/>
          <w:sz w:val="20"/>
          <w:szCs w:val="20"/>
          <w:rtl w:val="true"/>
        </w:rPr>
        <w:t xml:space="preserve"> و مى‌گويد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اين حديث بر اساس شرط مسلم صحيح است، ولى آن را نياورده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الزوائد، ج </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١۶٨</w:t>
      </w:r>
      <w:r>
        <w:rPr>
          <w:rFonts w:ascii="IRNazanin" w:hAnsi="IRNazanin" w:eastAsia="IRNazanin"/>
          <w:b w:val="false"/>
          <w:b w:val="false"/>
          <w:bCs w:val="false"/>
          <w:i w:val="false"/>
          <w:i w:val="false"/>
          <w:iCs w:val="false"/>
          <w:color w:val="333333"/>
          <w:sz w:val="20"/>
          <w:sz w:val="20"/>
          <w:szCs w:val="20"/>
          <w:rtl w:val="true"/>
        </w:rPr>
        <w:t xml:space="preserve">؛ احياء الميت، صص </w:t>
      </w:r>
      <w:r>
        <w:rPr>
          <w:rFonts w:ascii="IRNazanin" w:hAnsi="IRNazanin" w:eastAsia="IRNazanin"/>
          <w:b w:val="false"/>
          <w:b w:val="false"/>
          <w:bCs w:val="false"/>
          <w:i w:val="false"/>
          <w:i w:val="false"/>
          <w:iCs w:val="false"/>
          <w:color w:val="333333"/>
          <w:sz w:val="20"/>
          <w:sz w:val="20"/>
          <w:szCs w:val="20"/>
        </w:rPr>
        <w:t>۴١</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۴٢</w:t>
      </w:r>
      <w:r>
        <w:rPr>
          <w:rFonts w:ascii="IRNazanin" w:hAnsi="IRNazanin" w:eastAsia="IRNazanin"/>
          <w:b w:val="false"/>
          <w:b w:val="false"/>
          <w:bCs w:val="false"/>
          <w:i w:val="false"/>
          <w:i w:val="false"/>
          <w:iCs w:val="false"/>
          <w:color w:val="333333"/>
          <w:sz w:val="20"/>
          <w:sz w:val="20"/>
          <w:szCs w:val="20"/>
          <w:rtl w:val="true"/>
        </w:rPr>
        <w:t xml:space="preserve">؛ الخصائص الكبرى،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٢۶۶</w:t>
      </w:r>
      <w:r>
        <w:rPr>
          <w:rFonts w:ascii="IRNazanin" w:hAnsi="IRNazanin" w:eastAsia="IRNazanin"/>
          <w:b w:val="false"/>
          <w:b w:val="false"/>
          <w:bCs w:val="false"/>
          <w:i w:val="false"/>
          <w:i w:val="false"/>
          <w:iCs w:val="false"/>
          <w:color w:val="333333"/>
          <w:sz w:val="20"/>
          <w:sz w:val="20"/>
          <w:szCs w:val="20"/>
          <w:rtl w:val="true"/>
        </w:rPr>
        <w:t xml:space="preserve">؛ حلية الاولياء،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٣٠۶</w:t>
      </w:r>
      <w:r>
        <w:rPr>
          <w:rFonts w:ascii="IRNazanin" w:hAnsi="IRNazanin" w:eastAsia="IRNazanin"/>
          <w:b w:val="false"/>
          <w:b w:val="false"/>
          <w:bCs w:val="false"/>
          <w:i w:val="false"/>
          <w:i w:val="false"/>
          <w:iCs w:val="false"/>
          <w:color w:val="333333"/>
          <w:sz w:val="20"/>
          <w:sz w:val="20"/>
          <w:szCs w:val="20"/>
          <w:rtl w:val="true"/>
        </w:rPr>
        <w:t xml:space="preserve">؛ تاريخ بغداد، ج </w:t>
      </w:r>
      <w:r>
        <w:rPr>
          <w:rFonts w:ascii="IRNazanin" w:hAnsi="IRNazanin" w:eastAsia="IRNazanin"/>
          <w:b w:val="false"/>
          <w:b w:val="false"/>
          <w:bCs w:val="false"/>
          <w:i w:val="false"/>
          <w:i w:val="false"/>
          <w:iCs w:val="false"/>
          <w:color w:val="333333"/>
          <w:sz w:val="20"/>
          <w:sz w:val="20"/>
          <w:szCs w:val="20"/>
        </w:rPr>
        <w:t>١٢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٩١</w:t>
      </w:r>
      <w:r>
        <w:rPr>
          <w:rFonts w:ascii="IRNazanin" w:hAnsi="IRNazanin" w:eastAsia="IRNazanin"/>
          <w:b w:val="false"/>
          <w:b w:val="false"/>
          <w:bCs w:val="false"/>
          <w:i w:val="false"/>
          <w:i w:val="false"/>
          <w:iCs w:val="false"/>
          <w:color w:val="333333"/>
          <w:sz w:val="20"/>
          <w:sz w:val="20"/>
          <w:szCs w:val="20"/>
          <w:rtl w:val="true"/>
        </w:rPr>
        <w:t xml:space="preserve">؛ سيوطى آن را در الجامع الصغير،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۵٣٣</w:t>
      </w:r>
      <w:r>
        <w:rPr>
          <w:rFonts w:ascii="IRNazanin" w:hAnsi="IRNazanin" w:eastAsia="IRNazanin"/>
          <w:b w:val="false"/>
          <w:b w:val="false"/>
          <w:bCs w:val="false"/>
          <w:i w:val="false"/>
          <w:i w:val="false"/>
          <w:iCs w:val="false"/>
          <w:color w:val="333333"/>
          <w:sz w:val="20"/>
          <w:sz w:val="20"/>
          <w:szCs w:val="20"/>
          <w:rtl w:val="true"/>
        </w:rPr>
        <w:t xml:space="preserve"> آورده و حسن دانسته است</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٣۴٣</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١۵٠</w:t>
      </w:r>
      <w:r>
        <w:rPr>
          <w:rFonts w:ascii="IRNazanin" w:hAnsi="IRNazanin" w:eastAsia="IRNazanin"/>
          <w:b w:val="false"/>
          <w:b w:val="false"/>
          <w:bCs w:val="false"/>
          <w:i w:val="false"/>
          <w:i w:val="false"/>
          <w:iCs w:val="false"/>
          <w:color w:val="333333"/>
          <w:sz w:val="20"/>
          <w:sz w:val="20"/>
          <w:szCs w:val="20"/>
          <w:rtl w:val="true"/>
        </w:rPr>
        <w:t xml:space="preserve">؛ مجمع الزوائد، ج </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١۶٨</w:t>
      </w:r>
      <w:r>
        <w:rPr>
          <w:rFonts w:ascii="IRNazanin" w:hAnsi="IRNazanin" w:eastAsia="IRNazanin"/>
          <w:b w:val="false"/>
          <w:b w:val="false"/>
          <w:bCs w:val="false"/>
          <w:i w:val="false"/>
          <w:i w:val="false"/>
          <w:iCs w:val="false"/>
          <w:color w:val="333333"/>
          <w:sz w:val="20"/>
          <w:sz w:val="20"/>
          <w:szCs w:val="20"/>
          <w:rtl w:val="true"/>
        </w:rPr>
        <w:t xml:space="preserve">؛ مشكاة المصابيح، ج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١٧۴٢</w:t>
      </w:r>
      <w:r>
        <w:rPr>
          <w:rFonts w:ascii="IRNazanin" w:hAnsi="IRNazanin" w:eastAsia="IRNazanin"/>
          <w:b w:val="false"/>
          <w:b w:val="false"/>
          <w:bCs w:val="false"/>
          <w:i w:val="false"/>
          <w:i w:val="false"/>
          <w:iCs w:val="false"/>
          <w:color w:val="333333"/>
          <w:sz w:val="20"/>
          <w:sz w:val="20"/>
          <w:szCs w:val="20"/>
          <w:rtl w:val="true"/>
        </w:rPr>
        <w:t xml:space="preserve">؛ احياء الميت، صص </w:t>
      </w:r>
      <w:r>
        <w:rPr>
          <w:rFonts w:ascii="IRNazanin" w:hAnsi="IRNazanin" w:eastAsia="IRNazanin"/>
          <w:b w:val="false"/>
          <w:b w:val="false"/>
          <w:bCs w:val="false"/>
          <w:i w:val="false"/>
          <w:i w:val="false"/>
          <w:iCs w:val="false"/>
          <w:color w:val="333333"/>
          <w:sz w:val="20"/>
          <w:sz w:val="20"/>
          <w:szCs w:val="20"/>
        </w:rPr>
        <w:t>۴١</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۴٢</w:t>
      </w:r>
      <w:r>
        <w:rPr>
          <w:rFonts w:ascii="IRNazanin" w:hAnsi="IRNazanin" w:eastAsia="IRNazanin"/>
          <w:b w:val="false"/>
          <w:b w:val="false"/>
          <w:bCs w:val="false"/>
          <w:i w:val="false"/>
          <w:i w:val="false"/>
          <w:iCs w:val="false"/>
          <w:color w:val="333333"/>
          <w:sz w:val="20"/>
          <w:sz w:val="20"/>
          <w:szCs w:val="20"/>
          <w:rtl w:val="true"/>
        </w:rPr>
        <w:t xml:space="preserve">؛ الخصائص الكبرى،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٢۶۶</w:t>
      </w:r>
      <w:r>
        <w:rPr>
          <w:rFonts w:ascii="IRNazanin" w:hAnsi="IRNazanin" w:eastAsia="IRNazanin"/>
          <w:b w:val="false"/>
          <w:b w:val="false"/>
          <w:bCs w:val="false"/>
          <w:i w:val="false"/>
          <w:i w:val="false"/>
          <w:iCs w:val="false"/>
          <w:color w:val="333333"/>
          <w:sz w:val="20"/>
          <w:sz w:val="20"/>
          <w:szCs w:val="20"/>
          <w:rtl w:val="true"/>
        </w:rPr>
        <w:t xml:space="preserve">؛ حلية الاولياء،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٣٠۶</w:t>
      </w:r>
      <w:r>
        <w:rPr>
          <w:rFonts w:ascii="IRNazanin" w:hAnsi="IRNazanin" w:eastAsia="IRNazanin"/>
          <w:b w:val="false"/>
          <w:b w:val="false"/>
          <w:bCs w:val="false"/>
          <w:i w:val="false"/>
          <w:i w:val="false"/>
          <w:iCs w:val="false"/>
          <w:color w:val="333333"/>
          <w:sz w:val="20"/>
          <w:sz w:val="20"/>
          <w:szCs w:val="20"/>
          <w:rtl w:val="true"/>
        </w:rPr>
        <w:t>؛ تاريخ بغداد، ج</w:t>
      </w:r>
      <w:r>
        <w:rPr>
          <w:rFonts w:ascii="IRNazanin" w:hAnsi="IRNazanin" w:eastAsia="IRNazanin"/>
          <w:b w:val="false"/>
          <w:b w:val="false"/>
          <w:bCs w:val="false"/>
          <w:i w:val="false"/>
          <w:i w:val="false"/>
          <w:iCs w:val="false"/>
          <w:color w:val="333333"/>
          <w:sz w:val="20"/>
          <w:sz w:val="20"/>
          <w:szCs w:val="20"/>
        </w:rPr>
        <w:t>١٢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٩١</w:t>
      </w:r>
      <w:r>
        <w:rPr>
          <w:rFonts w:ascii="IRNazanin" w:hAnsi="IRNazanin" w:eastAsia="IRNazanin"/>
          <w:b w:val="false"/>
          <w:b w:val="false"/>
          <w:bCs w:val="false"/>
          <w:i w:val="false"/>
          <w:i w:val="false"/>
          <w:iCs w:val="false"/>
          <w:color w:val="333333"/>
          <w:sz w:val="20"/>
          <w:sz w:val="20"/>
          <w:szCs w:val="20"/>
          <w:rtl w:val="true"/>
        </w:rPr>
        <w:t xml:space="preserve">؛ المعجم الصغير،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صص </w:t>
      </w:r>
      <w:r>
        <w:rPr>
          <w:rFonts w:ascii="IRNazanin" w:hAnsi="IRNazanin" w:eastAsia="IRNazanin"/>
          <w:b w:val="false"/>
          <w:b w:val="false"/>
          <w:bCs w:val="false"/>
          <w:i w:val="false"/>
          <w:i w:val="false"/>
          <w:iCs w:val="false"/>
          <w:color w:val="333333"/>
          <w:sz w:val="20"/>
          <w:sz w:val="20"/>
          <w:szCs w:val="20"/>
        </w:rPr>
        <w:t>١٣٩</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١۴٠</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لما رأيتُ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الناسَ قد ذهبتْ بهم مذاهبُهم فى أبحُرِ الغَىِّ و الجهلِ ركبتُ على اسم اللهِ فى سُفُن النَّجا وَ هُم أهلُ بَيتِ المُصطفَى سيّد الرسل و أمسكتُ حَبْلَ اللهِ و هو ولاؤهم كما قد أُمرنا بالتَّمسُك بِالحَبل إذا افترقتْ فى الدّينِ سبعونَ فرقةً فَقُل لِى بها يا ذا الرَّجاحةِ و العقلِ أ فى الفِرقةِ الُهلّاكِ آلُ محمدٍ أَمِ الفِرقةِ اللاتى نجَتْ؟ قُل لى فإن قلتَ فِى النّاجين فَالقولُ واحدٌ وإن قلتَ فِى الهُلّاكِ حدتَ عَن العدلِ إذا كان مولَى القَومِ‌ِ منهم فأنّنى رَضيتُ بِهم لا زالَ فى ظِلِّهم ظلِّى رَضيتُ علياً لِى إماماً و نسلَه و أنتَ مِنَ الباقين فى أوسعِ الحلِ عبقات الانوار، ج</w:t>
      </w:r>
      <w:r>
        <w:rPr>
          <w:rFonts w:ascii="IRNazanin" w:hAnsi="IRNazanin" w:eastAsia="IRNazanin"/>
          <w:b w:val="false"/>
          <w:b w:val="false"/>
          <w:bCs w:val="false"/>
          <w:i w:val="false"/>
          <w:i w:val="false"/>
          <w:iCs w:val="false"/>
          <w:color w:val="333333"/>
          <w:sz w:val="20"/>
          <w:sz w:val="20"/>
          <w:szCs w:val="20"/>
        </w:rPr>
        <w:t>٢٠</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۵١</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الدرّالمنثور، ج </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۶۵٨٩</w:t>
      </w:r>
      <w:r>
        <w:rPr>
          <w:rFonts w:ascii="IRNazanin" w:hAnsi="IRNazanin" w:eastAsia="IRNazanin"/>
          <w:b w:val="false"/>
          <w:b w:val="false"/>
          <w:bCs w:val="false"/>
          <w:i w:val="false"/>
          <w:i w:val="false"/>
          <w:iCs w:val="false"/>
          <w:color w:val="333333"/>
          <w:sz w:val="20"/>
          <w:sz w:val="20"/>
          <w:szCs w:val="20"/>
          <w:rtl w:val="true"/>
        </w:rPr>
        <w:t xml:space="preserve">؛ فتح القدير،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۴٧٧</w:t>
      </w:r>
      <w:r>
        <w:rPr>
          <w:rFonts w:ascii="IRNazanin" w:hAnsi="IRNazanin" w:eastAsia="IRNazanin"/>
          <w:b w:val="false"/>
          <w:b w:val="false"/>
          <w:bCs w:val="false"/>
          <w:i w:val="false"/>
          <w:i w:val="false"/>
          <w:iCs w:val="false"/>
          <w:color w:val="333333"/>
          <w:sz w:val="20"/>
          <w:sz w:val="20"/>
          <w:szCs w:val="20"/>
          <w:rtl w:val="true"/>
        </w:rPr>
        <w:t>؛ ترجمۀ امام على بن ابى‌طالب عليه السلام از تاريخ دمشق،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٣۴٨</w:t>
      </w:r>
      <w:r>
        <w:rPr>
          <w:rFonts w:ascii="IRNazanin" w:hAnsi="IRNazanin" w:eastAsia="IRNazanin"/>
          <w:b w:val="false"/>
          <w:b w:val="false"/>
          <w:bCs w:val="false"/>
          <w:i w:val="false"/>
          <w:i w:val="false"/>
          <w:iCs w:val="false"/>
          <w:color w:val="333333"/>
          <w:sz w:val="20"/>
          <w:sz w:val="20"/>
          <w:szCs w:val="20"/>
          <w:rtl w:val="true"/>
        </w:rPr>
        <w:t xml:space="preserve">؛ شواهد التنزيل، ص </w:t>
      </w:r>
      <w:r>
        <w:rPr>
          <w:rFonts w:ascii="IRNazanin" w:hAnsi="IRNazanin" w:eastAsia="IRNazanin"/>
          <w:b w:val="false"/>
          <w:b w:val="false"/>
          <w:bCs w:val="false"/>
          <w:i w:val="false"/>
          <w:i w:val="false"/>
          <w:iCs w:val="false"/>
          <w:color w:val="333333"/>
          <w:sz w:val="20"/>
          <w:sz w:val="20"/>
          <w:szCs w:val="20"/>
        </w:rPr>
        <w:t>٨٢٠</w:t>
      </w:r>
      <w:r>
        <w:rPr>
          <w:rFonts w:ascii="IRNazanin" w:hAnsi="IRNazanin" w:eastAsia="IRNazanin"/>
          <w:b w:val="false"/>
          <w:b w:val="false"/>
          <w:bCs w:val="false"/>
          <w:i w:val="false"/>
          <w:i w:val="false"/>
          <w:iCs w:val="false"/>
          <w:color w:val="333333"/>
          <w:sz w:val="20"/>
          <w:sz w:val="20"/>
          <w:szCs w:val="20"/>
          <w:rtl w:val="true"/>
        </w:rPr>
        <w:t xml:space="preserve">؛ الفردوس بمأثور الخطاب، ج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۶١</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حقيقت، كسانى كه گرويده و كارهاى شايسته كرده‌اند، آنانند كه بهترين آفريدگانند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٧</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البيان فى تفسير القرآن، ج </w:t>
      </w:r>
      <w:r>
        <w:rPr>
          <w:rFonts w:ascii="IRNazanin" w:hAnsi="IRNazanin" w:eastAsia="IRNazanin"/>
          <w:b w:val="false"/>
          <w:b w:val="false"/>
          <w:bCs w:val="false"/>
          <w:i w:val="false"/>
          <w:i w:val="false"/>
          <w:iCs w:val="false"/>
          <w:color w:val="333333"/>
          <w:sz w:val="20"/>
          <w:sz w:val="20"/>
          <w:szCs w:val="20"/>
        </w:rPr>
        <w:t>٣٠</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١٧١</w:t>
      </w:r>
      <w:r>
        <w:rPr>
          <w:rFonts w:ascii="IRNazanin" w:hAnsi="IRNazanin" w:eastAsia="IRNazanin"/>
          <w:b w:val="false"/>
          <w:b w:val="false"/>
          <w:bCs w:val="false"/>
          <w:i w:val="false"/>
          <w:i w:val="false"/>
          <w:iCs w:val="false"/>
          <w:color w:val="333333"/>
          <w:sz w:val="20"/>
          <w:sz w:val="20"/>
          <w:szCs w:val="20"/>
          <w:rtl w:val="true"/>
        </w:rPr>
        <w:t xml:space="preserve">؛ الدرّالمنثور، ج </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۵٨٩</w:t>
      </w:r>
      <w:r>
        <w:rPr>
          <w:rFonts w:ascii="IRNazanin" w:hAnsi="IRNazanin" w:eastAsia="IRNazanin"/>
          <w:b w:val="false"/>
          <w:b w:val="false"/>
          <w:bCs w:val="false"/>
          <w:i w:val="false"/>
          <w:i w:val="false"/>
          <w:iCs w:val="false"/>
          <w:color w:val="333333"/>
          <w:sz w:val="20"/>
          <w:sz w:val="20"/>
          <w:szCs w:val="20"/>
          <w:rtl w:val="true"/>
        </w:rPr>
        <w:t xml:space="preserve">؛ فتح القدير،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۴٧٧</w:t>
      </w:r>
      <w:r>
        <w:rPr>
          <w:rFonts w:ascii="IRNazanin" w:hAnsi="IRNazanin" w:eastAsia="IRNazanin"/>
          <w:b w:val="false"/>
          <w:b w:val="false"/>
          <w:bCs w:val="false"/>
          <w:i w:val="false"/>
          <w:i w:val="false"/>
          <w:iCs w:val="false"/>
          <w:color w:val="333333"/>
          <w:sz w:val="20"/>
          <w:sz w:val="20"/>
          <w:szCs w:val="20"/>
          <w:rtl w:val="true"/>
        </w:rPr>
        <w:t xml:space="preserve">؛ الصواعق المحرقة، ص </w:t>
      </w:r>
      <w:r>
        <w:rPr>
          <w:rFonts w:ascii="IRNazanin" w:hAnsi="IRNazanin" w:eastAsia="IRNazanin"/>
          <w:b w:val="false"/>
          <w:b w:val="false"/>
          <w:bCs w:val="false"/>
          <w:i w:val="false"/>
          <w:i w:val="false"/>
          <w:iCs w:val="false"/>
          <w:color w:val="333333"/>
          <w:sz w:val="20"/>
          <w:sz w:val="20"/>
          <w:szCs w:val="20"/>
        </w:rPr>
        <w:t>١٩١</w:t>
      </w:r>
      <w:r>
        <w:rPr>
          <w:rFonts w:ascii="IRNazanin" w:hAnsi="IRNazanin" w:eastAsia="IRNazanin"/>
          <w:b w:val="false"/>
          <w:b w:val="false"/>
          <w:bCs w:val="false"/>
          <w:i w:val="false"/>
          <w:i w:val="false"/>
          <w:iCs w:val="false"/>
          <w:color w:val="333333"/>
          <w:sz w:val="20"/>
          <w:sz w:val="20"/>
          <w:szCs w:val="20"/>
          <w:rtl w:val="true"/>
        </w:rPr>
        <w:t xml:space="preserve">؛ شواهد التنزيل، صص </w:t>
      </w:r>
      <w:r>
        <w:rPr>
          <w:rFonts w:ascii="IRNazanin" w:hAnsi="IRNazanin" w:eastAsia="IRNazanin"/>
          <w:b w:val="false"/>
          <w:b w:val="false"/>
          <w:bCs w:val="false"/>
          <w:i w:val="false"/>
          <w:i w:val="false"/>
          <w:iCs w:val="false"/>
          <w:color w:val="333333"/>
          <w:sz w:val="20"/>
          <w:sz w:val="20"/>
          <w:szCs w:val="20"/>
        </w:rPr>
        <w:t>٨١۴</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٨١٩</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چنان‌كه در تنقيح المقال،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٢٢٠</w:t>
      </w:r>
      <w:r>
        <w:rPr>
          <w:rFonts w:ascii="IRNazanin" w:hAnsi="IRNazanin" w:eastAsia="IRNazanin"/>
          <w:b w:val="false"/>
          <w:b w:val="false"/>
          <w:bCs w:val="false"/>
          <w:i w:val="false"/>
          <w:i w:val="false"/>
          <w:iCs w:val="false"/>
          <w:color w:val="333333"/>
          <w:sz w:val="20"/>
          <w:sz w:val="20"/>
          <w:szCs w:val="20"/>
          <w:rtl w:val="true"/>
        </w:rPr>
        <w:t xml:space="preserve"> آمده است</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علامه حلّى، ص </w:t>
      </w:r>
      <w:r>
        <w:rPr>
          <w:rFonts w:ascii="IRNazanin" w:hAnsi="IRNazanin" w:eastAsia="IRNazanin"/>
          <w:b w:val="false"/>
          <w:b w:val="false"/>
          <w:bCs w:val="false"/>
          <w:i w:val="false"/>
          <w:i w:val="false"/>
          <w:iCs w:val="false"/>
          <w:color w:val="333333"/>
          <w:sz w:val="20"/>
          <w:sz w:val="20"/>
          <w:szCs w:val="20"/>
        </w:rPr>
        <w:t>٢١١</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٢٣٠</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١۴٣</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الرجال،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۴٩</w:t>
      </w:r>
      <w:r>
        <w:rPr>
          <w:rFonts w:ascii="IRNazanin" w:hAnsi="IRNazanin" w:eastAsia="IRNazanin"/>
          <w:b w:val="false"/>
          <w:b w:val="false"/>
          <w:bCs w:val="false"/>
          <w:i w:val="false"/>
          <w:i w:val="false"/>
          <w:iCs w:val="false"/>
          <w:color w:val="333333"/>
          <w:sz w:val="20"/>
          <w:sz w:val="20"/>
          <w:szCs w:val="20"/>
          <w:rtl w:val="true"/>
        </w:rPr>
        <w:t xml:space="preserve">؛ جامع الرواة،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١۶۴</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اى كسانى كه ايمان آورده‌ايد، اطاعت كنيد خدا را و اطاعت كنيد پيامبر خدا و اولواالامر را و هرگاه در چيزى نزاع داشتيد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را به خدا و پيامبر بازگردانيد اگر به خدا و روز رستاخيز ايمان داريد اين كار براى شما بهتر و عاقبت و پايانش نيكوتر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۵٩</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الكبير، ج </w:t>
      </w:r>
      <w:r>
        <w:rPr>
          <w:rFonts w:ascii="IRNazanin" w:hAnsi="IRNazanin" w:eastAsia="IRNazanin"/>
          <w:b w:val="false"/>
          <w:b w:val="false"/>
          <w:bCs w:val="false"/>
          <w:i w:val="false"/>
          <w:i w:val="false"/>
          <w:iCs w:val="false"/>
          <w:color w:val="333333"/>
          <w:sz w:val="20"/>
          <w:sz w:val="20"/>
          <w:szCs w:val="20"/>
        </w:rPr>
        <w:t>١٠</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١۶۴</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يعنى امر به اطاعت از چيزى كه مقيد و مشروط نشده است و اين، همان معناى مطلق‌بودن اطاعت است</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الكبير، ج </w:t>
      </w:r>
      <w:r>
        <w:rPr>
          <w:rFonts w:ascii="IRNazanin" w:hAnsi="IRNazanin" w:eastAsia="IRNazanin"/>
          <w:b w:val="false"/>
          <w:b w:val="false"/>
          <w:bCs w:val="false"/>
          <w:i w:val="false"/>
          <w:i w:val="false"/>
          <w:iCs w:val="false"/>
          <w:color w:val="333333"/>
          <w:sz w:val="20"/>
          <w:sz w:val="20"/>
          <w:szCs w:val="20"/>
        </w:rPr>
        <w:t>١٠</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١۴۴</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ج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١٣٠</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٢٧١</w:t>
      </w:r>
      <w:r>
        <w:rPr>
          <w:rFonts w:ascii="IRNazanin" w:hAnsi="IRNazanin" w:eastAsia="IRNazanin"/>
          <w:b w:val="false"/>
          <w:b w:val="false"/>
          <w:bCs w:val="false"/>
          <w:i w:val="false"/>
          <w:i w:val="false"/>
          <w:iCs w:val="false"/>
          <w:color w:val="333333"/>
          <w:sz w:val="20"/>
          <w:sz w:val="20"/>
          <w:szCs w:val="20"/>
          <w:rtl w:val="true"/>
        </w:rPr>
        <w:t xml:space="preserve">؛ مجلسى در مرآة العقول، ج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١۶۴</w:t>
      </w:r>
      <w:r>
        <w:rPr>
          <w:rFonts w:ascii="IRNazanin" w:hAnsi="IRNazanin" w:eastAsia="IRNazanin"/>
          <w:b w:val="false"/>
          <w:b w:val="false"/>
          <w:bCs w:val="false"/>
          <w:i w:val="false"/>
          <w:i w:val="false"/>
          <w:iCs w:val="false"/>
          <w:color w:val="333333"/>
          <w:sz w:val="20"/>
          <w:sz w:val="20"/>
          <w:szCs w:val="20"/>
          <w:rtl w:val="true"/>
        </w:rPr>
        <w:t>، 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علما دانشمندان كه اشاره به علماى در آيه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آيا كسانى كه مى‌دانند و كسانى كه نمى‌دانند يكسانند؟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 xml:space="preserve"> دارد و صادقون راستگويان كه اشاره به كلام 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با راستان باشيد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١١٩</w:t>
      </w:r>
      <w:r>
        <w:rPr>
          <w:rFonts w:ascii="IRNazanin" w:hAnsi="IRNazanin" w:eastAsia="IRNazanin"/>
          <w:b w:val="false"/>
          <w:b w:val="false"/>
          <w:bCs w:val="false"/>
          <w:i w:val="false"/>
          <w:i w:val="false"/>
          <w:iCs w:val="false"/>
          <w:color w:val="333333"/>
          <w:sz w:val="20"/>
          <w:sz w:val="20"/>
          <w:szCs w:val="20"/>
          <w:rtl w:val="true"/>
        </w:rPr>
        <w:t xml:space="preserve"> دارد، فهميدگان از جهت پيامبر ص هستند كه به آنها قرآن و تفسير و ديگر علوم و معارف را فهمانده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آنها محدثانند از سوى فرشته</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خدا سوگند در دادگاه قيامت از اين افتراها كه مى‌بنديد بازپرسى خواهيد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۵۶</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روز قيامت از تهمت‌هايى كه مى‌بستند سؤال خواهند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عنكبوت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١٣</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تنها كسانى دروغ مى‌بندند كه به آيات خدا ايمان ندارند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آرى دروغگويان واقعى آنها هستند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١٠۵</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٧٩</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بخارى، ج </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۵٣٨</w:t>
      </w:r>
      <w:r>
        <w:rPr>
          <w:rFonts w:ascii="IRNazanin" w:hAnsi="IRNazanin" w:eastAsia="IRNazanin"/>
          <w:b w:val="false"/>
          <w:b w:val="false"/>
          <w:bCs w:val="false"/>
          <w:i w:val="false"/>
          <w:i w:val="false"/>
          <w:iCs w:val="false"/>
          <w:color w:val="333333"/>
          <w:sz w:val="20"/>
          <w:sz w:val="20"/>
          <w:szCs w:val="20"/>
          <w:rtl w:val="true"/>
        </w:rPr>
        <w:t>؛ صحيح مسلم،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صص </w:t>
      </w:r>
      <w:r>
        <w:rPr>
          <w:rFonts w:ascii="IRNazanin" w:hAnsi="IRNazanin" w:eastAsia="IRNazanin"/>
          <w:b w:val="false"/>
          <w:b w:val="false"/>
          <w:bCs w:val="false"/>
          <w:i w:val="false"/>
          <w:i w:val="false"/>
          <w:iCs w:val="false"/>
          <w:color w:val="333333"/>
          <w:sz w:val="20"/>
          <w:sz w:val="20"/>
          <w:szCs w:val="20"/>
        </w:rPr>
        <w:t>٧٩</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۵٣٨</w:t>
      </w:r>
      <w:r>
        <w:rPr>
          <w:rFonts w:ascii="IRNazanin" w:hAnsi="IRNazanin" w:eastAsia="IRNazanin"/>
          <w:b w:val="false"/>
          <w:b w:val="false"/>
          <w:bCs w:val="false"/>
          <w:i w:val="false"/>
          <w:i w:val="false"/>
          <w:iCs w:val="false"/>
          <w:color w:val="333333"/>
          <w:sz w:val="20"/>
          <w:sz w:val="20"/>
          <w:szCs w:val="20"/>
          <w:rtl w:val="true"/>
        </w:rPr>
        <w:t xml:space="preserve">؛ مسند احمد،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صص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۶٠</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٧٧</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١٠۵</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١١٣</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با شرح نووى،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١۵٠</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مامقانى در مقباس الهداية،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٣٠۵</w:t>
      </w:r>
      <w:r>
        <w:rPr>
          <w:rFonts w:ascii="IRNazanin" w:hAnsi="IRNazanin" w:eastAsia="IRNazanin"/>
          <w:b w:val="false"/>
          <w:b w:val="false"/>
          <w:bCs w:val="false"/>
          <w:i w:val="false"/>
          <w:i w:val="false"/>
          <w:iCs w:val="false"/>
          <w:color w:val="333333"/>
          <w:sz w:val="20"/>
          <w:sz w:val="20"/>
          <w:szCs w:val="20"/>
          <w:rtl w:val="true"/>
        </w:rPr>
        <w:t xml:space="preserve"> مى‌گويد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اين گفته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مرتفع القول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در علم درايه از الفاظ جرح تضعيف است و معناى آن اين است كه سخن او مورد قبول نيست و به او اعتماد نمى‌شود</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و گمان من اين است كه اين گفتۀ آنها مرتفع القول يعنى او از اهل ارتفاع زياده‌گويى و غلو است؛ پس اين يك نوع جرح است</w:t>
      </w:r>
      <w:r>
        <w:rPr>
          <w:rFonts w:eastAsia="IRNazanin" w:cs="IRNazanin"/>
          <w:b w:val="false"/>
          <w:bCs w:val="false"/>
          <w:i w:val="false"/>
          <w:iCs w:val="false"/>
          <w:color w:val="333333"/>
          <w:sz w:val="20"/>
          <w:szCs w:val="20"/>
          <w:rtl w:val="true"/>
        </w:rPr>
        <w:t>» .</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١۶٩</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ج </w:t>
      </w:r>
      <w:r>
        <w:rPr>
          <w:rFonts w:ascii="IRNazanin" w:hAnsi="IRNazanin" w:eastAsia="IRNazanin"/>
          <w:b w:val="false"/>
          <w:b w:val="false"/>
          <w:bCs w:val="false"/>
          <w:i w:val="false"/>
          <w:i w:val="false"/>
          <w:iCs w:val="false"/>
          <w:color w:val="333333"/>
          <w:sz w:val="20"/>
          <w:sz w:val="20"/>
          <w:szCs w:val="20"/>
        </w:rPr>
        <w:t>١٠</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١١٨</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٢٣١</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١٩</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١٨۵</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الاحكام، ج </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الحدائق الناضرة، ج </w:t>
      </w:r>
      <w:r>
        <w:rPr>
          <w:rFonts w:ascii="IRNazanin" w:hAnsi="IRNazanin" w:eastAsia="IRNazanin"/>
          <w:b w:val="false"/>
          <w:b w:val="false"/>
          <w:bCs w:val="false"/>
          <w:i w:val="false"/>
          <w:i w:val="false"/>
          <w:iCs w:val="false"/>
          <w:color w:val="333333"/>
          <w:sz w:val="20"/>
          <w:sz w:val="20"/>
          <w:szCs w:val="20"/>
        </w:rPr>
        <w:t>٢۴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٢٢٢</w:t>
      </w:r>
      <w:r>
        <w:rPr>
          <w:rFonts w:ascii="IRNazanin" w:hAnsi="IRNazanin" w:eastAsia="IRNazanin"/>
          <w:b w:val="false"/>
          <w:b w:val="false"/>
          <w:bCs w:val="false"/>
          <w:i w:val="false"/>
          <w:i w:val="false"/>
          <w:iCs w:val="false"/>
          <w:color w:val="333333"/>
          <w:sz w:val="20"/>
          <w:sz w:val="20"/>
          <w:szCs w:val="20"/>
          <w:rtl w:val="true"/>
        </w:rPr>
        <w:t xml:space="preserve">؛ مستمسك العروة الوثقى، ج </w:t>
      </w:r>
      <w:r>
        <w:rPr>
          <w:rFonts w:ascii="IRNazanin" w:hAnsi="IRNazanin" w:eastAsia="IRNazanin"/>
          <w:b w:val="false"/>
          <w:b w:val="false"/>
          <w:bCs w:val="false"/>
          <w:i w:val="false"/>
          <w:i w:val="false"/>
          <w:iCs w:val="false"/>
          <w:color w:val="333333"/>
          <w:sz w:val="20"/>
          <w:sz w:val="20"/>
          <w:szCs w:val="20"/>
        </w:rPr>
        <w:t>١۴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٣٣۵</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بن حنبل،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صص </w:t>
      </w:r>
      <w:r>
        <w:rPr>
          <w:rFonts w:ascii="IRNazanin" w:hAnsi="IRNazanin" w:eastAsia="IRNazanin"/>
          <w:b w:val="false"/>
          <w:b w:val="false"/>
          <w:bCs w:val="false"/>
          <w:i w:val="false"/>
          <w:i w:val="false"/>
          <w:iCs w:val="false"/>
          <w:color w:val="333333"/>
          <w:sz w:val="20"/>
          <w:sz w:val="20"/>
          <w:szCs w:val="20"/>
        </w:rPr>
        <w:t>١١٨</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١١٩</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صص </w:t>
      </w:r>
      <w:r>
        <w:rPr>
          <w:rFonts w:ascii="IRNazanin" w:hAnsi="IRNazanin" w:eastAsia="IRNazanin"/>
          <w:b w:val="false"/>
          <w:b w:val="false"/>
          <w:bCs w:val="false"/>
          <w:i w:val="false"/>
          <w:i w:val="false"/>
          <w:iCs w:val="false"/>
          <w:color w:val="333333"/>
          <w:sz w:val="20"/>
          <w:sz w:val="20"/>
          <w:szCs w:val="20"/>
        </w:rPr>
        <w:t>٢٨١</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٣٧٠</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٣٧٢</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٣۴٧</w:t>
      </w:r>
      <w:r>
        <w:rPr>
          <w:rFonts w:ascii="IRNazanin" w:hAnsi="IRNazanin" w:eastAsia="IRNazanin"/>
          <w:b w:val="false"/>
          <w:b w:val="false"/>
          <w:bCs w:val="false"/>
          <w:i w:val="false"/>
          <w:i w:val="false"/>
          <w:iCs w:val="false"/>
          <w:color w:val="333333"/>
          <w:sz w:val="20"/>
          <w:sz w:val="20"/>
          <w:szCs w:val="20"/>
          <w:rtl w:val="true"/>
        </w:rPr>
        <w:t xml:space="preserve">؛ سنن ابن‌ماجه،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۴٣</w:t>
      </w:r>
      <w:r>
        <w:rPr>
          <w:rFonts w:ascii="IRNazanin" w:hAnsi="IRNazanin" w:eastAsia="IRNazanin"/>
          <w:b w:val="false"/>
          <w:b w:val="false"/>
          <w:bCs w:val="false"/>
          <w:i w:val="false"/>
          <w:i w:val="false"/>
          <w:iCs w:val="false"/>
          <w:color w:val="333333"/>
          <w:sz w:val="20"/>
          <w:sz w:val="20"/>
          <w:szCs w:val="20"/>
          <w:rtl w:val="true"/>
        </w:rPr>
        <w:t xml:space="preserve">؛ صحيح ابن حبان همچنين در الإحسان بترتيب صحيح ابن حبان، ج </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۴٢</w:t>
      </w:r>
      <w:r>
        <w:rPr>
          <w:rFonts w:ascii="IRNazanin" w:hAnsi="IRNazanin" w:eastAsia="IRNazanin"/>
          <w:b w:val="false"/>
          <w:b w:val="false"/>
          <w:bCs w:val="false"/>
          <w:i w:val="false"/>
          <w:i w:val="false"/>
          <w:iCs w:val="false"/>
          <w:color w:val="333333"/>
          <w:sz w:val="20"/>
          <w:sz w:val="20"/>
          <w:szCs w:val="20"/>
          <w:rtl w:val="true"/>
        </w:rPr>
        <w:t xml:space="preserve">؛ السنة، ابن ابى‌عاصم، ص </w:t>
      </w:r>
      <w:r>
        <w:rPr>
          <w:rFonts w:ascii="IRNazanin" w:hAnsi="IRNazanin" w:eastAsia="IRNazanin"/>
          <w:b w:val="false"/>
          <w:b w:val="false"/>
          <w:bCs w:val="false"/>
          <w:i w:val="false"/>
          <w:i w:val="false"/>
          <w:iCs w:val="false"/>
          <w:color w:val="333333"/>
          <w:sz w:val="20"/>
          <w:sz w:val="20"/>
          <w:szCs w:val="20"/>
        </w:rPr>
        <w:t>۵۶٢</w:t>
      </w:r>
      <w:r>
        <w:rPr>
          <w:rFonts w:ascii="IRNazanin" w:hAnsi="IRNazanin" w:eastAsia="IRNazanin"/>
          <w:b w:val="false"/>
          <w:b w:val="false"/>
          <w:bCs w:val="false"/>
          <w:i w:val="false"/>
          <w:i w:val="false"/>
          <w:iCs w:val="false"/>
          <w:color w:val="333333"/>
          <w:sz w:val="20"/>
          <w:sz w:val="20"/>
          <w:szCs w:val="20"/>
          <w:rtl w:val="true"/>
        </w:rPr>
        <w:t xml:space="preserve">؛ مستدرك حاكم، ج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صص </w:t>
      </w:r>
      <w:r>
        <w:rPr>
          <w:rFonts w:ascii="IRNazanin" w:hAnsi="IRNazanin" w:eastAsia="IRNazanin"/>
          <w:b w:val="false"/>
          <w:b w:val="false"/>
          <w:bCs w:val="false"/>
          <w:i w:val="false"/>
          <w:i w:val="false"/>
          <w:iCs w:val="false"/>
          <w:color w:val="333333"/>
          <w:sz w:val="20"/>
          <w:sz w:val="20"/>
          <w:szCs w:val="20"/>
        </w:rPr>
        <w:t>١٠٩</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١١٠</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١١۶</w:t>
      </w:r>
      <w:r>
        <w:rPr>
          <w:rFonts w:ascii="IRNazanin" w:hAnsi="IRNazanin" w:eastAsia="IRNazanin"/>
          <w:b w:val="false"/>
          <w:b w:val="false"/>
          <w:bCs w:val="false"/>
          <w:i w:val="false"/>
          <w:i w:val="false"/>
          <w:iCs w:val="false"/>
          <w:color w:val="333333"/>
          <w:sz w:val="20"/>
          <w:sz w:val="20"/>
          <w:szCs w:val="20"/>
          <w:rtl w:val="true"/>
        </w:rPr>
        <w:t>، وى مى‌گويد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اين روايت بر اساس شرط شيخين صحيح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الزوائد هيثمى، ج </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١٠۴</w:t>
      </w:r>
      <w:r>
        <w:rPr>
          <w:rFonts w:ascii="IRNazanin" w:hAnsi="IRNazanin" w:eastAsia="IRNazanin"/>
          <w:b w:val="false"/>
          <w:b w:val="false"/>
          <w:bCs w:val="false"/>
          <w:i w:val="false"/>
          <w:i w:val="false"/>
          <w:iCs w:val="false"/>
          <w:color w:val="333333"/>
          <w:sz w:val="20"/>
          <w:sz w:val="20"/>
          <w:szCs w:val="20"/>
          <w:rtl w:val="true"/>
        </w:rPr>
        <w:t xml:space="preserve"> و مى‌گويد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احمد آن را روايت كرده و تمام رجال حديث، صحيح هستند، جز فطر بن خليفه كه ثقه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خصائص اميرالمؤمنين عليه السلام، نسائى، صص </w:t>
      </w:r>
      <w:r>
        <w:rPr>
          <w:rFonts w:ascii="IRNazanin" w:hAnsi="IRNazanin" w:eastAsia="IRNazanin"/>
          <w:b w:val="false"/>
          <w:b w:val="false"/>
          <w:bCs w:val="false"/>
          <w:i w:val="false"/>
          <w:i w:val="false"/>
          <w:iCs w:val="false"/>
          <w:color w:val="333333"/>
          <w:sz w:val="20"/>
          <w:sz w:val="20"/>
          <w:szCs w:val="20"/>
        </w:rPr>
        <w:t>٩٩</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١٠٠</w:t>
      </w:r>
      <w:r>
        <w:rPr>
          <w:rFonts w:ascii="IRNazanin" w:hAnsi="IRNazanin" w:eastAsia="IRNazanin"/>
          <w:b w:val="false"/>
          <w:b w:val="false"/>
          <w:bCs w:val="false"/>
          <w:i w:val="false"/>
          <w:i w:val="false"/>
          <w:iCs w:val="false"/>
          <w:color w:val="333333"/>
          <w:sz w:val="20"/>
          <w:sz w:val="20"/>
          <w:szCs w:val="20"/>
          <w:rtl w:val="true"/>
        </w:rPr>
        <w:t xml:space="preserve">؛ سلسلة الأحاديث الصحيحة، البانى،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٣٣٠</w:t>
      </w:r>
      <w:r>
        <w:rPr>
          <w:rFonts w:ascii="IRNazanin" w:hAnsi="IRNazanin" w:eastAsia="IRNazanin"/>
          <w:b w:val="false"/>
          <w:b w:val="false"/>
          <w:bCs w:val="false"/>
          <w:i w:val="false"/>
          <w:i w:val="false"/>
          <w:iCs w:val="false"/>
          <w:color w:val="333333"/>
          <w:sz w:val="20"/>
          <w:sz w:val="20"/>
          <w:szCs w:val="20"/>
          <w:rtl w:val="true"/>
        </w:rPr>
        <w:t xml:space="preserve">، وى آن را صحيح دانسته است؛ صحيح سنن ابن‌ماجه،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٢۶</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بخارى،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١٧٨</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١۵١</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٩۵</w:t>
      </w:r>
      <w:r>
        <w:rPr>
          <w:rFonts w:ascii="IRNazanin" w:hAnsi="IRNazanin" w:eastAsia="IRNazanin"/>
          <w:b w:val="false"/>
          <w:b w:val="false"/>
          <w:bCs w:val="false"/>
          <w:i w:val="false"/>
          <w:i w:val="false"/>
          <w:iCs w:val="false"/>
          <w:color w:val="333333"/>
          <w:sz w:val="20"/>
          <w:sz w:val="20"/>
          <w:szCs w:val="20"/>
          <w:rtl w:val="true"/>
        </w:rPr>
        <w:t xml:space="preserve">؛ صحيح مسلم،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٣٠۵</w:t>
      </w:r>
      <w:r>
        <w:rPr>
          <w:rFonts w:ascii="IRNazanin" w:hAnsi="IRNazanin" w:eastAsia="IRNazanin"/>
          <w:b w:val="false"/>
          <w:b w:val="false"/>
          <w:bCs w:val="false"/>
          <w:i w:val="false"/>
          <w:i w:val="false"/>
          <w:iCs w:val="false"/>
          <w:color w:val="333333"/>
          <w:sz w:val="20"/>
          <w:sz w:val="20"/>
          <w:szCs w:val="20"/>
          <w:rtl w:val="true"/>
        </w:rPr>
        <w:t>؛ سنن ترمذى، 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٣۵٩</w:t>
      </w:r>
      <w:r>
        <w:rPr>
          <w:rFonts w:ascii="IRNazanin" w:hAnsi="IRNazanin" w:eastAsia="IRNazanin"/>
          <w:b w:val="false"/>
          <w:b w:val="false"/>
          <w:bCs w:val="false"/>
          <w:i w:val="false"/>
          <w:i w:val="false"/>
          <w:iCs w:val="false"/>
          <w:color w:val="333333"/>
          <w:sz w:val="20"/>
          <w:sz w:val="20"/>
          <w:szCs w:val="20"/>
          <w:rtl w:val="true"/>
        </w:rPr>
        <w:t xml:space="preserve">؛ سنن ابى‌داوود،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٢۵٧</w:t>
      </w:r>
      <w:r>
        <w:rPr>
          <w:rFonts w:ascii="IRNazanin" w:hAnsi="IRNazanin" w:eastAsia="IRNazanin"/>
          <w:b w:val="false"/>
          <w:b w:val="false"/>
          <w:bCs w:val="false"/>
          <w:i w:val="false"/>
          <w:i w:val="false"/>
          <w:iCs w:val="false"/>
          <w:color w:val="333333"/>
          <w:sz w:val="20"/>
          <w:sz w:val="20"/>
          <w:szCs w:val="20"/>
          <w:rtl w:val="true"/>
        </w:rPr>
        <w:t xml:space="preserve">؛ سنن نسائى، ج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سنن دارمى،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٣٩٠</w:t>
      </w:r>
      <w:r>
        <w:rPr>
          <w:rFonts w:ascii="IRNazanin" w:hAnsi="IRNazanin" w:eastAsia="IRNazanin"/>
          <w:b w:val="false"/>
          <w:b w:val="false"/>
          <w:bCs w:val="false"/>
          <w:i w:val="false"/>
          <w:i w:val="false"/>
          <w:iCs w:val="false"/>
          <w:color w:val="333333"/>
          <w:sz w:val="20"/>
          <w:sz w:val="20"/>
          <w:szCs w:val="20"/>
          <w:rtl w:val="true"/>
        </w:rPr>
        <w:t xml:space="preserve">؛ الموطّأ، ص </w:t>
      </w:r>
      <w:r>
        <w:rPr>
          <w:rFonts w:ascii="IRNazanin" w:hAnsi="IRNazanin" w:eastAsia="IRNazanin"/>
          <w:b w:val="false"/>
          <w:b w:val="false"/>
          <w:bCs w:val="false"/>
          <w:i w:val="false"/>
          <w:i w:val="false"/>
          <w:iCs w:val="false"/>
          <w:color w:val="333333"/>
          <w:sz w:val="20"/>
          <w:sz w:val="20"/>
          <w:szCs w:val="20"/>
        </w:rPr>
        <w:t>٨٣</w:t>
      </w:r>
      <w:r>
        <w:rPr>
          <w:rFonts w:ascii="IRNazanin" w:hAnsi="IRNazanin" w:eastAsia="IRNazanin"/>
          <w:b w:val="false"/>
          <w:b w:val="false"/>
          <w:bCs w:val="false"/>
          <w:i w:val="false"/>
          <w:i w:val="false"/>
          <w:iCs w:val="false"/>
          <w:color w:val="333333"/>
          <w:sz w:val="20"/>
          <w:sz w:val="20"/>
          <w:szCs w:val="20"/>
          <w:rtl w:val="true"/>
        </w:rPr>
        <w:t xml:space="preserve">؛ مسند احمد،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١۶٢</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٢٧</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صص </w:t>
      </w:r>
      <w:r>
        <w:rPr>
          <w:rFonts w:ascii="IRNazanin" w:hAnsi="IRNazanin" w:eastAsia="IRNazanin"/>
          <w:b w:val="false"/>
          <w:b w:val="false"/>
          <w:bCs w:val="false"/>
          <w:i w:val="false"/>
          <w:i w:val="false"/>
          <w:iCs w:val="false"/>
          <w:color w:val="333333"/>
          <w:sz w:val="20"/>
          <w:sz w:val="20"/>
          <w:szCs w:val="20"/>
        </w:rPr>
        <w:t>١١٨</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٢۴١</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٢۴٣</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٢۴۴</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صص </w:t>
      </w:r>
      <w:r>
        <w:rPr>
          <w:rFonts w:ascii="IRNazanin" w:hAnsi="IRNazanin" w:eastAsia="IRNazanin"/>
          <w:b w:val="false"/>
          <w:b w:val="false"/>
          <w:bCs w:val="false"/>
          <w:i w:val="false"/>
          <w:i w:val="false"/>
          <w:iCs w:val="false"/>
          <w:color w:val="333333"/>
          <w:sz w:val="20"/>
          <w:sz w:val="20"/>
          <w:szCs w:val="20"/>
        </w:rPr>
        <w:t>٢٧۴</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٣٧۴</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۴٢۴</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خدا و فرشتگانش بر پيامبر درود مى‌فرستند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اى كسانى كه ايمان آورده‌ايد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او درود فرستيد و سلام گوييد و كاملاً تسليم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فرمان 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باشيد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۵۶</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خدا فقط مى‌خواهد پليدى و گناه را از شما اهل بيت دور كند و شما را پاك سازد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٣٣</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صص </w:t>
      </w:r>
      <w:r>
        <w:rPr>
          <w:rFonts w:ascii="IRNazanin" w:hAnsi="IRNazanin" w:eastAsia="IRNazanin"/>
          <w:b w:val="false"/>
          <w:b w:val="false"/>
          <w:bCs w:val="false"/>
          <w:i w:val="false"/>
          <w:i w:val="false"/>
          <w:iCs w:val="false"/>
          <w:color w:val="333333"/>
          <w:sz w:val="20"/>
          <w:sz w:val="20"/>
          <w:szCs w:val="20"/>
        </w:rPr>
        <w:t>٧۵١</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٧۵۴</w:t>
      </w:r>
      <w:r>
        <w:rPr>
          <w:rFonts w:ascii="IRNazanin" w:hAnsi="IRNazanin" w:eastAsia="IRNazanin"/>
          <w:b w:val="false"/>
          <w:b w:val="false"/>
          <w:bCs w:val="false"/>
          <w:i w:val="false"/>
          <w:i w:val="false"/>
          <w:iCs w:val="false"/>
          <w:color w:val="333333"/>
          <w:sz w:val="20"/>
          <w:sz w:val="20"/>
          <w:szCs w:val="20"/>
          <w:rtl w:val="true"/>
        </w:rPr>
        <w:t xml:space="preserve">؛ صحيح بخارى،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صص </w:t>
      </w:r>
      <w:r>
        <w:rPr>
          <w:rFonts w:ascii="IRNazanin" w:hAnsi="IRNazanin" w:eastAsia="IRNazanin"/>
          <w:b w:val="false"/>
          <w:b w:val="false"/>
          <w:bCs w:val="false"/>
          <w:i w:val="false"/>
          <w:i w:val="false"/>
          <w:iCs w:val="false"/>
          <w:color w:val="333333"/>
          <w:sz w:val="20"/>
          <w:sz w:val="20"/>
          <w:szCs w:val="20"/>
        </w:rPr>
        <w:t>١۵۶</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١۵٧</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٧١</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٩٠</w:t>
      </w:r>
      <w:r>
        <w:rPr>
          <w:rFonts w:ascii="IRNazanin" w:hAnsi="IRNazanin" w:eastAsia="IRNazanin"/>
          <w:b w:val="false"/>
          <w:b w:val="false"/>
          <w:bCs w:val="false"/>
          <w:i w:val="false"/>
          <w:i w:val="false"/>
          <w:iCs w:val="false"/>
          <w:color w:val="333333"/>
          <w:sz w:val="20"/>
          <w:sz w:val="20"/>
          <w:szCs w:val="20"/>
          <w:rtl w:val="true"/>
        </w:rPr>
        <w:t xml:space="preserve"> و ج</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۶١</w:t>
      </w:r>
      <w:r>
        <w:rPr>
          <w:rFonts w:ascii="IRNazanin" w:hAnsi="IRNazanin" w:eastAsia="IRNazanin"/>
          <w:b w:val="false"/>
          <w:b w:val="false"/>
          <w:bCs w:val="false"/>
          <w:i w:val="false"/>
          <w:i w:val="false"/>
          <w:iCs w:val="false"/>
          <w:color w:val="333333"/>
          <w:sz w:val="20"/>
          <w:sz w:val="20"/>
          <w:szCs w:val="20"/>
          <w:rtl w:val="true"/>
        </w:rPr>
        <w:t xml:space="preserve">؛ الموطّأ، ص </w:t>
      </w:r>
      <w:r>
        <w:rPr>
          <w:rFonts w:ascii="IRNazanin" w:hAnsi="IRNazanin" w:eastAsia="IRNazanin"/>
          <w:b w:val="false"/>
          <w:b w:val="false"/>
          <w:bCs w:val="false"/>
          <w:i w:val="false"/>
          <w:i w:val="false"/>
          <w:iCs w:val="false"/>
          <w:color w:val="333333"/>
          <w:sz w:val="20"/>
          <w:sz w:val="20"/>
          <w:szCs w:val="20"/>
        </w:rPr>
        <w:t>۵۴۶</w:t>
      </w:r>
      <w:r>
        <w:rPr>
          <w:rFonts w:ascii="IRNazanin" w:hAnsi="IRNazanin" w:eastAsia="IRNazanin"/>
          <w:b w:val="false"/>
          <w:b w:val="false"/>
          <w:bCs w:val="false"/>
          <w:i w:val="false"/>
          <w:i w:val="false"/>
          <w:iCs w:val="false"/>
          <w:color w:val="333333"/>
          <w:sz w:val="20"/>
          <w:sz w:val="20"/>
          <w:szCs w:val="20"/>
          <w:rtl w:val="true"/>
        </w:rPr>
        <w:t xml:space="preserve">؛ سنن ابى‌داوود،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١٢٣</w:t>
      </w:r>
      <w:r>
        <w:rPr>
          <w:rFonts w:ascii="IRNazanin" w:hAnsi="IRNazanin" w:eastAsia="IRNazanin"/>
          <w:b w:val="false"/>
          <w:b w:val="false"/>
          <w:bCs w:val="false"/>
          <w:i w:val="false"/>
          <w:i w:val="false"/>
          <w:iCs w:val="false"/>
          <w:color w:val="333333"/>
          <w:sz w:val="20"/>
          <w:sz w:val="20"/>
          <w:szCs w:val="20"/>
          <w:rtl w:val="true"/>
        </w:rPr>
        <w:t xml:space="preserve">؛ سنن ترمذى، ج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سنن نسائى،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١٠٧</w:t>
      </w:r>
      <w:r>
        <w:rPr>
          <w:rFonts w:ascii="IRNazanin" w:hAnsi="IRNazanin" w:eastAsia="IRNazanin"/>
          <w:b w:val="false"/>
          <w:b w:val="false"/>
          <w:bCs w:val="false"/>
          <w:i w:val="false"/>
          <w:i w:val="false"/>
          <w:iCs w:val="false"/>
          <w:color w:val="333333"/>
          <w:sz w:val="20"/>
          <w:sz w:val="20"/>
          <w:szCs w:val="20"/>
          <w:rtl w:val="true"/>
        </w:rPr>
        <w:t xml:space="preserve">؛ مسند احمد،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صص </w:t>
      </w:r>
      <w:r>
        <w:rPr>
          <w:rFonts w:ascii="IRNazanin" w:hAnsi="IRNazanin" w:eastAsia="IRNazanin"/>
          <w:b w:val="false"/>
          <w:b w:val="false"/>
          <w:bCs w:val="false"/>
          <w:i w:val="false"/>
          <w:i w:val="false"/>
          <w:iCs w:val="false"/>
          <w:color w:val="333333"/>
          <w:sz w:val="20"/>
          <w:sz w:val="20"/>
          <w:szCs w:val="20"/>
        </w:rPr>
        <w:t>٢٠٠</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٢٧٩</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۴۴۴</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۴٧۶</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۴٩٠</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٣۵</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صص </w:t>
      </w:r>
      <w:r>
        <w:rPr>
          <w:rFonts w:ascii="IRNazanin" w:hAnsi="IRNazanin" w:eastAsia="IRNazanin"/>
          <w:b w:val="false"/>
          <w:b w:val="false"/>
          <w:bCs w:val="false"/>
          <w:i w:val="false"/>
          <w:i w:val="false"/>
          <w:iCs w:val="false"/>
          <w:color w:val="333333"/>
          <w:sz w:val="20"/>
          <w:sz w:val="20"/>
          <w:szCs w:val="20"/>
        </w:rPr>
        <w:t>٣۵۴</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٣٩٠</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بخارى،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۶٠</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٧٧</w:t>
      </w:r>
      <w:r>
        <w:rPr>
          <w:rFonts w:ascii="IRNazanin" w:hAnsi="IRNazanin" w:eastAsia="IRNazanin"/>
          <w:b w:val="false"/>
          <w:b w:val="false"/>
          <w:bCs w:val="false"/>
          <w:i w:val="false"/>
          <w:i w:val="false"/>
          <w:iCs w:val="false"/>
          <w:color w:val="333333"/>
          <w:sz w:val="20"/>
          <w:sz w:val="20"/>
          <w:szCs w:val="20"/>
          <w:rtl w:val="true"/>
        </w:rPr>
        <w:t xml:space="preserve">؛ مسند احمد،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صص </w:t>
      </w:r>
      <w:r>
        <w:rPr>
          <w:rFonts w:ascii="IRNazanin" w:hAnsi="IRNazanin" w:eastAsia="IRNazanin"/>
          <w:b w:val="false"/>
          <w:b w:val="false"/>
          <w:bCs w:val="false"/>
          <w:i w:val="false"/>
          <w:i w:val="false"/>
          <w:iCs w:val="false"/>
          <w:color w:val="333333"/>
          <w:sz w:val="20"/>
          <w:sz w:val="20"/>
          <w:szCs w:val="20"/>
        </w:rPr>
        <w:t>٢۵٢</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٢۵٣</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٣۴٢</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۴١۶</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۴۶٧</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١۴۶٧</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بخارى، ج </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۵٩</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٧٨</w:t>
      </w:r>
      <w:r>
        <w:rPr>
          <w:rFonts w:ascii="IRNazanin" w:hAnsi="IRNazanin" w:eastAsia="IRNazanin"/>
          <w:b w:val="false"/>
          <w:b w:val="false"/>
          <w:bCs w:val="false"/>
          <w:i w:val="false"/>
          <w:i w:val="false"/>
          <w:iCs w:val="false"/>
          <w:color w:val="333333"/>
          <w:sz w:val="20"/>
          <w:sz w:val="20"/>
          <w:szCs w:val="20"/>
          <w:rtl w:val="true"/>
        </w:rPr>
        <w:t xml:space="preserve">؛ صحيح مسلم، ج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١۴٧٧</w:t>
      </w:r>
      <w:r>
        <w:rPr>
          <w:rFonts w:ascii="IRNazanin" w:hAnsi="IRNazanin" w:eastAsia="IRNazanin"/>
          <w:b w:val="false"/>
          <w:b w:val="false"/>
          <w:bCs w:val="false"/>
          <w:i w:val="false"/>
          <w:i w:val="false"/>
          <w:iCs w:val="false"/>
          <w:color w:val="333333"/>
          <w:sz w:val="20"/>
          <w:sz w:val="20"/>
          <w:szCs w:val="20"/>
          <w:rtl w:val="true"/>
        </w:rPr>
        <w:t xml:space="preserve">؛ مسند احمد،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صص </w:t>
      </w:r>
      <w:r>
        <w:rPr>
          <w:rFonts w:ascii="IRNazanin" w:hAnsi="IRNazanin" w:eastAsia="IRNazanin"/>
          <w:b w:val="false"/>
          <w:b w:val="false"/>
          <w:bCs w:val="false"/>
          <w:i w:val="false"/>
          <w:i w:val="false"/>
          <w:iCs w:val="false"/>
          <w:color w:val="333333"/>
          <w:sz w:val="20"/>
          <w:sz w:val="20"/>
          <w:szCs w:val="20"/>
        </w:rPr>
        <w:t>٢٧۵</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٢٩٧</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٣١٠</w:t>
      </w:r>
      <w:r>
        <w:rPr>
          <w:rFonts w:ascii="IRNazanin" w:hAnsi="IRNazanin" w:eastAsia="IRNazanin"/>
          <w:b w:val="false"/>
          <w:b w:val="false"/>
          <w:bCs w:val="false"/>
          <w:i w:val="false"/>
          <w:i w:val="false"/>
          <w:iCs w:val="false"/>
          <w:color w:val="333333"/>
          <w:sz w:val="20"/>
          <w:sz w:val="20"/>
          <w:szCs w:val="20"/>
          <w:rtl w:val="true"/>
        </w:rPr>
        <w:t xml:space="preserve">؛ سنن دارمى،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٢۴١</w:t>
      </w:r>
      <w:r>
        <w:rPr>
          <w:rFonts w:ascii="IRNazanin" w:hAnsi="IRNazanin" w:eastAsia="IRNazanin"/>
          <w:b w:val="false"/>
          <w:b w:val="false"/>
          <w:bCs w:val="false"/>
          <w:i w:val="false"/>
          <w:i w:val="false"/>
          <w:iCs w:val="false"/>
          <w:color w:val="333333"/>
          <w:sz w:val="20"/>
          <w:sz w:val="20"/>
          <w:szCs w:val="20"/>
          <w:rtl w:val="true"/>
        </w:rPr>
        <w:t xml:space="preserve">؛ سنن كبرى، ج </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١۵٧</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نويسنده، در برابر انديشمندان و عالمان و دينداران احساس خجالت مى‌كند از اينكه بر چنين كلام بيهوده و بى‌ارزشى كه جزايرى كتابچۀ خود را از آنها پر كرده، جوابى بنگارد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ترس از اينكه مبادا اين حرف‌ها، بعضى از مؤمنان كم‌علم و ضعيف را بفريبد، مرا مجبور كرد تا جواب جزايرى را بدهم؛ والله المستعان</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مناوى در فيض القدير،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۴١٩</w:t>
      </w:r>
      <w:r>
        <w:rPr>
          <w:rFonts w:ascii="IRNazanin" w:hAnsi="IRNazanin" w:eastAsia="IRNazanin"/>
          <w:b w:val="false"/>
          <w:b w:val="false"/>
          <w:bCs w:val="false"/>
          <w:i w:val="false"/>
          <w:i w:val="false"/>
          <w:iCs w:val="false"/>
          <w:color w:val="333333"/>
          <w:sz w:val="20"/>
          <w:sz w:val="20"/>
          <w:szCs w:val="20"/>
          <w:rtl w:val="true"/>
        </w:rPr>
        <w:t xml:space="preserve"> مى‌گويد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هنگامى كه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عبدالعزيز از دنيا رفت، حاكمِ پس از او خواست كه راه و روش او را دنبال كند، تا اينكه چهل نفر از بزرگان براى او گواهى دادند كه خليفه حساب و عقاب ندارد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گواهى و شهادت مناوى در توصيف بيشتر علماى زمان خود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 به ظاهر همگى از اهل سنّت هستند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كفايت مى‌كند وقتى كه مى‌گويد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بيشتر علماى اين زمان، دو گروهند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گروهى غرق در مال و خاشاك دنيايند و از جمع اموال خسته نمى‌شوند و ماه و سال خود را همچون پشه در زباله مى‌گذرانند و از نجاستى بر نجاست ديگر مى‌نشينند و حُبّ دنيا تمام قلبشان را پُر كرده و ترس از فقر و تهى‌دستى آنها را در برگرفته و خواستار زياده‌خواهى هستند</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و گروهى ديگر، اهل ريا و نيرنگ و آراستن خود براى مردم و چاپلوسى براى اميران از جهت حرص و طمع بر مال و مقام آنها هستند و هرچيز كم‌ارزشى را مى‌گيرند و با خدا از در نيرنگ وارد مى‌شوند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شيوۀ آنها سازش‌كارى است و آرزوها در دلشان جاى گرفته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افراد به دنيا اطمينان داشته و با اسباب دنيوى آرامش مى‌گيرند</w:t>
      </w:r>
      <w:r>
        <w:rPr>
          <w:rFonts w:eastAsia="IRNazanin" w:cs="IRNazanin"/>
          <w:b w:val="false"/>
          <w:bCs w:val="false"/>
          <w:i w:val="false"/>
          <w:iCs w:val="false"/>
          <w:color w:val="333333"/>
          <w:sz w:val="20"/>
          <w:szCs w:val="20"/>
          <w:rtl w:val="true"/>
        </w:rPr>
        <w:t>» .</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ملل و نحل،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١۴۶</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١۶۶</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١٨٩</w:t>
      </w:r>
      <w:r>
        <w:rPr>
          <w:rFonts w:ascii="IRNazanin" w:hAnsi="IRNazanin" w:eastAsia="IRNazanin"/>
          <w:b w:val="false"/>
          <w:b w:val="false"/>
          <w:bCs w:val="false"/>
          <w:i w:val="false"/>
          <w:i w:val="false"/>
          <w:iCs w:val="false"/>
          <w:color w:val="333333"/>
          <w:sz w:val="20"/>
          <w:sz w:val="20"/>
          <w:szCs w:val="20"/>
          <w:rtl w:val="true"/>
        </w:rPr>
        <w:t xml:space="preserve">؛ القاموس المحيط، ج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۴٩</w:t>
      </w:r>
      <w:r>
        <w:rPr>
          <w:rFonts w:ascii="IRNazanin" w:hAnsi="IRNazanin" w:eastAsia="IRNazanin"/>
          <w:b w:val="false"/>
          <w:b w:val="false"/>
          <w:bCs w:val="false"/>
          <w:i w:val="false"/>
          <w:i w:val="false"/>
          <w:iCs w:val="false"/>
          <w:color w:val="333333"/>
          <w:sz w:val="20"/>
          <w:sz w:val="20"/>
          <w:szCs w:val="20"/>
          <w:rtl w:val="true"/>
        </w:rPr>
        <w:t xml:space="preserve">؛ تاج العروس، ج </w:t>
      </w:r>
      <w:r>
        <w:rPr>
          <w:rFonts w:ascii="IRNazanin" w:hAnsi="IRNazanin" w:eastAsia="IRNazanin"/>
          <w:b w:val="false"/>
          <w:b w:val="false"/>
          <w:bCs w:val="false"/>
          <w:i w:val="false"/>
          <w:i w:val="false"/>
          <w:iCs w:val="false"/>
          <w:color w:val="333333"/>
          <w:sz w:val="20"/>
          <w:sz w:val="20"/>
          <w:szCs w:val="20"/>
        </w:rPr>
        <w:t>٢١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٣٠٣</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١٨٩</w:t>
      </w:r>
      <w:r>
        <w:rPr>
          <w:rFonts w:ascii="IRNazanin" w:hAnsi="IRNazanin" w:eastAsia="IRNazanin"/>
          <w:b w:val="false"/>
          <w:b w:val="false"/>
          <w:bCs w:val="false"/>
          <w:i w:val="false"/>
          <w:i w:val="false"/>
          <w:iCs w:val="false"/>
          <w:color w:val="333333"/>
          <w:sz w:val="20"/>
          <w:sz w:val="20"/>
          <w:szCs w:val="20"/>
          <w:rtl w:val="true"/>
        </w:rPr>
        <w:t xml:space="preserve">؛ تاج العروس، ج </w:t>
      </w:r>
      <w:r>
        <w:rPr>
          <w:rFonts w:ascii="IRNazanin" w:hAnsi="IRNazanin" w:eastAsia="IRNazanin"/>
          <w:b w:val="false"/>
          <w:b w:val="false"/>
          <w:bCs w:val="false"/>
          <w:i w:val="false"/>
          <w:i w:val="false"/>
          <w:iCs w:val="false"/>
          <w:color w:val="333333"/>
          <w:sz w:val="20"/>
          <w:sz w:val="20"/>
          <w:szCs w:val="20"/>
        </w:rPr>
        <w:t>٢١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٣٠٣</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مقدمۀ ابن خلدون، ص </w:t>
      </w:r>
      <w:r>
        <w:rPr>
          <w:rFonts w:ascii="IRNazanin" w:hAnsi="IRNazanin" w:eastAsia="IRNazanin"/>
          <w:b w:val="false"/>
          <w:b w:val="false"/>
          <w:bCs w:val="false"/>
          <w:i w:val="false"/>
          <w:i w:val="false"/>
          <w:iCs w:val="false"/>
          <w:color w:val="333333"/>
          <w:sz w:val="20"/>
          <w:sz w:val="20"/>
          <w:szCs w:val="20"/>
        </w:rPr>
        <w:t>١٩۶</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دلايل را از كتاب خودم،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دليل المتحيرين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صص </w:t>
      </w:r>
      <w:r>
        <w:rPr>
          <w:rFonts w:ascii="IRNazanin" w:hAnsi="IRNazanin" w:eastAsia="IRNazanin"/>
          <w:b w:val="false"/>
          <w:b w:val="false"/>
          <w:bCs w:val="false"/>
          <w:i w:val="false"/>
          <w:i w:val="false"/>
          <w:iCs w:val="false"/>
          <w:color w:val="333333"/>
          <w:sz w:val="20"/>
          <w:sz w:val="20"/>
          <w:szCs w:val="20"/>
        </w:rPr>
        <w:t>٣۵١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٣۵٣</w:t>
      </w:r>
      <w:r>
        <w:rPr>
          <w:rFonts w:ascii="IRNazanin" w:hAnsi="IRNazanin" w:eastAsia="IRNazanin"/>
          <w:b w:val="false"/>
          <w:b w:val="false"/>
          <w:bCs w:val="false"/>
          <w:i w:val="false"/>
          <w:i w:val="false"/>
          <w:iCs w:val="false"/>
          <w:color w:val="333333"/>
          <w:sz w:val="20"/>
          <w:sz w:val="20"/>
          <w:szCs w:val="20"/>
          <w:rtl w:val="true"/>
        </w:rPr>
        <w:t xml:space="preserve"> بيان كرده‌ام</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پيشگامانِ نخستين از مهاجران و انصار و كسانى كه به نيكى از آنان پيروى كردند، خداوند از ايشان خشنود گشت و آنان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نيز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خدا خشنودند و باغ‌هايى از بهشت براى آنان فراهم ساخته كه نهرها از زير درختانش جارى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آن جاودانه خواهند بود و اين است پيروزى بزرگ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١٠٠</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اعراب باديه‌نشين كه اطراف شما هستند، جمعى منافق‌اند و از اهل مدينه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نيز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گروهى سخت به نفاق پايبندند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 آنها را نمى‌شناسى، ولى ما آنها را مى‌شناسيم، به‌زودى آنها را دوبار مجازات مى‌كنيم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مجازاتى با رسوايى در دنيا و مجازاتى به هنگام مرگ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سپس به سوى مجازات بزرگ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قيامت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فرستاده مى‌شوند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١٠١</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در ج </w:t>
      </w:r>
      <w:r>
        <w:rPr>
          <w:rFonts w:ascii="IRNazanin" w:hAnsi="IRNazanin" w:eastAsia="IRNazanin"/>
          <w:b w:val="false"/>
          <w:b w:val="false"/>
          <w:bCs w:val="false"/>
          <w:i w:val="false"/>
          <w:i w:val="false"/>
          <w:iCs w:val="false"/>
          <w:color w:val="333333"/>
          <w:sz w:val="20"/>
          <w:sz w:val="20"/>
          <w:szCs w:val="20"/>
        </w:rPr>
        <w:t>١١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٢٣۵</w:t>
      </w:r>
      <w:r>
        <w:rPr>
          <w:rFonts w:ascii="IRNazanin" w:hAnsi="IRNazanin" w:eastAsia="IRNazanin"/>
          <w:b w:val="false"/>
          <w:b w:val="false"/>
          <w:bCs w:val="false"/>
          <w:i w:val="false"/>
          <w:i w:val="false"/>
          <w:iCs w:val="false"/>
          <w:color w:val="333333"/>
          <w:sz w:val="20"/>
          <w:sz w:val="20"/>
          <w:szCs w:val="20"/>
          <w:rtl w:val="true"/>
        </w:rPr>
        <w:t xml:space="preserve"> مى‌گويد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دبيله، دُمل بزرگى است كه داخل بدن انسان پيدا مى‌شود و غالباً صاحب خود را مى‌كشد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در البداية و النهاية،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١٩</w:t>
      </w:r>
      <w:r>
        <w:rPr>
          <w:rFonts w:ascii="IRNazanin" w:hAnsi="IRNazanin" w:eastAsia="IRNazanin"/>
          <w:b w:val="false"/>
          <w:b w:val="false"/>
          <w:bCs w:val="false"/>
          <w:i w:val="false"/>
          <w:i w:val="false"/>
          <w:iCs w:val="false"/>
          <w:color w:val="333333"/>
          <w:sz w:val="20"/>
          <w:sz w:val="20"/>
          <w:szCs w:val="20"/>
          <w:rtl w:val="true"/>
        </w:rPr>
        <w:t xml:space="preserve"> و دلائل النبوة،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٢۶١</w:t>
      </w:r>
      <w:r>
        <w:rPr>
          <w:rFonts w:ascii="IRNazanin" w:hAnsi="IRNazanin" w:eastAsia="IRNazanin"/>
          <w:b w:val="false"/>
          <w:b w:val="false"/>
          <w:bCs w:val="false"/>
          <w:i w:val="false"/>
          <w:i w:val="false"/>
          <w:iCs w:val="false"/>
          <w:color w:val="333333"/>
          <w:sz w:val="20"/>
          <w:sz w:val="20"/>
          <w:szCs w:val="20"/>
          <w:rtl w:val="true"/>
        </w:rPr>
        <w:t xml:space="preserve"> تفسير آن‌چنين آمده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شهابى است از آتش كه بر رگ‌هاى قلب يكى از آنها واقع مى‌شود و او را از بين مى‌برد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مى‌توان از دبيله به غده سرطانى تعبير كرد</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٢١۴٣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مستفاد از اين روايت اين است كه هشت نفر از اين منافقان به هيچ وجه به بهشت وارد نمى‌شوند و هشت نفر از آنان در دنيا با دبيله به درك واصل مى‌شوند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راوى نسبت به سرنوشت چهار نفر ديگر در آخرت و كيفيت مرگشان خبرى نداده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مترجم</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گروهى ديگر به گناهان خود اعتراف كردند و كار خوب و بد را به هم آميختند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اميد مى‌رود كه خدا توبه آنان را بپذيرد، به‌يقين خداوند آمرزنده و مهربان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١٠٢</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عرب‌هاى باديه‌نشين 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ايمان آورده‌ايم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بگو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ايمان نياورده‌ايد، ولى بگوييد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اسلام آورديم اما هنوز ايمان وارد قلب شما نشده است و اگر از خدا و رسولش اطاعت كنيد چيزى از پاداش كارهاى شما فروگذار نمى‌كند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آمرزنده و مهربان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١۴</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كتب لغت آمده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قولهم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أَكْذَبُ مَنْ دَبَّ و دَرَجَ أَى أَكذب الأَحْياءِ و الأَمْواتِ، فدَبَّ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مَشَى و دَرَجَ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مَاتَ و انْقَرَضَ عَقِبُه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لسان‌العرب،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٣۶٩</w:t>
      </w:r>
      <w:r>
        <w:rPr>
          <w:rFonts w:ascii="IRNazanin" w:hAnsi="IRNazanin" w:eastAsia="IRNazanin"/>
          <w:b w:val="false"/>
          <w:b w:val="false"/>
          <w:bCs w:val="false"/>
          <w:i w:val="false"/>
          <w:i w:val="false"/>
          <w:iCs w:val="false"/>
          <w:color w:val="333333"/>
          <w:sz w:val="20"/>
          <w:sz w:val="20"/>
          <w:szCs w:val="20"/>
          <w:rtl w:val="true"/>
        </w:rPr>
        <w:t xml:space="preserve"> دروغگوترين كسى كه بر زمين راه رفته و مرده، يعنى دروغگوترين فرد از زندگان و مردگان، دب به معناى رفت و درج به معناى مُرد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بنابراين معناى عبارت فوق اين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كسى كه از آنان زندگى كرد و مرد، اكيداً و حتماً از آنهاست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مترجم</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اجوبة مسائل جارالله، صص </w:t>
      </w:r>
      <w:r>
        <w:rPr>
          <w:rFonts w:ascii="IRNazanin" w:hAnsi="IRNazanin" w:eastAsia="IRNazanin"/>
          <w:b w:val="false"/>
          <w:b w:val="false"/>
          <w:bCs w:val="false"/>
          <w:i w:val="false"/>
          <w:i w:val="false"/>
          <w:iCs w:val="false"/>
          <w:color w:val="333333"/>
          <w:sz w:val="20"/>
          <w:sz w:val="20"/>
          <w:szCs w:val="20"/>
        </w:rPr>
        <w:t>١۴</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١۵</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كلينى آن را با لفظ ديگرى نقل نموده كه ان‌شاءالله به‌زودى آن را بيان مى‌كنيم و شايد علت آنكه جزايرى آن را نياورده و حديث ديگرى براى اثبات حقيقت هفتم آورده كه در كافى نقل نشده، آن است كه حديثى كه جزايرى آورده، بيش از حديثى كه در كافى نقل شده برخواسته‌اش دلالت مى‌كند، والله اعلم</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ص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 هنگامى كه بشارت‌دهنده فرا رسيد آن پيراهن را بر صورت او افكند ناگهان بينا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٩۶</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كسى كه دانشى از كتاب داشت،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پيش از آنكه چشم برهم زنى آن را نزد تو خواهم آورد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۴٠</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گردن‌ها را كشيده سرها را به آسمان بلند كرده، حتى پلك چشم‌هايشان به‌سبب وحشت از حركت باز مى‌ماند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ابراهيم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۴٣</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اى كسانى كه ايمان آورده‌ايد هركه از شما از آيين خود بازگردد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خدا زيانى نمى‌رساند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خداوند گروهى را مى‌آورد كه آنها را دوست دارد و آنان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نيز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را دوست دارند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۵۴</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ولى هركس از شما كه از آيينش برگردد و در حال كفر بميرد تمام اعمال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نيك گذشته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در دنيا و آخرت بر باد مى‌رود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٢١٧</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كسانى كه بعد از روشن‌شدن هدايت براى آنها پشت به حق كردند، شيطان اعمال زشتشان را در نظرشان زينت داده</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٢۵</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به پشت سر خود بازنگرديد كه زيانكار خواهيد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٢١</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آنها پيوسته به پشت خود و عقب عقب برمى‌گردند</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فى غريب الحديث،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٢١۴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منظور همين عبارت را در لسان العرب، ج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١٧٣</w:t>
      </w:r>
      <w:r>
        <w:rPr>
          <w:rFonts w:ascii="IRNazanin" w:hAnsi="IRNazanin" w:eastAsia="IRNazanin"/>
          <w:b w:val="false"/>
          <w:b w:val="false"/>
          <w:bCs w:val="false"/>
          <w:i w:val="false"/>
          <w:i w:val="false"/>
          <w:iCs w:val="false"/>
          <w:color w:val="333333"/>
          <w:sz w:val="20"/>
          <w:sz w:val="20"/>
          <w:szCs w:val="20"/>
          <w:rtl w:val="true"/>
        </w:rPr>
        <w:t xml:space="preserve"> آورده است</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محمد، جز فرستاده‌اى كه پيش از او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پيامبرانى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آمده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گذشتند، نيست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آيا اگر او بميرد يا كشته شود، از عقيدۀ خود برمى‌گرديد؟ و هركس از عقيدۀ خود بازگردد، هرگز زيانى به خدا نمى‌رسد و به زودى خداوند سپاس‌گزاران را پاداش مى‌دهد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١۴۴</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روضه كافى، صص </w:t>
      </w:r>
      <w:r>
        <w:rPr>
          <w:rFonts w:ascii="IRNazanin" w:hAnsi="IRNazanin" w:eastAsia="IRNazanin"/>
          <w:b w:val="false"/>
          <w:b w:val="false"/>
          <w:bCs w:val="false"/>
          <w:i w:val="false"/>
          <w:i w:val="false"/>
          <w:iCs w:val="false"/>
          <w:color w:val="333333"/>
          <w:sz w:val="20"/>
          <w:sz w:val="20"/>
          <w:szCs w:val="20"/>
        </w:rPr>
        <w:t>٢١٣</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٢١۴</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بخارى، ج </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١۵٠</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در لسان العرب، ج </w:t>
      </w:r>
      <w:r>
        <w:rPr>
          <w:rFonts w:ascii="IRNazanin" w:hAnsi="IRNazanin" w:eastAsia="IRNazanin"/>
          <w:b w:val="false"/>
          <w:b w:val="false"/>
          <w:bCs w:val="false"/>
          <w:i w:val="false"/>
          <w:i w:val="false"/>
          <w:iCs w:val="false"/>
          <w:color w:val="333333"/>
          <w:sz w:val="20"/>
          <w:sz w:val="20"/>
          <w:szCs w:val="20"/>
        </w:rPr>
        <w:t>١١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٧١٠</w:t>
      </w:r>
      <w:r>
        <w:rPr>
          <w:rFonts w:ascii="IRNazanin" w:hAnsi="IRNazanin" w:eastAsia="IRNazanin"/>
          <w:b w:val="false"/>
          <w:b w:val="false"/>
          <w:bCs w:val="false"/>
          <w:i w:val="false"/>
          <w:i w:val="false"/>
          <w:iCs w:val="false"/>
          <w:color w:val="333333"/>
          <w:sz w:val="20"/>
          <w:sz w:val="20"/>
          <w:szCs w:val="20"/>
          <w:rtl w:val="true"/>
        </w:rPr>
        <w:t xml:space="preserve"> چنين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حديث حوض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فلا يخلص منهم إلّا مثل هَمَل النعم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هَمَل به معناى شتران گمراه است مفرد آن هامل ؛ يعنى نجات‌يافتۀ از آنها بسيار كم است و در كمى به اندازۀ شتران گم‌گشته‌اند</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بخارى، ج </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١۵٠</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١٧٩۶</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بخارى، ج </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١۵٠</w:t>
      </w:r>
      <w:r>
        <w:rPr>
          <w:rFonts w:ascii="IRNazanin" w:hAnsi="IRNazanin" w:eastAsia="IRNazanin"/>
          <w:b w:val="false"/>
          <w:b w:val="false"/>
          <w:bCs w:val="false"/>
          <w:i w:val="false"/>
          <w:i w:val="false"/>
          <w:iCs w:val="false"/>
          <w:color w:val="333333"/>
          <w:sz w:val="20"/>
          <w:sz w:val="20"/>
          <w:szCs w:val="20"/>
          <w:rtl w:val="true"/>
        </w:rPr>
        <w:t xml:space="preserve">؛ صحيح مسلم،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١٧٩٣</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ترمذى،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٣٢١</w:t>
      </w:r>
      <w:r>
        <w:rPr>
          <w:rFonts w:ascii="IRNazanin" w:hAnsi="IRNazanin" w:eastAsia="IRNazanin"/>
          <w:b w:val="false"/>
          <w:b w:val="false"/>
          <w:bCs w:val="false"/>
          <w:i w:val="false"/>
          <w:i w:val="false"/>
          <w:iCs w:val="false"/>
          <w:color w:val="333333"/>
          <w:sz w:val="20"/>
          <w:sz w:val="20"/>
          <w:szCs w:val="20"/>
          <w:rtl w:val="true"/>
        </w:rPr>
        <w:t xml:space="preserve">؛ سنن نسائى،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١٣٣</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١١٧</w:t>
      </w:r>
      <w:r>
        <w:rPr>
          <w:rFonts w:ascii="IRNazanin" w:hAnsi="IRNazanin" w:eastAsia="IRNazanin"/>
          <w:b w:val="false"/>
          <w:b w:val="false"/>
          <w:bCs w:val="false"/>
          <w:i w:val="false"/>
          <w:i w:val="false"/>
          <w:iCs w:val="false"/>
          <w:color w:val="333333"/>
          <w:sz w:val="20"/>
          <w:sz w:val="20"/>
          <w:szCs w:val="20"/>
          <w:rtl w:val="true"/>
        </w:rPr>
        <w:t xml:space="preserve">؛ سنن ابن ماجه،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١٠١۶</w:t>
      </w:r>
      <w:r>
        <w:rPr>
          <w:rFonts w:ascii="IRNazanin" w:hAnsi="IRNazanin" w:eastAsia="IRNazanin"/>
          <w:b w:val="false"/>
          <w:b w:val="false"/>
          <w:bCs w:val="false"/>
          <w:i w:val="false"/>
          <w:i w:val="false"/>
          <w:iCs w:val="false"/>
          <w:color w:val="333333"/>
          <w:sz w:val="20"/>
          <w:sz w:val="20"/>
          <w:szCs w:val="20"/>
          <w:rtl w:val="true"/>
        </w:rPr>
        <w:t xml:space="preserve">؛ مسند احمد،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صص </w:t>
      </w:r>
      <w:r>
        <w:rPr>
          <w:rFonts w:ascii="IRNazanin" w:hAnsi="IRNazanin" w:eastAsia="IRNazanin"/>
          <w:b w:val="false"/>
          <w:b w:val="false"/>
          <w:bCs w:val="false"/>
          <w:i w:val="false"/>
          <w:i w:val="false"/>
          <w:iCs w:val="false"/>
          <w:color w:val="333333"/>
          <w:sz w:val="20"/>
          <w:sz w:val="20"/>
          <w:szCs w:val="20"/>
        </w:rPr>
        <w:t>٢٣۵</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٢۵٣</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٢۵۴</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٣٨۴</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۴٠٢</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۴٠۶</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۴٠٧</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۴٢۵</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۴٣٩</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۴۵٣</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۴۵۵</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صص </w:t>
      </w:r>
      <w:r>
        <w:rPr>
          <w:rFonts w:ascii="IRNazanin" w:hAnsi="IRNazanin" w:eastAsia="IRNazanin"/>
          <w:b w:val="false"/>
          <w:b w:val="false"/>
          <w:bCs w:val="false"/>
          <w:i w:val="false"/>
          <w:i w:val="false"/>
          <w:iCs w:val="false"/>
          <w:color w:val="333333"/>
          <w:sz w:val="20"/>
          <w:sz w:val="20"/>
          <w:szCs w:val="20"/>
        </w:rPr>
        <w:t>٢٨</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١٠٢</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٢٨١</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صص </w:t>
      </w:r>
      <w:r>
        <w:rPr>
          <w:rFonts w:ascii="IRNazanin" w:hAnsi="IRNazanin" w:eastAsia="IRNazanin"/>
          <w:b w:val="false"/>
          <w:b w:val="false"/>
          <w:bCs w:val="false"/>
          <w:i w:val="false"/>
          <w:i w:val="false"/>
          <w:iCs w:val="false"/>
          <w:color w:val="333333"/>
          <w:sz w:val="20"/>
          <w:sz w:val="20"/>
          <w:szCs w:val="20"/>
        </w:rPr>
        <w:t>۴٨</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۵٠</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٣٨٨</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٣٩٣</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۴٠٠</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۴١٢</w:t>
      </w:r>
      <w:r>
        <w:rPr>
          <w:rFonts w:ascii="IRNazanin" w:hAnsi="IRNazanin" w:eastAsia="IRNazanin"/>
          <w:b w:val="false"/>
          <w:b w:val="false"/>
          <w:bCs w:val="false"/>
          <w:i w:val="false"/>
          <w:i w:val="false"/>
          <w:iCs w:val="false"/>
          <w:color w:val="333333"/>
          <w:sz w:val="20"/>
          <w:sz w:val="20"/>
          <w:szCs w:val="20"/>
          <w:rtl w:val="true"/>
        </w:rPr>
        <w:t xml:space="preserve">؛ صحيح ابن خزيمه،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مجمع الزوائد، ج </w:t>
      </w:r>
      <w:r>
        <w:rPr>
          <w:rFonts w:ascii="IRNazanin" w:hAnsi="IRNazanin" w:eastAsia="IRNazanin"/>
          <w:b w:val="false"/>
          <w:b w:val="false"/>
          <w:bCs w:val="false"/>
          <w:i w:val="false"/>
          <w:i w:val="false"/>
          <w:iCs w:val="false"/>
          <w:color w:val="333333"/>
          <w:sz w:val="20"/>
          <w:sz w:val="20"/>
          <w:szCs w:val="20"/>
        </w:rPr>
        <w:t>١٠</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٣۶٣</w:t>
      </w:r>
      <w:r>
        <w:rPr>
          <w:rFonts w:ascii="IRNazanin" w:hAnsi="IRNazanin" w:eastAsia="IRNazanin"/>
          <w:b w:val="false"/>
          <w:b w:val="false"/>
          <w:bCs w:val="false"/>
          <w:i w:val="false"/>
          <w:i w:val="false"/>
          <w:iCs w:val="false"/>
          <w:color w:val="333333"/>
          <w:sz w:val="20"/>
          <w:sz w:val="20"/>
          <w:szCs w:val="20"/>
          <w:rtl w:val="true"/>
        </w:rPr>
        <w:t xml:space="preserve">؛ صحيح سنن نسائى،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۴٩٩</w:t>
      </w:r>
      <w:r>
        <w:rPr>
          <w:rFonts w:ascii="IRNazanin" w:hAnsi="IRNazanin" w:eastAsia="IRNazanin"/>
          <w:b w:val="false"/>
          <w:b w:val="false"/>
          <w:bCs w:val="false"/>
          <w:i w:val="false"/>
          <w:i w:val="false"/>
          <w:iCs w:val="false"/>
          <w:color w:val="333333"/>
          <w:sz w:val="20"/>
          <w:sz w:val="20"/>
          <w:szCs w:val="20"/>
          <w:rtl w:val="true"/>
        </w:rPr>
        <w:t xml:space="preserve">؛ صحيح سنن ابن ماجه،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١٨٢</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 روايت به سه طريق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طريق اول، سهل بن زياد آمده كه ضعف آن قبلاً بيان شد و محمدبن‌منصور خزاعى كه مجهول است و در طريق دوم، حمزة بن بزيع است كه واقفى‌مذهب و ضعيف است و در طريق سوم، همان محمد بن منصور خزاعى وجود دارد</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بخارى،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صص </w:t>
      </w:r>
      <w:r>
        <w:rPr>
          <w:rFonts w:ascii="IRNazanin" w:hAnsi="IRNazanin" w:eastAsia="IRNazanin"/>
          <w:b w:val="false"/>
          <w:b w:val="false"/>
          <w:bCs w:val="false"/>
          <w:i w:val="false"/>
          <w:i w:val="false"/>
          <w:iCs w:val="false"/>
          <w:color w:val="333333"/>
          <w:sz w:val="20"/>
          <w:sz w:val="20"/>
          <w:szCs w:val="20"/>
        </w:rPr>
        <w:t>٧٢</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٧٣</w:t>
      </w:r>
      <w:r>
        <w:rPr>
          <w:rFonts w:ascii="IRNazanin" w:hAnsi="IRNazanin" w:eastAsia="IRNazanin"/>
          <w:b w:val="false"/>
          <w:b w:val="false"/>
          <w:bCs w:val="false"/>
          <w:i w:val="false"/>
          <w:i w:val="false"/>
          <w:iCs w:val="false"/>
          <w:color w:val="333333"/>
          <w:sz w:val="20"/>
          <w:sz w:val="20"/>
          <w:szCs w:val="20"/>
          <w:rtl w:val="true"/>
        </w:rPr>
        <w:t xml:space="preserve">؛ صحيح مسلم،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١٩۴١</w:t>
      </w:r>
      <w:r>
        <w:rPr>
          <w:rFonts w:ascii="IRNazanin" w:hAnsi="IRNazanin" w:eastAsia="IRNazanin"/>
          <w:b w:val="false"/>
          <w:b w:val="false"/>
          <w:bCs w:val="false"/>
          <w:i w:val="false"/>
          <w:i w:val="false"/>
          <w:iCs w:val="false"/>
          <w:color w:val="333333"/>
          <w:sz w:val="20"/>
          <w:sz w:val="20"/>
          <w:szCs w:val="20"/>
          <w:rtl w:val="true"/>
        </w:rPr>
        <w:t xml:space="preserve">؛ سنن ترمذى،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۴٠٩</w:t>
      </w:r>
      <w:r>
        <w:rPr>
          <w:rFonts w:ascii="IRNazanin" w:hAnsi="IRNazanin" w:eastAsia="IRNazanin"/>
          <w:b w:val="false"/>
          <w:b w:val="false"/>
          <w:bCs w:val="false"/>
          <w:i w:val="false"/>
          <w:i w:val="false"/>
          <w:iCs w:val="false"/>
          <w:color w:val="333333"/>
          <w:sz w:val="20"/>
          <w:sz w:val="20"/>
          <w:szCs w:val="20"/>
          <w:rtl w:val="true"/>
        </w:rPr>
        <w:t xml:space="preserve">؛ سنن ابى‌داوود، ج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۴٧</w:t>
      </w:r>
      <w:r>
        <w:rPr>
          <w:rFonts w:ascii="IRNazanin" w:hAnsi="IRNazanin" w:eastAsia="IRNazanin"/>
          <w:b w:val="false"/>
          <w:b w:val="false"/>
          <w:bCs w:val="false"/>
          <w:i w:val="false"/>
          <w:i w:val="false"/>
          <w:iCs w:val="false"/>
          <w:color w:val="333333"/>
          <w:sz w:val="20"/>
          <w:sz w:val="20"/>
          <w:szCs w:val="20"/>
          <w:rtl w:val="true"/>
        </w:rPr>
        <w:t xml:space="preserve">؛ مسند احمد،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صص </w:t>
      </w:r>
      <w:r>
        <w:rPr>
          <w:rFonts w:ascii="IRNazanin" w:hAnsi="IRNazanin" w:eastAsia="IRNazanin"/>
          <w:b w:val="false"/>
          <w:b w:val="false"/>
          <w:bCs w:val="false"/>
          <w:i w:val="false"/>
          <w:i w:val="false"/>
          <w:iCs w:val="false"/>
          <w:color w:val="333333"/>
          <w:sz w:val="20"/>
          <w:sz w:val="20"/>
          <w:szCs w:val="20"/>
        </w:rPr>
        <w:t>٧٩</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٨٠</w:t>
      </w:r>
      <w:r>
        <w:rPr>
          <w:rFonts w:ascii="IRNazanin" w:hAnsi="IRNazanin" w:eastAsia="IRNazanin"/>
          <w:b w:val="false"/>
          <w:b w:val="false"/>
          <w:bCs w:val="false"/>
          <w:i w:val="false"/>
          <w:i w:val="false"/>
          <w:iCs w:val="false"/>
          <w:color w:val="333333"/>
          <w:sz w:val="20"/>
          <w:sz w:val="20"/>
          <w:szCs w:val="20"/>
          <w:rtl w:val="true"/>
        </w:rPr>
        <w:t xml:space="preserve">؛ مسند حميدى،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٢٧</w:t>
      </w:r>
      <w:r>
        <w:rPr>
          <w:rFonts w:ascii="IRNazanin" w:hAnsi="IRNazanin" w:eastAsia="IRNazanin"/>
          <w:b w:val="false"/>
          <w:b w:val="false"/>
          <w:bCs w:val="false"/>
          <w:i w:val="false"/>
          <w:i w:val="false"/>
          <w:iCs w:val="false"/>
          <w:color w:val="333333"/>
          <w:sz w:val="20"/>
          <w:sz w:val="20"/>
          <w:szCs w:val="20"/>
          <w:rtl w:val="true"/>
        </w:rPr>
        <w:t xml:space="preserve">؛ و سيوطى آن را در الدرّالمنثور، ج </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١٢۵</w:t>
      </w:r>
      <w:r>
        <w:rPr>
          <w:rFonts w:ascii="IRNazanin" w:hAnsi="IRNazanin" w:eastAsia="IRNazanin"/>
          <w:b w:val="false"/>
          <w:b w:val="false"/>
          <w:bCs w:val="false"/>
          <w:i w:val="false"/>
          <w:i w:val="false"/>
          <w:iCs w:val="false"/>
          <w:color w:val="333333"/>
          <w:sz w:val="20"/>
          <w:sz w:val="20"/>
          <w:szCs w:val="20"/>
          <w:rtl w:val="true"/>
        </w:rPr>
        <w:t>، از بخارى، مسلم، ترمذى، ابى‌داوود، نسائى، احمد، حميدى، ابى‌عوانه، ابن حبان، ابن‌جرير، ابن منذر، ابن ابى‌حاتم، ابن مردويه، بيهقى، ابى‌نعيم و عبد بن حميد نقل كرده است</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بخارى، ج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٢٢٩</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١۵٣</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١٣٠</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۴۴٠</w:t>
      </w:r>
      <w:r>
        <w:rPr>
          <w:rFonts w:ascii="IRNazanin" w:hAnsi="IRNazanin" w:eastAsia="IRNazanin"/>
          <w:b w:val="false"/>
          <w:b w:val="false"/>
          <w:bCs w:val="false"/>
          <w:i w:val="false"/>
          <w:i w:val="false"/>
          <w:iCs w:val="false"/>
          <w:color w:val="333333"/>
          <w:sz w:val="20"/>
          <w:sz w:val="20"/>
          <w:szCs w:val="20"/>
          <w:rtl w:val="true"/>
        </w:rPr>
        <w:t xml:space="preserve">؛ سنن نسائى،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١٧٢</w:t>
      </w:r>
      <w:r>
        <w:rPr>
          <w:rFonts w:ascii="IRNazanin" w:hAnsi="IRNazanin" w:eastAsia="IRNazanin"/>
          <w:b w:val="false"/>
          <w:b w:val="false"/>
          <w:bCs w:val="false"/>
          <w:i w:val="false"/>
          <w:i w:val="false"/>
          <w:iCs w:val="false"/>
          <w:color w:val="333333"/>
          <w:sz w:val="20"/>
          <w:sz w:val="20"/>
          <w:szCs w:val="20"/>
          <w:rtl w:val="true"/>
        </w:rPr>
        <w:t xml:space="preserve">؛ سنن ابن ماجه،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٣١۵</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ابى الحديد،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٧٧</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طبرى، ج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۴٧٧</w:t>
      </w:r>
      <w:r>
        <w:rPr>
          <w:rFonts w:ascii="IRNazanin" w:hAnsi="IRNazanin" w:eastAsia="IRNazanin"/>
          <w:b w:val="false"/>
          <w:b w:val="false"/>
          <w:bCs w:val="false"/>
          <w:i w:val="false"/>
          <w:i w:val="false"/>
          <w:iCs w:val="false"/>
          <w:color w:val="333333"/>
          <w:sz w:val="20"/>
          <w:sz w:val="20"/>
          <w:szCs w:val="20"/>
          <w:rtl w:val="true"/>
        </w:rPr>
        <w:t xml:space="preserve">؛ الكامل فى التاريخ، ج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٢٠۶</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طبرى، ج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۴٠٢</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والله لن يصلوا إليكَ بجمعهم حتى أوَسَّدَ فى التراب دفينا فاصدعْ بأمرك ما عليكَ غضاضةٌ و ابشرْ بذاك و قرَّ منكَ عيونا و لقد علمتُ بأن دين محمدٍ مِن خيرِ اديانِ البرية دينا البداية و النهاية، ج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۴١</w:t>
      </w:r>
      <w:r>
        <w:rPr>
          <w:rFonts w:ascii="IRNazanin" w:hAnsi="IRNazanin" w:eastAsia="IRNazanin"/>
          <w:b w:val="false"/>
          <w:b w:val="false"/>
          <w:bCs w:val="false"/>
          <w:i w:val="false"/>
          <w:i w:val="false"/>
          <w:iCs w:val="false"/>
          <w:color w:val="333333"/>
          <w:sz w:val="20"/>
          <w:sz w:val="20"/>
          <w:szCs w:val="20"/>
          <w:rtl w:val="true"/>
        </w:rPr>
        <w:t xml:space="preserve">؛ المواهب اللدنية،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اسنى المطالب، ص </w:t>
      </w:r>
      <w:r>
        <w:rPr>
          <w:rFonts w:ascii="IRNazanin" w:hAnsi="IRNazanin" w:eastAsia="IRNazanin"/>
          <w:b w:val="false"/>
          <w:b w:val="false"/>
          <w:bCs w:val="false"/>
          <w:i w:val="false"/>
          <w:i w:val="false"/>
          <w:iCs w:val="false"/>
          <w:color w:val="333333"/>
          <w:sz w:val="20"/>
          <w:sz w:val="20"/>
          <w:szCs w:val="20"/>
        </w:rPr>
        <w:t>٢۵</w:t>
      </w:r>
      <w:r>
        <w:rPr>
          <w:rFonts w:ascii="IRNazanin" w:hAnsi="IRNazanin" w:eastAsia="IRNazanin"/>
          <w:b w:val="false"/>
          <w:b w:val="false"/>
          <w:bCs w:val="false"/>
          <w:i w:val="false"/>
          <w:i w:val="false"/>
          <w:iCs w:val="false"/>
          <w:color w:val="333333"/>
          <w:sz w:val="20"/>
          <w:sz w:val="20"/>
          <w:szCs w:val="20"/>
          <w:rtl w:val="true"/>
        </w:rPr>
        <w:t xml:space="preserve">؛ علامه امينى ره اين ابيات را در موسوعه غدير، ج </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٣٣۴</w:t>
      </w:r>
      <w:r>
        <w:rPr>
          <w:rFonts w:ascii="IRNazanin" w:hAnsi="IRNazanin" w:eastAsia="IRNazanin"/>
          <w:b w:val="false"/>
          <w:b w:val="false"/>
          <w:bCs w:val="false"/>
          <w:i w:val="false"/>
          <w:i w:val="false"/>
          <w:iCs w:val="false"/>
          <w:color w:val="333333"/>
          <w:sz w:val="20"/>
          <w:sz w:val="20"/>
          <w:szCs w:val="20"/>
          <w:rtl w:val="true"/>
        </w:rPr>
        <w:t xml:space="preserve"> بيان كرده و گفته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ثعلبى آنها را در تفسيرش آورده و مى‌گويد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عبدالله بن عباس و مقاتل و قسم بن محضره و عطاء بن دينار بر صحت انتساب اين ابيات به ابى‌طالب اتفاق‌نظر دارند</w:t>
      </w:r>
      <w:r>
        <w:rPr>
          <w:rFonts w:eastAsia="IRNazanin" w:cs="IRNazanin"/>
          <w:b w:val="false"/>
          <w:bCs w:val="false"/>
          <w:i w:val="false"/>
          <w:iCs w:val="false"/>
          <w:color w:val="333333"/>
          <w:sz w:val="20"/>
          <w:szCs w:val="20"/>
          <w:rtl w:val="true"/>
        </w:rPr>
        <w:t>» .</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ألا أبلِغا عنى على ذاتِ بينِنا لُؤيّاً و خُصَّا من لؤى بنى‌كعبِ ألم تعلموا أنّا وجدنا محمّداً نبياً كموسى خُطَّ فى أوّل الكتب و أنّ عليه فى العباد محبّةً و لا خيرَ ممن خصَّه اللهُ بالحُبِّ السيرة النبوية،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٣۵٢</w:t>
      </w:r>
      <w:r>
        <w:rPr>
          <w:rFonts w:ascii="IRNazanin" w:hAnsi="IRNazanin" w:eastAsia="IRNazanin"/>
          <w:b w:val="false"/>
          <w:b w:val="false"/>
          <w:bCs w:val="false"/>
          <w:i w:val="false"/>
          <w:i w:val="false"/>
          <w:iCs w:val="false"/>
          <w:color w:val="333333"/>
          <w:sz w:val="20"/>
          <w:sz w:val="20"/>
          <w:szCs w:val="20"/>
          <w:rtl w:val="true"/>
        </w:rPr>
        <w:t xml:space="preserve">؛ البداية و النهاية، ج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٨۴</w:t>
      </w:r>
      <w:r>
        <w:rPr>
          <w:rFonts w:ascii="IRNazanin" w:hAnsi="IRNazanin" w:eastAsia="IRNazanin"/>
          <w:b w:val="false"/>
          <w:b w:val="false"/>
          <w:bCs w:val="false"/>
          <w:i w:val="false"/>
          <w:i w:val="false"/>
          <w:iCs w:val="false"/>
          <w:color w:val="333333"/>
          <w:sz w:val="20"/>
          <w:sz w:val="20"/>
          <w:szCs w:val="20"/>
          <w:rtl w:val="true"/>
        </w:rPr>
        <w:t xml:space="preserve">؛ اسنى المطالب، ص </w:t>
      </w:r>
      <w:r>
        <w:rPr>
          <w:rFonts w:ascii="IRNazanin" w:hAnsi="IRNazanin" w:eastAsia="IRNazanin"/>
          <w:b w:val="false"/>
          <w:b w:val="false"/>
          <w:bCs w:val="false"/>
          <w:i w:val="false"/>
          <w:i w:val="false"/>
          <w:iCs w:val="false"/>
          <w:color w:val="333333"/>
          <w:sz w:val="20"/>
          <w:sz w:val="20"/>
          <w:szCs w:val="20"/>
        </w:rPr>
        <w:t>٢۴</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ج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٣۴۵</w:t>
      </w:r>
      <w:r>
        <w:rPr>
          <w:rFonts w:ascii="IRNazanin" w:hAnsi="IRNazanin" w:eastAsia="IRNazanin"/>
          <w:b w:val="false"/>
          <w:b w:val="false"/>
          <w:bCs w:val="false"/>
          <w:i w:val="false"/>
          <w:i w:val="false"/>
          <w:iCs w:val="false"/>
          <w:color w:val="333333"/>
          <w:sz w:val="20"/>
          <w:sz w:val="20"/>
          <w:szCs w:val="20"/>
          <w:rtl w:val="true"/>
        </w:rPr>
        <w:t xml:space="preserve">؛ مستدرك، ج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٩١</w:t>
      </w:r>
      <w:r>
        <w:rPr>
          <w:rFonts w:ascii="IRNazanin" w:hAnsi="IRNazanin" w:eastAsia="IRNazanin"/>
          <w:b w:val="false"/>
          <w:b w:val="false"/>
          <w:bCs w:val="false"/>
          <w:i w:val="false"/>
          <w:i w:val="false"/>
          <w:iCs w:val="false"/>
          <w:color w:val="333333"/>
          <w:sz w:val="20"/>
          <w:sz w:val="20"/>
          <w:szCs w:val="20"/>
          <w:rtl w:val="true"/>
        </w:rPr>
        <w:t xml:space="preserve">؛ تاريخ الاسلام، ج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٢٧٧</w:t>
      </w:r>
      <w:r>
        <w:rPr>
          <w:rFonts w:ascii="IRNazanin" w:hAnsi="IRNazanin" w:eastAsia="IRNazanin"/>
          <w:b w:val="false"/>
          <w:b w:val="false"/>
          <w:bCs w:val="false"/>
          <w:i w:val="false"/>
          <w:i w:val="false"/>
          <w:iCs w:val="false"/>
          <w:color w:val="333333"/>
          <w:sz w:val="20"/>
          <w:sz w:val="20"/>
          <w:szCs w:val="20"/>
          <w:rtl w:val="true"/>
        </w:rPr>
        <w:t>؛ تاريخ الخلفاء، ص</w:t>
      </w:r>
      <w:r>
        <w:rPr>
          <w:rFonts w:ascii="IRNazanin" w:hAnsi="IRNazanin" w:eastAsia="IRNazanin"/>
          <w:b w:val="false"/>
          <w:b w:val="false"/>
          <w:bCs w:val="false"/>
          <w:i w:val="false"/>
          <w:i w:val="false"/>
          <w:iCs w:val="false"/>
          <w:color w:val="333333"/>
          <w:sz w:val="20"/>
          <w:sz w:val="20"/>
          <w:szCs w:val="20"/>
        </w:rPr>
        <w:t>١٠۶</w:t>
      </w:r>
      <w:r>
        <w:rPr>
          <w:rFonts w:ascii="IRNazanin" w:hAnsi="IRNazanin" w:eastAsia="IRNazanin"/>
          <w:b w:val="false"/>
          <w:b w:val="false"/>
          <w:bCs w:val="false"/>
          <w:i w:val="false"/>
          <w:i w:val="false"/>
          <w:iCs w:val="false"/>
          <w:color w:val="333333"/>
          <w:sz w:val="20"/>
          <w:sz w:val="20"/>
          <w:szCs w:val="20"/>
          <w:rtl w:val="true"/>
        </w:rPr>
        <w:t xml:space="preserve">؛ تاريخ الخميس،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٢۴٨</w:t>
      </w:r>
      <w:r>
        <w:rPr>
          <w:rFonts w:ascii="IRNazanin" w:hAnsi="IRNazanin" w:eastAsia="IRNazanin"/>
          <w:b w:val="false"/>
          <w:b w:val="false"/>
          <w:bCs w:val="false"/>
          <w:i w:val="false"/>
          <w:i w:val="false"/>
          <w:iCs w:val="false"/>
          <w:color w:val="333333"/>
          <w:sz w:val="20"/>
          <w:sz w:val="20"/>
          <w:szCs w:val="20"/>
          <w:rtl w:val="true"/>
        </w:rPr>
        <w:t xml:space="preserve">؛ مروج الذهب،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٣٢٠</w:t>
      </w:r>
      <w:r>
        <w:rPr>
          <w:rFonts w:ascii="IRNazanin" w:hAnsi="IRNazanin" w:eastAsia="IRNazanin"/>
          <w:b w:val="false"/>
          <w:b w:val="false"/>
          <w:bCs w:val="false"/>
          <w:i w:val="false"/>
          <w:i w:val="false"/>
          <w:iCs w:val="false"/>
          <w:color w:val="333333"/>
          <w:sz w:val="20"/>
          <w:sz w:val="20"/>
          <w:szCs w:val="20"/>
          <w:rtl w:val="true"/>
        </w:rPr>
        <w:t xml:space="preserve">؛ الكامل فى التاريخ، ج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۴٩</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ج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٩١</w:t>
      </w:r>
      <w:r>
        <w:rPr>
          <w:rFonts w:ascii="IRNazanin" w:hAnsi="IRNazanin" w:eastAsia="IRNazanin"/>
          <w:b w:val="false"/>
          <w:b w:val="false"/>
          <w:bCs w:val="false"/>
          <w:i w:val="false"/>
          <w:i w:val="false"/>
          <w:iCs w:val="false"/>
          <w:color w:val="333333"/>
          <w:sz w:val="20"/>
          <w:sz w:val="20"/>
          <w:szCs w:val="20"/>
          <w:rtl w:val="true"/>
        </w:rPr>
        <w:t xml:space="preserve">؛ الكامل فى التاريخ، ج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۴٩</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ابى الحديد،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۴٨</w:t>
      </w:r>
      <w:r>
        <w:rPr>
          <w:rFonts w:ascii="IRNazanin" w:hAnsi="IRNazanin" w:eastAsia="IRNazanin"/>
          <w:b w:val="false"/>
          <w:b w:val="false"/>
          <w:bCs w:val="false"/>
          <w:i w:val="false"/>
          <w:i w:val="false"/>
          <w:iCs w:val="false"/>
          <w:color w:val="333333"/>
          <w:sz w:val="20"/>
          <w:sz w:val="20"/>
          <w:szCs w:val="20"/>
          <w:rtl w:val="true"/>
        </w:rPr>
        <w:t xml:space="preserve">، چاپ تحقيق‌شدۀ آن،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١۴٧</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عبدالله بن سبأ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صص </w:t>
      </w:r>
      <w:r>
        <w:rPr>
          <w:rFonts w:ascii="IRNazanin" w:hAnsi="IRNazanin" w:eastAsia="IRNazanin"/>
          <w:b w:val="false"/>
          <w:b w:val="false"/>
          <w:bCs w:val="false"/>
          <w:i w:val="false"/>
          <w:i w:val="false"/>
          <w:iCs w:val="false"/>
          <w:color w:val="333333"/>
          <w:sz w:val="20"/>
          <w:sz w:val="20"/>
          <w:szCs w:val="20"/>
        </w:rPr>
        <w:t>٢۴١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٢٨٩</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صص </w:t>
      </w:r>
      <w:r>
        <w:rPr>
          <w:rFonts w:ascii="IRNazanin" w:hAnsi="IRNazanin" w:eastAsia="IRNazanin"/>
          <w:b w:val="false"/>
          <w:b w:val="false"/>
          <w:bCs w:val="false"/>
          <w:i w:val="false"/>
          <w:i w:val="false"/>
          <w:iCs w:val="false"/>
          <w:color w:val="333333"/>
          <w:sz w:val="20"/>
          <w:sz w:val="20"/>
          <w:szCs w:val="20"/>
        </w:rPr>
        <w:t>١٠۶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١٠٨</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طوسى، ص </w:t>
      </w:r>
      <w:r>
        <w:rPr>
          <w:rFonts w:ascii="IRNazanin" w:hAnsi="IRNazanin" w:eastAsia="IRNazanin"/>
          <w:b w:val="false"/>
          <w:b w:val="false"/>
          <w:bCs w:val="false"/>
          <w:i w:val="false"/>
          <w:i w:val="false"/>
          <w:iCs w:val="false"/>
          <w:color w:val="333333"/>
          <w:sz w:val="20"/>
          <w:sz w:val="20"/>
          <w:szCs w:val="20"/>
        </w:rPr>
        <w:t>۵١</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علامه حلّى، ص </w:t>
      </w:r>
      <w:r>
        <w:rPr>
          <w:rFonts w:ascii="IRNazanin" w:hAnsi="IRNazanin" w:eastAsia="IRNazanin"/>
          <w:b w:val="false"/>
          <w:b w:val="false"/>
          <w:bCs w:val="false"/>
          <w:i w:val="false"/>
          <w:i w:val="false"/>
          <w:iCs w:val="false"/>
          <w:color w:val="333333"/>
          <w:sz w:val="20"/>
          <w:sz w:val="20"/>
          <w:szCs w:val="20"/>
        </w:rPr>
        <w:t>٢٣٧</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طاووسى، ص </w:t>
      </w:r>
      <w:r>
        <w:rPr>
          <w:rFonts w:ascii="IRNazanin" w:hAnsi="IRNazanin" w:eastAsia="IRNazanin"/>
          <w:b w:val="false"/>
          <w:b w:val="false"/>
          <w:bCs w:val="false"/>
          <w:i w:val="false"/>
          <w:i w:val="false"/>
          <w:iCs w:val="false"/>
          <w:color w:val="333333"/>
          <w:sz w:val="20"/>
          <w:sz w:val="20"/>
          <w:szCs w:val="20"/>
        </w:rPr>
        <w:t>١٧٣</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داوود، ص </w:t>
      </w:r>
      <w:r>
        <w:rPr>
          <w:rFonts w:ascii="IRNazanin" w:hAnsi="IRNazanin" w:eastAsia="IRNazanin"/>
          <w:b w:val="false"/>
          <w:b w:val="false"/>
          <w:bCs w:val="false"/>
          <w:i w:val="false"/>
          <w:i w:val="false"/>
          <w:iCs w:val="false"/>
          <w:color w:val="333333"/>
          <w:sz w:val="20"/>
          <w:sz w:val="20"/>
          <w:szCs w:val="20"/>
        </w:rPr>
        <w:t>٣٠</w:t>
      </w:r>
      <w:r>
        <w:rPr>
          <w:rFonts w:ascii="IRNazanin" w:hAnsi="IRNazanin" w:eastAsia="IRNazanin"/>
          <w:b w:val="false"/>
          <w:b w:val="false"/>
          <w:bCs w:val="false"/>
          <w:i w:val="false"/>
          <w:i w:val="false"/>
          <w:iCs w:val="false"/>
          <w:color w:val="333333"/>
          <w:sz w:val="20"/>
          <w:sz w:val="20"/>
          <w:szCs w:val="20"/>
          <w:rtl w:val="true"/>
        </w:rPr>
        <w:t xml:space="preserve">؛ تنقيح المقال،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١٨۴</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حدائق الناظرة، ج </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۵١١</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خطط الشام،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٢۴۶</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و بنوه، ص </w:t>
      </w:r>
      <w:r>
        <w:rPr>
          <w:rFonts w:ascii="IRNazanin" w:hAnsi="IRNazanin" w:eastAsia="IRNazanin"/>
          <w:b w:val="false"/>
          <w:b w:val="false"/>
          <w:bCs w:val="false"/>
          <w:i w:val="false"/>
          <w:i w:val="false"/>
          <w:iCs w:val="false"/>
          <w:color w:val="333333"/>
          <w:sz w:val="20"/>
          <w:sz w:val="20"/>
          <w:szCs w:val="20"/>
        </w:rPr>
        <w:t>۵١٨</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عبدالله بن سبأ، ص </w:t>
      </w:r>
      <w:r>
        <w:rPr>
          <w:rFonts w:ascii="IRNazanin" w:hAnsi="IRNazanin" w:eastAsia="IRNazanin"/>
          <w:b w:val="false"/>
          <w:b w:val="false"/>
          <w:bCs w:val="false"/>
          <w:i w:val="false"/>
          <w:i w:val="false"/>
          <w:iCs w:val="false"/>
          <w:color w:val="333333"/>
          <w:sz w:val="20"/>
          <w:sz w:val="20"/>
          <w:szCs w:val="20"/>
        </w:rPr>
        <w:t>٢۶</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اليمين و اليسار فى الاسلام، ص </w:t>
      </w:r>
      <w:r>
        <w:rPr>
          <w:rFonts w:ascii="IRNazanin" w:hAnsi="IRNazanin" w:eastAsia="IRNazanin"/>
          <w:b w:val="false"/>
          <w:b w:val="false"/>
          <w:bCs w:val="false"/>
          <w:i w:val="false"/>
          <w:i w:val="false"/>
          <w:iCs w:val="false"/>
          <w:color w:val="333333"/>
          <w:sz w:val="20"/>
          <w:sz w:val="20"/>
          <w:szCs w:val="20"/>
        </w:rPr>
        <w:t>٩۵</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٢١۶٨</w:t>
      </w:r>
      <w:r>
        <w:rPr>
          <w:rFonts w:ascii="IRNazanin" w:hAnsi="IRNazanin" w:eastAsia="IRNazanin"/>
          <w:b w:val="false"/>
          <w:b w:val="false"/>
          <w:bCs w:val="false"/>
          <w:i w:val="false"/>
          <w:i w:val="false"/>
          <w:iCs w:val="false"/>
          <w:color w:val="333333"/>
          <w:sz w:val="20"/>
          <w:sz w:val="20"/>
          <w:szCs w:val="20"/>
          <w:rtl w:val="true"/>
        </w:rPr>
        <w:t xml:space="preserve">؛ سنن نسائى، ج </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٧٢</w:t>
      </w:r>
      <w:r>
        <w:rPr>
          <w:rFonts w:ascii="IRNazanin" w:hAnsi="IRNazanin" w:eastAsia="IRNazanin"/>
          <w:b w:val="false"/>
          <w:b w:val="false"/>
          <w:bCs w:val="false"/>
          <w:i w:val="false"/>
          <w:i w:val="false"/>
          <w:iCs w:val="false"/>
          <w:color w:val="333333"/>
          <w:sz w:val="20"/>
          <w:sz w:val="20"/>
          <w:szCs w:val="20"/>
          <w:rtl w:val="true"/>
        </w:rPr>
        <w:t xml:space="preserve">؛ مسند احمد،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١١۵</w:t>
      </w:r>
      <w:r>
        <w:rPr>
          <w:rFonts w:ascii="IRNazanin" w:hAnsi="IRNazanin" w:eastAsia="IRNazanin"/>
          <w:b w:val="false"/>
          <w:b w:val="false"/>
          <w:bCs w:val="false"/>
          <w:i w:val="false"/>
          <w:i w:val="false"/>
          <w:iCs w:val="false"/>
          <w:color w:val="333333"/>
          <w:sz w:val="20"/>
          <w:sz w:val="20"/>
          <w:szCs w:val="20"/>
          <w:rtl w:val="true"/>
        </w:rPr>
        <w:t xml:space="preserve">؛ البانى در صحيح سنن نسائى، ج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٨٣١</w:t>
      </w:r>
      <w:r>
        <w:rPr>
          <w:rFonts w:ascii="IRNazanin" w:hAnsi="IRNazanin" w:eastAsia="IRNazanin"/>
          <w:b w:val="false"/>
          <w:b w:val="false"/>
          <w:bCs w:val="false"/>
          <w:i w:val="false"/>
          <w:i w:val="false"/>
          <w:iCs w:val="false"/>
          <w:color w:val="333333"/>
          <w:sz w:val="20"/>
          <w:sz w:val="20"/>
          <w:szCs w:val="20"/>
          <w:rtl w:val="true"/>
        </w:rPr>
        <w:t xml:space="preserve"> آن را صحيح دانسته است</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مسنداحمد،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٢۵٧</w:t>
      </w:r>
      <w:r>
        <w:rPr>
          <w:rFonts w:ascii="IRNazanin" w:hAnsi="IRNazanin" w:eastAsia="IRNazanin"/>
          <w:b w:val="false"/>
          <w:b w:val="false"/>
          <w:bCs w:val="false"/>
          <w:i w:val="false"/>
          <w:i w:val="false"/>
          <w:iCs w:val="false"/>
          <w:color w:val="333333"/>
          <w:sz w:val="20"/>
          <w:sz w:val="20"/>
          <w:szCs w:val="20"/>
          <w:rtl w:val="true"/>
        </w:rPr>
        <w:t xml:space="preserve">؛ مجمع الزوائد، ج </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٢٢۵</w:t>
      </w:r>
      <w:r>
        <w:rPr>
          <w:rFonts w:ascii="IRNazanin" w:hAnsi="IRNazanin" w:eastAsia="IRNazanin"/>
          <w:b w:val="false"/>
          <w:b w:val="false"/>
          <w:bCs w:val="false"/>
          <w:i w:val="false"/>
          <w:i w:val="false"/>
          <w:iCs w:val="false"/>
          <w:color w:val="333333"/>
          <w:sz w:val="20"/>
          <w:sz w:val="20"/>
          <w:szCs w:val="20"/>
          <w:rtl w:val="true"/>
        </w:rPr>
        <w:t xml:space="preserve"> مى‌گويد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طبرانى و بزار آن را روايت كرده‌اند و سند بزار صحيح است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الإحسان بترتيب صحيح ابن حبان، ج </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١٠٠</w:t>
      </w:r>
      <w:r>
        <w:rPr>
          <w:rFonts w:ascii="IRNazanin" w:hAnsi="IRNazanin" w:eastAsia="IRNazanin"/>
          <w:b w:val="false"/>
          <w:b w:val="false"/>
          <w:bCs w:val="false"/>
          <w:i w:val="false"/>
          <w:i w:val="false"/>
          <w:iCs w:val="false"/>
          <w:color w:val="333333"/>
          <w:sz w:val="20"/>
          <w:sz w:val="20"/>
          <w:szCs w:val="20"/>
          <w:rtl w:val="true"/>
        </w:rPr>
        <w:t xml:space="preserve">؛ صحيح ابن خزيمه،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٣٣٠</w:t>
      </w:r>
      <w:r>
        <w:rPr>
          <w:rFonts w:ascii="IRNazanin" w:hAnsi="IRNazanin" w:eastAsia="IRNazanin"/>
          <w:b w:val="false"/>
          <w:b w:val="false"/>
          <w:bCs w:val="false"/>
          <w:i w:val="false"/>
          <w:i w:val="false"/>
          <w:iCs w:val="false"/>
          <w:color w:val="333333"/>
          <w:sz w:val="20"/>
          <w:sz w:val="20"/>
          <w:szCs w:val="20"/>
          <w:rtl w:val="true"/>
        </w:rPr>
        <w:t xml:space="preserve">؛ المطالب العاليه،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٢٩</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ج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٢١٢</w:t>
      </w:r>
      <w:r>
        <w:rPr>
          <w:rFonts w:ascii="IRNazanin" w:hAnsi="IRNazanin" w:eastAsia="IRNazanin"/>
          <w:b w:val="false"/>
          <w:b w:val="false"/>
          <w:bCs w:val="false"/>
          <w:i w:val="false"/>
          <w:i w:val="false"/>
          <w:iCs w:val="false"/>
          <w:color w:val="333333"/>
          <w:sz w:val="20"/>
          <w:sz w:val="20"/>
          <w:szCs w:val="20"/>
          <w:rtl w:val="true"/>
        </w:rPr>
        <w:t xml:space="preserve">؛ تاريخ طبرى،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۴۶٠</w:t>
      </w:r>
      <w:r>
        <w:rPr>
          <w:rFonts w:ascii="IRNazanin" w:hAnsi="IRNazanin" w:eastAsia="IRNazanin"/>
          <w:b w:val="false"/>
          <w:b w:val="false"/>
          <w:bCs w:val="false"/>
          <w:i w:val="false"/>
          <w:i w:val="false"/>
          <w:iCs w:val="false"/>
          <w:color w:val="333333"/>
          <w:sz w:val="20"/>
          <w:sz w:val="20"/>
          <w:szCs w:val="20"/>
          <w:rtl w:val="true"/>
        </w:rPr>
        <w:t xml:space="preserve">؛ البداية و النهاية،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٣٠٧</w:t>
      </w:r>
      <w:r>
        <w:rPr>
          <w:rFonts w:ascii="IRNazanin" w:hAnsi="IRNazanin" w:eastAsia="IRNazanin"/>
          <w:b w:val="false"/>
          <w:b w:val="false"/>
          <w:bCs w:val="false"/>
          <w:i w:val="false"/>
          <w:i w:val="false"/>
          <w:iCs w:val="false"/>
          <w:color w:val="333333"/>
          <w:sz w:val="20"/>
          <w:sz w:val="20"/>
          <w:szCs w:val="20"/>
          <w:rtl w:val="true"/>
        </w:rPr>
        <w:t>؛ مجمع الزوائد، 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١٨٣</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هركس از ياد خدا روى‌گردان شود شيطان را به سراغ او مى‌فرستيم پس همواره قرين اوست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زخرف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٣۶</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آيا نديدى كه ما شيطان‌ها را به‌سوى كافران فرستاديم تا آنان را شديداً تحريك كنند؟ مريم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٨٣</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آيا به شما خبر دهم كه شياطين بر چه كسى نازل مى‌شوند؟ آنها بر هر دروغگوى گنهكار نازل مى‌گردند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٢٢١</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٢٢</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كسى كه شيطان قرين او باشد، بد همنشين و قرينى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٣٨</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١٣٧</w:t>
      </w:r>
      <w:r>
        <w:rPr>
          <w:rFonts w:ascii="IRNazanin" w:hAnsi="IRNazanin" w:eastAsia="IRNazanin"/>
          <w:b w:val="false"/>
          <w:b w:val="false"/>
          <w:bCs w:val="false"/>
          <w:i w:val="false"/>
          <w:i w:val="false"/>
          <w:iCs w:val="false"/>
          <w:color w:val="333333"/>
          <w:sz w:val="20"/>
          <w:sz w:val="20"/>
          <w:szCs w:val="20"/>
          <w:rtl w:val="true"/>
        </w:rPr>
        <w:t xml:space="preserve">؛ مسند احمد،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٢١٧</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مردان و زنان با ايمان، دوستان يكديگرند</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٧١</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سرپرست و ولى شما تنها خداست و پيامبر او و آنها كه ايمان آورده‌اند همان‌ها كه نماز را برپا مى‌دارند و در حال ركوع زكات مى‌دهند و كسانى كه ولايت خدا و پيامبر او و افراد با ايمان را بپذيرند، پيروزند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حزب و جمعيت خدا پيروز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۵۶</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به او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تو را امام و پيشواى مردم قرار دادم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ابراهيم عرض كرد از دودمان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نيز امامانى قرار بده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پيمان من به ستمكاران نمى‌رسد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١٢۴</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اسحاق و علاوه بر او يعقوب را به وى بخشيديم و همه آنان را مردانى صالح قرار داديم و آنان را پيشوايانى قرار داديم كه به فرمان 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مردم 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هدايت مى‌كردند و انجام كارهاى نيك و برپا داشتن نماز و اداى زكات را به آنها وحى كرديم و تنها ما را عبادت مى‌كردند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انبياء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٧٢</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٧٣</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از آنان امامان و پيشوايانى قرار داديم كه به فرمان 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مردم 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هدايت مى‌كردند چون شكيبايى كردند و به آيات ما يقين داشتند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سجده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٢۴</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مى‌خواهيم بر مستضعفان زمين منت نهيم و آنان را پيشوايان و وارثان روى زمين قرار دهيم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صص </w:t>
      </w:r>
      <w:r>
        <w:rPr>
          <w:rFonts w:ascii="IRNazanin" w:hAnsi="IRNazanin" w:eastAsia="IRNazanin"/>
          <w:b w:val="false"/>
          <w:b w:val="false"/>
          <w:bCs w:val="false"/>
          <w:i w:val="false"/>
          <w:i w:val="false"/>
          <w:iCs w:val="false"/>
          <w:color w:val="333333"/>
          <w:sz w:val="20"/>
          <w:sz w:val="20"/>
          <w:szCs w:val="20"/>
        </w:rPr>
        <w:t>١٢٩</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١٨٣</w:t>
      </w:r>
      <w:r>
        <w:rPr>
          <w:rFonts w:ascii="IRNazanin" w:hAnsi="IRNazanin" w:eastAsia="IRNazanin"/>
          <w:b w:val="false"/>
          <w:b w:val="false"/>
          <w:bCs w:val="false"/>
          <w:i w:val="false"/>
          <w:i w:val="false"/>
          <w:iCs w:val="false"/>
          <w:color w:val="333333"/>
          <w:sz w:val="20"/>
          <w:sz w:val="20"/>
          <w:szCs w:val="20"/>
          <w:rtl w:val="true"/>
        </w:rPr>
        <w:t xml:space="preserve">؛ مسند ابى‌داوود طيالسى، صص </w:t>
      </w:r>
      <w:r>
        <w:rPr>
          <w:rFonts w:ascii="IRNazanin" w:hAnsi="IRNazanin" w:eastAsia="IRNazanin"/>
          <w:b w:val="false"/>
          <w:b w:val="false"/>
          <w:bCs w:val="false"/>
          <w:i w:val="false"/>
          <w:i w:val="false"/>
          <w:iCs w:val="false"/>
          <w:color w:val="333333"/>
          <w:sz w:val="20"/>
          <w:sz w:val="20"/>
          <w:szCs w:val="20"/>
        </w:rPr>
        <w:t>٢٨۴</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١٢۵</w:t>
      </w:r>
      <w:r>
        <w:rPr>
          <w:rFonts w:ascii="IRNazanin" w:hAnsi="IRNazanin" w:eastAsia="IRNazanin"/>
          <w:b w:val="false"/>
          <w:b w:val="false"/>
          <w:bCs w:val="false"/>
          <w:i w:val="false"/>
          <w:i w:val="false"/>
          <w:iCs w:val="false"/>
          <w:color w:val="333333"/>
          <w:sz w:val="20"/>
          <w:sz w:val="20"/>
          <w:szCs w:val="20"/>
          <w:rtl w:val="true"/>
        </w:rPr>
        <w:t xml:space="preserve">؛ حلية الأولياء، ج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١٧١</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٢۴٢</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١٢٣</w:t>
      </w:r>
      <w:r>
        <w:rPr>
          <w:rFonts w:ascii="IRNazanin" w:hAnsi="IRNazanin" w:eastAsia="IRNazanin"/>
          <w:b w:val="false"/>
          <w:b w:val="false"/>
          <w:bCs w:val="false"/>
          <w:i w:val="false"/>
          <w:i w:val="false"/>
          <w:iCs w:val="false"/>
          <w:color w:val="333333"/>
          <w:sz w:val="20"/>
          <w:sz w:val="20"/>
          <w:szCs w:val="20"/>
          <w:rtl w:val="true"/>
        </w:rPr>
        <w:t xml:space="preserve">؛ مجمع الزوائد،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١٩٢</w:t>
      </w:r>
      <w:r>
        <w:rPr>
          <w:rFonts w:ascii="IRNazanin" w:hAnsi="IRNazanin" w:eastAsia="IRNazanin"/>
          <w:b w:val="false"/>
          <w:b w:val="false"/>
          <w:bCs w:val="false"/>
          <w:i w:val="false"/>
          <w:i w:val="false"/>
          <w:iCs w:val="false"/>
          <w:color w:val="333333"/>
          <w:sz w:val="20"/>
          <w:sz w:val="20"/>
          <w:szCs w:val="20"/>
          <w:rtl w:val="true"/>
        </w:rPr>
        <w:t xml:space="preserve">؛ السنن الكبرى، ج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١٢١</w:t>
      </w:r>
      <w:r>
        <w:rPr>
          <w:rFonts w:ascii="IRNazanin" w:hAnsi="IRNazanin" w:eastAsia="IRNazanin"/>
          <w:b w:val="false"/>
          <w:b w:val="false"/>
          <w:bCs w:val="false"/>
          <w:i w:val="false"/>
          <w:i w:val="false"/>
          <w:iCs w:val="false"/>
          <w:color w:val="333333"/>
          <w:sz w:val="20"/>
          <w:sz w:val="20"/>
          <w:szCs w:val="20"/>
          <w:rtl w:val="true"/>
        </w:rPr>
        <w:t xml:space="preserve">؛ كتاب السنة، صص </w:t>
      </w:r>
      <w:r>
        <w:rPr>
          <w:rFonts w:ascii="IRNazanin" w:hAnsi="IRNazanin" w:eastAsia="IRNazanin"/>
          <w:b w:val="false"/>
          <w:b w:val="false"/>
          <w:bCs w:val="false"/>
          <w:i w:val="false"/>
          <w:i w:val="false"/>
          <w:iCs w:val="false"/>
          <w:color w:val="333333"/>
          <w:sz w:val="20"/>
          <w:sz w:val="20"/>
          <w:szCs w:val="20"/>
        </w:rPr>
        <w:t>۵١٧</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۵١٨</w:t>
      </w:r>
      <w:r>
        <w:rPr>
          <w:rFonts w:ascii="IRNazanin" w:hAnsi="IRNazanin" w:eastAsia="IRNazanin"/>
          <w:b w:val="false"/>
          <w:b w:val="false"/>
          <w:bCs w:val="false"/>
          <w:i w:val="false"/>
          <w:i w:val="false"/>
          <w:iCs w:val="false"/>
          <w:color w:val="333333"/>
          <w:sz w:val="20"/>
          <w:sz w:val="20"/>
          <w:szCs w:val="20"/>
          <w:rtl w:val="true"/>
        </w:rPr>
        <w:t xml:space="preserve">؛ المعجم الصغير تأليف طبرانى،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١۵٢</w:t>
      </w:r>
      <w:r>
        <w:rPr>
          <w:rFonts w:ascii="IRNazanin" w:hAnsi="IRNazanin" w:eastAsia="IRNazanin"/>
          <w:b w:val="false"/>
          <w:b w:val="false"/>
          <w:bCs w:val="false"/>
          <w:i w:val="false"/>
          <w:i w:val="false"/>
          <w:iCs w:val="false"/>
          <w:color w:val="333333"/>
          <w:sz w:val="20"/>
          <w:sz w:val="20"/>
          <w:szCs w:val="20"/>
          <w:rtl w:val="true"/>
        </w:rPr>
        <w:t xml:space="preserve">؛ الجامع الصغير،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۴٨٠</w:t>
      </w:r>
      <w:r>
        <w:rPr>
          <w:rFonts w:ascii="IRNazanin" w:hAnsi="IRNazanin" w:eastAsia="IRNazanin"/>
          <w:b w:val="false"/>
          <w:b w:val="false"/>
          <w:bCs w:val="false"/>
          <w:i w:val="false"/>
          <w:i w:val="false"/>
          <w:iCs w:val="false"/>
          <w:color w:val="333333"/>
          <w:sz w:val="20"/>
          <w:sz w:val="20"/>
          <w:szCs w:val="20"/>
          <w:rtl w:val="true"/>
        </w:rPr>
        <w:t xml:space="preserve">؛ صحيح الجامع الصغير،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۵٣۴</w:t>
      </w:r>
      <w:r>
        <w:rPr>
          <w:rFonts w:ascii="IRNazanin" w:hAnsi="IRNazanin" w:eastAsia="IRNazanin"/>
          <w:b w:val="false"/>
          <w:b w:val="false"/>
          <w:bCs w:val="false"/>
          <w:i w:val="false"/>
          <w:i w:val="false"/>
          <w:iCs w:val="false"/>
          <w:color w:val="333333"/>
          <w:sz w:val="20"/>
          <w:sz w:val="20"/>
          <w:szCs w:val="20"/>
          <w:rtl w:val="true"/>
        </w:rPr>
        <w:t xml:space="preserve">؛ إرواء الغليل،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٢٩٨</w:t>
      </w:r>
      <w:r>
        <w:rPr>
          <w:rFonts w:ascii="IRNazanin" w:hAnsi="IRNazanin" w:eastAsia="IRNazanin"/>
          <w:b w:val="false"/>
          <w:b w:val="false"/>
          <w:bCs w:val="false"/>
          <w:i w:val="false"/>
          <w:i w:val="false"/>
          <w:iCs w:val="false"/>
          <w:color w:val="333333"/>
          <w:sz w:val="20"/>
          <w:sz w:val="20"/>
          <w:szCs w:val="20"/>
          <w:rtl w:val="true"/>
        </w:rPr>
        <w:t xml:space="preserve">؛ و سيوطى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قطف الأزهار المتناثره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٢۴٨</w:t>
      </w:r>
      <w:r>
        <w:rPr>
          <w:rFonts w:ascii="IRNazanin" w:hAnsi="IRNazanin" w:eastAsia="IRNazanin"/>
          <w:b w:val="false"/>
          <w:b w:val="false"/>
          <w:bCs w:val="false"/>
          <w:i w:val="false"/>
          <w:i w:val="false"/>
          <w:iCs w:val="false"/>
          <w:color w:val="333333"/>
          <w:sz w:val="20"/>
          <w:sz w:val="20"/>
          <w:szCs w:val="20"/>
          <w:rtl w:val="true"/>
        </w:rPr>
        <w:t xml:space="preserve"> به تواترِ اين حديث تصريح كرده است؛ همچنين كتانى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نظم المتناثرة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١۶٩</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ترمذى،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۶٣٢</w:t>
      </w:r>
      <w:r>
        <w:rPr>
          <w:rFonts w:ascii="IRNazanin" w:hAnsi="IRNazanin" w:eastAsia="IRNazanin"/>
          <w:b w:val="false"/>
          <w:b w:val="false"/>
          <w:bCs w:val="false"/>
          <w:i w:val="false"/>
          <w:i w:val="false"/>
          <w:iCs w:val="false"/>
          <w:color w:val="333333"/>
          <w:sz w:val="20"/>
          <w:sz w:val="20"/>
          <w:szCs w:val="20"/>
          <w:rtl w:val="true"/>
        </w:rPr>
        <w:t xml:space="preserve">؛ مسند احمد،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صص </w:t>
      </w:r>
      <w:r>
        <w:rPr>
          <w:rFonts w:ascii="IRNazanin" w:hAnsi="IRNazanin" w:eastAsia="IRNazanin"/>
          <w:b w:val="false"/>
          <w:b w:val="false"/>
          <w:bCs w:val="false"/>
          <w:i w:val="false"/>
          <w:i w:val="false"/>
          <w:iCs w:val="false"/>
          <w:color w:val="333333"/>
          <w:sz w:val="20"/>
          <w:sz w:val="20"/>
          <w:szCs w:val="20"/>
        </w:rPr>
        <w:t>۴٣٧</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۴٣٨</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٣۵۶</w:t>
      </w:r>
      <w:r>
        <w:rPr>
          <w:rFonts w:ascii="IRNazanin" w:hAnsi="IRNazanin" w:eastAsia="IRNazanin"/>
          <w:b w:val="false"/>
          <w:b w:val="false"/>
          <w:bCs w:val="false"/>
          <w:i w:val="false"/>
          <w:i w:val="false"/>
          <w:iCs w:val="false"/>
          <w:color w:val="333333"/>
          <w:sz w:val="20"/>
          <w:sz w:val="20"/>
          <w:szCs w:val="20"/>
          <w:rtl w:val="true"/>
        </w:rPr>
        <w:t xml:space="preserve">؛ الاحسان بترتيب صحيح ابن حبان، ج </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۴٢</w:t>
      </w:r>
      <w:r>
        <w:rPr>
          <w:rFonts w:ascii="IRNazanin" w:hAnsi="IRNazanin" w:eastAsia="IRNazanin"/>
          <w:b w:val="false"/>
          <w:b w:val="false"/>
          <w:bCs w:val="false"/>
          <w:i w:val="false"/>
          <w:i w:val="false"/>
          <w:iCs w:val="false"/>
          <w:color w:val="333333"/>
          <w:sz w:val="20"/>
          <w:sz w:val="20"/>
          <w:szCs w:val="20"/>
          <w:rtl w:val="true"/>
        </w:rPr>
        <w:t xml:space="preserve">؛ مستدرك، ج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١١٠</w:t>
      </w:r>
      <w:r>
        <w:rPr>
          <w:rFonts w:ascii="IRNazanin" w:hAnsi="IRNazanin" w:eastAsia="IRNazanin"/>
          <w:b w:val="false"/>
          <w:b w:val="false"/>
          <w:bCs w:val="false"/>
          <w:i w:val="false"/>
          <w:i w:val="false"/>
          <w:iCs w:val="false"/>
          <w:color w:val="333333"/>
          <w:sz w:val="20"/>
          <w:sz w:val="20"/>
          <w:szCs w:val="20"/>
          <w:rtl w:val="true"/>
        </w:rPr>
        <w:t>، كه آن را صحيح دانسته و ذهبى نيز با او موافقت كرده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سلسلة الأحاديث الصحيحة،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صص </w:t>
      </w:r>
      <w:r>
        <w:rPr>
          <w:rFonts w:ascii="IRNazanin" w:hAnsi="IRNazanin" w:eastAsia="IRNazanin"/>
          <w:b w:val="false"/>
          <w:b w:val="false"/>
          <w:bCs w:val="false"/>
          <w:i w:val="false"/>
          <w:i w:val="false"/>
          <w:iCs w:val="false"/>
          <w:color w:val="333333"/>
          <w:sz w:val="20"/>
          <w:sz w:val="20"/>
          <w:szCs w:val="20"/>
        </w:rPr>
        <w:t>٢۶١</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٢۶٣</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بخارى،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١٠</w:t>
      </w:r>
      <w:r>
        <w:rPr>
          <w:rFonts w:ascii="IRNazanin" w:hAnsi="IRNazanin" w:eastAsia="IRNazanin"/>
          <w:b w:val="false"/>
          <w:b w:val="false"/>
          <w:bCs w:val="false"/>
          <w:i w:val="false"/>
          <w:i w:val="false"/>
          <w:iCs w:val="false"/>
          <w:color w:val="333333"/>
          <w:sz w:val="20"/>
          <w:sz w:val="20"/>
          <w:szCs w:val="20"/>
          <w:rtl w:val="true"/>
        </w:rPr>
        <w:t xml:space="preserve">؛ صحيح مسلم،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سنن ترمذى،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سنن نسائى، ج </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١٠٧</w:t>
      </w:r>
      <w:r>
        <w:rPr>
          <w:rFonts w:ascii="IRNazanin" w:hAnsi="IRNazanin" w:eastAsia="IRNazanin"/>
          <w:b w:val="false"/>
          <w:b w:val="false"/>
          <w:bCs w:val="false"/>
          <w:i w:val="false"/>
          <w:i w:val="false"/>
          <w:iCs w:val="false"/>
          <w:color w:val="333333"/>
          <w:sz w:val="20"/>
          <w:sz w:val="20"/>
          <w:szCs w:val="20"/>
          <w:rtl w:val="true"/>
        </w:rPr>
        <w:t xml:space="preserve">؛ مسند احمد،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صص </w:t>
      </w:r>
      <w:r>
        <w:rPr>
          <w:rFonts w:ascii="IRNazanin" w:hAnsi="IRNazanin" w:eastAsia="IRNazanin"/>
          <w:b w:val="false"/>
          <w:b w:val="false"/>
          <w:bCs w:val="false"/>
          <w:i w:val="false"/>
          <w:i w:val="false"/>
          <w:iCs w:val="false"/>
          <w:color w:val="333333"/>
          <w:sz w:val="20"/>
          <w:sz w:val="20"/>
          <w:szCs w:val="20"/>
        </w:rPr>
        <w:t>٢۶</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٩٣</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١٢٠</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١۴٣</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٣۶٣</w:t>
      </w:r>
      <w:r>
        <w:rPr>
          <w:rFonts w:ascii="IRNazanin" w:hAnsi="IRNazanin" w:eastAsia="IRNazanin"/>
          <w:b w:val="false"/>
          <w:b w:val="false"/>
          <w:bCs w:val="false"/>
          <w:i w:val="false"/>
          <w:i w:val="false"/>
          <w:iCs w:val="false"/>
          <w:color w:val="333333"/>
          <w:sz w:val="20"/>
          <w:sz w:val="20"/>
          <w:szCs w:val="20"/>
          <w:rtl w:val="true"/>
        </w:rPr>
        <w:t xml:space="preserve">؛ صحيح ابن خزيمه،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١۵٩</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١٨٧</w:t>
      </w:r>
      <w:r>
        <w:rPr>
          <w:rFonts w:ascii="IRNazanin" w:hAnsi="IRNazanin" w:eastAsia="IRNazanin"/>
          <w:b w:val="false"/>
          <w:b w:val="false"/>
          <w:bCs w:val="false"/>
          <w:i w:val="false"/>
          <w:i w:val="false"/>
          <w:iCs w:val="false"/>
          <w:color w:val="333333"/>
          <w:sz w:val="20"/>
          <w:sz w:val="20"/>
          <w:szCs w:val="20"/>
          <w:rtl w:val="true"/>
        </w:rPr>
        <w:t xml:space="preserve">؛ السنن الكبرى،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١٩٩</w:t>
      </w:r>
      <w:r>
        <w:rPr>
          <w:rFonts w:ascii="IRNazanin" w:hAnsi="IRNazanin" w:eastAsia="IRNazanin"/>
          <w:b w:val="false"/>
          <w:b w:val="false"/>
          <w:bCs w:val="false"/>
          <w:i w:val="false"/>
          <w:i w:val="false"/>
          <w:iCs w:val="false"/>
          <w:color w:val="333333"/>
          <w:sz w:val="20"/>
          <w:sz w:val="20"/>
          <w:szCs w:val="20"/>
          <w:rtl w:val="true"/>
        </w:rPr>
        <w:t xml:space="preserve">؛ الاحسان بترتيب صحيح ابن حبان،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١٨٨</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صحيح سنن نسائى، ج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١٠٢٩</w:t>
      </w:r>
      <w:r>
        <w:rPr>
          <w:rFonts w:ascii="IRNazanin" w:hAnsi="IRNazanin" w:eastAsia="IRNazanin"/>
          <w:b w:val="false"/>
          <w:b w:val="false"/>
          <w:bCs w:val="false"/>
          <w:i w:val="false"/>
          <w:i w:val="false"/>
          <w:iCs w:val="false"/>
          <w:color w:val="333333"/>
          <w:sz w:val="20"/>
          <w:sz w:val="20"/>
          <w:szCs w:val="20"/>
          <w:rtl w:val="true"/>
        </w:rPr>
        <w:t xml:space="preserve">؛ إرواء الغليل، ج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٢۴٨</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ج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١۴٩</w:t>
      </w:r>
      <w:r>
        <w:rPr>
          <w:rFonts w:ascii="IRNazanin" w:hAnsi="IRNazanin" w:eastAsia="IRNazanin"/>
          <w:b w:val="false"/>
          <w:b w:val="false"/>
          <w:bCs w:val="false"/>
          <w:i w:val="false"/>
          <w:i w:val="false"/>
          <w:iCs w:val="false"/>
          <w:color w:val="333333"/>
          <w:sz w:val="20"/>
          <w:sz w:val="20"/>
          <w:szCs w:val="20"/>
          <w:rtl w:val="true"/>
        </w:rPr>
        <w:t xml:space="preserve"> كه گفته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اين حديث بر اساس شرط مسلم، صحيح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ولى آن را نياورده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الزوائد، ج </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١۶٨</w:t>
      </w:r>
      <w:r>
        <w:rPr>
          <w:rFonts w:ascii="IRNazanin" w:hAnsi="IRNazanin" w:eastAsia="IRNazanin"/>
          <w:b w:val="false"/>
          <w:b w:val="false"/>
          <w:bCs w:val="false"/>
          <w:i w:val="false"/>
          <w:i w:val="false"/>
          <w:iCs w:val="false"/>
          <w:color w:val="333333"/>
          <w:sz w:val="20"/>
          <w:sz w:val="20"/>
          <w:szCs w:val="20"/>
          <w:rtl w:val="true"/>
        </w:rPr>
        <w:t xml:space="preserve">؛ احياء الميت، صص </w:t>
      </w:r>
      <w:r>
        <w:rPr>
          <w:rFonts w:ascii="IRNazanin" w:hAnsi="IRNazanin" w:eastAsia="IRNazanin"/>
          <w:b w:val="false"/>
          <w:b w:val="false"/>
          <w:bCs w:val="false"/>
          <w:i w:val="false"/>
          <w:i w:val="false"/>
          <w:iCs w:val="false"/>
          <w:color w:val="333333"/>
          <w:sz w:val="20"/>
          <w:sz w:val="20"/>
          <w:szCs w:val="20"/>
        </w:rPr>
        <w:t>۴١</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۴٢</w:t>
      </w:r>
      <w:r>
        <w:rPr>
          <w:rFonts w:ascii="IRNazanin" w:hAnsi="IRNazanin" w:eastAsia="IRNazanin"/>
          <w:b w:val="false"/>
          <w:b w:val="false"/>
          <w:bCs w:val="false"/>
          <w:i w:val="false"/>
          <w:i w:val="false"/>
          <w:iCs w:val="false"/>
          <w:color w:val="333333"/>
          <w:sz w:val="20"/>
          <w:sz w:val="20"/>
          <w:szCs w:val="20"/>
          <w:rtl w:val="true"/>
        </w:rPr>
        <w:t xml:space="preserve">؛ الخصائص الكبرى،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٢۶۶</w:t>
      </w:r>
      <w:r>
        <w:rPr>
          <w:rFonts w:ascii="IRNazanin" w:hAnsi="IRNazanin" w:eastAsia="IRNazanin"/>
          <w:b w:val="false"/>
          <w:b w:val="false"/>
          <w:bCs w:val="false"/>
          <w:i w:val="false"/>
          <w:i w:val="false"/>
          <w:iCs w:val="false"/>
          <w:color w:val="333333"/>
          <w:sz w:val="20"/>
          <w:sz w:val="20"/>
          <w:szCs w:val="20"/>
          <w:rtl w:val="true"/>
        </w:rPr>
        <w:t xml:space="preserve">؛ حليةالاولياء،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٣٠۶</w:t>
      </w:r>
      <w:r>
        <w:rPr>
          <w:rFonts w:ascii="IRNazanin" w:hAnsi="IRNazanin" w:eastAsia="IRNazanin"/>
          <w:b w:val="false"/>
          <w:b w:val="false"/>
          <w:bCs w:val="false"/>
          <w:i w:val="false"/>
          <w:i w:val="false"/>
          <w:iCs w:val="false"/>
          <w:color w:val="333333"/>
          <w:sz w:val="20"/>
          <w:sz w:val="20"/>
          <w:szCs w:val="20"/>
          <w:rtl w:val="true"/>
        </w:rPr>
        <w:t xml:space="preserve">؛ تاريخ بغداد، ج </w:t>
      </w:r>
      <w:r>
        <w:rPr>
          <w:rFonts w:ascii="IRNazanin" w:hAnsi="IRNazanin" w:eastAsia="IRNazanin"/>
          <w:b w:val="false"/>
          <w:b w:val="false"/>
          <w:bCs w:val="false"/>
          <w:i w:val="false"/>
          <w:i w:val="false"/>
          <w:iCs w:val="false"/>
          <w:color w:val="333333"/>
          <w:sz w:val="20"/>
          <w:sz w:val="20"/>
          <w:szCs w:val="20"/>
        </w:rPr>
        <w:t>١٢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٩١</w:t>
      </w:r>
      <w:r>
        <w:rPr>
          <w:rFonts w:ascii="IRNazanin" w:hAnsi="IRNazanin" w:eastAsia="IRNazanin"/>
          <w:b w:val="false"/>
          <w:b w:val="false"/>
          <w:bCs w:val="false"/>
          <w:i w:val="false"/>
          <w:i w:val="false"/>
          <w:iCs w:val="false"/>
          <w:color w:val="333333"/>
          <w:sz w:val="20"/>
          <w:sz w:val="20"/>
          <w:szCs w:val="20"/>
          <w:rtl w:val="true"/>
        </w:rPr>
        <w:t xml:space="preserve">؛ سيوطى آن را در الجامع الصغير،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۵٣٣</w:t>
      </w:r>
      <w:r>
        <w:rPr>
          <w:rFonts w:ascii="IRNazanin" w:hAnsi="IRNazanin" w:eastAsia="IRNazanin"/>
          <w:b w:val="false"/>
          <w:b w:val="false"/>
          <w:bCs w:val="false"/>
          <w:i w:val="false"/>
          <w:i w:val="false"/>
          <w:iCs w:val="false"/>
          <w:color w:val="333333"/>
          <w:sz w:val="20"/>
          <w:sz w:val="20"/>
          <w:szCs w:val="20"/>
          <w:rtl w:val="true"/>
        </w:rPr>
        <w:t xml:space="preserve"> آورده و آن را حسن دانسته است</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الصغير،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۶٨٠</w:t>
      </w:r>
      <w:r>
        <w:rPr>
          <w:rFonts w:ascii="IRNazanin" w:hAnsi="IRNazanin" w:eastAsia="IRNazanin"/>
          <w:b w:val="false"/>
          <w:b w:val="false"/>
          <w:bCs w:val="false"/>
          <w:i w:val="false"/>
          <w:i w:val="false"/>
          <w:iCs w:val="false"/>
          <w:color w:val="333333"/>
          <w:sz w:val="20"/>
          <w:sz w:val="20"/>
          <w:szCs w:val="20"/>
          <w:rtl w:val="true"/>
        </w:rPr>
        <w:t xml:space="preserve"> و علامت حسن براى آن به كار برده است؛ مجمع الزوائد، ج </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١٧۴</w:t>
      </w:r>
      <w:r>
        <w:rPr>
          <w:rFonts w:ascii="IRNazanin" w:hAnsi="IRNazanin" w:eastAsia="IRNazanin"/>
          <w:b w:val="false"/>
          <w:b w:val="false"/>
          <w:bCs w:val="false"/>
          <w:i w:val="false"/>
          <w:i w:val="false"/>
          <w:iCs w:val="false"/>
          <w:color w:val="333333"/>
          <w:sz w:val="20"/>
          <w:sz w:val="20"/>
          <w:szCs w:val="20"/>
          <w:rtl w:val="true"/>
        </w:rPr>
        <w:t xml:space="preserve">، المطالب العالية،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صص </w:t>
      </w:r>
      <w:r>
        <w:rPr>
          <w:rFonts w:ascii="IRNazanin" w:hAnsi="IRNazanin" w:eastAsia="IRNazanin"/>
          <w:b w:val="false"/>
          <w:b w:val="false"/>
          <w:bCs w:val="false"/>
          <w:i w:val="false"/>
          <w:i w:val="false"/>
          <w:iCs w:val="false"/>
          <w:color w:val="333333"/>
          <w:sz w:val="20"/>
          <w:sz w:val="20"/>
          <w:szCs w:val="20"/>
        </w:rPr>
        <w:t>٧۴</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٣۴٧</w:t>
      </w:r>
      <w:r>
        <w:rPr>
          <w:rFonts w:ascii="IRNazanin" w:hAnsi="IRNazanin" w:eastAsia="IRNazanin"/>
          <w:b w:val="false"/>
          <w:b w:val="false"/>
          <w:bCs w:val="false"/>
          <w:i w:val="false"/>
          <w:i w:val="false"/>
          <w:iCs w:val="false"/>
          <w:color w:val="333333"/>
          <w:sz w:val="20"/>
          <w:sz w:val="20"/>
          <w:szCs w:val="20"/>
          <w:rtl w:val="true"/>
        </w:rPr>
        <w:t xml:space="preserve">؛ احياء الميت، صص </w:t>
      </w:r>
      <w:r>
        <w:rPr>
          <w:rFonts w:ascii="IRNazanin" w:hAnsi="IRNazanin" w:eastAsia="IRNazanin"/>
          <w:b w:val="false"/>
          <w:b w:val="false"/>
          <w:bCs w:val="false"/>
          <w:i w:val="false"/>
          <w:i w:val="false"/>
          <w:iCs w:val="false"/>
          <w:color w:val="333333"/>
          <w:sz w:val="20"/>
          <w:sz w:val="20"/>
          <w:szCs w:val="20"/>
        </w:rPr>
        <w:t>٣٧</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الخصائص الكبرى،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٢۶۶</w:t>
      </w:r>
      <w:r>
        <w:rPr>
          <w:rFonts w:ascii="IRNazanin" w:hAnsi="IRNazanin" w:eastAsia="IRNazanin"/>
          <w:b w:val="false"/>
          <w:b w:val="false"/>
          <w:bCs w:val="false"/>
          <w:i w:val="false"/>
          <w:i w:val="false"/>
          <w:iCs w:val="false"/>
          <w:color w:val="333333"/>
          <w:sz w:val="20"/>
          <w:sz w:val="20"/>
          <w:szCs w:val="20"/>
          <w:rtl w:val="true"/>
        </w:rPr>
        <w:t>؛ فضائل الصحابه،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۶٧١</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بخارى،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١٠٣</w:t>
      </w:r>
      <w:r>
        <w:rPr>
          <w:rFonts w:ascii="IRNazanin" w:hAnsi="IRNazanin" w:eastAsia="IRNazanin"/>
          <w:b w:val="false"/>
          <w:b w:val="false"/>
          <w:bCs w:val="false"/>
          <w:i w:val="false"/>
          <w:i w:val="false"/>
          <w:iCs w:val="false"/>
          <w:color w:val="333333"/>
          <w:sz w:val="20"/>
          <w:sz w:val="20"/>
          <w:szCs w:val="20"/>
          <w:rtl w:val="true"/>
        </w:rPr>
        <w:t xml:space="preserve">؛ سنن نسائى، ج </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٧۵</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xml:space="preserve">، صص </w:t>
      </w:r>
      <w:r>
        <w:rPr>
          <w:rFonts w:ascii="IRNazanin" w:hAnsi="IRNazanin" w:eastAsia="IRNazanin"/>
          <w:b w:val="false"/>
          <w:b w:val="false"/>
          <w:bCs w:val="false"/>
          <w:i w:val="false"/>
          <w:i w:val="false"/>
          <w:iCs w:val="false"/>
          <w:color w:val="333333"/>
          <w:sz w:val="20"/>
          <w:sz w:val="20"/>
          <w:szCs w:val="20"/>
        </w:rPr>
        <w:t>١٠۵</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١٠٩</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نسائى، ج </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١٠۵</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بخارى،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١٠٣</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به‌خاطر اينكه سرمايه ناپايدار دنيا و غنايمى به دست آوريد به كسى كه اظهار صلح و اسلام مى‌كند نگوييد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مسلمان نيستى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٩۴</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الأبصار، ص </w:t>
      </w:r>
      <w:r>
        <w:rPr>
          <w:rFonts w:ascii="IRNazanin" w:hAnsi="IRNazanin" w:eastAsia="IRNazanin"/>
          <w:b w:val="false"/>
          <w:b w:val="false"/>
          <w:bCs w:val="false"/>
          <w:i w:val="false"/>
          <w:i w:val="false"/>
          <w:iCs w:val="false"/>
          <w:color w:val="333333"/>
          <w:sz w:val="20"/>
          <w:sz w:val="20"/>
          <w:szCs w:val="20"/>
        </w:rPr>
        <w:t>٢٠٠</w:t>
      </w:r>
      <w:r>
        <w:rPr>
          <w:rFonts w:ascii="IRNazanin" w:hAnsi="IRNazanin" w:eastAsia="IRNazanin"/>
          <w:b w:val="false"/>
          <w:b w:val="false"/>
          <w:bCs w:val="false"/>
          <w:i w:val="false"/>
          <w:i w:val="false"/>
          <w:iCs w:val="false"/>
          <w:color w:val="333333"/>
          <w:sz w:val="20"/>
          <w:sz w:val="20"/>
          <w:szCs w:val="20"/>
          <w:rtl w:val="true"/>
        </w:rPr>
        <w:t xml:space="preserve">؛ اين ابيات در ديوان شعر وى، ص </w:t>
      </w:r>
      <w:r>
        <w:rPr>
          <w:rFonts w:ascii="IRNazanin" w:hAnsi="IRNazanin" w:eastAsia="IRNazanin"/>
          <w:b w:val="false"/>
          <w:b w:val="false"/>
          <w:bCs w:val="false"/>
          <w:i w:val="false"/>
          <w:i w:val="false"/>
          <w:iCs w:val="false"/>
          <w:color w:val="333333"/>
          <w:sz w:val="20"/>
          <w:sz w:val="20"/>
          <w:szCs w:val="20"/>
        </w:rPr>
        <w:t>٩٠</w:t>
      </w:r>
      <w:r>
        <w:rPr>
          <w:rFonts w:ascii="IRNazanin" w:hAnsi="IRNazanin" w:eastAsia="IRNazanin"/>
          <w:b w:val="false"/>
          <w:b w:val="false"/>
          <w:bCs w:val="false"/>
          <w:i w:val="false"/>
          <w:i w:val="false"/>
          <w:iCs w:val="false"/>
          <w:color w:val="333333"/>
          <w:sz w:val="20"/>
          <w:sz w:val="20"/>
          <w:szCs w:val="20"/>
          <w:rtl w:val="true"/>
        </w:rPr>
        <w:t xml:space="preserve"> نيز موجود است</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الانتفاء فى فضائل الثلاثة الأئمة الفقهاء، ص </w:t>
      </w:r>
      <w:r>
        <w:rPr>
          <w:rFonts w:ascii="IRNazanin" w:hAnsi="IRNazanin" w:eastAsia="IRNazanin"/>
          <w:b w:val="false"/>
          <w:b w:val="false"/>
          <w:bCs w:val="false"/>
          <w:i w:val="false"/>
          <w:i w:val="false"/>
          <w:iCs w:val="false"/>
          <w:color w:val="333333"/>
          <w:sz w:val="20"/>
          <w:sz w:val="20"/>
          <w:szCs w:val="20"/>
        </w:rPr>
        <w:t>٩١</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الحفاظ،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۵۴٩</w:t>
      </w:r>
      <w:r>
        <w:rPr>
          <w:rFonts w:ascii="IRNazanin" w:hAnsi="IRNazanin" w:eastAsia="IRNazanin"/>
          <w:b w:val="false"/>
          <w:b w:val="false"/>
          <w:bCs w:val="false"/>
          <w:i w:val="false"/>
          <w:i w:val="false"/>
          <w:iCs w:val="false"/>
          <w:color w:val="333333"/>
          <w:sz w:val="20"/>
          <w:sz w:val="20"/>
          <w:szCs w:val="20"/>
          <w:rtl w:val="true"/>
        </w:rPr>
        <w:t xml:space="preserve">؛ العبر،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٣٧٢</w:t>
      </w:r>
      <w:r>
        <w:rPr>
          <w:rFonts w:ascii="IRNazanin" w:hAnsi="IRNazanin" w:eastAsia="IRNazanin"/>
          <w:b w:val="false"/>
          <w:b w:val="false"/>
          <w:bCs w:val="false"/>
          <w:i w:val="false"/>
          <w:i w:val="false"/>
          <w:iCs w:val="false"/>
          <w:color w:val="333333"/>
          <w:sz w:val="20"/>
          <w:sz w:val="20"/>
          <w:szCs w:val="20"/>
          <w:rtl w:val="true"/>
        </w:rPr>
        <w:t xml:space="preserve">؛ ميزان الاعتدال،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٧۵</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الحفاظ، ص </w:t>
      </w:r>
      <w:r>
        <w:rPr>
          <w:rFonts w:ascii="IRNazanin" w:hAnsi="IRNazanin" w:eastAsia="IRNazanin"/>
          <w:b w:val="false"/>
          <w:b w:val="false"/>
          <w:bCs w:val="false"/>
          <w:i w:val="false"/>
          <w:i w:val="false"/>
          <w:iCs w:val="false"/>
          <w:color w:val="333333"/>
          <w:sz w:val="20"/>
          <w:sz w:val="20"/>
          <w:szCs w:val="20"/>
        </w:rPr>
        <w:t>٢۴۴</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١۵٨</w:t>
      </w:r>
      <w:r>
        <w:rPr>
          <w:rFonts w:ascii="IRNazanin" w:hAnsi="IRNazanin" w:eastAsia="IRNazanin"/>
          <w:b w:val="false"/>
          <w:b w:val="false"/>
          <w:bCs w:val="false"/>
          <w:i w:val="false"/>
          <w:i w:val="false"/>
          <w:iCs w:val="false"/>
          <w:color w:val="333333"/>
          <w:sz w:val="20"/>
          <w:sz w:val="20"/>
          <w:szCs w:val="20"/>
          <w:rtl w:val="true"/>
        </w:rPr>
        <w:t xml:space="preserve">؛ ميزان الاعتدال،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٧۵</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الحفاظ،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١٧۶</w:t>
      </w:r>
      <w:r>
        <w:rPr>
          <w:rFonts w:ascii="IRNazanin" w:hAnsi="IRNazanin" w:eastAsia="IRNazanin"/>
          <w:b w:val="false"/>
          <w:b w:val="false"/>
          <w:bCs w:val="false"/>
          <w:i w:val="false"/>
          <w:i w:val="false"/>
          <w:iCs w:val="false"/>
          <w:color w:val="333333"/>
          <w:sz w:val="20"/>
          <w:sz w:val="20"/>
          <w:szCs w:val="20"/>
          <w:rtl w:val="true"/>
        </w:rPr>
        <w:t xml:space="preserve">؛ سير اعلام النبلاء، ج </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٧٩</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الحفاظ، ص </w:t>
      </w:r>
      <w:r>
        <w:rPr>
          <w:rFonts w:ascii="IRNazanin" w:hAnsi="IRNazanin" w:eastAsia="IRNazanin"/>
          <w:b w:val="false"/>
          <w:b w:val="false"/>
          <w:bCs w:val="false"/>
          <w:i w:val="false"/>
          <w:i w:val="false"/>
          <w:iCs w:val="false"/>
          <w:color w:val="333333"/>
          <w:sz w:val="20"/>
          <w:sz w:val="20"/>
          <w:szCs w:val="20"/>
        </w:rPr>
        <w:t>٧٨</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شذرات الذهب،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٢۵٧</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٢٠٧</w:t>
      </w:r>
      <w:r>
        <w:rPr>
          <w:rFonts w:ascii="IRNazanin" w:hAnsi="IRNazanin" w:eastAsia="IRNazanin"/>
          <w:b w:val="false"/>
          <w:b w:val="false"/>
          <w:bCs w:val="false"/>
          <w:i w:val="false"/>
          <w:i w:val="false"/>
          <w:iCs w:val="false"/>
          <w:color w:val="333333"/>
          <w:sz w:val="20"/>
          <w:sz w:val="20"/>
          <w:szCs w:val="20"/>
          <w:rtl w:val="true"/>
        </w:rPr>
        <w:t xml:space="preserve">؛ ميزان الاعتدال،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۴٧۵</w:t>
      </w:r>
      <w:r>
        <w:rPr>
          <w:rFonts w:ascii="IRNazanin" w:hAnsi="IRNazanin" w:eastAsia="IRNazanin"/>
          <w:b w:val="false"/>
          <w:b w:val="false"/>
          <w:bCs w:val="false"/>
          <w:i w:val="false"/>
          <w:i w:val="false"/>
          <w:iCs w:val="false"/>
          <w:color w:val="333333"/>
          <w:sz w:val="20"/>
          <w:sz w:val="20"/>
          <w:szCs w:val="20"/>
          <w:rtl w:val="true"/>
        </w:rPr>
        <w:t xml:space="preserve">؛ تهذيب الكمال،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۵٨</w:t>
      </w:r>
      <w:r>
        <w:rPr>
          <w:rFonts w:ascii="IRNazanin" w:hAnsi="IRNazanin" w:eastAsia="IRNazanin"/>
          <w:b w:val="false"/>
          <w:b w:val="false"/>
          <w:bCs w:val="false"/>
          <w:i w:val="false"/>
          <w:i w:val="false"/>
          <w:iCs w:val="false"/>
          <w:color w:val="333333"/>
          <w:sz w:val="20"/>
          <w:sz w:val="20"/>
          <w:szCs w:val="20"/>
          <w:rtl w:val="true"/>
        </w:rPr>
        <w:t xml:space="preserve">؛ سير اعلام النبلاء، ج </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٧٩</w:t>
      </w:r>
      <w:r>
        <w:rPr>
          <w:rFonts w:ascii="IRNazanin" w:hAnsi="IRNazanin" w:eastAsia="IRNazanin"/>
          <w:b w:val="false"/>
          <w:b w:val="false"/>
          <w:bCs w:val="false"/>
          <w:i w:val="false"/>
          <w:i w:val="false"/>
          <w:iCs w:val="false"/>
          <w:color w:val="333333"/>
          <w:sz w:val="20"/>
          <w:sz w:val="20"/>
          <w:szCs w:val="20"/>
          <w:rtl w:val="true"/>
        </w:rPr>
        <w:t xml:space="preserve">؛ تاريخ بغداد، ج </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٢۶۵</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دليل المتحيرين، صص </w:t>
      </w:r>
      <w:r>
        <w:rPr>
          <w:rFonts w:ascii="IRNazanin" w:hAnsi="IRNazanin" w:eastAsia="IRNazanin"/>
          <w:b w:val="false"/>
          <w:b w:val="false"/>
          <w:bCs w:val="false"/>
          <w:i w:val="false"/>
          <w:i w:val="false"/>
          <w:iCs w:val="false"/>
          <w:color w:val="333333"/>
          <w:sz w:val="20"/>
          <w:sz w:val="20"/>
          <w:szCs w:val="20"/>
        </w:rPr>
        <w:t>٣۵٨</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٣۵٩</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هركس كه با شيعۀ اماميه در تماس باشد يا همسايۀ آنها گردد، براى او روشن مى‌شود كه آنها به اهل سنّت محبت مى‌ورزند و در دلشان كينه‌اى نسبت به آنها نيست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محمد ابوزهره در كتابش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المذاهب الاسلاميه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۵٠</w:t>
      </w:r>
      <w:r>
        <w:rPr>
          <w:rFonts w:ascii="IRNazanin" w:hAnsi="IRNazanin" w:eastAsia="IRNazanin"/>
          <w:b w:val="false"/>
          <w:b w:val="false"/>
          <w:bCs w:val="false"/>
          <w:i w:val="false"/>
          <w:i w:val="false"/>
          <w:iCs w:val="false"/>
          <w:color w:val="333333"/>
          <w:sz w:val="20"/>
          <w:sz w:val="20"/>
          <w:szCs w:val="20"/>
          <w:rtl w:val="true"/>
        </w:rPr>
        <w:t xml:space="preserve"> مى‌گويد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دوازده‌امامى‌ها اكنون در عراق موجود هستند</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و تقريباً نصف جمعيت عراق را تشكيل مى‌دهند كه در عقايد و نظام امور فردى و مسائل ارث و وصيت و اوقاف و زكات و تمام عبادات، بر مبنا و مقتضاى مذهب خود عمل مى‌كنند، و بيشتر اهل ايران نيز اين‌چنين هستند و بعضى از آنها در جاهايى از سوريه و لبنان و بيشتر شهرهاى اسلامى زندگى مى‌كنند و آنها به همسايگان سنّى خود محبت مى‌ورزند و آنها را از خود نمى‌رنجانند</w:t>
      </w:r>
      <w:r>
        <w:rPr>
          <w:rFonts w:eastAsia="IRNazanin" w:cs="IRNazanin"/>
          <w:b w:val="false"/>
          <w:bCs w:val="false"/>
          <w:i w:val="false"/>
          <w:iCs w:val="false"/>
          <w:color w:val="333333"/>
          <w:sz w:val="20"/>
          <w:szCs w:val="20"/>
          <w:rtl w:val="true"/>
        </w:rPr>
        <w:t>» .</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۶٣۶</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۶٣۶</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٣٨٢</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پيامبر خداست و كسانى كه با اويند، بر كافران، سخت‌گير و با همديگر مهربانند</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تا از انبوهى آنان كافران را به خشم دراندازد</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٢٩</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صواعق المحرقة، ص </w:t>
      </w:r>
      <w:r>
        <w:rPr>
          <w:rFonts w:ascii="IRNazanin" w:hAnsi="IRNazanin" w:eastAsia="IRNazanin"/>
          <w:b w:val="false"/>
          <w:b w:val="false"/>
          <w:bCs w:val="false"/>
          <w:i w:val="false"/>
          <w:i w:val="false"/>
          <w:iCs w:val="false"/>
          <w:color w:val="333333"/>
          <w:sz w:val="20"/>
          <w:sz w:val="20"/>
          <w:szCs w:val="20"/>
        </w:rPr>
        <w:t>٢۴٣</w:t>
      </w:r>
      <w:r>
        <w:rPr>
          <w:rFonts w:ascii="IRNazanin" w:hAnsi="IRNazanin" w:eastAsia="IRNazanin"/>
          <w:b w:val="false"/>
          <w:b w:val="false"/>
          <w:bCs w:val="false"/>
          <w:i w:val="false"/>
          <w:i w:val="false"/>
          <w:iCs w:val="false"/>
          <w:color w:val="333333"/>
          <w:sz w:val="20"/>
          <w:sz w:val="20"/>
          <w:szCs w:val="20"/>
          <w:rtl w:val="true"/>
        </w:rPr>
        <w:t xml:space="preserve">؛ تفسير القرآن العظيم،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٢٠۴</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لأحكام القرآن، ج </w:t>
      </w:r>
      <w:r>
        <w:rPr>
          <w:rFonts w:ascii="IRNazanin" w:hAnsi="IRNazanin" w:eastAsia="IRNazanin"/>
          <w:b w:val="false"/>
          <w:b w:val="false"/>
          <w:bCs w:val="false"/>
          <w:i w:val="false"/>
          <w:i w:val="false"/>
          <w:iCs w:val="false"/>
          <w:color w:val="333333"/>
          <w:sz w:val="20"/>
          <w:sz w:val="20"/>
          <w:szCs w:val="20"/>
        </w:rPr>
        <w:t>١۶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٢٩۶</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اگر از بيشتر كسانى كه در روى زمين هستند اطاعت كنى، تو را از راه خدا گمراه مى‌كنند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آنان تنها از گمان پيروى مى‌كنند و جز تخمين و حدس واهى نمى‌زنند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١١۶</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حق را براى شما آورديم، ولى بيشتر شما از حق كراهت داشتيد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زخرف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٧٨</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بيشتر مردم هرچند اصرار داشته باشى ايمان نمى‌آورند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١٠٣</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ولى بيشتر مردم نمى‌دانند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١٧٨</w:t>
      </w:r>
      <w:r>
        <w:rPr>
          <w:rFonts w:ascii="IRNazanin" w:hAnsi="IRNazanin" w:eastAsia="IRNazanin"/>
          <w:b w:val="false"/>
          <w:b w:val="false"/>
          <w:bCs w:val="false"/>
          <w:i w:val="false"/>
          <w:i w:val="false"/>
          <w:iCs w:val="false"/>
          <w:color w:val="333333"/>
          <w:sz w:val="20"/>
          <w:sz w:val="20"/>
          <w:szCs w:val="20"/>
          <w:rtl w:val="true"/>
        </w:rPr>
        <w:t>؛ يوسف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٢١</w:t>
      </w:r>
      <w:r>
        <w:rPr>
          <w:rFonts w:ascii="IRNazanin" w:hAnsi="IRNazanin" w:eastAsia="IRNazanin"/>
          <w:b w:val="false"/>
          <w:b w:val="false"/>
          <w:bCs w:val="false"/>
          <w:i w:val="false"/>
          <w:i w:val="false"/>
          <w:iCs w:val="false"/>
          <w:color w:val="333333"/>
          <w:sz w:val="20"/>
          <w:sz w:val="20"/>
          <w:szCs w:val="20"/>
          <w:rtl w:val="true"/>
        </w:rPr>
        <w:t>؛ نحل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٣٨</w:t>
      </w:r>
      <w:r>
        <w:rPr>
          <w:rFonts w:ascii="IRNazanin" w:hAnsi="IRNazanin" w:eastAsia="IRNazanin"/>
          <w:b w:val="false"/>
          <w:b w:val="false"/>
          <w:bCs w:val="false"/>
          <w:i w:val="false"/>
          <w:i w:val="false"/>
          <w:iCs w:val="false"/>
          <w:color w:val="333333"/>
          <w:sz w:val="20"/>
          <w:sz w:val="20"/>
          <w:szCs w:val="20"/>
          <w:rtl w:val="true"/>
        </w:rPr>
        <w:t>؛ روم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سبأ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كار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آنان مشورت كن</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١۵٩</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كارشان به صورت مشورت در ميان آنهاست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٣٨</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القرآن العظيم،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۴٢٠</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الكبير، ج </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۶٧</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لأحكام القرآن، ج </w:t>
      </w:r>
      <w:r>
        <w:rPr>
          <w:rFonts w:ascii="IRNazanin" w:hAnsi="IRNazanin" w:eastAsia="IRNazanin"/>
          <w:b w:val="false"/>
          <w:b w:val="false"/>
          <w:bCs w:val="false"/>
          <w:i w:val="false"/>
          <w:i w:val="false"/>
          <w:iCs w:val="false"/>
          <w:color w:val="333333"/>
          <w:sz w:val="20"/>
          <w:sz w:val="20"/>
          <w:szCs w:val="20"/>
        </w:rPr>
        <w:t>١۶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٣٧</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گفته مى‌شود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جز اهل مدينه كسى در شورا داخل نمى‌شود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نيز گفته شده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فقط صحابه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گفته شده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كسانى كه مسائل را حل و فصل مى‌كنند اهل حل و عقد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گفته شده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همه مسلمانان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غير اينها نيز گفته شده است</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لأحكام القرآن،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٢۵١</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خدا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تو را پيشواى مردم قراردادم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ابراهيم پرسيد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دودمانم چطور؟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پيمان من به بيدادگران نمى‌رسد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١٢۴</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اى كسانى كه ايمان آورده‌ايد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 را اطاعت كنيد و پيامبر و اولياى امر خود را نيز اطاعت كنيد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۵٩</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١٨٨٣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روايت ديگرى نيز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پروردگارا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اينها اهل بيت من هستند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مستدرك، ج</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صص </w:t>
      </w:r>
      <w:r>
        <w:rPr>
          <w:rFonts w:ascii="IRNazanin" w:hAnsi="IRNazanin" w:eastAsia="IRNazanin"/>
          <w:b w:val="false"/>
          <w:b w:val="false"/>
          <w:bCs w:val="false"/>
          <w:i w:val="false"/>
          <w:i w:val="false"/>
          <w:iCs w:val="false"/>
          <w:color w:val="333333"/>
          <w:sz w:val="20"/>
          <w:sz w:val="20"/>
          <w:szCs w:val="20"/>
        </w:rPr>
        <w:t>١٠٨</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١٠٩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و ذهبى آن را صحيح مى‌دانند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روايت ديگرى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بارخدايا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اينان اهل من هستند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ج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١۴۶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و ذهبى نيز آن را صحيح مى‌دانند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روايات اين باب در كتاب دليل المتحيرين، صص </w:t>
      </w:r>
      <w:r>
        <w:rPr>
          <w:rFonts w:ascii="IRNazanin" w:hAnsi="IRNazanin" w:eastAsia="IRNazanin"/>
          <w:b w:val="false"/>
          <w:b w:val="false"/>
          <w:bCs w:val="false"/>
          <w:i w:val="false"/>
          <w:i w:val="false"/>
          <w:iCs w:val="false"/>
          <w:color w:val="333333"/>
          <w:sz w:val="20"/>
          <w:sz w:val="20"/>
          <w:szCs w:val="20"/>
        </w:rPr>
        <w:t>٢٠۶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٢٠٩</w:t>
      </w:r>
      <w:r>
        <w:rPr>
          <w:rFonts w:ascii="IRNazanin" w:hAnsi="IRNazanin" w:eastAsia="IRNazanin"/>
          <w:b w:val="false"/>
          <w:b w:val="false"/>
          <w:bCs w:val="false"/>
          <w:i w:val="false"/>
          <w:i w:val="false"/>
          <w:iCs w:val="false"/>
          <w:color w:val="333333"/>
          <w:sz w:val="20"/>
          <w:sz w:val="20"/>
          <w:szCs w:val="20"/>
          <w:rtl w:val="true"/>
        </w:rPr>
        <w:t xml:space="preserve"> مراجعه شود</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ابى‌داوود،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١٠۶</w:t>
      </w:r>
      <w:r>
        <w:rPr>
          <w:rFonts w:ascii="IRNazanin" w:hAnsi="IRNazanin" w:eastAsia="IRNazanin"/>
          <w:b w:val="false"/>
          <w:b w:val="false"/>
          <w:bCs w:val="false"/>
          <w:i w:val="false"/>
          <w:i w:val="false"/>
          <w:iCs w:val="false"/>
          <w:color w:val="333333"/>
          <w:sz w:val="20"/>
          <w:sz w:val="20"/>
          <w:szCs w:val="20"/>
          <w:rtl w:val="true"/>
        </w:rPr>
        <w:t xml:space="preserve">؛ البانى در صحيح سنن ابى‌داوود، ج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٨٠٧</w:t>
      </w:r>
      <w:r>
        <w:rPr>
          <w:rFonts w:ascii="IRNazanin" w:hAnsi="IRNazanin" w:eastAsia="IRNazanin"/>
          <w:b w:val="false"/>
          <w:b w:val="false"/>
          <w:bCs w:val="false"/>
          <w:i w:val="false"/>
          <w:i w:val="false"/>
          <w:iCs w:val="false"/>
          <w:color w:val="333333"/>
          <w:sz w:val="20"/>
          <w:sz w:val="20"/>
          <w:szCs w:val="20"/>
          <w:rtl w:val="true"/>
        </w:rPr>
        <w:t xml:space="preserve"> آن را صحيح دانسته است</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هر دسته‌اى به آنچه نزدشان بود، دل، خوش كردند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٣٢</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ج </w:t>
      </w:r>
      <w:r>
        <w:rPr>
          <w:rFonts w:ascii="IRNazanin" w:hAnsi="IRNazanin" w:eastAsia="IRNazanin"/>
          <w:b w:val="false"/>
          <w:b w:val="false"/>
          <w:bCs w:val="false"/>
          <w:i w:val="false"/>
          <w:i w:val="false"/>
          <w:iCs w:val="false"/>
          <w:color w:val="333333"/>
          <w:sz w:val="20"/>
          <w:sz w:val="20"/>
          <w:szCs w:val="20"/>
        </w:rPr>
        <w:t>١٣</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٣۴٩</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نوشته‌هاى خطيب بغدادى دربارۀ ابوحنيفه در تاريخ بغداد، ج </w:t>
      </w:r>
      <w:r>
        <w:rPr>
          <w:rFonts w:ascii="IRNazanin" w:hAnsi="IRNazanin" w:eastAsia="IRNazanin"/>
          <w:b w:val="false"/>
          <w:b w:val="false"/>
          <w:bCs w:val="false"/>
          <w:i w:val="false"/>
          <w:i w:val="false"/>
          <w:iCs w:val="false"/>
          <w:color w:val="333333"/>
          <w:sz w:val="20"/>
          <w:sz w:val="20"/>
          <w:szCs w:val="20"/>
        </w:rPr>
        <w:t>١٣</w:t>
      </w:r>
      <w:r>
        <w:rPr>
          <w:rFonts w:ascii="IRNazanin" w:hAnsi="IRNazanin" w:eastAsia="IRNazanin"/>
          <w:b w:val="false"/>
          <w:b w:val="false"/>
          <w:bCs w:val="false"/>
          <w:i w:val="false"/>
          <w:i w:val="false"/>
          <w:iCs w:val="false"/>
          <w:color w:val="333333"/>
          <w:sz w:val="20"/>
          <w:sz w:val="20"/>
          <w:szCs w:val="20"/>
          <w:rtl w:val="true"/>
        </w:rPr>
        <w:t xml:space="preserve">، صص </w:t>
      </w:r>
      <w:r>
        <w:rPr>
          <w:rFonts w:ascii="IRNazanin" w:hAnsi="IRNazanin" w:eastAsia="IRNazanin"/>
          <w:b w:val="false"/>
          <w:b w:val="false"/>
          <w:bCs w:val="false"/>
          <w:i w:val="false"/>
          <w:i w:val="false"/>
          <w:iCs w:val="false"/>
          <w:color w:val="333333"/>
          <w:sz w:val="20"/>
          <w:sz w:val="20"/>
          <w:szCs w:val="20"/>
        </w:rPr>
        <w:t>٣۶٩</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۴۵١</w:t>
      </w:r>
      <w:r>
        <w:rPr>
          <w:rFonts w:ascii="IRNazanin" w:hAnsi="IRNazanin" w:eastAsia="IRNazanin"/>
          <w:b w:val="false"/>
          <w:b w:val="false"/>
          <w:bCs w:val="false"/>
          <w:i w:val="false"/>
          <w:i w:val="false"/>
          <w:iCs w:val="false"/>
          <w:color w:val="333333"/>
          <w:sz w:val="20"/>
          <w:sz w:val="20"/>
          <w:szCs w:val="20"/>
          <w:rtl w:val="true"/>
        </w:rPr>
        <w:t xml:space="preserve"> و آنچه ابن حاتم در الجرح و التعديل، ج </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۴۴٩</w:t>
      </w:r>
      <w:r>
        <w:rPr>
          <w:rFonts w:ascii="IRNazanin" w:hAnsi="IRNazanin" w:eastAsia="IRNazanin"/>
          <w:b w:val="false"/>
          <w:b w:val="false"/>
          <w:bCs w:val="false"/>
          <w:i w:val="false"/>
          <w:i w:val="false"/>
          <w:iCs w:val="false"/>
          <w:color w:val="333333"/>
          <w:sz w:val="20"/>
          <w:sz w:val="20"/>
          <w:szCs w:val="20"/>
          <w:rtl w:val="true"/>
        </w:rPr>
        <w:t xml:space="preserve"> نوشته است</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ج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۴٠٣</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بيان العلم و فضله،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١۵٧</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بيان العلم و فضله،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١۶٠</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ascii="IRNazanin" w:hAnsi="IRNazanin" w:eastAsia="IRNazanin"/>
          <w:b w:val="false"/>
          <w:b w:val="false"/>
          <w:bCs w:val="false"/>
          <w:i w:val="false"/>
          <w:i w:val="false"/>
          <w:iCs w:val="false"/>
          <w:color w:val="333333"/>
          <w:sz w:val="20"/>
          <w:sz w:val="20"/>
          <w:szCs w:val="20"/>
        </w:rPr>
        <w:t>١۵٠</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١۶٣</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مراد از نعمان، ابوحنيفه و از محمد، شافعى و از احمد، ابن حنبل است</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منظومة الشهاب الثاقب، صص </w:t>
      </w:r>
      <w:r>
        <w:rPr>
          <w:rFonts w:ascii="IRNazanin" w:hAnsi="IRNazanin" w:eastAsia="IRNazanin"/>
          <w:b w:val="false"/>
          <w:b w:val="false"/>
          <w:bCs w:val="false"/>
          <w:i w:val="false"/>
          <w:i w:val="false"/>
          <w:iCs w:val="false"/>
          <w:color w:val="333333"/>
          <w:sz w:val="20"/>
          <w:sz w:val="20"/>
          <w:szCs w:val="20"/>
        </w:rPr>
        <w:t>١١٩</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١٢٠</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اين زمينه به آنچه در كتاب خودمان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دليل المتحيرين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٢٠۶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٢١۵</w:t>
      </w:r>
      <w:r>
        <w:rPr>
          <w:rFonts w:ascii="IRNazanin" w:hAnsi="IRNazanin" w:eastAsia="IRNazanin"/>
          <w:b w:val="false"/>
          <w:b w:val="false"/>
          <w:bCs w:val="false"/>
          <w:i w:val="false"/>
          <w:i w:val="false"/>
          <w:iCs w:val="false"/>
          <w:color w:val="333333"/>
          <w:sz w:val="20"/>
          <w:sz w:val="20"/>
          <w:szCs w:val="20"/>
          <w:rtl w:val="true"/>
        </w:rPr>
        <w:t xml:space="preserve"> گفتيم، مراجعه شود</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القدير،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٢٧٩</w:t>
      </w:r>
      <w:r>
        <w:rPr>
          <w:rFonts w:ascii="IRNazanin" w:hAnsi="IRNazanin" w:eastAsia="IRNazanin"/>
          <w:b w:val="false"/>
          <w:b w:val="false"/>
          <w:bCs w:val="false"/>
          <w:i w:val="false"/>
          <w:i w:val="false"/>
          <w:iCs w:val="false"/>
          <w:color w:val="333333"/>
          <w:sz w:val="20"/>
          <w:sz w:val="20"/>
          <w:szCs w:val="20"/>
          <w:rtl w:val="true"/>
        </w:rPr>
        <w:t xml:space="preserve">؛ سنن ترمذى،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٣۵١</w:t>
      </w:r>
      <w:r>
        <w:rPr>
          <w:rFonts w:ascii="IRNazanin" w:hAnsi="IRNazanin" w:eastAsia="IRNazanin"/>
          <w:b w:val="false"/>
          <w:b w:val="false"/>
          <w:bCs w:val="false"/>
          <w:i w:val="false"/>
          <w:i w:val="false"/>
          <w:iCs w:val="false"/>
          <w:color w:val="333333"/>
          <w:sz w:val="20"/>
          <w:sz w:val="20"/>
          <w:szCs w:val="20"/>
          <w:rtl w:val="true"/>
        </w:rPr>
        <w:t xml:space="preserve">؛ مسند احمد،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صص </w:t>
      </w:r>
      <w:r>
        <w:rPr>
          <w:rFonts w:ascii="IRNazanin" w:hAnsi="IRNazanin" w:eastAsia="IRNazanin"/>
          <w:b w:val="false"/>
          <w:b w:val="false"/>
          <w:bCs w:val="false"/>
          <w:i w:val="false"/>
          <w:i w:val="false"/>
          <w:iCs w:val="false"/>
          <w:color w:val="333333"/>
          <w:sz w:val="20"/>
          <w:sz w:val="20"/>
          <w:szCs w:val="20"/>
        </w:rPr>
        <w:t>٢٩٢</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٣٠۴</w:t>
      </w:r>
      <w:r>
        <w:rPr>
          <w:rFonts w:ascii="IRNazanin" w:hAnsi="IRNazanin" w:eastAsia="IRNazanin"/>
          <w:b w:val="false"/>
          <w:b w:val="false"/>
          <w:bCs w:val="false"/>
          <w:i w:val="false"/>
          <w:i w:val="false"/>
          <w:iCs w:val="false"/>
          <w:color w:val="333333"/>
          <w:sz w:val="20"/>
          <w:sz w:val="20"/>
          <w:szCs w:val="20"/>
          <w:rtl w:val="true"/>
        </w:rPr>
        <w:t>؛ مستدرك،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۴١۶</w:t>
      </w:r>
      <w:r>
        <w:rPr>
          <w:rFonts w:ascii="IRNazanin" w:hAnsi="IRNazanin" w:eastAsia="IRNazanin"/>
          <w:b w:val="false"/>
          <w:b w:val="false"/>
          <w:bCs w:val="false"/>
          <w:i w:val="false"/>
          <w:i w:val="false"/>
          <w:iCs w:val="false"/>
          <w:color w:val="333333"/>
          <w:sz w:val="20"/>
          <w:sz w:val="20"/>
          <w:szCs w:val="20"/>
          <w:rtl w:val="true"/>
        </w:rPr>
        <w:t xml:space="preserve"> آن را صحيح دانسته و ذهبى با او موافقت نموده است؛ تفسير قرآن عظيم، ج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صص </w:t>
      </w:r>
      <w:r>
        <w:rPr>
          <w:rFonts w:ascii="IRNazanin" w:hAnsi="IRNazanin" w:eastAsia="IRNazanin"/>
          <w:b w:val="false"/>
          <w:b w:val="false"/>
          <w:bCs w:val="false"/>
          <w:i w:val="false"/>
          <w:i w:val="false"/>
          <w:iCs w:val="false"/>
          <w:color w:val="333333"/>
          <w:sz w:val="20"/>
          <w:sz w:val="20"/>
          <w:szCs w:val="20"/>
        </w:rPr>
        <w:t>۴٨۴</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۴٨۵</w:t>
      </w:r>
      <w:r>
        <w:rPr>
          <w:rFonts w:ascii="IRNazanin" w:hAnsi="IRNazanin" w:eastAsia="IRNazanin"/>
          <w:b w:val="false"/>
          <w:b w:val="false"/>
          <w:bCs w:val="false"/>
          <w:i w:val="false"/>
          <w:i w:val="false"/>
          <w:iCs w:val="false"/>
          <w:color w:val="333333"/>
          <w:sz w:val="20"/>
          <w:sz w:val="20"/>
          <w:szCs w:val="20"/>
          <w:rtl w:val="true"/>
        </w:rPr>
        <w:t xml:space="preserve">؛ الدرالمنثور،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صص </w:t>
      </w:r>
      <w:r>
        <w:rPr>
          <w:rFonts w:ascii="IRNazanin" w:hAnsi="IRNazanin" w:eastAsia="IRNazanin"/>
          <w:b w:val="false"/>
          <w:b w:val="false"/>
          <w:bCs w:val="false"/>
          <w:i w:val="false"/>
          <w:i w:val="false"/>
          <w:iCs w:val="false"/>
          <w:color w:val="333333"/>
          <w:sz w:val="20"/>
          <w:sz w:val="20"/>
          <w:szCs w:val="20"/>
        </w:rPr>
        <w:t>۶٠٣</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الجامع لأحكام القرآن، ج </w:t>
      </w:r>
      <w:r>
        <w:rPr>
          <w:rFonts w:ascii="IRNazanin" w:hAnsi="IRNazanin" w:eastAsia="IRNazanin"/>
          <w:b w:val="false"/>
          <w:b w:val="false"/>
          <w:bCs w:val="false"/>
          <w:i w:val="false"/>
          <w:i w:val="false"/>
          <w:iCs w:val="false"/>
          <w:color w:val="333333"/>
          <w:sz w:val="20"/>
          <w:sz w:val="20"/>
          <w:szCs w:val="20"/>
        </w:rPr>
        <w:t>١۴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١٨٣</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ولى شما، تنها خدا و پيامبر اوست و كسانى كه ايمان آورده‌اند، همان كسانى كه نماز برپا مى‌دارند و در حال ركوع زكات مى‌دهند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۵۵</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قرآن العظيم،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٧١</w:t>
      </w:r>
      <w:r>
        <w:rPr>
          <w:rFonts w:ascii="IRNazanin" w:hAnsi="IRNazanin" w:eastAsia="IRNazanin"/>
          <w:b w:val="false"/>
          <w:b w:val="false"/>
          <w:bCs w:val="false"/>
          <w:i w:val="false"/>
          <w:i w:val="false"/>
          <w:iCs w:val="false"/>
          <w:color w:val="333333"/>
          <w:sz w:val="20"/>
          <w:sz w:val="20"/>
          <w:szCs w:val="20"/>
          <w:rtl w:val="true"/>
        </w:rPr>
        <w:t xml:space="preserve">؛ الدر المنثور، ج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صص </w:t>
      </w:r>
      <w:r>
        <w:rPr>
          <w:rFonts w:ascii="IRNazanin" w:hAnsi="IRNazanin" w:eastAsia="IRNazanin"/>
          <w:b w:val="false"/>
          <w:b w:val="false"/>
          <w:bCs w:val="false"/>
          <w:i w:val="false"/>
          <w:i w:val="false"/>
          <w:iCs w:val="false"/>
          <w:color w:val="333333"/>
          <w:sz w:val="20"/>
          <w:sz w:val="20"/>
          <w:szCs w:val="20"/>
        </w:rPr>
        <w:t>١٠۴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١٠۶</w:t>
      </w:r>
      <w:r>
        <w:rPr>
          <w:rFonts w:ascii="IRNazanin" w:hAnsi="IRNazanin" w:eastAsia="IRNazanin"/>
          <w:b w:val="false"/>
          <w:b w:val="false"/>
          <w:bCs w:val="false"/>
          <w:i w:val="false"/>
          <w:i w:val="false"/>
          <w:iCs w:val="false"/>
          <w:color w:val="333333"/>
          <w:sz w:val="20"/>
          <w:sz w:val="20"/>
          <w:szCs w:val="20"/>
          <w:rtl w:val="true"/>
        </w:rPr>
        <w:t xml:space="preserve">؛ جامع البيان فى تفسير القرآن،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١٨۶</w:t>
      </w:r>
      <w:r>
        <w:rPr>
          <w:rFonts w:ascii="IRNazanin" w:hAnsi="IRNazanin" w:eastAsia="IRNazanin"/>
          <w:b w:val="false"/>
          <w:b w:val="false"/>
          <w:bCs w:val="false"/>
          <w:i w:val="false"/>
          <w:i w:val="false"/>
          <w:iCs w:val="false"/>
          <w:color w:val="333333"/>
          <w:sz w:val="20"/>
          <w:sz w:val="20"/>
          <w:szCs w:val="20"/>
          <w:rtl w:val="true"/>
        </w:rPr>
        <w:t xml:space="preserve">؛ الجامع لأحكام القرآن،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صص </w:t>
      </w:r>
      <w:r>
        <w:rPr>
          <w:rFonts w:ascii="IRNazanin" w:hAnsi="IRNazanin" w:eastAsia="IRNazanin"/>
          <w:b w:val="false"/>
          <w:b w:val="false"/>
          <w:bCs w:val="false"/>
          <w:i w:val="false"/>
          <w:i w:val="false"/>
          <w:iCs w:val="false"/>
          <w:color w:val="333333"/>
          <w:sz w:val="20"/>
          <w:sz w:val="20"/>
          <w:szCs w:val="20"/>
        </w:rPr>
        <w:t>٢٢١</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٢٢٢</w:t>
      </w:r>
      <w:r>
        <w:rPr>
          <w:rFonts w:ascii="IRNazanin" w:hAnsi="IRNazanin" w:eastAsia="IRNazanin"/>
          <w:b w:val="false"/>
          <w:b w:val="false"/>
          <w:bCs w:val="false"/>
          <w:i w:val="false"/>
          <w:i w:val="false"/>
          <w:iCs w:val="false"/>
          <w:color w:val="333333"/>
          <w:sz w:val="20"/>
          <w:sz w:val="20"/>
          <w:szCs w:val="20"/>
          <w:rtl w:val="true"/>
        </w:rPr>
        <w:t xml:space="preserve">؛ فتح القدير،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۵٣</w:t>
      </w:r>
      <w:r>
        <w:rPr>
          <w:rFonts w:ascii="IRNazanin" w:hAnsi="IRNazanin" w:eastAsia="IRNazanin"/>
          <w:b w:val="false"/>
          <w:b w:val="false"/>
          <w:bCs w:val="false"/>
          <w:i w:val="false"/>
          <w:i w:val="false"/>
          <w:iCs w:val="false"/>
          <w:color w:val="333333"/>
          <w:sz w:val="20"/>
          <w:sz w:val="20"/>
          <w:szCs w:val="20"/>
          <w:rtl w:val="true"/>
        </w:rPr>
        <w:t xml:space="preserve">؛ كشاف،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٣۴٧</w:t>
      </w:r>
      <w:r>
        <w:rPr>
          <w:rFonts w:ascii="IRNazanin" w:hAnsi="IRNazanin" w:eastAsia="IRNazanin"/>
          <w:b w:val="false"/>
          <w:b w:val="false"/>
          <w:bCs w:val="false"/>
          <w:i w:val="false"/>
          <w:i w:val="false"/>
          <w:iCs w:val="false"/>
          <w:color w:val="333333"/>
          <w:sz w:val="20"/>
          <w:sz w:val="20"/>
          <w:szCs w:val="20"/>
          <w:rtl w:val="true"/>
        </w:rPr>
        <w:t xml:space="preserve">؛ تفسير كبير، ج </w:t>
      </w:r>
      <w:r>
        <w:rPr>
          <w:rFonts w:ascii="IRNazanin" w:hAnsi="IRNazanin" w:eastAsia="IRNazanin"/>
          <w:b w:val="false"/>
          <w:b w:val="false"/>
          <w:bCs w:val="false"/>
          <w:i w:val="false"/>
          <w:i w:val="false"/>
          <w:iCs w:val="false"/>
          <w:color w:val="333333"/>
          <w:sz w:val="20"/>
          <w:sz w:val="20"/>
          <w:szCs w:val="20"/>
        </w:rPr>
        <w:t>١٢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٢۶</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مردان و زنان با ايمان، دوستان يكديگرند</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٧١</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بگو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ازاى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رسالت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پاداشى از شما نمى‌خواهم، مگر دوستى با خويشاوندانم 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٢٣</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١٨٧٣</w:t>
      </w:r>
      <w:r>
        <w:rPr>
          <w:rFonts w:ascii="IRNazanin" w:hAnsi="IRNazanin" w:eastAsia="IRNazanin"/>
          <w:b w:val="false"/>
          <w:b w:val="false"/>
          <w:bCs w:val="false"/>
          <w:i w:val="false"/>
          <w:i w:val="false"/>
          <w:iCs w:val="false"/>
          <w:color w:val="333333"/>
          <w:sz w:val="20"/>
          <w:sz w:val="20"/>
          <w:szCs w:val="20"/>
          <w:rtl w:val="true"/>
        </w:rPr>
        <w:t xml:space="preserve">؛ الجامع الصغير،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٢۴۴</w:t>
      </w:r>
      <w:r>
        <w:rPr>
          <w:rFonts w:ascii="IRNazanin" w:hAnsi="IRNazanin" w:eastAsia="IRNazanin"/>
          <w:b w:val="false"/>
          <w:b w:val="false"/>
          <w:bCs w:val="false"/>
          <w:i w:val="false"/>
          <w:i w:val="false"/>
          <w:iCs w:val="false"/>
          <w:color w:val="333333"/>
          <w:sz w:val="20"/>
          <w:sz w:val="20"/>
          <w:szCs w:val="20"/>
          <w:rtl w:val="true"/>
        </w:rPr>
        <w:t xml:space="preserve"> علامت صحيح براى آن به‌كار برده است و البانى در صحيح جامع صغير،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٢٨٧</w:t>
      </w:r>
      <w:r>
        <w:rPr>
          <w:rFonts w:ascii="IRNazanin" w:hAnsi="IRNazanin" w:eastAsia="IRNazanin"/>
          <w:b w:val="false"/>
          <w:b w:val="false"/>
          <w:bCs w:val="false"/>
          <w:i w:val="false"/>
          <w:i w:val="false"/>
          <w:iCs w:val="false"/>
          <w:color w:val="333333"/>
          <w:sz w:val="20"/>
          <w:sz w:val="20"/>
          <w:szCs w:val="20"/>
          <w:rtl w:val="true"/>
        </w:rPr>
        <w:t xml:space="preserve"> آن را صحيح دانسته است؛ شرح العقيده طحاويه، ص </w:t>
      </w:r>
      <w:r>
        <w:rPr>
          <w:rFonts w:ascii="IRNazanin" w:hAnsi="IRNazanin" w:eastAsia="IRNazanin"/>
          <w:b w:val="false"/>
          <w:b w:val="false"/>
          <w:bCs w:val="false"/>
          <w:i w:val="false"/>
          <w:i w:val="false"/>
          <w:iCs w:val="false"/>
          <w:color w:val="333333"/>
          <w:sz w:val="20"/>
          <w:sz w:val="20"/>
          <w:szCs w:val="20"/>
        </w:rPr>
        <w:t>۴٩٠</w:t>
      </w:r>
      <w:r>
        <w:rPr>
          <w:rFonts w:ascii="IRNazanin" w:hAnsi="IRNazanin" w:eastAsia="IRNazanin"/>
          <w:b w:val="false"/>
          <w:b w:val="false"/>
          <w:bCs w:val="false"/>
          <w:i w:val="false"/>
          <w:i w:val="false"/>
          <w:iCs w:val="false"/>
          <w:color w:val="333333"/>
          <w:sz w:val="20"/>
          <w:sz w:val="20"/>
          <w:szCs w:val="20"/>
          <w:rtl w:val="true"/>
        </w:rPr>
        <w:t>؛ كتاب السنة، ص</w:t>
      </w:r>
      <w:r>
        <w:rPr>
          <w:rFonts w:ascii="IRNazanin" w:hAnsi="IRNazanin" w:eastAsia="IRNazanin"/>
          <w:b w:val="false"/>
          <w:b w:val="false"/>
          <w:bCs w:val="false"/>
          <w:i w:val="false"/>
          <w:i w:val="false"/>
          <w:iCs w:val="false"/>
          <w:color w:val="333333"/>
          <w:sz w:val="20"/>
          <w:sz w:val="20"/>
          <w:szCs w:val="20"/>
        </w:rPr>
        <w:t>۶٢٩</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ترمذى،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۶٢۵</w:t>
      </w:r>
      <w:r>
        <w:rPr>
          <w:rFonts w:ascii="IRNazanin" w:hAnsi="IRNazanin" w:eastAsia="IRNazanin"/>
          <w:b w:val="false"/>
          <w:b w:val="false"/>
          <w:bCs w:val="false"/>
          <w:i w:val="false"/>
          <w:i w:val="false"/>
          <w:iCs w:val="false"/>
          <w:color w:val="333333"/>
          <w:sz w:val="20"/>
          <w:sz w:val="20"/>
          <w:szCs w:val="20"/>
          <w:rtl w:val="true"/>
        </w:rPr>
        <w:t xml:space="preserve"> و گفته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اين حديث حسن و صحيح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ابن ماجه،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۵٠</w:t>
      </w:r>
      <w:r>
        <w:rPr>
          <w:rFonts w:ascii="IRNazanin" w:hAnsi="IRNazanin" w:eastAsia="IRNazanin"/>
          <w:b w:val="false"/>
          <w:b w:val="false"/>
          <w:bCs w:val="false"/>
          <w:i w:val="false"/>
          <w:i w:val="false"/>
          <w:iCs w:val="false"/>
          <w:color w:val="333333"/>
          <w:sz w:val="20"/>
          <w:sz w:val="20"/>
          <w:szCs w:val="20"/>
          <w:rtl w:val="true"/>
        </w:rPr>
        <w:t xml:space="preserve">؛ مسند احمد،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صص </w:t>
      </w:r>
      <w:r>
        <w:rPr>
          <w:rFonts w:ascii="IRNazanin" w:hAnsi="IRNazanin" w:eastAsia="IRNazanin"/>
          <w:b w:val="false"/>
          <w:b w:val="false"/>
          <w:bCs w:val="false"/>
          <w:i w:val="false"/>
          <w:i w:val="false"/>
          <w:iCs w:val="false"/>
          <w:color w:val="333333"/>
          <w:sz w:val="20"/>
          <w:sz w:val="20"/>
          <w:szCs w:val="20"/>
        </w:rPr>
        <w:t>٢٠٧</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٢٠٨</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١۶۵</w:t>
      </w:r>
      <w:r>
        <w:rPr>
          <w:rFonts w:ascii="IRNazanin" w:hAnsi="IRNazanin" w:eastAsia="IRNazanin"/>
          <w:b w:val="false"/>
          <w:b w:val="false"/>
          <w:bCs w:val="false"/>
          <w:i w:val="false"/>
          <w:i w:val="false"/>
          <w:iCs w:val="false"/>
          <w:color w:val="333333"/>
          <w:sz w:val="20"/>
          <w:sz w:val="20"/>
          <w:szCs w:val="20"/>
          <w:rtl w:val="true"/>
        </w:rPr>
        <w:t xml:space="preserve">؛ مستدرك،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٧۵</w:t>
      </w:r>
      <w:r>
        <w:rPr>
          <w:rFonts w:ascii="IRNazanin" w:hAnsi="IRNazanin" w:eastAsia="IRNazanin"/>
          <w:b w:val="false"/>
          <w:b w:val="false"/>
          <w:bCs w:val="false"/>
          <w:i w:val="false"/>
          <w:i w:val="false"/>
          <w:iCs w:val="false"/>
          <w:color w:val="333333"/>
          <w:sz w:val="20"/>
          <w:sz w:val="20"/>
          <w:szCs w:val="20"/>
          <w:rtl w:val="true"/>
        </w:rPr>
        <w:t>؛ مجمع الزوائد،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٨٨</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١٧٠</w:t>
      </w:r>
      <w:r>
        <w:rPr>
          <w:rFonts w:ascii="IRNazanin" w:hAnsi="IRNazanin" w:eastAsia="IRNazanin"/>
          <w:b w:val="false"/>
          <w:b w:val="false"/>
          <w:bCs w:val="false"/>
          <w:i w:val="false"/>
          <w:i w:val="false"/>
          <w:iCs w:val="false"/>
          <w:color w:val="333333"/>
          <w:sz w:val="20"/>
          <w:sz w:val="20"/>
          <w:szCs w:val="20"/>
          <w:rtl w:val="true"/>
        </w:rPr>
        <w:t xml:space="preserve">؛ الفردوس بمأثور الخطاب،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٣۶١</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ترمذى،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۶۶۴</w:t>
      </w:r>
      <w:r>
        <w:rPr>
          <w:rFonts w:ascii="IRNazanin" w:hAnsi="IRNazanin" w:eastAsia="IRNazanin"/>
          <w:b w:val="false"/>
          <w:b w:val="false"/>
          <w:bCs w:val="false"/>
          <w:i w:val="false"/>
          <w:i w:val="false"/>
          <w:iCs w:val="false"/>
          <w:color w:val="333333"/>
          <w:sz w:val="20"/>
          <w:sz w:val="20"/>
          <w:szCs w:val="20"/>
          <w:rtl w:val="true"/>
        </w:rPr>
        <w:t xml:space="preserve"> و گفته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اين حديث صحيح حسن است</w:t>
      </w:r>
      <w:r>
        <w:rPr>
          <w:rFonts w:eastAsia="IRNazanin" w:cs="IRNazanin"/>
          <w:b w:val="false"/>
          <w:bCs w:val="false"/>
          <w:i w:val="false"/>
          <w:iCs w:val="false"/>
          <w:color w:val="333333"/>
          <w:sz w:val="20"/>
          <w:szCs w:val="20"/>
          <w:rtl w:val="true"/>
        </w:rPr>
        <w:t>» .</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لوامع الانوار البهية،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٢٢٧</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الرحمن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٢٧</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١٠</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٧۵</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الإبانة عن اصول الديانة، ص </w:t>
      </w:r>
      <w:r>
        <w:rPr>
          <w:rFonts w:ascii="IRNazanin" w:hAnsi="IRNazanin" w:eastAsia="IRNazanin"/>
          <w:b w:val="false"/>
          <w:b w:val="false"/>
          <w:bCs w:val="false"/>
          <w:i w:val="false"/>
          <w:i w:val="false"/>
          <w:iCs w:val="false"/>
          <w:color w:val="333333"/>
          <w:sz w:val="20"/>
          <w:sz w:val="20"/>
          <w:szCs w:val="20"/>
        </w:rPr>
        <w:t>٧٨</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الإبانة عن اصول الديانة، ص </w:t>
      </w:r>
      <w:r>
        <w:rPr>
          <w:rFonts w:ascii="IRNazanin" w:hAnsi="IRNazanin" w:eastAsia="IRNazanin"/>
          <w:b w:val="false"/>
          <w:b w:val="false"/>
          <w:bCs w:val="false"/>
          <w:i w:val="false"/>
          <w:i w:val="false"/>
          <w:iCs w:val="false"/>
          <w:color w:val="333333"/>
          <w:sz w:val="20"/>
          <w:sz w:val="20"/>
          <w:szCs w:val="20"/>
        </w:rPr>
        <w:t>٨٢</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لوامع الانوار البهية،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٢٢۵</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١١</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الشافعية، ج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٣۵٣</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بخارى، ج </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۶٢</w:t>
      </w:r>
      <w:r>
        <w:rPr>
          <w:rFonts w:ascii="IRNazanin" w:hAnsi="IRNazanin" w:eastAsia="IRNazanin"/>
          <w:b w:val="false"/>
          <w:b w:val="false"/>
          <w:bCs w:val="false"/>
          <w:i w:val="false"/>
          <w:i w:val="false"/>
          <w:iCs w:val="false"/>
          <w:color w:val="333333"/>
          <w:sz w:val="20"/>
          <w:sz w:val="20"/>
          <w:szCs w:val="20"/>
          <w:rtl w:val="true"/>
        </w:rPr>
        <w:t xml:space="preserve">؛ صحيح مسلم،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٢١٨٣</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٢١٨٣</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ابوهريره، ص </w:t>
      </w:r>
      <w:r>
        <w:rPr>
          <w:rFonts w:ascii="IRNazanin" w:hAnsi="IRNazanin" w:eastAsia="IRNazanin"/>
          <w:b w:val="false"/>
          <w:b w:val="false"/>
          <w:bCs w:val="false"/>
          <w:i w:val="false"/>
          <w:i w:val="false"/>
          <w:iCs w:val="false"/>
          <w:color w:val="333333"/>
          <w:sz w:val="20"/>
          <w:sz w:val="20"/>
          <w:szCs w:val="20"/>
        </w:rPr>
        <w:t>۶٠</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آنها خدا را آن‌گونه كه شايسته است نشناختند درحالى‌كه تمام زمين در روز قيامت در قبضه اوست و آسمان‌ها پيچيده در دست 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منزّه و بلندمقام است از شريك‌هايى كه براى او مى‌پندارند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۶٧</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ابوهريره، ص </w:t>
      </w:r>
      <w:r>
        <w:rPr>
          <w:rFonts w:ascii="IRNazanin" w:hAnsi="IRNazanin" w:eastAsia="IRNazanin"/>
          <w:b w:val="false"/>
          <w:b w:val="false"/>
          <w:bCs w:val="false"/>
          <w:i w:val="false"/>
          <w:i w:val="false"/>
          <w:iCs w:val="false"/>
          <w:color w:val="333333"/>
          <w:sz w:val="20"/>
          <w:sz w:val="20"/>
          <w:szCs w:val="20"/>
        </w:rPr>
        <w:t>۶٠</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بخارى، ج </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١۶٨</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١۴٣</w:t>
      </w:r>
      <w:r>
        <w:rPr>
          <w:rFonts w:ascii="IRNazanin" w:hAnsi="IRNazanin" w:eastAsia="IRNazanin"/>
          <w:b w:val="false"/>
          <w:b w:val="false"/>
          <w:bCs w:val="false"/>
          <w:i w:val="false"/>
          <w:i w:val="false"/>
          <w:iCs w:val="false"/>
          <w:color w:val="333333"/>
          <w:sz w:val="20"/>
          <w:sz w:val="20"/>
          <w:szCs w:val="20"/>
          <w:rtl w:val="true"/>
        </w:rPr>
        <w:t xml:space="preserve">؛ صحيح مسلم،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٢١٨٨</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بخارى،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١٧٣</w:t>
      </w:r>
      <w:r>
        <w:rPr>
          <w:rFonts w:ascii="IRNazanin" w:hAnsi="IRNazanin" w:eastAsia="IRNazanin"/>
          <w:b w:val="false"/>
          <w:b w:val="false"/>
          <w:bCs w:val="false"/>
          <w:i w:val="false"/>
          <w:i w:val="false"/>
          <w:iCs w:val="false"/>
          <w:color w:val="333333"/>
          <w:sz w:val="20"/>
          <w:sz w:val="20"/>
          <w:szCs w:val="20"/>
          <w:rtl w:val="true"/>
        </w:rPr>
        <w:t xml:space="preserve">؛ صحيح مسلم،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صص </w:t>
      </w:r>
      <w:r>
        <w:rPr>
          <w:rFonts w:ascii="IRNazanin" w:hAnsi="IRNazanin" w:eastAsia="IRNazanin"/>
          <w:b w:val="false"/>
          <w:b w:val="false"/>
          <w:bCs w:val="false"/>
          <w:i w:val="false"/>
          <w:i w:val="false"/>
          <w:iCs w:val="false"/>
          <w:color w:val="333333"/>
          <w:sz w:val="20"/>
          <w:sz w:val="20"/>
          <w:szCs w:val="20"/>
        </w:rPr>
        <w:t>٢١٨٧</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٢١٨٨</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بخارى، ج </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١۴٧</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١۵۶</w:t>
      </w:r>
      <w:r>
        <w:rPr>
          <w:rFonts w:ascii="IRNazanin" w:hAnsi="IRNazanin" w:eastAsia="IRNazanin"/>
          <w:b w:val="false"/>
          <w:b w:val="false"/>
          <w:bCs w:val="false"/>
          <w:i w:val="false"/>
          <w:i w:val="false"/>
          <w:iCs w:val="false"/>
          <w:color w:val="333333"/>
          <w:sz w:val="20"/>
          <w:sz w:val="20"/>
          <w:szCs w:val="20"/>
          <w:rtl w:val="true"/>
        </w:rPr>
        <w:t xml:space="preserve">؛ صحيح مسلم،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١۶٣</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بخارى، ج </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١١٨</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بخارى،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صص </w:t>
      </w:r>
      <w:r>
        <w:rPr>
          <w:rFonts w:ascii="IRNazanin" w:hAnsi="IRNazanin" w:eastAsia="IRNazanin"/>
          <w:b w:val="false"/>
          <w:b w:val="false"/>
          <w:bCs w:val="false"/>
          <w:i w:val="false"/>
          <w:i w:val="false"/>
          <w:iCs w:val="false"/>
          <w:color w:val="333333"/>
          <w:sz w:val="20"/>
          <w:sz w:val="20"/>
          <w:szCs w:val="20"/>
        </w:rPr>
        <w:t>٧۴</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١۵۵</w:t>
      </w:r>
      <w:r>
        <w:rPr>
          <w:rFonts w:ascii="IRNazanin" w:hAnsi="IRNazanin" w:eastAsia="IRNazanin"/>
          <w:b w:val="false"/>
          <w:b w:val="false"/>
          <w:bCs w:val="false"/>
          <w:i w:val="false"/>
          <w:i w:val="false"/>
          <w:iCs w:val="false"/>
          <w:color w:val="333333"/>
          <w:sz w:val="20"/>
          <w:sz w:val="20"/>
          <w:szCs w:val="20"/>
          <w:rtl w:val="true"/>
        </w:rPr>
        <w:t xml:space="preserve">؛ صحيح مسلم،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صص </w:t>
      </w:r>
      <w:r>
        <w:rPr>
          <w:rFonts w:ascii="IRNazanin" w:hAnsi="IRNazanin" w:eastAsia="IRNazanin"/>
          <w:b w:val="false"/>
          <w:b w:val="false"/>
          <w:bCs w:val="false"/>
          <w:i w:val="false"/>
          <w:i w:val="false"/>
          <w:iCs w:val="false"/>
          <w:color w:val="333333"/>
          <w:sz w:val="20"/>
          <w:sz w:val="20"/>
          <w:szCs w:val="20"/>
        </w:rPr>
        <w:t>۴٢٢</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۴٢٣</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٢٠٠٧</w:t>
      </w:r>
      <w:r>
        <w:rPr>
          <w:rFonts w:ascii="IRNazanin" w:hAnsi="IRNazanin" w:eastAsia="IRNazanin"/>
          <w:b w:val="false"/>
          <w:b w:val="false"/>
          <w:bCs w:val="false"/>
          <w:i w:val="false"/>
          <w:i w:val="false"/>
          <w:iCs w:val="false"/>
          <w:color w:val="333333"/>
          <w:sz w:val="20"/>
          <w:sz w:val="20"/>
          <w:szCs w:val="20"/>
          <w:rtl w:val="true"/>
        </w:rPr>
        <w:t xml:space="preserve">؛ صحيح بخارى، ج </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٩۶</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بخارى،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صحيح مسلم،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٢٨٨</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٢۶٨</w:t>
      </w:r>
      <w:r>
        <w:rPr>
          <w:rFonts w:ascii="IRNazanin" w:hAnsi="IRNazanin" w:eastAsia="IRNazanin"/>
          <w:b w:val="false"/>
          <w:b w:val="false"/>
          <w:bCs w:val="false"/>
          <w:i w:val="false"/>
          <w:i w:val="false"/>
          <w:iCs w:val="false"/>
          <w:color w:val="333333"/>
          <w:sz w:val="20"/>
          <w:sz w:val="20"/>
          <w:szCs w:val="20"/>
          <w:rtl w:val="true"/>
        </w:rPr>
        <w:t xml:space="preserve">؛ صحيح بخارى،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۵١</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بخارى،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٢٠</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٢٢۵</w:t>
      </w:r>
      <w:r>
        <w:rPr>
          <w:rFonts w:ascii="IRNazanin" w:hAnsi="IRNazanin" w:eastAsia="IRNazanin"/>
          <w:b w:val="false"/>
          <w:b w:val="false"/>
          <w:bCs w:val="false"/>
          <w:i w:val="false"/>
          <w:i w:val="false"/>
          <w:iCs w:val="false"/>
          <w:color w:val="333333"/>
          <w:sz w:val="20"/>
          <w:sz w:val="20"/>
          <w:szCs w:val="20"/>
          <w:rtl w:val="true"/>
        </w:rPr>
        <w:t xml:space="preserve">؛ صحيح مسلم،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صص </w:t>
      </w:r>
      <w:r>
        <w:rPr>
          <w:rFonts w:ascii="IRNazanin" w:hAnsi="IRNazanin" w:eastAsia="IRNazanin"/>
          <w:b w:val="false"/>
          <w:b w:val="false"/>
          <w:bCs w:val="false"/>
          <w:i w:val="false"/>
          <w:i w:val="false"/>
          <w:iCs w:val="false"/>
          <w:color w:val="333333"/>
          <w:sz w:val="20"/>
          <w:sz w:val="20"/>
          <w:szCs w:val="20"/>
        </w:rPr>
        <w:t>۶٠٧</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۶٠٩</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بخارى،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١٩</w:t>
      </w:r>
      <w:r>
        <w:rPr>
          <w:rFonts w:ascii="IRNazanin" w:hAnsi="IRNazanin" w:eastAsia="IRNazanin"/>
          <w:b w:val="false"/>
          <w:b w:val="false"/>
          <w:bCs w:val="false"/>
          <w:i w:val="false"/>
          <w:i w:val="false"/>
          <w:iCs w:val="false"/>
          <w:color w:val="333333"/>
          <w:sz w:val="20"/>
          <w:sz w:val="20"/>
          <w:szCs w:val="20"/>
          <w:rtl w:val="true"/>
        </w:rPr>
        <w:t xml:space="preserve">؛ صحيح مسلم، ج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۵١٨</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٢٣٨</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صحيح ابن حبان،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٢١٧</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٢۴٠</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ابن حبان،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٢١٩</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براى آگاهى بيشتر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ابوهريره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تأليف سيدعبدالحسين شرف‌الدين ره و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تأملات فى الصحيحين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تأليف محمدصادق نجمى و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فأسألوا أهل الذكر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تأليف دكتر محمد تيجانى سماوى</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بخارى،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١٣٣</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مقدمۀ ابن خلدون، ص </w:t>
      </w:r>
      <w:r>
        <w:rPr>
          <w:rFonts w:ascii="IRNazanin" w:hAnsi="IRNazanin" w:eastAsia="IRNazanin"/>
          <w:b w:val="false"/>
          <w:b w:val="false"/>
          <w:bCs w:val="false"/>
          <w:i w:val="false"/>
          <w:i w:val="false"/>
          <w:iCs w:val="false"/>
          <w:color w:val="333333"/>
          <w:sz w:val="20"/>
          <w:sz w:val="20"/>
          <w:szCs w:val="20"/>
        </w:rPr>
        <w:t>۴۴۴</w:t>
      </w:r>
      <w:r>
        <w:rPr>
          <w:rFonts w:ascii="IRNazanin" w:hAnsi="IRNazanin" w:eastAsia="IRNazanin"/>
          <w:b w:val="false"/>
          <w:b w:val="false"/>
          <w:bCs w:val="false"/>
          <w:i w:val="false"/>
          <w:i w:val="false"/>
          <w:iCs w:val="false"/>
          <w:color w:val="333333"/>
          <w:sz w:val="20"/>
          <w:sz w:val="20"/>
          <w:szCs w:val="20"/>
          <w:rtl w:val="true"/>
        </w:rPr>
        <w:t>، و احاديث موطّأ كه چاپ شده، هزار و هشتصد و چند حديث است كه بيشتر آنها مرسل است و شايد احاديث مسند آن حدود سيصد حديث باشد</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كشاف،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٣١٠</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بعضى اين بيت را چنين نقل كردند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مالك از باب كرامت، لواط را با دختر و پسر جايز دانسته است</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١٢۵</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image" Target="media/image2.jpeg"/><Relationship Id="rId248" Type="http://schemas.openxmlformats.org/officeDocument/2006/relationships/image" Target="media/image2.jpeg"/><Relationship Id="rId249" Type="http://schemas.openxmlformats.org/officeDocument/2006/relationships/footer" Target="footer242.xml"/><Relationship Id="rId250" Type="http://schemas.openxmlformats.org/officeDocument/2006/relationships/footnotes" Target="footnotes.xml"/><Relationship Id="rId251" Type="http://schemas.openxmlformats.org/officeDocument/2006/relationships/numbering" Target="numbering.xml"/><Relationship Id="rId252" Type="http://schemas.openxmlformats.org/officeDocument/2006/relationships/fontTable" Target="fontTable.xml"/><Relationship Id="rId253" Type="http://schemas.openxmlformats.org/officeDocument/2006/relationships/settings" Target="settings.xml"/><Relationship Id="rId25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246</Pages>
  <Words>68618</Words>
  <Characters>261968</Characters>
  <CharactersWithSpaces>328977</CharactersWithSpaces>
  <Paragraphs>2148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2026-08-16T16:39:53Z</dcterms:created>
  <dc:creator>ghaemiyeh.com</dc:creator>
  <dc:description/>
  <dc:language>en-US</dc:language>
  <cp:lastModifiedBy/>
  <dcterms:modified xsi:type="dcterms:W3CDTF">2026-08-16T20:10:00Z</dcterms:modified>
  <cp:revision>1</cp:revision>
  <dc:subject/>
  <dc:title>کشف حقایق</dc:title>
</cp:coreProperties>
</file>

<file path=docProps/custom.xml><?xml version="1.0" encoding="utf-8"?>
<Properties xmlns="http://schemas.openxmlformats.org/officeDocument/2006/custom-properties" xmlns:vt="http://schemas.openxmlformats.org/officeDocument/2006/docPropsVTypes"/>
</file>