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توسل و رد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7_383892988">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609_383892988">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11_383892988">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3613_383892988">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3615_383892988">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617_383892988">
            <w:r>
              <w:rPr>
                <w:webHidden/>
                <w:rStyle w:val="IndexLink"/>
                <w:rtl w:val="true"/>
              </w:rPr>
              <w:t>بزرگان معتقد به توسل‌</w:t>
            </w:r>
            <w:r>
              <w:rPr>
                <w:rStyle w:val="IndexLink"/>
                <w:rtl w:val="true"/>
              </w:rPr>
              <w:tab/>
            </w:r>
            <w:r>
              <w:rPr>
                <w:rStyle w:val="IndexLink"/>
              </w:rPr>
              <w:t>25</w:t>
            </w:r>
          </w:hyperlink>
        </w:p>
        <w:p>
          <w:pPr>
            <w:pStyle w:val="Contents3"/>
            <w:tabs>
              <w:tab w:val="clear" w:pos="8459"/>
              <w:tab w:val="right" w:pos="9026" w:leader="dot"/>
            </w:tabs>
            <w:rPr/>
          </w:pPr>
          <w:hyperlink w:anchor="__RefHeading___Toc3619_383892988">
            <w:r>
              <w:rPr>
                <w:webHidden/>
                <w:rStyle w:val="IndexLink"/>
                <w:rtl w:val="true"/>
              </w:rPr>
              <w:t xml:space="preserve">شيخ يوسف احمد الدجوي </w:t>
            </w:r>
            <w:r>
              <w:rPr>
                <w:rStyle w:val="IndexLink"/>
                <w:rtl w:val="true"/>
              </w:rPr>
              <w:t>(</w:t>
            </w:r>
            <w:r>
              <w:rPr>
                <w:rStyle w:val="IndexLink"/>
                <w:rtl w:val="true"/>
              </w:rPr>
              <w:t>رحمة الله</w:t>
            </w:r>
            <w:r>
              <w:rPr>
                <w:rStyle w:val="IndexLink"/>
                <w:rtl w:val="true"/>
              </w:rPr>
              <w:t>)</w:t>
              <w:tab/>
            </w:r>
            <w:r>
              <w:rPr>
                <w:rStyle w:val="IndexLink"/>
              </w:rPr>
              <w:t>38</w:t>
            </w:r>
          </w:hyperlink>
        </w:p>
        <w:p>
          <w:pPr>
            <w:pStyle w:val="Contents2"/>
            <w:tabs>
              <w:tab w:val="clear" w:pos="8743"/>
              <w:tab w:val="right" w:pos="9026" w:leader="dot"/>
            </w:tabs>
            <w:rPr/>
          </w:pPr>
          <w:hyperlink w:anchor="__RefHeading___Toc3621_383892988">
            <w:r>
              <w:rPr>
                <w:webHidden/>
                <w:rStyle w:val="IndexLink"/>
                <w:rtl w:val="true"/>
              </w:rPr>
              <w:t>توسل‌</w:t>
            </w:r>
            <w:r>
              <w:rPr>
                <w:rStyle w:val="IndexLink"/>
                <w:rtl w:val="true"/>
              </w:rPr>
              <w:tab/>
            </w:r>
            <w:r>
              <w:rPr>
                <w:rStyle w:val="IndexLink"/>
              </w:rPr>
              <w:t>40</w:t>
            </w:r>
          </w:hyperlink>
        </w:p>
        <w:p>
          <w:pPr>
            <w:pStyle w:val="Contents3"/>
            <w:tabs>
              <w:tab w:val="clear" w:pos="8459"/>
              <w:tab w:val="right" w:pos="9026" w:leader="dot"/>
            </w:tabs>
            <w:rPr/>
          </w:pPr>
          <w:hyperlink w:anchor="__RefHeading___Toc3623_383892988">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625_383892988">
            <w:r>
              <w:rPr>
                <w:webHidden/>
                <w:rStyle w:val="IndexLink"/>
                <w:rtl w:val="true"/>
              </w:rPr>
              <w:t>ورود به بحث‌</w:t>
            </w:r>
            <w:r>
              <w:rPr>
                <w:rStyle w:val="IndexLink"/>
                <w:rtl w:val="true"/>
              </w:rPr>
              <w:tab/>
            </w:r>
            <w:r>
              <w:rPr>
                <w:rStyle w:val="IndexLink"/>
              </w:rPr>
              <w:t>41</w:t>
            </w:r>
          </w:hyperlink>
        </w:p>
        <w:p>
          <w:pPr>
            <w:pStyle w:val="Contents3"/>
            <w:tabs>
              <w:tab w:val="clear" w:pos="8459"/>
              <w:tab w:val="right" w:pos="9026" w:leader="dot"/>
            </w:tabs>
            <w:rPr/>
          </w:pPr>
          <w:hyperlink w:anchor="__RefHeading___Toc3627_383892988">
            <w:r>
              <w:rPr>
                <w:webHidden/>
                <w:rStyle w:val="IndexLink"/>
                <w:rtl w:val="true"/>
              </w:rPr>
              <w:t>روح و عمل آن پس از مرگ‌</w:t>
            </w:r>
            <w:r>
              <w:rPr>
                <w:rStyle w:val="IndexLink"/>
                <w:rtl w:val="true"/>
              </w:rPr>
              <w:tab/>
            </w:r>
            <w:r>
              <w:rPr>
                <w:rStyle w:val="IndexLink"/>
              </w:rPr>
              <w:t>50</w:t>
            </w:r>
          </w:hyperlink>
        </w:p>
        <w:p>
          <w:pPr>
            <w:pStyle w:val="Contents3"/>
            <w:tabs>
              <w:tab w:val="clear" w:pos="8459"/>
              <w:tab w:val="right" w:pos="9026" w:leader="dot"/>
            </w:tabs>
            <w:rPr/>
          </w:pPr>
          <w:hyperlink w:anchor="__RefHeading___Toc3629_383892988">
            <w:r>
              <w:rPr>
                <w:webHidden/>
                <w:rStyle w:val="IndexLink"/>
                <w:rtl w:val="true"/>
              </w:rPr>
              <w:t>توسل از نگاه شوكاني‌</w:t>
            </w:r>
            <w:r>
              <w:rPr>
                <w:rStyle w:val="IndexLink"/>
                <w:rtl w:val="true"/>
              </w:rPr>
              <w:tab/>
            </w:r>
            <w:r>
              <w:rPr>
                <w:rStyle w:val="IndexLink"/>
              </w:rPr>
              <w:t>51</w:t>
            </w:r>
          </w:hyperlink>
        </w:p>
        <w:p>
          <w:pPr>
            <w:pStyle w:val="Contents2"/>
            <w:tabs>
              <w:tab w:val="clear" w:pos="8743"/>
              <w:tab w:val="right" w:pos="9026" w:leader="dot"/>
            </w:tabs>
            <w:rPr/>
          </w:pPr>
          <w:hyperlink w:anchor="__RefHeading___Toc3631_383892988">
            <w:r>
              <w:rPr>
                <w:webHidden/>
                <w:rStyle w:val="IndexLink"/>
                <w:rtl w:val="true"/>
              </w:rPr>
              <w:t>جواز توسل به پيامبر در زمان حيات و وفات‌</w:t>
            </w:r>
            <w:r>
              <w:rPr>
                <w:rStyle w:val="IndexLink"/>
                <w:rtl w:val="true"/>
              </w:rPr>
              <w:tab/>
            </w:r>
            <w:r>
              <w:rPr>
                <w:rStyle w:val="IndexLink"/>
              </w:rPr>
              <w:t>58</w:t>
            </w:r>
          </w:hyperlink>
        </w:p>
        <w:p>
          <w:pPr>
            <w:pStyle w:val="Contents3"/>
            <w:tabs>
              <w:tab w:val="clear" w:pos="8459"/>
              <w:tab w:val="right" w:pos="9026" w:leader="dot"/>
            </w:tabs>
            <w:rPr/>
          </w:pPr>
          <w:hyperlink w:anchor="__RefHeading___Toc3633_38389298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635_383892988">
            <w:r>
              <w:rPr>
                <w:webHidden/>
                <w:rStyle w:val="IndexLink"/>
                <w:rtl w:val="true"/>
              </w:rPr>
              <w:t>الف</w:t>
            </w:r>
            <w:r>
              <w:rPr>
                <w:rStyle w:val="IndexLink"/>
                <w:rtl w:val="true"/>
              </w:rPr>
              <w:t xml:space="preserve">) </w:t>
            </w:r>
            <w:r>
              <w:rPr>
                <w:rStyle w:val="IndexLink"/>
                <w:rtl w:val="true"/>
              </w:rPr>
              <w:t xml:space="preserve">پيش از وجود پيامبر </w:t>
            </w:r>
            <w:r>
              <w:rPr>
                <w:rStyle w:val="IndexLink"/>
                <w:rtl w:val="true"/>
              </w:rPr>
              <w:t>(</w:t>
            </w:r>
            <w:r>
              <w:rPr>
                <w:rStyle w:val="IndexLink"/>
                <w:rtl w:val="true"/>
              </w:rPr>
              <w:t>ص</w:t>
            </w:r>
            <w:r>
              <w:rPr>
                <w:rStyle w:val="IndexLink"/>
                <w:rtl w:val="true"/>
              </w:rPr>
              <w:t>)</w:t>
              <w:tab/>
            </w:r>
            <w:r>
              <w:rPr>
                <w:rStyle w:val="IndexLink"/>
              </w:rPr>
              <w:t>64</w:t>
            </w:r>
          </w:hyperlink>
        </w:p>
        <w:p>
          <w:pPr>
            <w:pStyle w:val="Contents3"/>
            <w:tabs>
              <w:tab w:val="clear" w:pos="8459"/>
              <w:tab w:val="right" w:pos="9026" w:leader="dot"/>
            </w:tabs>
            <w:rPr/>
          </w:pPr>
          <w:hyperlink w:anchor="__RefHeading___Toc3637_383892988">
            <w:r>
              <w:rPr>
                <w:webHidden/>
                <w:rStyle w:val="IndexLink"/>
                <w:rtl w:val="true"/>
              </w:rPr>
              <w:t>ب</w:t>
            </w:r>
            <w:r>
              <w:rPr>
                <w:rStyle w:val="IndexLink"/>
                <w:rtl w:val="true"/>
              </w:rPr>
              <w:t xml:space="preserve">) </w:t>
            </w:r>
            <w:r>
              <w:rPr>
                <w:rStyle w:val="IndexLink"/>
                <w:rtl w:val="true"/>
              </w:rPr>
              <w:t xml:space="preserve">در زمان حيات پيامبر </w:t>
            </w:r>
            <w:r>
              <w:rPr>
                <w:rStyle w:val="IndexLink"/>
                <w:rtl w:val="true"/>
              </w:rPr>
              <w:t>(</w:t>
            </w:r>
            <w:r>
              <w:rPr>
                <w:rStyle w:val="IndexLink"/>
                <w:rtl w:val="true"/>
              </w:rPr>
              <w:t>ص</w:t>
            </w:r>
            <w:r>
              <w:rPr>
                <w:rStyle w:val="IndexLink"/>
                <w:rtl w:val="true"/>
              </w:rPr>
              <w:t>)</w:t>
              <w:tab/>
            </w:r>
            <w:r>
              <w:rPr>
                <w:rStyle w:val="IndexLink"/>
              </w:rPr>
              <w:t>65</w:t>
            </w:r>
          </w:hyperlink>
        </w:p>
        <w:p>
          <w:pPr>
            <w:pStyle w:val="Contents3"/>
            <w:tabs>
              <w:tab w:val="clear" w:pos="8459"/>
              <w:tab w:val="right" w:pos="9026" w:leader="dot"/>
            </w:tabs>
            <w:rPr/>
          </w:pPr>
          <w:hyperlink w:anchor="__RefHeading___Toc3639_383892988">
            <w:r>
              <w:rPr>
                <w:webHidden/>
                <w:rStyle w:val="IndexLink"/>
                <w:rtl w:val="true"/>
              </w:rPr>
              <w:t>ج</w:t>
            </w:r>
            <w:r>
              <w:rPr>
                <w:rStyle w:val="IndexLink"/>
                <w:rtl w:val="true"/>
              </w:rPr>
              <w:t xml:space="preserve">) </w:t>
            </w:r>
            <w:r>
              <w:rPr>
                <w:rStyle w:val="IndexLink"/>
                <w:rtl w:val="true"/>
              </w:rPr>
              <w:t xml:space="preserve">پس از وفات پيامبر </w:t>
            </w:r>
            <w:r>
              <w:rPr>
                <w:rStyle w:val="IndexLink"/>
                <w:rtl w:val="true"/>
              </w:rPr>
              <w:t>(</w:t>
            </w:r>
            <w:r>
              <w:rPr>
                <w:rStyle w:val="IndexLink"/>
                <w:rtl w:val="true"/>
              </w:rPr>
              <w:t>ص</w:t>
            </w:r>
            <w:r>
              <w:rPr>
                <w:rStyle w:val="IndexLink"/>
                <w:rtl w:val="true"/>
              </w:rPr>
              <w:t>)</w:t>
              <w:tab/>
            </w:r>
            <w:r>
              <w:rPr>
                <w:rStyle w:val="IndexLink"/>
              </w:rPr>
              <w:t>67</w:t>
            </w:r>
          </w:hyperlink>
        </w:p>
        <w:p>
          <w:pPr>
            <w:pStyle w:val="Contents3"/>
            <w:tabs>
              <w:tab w:val="clear" w:pos="8459"/>
              <w:tab w:val="right" w:pos="9026" w:leader="dot"/>
            </w:tabs>
            <w:rPr/>
          </w:pPr>
          <w:hyperlink w:anchor="__RefHeading___Toc3641_383892988">
            <w:r>
              <w:rPr>
                <w:webHidden/>
                <w:rStyle w:val="IndexLink"/>
                <w:rtl w:val="true"/>
              </w:rPr>
              <w:t>خلاصه‌</w:t>
            </w:r>
            <w:r>
              <w:rPr>
                <w:rStyle w:val="IndexLink"/>
                <w:rtl w:val="true"/>
              </w:rPr>
              <w:tab/>
            </w:r>
            <w:r>
              <w:rPr>
                <w:rStyle w:val="IndexLink"/>
              </w:rPr>
              <w:t>71</w:t>
            </w:r>
          </w:hyperlink>
        </w:p>
        <w:p>
          <w:pPr>
            <w:pStyle w:val="Contents2"/>
            <w:tabs>
              <w:tab w:val="clear" w:pos="8743"/>
              <w:tab w:val="right" w:pos="9026" w:leader="dot"/>
            </w:tabs>
            <w:rPr/>
          </w:pPr>
          <w:hyperlink w:anchor="__RefHeading___Toc3643_383892988">
            <w:r>
              <w:rPr>
                <w:webHidden/>
                <w:rStyle w:val="IndexLink"/>
                <w:rtl w:val="true"/>
              </w:rPr>
              <w:t>توسل و استغاثه‌</w:t>
            </w:r>
            <w:r>
              <w:rPr>
                <w:rStyle w:val="IndexLink"/>
                <w:rtl w:val="true"/>
              </w:rPr>
              <w:tab/>
            </w:r>
            <w:r>
              <w:rPr>
                <w:rStyle w:val="IndexLink"/>
              </w:rPr>
              <w:t>74</w:t>
            </w:r>
          </w:hyperlink>
        </w:p>
        <w:p>
          <w:pPr>
            <w:pStyle w:val="Contents3"/>
            <w:tabs>
              <w:tab w:val="clear" w:pos="8459"/>
              <w:tab w:val="right" w:pos="9026" w:leader="dot"/>
            </w:tabs>
            <w:rPr/>
          </w:pPr>
          <w:hyperlink w:anchor="__RefHeading___Toc3645_383892988">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647_383892988">
            <w:r>
              <w:rPr>
                <w:webHidden/>
                <w:rStyle w:val="IndexLink"/>
                <w:rtl w:val="true"/>
              </w:rPr>
              <w:t>خلاصه‌</w:t>
            </w:r>
            <w:r>
              <w:rPr>
                <w:rStyle w:val="IndexLink"/>
                <w:rtl w:val="true"/>
              </w:rPr>
              <w:tab/>
            </w:r>
            <w:r>
              <w:rPr>
                <w:rStyle w:val="IndexLink"/>
              </w:rPr>
              <w:t>84</w:t>
            </w:r>
          </w:hyperlink>
        </w:p>
        <w:p>
          <w:pPr>
            <w:pStyle w:val="Contents2"/>
            <w:tabs>
              <w:tab w:val="clear" w:pos="8743"/>
              <w:tab w:val="right" w:pos="9026" w:leader="dot"/>
            </w:tabs>
            <w:rPr/>
          </w:pPr>
          <w:hyperlink w:anchor="__RefHeading___Toc3649_383892988">
            <w:r>
              <w:rPr>
                <w:webHidden/>
                <w:rStyle w:val="IndexLink"/>
                <w:rtl w:val="true"/>
              </w:rPr>
              <w:t>ردّ شبهات توسل و استغاثه‌</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7_8970"/>
      <w:bookmarkStart w:id="1" w:name="pg1397_8970"/>
      <w:bookmarkEnd w:id="1"/>
    </w:p>
    <w:p>
      <w:pPr>
        <w:pStyle w:val="Heading2"/>
        <w:numPr>
          <w:ilvl w:val="1"/>
          <w:numId w:val="1"/>
        </w:numPr>
        <w:rPr/>
      </w:pPr>
      <w:bookmarkStart w:id="2" w:name="pg1397_8970"/>
      <w:bookmarkStart w:id="3" w:name="__RefHeading___Toc3607_383892988"/>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دجوي، يوسف</w:t>
      </w:r>
    </w:p>
    <w:p>
      <w:pPr>
        <w:pStyle w:val="BookText"/>
        <w:rPr/>
      </w:pPr>
      <w:r>
        <w:rPr>
          <w:rFonts w:eastAsia="Times New Roman" w:cs="Times New Roman" w:ascii="Times New Roman" w:hAnsi="Times New Roman"/>
          <w:color w:val="111111"/>
          <w:sz w:val="28"/>
          <w:szCs w:val="28"/>
          <w:lang w:val="en-US" w:bidi="en-US"/>
        </w:rPr>
        <w:t>Dijwi,Yusuf</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محق‌التقول في مسالة‌التوسل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رد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يوسف‌احمد دجوي‌مصري؛ مقدمه و تصحيح وهبي‌سليمان غاوجي؛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 كز تخصصي ترجمان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اهل سنت بر وهابيت؛</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ترجمه از بخش عربي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محق‌التقول في مساله‌التوسل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محمد‌زاهد كوثري مي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غاوجي، وهي سليمان،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كوثري، محمد زاهد، </w:t>
      </w: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محق‌التقول في مسالة‌التوسل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تخصصي ترجمان ديني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۲۳۳۲۷۲۹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9_383892988"/>
      <w:bookmarkStart w:id="6" w:name="_Toc2"/>
      <w:bookmarkEnd w:id="5"/>
      <w:r>
        <w:rPr>
          <w:rtl w:val="true"/>
        </w:rPr>
        <w:t>اشاره</w:t>
      </w:r>
      <w:bookmarkStart w:id="7" w:name="pg1397_8976"/>
      <w:bookmarkEnd w:id="6"/>
    </w:p>
    <w:p>
      <w:pPr>
        <w:pStyle w:val="Heading2"/>
        <w:numPr>
          <w:ilvl w:val="1"/>
          <w:numId w:val="1"/>
        </w:numPr>
        <w:rPr/>
      </w:pPr>
      <w:bookmarkStart w:id="8" w:name="__RefHeading___Toc3611_383892988"/>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وهابيت فرقه‌اى است كه قدمت آن به بيش از دو قرن نمى‌رسد، اما اين فرقه با تكيه بر ظواهر برخى آيات و روايات به بهانه مبارزه با شرك و كفر در مقابل همه مسلمانان ايستاده و آنان را به شرك و كفر متهم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امروزه اين فرقه مدعى دفاع از مسلمانان است و خود را تنها منادى اسلام واقعى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مدعى‌اند كه همه مسلمانان طرفدار افكار و انديشه‌هاى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حال آنكه انديشمندان اسلامى و پيروان ساير فرق اهل سنت چنين ادعايى را نپذيرفته و ساليان متمادى با اين افكار انحرافى به مبارزه برخاسته‌اند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پيش روى حقيقت‌جويان است ترجمه سلسله مقالاتى است كه يوسف احمد دجوى از صاحبان فكر و انديشه اهل‌سنت مصر</w:t>
      </w:r>
    </w:p>
    <w:p>
      <w:pPr>
        <w:pStyle w:val="BookText"/>
        <w:rPr/>
      </w:pPr>
      <w:r>
        <w:rPr>
          <w:rFonts w:ascii="IRNazanin" w:hAnsi="IRNazanin" w:eastAsia="IRNazanin"/>
          <w:color w:val="111111"/>
          <w:sz w:val="28"/>
          <w:sz w:val="28"/>
          <w:szCs w:val="28"/>
          <w:rtl w:val="true"/>
          <w:lang w:bidi="fa-IR"/>
        </w:rPr>
        <w:t>در مجله الازهر در رد برداشت‌هاى وهابيت نوشته و سليمان غاوجى به جمع و نشر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ترجمه اين‌گونه آثار به معناى تأييد همه محتواى نوشته نبوده و چه بسا در برخى موارد با انديشه متكلمان شيعه در تعارض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سلسله آثار مقبول طبع بلند انديشه‌وران عرصه شناخت ملل و نحل قرار گرفته و راهى روشن فرا روى جست‌وجوگران حق و حقيقت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397_8978"/>
    </w:p>
    <w:p>
      <w:pPr>
        <w:pStyle w:val="Heading2"/>
        <w:numPr>
          <w:ilvl w:val="1"/>
          <w:numId w:val="1"/>
        </w:numPr>
        <w:rPr/>
      </w:pPr>
      <w:bookmarkStart w:id="11" w:name="__RefHeading___Toc3613_383892988"/>
      <w:bookmarkStart w:id="12" w:name="_Toc4"/>
      <w:bookmarkEnd w:id="10"/>
      <w:bookmarkEnd w:id="11"/>
      <w:r>
        <w:rPr>
          <w:rtl w:val="true"/>
        </w:rPr>
        <w:t>مقدمه‌</w:t>
      </w:r>
      <w:bookmarkEnd w:id="12"/>
    </w:p>
    <w:p>
      <w:pPr>
        <w:pStyle w:val="Heading3"/>
        <w:numPr>
          <w:ilvl w:val="2"/>
          <w:numId w:val="1"/>
        </w:numPr>
        <w:rPr/>
      </w:pPr>
      <w:bookmarkStart w:id="13" w:name="__RefHeading___Toc3615_383892988"/>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خداوند بزرگ را سپاس فراوان مى‌گويم و او را حمد و ثنايى سزاوار وجود پرجلالش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جاودانه‌اش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مؤمنان با هم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اين برادران دينى را به همكارى در نيكى‌ها فراخوانده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نيكوكارى و پرهيزكارى با يكديگر همكارى كنيد، و در گناه و تعدّى دستيار هم نشويد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رحمت و برانگيخته شده به دين حق و هدايت، درود فراوان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مبعوث شد تا خداوند دينش را به وسيله ايشان و يارانش، بر هر آيينى چيره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خداوند به وسيله او دل‌هاى همگان را بر دين خود پذيرا نمود و با شريعتش ميان آنها الفت و همدلى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اينان امتى را شكل دادند كه بهترين</w:t>
      </w:r>
    </w:p>
    <w:p>
      <w:pPr>
        <w:pStyle w:val="BookText"/>
        <w:rPr/>
      </w:pPr>
      <w:r>
        <w:rPr>
          <w:rFonts w:ascii="IRNazanin" w:hAnsi="IRNazanin" w:eastAsia="IRNazanin"/>
          <w:color w:val="111111"/>
          <w:sz w:val="28"/>
          <w:sz w:val="28"/>
          <w:szCs w:val="28"/>
          <w:rtl w:val="true"/>
          <w:lang w:bidi="fa-IR"/>
        </w:rPr>
        <w:t>امت‌ها بودند؛ همان‌گونه كه خداوند نيز آنها را در قرآن كريم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خداست و كسانى كه با اويند، بر كافران، 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رساله‌اى راهنما در موضوع بدعت و مسائل پيرامون آن نوشته شده كه در مقدمه‌اى كوتاه به بيان هدف از نگاشتن رساله پرداختم كه همان روشن شدن اين موضوع براى حقيقت‌جويان است، تا مخالفان اين انديشه نيز بدانند كه گفتار ما همراه با دليل است و آنان به اين انديشه احترام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اين شيوه مى‌خواستم فرهنگ بحث و مجادله علمى را ميان دانشمندان مسلمان ترويج كنم تا همگان بر رعايت اين فرهنگ اهتمام گمارند؛ زيرا ضامن يكپارچگى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همكارى بر پايه دوستى، تفاهم، خوش‌گمانى و احترام به آراى يكديگر، دين خداوند را يارى كرده و مبانى و احكام اين دين را ترويج خواهيم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همكارى، تبليغ دين خداوند و دعوت همه انسان‌ها به سوى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و هدايت نيز به اراده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پيش رو داريد، رساله‌اى پيرامون توسل و مسائل مرتبط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زير، مقدمه اين نوشتار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در مسائل فرعى، حقيقتى است كه در ميان ياران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آنان نيز ميان انسان‌هايى كه به سلف صالح</w:t>
      </w:r>
    </w:p>
    <w:p>
      <w:pPr>
        <w:pStyle w:val="BookText"/>
        <w:rPr/>
      </w:pPr>
      <w:r>
        <w:rPr>
          <w:rFonts w:ascii="IRNazanin" w:hAnsi="IRNazanin" w:eastAsia="IRNazanin"/>
          <w:color w:val="111111"/>
          <w:sz w:val="28"/>
          <w:sz w:val="28"/>
          <w:szCs w:val="28"/>
          <w:rtl w:val="true"/>
          <w:lang w:bidi="fa-IR"/>
        </w:rPr>
        <w:t>شناخته مى‌شدند،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سلف كسانى است كه در سه قرن اول هجرى زيسته‌اند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آن دوران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دوران، زمانى است كه من در آن زندگى مى‌كنم، و سپس قرن بعدى و بعد از آن قرن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اين سه قرن، اقوامى مى‌آيند كه شهادت يكى از آنها بر سوگندش پيشى مى‌گيرد و سوگندش بر شهادتش مقدم شمرده مى‌شود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اين اختلاف هرگز آنان را به درگيرى و كشتار يكديگر يا متهم ساختن همديگر به كفر و گمراهى سوق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اين اختلاف در مسائل فرعى و بر پايه ادله ظنى يا دلايل متعارض با يكديگر بر اين قاعده استوار است كه سخن ما درست است و احتمال اشتباه بودنش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ديگران نيز اشتباه است، اما درستى آن سخن نيز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سوى، اين اختلاف هرگز در مسائل اعتقادى و عملى، مبتنى بر ادله قطعى نيست كه داخل در قاعده هدايت و ضلالت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اختلافات كنونى ميان برخى از اهل سنت، بر سر مسائل فرعى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مسائل فرعى نيز دليل ظنّى يا ادله‌اى است كه دلالت آنها ظنّى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آراى موجود يا اشتباه يا درست هستند؛ اما سخن از حق بودن يك رأى و باطل بودن آراى ديگر مطرح 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تا زمانى كه آراى مختلف مبتنى بر دليل و روايات است، حفظ ادب گفتار و بحث ميان دانشمندان، بر پايه خوش‌گمانى، احترام</w:t>
      </w:r>
    </w:p>
    <w:p>
      <w:pPr>
        <w:pStyle w:val="BookText"/>
        <w:rPr/>
      </w:pPr>
      <w:r>
        <w:rPr>
          <w:rFonts w:ascii="IRNazanin" w:hAnsi="IRNazanin" w:eastAsia="IRNazanin"/>
          <w:color w:val="111111"/>
          <w:sz w:val="28"/>
          <w:sz w:val="28"/>
          <w:szCs w:val="28"/>
          <w:rtl w:val="true"/>
          <w:lang w:bidi="fa-IR"/>
        </w:rPr>
        <w:t>به دانش و فهم و رأى مخالف، امرى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عوام اين است كه با معيارهاى صداقت، دانش و اخلاص از دانشمندان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آنان ادب اختلاف را از بزرگان و هدايت آنان فرا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اين راه كسى بيماردل بود، دانشمندان بايد از وى روى بگردانند و او را از محافل خود بيرون كنند؛ همان‌گونه كه قاضى ابويوسف، وقتى شنيد كه بِشر مريسى معتقد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وى را طرد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در مسائل فرعى، كه پشتوانه آنها را ادله ظنّى تشكيل مى‌دهد، بر عهده دانشمندان است؛ پس زمينه داورى مردم درباره ادلّه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اين موضوعات نمى‌توان به گفته‌هاى غير دانشمندان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افراد شهرت فراوان داشته باشند و با القاب بزرگ از آنان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فهم دانشمندان و آراى آنها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احترام تا زمانى است كه دانشمندان بر پايه اصول اسلامى و ادلّه اجماعى اهل‌سنت،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اجماع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بدهند، يا اينكه نظر آنان بر پايه ادله اختلافى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استصحاب، مصالح مرسله، گفتار صحابه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مردم اين است كه خوش‌گمان باشند و ادب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از دانشمندان بپرسند و دانشمندان نيز بايد مسائل را به مردم بياموزند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مردم با احترام به دانشمندان و خوش‌گمانى نسبت به</w:t>
      </w:r>
    </w:p>
    <w:p>
      <w:pPr>
        <w:pStyle w:val="BookText"/>
        <w:rPr/>
      </w:pPr>
      <w:r>
        <w:rPr>
          <w:rFonts w:ascii="IRNazanin" w:hAnsi="IRNazanin" w:eastAsia="IRNazanin"/>
          <w:color w:val="111111"/>
          <w:sz w:val="28"/>
          <w:sz w:val="28"/>
          <w:szCs w:val="28"/>
          <w:rtl w:val="true"/>
          <w:lang w:bidi="fa-IR"/>
        </w:rPr>
        <w:t>آنها، بايد از آراى آنها پيروى كنند؛ همان‌گونه كه خداوند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پژوهندگان كتاب‌هاى آسمانى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امت از مسائل فرعى است كه به‌ويژه در دو قرن اخير، بستر اختلاف و درگيرى ميان اهل سنت شده است؛ تا جايى كه گروهى، مخالفان خود را به شرك و كفر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كشتن مخالفان و مصادره دارايى‌هاى‌شان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موضوع توسل، نه تنها همكارى ميان آنها براى تبليغ دين خداوند را متوقف كرده، بلكه به تكفير، روا داشتن تهمت، ضلالت و پيكار با يكديگر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اين پديده شرّ، به اندازه توان، دانش و قدرت خود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اينكه پس از من مشرك شويد، بيمناك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من از اين است كه با يكديگر پيكار كنيد و در نتيجه، همچون امت‌هاى پيشين هلاك شويد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مى‌بينيم كه دشمنان از هر سو، مسلمانان را نشانه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اختلافات ميان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گذاشته‌اند تا با يكديگر همكارى كنند و خواسته‌هاى خود را درباره مسلمانان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آنان دور كردن مسلمانان از مذهب خويش و تباه كردن زندگى آنها و سرانجام از بين بردن مسلمانان است؛ اما وَيَمْكُرُونَ وَيَمْكُرُ اللهُ وَاللهُ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نيرنگ مى‌زدند، و خدا تدبير</w:t>
      </w:r>
    </w:p>
    <w:p>
      <w:pPr>
        <w:pStyle w:val="BookText"/>
        <w:rPr/>
      </w:pPr>
      <w:r>
        <w:rPr>
          <w:rFonts w:ascii="IRNazanin" w:hAnsi="IRNazanin" w:eastAsia="IRNazanin"/>
          <w:color w:val="111111"/>
          <w:sz w:val="28"/>
          <w:sz w:val="28"/>
          <w:szCs w:val="28"/>
          <w:rtl w:val="true"/>
          <w:lang w:bidi="fa-IR"/>
        </w:rPr>
        <w:t>مى‌كرد، و خدا بهترين تدبيركنندگان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براى رسيدن به خواسته‌هاى خود ميان پيروان مذاهب ديگر و ميان مقلدان و برخى از مجتهدان دوران كنونى يا ديگر دوران‌ها فرقى نمى‌گذارند؛ چنان‌كه صوفى‌ها با سلفى‌ها، اشاعره با ماتريدى‌ها و پيروان موسوم به اهل حديث براى آنان فرقى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هدف آنان نابودى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صالحان، نه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دوران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كه انكار اين امر، در دوره‌هاى بعد، به ويژه قرن هفتم بدعت است، سخنى دور از حقيقت نيست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دانشمندان قرن هفتم، براى اولين بار موضوع توسل فرد نابينايى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ادعا كرد كه اين توسل در واقع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توسل به ايشان در زمان حياتش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 جاى ديگر،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ايشان را نيز جايز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سده هفتم هجرى همچنين ادعا مى‌كند كه توسل عمر به عباس توسل به دعاى عباس بود، نه به ذات اين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نزديك است؛ توسل، امرى فرعى است؛ به اين معنا كه از اصول اعتقادى نيست؛ بلكه حكم توسل مكروه يا مباح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بر اين اساس كسى كه به توسل اعتقاد دارد، نبايد سرزنش شود يا گمراه و زنديق</w:t>
      </w:r>
    </w:p>
    <w:p>
      <w:pPr>
        <w:pStyle w:val="BookText"/>
        <w:rPr/>
      </w:pP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اساسى برخى مسلمانان، برخى ديگر را به نام ابن‌تيميه تكفير مى‌كنند و نسبت به آنان با تندى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مبنايى با آنها مبارزه علمى و مادى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ديگر مسلمانان نسبت‌هاى ناروا مى‌دهند و به آنها بدگمان هستند و فراتر از اينها، بر ضد آنها داستان‌سرايى مى‌كنند؛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بن حماد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كه روايت جعل مى‌كرد و به گمان دفاع از سنت، با جعل روايت به ابوحنيفه‌اى بهتان زد كه خداوند وى را الگوى دانشمندان صالح و پيشوايان دين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پرسيده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مسئله توسل، اختلاف و بحث وجود دارد؟ اگر برخى به توسل اعتقاد ندارند و عموم مردم به آن باور دارند و آنانى كه به اين امر اعتقاد دارند، آن را واجب نمى‌دانند، پس چرا توسل را كنار نمى‌گذاريد؟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هر مسئله اختلافى را كنار بگذاريم و به آن عمل نكنيم، بسيارى از احكام اسلامى را بايد تعطيل كنيم؛ حال آنكه بايد به آموزه‌هاى اسلامى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پيش گرفتن رويه تعطيل مسائل اختلافى، بايد هنگام نام بردن از ابوسفيان و معاويه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نكنيم و چه بسا بايد در برابر</w:t>
      </w:r>
    </w:p>
    <w:p>
      <w:pPr>
        <w:pStyle w:val="BookText"/>
        <w:rPr/>
      </w:pPr>
      <w:r>
        <w:rPr>
          <w:rFonts w:ascii="IRNazanin" w:hAnsi="IRNazanin" w:eastAsia="IRNazanin"/>
          <w:color w:val="111111"/>
          <w:sz w:val="28"/>
          <w:sz w:val="28"/>
          <w:szCs w:val="28"/>
          <w:rtl w:val="true"/>
          <w:lang w:bidi="fa-IR"/>
        </w:rPr>
        <w:t>كسانى كه اسلام آنان را نپذيرفته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نماز تسبيح را كه دليل آن روايتى حسن است، كنار بگذاريم؛ زيرا برخى سند اين حديث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دست از اعتقاد به فرود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زمين در آخرالزمان برداريم؛ زيرا قاديانيه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از نويسندگان معاصر، روايات مربوط به اين موضوع را رد كرده‌اند و اين روايات را حديث واحد مى‌دانند؛ حال آنكه همه عالمان دين حكم كرده‌اند كه انكاركننده نزول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امرى متواتر را انكار كرده و چنين فردى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اختلاف پيش آمده و برخى از معاصرين بر اين باورند كه تنها معجزه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اختلاف، بايد دست از باور به ديگر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غذا در دستان مبارك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شكوه درخت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جوشيدن آب از ميان انگشتان مبارك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بر اين باورند كه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داستان‌هاى غير واقعى و نمادين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آنها نيز ادعاى فلان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پذيرش اصل رها كردن مسائل اختلافى، بايد دست از مخالفت با چنين باورى نيز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اين اساس نبايد به كسانى كه گمان كرده‌اند ربا حلال است، اعتراض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از مخالفت با چنين افرادى كه همه معاملات ربوى بانك‌ها را حلال مى‌دانند،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به جاى اعتراض و بحث در مسائل اختلافى، بگوييم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سودى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علماى شريعت كسى چنين سخنى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پاسخ اين سؤال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مى‌گوييم جواز توسل از سنت‌هاى صحيح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صحابه نيز بر متوسل شدن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انكار مسئله‌اى كه براى دانشمندان و چه بسا براى عموم مسلمانان ثابت است، چگونه ممكن خواهد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ديگرى كه مطرح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را بدون واسطه نخوانيم؟</w:t>
      </w:r>
    </w:p>
    <w:p>
      <w:pPr>
        <w:pStyle w:val="BookText"/>
        <w:rPr/>
      </w:pPr>
      <w:r>
        <w:rPr>
          <w:rFonts w:ascii="IRNazanin" w:hAnsi="IRNazanin" w:eastAsia="IRNazanin"/>
          <w:color w:val="111111"/>
          <w:sz w:val="28"/>
          <w:sz w:val="28"/>
          <w:szCs w:val="28"/>
          <w:rtl w:val="true"/>
          <w:lang w:bidi="fa-IR"/>
        </w:rPr>
        <w:t xml:space="preserve">پاسخ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همان‌گونه كه به ما آموخته از خداوند بدون واسطه بخواهيم، به ما ياد داده كه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متوسل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به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با روايت صحيح نقل شده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تاكنون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مى‌شديم و ما را سيراب مى‌كردى؛ امروز به عموى رسولت توسل مى‌جوييم؛ پس ما را سيراب كن</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اصحاب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چارپايان ما هلاك شدند و اميدها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كه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زبان پيامبر خويش به ما آموخته كه از وى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بخواهيم با آنكه خداوند نسبت به ما و امور ما آگاه‌تر است و</w:t>
      </w:r>
    </w:p>
    <w:p>
      <w:pPr>
        <w:pStyle w:val="BookText"/>
        <w:rPr/>
      </w:pPr>
      <w:r>
        <w:rPr>
          <w:rFonts w:ascii="IRNazanin" w:hAnsi="IRNazanin" w:eastAsia="IRNazanin"/>
          <w:color w:val="111111"/>
          <w:sz w:val="28"/>
          <w:sz w:val="28"/>
          <w:szCs w:val="28"/>
          <w:rtl w:val="true"/>
          <w:lang w:bidi="fa-IR"/>
        </w:rPr>
        <w:t>همه امور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از آنچه گفته شد، خداوند بزرگ به ما ياد داده كه همه كارها را به او نسبت دهيم؛ زيرا او فَعَّالٌ لِما يريد </w:t>
      </w:r>
      <w:r>
        <w:rPr>
          <w:rStyle w:val="FootnoteAnchor"/>
          <w:rtl w:val="true"/>
        </w:rPr>
        <w:footnoteReference w:id="7"/>
      </w:r>
      <w:r>
        <w:rPr>
          <w:rFonts w:ascii="IRNazanin" w:hAnsi="IRNazanin" w:eastAsia="IRNazanin"/>
          <w:color w:val="111111"/>
          <w:sz w:val="28"/>
          <w:sz w:val="28"/>
          <w:szCs w:val="28"/>
          <w:rtl w:val="true"/>
          <w:lang w:bidi="fa-IR"/>
        </w:rPr>
        <w:t>است؛ اما در همين حال به ما آموخته كه به تعلق كارها به علل مادى و بسته بودن نتايج به اين اسباب نيز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الرَّزَّاقُ ذُو الْقُوَّةِ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خود روزى‌بخشِ نيرومندِ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كسى كه زمين را براى شما رام گردانيد، پس در فراخناى آن رهسپار شويد و از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رستاخيز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كشتن دشمنان را به خود نسبت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 بَلاءً حَسَناً 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آنان را نكشتيد، بلكه خدا آنان را كُشت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به سوى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افكندى، تو نيفكندى، بلكه خدا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خدا چنين كرد تا كافران را مغلوب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مؤمنان را به آزمايشى نيكو،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شنواى داناست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وَاقْتُلُوهُمْ حَيْثُ ثَقِفْتُمُوهُمْ وَأَخْرِجُوهُمْ مِنْ حَيْثُ أَخْرَجُوكُمْ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كجا بر ايشان دست يافتيد، آنان را بكشيد، و همان‌گونه كه شما را بيرون راندند، آنان را بيرون برانيد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فرموده كه تنها از او يارى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مى‌پرستيم تنها و بس، به جز تو نجوييم يارى ز 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روايتى كه از ترمذى نقل شده، به ابن‌عباس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خواسته‌اى دارى، از خداوند بخواه و اگر خواستى از كسى يارى بجويى، از خداوند يارى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كريم به ما مى‌آموزد در عين اينكه از خداوند يارى مى‌جوييم، يكديگر را يارى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نيكوكارى و پرهيزكارى با يكديگر همكارى كنيد، و در گناه و تجاوز دستيار هم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كتب صحيح </w:t>
      </w:r>
      <w:r>
        <w:rPr>
          <w:rStyle w:val="FootnoteAnchor"/>
          <w:rtl w:val="true"/>
        </w:rPr>
        <w:footnoteReference w:id="8"/>
      </w:r>
      <w:r>
        <w:rPr>
          <w:rFonts w:ascii="IRNazanin" w:hAnsi="IRNazanin" w:eastAsia="IRNazanin"/>
          <w:color w:val="111111"/>
          <w:sz w:val="28"/>
          <w:sz w:val="28"/>
          <w:szCs w:val="28"/>
          <w:rtl w:val="true"/>
          <w:lang w:bidi="fa-IR"/>
        </w:rPr>
        <w:t xml:space="preserve">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بنده‌اى،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كمك مى‌كند، خداوند نيز او را يارى مى‌دهد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و دانشمند و كسانى كه خوى دانشمندان را دارند، بر اين باورند كه همه امور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خير يا شرّى نيست، مگر به اذن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ابزارهايى را براى امور خير و 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امور</w:t>
      </w:r>
    </w:p>
    <w:p>
      <w:pPr>
        <w:pStyle w:val="BookText"/>
        <w:rPr/>
      </w:pPr>
      <w:r>
        <w:rPr>
          <w:rFonts w:ascii="IRNazanin" w:hAnsi="IRNazanin" w:eastAsia="IRNazanin"/>
          <w:color w:val="111111"/>
          <w:sz w:val="28"/>
          <w:sz w:val="28"/>
          <w:szCs w:val="28"/>
          <w:rtl w:val="true"/>
          <w:lang w:bidi="fa-IR"/>
        </w:rPr>
        <w:t>به وسيله اين ابزارها محقق مى‌شوند و اگر نخواهد، محقق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جستن و دعاى ديگرى براى ما نيز از همين جنس ابزارهاست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توسل مشروع و مورد اجماع همه مسلمانان، يعنى همان توسل به ذات خويش و اسماى حسنى را اجازه نداده است؟</w:t>
      </w:r>
    </w:p>
    <w:p>
      <w:pPr>
        <w:pStyle w:val="BookText"/>
        <w:rPr/>
      </w:pPr>
      <w:r>
        <w:rPr>
          <w:rFonts w:ascii="IRNazanin" w:hAnsi="IRNazanin" w:eastAsia="IRNazanin"/>
          <w:color w:val="111111"/>
          <w:sz w:val="28"/>
          <w:sz w:val="28"/>
          <w:szCs w:val="28"/>
          <w:rtl w:val="true"/>
          <w:lang w:bidi="fa-IR"/>
        </w:rPr>
        <w:t>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ذات الهى و نام‌هاى نيكوى خداوند امرى اجماعى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و ترمذى و ديگران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فردى با خداوند را مى‌شنيد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تو خدايى هستى كه جز تو پروردگارى نيست؛ بى‌نياز هستى؛ نه زاده شده و نه فرزند دارى و تو بى‌همتايى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به نام اعظم خواندى؛ نامى كه اگر به همراه خواسته‌اى بيايد، آن خواسته برآورده شود و اگر با آن نام خوانده شود، اجابت نمايد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مردى آمد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توست؛ خدايى جز تو نيست؛ تو حنان و منّان هستى؛ جلال و اكرام از آن توست و تو پديدآورنده آسمان‌ها و زمين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نام اعظم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كه اگر با آن نام خوانده</w:t>
      </w:r>
    </w:p>
    <w:p>
      <w:pPr>
        <w:pStyle w:val="BookText"/>
        <w:rPr/>
      </w:pPr>
      <w:r>
        <w:rPr>
          <w:rFonts w:ascii="IRNazanin" w:hAnsi="IRNazanin" w:eastAsia="IRNazanin"/>
          <w:color w:val="111111"/>
          <w:sz w:val="28"/>
          <w:sz w:val="28"/>
          <w:szCs w:val="28"/>
          <w:rtl w:val="true"/>
          <w:lang w:bidi="fa-IR"/>
        </w:rPr>
        <w:t>شود، اجابت نمايد و اگر اين نام به همراه خواسته‌اى بيايد، آن خواسته برآورده شود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توسل جستن به كارهاى شايسته نيز امرى قطعى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را نقل مى‌كند كه سه تن براى برطرف شدن نگرانى‌ها و مشكلات خود به اعمال صالح خويش توسل جستند و خداوند نيز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مى‌شود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جايز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درباره توسل جستن فردى نابينا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حافظان حديث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روايت را صحيح دانسته‌اند كه در ادامه اين نوشتار به تفصيل در اين باره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گفته شود كه توسل به اعمال، در واقع توسل جستن به كارى است كه خداوند آن را 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توسل جستن در حقيقت به معنا و انجام دهنده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صرف فعل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مى‌گوييم چه مانعى دارد كه انسان به مردى صالح توسل بجويد؟ مگر نه اين است كه اين فرد به دليل عمل صالح، فردى شايسته شده است؟ گويى كه اين توسل به فرد صالح، همان توسل</w:t>
      </w:r>
    </w:p>
    <w:p>
      <w:pPr>
        <w:pStyle w:val="BookText"/>
        <w:rPr/>
      </w:pPr>
      <w:r>
        <w:rPr>
          <w:rFonts w:ascii="IRNazanin" w:hAnsi="IRNazanin" w:eastAsia="IRNazanin"/>
          <w:color w:val="111111"/>
          <w:sz w:val="28"/>
          <w:sz w:val="28"/>
          <w:szCs w:val="28"/>
          <w:rtl w:val="true"/>
          <w:lang w:bidi="fa-IR"/>
        </w:rPr>
        <w:t>به كار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توسل چه اشكالى دارد؟</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رسولت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مى‌خوانم، يعنى به پيامبرى و شايستگى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عبادتش كه تو آنها را پذيرفته‌اى، از تو مى‌خواهم،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فلان فرد شايسته، به عبادت يا به شايستگى فلان فرد از تو مى‌خواهم، يعنى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شايستگى آن فرد و رفتار پذيرفته شده‌اش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توسل جستن نادرست است؟ اين نوع درخواست كردن از خداوند كه وجاهت يك فرد را واسطه درگاه خداوند قرار مى‌دهيم، چه اشكالى دارد؟ اين نوع دعا كردن چه تعارضى با توحيد دارد؟ علاوه بر اين، همان‌گونه كه در ادامه به تفصيل بيان خواهيم كرد، همه اين نوع دعاها در روايات نقل شده و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گذشته و چه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درستى اين‌گونه دعا اجماع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 بزرگ برخى اين است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ديگر انسان‌هاى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زمان زنده بودنشان جايز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افراد گمان كرده‌اند كه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خود بخشى از ملك هستى را در اختيار داشته، اما پس از وفات چنين ملكى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گزاف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قرآن كريم مى‌فرمايد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جز آنچه خدا بخواهد، براى خودم اختيار سود و زيانى ندارم، و اگر غيب مى‌دانستم، قطعاً خير بيشترى مى‌اندوختم و هرگز به من آسيبى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بيم‌دهنده و بشارتگر براى گروهى كه ايمان مى‌آورند،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يا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مى‌شود تا براى ما نزد خداوند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رسول خداوند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مرتبه پيامبرى ايشان پس از مرگ و در آخرت از وى ساقط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نبوت مقامى نيست كه محدود به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كسانى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ايشان را جايز نمى‌دانند، آگاه باشند كه اين سخن به معناى از بين رفتن جايگاه پيامبرى پس از انتقال از اين دنيا به جهان آخرت است، هرگز چنين سخنى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اهل سنت، ارواح انسان‌هاى صالح پس از انتقال از اين دنيا به آخرت و خروج از جسم، از اعمال و رفتار بهره‌مند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ارواح مى‌توانند دعا كنند، يارى‌رسانى كنند 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اعمال برخى از بستگان نيز به آنها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امت اسلام نيز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اثبات رسيده است و در ادامه، به طور مفصل در اين باره سخن خواهيم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صالحى كه شما به آن متوسل مى‌شويد، چه بسا صالح نبوده و حتى كافر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گمان كسانى است كه به دين خويش احترام نمى‌گزارند و به مسلمانانى كه به حكم ظاهر، افرادى شايسته‌اند، بدگمان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نزد خداوند براى يكديگر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براى يكديگر نزد خداوند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صالح بودن كسى گواهى دادند و اين گواهى بر پايه گفتار و رفتار صالح، تقوا و پارسايى و نيكى‌هايى باشد كه از او ديده‌اند و بر همين منش از دنيا رفته باشد، در واقع گواهى آنها بر پايه علم خود بوده و خداوند آنها را به دليل ندانسته‌هايشان نكوهش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همين شخص بدگمان گفته شود كه پدرت كه انسان صالحى بود، ممكن است از دوزخيان باشد، خشمگين مى‌شود و پاسخ مى‌دهد نسبت به مسلمانانى كه با مسلمانى و صلاح از دنيا رفته‌اند، خوش‌گمان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پذيرفته شدن شهادت مؤمنان براى يكديگر و شفاعت آنها از يكديگر دلايل فراوانى مى‌آورد و براى اثبات گفتار خود به اين روايت استناد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را ديديد كه فراوان به مسجد مى‌رود، به ايمان او گواهى دهيد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حكايت شهادت صحابه به نيك بودن مرده‌اى از مسلمانان و گواهى آنان به بد بودن فرد مرده‌اى را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گواهى آنان درباره مرده اول،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بهشت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زيرا شما شاهدان خداوند در زمين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مرده دوم نيز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جهنم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زيرا شما شاهدان خداوند در زمين هستيد</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روايت در صحيح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بدگمانى مسلمان به مسلمان ديگر در امور دينى و عبادى، گناه و معصيت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اشكال ديگرى كه برخى مى‌گويند، اين است كه برخى از مردم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فلان كار را انجام بده و فلان حاجت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فرد صالحى كه از دنيا رفته متوسل مى‌شوند كه فلان كار را براى ما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كارها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نادانان پس از اين ادعا،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عالمان، بايد اين افراد ناآگاه را آموزش بدهيم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فلان حاجت 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اگر ما از ناآگاه‌ترين اين افراد توسل‌كننده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خود بيرون مى‌آيد تا حاجت شما را برآورده كند؟ بى‌ترديد پاسخ اين افراد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بر اين باورم كه او از اين دنيا رفته است، اما اميدوارم كه براى من نزد خداوند دعا كند؛ زيرا دعاى او نزد پروردگار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آن مرد صالح نزد خداوند برايم دعا كند؛ زيرا دعايش نزد خدا مستجاب است و وقوع همه امور به خواست و مشيت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توسل جستن عمل شرك‌آلودى نيست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ديگر ديديم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كسى كه به مسئله توسل خدشه وارد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از امور فرعى دين است و از مسائل اصلى اعتقادى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كشتن مسلمانان مخالف نظرش و گرفتن اموال آنان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فتاواى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يك سو سخن احمد بن حنبل اين است كه فقط توسل جستن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اما در همين حال مى‌گويند نبايد به بندگان خدا استغاثه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اين دو گفتار بسيار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ارتباطى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توسل جستن به صالحان را رد مى‌كنند و برخى نيز آن را ويژه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دانشمندان از توسل جستن نهى مى‌كنند و آن را مكروه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نادرستى اين گفته در آينده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مسئله‌اى فقهى است؛ هرچند از نظر ما، فتواى جمهور فقها به مكروه بودن اين عمل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كسى را كه متوسل مى‌شود، محكوم نمى‌كنيم؛ زيرا در مسائل اجتهادى محكوم كردن و انكار بى‌معناست؛ بلكه مخاطب ما كسانى هستند كه دعايشان به درگاه بندگان خداوند را عظيم‌تر از دعا به درگاه خداوند مى‌دانند و نزد آنان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كنار آرامگاه‌ها مى‌روند و در كنار قبر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ديگران تضرع و زارى مى‌كنند و خواستار برآورده شدن حاجت و برطرف شدن غم‌ها و نگرانى‌هاى خود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اين افراد است، نه كسانى كه خداوند را خالصانه مى‌خوانند و در اين كار كسى را شريك خداوند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حال در دعاى خود مى‌گويند به پيامبرت يا به انبيا، يا به بندگان شايسته‌ات 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درباره افرادى نيست كه در عين خلوص در خواندن خداوند، كنار آرامگاهى مشهور يا جاى ديگر مى‌روند و در آن مكان خداوند را مى‌خوانند؛ به طورى كه خالصانه جز خداوند كسى را صدا نمى‌زنند اين</w:t>
      </w:r>
      <w:bookmarkStart w:id="15" w:name="pg1397_8996"/>
    </w:p>
    <w:p>
      <w:pPr>
        <w:pStyle w:val="BookText"/>
        <w:rPr/>
      </w:pPr>
      <w:bookmarkEnd w:id="15"/>
      <w:r>
        <w:rPr>
          <w:rFonts w:ascii="Amiri" w:hAnsi="Amiri" w:eastAsia="Amiri" w:cs="Amiri"/>
          <w:color w:val="111111"/>
          <w:sz w:val="28"/>
          <w:sz w:val="28"/>
          <w:szCs w:val="28"/>
          <w:rtl w:val="true"/>
          <w:lang w:bidi="ar-SA"/>
        </w:rPr>
        <w:t>افراد با كسانى كه موضوع سخن ما هستند، فاصله فراوانى دارند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اينجا مناسب است كه سخنان برخى از بزرگان درباره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كنيم تا از اين رهگذر از شدت انتقاد و اشكال مخالفان توسل بكاهيم و برخى دوستان ببينند كه نظر عموم مسلمانان درباره توسل، شايسته تأمل و دقت‌نظر و احترام است و بايد به اين افراد خوش‌گمان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برآنيم تا با نقل گفتار بزرگان درباره توسل، مخالفان نيز باور خود را تغيير دهند يا اينكه دست‌كم اگر دليلى بر مخالفت دارند، معتقدان به توسل را نكوهش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مسلمانان در مسائل اختلافى، يكديگر را معذور بدانند و در مسائل مورد توافق، براى حل مسائل بزرگ اسلامى با يكديگر همكارى كنند؛ چرا كه مسلمانان دشمن مشتركى دارند كه با ستيزه‌جويى در پى نابودى آنان‌اند؛ دشمنانى كه خداوند درباره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وَيَمْكُرُونَ وَيَمْكُرُ اللهُ وَاللهُ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نيرنگ مى‌زدند، و خدا تدبير مى‌كرد، و خدا بهترين تدبيركنندگان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6" w:name="__RefHeading___Toc3617_383892988"/>
      <w:bookmarkStart w:id="17" w:name="_Toc6"/>
      <w:bookmarkEnd w:id="16"/>
      <w:r>
        <w:rPr>
          <w:rtl w:val="true"/>
        </w:rPr>
        <w:t>بزرگان معتقد به توسل‌</w:t>
      </w:r>
      <w:bookmarkEnd w:id="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مشهورترين پيشوايان حافظ سنت كه به توسل اعتقاد داشته‌اند را نام مى‌بريم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توسل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كتاب، خود را ملزم كرده كه روايت‌هاى جعلى را نقل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توسل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بن جوزى 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حديث و ديگر احاديث مربوط به توسل را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 فى التعريف بحقوق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را به فضايل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روايات بسيارى را در اين رابطه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على القارى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على قارى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شهاب الدين الخفاجى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در باب فضليت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على باقى زرقانى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توسل قلم‌فرسايى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شيخ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 يحيى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ششم،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توسل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حاشيه‌اى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وى رساله‌اى را به اين موضوع 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محمد بن محمد بن جزرى دمشقى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الحصن الحصين فى فضل آداب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شوكانى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الذاكرين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عبدالكافى السبكى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فى زيارة خير الأنام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ابن‌كثير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تفسير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w:t>
      </w:r>
      <w:r>
        <w:rPr>
          <w:rStyle w:val="FootnoteAnchor"/>
          <w:rtl w:val="true"/>
        </w:rPr>
        <w:footnoteReference w:id="14"/>
      </w:r>
      <w:r>
        <w:rPr>
          <w:rFonts w:ascii="IRNazanin" w:hAnsi="IRNazanin" w:eastAsia="IRNazanin"/>
          <w:color w:val="111111"/>
          <w:sz w:val="28"/>
          <w:sz w:val="28"/>
          <w:szCs w:val="28"/>
          <w:rtl w:val="true"/>
          <w:lang w:bidi="fa-IR"/>
        </w:rPr>
        <w:t xml:space="preserve">داستان عتبى و فرد اعرابى را نقل مى‌كند كه براى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 از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عتبى نيز به او اعتراض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باره روايت توسل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وى اين حديث را جعلى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داستان مردى را</w:t>
      </w:r>
    </w:p>
    <w:p>
      <w:pPr>
        <w:pStyle w:val="BookText"/>
        <w:rPr/>
      </w:pPr>
      <w:r>
        <w:rPr>
          <w:rFonts w:ascii="IRNazanin" w:hAnsi="IRNazanin" w:eastAsia="IRNazanin"/>
          <w:color w:val="111111"/>
          <w:sz w:val="28"/>
          <w:sz w:val="28"/>
          <w:szCs w:val="28"/>
          <w:rtl w:val="true"/>
          <w:lang w:bidi="fa-IR"/>
        </w:rPr>
        <w:t xml:space="preserve">حكايت مى‌كند كه 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يادآورى مى‌كند كه مسلمانان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مردى را نقل مى‌كند كه بر آرامگاه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به ايشان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حديث را صحيح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تفسير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وَلَوْ أَنَّهُمْ إِذْ ظَلَمُوا أَنْفُسَهُمْ، درباره اعتقاد به توسل و درستى آن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قرطبى،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ما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يجب أن تصحح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كتاب، شيخ محمد علوى مالكى حسنى از دانشمندان بنام و يكى از مدرّسان مسجدالحرام و داراى مدرك دكترا در علوم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كسانى كه نام آنها آمد، افراد ديگرى از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موضوع پرداخته‌اند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الزيارة النبوية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آداب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جاى اول بازمى‌گردى و روبه‌روى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حق خويش به ايشان متوسل مى‌شوى و او را شفيع درگاه خداوند قرار مى‌دهى</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ابن‌علان 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تعليقى كه بر اين سخن نگاشته،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سلف صالح يعنى انبيا، اوليا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 من نيز گفته علوى مالكى را تأييد مى‌كنم كه بسيارى از مردم در فهم حقيقت توسل دچار اشتباه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مفهوم صحيح توسل را تبيين مى‌كنيم؛ اما پيش از آن بايد حقايق زير را تبيين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يكى از راه‌هاى دعا كردن و روى آوردن به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اصلى، خداوند تبارك و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مورد توسل قرار مى‌گيرد، در واقع واسطه و وسيله‌اى براى نزديك شدن به خداوند بزرگ است و هر كس باورى غير از اين داشته باشد، شرك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متوسل، فقط به دليل محبتى كه به واسطه دارد، به او متوسل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اعتقاد دارد كه خداوند نيز اين واسطه را دوست دارد؛ به طورى كه اگر خلاف اين امر ثابت شود، از واسطه دورى خواهد گزيد و بيش از هركس ديگرى از او بيزار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توسل‌كننده بر اين باور باشد كه واسطه مى‌تواند مانند خداوند يا در حد پايين‌تر از خدا به او به طور مستقل سود يا زيان برساند، بى‌ترديد دچار شرك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امرى لازم يا ضرورى نيست و برآورده شدن حاجت نيز منوط به توسل نيست؛ بلكه اصل بر دعا كردن به درگاه خداوند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w:t>
      </w:r>
    </w:p>
    <w:p>
      <w:pPr>
        <w:pStyle w:val="BookText"/>
        <w:rPr/>
      </w:pPr>
      <w:r>
        <w:rPr>
          <w:rFonts w:ascii="Amiri" w:hAnsi="Amiri" w:eastAsia="Amiri" w:cs="Amiri"/>
          <w:color w:val="111111"/>
          <w:sz w:val="28"/>
          <w:sz w:val="28"/>
          <w:szCs w:val="28"/>
          <w:rtl w:val="true"/>
          <w:lang w:bidi="ar-SA"/>
        </w:rPr>
        <w:t xml:space="preserve">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دعاى دعاكننده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مى‌كنم؛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فرمان مرا گردن نهند و به من ايمان آورند، باشد كه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وَلا تَجْهَرْ بِصَلاتِكَ وَلا تُخافِتْ بِها وَابْتَغِ بَيْنَ ذلِكَ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خدا را بخوانيد يا رحمان را بخوانيد؛ هر كدام را بخوانيد، براى او نام‌هاى نيكوتر است و نمازت را به آواز بلند مخوان و بسيار آهسته‌اش مكن، و ميان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دانشى كه خدا به او عنايت كرده، به رسم عالمان و با ادب آنان به تبيين مسئله توسل مى‌پردازد و در اين راه، از ناسزا گفتن، سرزنش كردن، وارد كردن اتهام يا فريب دادن و گمراه كردن پرهيز مى‌كند و به بيان دليل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منشى جاى شگفتى نيست، چرا كه وى اين شيوه مسالمت‌آميز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است؛ زيرا وى از دودمان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خانه علم و دانش تربيت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بن سليمان كردى مدنى به شاگرد خود محمد بن عبدالوهاب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پويندگان راه هدايت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من به تو</w:t>
      </w:r>
    </w:p>
    <w:p>
      <w:pPr>
        <w:pStyle w:val="BookText"/>
        <w:rPr/>
      </w:pPr>
      <w:r>
        <w:rPr>
          <w:rFonts w:ascii="IRNazanin" w:hAnsi="IRNazanin" w:eastAsia="IRNazanin"/>
          <w:color w:val="111111"/>
          <w:sz w:val="28"/>
          <w:sz w:val="28"/>
          <w:szCs w:val="28"/>
          <w:rtl w:val="true"/>
          <w:lang w:bidi="fa-IR"/>
        </w:rPr>
        <w:t>نصيحت مى‌كنم كه زبانت را از ناسزاگويى به مسلمانان پاك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شنيدى فردى اعتقاد دارد كه استغاثه به غير از درگاه خداوند نيز اثر دارد، به او راه درست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دلايل مربوط به بى‌تأثيرى غير خداوند را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پذيرش حق خوددارى كرد، او را تكفير كن؛ اما اجازه ندارى اكثريت مسلمانان را تكفير كنى</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يكى از معاصران </w:t>
      </w:r>
      <w:r>
        <w:rPr>
          <w:rStyle w:val="FootnoteAnchor"/>
          <w:rtl w:val="true"/>
        </w:rPr>
        <w:footnoteReference w:id="20"/>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توسل نقل مى‌كند؛ اما از صاحب اين گفتار نام نمى‌برد و از جانب خويش هرچه بخواهد به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اين كار در صدد است تا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كند و با نظر عموم مسلمانان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فرد، زمانى كه با آثار فراوانى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مى‌شود و درمى‌يابد كه آنان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مى‌جسته‌اند، براى توجيه اين سخن، ادعايى شگفت‌انگيز مى‌كند؛ او ميان تبرك و توسل تفاوت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ادعايى كه هيچ يك از پيشينيان مطرح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در واقع براى اميدوار شدن به برگرفتن خير دنيايى است و همان‌گونه كه گفته شد، تبرك، تمناى خير فورى است؛ برخلاف توسل كه با دعا همراه مى‌شود و فقط به همراه دعا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تبيين شده، ظاهر توسل اين است كه به همراه دعا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آن را نيز بيان مى‌كنيم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تبرك به ايشان براى تمناى دنيا و آخرت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نقل شده كه فردى لباس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ايشان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وارد خانه شد تا آن را براى مرد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w:t>
      </w:r>
    </w:p>
    <w:p>
      <w:pPr>
        <w:pStyle w:val="BookText"/>
        <w:rPr/>
      </w:pPr>
      <w:r>
        <w:rPr>
          <w:rFonts w:ascii="IRNazanin" w:hAnsi="IRNazanin" w:eastAsia="IRNazanin"/>
          <w:color w:val="111111"/>
          <w:sz w:val="28"/>
          <w:sz w:val="28"/>
          <w:szCs w:val="28"/>
          <w:rtl w:val="true"/>
          <w:lang w:bidi="fa-IR"/>
        </w:rPr>
        <w:t xml:space="preserve">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صحابى اعتراض كردند، 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اين لباس را كفن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را تأييد كردند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تا يك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كفن او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انس وصيت كرد از تار مويى كه در كيف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حنوط او قرار داده شود؛ </w:t>
      </w:r>
      <w:r>
        <w:rPr>
          <w:rStyle w:val="FootnoteAnchor"/>
          <w:rtl w:val="true"/>
        </w:rPr>
        <w:footnoteReference w:id="22"/>
      </w:r>
      <w:r>
        <w:rPr>
          <w:rFonts w:ascii="IRNazanin" w:hAnsi="IRNazanin" w:eastAsia="IRNazanin"/>
          <w:color w:val="111111"/>
          <w:sz w:val="28"/>
          <w:sz w:val="28"/>
          <w:szCs w:val="28"/>
          <w:rtl w:val="true"/>
          <w:lang w:bidi="fa-IR"/>
        </w:rPr>
        <w:t xml:space="preserve">زيرا اين تار 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شخصيت‌هاى برجسته اسلام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يكى از جام‌هاى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مى‌ريختيم و از اين آب به بيماران مى‌داديم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از اين راه شفا مى‌گرفتند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تار 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وصيت كرد تا دو تار مو بر روى پيشانى و يكى ديگر بر روى زبانش قرار داده شود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دوستان گمان مى‌كنند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پيامبرت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حج را به بنده و هر انسان شيفته ديگرى در امسال عنايت كن، درواقع خداوند را سوگند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ادله جواز سوگند خوردن در برابر خداوند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روشن‌ترين پاسخ را مى‌دهيم كه توسل جستن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در برابر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طولانى شدن بحث نمونه‌هايى آورده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مى‌خواهيم به حق اسلام و به حق همراهى با تو، ما را از شفاعت خود محروم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اين دو اعتراض كردند و همين سخنان ما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 من براى كسى است كه بميرد، ولى ذره‌اى به خداوند شرك نداشته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راويان اين حديث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ابى‌نجود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عاصم گفته كه راوى ضعيفى است، اما توثيق شده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فردى عراقى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حرمت اين خانه تو را سوگند مى‌دهم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احمد روايت مى‌كند مسروق به 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صاحب اين قبر از تو مى‌خواهم بگويى از خوارج چه شنيده‌اى؟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نقل كرده و آن را حديث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ديگر از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 كه او در محاصره شدن خانه‌اش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w:t>
      </w:r>
    </w:p>
    <w:p>
      <w:pPr>
        <w:pStyle w:val="BookText"/>
        <w:rPr/>
      </w:pPr>
      <w:r>
        <w:rPr>
          <w:rFonts w:ascii="IRNazanin" w:hAnsi="IRNazanin" w:eastAsia="IRNazanin"/>
          <w:color w:val="111111"/>
          <w:sz w:val="28"/>
          <w:sz w:val="28"/>
          <w:szCs w:val="28"/>
          <w:rtl w:val="true"/>
          <w:lang w:bidi="fa-IR"/>
        </w:rPr>
        <w:t xml:space="preserve">خداوند و اسلام سوگند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خداوند در سوره نساء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الَّذي تَسائَلُونَ بِهِ وَالأَرْحامَ؛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همديگر درخواست مى‌كنيد پروا نماييد و زنهار از خويشاوندان مَبُريد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قرائت‌هاى متواتر هفتگانه،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است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بِاللهِ وَبِالرَّحِمِ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تو را به خداوند و به خويشاوند از تو مى‌خواهم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 اساس آنچه در ادامه مى‌آيد، سخن درستى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صفحه بعد مى‌نويسد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حديث نهى از سوگند خوردن به پدر و مادر، بايد گفت اين حديث قابل تأمل است؛ زيرا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ابى‌العشراء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وَأَبيكَ لَو طَعَنتَ في خاصِرَتِهِ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از طرفى اگر بپذيريم در اين حديث از سوگند به غير خداوند نهى شده است، اما در اينجا مقصود توسل جستن، به غير خداوند و در حق ارحام و خويشاوندان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غير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كار نهى نشده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خوارج، مرجئه و قدريه را تكفير نكرد؛ بلكه نقل شده كه وى و ديگران جهميه را تكفير كرده‌اند؛ حال آنكه امام احمد، بزرگان جهميه را تكفير نكرد؛ هم‌چنان‌كه هر كس گفت من جهمى هستم، او را نيز تكفير نكرد؛ بلكه وى به پشت‌سر جهميه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جهمى‌ها مردم را به فرقه خود دعوت كردند و آنها را گرفتار ساختند و كسانى را كه با آنان موافق نبودند، مجازات سنگين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امام احمد و ديگران آنها را تكفير نكردند؛ بلكه وى آنها را با ايمان مى‌دانست و امامت آنها را مى‌پذيرفت و برايشان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نمازگزاردن به امامت آنان و نيز حج‌رفتن با آنها و جنگيدن در ركاب جهميه را درست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قيام كردن عليه جهميه را ممنوع مى‌دانست؛ همان‌گونه كه در مورد ديگر ائمه نيز چنين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سخنان باطل آنها را كه كفرورزى بود، انكار و ابطال مى‌كرد؛ اگرچه آنان نمى‌دانستند كه سخن كفرآلودى بر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اندازه توان با سخنان باطل آنها مبارزه مى‌كرد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احمد از يك سو به بندگى خداوند و فرمان‌بردارى از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معرفى دين و سنت و ابطال بدعت‌هاى جهمى‌هاى ملحد ايمان داشت، اما از سوى ديگر به رعايت حقوق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پيشوايان و چه</w:t>
      </w:r>
    </w:p>
    <w:p>
      <w:pPr>
        <w:pStyle w:val="BookText"/>
        <w:rPr/>
      </w:pPr>
      <w:r>
        <w:rPr>
          <w:rFonts w:ascii="IRNazanin" w:hAnsi="IRNazanin" w:eastAsia="IRNazanin"/>
          <w:color w:val="111111"/>
          <w:sz w:val="28"/>
          <w:sz w:val="28"/>
          <w:szCs w:val="28"/>
          <w:rtl w:val="true"/>
          <w:lang w:bidi="fa-IR"/>
        </w:rPr>
        <w:t>عموم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اگر چه آنان بدعت‌آورندگان جاهل و ظالم و فاسق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الالهية</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از ابن‌تيميه و ابن‌قيم نقل مى‌كند كه اگرچه انسان جاهل و خطاكار امت اسلامى ممكن است اقدام شرك‌آلود يا كفرآميز انجام دهد، اما مشرك يا كافر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دليل جهالت و اشتباه خود تا زمانى معذور است كه براى وى برهان و حجت اقامه نشده و مسئله برايش به طور كامل روشن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صورتى معذور است كه امور ضرورى و معلوم دين اسلام را انكار نكند؛ مسائلى كه بر سر آنها اجماع كامل و قطعى وجود دارد و هر مسلمانى بدون درنگ و تأمل آن مسئله را مى‌داند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همچنين از وى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بدعت‌هاى نادرست، تكفير طايفه‌اى از مسلمانان و مباح دانستن خون و دارايى‌هاى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به دو دليل سنگين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طايفه تكفيركننده، بدعت‌هاى بزرگ‌ترى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 چه بسا بدعت طايفه تكفيركننده بزرگ‌تر از بدعت‌هاى طايفه تكفير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بدعت‌هاى آنها مانند يكديگر يا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اهل بدعت و دنباله‌روان هواى نفس است كه يكديگر را تكفير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اين گروه‌ها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فَرَّقُوا دينَهُمْ وَكانُوا شِيعاً؛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دين خود را پراكنده ساختند و فرقه فرقه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كه يكى از دو طايفه پيرو بدعت باشد و ديگرى موافق با سنت عمل كند، باز در اين صورت طايفه پيرو سنت، حق ندارد هر كس را كه سخن اشتباهى مى‌گويد، تكفير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تُؤاخِذْنا إِنْ نَسينا أَوْ أَخْطَأْنا؛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كرديم يا به خطا رفتيم بر ما خرده مگير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با سند صحيح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اين رساله در اينجا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توفيق‌دهنده است و هموست كه مى‌تواند ميان دانشمندان مسلمان وحدت كلمه ايجاد كند و همه را به راه هدايت و حق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خداوند بر سرور 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اصحاب و برادرانش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وهبى</w:t>
      </w:r>
      <w:bookmarkStart w:id="18" w:name="pg1397_9009"/>
    </w:p>
    <w:p>
      <w:pPr>
        <w:pStyle w:val="Heading3"/>
        <w:numPr>
          <w:ilvl w:val="2"/>
          <w:numId w:val="1"/>
        </w:numPr>
        <w:rPr/>
      </w:pPr>
      <w:bookmarkStart w:id="19" w:name="__RefHeading___Toc3619_383892988"/>
      <w:bookmarkStart w:id="20" w:name="_Toc7"/>
      <w:bookmarkEnd w:id="18"/>
      <w:bookmarkEnd w:id="19"/>
      <w:r>
        <w:rPr>
          <w:rtl w:val="true"/>
        </w:rPr>
        <w:t xml:space="preserve">شيخ يوسف احمد الدجوي </w:t>
      </w:r>
      <w:r>
        <w:rPr>
          <w:rtl w:val="true"/>
        </w:rPr>
        <w:t>(</w:t>
      </w:r>
      <w:r>
        <w:rPr>
          <w:rtl w:val="true"/>
        </w:rPr>
        <w:t>رحمة الله</w:t>
      </w:r>
      <w:r>
        <w:rPr>
          <w:rtl w:val="true"/>
        </w:rPr>
        <w:t>)</w:t>
      </w:r>
      <w:bookmarkEnd w:id="20"/>
    </w:p>
    <w:p>
      <w:pPr>
        <w:pStyle w:val="BookText"/>
        <w:rPr/>
      </w:pPr>
      <w:r>
        <w:rPr>
          <w:rFonts w:ascii="IRNazanin" w:hAnsi="IRNazanin" w:eastAsia="IRNazanin"/>
          <w:color w:val="111111"/>
          <w:sz w:val="28"/>
          <w:sz w:val="28"/>
          <w:szCs w:val="28"/>
          <w:rtl w:val="true"/>
          <w:lang w:bidi="fa-IR"/>
        </w:rPr>
        <w:t xml:space="preserve">شيخ يوسف احمد دجوى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به جهان گشود؛ ولى اين ديدگان را در خردسالى و به دليل آبله از دست داد؛ اما خداوند به او چشم دل عطا كرد و او را دانشمندى بزرگ و مرجع مردم در حل مشكلات آنها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زادگاه خود قرآن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پدرش او را به الازهر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طول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تحصيل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دانشمندان بزرگ زمان خويش دانش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آزمون جهانى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با كسب نمره‌اى بالا مدرك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او امتحان گرفتند، از توانايى علمى وى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تأسيس مجله دانشگاه الازهر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دجوى اولين كسى بود كه براى نگاشتن پژوهش‌هاى سودمند در زمينه‌هاى دين، تفسير و حكمت، در اين نشريه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اواخر عمر، اين فعاليت علمى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دجوى از دانشمندان بزرگ الازهر بود كه الازهر قديم از آنها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ايشان در نسل‌هاى بعدى حفظ مى‌شد؛ به طورى‌كه تا زمانى نه چندان كوتاه، امكان پر كردن جاى خالى ايشان وجود نداشت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ابوالمحاسن يوسف دجوى در پنجم ماه صفر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وقت الازهر بر پيكر وى نماز گزارد و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پى مى‌آيد مجموعه مقاله‌هايى است كه توسط يوسف دجوى در مجله الازهر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w:t>
      </w:r>
      <w:bookmarkStart w:id="21" w:name="pg1397_9011"/>
    </w:p>
    <w:p>
      <w:pPr>
        <w:pStyle w:val="Heading2"/>
        <w:numPr>
          <w:ilvl w:val="1"/>
          <w:numId w:val="1"/>
        </w:numPr>
        <w:rPr/>
      </w:pPr>
      <w:bookmarkStart w:id="22" w:name="__RefHeading___Toc3621_383892988"/>
      <w:bookmarkStart w:id="23" w:name="_Toc8"/>
      <w:bookmarkEnd w:id="21"/>
      <w:bookmarkEnd w:id="22"/>
      <w:r>
        <w:rPr>
          <w:rtl w:val="true"/>
        </w:rPr>
        <w:t>توسل‌</w:t>
      </w:r>
      <w:bookmarkEnd w:id="23"/>
    </w:p>
    <w:p>
      <w:pPr>
        <w:pStyle w:val="Heading3"/>
        <w:numPr>
          <w:ilvl w:val="2"/>
          <w:numId w:val="1"/>
        </w:numPr>
        <w:rPr/>
      </w:pPr>
      <w:bookmarkStart w:id="24" w:name="__RefHeading___Toc3623_383892988"/>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در گذشته به اختصار مطالبى درباره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و گفتيم كه تكفير مسلمانان مسئله بزرگى است كه انسان دين‌مدار نبايد در آن شتاب‌زده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انسان‌هاى غلوكننده و پيروان آنها خواستيم از تكفير مسلمانان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دلايلى را براى جواز توسل بيان كرديم تا انسان‌هاى با انصاف آنها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افرادى جاهل نامه‌ها و پيام‌هايى را براى نويسنده ارسال كردند كه پر از بدگويى، ناسزا و فحش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گريزى نيست؛ زيرا سلاح سفيهان، بدزبانى است، نه برهان و استدلال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اين نوشتار </w:t>
      </w:r>
      <w:r>
        <w:rPr>
          <w:rStyle w:val="FootnoteAnchor"/>
          <w:rtl w:val="true"/>
        </w:rPr>
        <w:footnoteReference w:id="33"/>
      </w:r>
      <w:r>
        <w:rPr>
          <w:rFonts w:ascii="IRNazanin" w:hAnsi="IRNazanin" w:eastAsia="IRNazanin"/>
          <w:color w:val="111111"/>
          <w:sz w:val="28"/>
          <w:sz w:val="28"/>
          <w:szCs w:val="28"/>
          <w:rtl w:val="true"/>
          <w:lang w:bidi="fa-IR"/>
        </w:rPr>
        <w:t>يادآور مى‌شوم اگر در اينجا سخنى گزنده و ناخوشايند مشاهده شد، مخاطب آن انسان‌هاى سفيه و فرومايه</w:t>
      </w:r>
      <w:bookmarkStart w:id="26" w:name="pg1397_9012"/>
    </w:p>
    <w:p>
      <w:pPr>
        <w:pStyle w:val="BookText"/>
        <w:rPr/>
      </w:pPr>
      <w:bookmarkEnd w:id="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انسان‌هاى عاقل و خردمند را مخاطب اين سخنان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اين نيز برخلاف اين رويه مطلبى نگاشته شده، از روى قصد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وَجُرمٌ جرهُ سُفهاءُ قَومٍ فَحلَّ بغيرِ جانيه البلاء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افراد سفيه گمان برده‌اند كه با سفاهت خود مى‌توانند حق و اهل‌حق را از بين ببرند؛ حال آنكه كارهاى اشتباه آنها فقط موجب بيشتر شدن فرومايگى‌شان نزد ما مى‌شود و كارهاى آنها براى ما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سخن خود با اشاره‌ها و نشانه‌هاى فراوانى، منظور خود را بيان كرديم، اما آنان درك نكردند كه ما چه مى‌گوييم؛ هرچند به گمان خويش در آنچه مى‌نويسند به استادى رسيده‌اند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العصافير لَمّا قامَ قائِمُها تَوَهَّمت أنَّها صارتْ شَواهينا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البته انصاف ايجاب مى‌كند اين نكته را يادآور شوم كه از سوى اهل مكه نامه‌اى با امضاى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ارسال شده كه نويسنده در آن با رعايت ادب و به دور از بدزبانى، به نظرات ما اشكال‌هايى وارد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اين نامه را منتشر كرده و براى بيان حقيقت و ابطال آراى نادرست، بر اين نامه تعليقه بنويسيم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625_383892988"/>
      <w:bookmarkStart w:id="28" w:name="_Toc10"/>
      <w:bookmarkEnd w:id="27"/>
      <w:r>
        <w:rPr>
          <w:rtl w:val="true"/>
        </w:rPr>
        <w:t>ورود به بحث‌</w:t>
      </w:r>
      <w:bookmarkEnd w:id="2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گرامى بايد توجه داشته باشد كه گاه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اكتساب‌كننده </w:t>
      </w:r>
      <w:r>
        <w:rPr>
          <w:rStyle w:val="FootnoteAnchor"/>
          <w:rtl w:val="true"/>
        </w:rPr>
        <w:footnoteReference w:id="36"/>
      </w:r>
      <w:r>
        <w:rPr>
          <w:rFonts w:ascii="IRNazanin" w:hAnsi="IRNazanin" w:eastAsia="IRNazanin"/>
          <w:color w:val="111111"/>
          <w:sz w:val="28"/>
          <w:sz w:val="28"/>
          <w:szCs w:val="28"/>
          <w:rtl w:val="true"/>
          <w:lang w:bidi="fa-IR"/>
        </w:rPr>
        <w:t xml:space="preserve">آن نسبت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فرد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خالق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جمله حقيقى هستند، نه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اعمال را هم به انسان و هم به خداوند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يَهْدِي مَنْ يَشاءُ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كه را بخواهد، به راه راست هدايت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يَهْدِ اللهُ فَهُوَ الْمُهْتَد؛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هر كه را راهنمايى كند، او راه يافته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 اين حال در سوره شورى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راستى كه تو به خوبى به راه راست هدايت مى‌كنى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افراد جاهل، نسبت دادن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اكتسابى بودن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مى‌دانند، بايد گفت كه ديوانه‌اند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مى‌كنند كه در سخنان مردم، افعال به خداوند نسبت داده مى‌شود نه اكتساب‌كننده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ادعاى آنها دروغين است و براى آن دليلى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مى‌بينيم كه آنان با اين جهل و گمراهى خود، ريختن خون مسلمانان را مباح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نسبت دادن فعل به مخلوق را از جهت كسب، جايز نداند، سزاوار گفت‌گو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فريادرس بودن خداوند، خلق و ايجاد است 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و سببى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است كه ما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يارى كرده باشيم؛ حال آنكه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كار را نيز مى‌كرديم، از جهت اكتسابى بودن عمل ايشان و درخواست از ايشان براى دعا كردن او براى ما، اقدام درستى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هنگامى صدا را شنيد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فريادرسى دارى، به درگاهش استغاثه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از جهت وسيله بودن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پرسش مطرح است كه چگونه مى‌توان با اين سخنان، مسلمانان را تكفير كرد و جان و مال آنها را به دليل توسل و استغاثه مباح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اين افراد مسلمان با عباراتى كه ما موافق نيستيم، استغاثه كنند، آيا مى‌توان به دليل نزاع لفظى، خون آنان را مباح كرد؟</w:t>
      </w:r>
    </w:p>
    <w:p>
      <w:pPr>
        <w:pStyle w:val="BookText"/>
        <w:rPr/>
      </w:pPr>
      <w:r>
        <w:rPr>
          <w:rFonts w:ascii="Amiri" w:hAnsi="Amiri" w:eastAsia="Amiri" w:cs="Amiri"/>
          <w:color w:val="111111"/>
          <w:sz w:val="28"/>
          <w:sz w:val="28"/>
          <w:szCs w:val="28"/>
          <w:rtl w:val="true"/>
          <w:lang w:bidi="ar-SA"/>
        </w:rPr>
        <w:t>در روايت صحيحى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لأخيهِ يا كافِرُ، فَقَد باءَ بِها أَحَدُهُما إن كانَ كَما قالَ وَإلّا رَجَعَت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يكى از آنها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درست نباشد، به خود او باز مى‌گردد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نيز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تَقُولُوا لِمَنْ أَلْقى إِلَيْكُمُ السَّلامَ لَسْتَ مُؤْمِناً تَبْتَغُونَ عَرَضَ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كسى كه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مى‌كند مگوييد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مؤمن نيستى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بدين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زندگى دنيا را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آيه اجازه نمى‌دهد به اظهاركننده سلام گفته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مى‌توان به خود جرأت داد و با دلايل واهى و سست‌تر از خانه عنكبوت، به برگزيدگان امت محمدى گفت كه شما به دليل توسل به پيامبران و صالحان كافر هستيد؟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آنان گمان نمى‌دارند كه برانگيخته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بزرگ؛ روزى كه مردم در برابر پروردگار جهانيان به پاى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كه يقين، با ظهور شك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آن‌گونه كه نَوَوى و ديگران نيز تصريح كرده‌اند، رفتار انسان مسلمان را بايد به هفتاد شكل تأويل و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به دليل توسل، ديگر مسلمانان را تكفير كرد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تكفيركنندگان، ظاهر عبارتِ ديگر مسلمانان را ملاك اقدامات خود قرار داده‌اند يا آنكه مقصود از اين سخنان را مدّ نظر دارند؟ اگر به دليل ظاهر عبارات اعتراض دارند، گفتن عبارت‌هايى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مرا 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شرك و كفر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مقصود عبارت‌ها را در نظر داشته باشند و اعتراض به آن باشد كه در</w:t>
      </w:r>
    </w:p>
    <w:p>
      <w:pPr>
        <w:pStyle w:val="BookText"/>
        <w:rPr/>
      </w:pPr>
      <w:r>
        <w:rPr>
          <w:rFonts w:ascii="IRNazanin" w:hAnsi="IRNazanin" w:eastAsia="IRNazanin"/>
          <w:color w:val="111111"/>
          <w:sz w:val="28"/>
          <w:sz w:val="28"/>
          <w:szCs w:val="28"/>
          <w:rtl w:val="true"/>
          <w:lang w:bidi="fa-IR"/>
        </w:rPr>
        <w:t xml:space="preserve">دل مى‌گذرد، اين سخنان كفرآلود نيستند؛ زيرا اين دل‌ها اعتقاد دارند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است و نسبت دادن اعمال به غير خداوند نيز از جهت وسيله و سبب بودن آنهاست، نه به دليل خالق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در مسئله توسل، ميان زنده و مرده بودن تفاوت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انسان زنده مى‌تواند شريك خداوند باشد، اما مرده نمى‌تواند يا اينكه قدرت روح از جسم است، نه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اهل منطق و برهان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ناپسند خودستايى و تكبر در آنها نيز به بى‌منطقى آنها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با اين افراد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مبنايى با اين افراد گفت‌گو كنيم؟</w:t>
      </w:r>
    </w:p>
    <w:p>
      <w:pPr>
        <w:pStyle w:val="BookText"/>
        <w:rPr/>
      </w:pPr>
      <w:r>
        <w:rPr>
          <w:rFonts w:ascii="IRNazanin" w:hAnsi="IRNazanin" w:eastAsia="IRNazanin"/>
          <w:color w:val="111111"/>
          <w:sz w:val="28"/>
          <w:sz w:val="28"/>
          <w:szCs w:val="28"/>
          <w:rtl w:val="true"/>
          <w:lang w:bidi="fa-IR"/>
        </w:rPr>
        <w:t>اما اين سطور را براى غير آنان مى‌نگاريم؛ چه بسا بتوانيم اين افراد را از سم‌پراكنى نوشته‌هاى آنان ايمن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آيات قرآن را كه در شأن كفار نازل شده، بر مسلمانان منطبق مى‌دانند؛ در حالى كه اين جماعت اندك مسلمان، خود سزاوار تكفير هستند و به گمراهى و اشتباه 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مى‌پذيرند كه به آنها بگوييم شما به پيروى از پيشينيان خود، مخالف سلف صالح امت اسلامى عمل مى‌كنيد و به همين دليل شما را مصداق آيات زير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 وَلَوْ كانَ آباؤُهُمْ لا يَعْقِلُونَ شَيْئاً وَلا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كرده، پيروى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از چيزى كه پدران خود را بر آن يافته‌ايم، پيروى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چند پدرانشان چيزى را درك نمى‌كرده و به راه صواب نمى‌رفته‌اند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خور پيروى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أَضَلُّ مِمَّنِ اتَّبَعَ هَواهُ بِغَيْرِ هُدىً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كيست گمراه‌تر از آن‌كه بى‌راهنمايى خدا از هوسش پيروى كند؟</w:t>
      </w:r>
    </w:p>
    <w:p>
      <w:pPr>
        <w:pStyle w:val="BookText"/>
        <w:rPr/>
      </w:pPr>
      <w:r>
        <w:rPr>
          <w:rFonts w:ascii="Amiri" w:hAnsi="Amiri" w:eastAsia="Amiri" w:cs="Amiri"/>
          <w:color w:val="111111"/>
          <w:sz w:val="28"/>
          <w:sz w:val="28"/>
          <w:szCs w:val="28"/>
          <w:rtl w:val="true"/>
          <w:lang w:bidi="ar-SA"/>
        </w:rPr>
        <w:t>وَمِنَ النَّاسِ مَنْ يُجادِلُ فِي اللهِ بِغَيْرِ عِلْمٍ وَلا هُدىً وَلا كِتابٍ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وَنُذِيقُهُ يَوْمَ الْقِيامَةِ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كسى است كه درباره خدا بدون هيچ دانش و بى‌هيچ رهنمود و كتاب روشنى، به مجادله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براى او رسوايى است، و در روز رستاخيز او را عذاب آتش سوزان مى‌چشانيم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آياتى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مى‌توانيم به ظاهر اين سخن استناد كنيم كه صحيح‌تر از آن چيزى است كه شما بدان استناد مى‌كنيد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دليل تكفير كردن مسلمانان كافر شديد؟ يا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دسته هستيد كه نماز ما در مقايسه با نماز آنان ناچيز است، چون قرآن مى‌خوانند، اما فقط صدايى است كه از گلويشان خارج مى‌شود و همچون تيرى كه از كمان رها مى‌شود، از دين خارج شده‌اند؟ يا اينكه بگوييم شما از خوارج هستيد؛ همان كسانى كه عبدالله بن عمر </w:t>
      </w:r>
      <w:r>
        <w:rPr>
          <w:rStyle w:val="FootnoteAnchor"/>
          <w:rtl w:val="true"/>
        </w:rPr>
        <w:footnoteReference w:id="38"/>
      </w:r>
      <w:r>
        <w:rPr>
          <w:rFonts w:ascii="IRNazanin" w:hAnsi="IRNazanin" w:eastAsia="IRNazanin"/>
          <w:color w:val="111111"/>
          <w:sz w:val="28"/>
          <w:sz w:val="28"/>
          <w:szCs w:val="28"/>
          <w:rtl w:val="true"/>
          <w:lang w:bidi="fa-IR"/>
        </w:rPr>
        <w:t>درباره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آياتى از قرآن استناد كردند كه درباره مشركان نازل شده و مسلمانان را مصداق اين آيات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بايد سخن ديگر ابن‌عمر را بازگو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اسلام را كشتيد، ولى بت‌پرستان را رها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تنها افراد تندخو، متعصب 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 هستيد، زيرا او را به آفريده‌هايش تشبيه كرديد و براى او سمت و سو قائل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رسول خداييد؛ زيرا حرمت ايشان را نگه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اولياى الهى هستيد؛ زيرا آنها را به شدت تحقير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همه مسلمانان هستيد؛ زيرا جان و مال آنها را حلال كرديد و از اين فراتر، كشتن كودكان آنها را نيز مباح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كه حتى با كافرترين كافران و فاسق‌ترين فاسقان نيز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نمونه‌اى از كارهاى ناشايست و پليد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مسلمانان تقواى الهى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دشمن كه با كفرورزى خود، با همه ما سر ستيز دارد، به يكپارچگى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 دقيق‌تر، درباره خود تقوا پيشه كنيد و بدانيد كه نفس انسان به كژى امر مى‌كند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كسى كه از هواى نفس پيروى كند از راه خداوند بيرون مى‌رود و گمراه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شيوه شما را دنبال كنيم و بدى را با بدى پاسخ دهيم، به كسانى كه مى‌خواهند شما را نصيحت كنند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أَرَأَيْتَ مَنِ اتَّخَذَ إِلهَهُ هَواهُ أَ 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 كس كه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خويش گرفته است ديدى؟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او باشى؟ يا گمان دارى كه بيشترشان مى‌شنوند يا مى‌انديشند؟ آنان جز مانند ستوران نيستند؛ بلكه گمراه‌ترند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مى‌توانيم به شيوه شما عمل كنيم؛ اما دين خداوند براى ما</w:t>
      </w:r>
    </w:p>
    <w:p>
      <w:pPr>
        <w:pStyle w:val="BookText"/>
        <w:rPr/>
      </w:pPr>
      <w:r>
        <w:rPr>
          <w:rFonts w:ascii="IRNazanin" w:hAnsi="IRNazanin" w:eastAsia="IRNazanin"/>
          <w:color w:val="111111"/>
          <w:sz w:val="28"/>
          <w:sz w:val="28"/>
          <w:szCs w:val="28"/>
          <w:rtl w:val="true"/>
          <w:lang w:bidi="fa-IR"/>
        </w:rPr>
        <w:t>عزيزتر از شرف ماست كه شما بر آن تاختيد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از خون ما كه آن را مباح كرديد، شريف‌تر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شما با اين كار خود اسلام را به آتشى سوزان در روى زمين معرفى كرديد؛ حال آنكه خداوند آن را دين صلح و آسانى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شما اين دين را به دين انسان‌هاى جاهل و خشك مغز جلوه‌گر ساختيد؛ حال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يَنظُرُ إلى صُوَرِكُم وَأَعمالِكُم وَلكِنْ يَنظُرُ إلى قُلُوبِكُم وَنيّاتِكُم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ما به خوبى آگاهيم كه فرقه‌هاى گمراه همگى قرآن را بر پايه گرايش‌ها و معتقدات خود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استدلال‌هاى نابه‌جاى خود به قرآن كريم و تطبيق دادن آن بر مسلمانان، فريفته نشويد؛ كارى كه پيشينيان شما نيز از روى نادانى و اشتباه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نجات مى‌يابد كه خداوند او را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يَهْدِ اللهُ فَهُوَ الْمُهْتَدِ وَمَنْ يُضْلِلْ فَلَنْ تَجِدَ لَهُ وَلِيّاً مُرْشِداً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هر كه را راهنمايى كند، او راه‌يافته است، و هر كه را بى‌راه گذارد، هرگز براى او يارى راهبر نخواهى يافت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اعتراض شما به چه امرى است؟ چرا اكنون قيامت برپا كرده و محاكمه مى‌كنيد؟ ما گفته‌ايم در توسل معتقديم كه خداوند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غير خداوند طلب انجام كارى نمى‌كنيم؛ اما با واسطه</w:t>
      </w:r>
    </w:p>
    <w:p>
      <w:pPr>
        <w:pStyle w:val="BookText"/>
        <w:rPr/>
      </w:pPr>
      <w:r>
        <w:rPr>
          <w:rFonts w:ascii="IRNazanin" w:hAnsi="IRNazanin" w:eastAsia="IRNazanin"/>
          <w:color w:val="111111"/>
          <w:sz w:val="28"/>
          <w:sz w:val="28"/>
          <w:szCs w:val="28"/>
          <w:rtl w:val="true"/>
          <w:lang w:bidi="fa-IR"/>
        </w:rPr>
        <w:t xml:space="preserve">قرار دادن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او خواسته خود را طلب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منزلت در دنيا و آخرت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در روز رستاخيز نيز بر همين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دلايل كاملًا روشن ديگرى آورديم كه نيازى به بازگو كردن آنها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ادله قانع‌كننده ديگرى را نيز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شركى كه شما از آن سخن مى‌گوييد، كدام است؟ بر چه اساسى مسلمانان را تكفير مى‌كنيد؟ ما ادله‌اى را در اثبات توسل خواهيم آورد تا لب فرو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تبيين مى‌كنيم كه دليل طرح آيه وَإِنِ اسْتَنْصَرُوكُمْ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شما يارى 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گفته‌هاى برخى از پيشوايان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در اين باره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 معقول و نامعقولى را از شما بعيد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تبيين مى‌كنيم كه تفاوت گذاردن ميان زنده‌ها و مرده‌ها در توسل نادرست است؛ زيرا از خداوند درخواست مى‌كنيم و فاعل نيز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 از فردى نيست كه به او استغاثه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روشنى توضيح خواهيم داد كه ما اعتقاد نداريم اين فرد مى‌تواند با دعايش به ما سود برساند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اين باره را كوتاه مى‌كنيم و كمى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ارواح و عمل آنها پس از مرگ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نظر شوكانى درباره توسل را به اختصار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بزرگان غلوكنندگان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غاليان سخنان آنها را همه جا تكرار مى‌كنند؛ بلكه بايد گفت آن دانش يا شبه دانشى كه توسط آنان نقل مى‌شود،</w:t>
      </w:r>
      <w:bookmarkStart w:id="29" w:name="pg1397_9021"/>
    </w:p>
    <w:p>
      <w:pPr>
        <w:pStyle w:val="BookText"/>
        <w:rPr/>
      </w:pPr>
      <w:bookmarkEnd w:id="29"/>
      <w:r>
        <w:rPr>
          <w:rFonts w:ascii="IRNazanin" w:hAnsi="IRNazanin" w:eastAsia="IRNazanin"/>
          <w:color w:val="111111"/>
          <w:sz w:val="28"/>
          <w:sz w:val="28"/>
          <w:szCs w:val="28"/>
          <w:rtl w:val="true"/>
          <w:lang w:bidi="fa-IR"/>
        </w:rPr>
        <w:t>همه از ابن‌تيميه، ابن‌قيم و شوكانى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غلوكننده، سخنان اين سه را طوطى‌وار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در اين نقل سخن، امانت‌دارى طوطى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همه سخن پيشوايان فكرى خود را به خوبى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خوبى مى‌دانستند پيشوايان آنها چه گفته‌اند؛ آن‌گاه راهشان را پيش مى‌گرفتند و به چيزى غير از گفته آنها معتقد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وضعيت ارواح پس از مرگ را نقل مى‌كنيم</w:t>
      </w:r>
      <w:r>
        <w:rPr>
          <w:rFonts w:eastAsia="IRNazanin" w:cs="IRNazanin"/>
          <w:color w:val="111111"/>
          <w:sz w:val="28"/>
          <w:szCs w:val="28"/>
          <w:rtl w:val="true"/>
          <w:lang w:bidi="fa-IR"/>
        </w:rPr>
        <w:t>.</w:t>
      </w:r>
    </w:p>
    <w:p>
      <w:pPr>
        <w:pStyle w:val="Heading3"/>
        <w:numPr>
          <w:ilvl w:val="2"/>
          <w:numId w:val="1"/>
        </w:numPr>
        <w:rPr/>
      </w:pPr>
      <w:bookmarkStart w:id="30" w:name="__RefHeading___Toc3627_383892988"/>
      <w:bookmarkStart w:id="31" w:name="_Toc11"/>
      <w:bookmarkEnd w:id="30"/>
      <w:r>
        <w:rPr>
          <w:rtl w:val="true"/>
        </w:rPr>
        <w:t>روح و عمل آن پس از مرگ‌</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رها شده از اسارت تن و وابستگى به جسم، از رفتار، قدرت و سرعت عروج به سوى خدا و تحركى برخوردار است كه روحِ زندانى شده در جسم انسان، به دليل غرق شدن در شهوت و وابستگى به جسم، از آن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وضعيت روح در اين دنيا اين‌گونه باشد، بى‌ترديد وقتى از اين جهان بيرون رود، و قواى آن جمع شود، چگونه وضعيتى خواهد داشت؟ اين روح در زمان پيدايش خود، روحى عالى، بزرگ و داراى همت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روح پس از جدا شدن از تن، وضعيت ديگرى خواهد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مى‌پذيرند كه ارواح پس از مرگ، توان انجام كارهايى را دارند كه به هنگام ارتباط با بدن، اين توانايى را ندارند؛ به طورى كه مى‌توانند ارتش‌هاى فراوان و لشكرها را با نيروى بسيار اندكى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2" w:name="pg1397_9022"/>
    </w:p>
    <w:p>
      <w:pPr>
        <w:pStyle w:val="BookText"/>
        <w:rPr/>
      </w:pPr>
      <w:bookmarkEnd w:id="32"/>
      <w:r>
        <w:rPr>
          <w:rFonts w:ascii="IRNazanin" w:hAnsi="IRNazanin" w:eastAsia="IRNazanin"/>
          <w:color w:val="111111"/>
          <w:sz w:val="28"/>
          <w:sz w:val="28"/>
          <w:szCs w:val="28"/>
          <w:rtl w:val="true"/>
          <w:lang w:bidi="fa-IR"/>
        </w:rPr>
        <w:t xml:space="preserve">خواب ديده شده كه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لشكرهاى كفر و ظلم را شكست داده است؛ به طورى كه اين ارتش‌ها در برابر شمار اندك مؤمنان شكست خورده‌اند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با گفته غلوكنندگان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فراموش كرد كه آنان از دانش و حتى شبه دانش بى‌بهره‌اند و فقط به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همان‌گونه كه كم‌خرد هستند، آگاهى‌شان نيز اندك است</w:t>
      </w:r>
      <w:r>
        <w:rPr>
          <w:rFonts w:eastAsia="IRNazanin" w:cs="IRNazanin"/>
          <w:color w:val="111111"/>
          <w:sz w:val="28"/>
          <w:szCs w:val="28"/>
          <w:rtl w:val="true"/>
          <w:lang w:bidi="fa-IR"/>
        </w:rPr>
        <w:t>.</w:t>
      </w:r>
    </w:p>
    <w:p>
      <w:pPr>
        <w:pStyle w:val="Heading3"/>
        <w:numPr>
          <w:ilvl w:val="2"/>
          <w:numId w:val="1"/>
        </w:numPr>
        <w:rPr/>
      </w:pPr>
      <w:bookmarkStart w:id="33" w:name="__RefHeading___Toc3629_383892988"/>
      <w:bookmarkStart w:id="34" w:name="_Toc12"/>
      <w:bookmarkEnd w:id="33"/>
      <w:r>
        <w:rPr>
          <w:rtl w:val="true"/>
        </w:rPr>
        <w:t>توسل از نگاه شوكاني‌</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يا سومين دانشمند اين طايفه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فتاواى خود اين عبارت را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استغاثه به اين معنا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درخور جايگاه ايشان باشد، طلب شود، امرى است كه هيچ مسلمانى در آن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اين امر نزاع كند، يا كافر است يا اشتباه كرده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باور نگارنده، بايد بر سر آنچه درخور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درخور ايشان نيست و در آنچه ناتوان هستند، نزاع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بى‌ترديد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كه در عالم برزخ براى ما دعا كند؛ همچنان‌كه ايشان در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درستى آن را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اعمال، خير باشند، خدا را سپاس گويم و اگر در اين اعمال، شرّى ببينم، براى شما طلب آمرزش مى‌كنم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شوكانى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شفاعت‌خواهى از مخلوق بايد گفت مسلمانان بر اين امر اتفاق نظر دارند كه درخواست شفاعت از مخلوق در آنچه كه از امور دنيا از عهده او برمى‌آيد،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بار ديگر توجه خواننده را به اين نكته جلب مى‌كنم كه بايد پيرامون آن امرى بحث كنيم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تبيين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نيز مى‌تواند به ما سود برساند و اين امر به هيچ‌وجه شرك‌آلود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سنن ابوداود آمده كه مردى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نزد تو شفيع مى‌سازيم و تو را نزد خداوند شفيع خود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خداوند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 مخلوقش شفيع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خود نزد خداوند را تأييد و با شفيع قرار دادن خداوند نزد خويش مخالفت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در ادامه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عزالدين بن عبدالسلام در رابطه با توسل به يكى از آفريده‌هاى خداوند نزد پروردگار، در جايى كه بنده از خداوند خواسته‌اى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توسل جستن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البته اگر حديث مأثور در اين رابطه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وى حديثى باشد كه نسائى در سنن، ترمذى در صحيح و نيز ابن‌ماجه 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نابينايى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نابينايى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w:t>
      </w:r>
    </w:p>
    <w:p>
      <w:pPr>
        <w:pStyle w:val="BookText"/>
        <w:rPr/>
      </w:pP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دو ركعت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مى‌خواهم و به واسطه پيامبرت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روى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براى بازگشتن بينايى خويش شفيع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پيامبرت را درباره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نيازى داشتى، مانند اين دعا را بخوان و خداوند آن فرد را بينا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بالا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حاجتى داشتى، مانند 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باور شيخ عزالدين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دليلى ندارد كه جواز توسل را تنها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به چند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دليل اجماع صحابه در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توسل جستن به اهل فضل و دانش نزد خداوند و درواقع توسل به اعمال صالح آنان و برترى‌هاى آنان است؛ زيرا انسان فاضل فقط به واسطه اعمالش به اين مقام رسيده است؛ پس وقتى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دانشمند نزد تو توسل مى‌جويم، درواقع به اعتبار دانشى كه دارد، او را نزد خداوند واسطه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صحيحين و ديگر منابع روايى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سه نفر را نقل فرموده كه وارد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صخره‌اى بزرگ درِ غار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يك بهترين عمل خود را نزد خداوند وسيله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صخره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به اعمال خوب جايز نبود يا شرك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تندروها نيز مانند عزالدين و پيروانش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دعاى آنان را اجابت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نقل اين حكايت، در برابر اين كار ناپسند آنان سكوت نمى‌كرد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اميدوارم به اين نكته دقت شود كه وى عزالدين بن عبدالسلام را از</w:t>
      </w:r>
    </w:p>
    <w:p>
      <w:pPr>
        <w:pStyle w:val="BookText"/>
        <w:rPr/>
      </w:pPr>
      <w:r>
        <w:rPr>
          <w:rFonts w:ascii="IRNazanin" w:hAnsi="IRNazanin" w:eastAsia="IRNazanin"/>
          <w:color w:val="111111"/>
          <w:sz w:val="28"/>
          <w:sz w:val="28"/>
          <w:szCs w:val="28"/>
          <w:rtl w:val="true"/>
          <w:lang w:bidi="fa-IR"/>
        </w:rPr>
        <w:t xml:space="preserve">شمار تندروان قلمداد كرده است؛ حال آنكه وى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پذيرفته است؛ اما اين امر را ويژه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مى‌بينيم استدلال مخالفان توسل به پيامبران و صالحان، به آيات قرآن كريم درست نيست؛ آياتى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اتَّخَذُوا مِنْ دُونِهِ أَوْلِياءَ ما نَعْبُدُهُمْ إِلَّا لِيُقَرِّبُونا إِلَى اللهِ زُلْفى؛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وكسانى كه به جاى او دوستانى براى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براى اينكه ما را هر چه بيشتر به خدا نزديك گردانند، نمى‌پرستيم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هيچ‌كس را با خدا مخوانيد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دَعْوَةُ الْحَقِّ وَ الَّذِينَ يَدْعُونَ مِنْ دُونِهِ لا يَسْتَجِيبُونَ لَهُمْ بِشَيْ‌ءٍ؛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براى اوست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مى‌خوانند، هيچ جوابى به آنان نمى‌دهند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استدلال آنها به آياتى است كه از موضوع بحث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سوره زمر تصريح شده كه آيه درباره كسانى سخن مى‌گويد كه دوستانى را به غير از خدا گرفته و آنها را مى‌پرستند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بحث ما، پرستش پيامبران و صالحان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دانشمندى متوسل شده، او را پرستش نكرده؛ بلكه مى‌داند دانش آن فرد، به او نزد خداوند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او توسل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از خواندن غير خدا به همراه خدا نهى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از اين سخن نهى شده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به دانشمند متوسل مى‌شود، فقط خدا را مى‌خواند، ولى اين روى آوردن به خداوند با توسل جستن به كار شايسته‌اى از بندگان خداوند صورت مى‌گيرد؛ همچنان‌كه در حكايت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سه نفر با توسل به اعمال شايسته خود خداوند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نيز</w:t>
      </w:r>
    </w:p>
    <w:p>
      <w:pPr>
        <w:pStyle w:val="BookText"/>
        <w:rPr/>
      </w:pPr>
      <w:r>
        <w:rPr>
          <w:rFonts w:ascii="IRNazanin" w:hAnsi="IRNazanin" w:eastAsia="IRNazanin"/>
          <w:color w:val="111111"/>
          <w:sz w:val="28"/>
          <w:sz w:val="28"/>
          <w:szCs w:val="28"/>
          <w:rtl w:val="true"/>
          <w:lang w:bidi="fa-IR"/>
        </w:rPr>
        <w:t>درباره كسانى است كه غير خداوند را خوانده‌اند؛ در حالى‌كه متوسلان به پيامبران و صالحان، نه غير خدا و نه به همراه خداوند، ديگرى را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آشنايى با اين پاسخ‌ها آشكار مى‌شود چگونه بايد به ادله‌اى كه از بحث خارج است،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شوكانى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جوينده به يكى از پيامبرانِ خدا يا يكى از دانشمندان، بر اين باور نيست كه فرد واسطه قرار گرفته را در كارى شريك خداوند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چنين باورى داشته باشد، بنده اى از بندگان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يك پيامبر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گمراهى آشكار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استدلال به آيه لَيْسَ لَكَ مِنَ الأَمْرِ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اين كارها در اختيار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أَمْلِكُ لِنَفْسِي نَفْعاً وَلا ضَرًّا 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بخواهد، براى خودم اختيار سود و زيانى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نادرستى توسل، بى‌پايه است؛ زيرا اين دو آيه تصريح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هيچ يك از امور را ندارد و براى خود، اختيار سود و زيانى ندارد؛ پس براى ديگران نيز چنين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دو آيه، دليلى بر منع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 پيامبران و صالحان ديده نمى‌شود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مقام محمود، يعنى شفاعت بزرگ را به پيامبرش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راهنمايى كرده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خواسته شود و به پيامبر خود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تُعطَ وَاشْفَع تُشَفَّع</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سخن شوكانى درباره درستى توسل اين‌گونه ادامه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برخى براى ابطال توسل چنين استدلال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اختيار امرى را نزد خداوند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دختر فلان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اختيار كارى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اين استدلال را بايد چنين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تصريح كرده كه اگر خداوند بخواهد كسى زيان ببيند،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به او سود برساند؛ همچنان‌كه اگر خداوند براى كسى سودى بخواهد،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زيان رساندن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تصريح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نزديكان خويش چنين اختيارى ندارد؛ چه برسد به غير خويشاوندان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براى هر مسلمانى آشكار است؛ اما در اين روايت دليلى بر عدم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ديده نمى‌شود؛ زيرا درخواست از كسى است كه اين اختيار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اين است كه پيشاپيش خواسته خود، فردى را قرار داده كه خداوندى كه صاحب اختيار همه امور است، به اين دليل خواسته‌اش را اجابت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دانشمندانى است كه تندروهاى وهابى آنان را بر دانشمندان مذاهب چهارگانه نيز مقدم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با اين دانشمندان در موضوعات فراوانى اختلاف داريم، اما در اين موارد با آنها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دانش را فقط از اين رهبران مى‌گيرند و فقط از چشمه كتاب‌هاى اين دانشمندان مى‌نوشند و غير آن را علم نمى‌دانند، بايد در تمام امور از آنها پيروى كنند و كلام آنان را عليه خود حجت بدانند، همان‌گونه كه هر جا به نفع آنان تمام مى‌شود، آن را حجت</w:t>
      </w:r>
    </w:p>
    <w:p>
      <w:pPr>
        <w:pStyle w:val="BookText"/>
        <w:rPr/>
      </w:pP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ادله صحيح و صريحى را بيان خواهيم كرد كه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وجود ايشان، پس از وجود در دنيا، در برزخ و در قيامت اثبات مى‌كند؛ هرچند در مقاله اول خود، وعده بيان تفصيلى ادله را داديم، اما آنان قومى محروم از درك و فهم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مى‌بينيم آنان به هنگام پاسخ‌گويى به ما يا ديگران به ادعاهاى واهى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آنان از استدلال ناتوان هستند، ما برآنيم ادله‌اى را براى ابطال همه ادعاهاى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ادعاى وجود تفاوت ميان توحيد الوهى و توحيد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كنيم</w:t>
      </w:r>
      <w:r>
        <w:rPr>
          <w:rFonts w:eastAsia="IRNazanin" w:cs="IRNazanin"/>
          <w:color w:val="111111"/>
          <w:sz w:val="28"/>
          <w:szCs w:val="28"/>
          <w:rtl w:val="true"/>
          <w:lang w:bidi="fa-IR"/>
        </w:rPr>
        <w:t>.</w:t>
      </w:r>
      <w:bookmarkStart w:id="35" w:name="pg1397_9032"/>
    </w:p>
    <w:p>
      <w:pPr>
        <w:pStyle w:val="Heading2"/>
        <w:numPr>
          <w:ilvl w:val="1"/>
          <w:numId w:val="1"/>
        </w:numPr>
        <w:rPr/>
      </w:pPr>
      <w:bookmarkStart w:id="36" w:name="__RefHeading___Toc3631_383892988"/>
      <w:bookmarkStart w:id="37" w:name="_Toc13"/>
      <w:bookmarkEnd w:id="35"/>
      <w:bookmarkEnd w:id="36"/>
      <w:r>
        <w:rPr>
          <w:rtl w:val="true"/>
        </w:rPr>
        <w:t>جواز توسل به پيامبر در زمان حيات و وفات‌</w:t>
      </w:r>
      <w:bookmarkEnd w:id="37"/>
    </w:p>
    <w:p>
      <w:pPr>
        <w:pStyle w:val="Heading3"/>
        <w:numPr>
          <w:ilvl w:val="2"/>
          <w:numId w:val="1"/>
        </w:numPr>
        <w:rPr/>
      </w:pPr>
      <w:bookmarkStart w:id="38" w:name="__RefHeading___Toc3633_383892988"/>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استغاثه نزد ايشان در زمان حيات و حتى پس از وفات وى بى‌اشكال است؛ </w:t>
      </w:r>
      <w:r>
        <w:rPr>
          <w:rStyle w:val="FootnoteAnchor"/>
          <w:rtl w:val="true"/>
        </w:rPr>
        <w:footnoteReference w:id="44"/>
      </w:r>
      <w:r>
        <w:rPr>
          <w:rFonts w:ascii="IRNazanin" w:hAnsi="IRNazanin" w:eastAsia="IRNazanin"/>
          <w:color w:val="111111"/>
          <w:sz w:val="28"/>
          <w:sz w:val="28"/>
          <w:szCs w:val="28"/>
          <w:rtl w:val="true"/>
          <w:lang w:bidi="fa-IR"/>
        </w:rPr>
        <w:t>زيرا توسل جستن ما به جايگاهى است كه نزد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نيز براى او در دنيا و آخرت وجود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جستن، مقصود اصلى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و نقل مى‌توانيم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كنيم نزد خداوند شفيع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نيز مى‌تواند مانند زمان حيات خود، از خداوند امرى را بخواهد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پيش از اين گفته‌ايم كه ارواح پس از مرگ، فناپذير نيستند؛ بلكه داراى فهم و درك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كه روح پس از جدا شدن از جسم، اعمالى را انجام مى‌دهد كه</w:t>
      </w:r>
    </w:p>
    <w:p>
      <w:pPr>
        <w:pStyle w:val="BookText"/>
        <w:rPr/>
      </w:pPr>
      <w:r>
        <w:rPr>
          <w:rFonts w:ascii="IRNazanin" w:hAnsi="IRNazanin" w:eastAsia="IRNazanin"/>
          <w:color w:val="111111"/>
          <w:sz w:val="28"/>
          <w:sz w:val="28"/>
          <w:szCs w:val="28"/>
          <w:rtl w:val="true"/>
          <w:lang w:bidi="fa-IR"/>
        </w:rPr>
        <w:t>نمى‌توانسته در اين دنيا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بسيار معقولى است؛ زيرا روح قدرت خود را از اجسام نگرفته تا اين توان پس از جدايى از جسم تمام شود؛ بلكه جسم است كه حيات و افعال خود را از روح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خلط كه به تعارض عقل و نقل منجر شده و حقايق را واژگون ساخته، از كجا سرچشمه مى‌گيرد؟</w:t>
      </w:r>
    </w:p>
    <w:p>
      <w:pPr>
        <w:pStyle w:val="BookText"/>
        <w:rPr/>
      </w:pPr>
      <w:r>
        <w:rPr>
          <w:rFonts w:ascii="IRNazanin" w:hAnsi="IRNazanin" w:eastAsia="IRNazanin"/>
          <w:color w:val="111111"/>
          <w:sz w:val="28"/>
          <w:sz w:val="28"/>
          <w:szCs w:val="28"/>
          <w:rtl w:val="true"/>
          <w:lang w:bidi="fa-IR"/>
        </w:rPr>
        <w:t>وقتى گفته مى‌شود توسل جستن به انسان زنده، جايز است نه مرده، اين سخن مردم را بيشتر به شرك آلوده مى‌سازد؛ زيرا اين توهم را ايجاد مى‌كند كه انسان زنده كارى را مى‌تواند انجام دهد كه مرده از انجام آن ناتوان است؛ در حالى‌كه گفتيم، اين كار نه از انسان زنده و نه از مرده سرمى‌زند؛ بلكه خالق اين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سخنان اينان درنگ كند، مشاهده مى‌كند كه اين سخنان معتزلى‌ها درباره انسان‌هاى زنده و كسانى است كه به مردگان هيچ اعتقادى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احتمال غفلت از فاعل حقيقى و توهم اينكه به جز خدا نيز مؤثرى در جهان هست، در توسل به زندگان بيشتر است تا توسل به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سخن يكى ديگر از پيشوايان آنان، يعنى شوكانى را درباره توسل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پاسخ وى به نظر عزالدين بن عبدالسلام درباره اختصاصى بودن جواز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كرديم كه گفت در توسل تفاوتى ميان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وجود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با كوتاه آمدن از نظر خود، همان را مى‌گوييم كه شوكانى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پرسش ما اين است كه چرا توسل به يك ولى 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توسل به عمل صالح او نمى‌دانيد؟ حال آنكه در واقع اين كار، توسل به ولى از جهت مقرب بودن او در پيشگاه خداست و اين فرد</w:t>
      </w:r>
    </w:p>
    <w:p>
      <w:pPr>
        <w:pStyle w:val="BookText"/>
        <w:rPr/>
      </w:pPr>
      <w:r>
        <w:rPr>
          <w:rFonts w:ascii="IRNazanin" w:hAnsi="IRNazanin" w:eastAsia="IRNazanin"/>
          <w:color w:val="111111"/>
          <w:sz w:val="28"/>
          <w:sz w:val="28"/>
          <w:szCs w:val="28"/>
          <w:rtl w:val="true"/>
          <w:lang w:bidi="fa-IR"/>
        </w:rPr>
        <w:t>به دليل اعمال صالح خود به اين مقام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مسئله درخواست از خداوند به واسطه اعمال صالح، امرى اجماعى ميان ما و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سخن ابن‌قدامه، از بزرگان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نيز پيروان اين مذهب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اوزاعى، كسى با فضيلت‌تر از وى وارد شام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اين سخنان بتوانيم انصاف را در شما برانگيزيم و مذهب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همان‌گونه كه ادعا مى‌كنيد، مذهبى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ديگر به شما يادآور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برآنيم تا از راه عقل و نيز به واسطه سخنان شوكانى، ابن‌قيم و پيشوايان حنبلى، شما را محكوم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مى‌دانستم اين كار چه اندازه سودمند است</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خداوند درباره افراد متعصب و لجوج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كسانى را كه در روى زمين به ناحق تكبّر مى‌ورزند،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خود، منصرف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چنانند كه اگر هر آيه و نشانه‌اى را ببينند، به آن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هدايت را ببينند، آن را راه خود انتخاب نمى‌كنند و اگر طريق گمراهى را ببينند، آن را راه خود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تعصب‌ورزى آنان، در اين آيه شريفه تكبر به ناحق در روى زمين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تكبرى بالاتر از اينكه همه مسلمانان را تحقير مى‌كنند و بر اين باورند كه فقط آنها رستگار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آنچه گفته شد، تلاش ما در اين نوشتار، جلوگيرى از سرايت اين بيمارى به غير از جاهلان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با اين كار، افراد با انصاف آنها را هشيار سازيم تا به راه حق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ابن‌قدامه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برجسته‌ترين كتاب‌هاى مذهب حنبلى يا بهترين كتاب آنهاست، درباره آداب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آن حضرت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و رو به ميان قبر مى‌ايستى و مى‌گويى</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ايُّهَا النَّبِيُّ وَرَحمَةُ اللهِ وَبَرَكاتُهُ، السَّلامُ عَلَيكَ يا نَبِيَّ اللهِ وَخِيَرَتِهِ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اجز عَنّا نَبيَّنا أَفضَلَ ما جَزَيْتَ أَحَداً مِنَ النَّبِييّنَ وَالمُرسَلينَ، وَابعَثهُ المَقامَ المَحمُودَ الَّذي وَعَدتَهُ يَغبِطُهُ بِهِ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Style w:val="FootnoteAnchor"/>
          <w:rtl w:val="true"/>
        </w:rPr>
        <w:footnoteReference w:id="47"/>
      </w:r>
      <w:r>
        <w:rPr>
          <w:rFonts w:ascii="Amiri" w:hAnsi="Amiri" w:eastAsia="Amiri" w:cs="Amiri"/>
          <w:color w:val="111111"/>
          <w:sz w:val="28"/>
          <w:sz w:val="28"/>
          <w:szCs w:val="28"/>
          <w:rtl w:val="true"/>
          <w:lang w:bidi="ar-SA"/>
        </w:rPr>
        <w:t>وَقَد أَتَيتُكَ مُستَغفِراً مِن ذُنُوبي مُستَشفِعاً بِكَ إلى رَبّي</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مى‌بينيم كه در اين دعا، در حالى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مى‌شود كه ايشان در قبر خود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قبرى كه وهابى‌ها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تحريم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كه آنان جرأت نكرده‌اند ميان شفاعت جستن و توسل تفاوت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انجام هر كار خردمندانه و غير خردمندانه‌اى از آنان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اين باوريم كه آنان نيز درك مردم ديگر را دارند كه زائر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مى‌كند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تلاوت اين آيه در اين دعا بى‌معنا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امت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ايشان، امرى دور از ذهن نيست؛ زيرا در حديث صحيح آمده است كه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اعمال، خير باشند، خدا را سپاس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اعمال، شرّى ببينم، براى شما طلب آمرزش مى‌كنم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مناوى و ديگران براى اثبات صحت اين روايت به طور مفصل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بر پايه نصّ اين حديث،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امتش پس از مرگ ايشان نيز امرى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مقنع</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همين عبارات آمده است؛ اما در اين كتاب مطلب زير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قطنى از ابن‌عمر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حج بگزارد و پس از مرگ من قبرم را زيارت كند، گويا كه مرا در زمان حياتم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قبرم را زيارت كند، شفاعت از او بر من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سخت‌گيرى و دقت فراوان دار قطنى در نقل حديث، مى‌بينيم وى نيز همچون ديگر بزرگان نقاد و حديث‌شناس، اين حديث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سبكى نيز اين مسئله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آمد، سخنان پيروان امام احمد بن حنبل و تمسك‌جويان به سنت و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ادله توسل را كه برگرفته از سنت صحيح است،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توسل و نيكويى اين عمل، براى هر دين‌دارى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روى آوردن به درگاه خدا با توسل به پيامبران، اوليا و مقربان درگاهش، امرى فطرى است كه در نهاد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پيروان پيامبران در هر زمانى به آن پيامبر توسل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نيز مردم به سوى انبيا مى‌روند تا به دليل منزلتى كه دارند، برايشان شفاعت كنند؛ هرچند خداوند از رگ گردن نيز به انسان‌ها نزديك‌تر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و پس از وجود آن حضرت در دنيا و نيز پس از</w:t>
      </w:r>
      <w:bookmarkStart w:id="40" w:name="pg1397_9038"/>
    </w:p>
    <w:p>
      <w:pPr>
        <w:pStyle w:val="BookText"/>
        <w:rPr/>
      </w:pPr>
      <w:bookmarkEnd w:id="40"/>
      <w:r>
        <w:rPr>
          <w:rFonts w:ascii="IRNazanin" w:hAnsi="IRNazanin" w:eastAsia="IRNazanin"/>
          <w:color w:val="111111"/>
          <w:sz w:val="28"/>
          <w:sz w:val="28"/>
          <w:szCs w:val="28"/>
          <w:rtl w:val="true"/>
          <w:lang w:bidi="fa-IR"/>
        </w:rPr>
        <w:t>مرگ ايشان در برزخ و به هنگام محشور شدن در عرصه قيامت، امرى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توسل به ايشان در اين مراحل زمانى مختلف در زير مى‌آيد</w:t>
      </w:r>
      <w:r>
        <w:rPr>
          <w:rFonts w:eastAsia="IRNazanin" w:cs="IRNazanin"/>
          <w:color w:val="111111"/>
          <w:sz w:val="28"/>
          <w:szCs w:val="28"/>
          <w:rtl w:val="true"/>
          <w:lang w:bidi="fa-IR"/>
        </w:rPr>
        <w:t>:</w:t>
      </w:r>
    </w:p>
    <w:p>
      <w:pPr>
        <w:pStyle w:val="Heading3"/>
        <w:numPr>
          <w:ilvl w:val="2"/>
          <w:numId w:val="1"/>
        </w:numPr>
        <w:rPr/>
      </w:pPr>
      <w:bookmarkStart w:id="41" w:name="__RefHeading___Toc3635_383892988"/>
      <w:bookmarkStart w:id="42" w:name="_Toc15"/>
      <w:bookmarkEnd w:id="41"/>
      <w:r>
        <w:rPr>
          <w:rtl w:val="true"/>
        </w:rPr>
        <w:t>الف</w:t>
      </w:r>
      <w:r>
        <w:rPr>
          <w:rtl w:val="true"/>
        </w:rPr>
        <w:t xml:space="preserve">) </w:t>
      </w:r>
      <w:r>
        <w:rPr>
          <w:rtl w:val="true"/>
        </w:rPr>
        <w:t xml:space="preserve">پيش از وجود پيامبر </w:t>
      </w:r>
      <w:r>
        <w:rPr>
          <w:rtl w:val="true"/>
        </w:rPr>
        <w:t>(</w:t>
      </w:r>
      <w:r>
        <w:rPr>
          <w:rtl w:val="true"/>
        </w:rPr>
        <w:t>ص</w:t>
      </w:r>
      <w:r>
        <w:rPr>
          <w:rtl w:val="true"/>
        </w:rPr>
        <w:t>)</w:t>
      </w:r>
      <w:bookmarkEnd w:id="42"/>
    </w:p>
    <w:p>
      <w:pPr>
        <w:pStyle w:val="BookText"/>
        <w:rPr/>
      </w:pPr>
      <w:r>
        <w:rPr>
          <w:rFonts w:ascii="IRNazanin" w:hAnsi="IRNazanin" w:eastAsia="IRNazanin"/>
          <w:color w:val="111111"/>
          <w:sz w:val="28"/>
          <w:sz w:val="28"/>
          <w:szCs w:val="28"/>
          <w:rtl w:val="true"/>
          <w:lang w:bidi="fa-IR"/>
        </w:rPr>
        <w:t xml:space="preserve">دليل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وجود ايشان، روايتى است كه حاكم نيشابورى نقل كرده و آن را صحيح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قاضى عياض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روايتى را نقل مى‌كند كه مالك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روايت، وقتى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اشتباه را مرتكب شد، نزد خداوند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كه هنوز نيافريده‌ام؛ چگونه او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را ديدم كه در كنار نام تو نوشته شده است؛ به همين دليل فهميدم كه او نزد تو محبوب‌ترين آفريده‌هاست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محبوب‌ترين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او متوسل شدى، تو را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عباسى از امام مالك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به قبله بايستم و دعا كنم يا رو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بگردانى؟ ايشان واسطه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روى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 و واسطه آدم نزد خداوند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امام مالك به حديثى اشاره دارد كه در بالا نقل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در تفسير آيه وَكانُوا مِنْ قَبْلُ يَسْتَفْتِحُونَ عَلَى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ديرباز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bookmarkStart w:id="43" w:name="pg1397_9039"/>
    </w:p>
    <w:p>
      <w:pPr>
        <w:pStyle w:val="BookText"/>
        <w:rPr/>
      </w:pPr>
      <w:bookmarkEnd w:id="43"/>
      <w:r>
        <w:rPr>
          <w:rFonts w:ascii="IRNazanin" w:hAnsi="IRNazanin" w:eastAsia="IRNazanin"/>
          <w:color w:val="111111"/>
          <w:sz w:val="28"/>
          <w:sz w:val="28"/>
          <w:szCs w:val="28"/>
          <w:rtl w:val="true"/>
          <w:lang w:bidi="fa-IR"/>
        </w:rPr>
        <w:t>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كافر شده بودند پيروزى مى‌جستند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بنى‌قريظه و بنى‌نضير وقتى مى‌خواستند با مشركان عرب بجنگند، به پيامبرى كه در آخرالزمان مبعوث خواهد شد، متوسل شده و از او يارى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آنها بر مشركان پيروز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مشاهده مى‌شود كه آنها نيز پيش از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توسل مى‌جسته‌اند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44" w:name="__RefHeading___Toc3637_383892988"/>
      <w:bookmarkStart w:id="45" w:name="_Toc16"/>
      <w:bookmarkEnd w:id="44"/>
      <w:r>
        <w:rPr>
          <w:rtl w:val="true"/>
        </w:rPr>
        <w:t>ب</w:t>
      </w:r>
      <w:r>
        <w:rPr>
          <w:rtl w:val="true"/>
        </w:rPr>
        <w:t xml:space="preserve">) </w:t>
      </w:r>
      <w:r>
        <w:rPr>
          <w:rtl w:val="true"/>
        </w:rPr>
        <w:t xml:space="preserve">در زمان حيات پيامبر </w:t>
      </w:r>
      <w:r>
        <w:rPr>
          <w:rtl w:val="true"/>
        </w:rPr>
        <w:t>(</w:t>
      </w:r>
      <w:r>
        <w:rPr>
          <w:rtl w:val="true"/>
        </w:rPr>
        <w:t>ص</w:t>
      </w:r>
      <w:r>
        <w:rPr>
          <w:rtl w:val="true"/>
        </w:rPr>
        <w:t>)</w:t>
      </w:r>
      <w:bookmarkEnd w:id="45"/>
    </w:p>
    <w:p>
      <w:pPr>
        <w:pStyle w:val="BookText"/>
        <w:rPr/>
      </w:pPr>
      <w:r>
        <w:rPr>
          <w:rFonts w:ascii="IRNazanin" w:hAnsi="IRNazanin" w:eastAsia="IRNazanin"/>
          <w:color w:val="111111"/>
          <w:sz w:val="28"/>
          <w:sz w:val="28"/>
          <w:szCs w:val="28"/>
          <w:rtl w:val="true"/>
          <w:lang w:bidi="fa-IR"/>
        </w:rPr>
        <w:t xml:space="preserve">گمان نمى‌كنم كسى در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مبارك ايشان ترديد داشته باشد؛ زيرا مردم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سختى‌ها مانند خشكسالى يا ساكن شدن در نقطه‌اى بى‌آب و در دشوارى‌ها به آن حضرت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توسل مسلمانان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بسيار است كه ما درصدد بيان آنها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امر را انكار كند، دنيا را پر از دليل و برهان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برخى، شمارى از موارد رجوع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ايشان را استغاثه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اين امر، خواسته ما را به طريق اولى ثابت و اظهارات آنان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كه گفتيم، ما به دنبال نزاع لفظى نيستيم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حال، در اينجا روايت صحيحى را نقل مى‌كنيم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با سندهاى صحيح نقل كرده و</w:t>
      </w:r>
    </w:p>
    <w:p>
      <w:pPr>
        <w:pStyle w:val="BookText"/>
        <w:rPr/>
      </w:pPr>
      <w:r>
        <w:rPr>
          <w:rFonts w:ascii="IRNazanin" w:hAnsi="IRNazanin" w:eastAsia="IRNazanin"/>
          <w:color w:val="111111"/>
          <w:sz w:val="28"/>
          <w:sz w:val="28"/>
          <w:szCs w:val="28"/>
          <w:rtl w:val="true"/>
          <w:lang w:bidi="fa-IR"/>
        </w:rPr>
        <w:t>حافظان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كه مردى نابينا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نابينا از نابينايى‌اش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وى را به صبر و بردبارى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راهنمايى ندارم و اين نابينايى برايم مشكل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بگير و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أَتَوَجَّهُ إلَيكَ بِنَبِيكَ مُحَمَّدٍ نَبِي الرَّحمَةِ يا مُحَمَّد إنِّي تَوَجَّهتُ بِكَ إلى رَبّي فِى حاجَتِي لِتَقْضِى لِي اللّهُمَّ شَفِّعهُ في</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كه اگر حاجت ديگرى داشتى، مانند اين كار را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فرد نابينا هنوز از مجلس ما بيرون نرفته، بينايى‌اش را به دست آورد؛ گويا كه از اول نابينا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صريح و صحيحى است كه شايسته بود نزاع را تمام كند؛ </w:t>
      </w:r>
      <w:r>
        <w:rPr>
          <w:rStyle w:val="FootnoteAnchor"/>
          <w:rtl w:val="true"/>
        </w:rPr>
        <w:footnoteReference w:id="53"/>
      </w:r>
      <w:r>
        <w:rPr>
          <w:rFonts w:ascii="IRNazanin" w:hAnsi="IRNazanin" w:eastAsia="IRNazanin"/>
          <w:color w:val="111111"/>
          <w:sz w:val="28"/>
          <w:sz w:val="28"/>
          <w:szCs w:val="28"/>
          <w:rtl w:val="true"/>
          <w:lang w:bidi="fa-IR"/>
        </w:rPr>
        <w:t>اما انسان‌هاى فرومايه و متعصب، دست از انديشه‌هاى فاسد و سخنان تهى برنمى‌دارند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الإِنْسانُ أَكْثَرَ شَيْ‌ءٍ 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بيش از هر چيز سَرِ جدال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پيشين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ديگرى داشتى نيز مانند همين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فرد نابينا مى‌آموزد كه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است و منادا قرار مى‌گيرد؛ اما اين</w:t>
      </w:r>
      <w:bookmarkStart w:id="46" w:name="pg1397_9041"/>
    </w:p>
    <w:p>
      <w:pPr>
        <w:pStyle w:val="BookText"/>
        <w:rPr/>
      </w:pPr>
      <w:bookmarkEnd w:id="46"/>
      <w:r>
        <w:rPr>
          <w:rFonts w:ascii="IRNazanin" w:hAnsi="IRNazanin" w:eastAsia="IRNazanin"/>
          <w:color w:val="111111"/>
          <w:sz w:val="28"/>
          <w:sz w:val="28"/>
          <w:szCs w:val="28"/>
          <w:rtl w:val="true"/>
          <w:lang w:bidi="fa-IR"/>
        </w:rPr>
        <w:t>امر از نگاه وهابى‌ها كارى حرام يا شرك‌ورزى است</w:t>
      </w:r>
      <w:r>
        <w:rPr>
          <w:rFonts w:eastAsia="IRNazanin" w:cs="IRNazanin"/>
          <w:color w:val="111111"/>
          <w:sz w:val="28"/>
          <w:szCs w:val="28"/>
          <w:rtl w:val="true"/>
          <w:lang w:bidi="fa-IR"/>
        </w:rPr>
        <w:t>.</w:t>
      </w:r>
    </w:p>
    <w:p>
      <w:pPr>
        <w:pStyle w:val="Heading3"/>
        <w:numPr>
          <w:ilvl w:val="2"/>
          <w:numId w:val="1"/>
        </w:numPr>
        <w:rPr/>
      </w:pPr>
      <w:bookmarkStart w:id="47" w:name="__RefHeading___Toc3639_383892988"/>
      <w:bookmarkStart w:id="48" w:name="_Toc17"/>
      <w:bookmarkEnd w:id="47"/>
      <w:r>
        <w:rPr>
          <w:rtl w:val="true"/>
        </w:rPr>
        <w:t>ج</w:t>
      </w:r>
      <w:r>
        <w:rPr>
          <w:rtl w:val="true"/>
        </w:rPr>
        <w:t xml:space="preserve">) </w:t>
      </w:r>
      <w:r>
        <w:rPr>
          <w:rtl w:val="true"/>
        </w:rPr>
        <w:t xml:space="preserve">پس از وفات پيامبر </w:t>
      </w:r>
      <w:r>
        <w:rPr>
          <w:rtl w:val="true"/>
        </w:rPr>
        <w:t>(</w:t>
      </w:r>
      <w:r>
        <w:rPr>
          <w:rtl w:val="true"/>
        </w:rPr>
        <w:t>ص</w:t>
      </w:r>
      <w:r>
        <w:rPr>
          <w:rtl w:val="true"/>
        </w:rPr>
        <w:t>)</w:t>
      </w:r>
      <w:bookmarkEnd w:id="48"/>
    </w:p>
    <w:p>
      <w:pPr>
        <w:pStyle w:val="BookText"/>
        <w:rPr/>
      </w:pPr>
      <w:r>
        <w:rPr>
          <w:rFonts w:ascii="IRNazanin" w:hAnsi="IRNazanin" w:eastAsia="IRNazanin"/>
          <w:color w:val="111111"/>
          <w:sz w:val="28"/>
          <w:sz w:val="28"/>
          <w:szCs w:val="28"/>
          <w:rtl w:val="true"/>
          <w:lang w:bidi="fa-IR"/>
        </w:rPr>
        <w:t xml:space="preserve">براى اثبات درستى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ايشان نيز مى‌توان به حديث بالا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حاجت ديگرى داشتى، مثل همين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صريح و در عين حال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را نياورده‌اند كه اگر حاجت ديگرى داشتى، در صورتى كه من زنده بودم، همين كار را انجام بده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روايت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صحيح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زمان خلافت عثمان براى برآورده شدن نياز خود نزد عثمان مى‌آمد، اما وى به آن مرد نيازمند توجهى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تا با آن مرد نيازمند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شخص آمد، عثمان دعاى نقل شده در روايت بالا را به او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وضو گرفت و نماز خواند و طبق آنچه آموخته بود،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خواست نزد عثمان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عثمان او را به داخل برد و عثمان او را در كنار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برآورده ساخت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نيازى داشتى، نزد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مرد بار ديگر با عثمان بن حنيف روبه‌رو شد،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پاداش نيكو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نياز من توجهى نمى‌كرد تا اينكه تو با او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من با او سخن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فرد نابينايى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بالا را برايش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درستى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روايت صحيحى است كه بيان مى‌كند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انبياى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فاطمه بنت اسد بن هاشم، مادر على بن ابى‌طالب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را نيز بزرگ كرده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وى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تمجيد از فاطمه بنت اسد پرداخت و سپس وى را با عباى خود كفن كرد و دستور داد تا برايش گورى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لحد رسيدند،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خويش آن را كَند و در آن خوابيد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زنده مى‌كند و مى‌ميراند و خود زنده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پيامبرت و پيامبران پيش از من، مادرم فاطمه بنت اسد را بيامرز و قبرش را وسعت بخش كه تو بخشنده‌ترين بخشايندگان هستى</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روايت بالا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صحيح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ابن‌ابى‌شيبه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صحابه به آثار به جاى مانده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ايشان نيز توسل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جُبّه‌اى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اسماء بنت ابوبكر وجود داشت و آنان با توسل به آن جبه، طلب شفا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واقع آنها نزد خداوند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 و خداوند نيز به بركت آن آثار، ايشان را شفا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توسل به شكل‌هاى گوناگونى انجام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افراد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 اما به خود ايشان متوسل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مطالب فراوانى هست كه اميدواريم بتوانيم در آينده آنها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توسل عمر به عباس، براى طلب باران چه بود؟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ابن‌عَبَّاسٍ أَنَّ عُمَرَ بْنَ الْخَطَّابِ خَرَجَ يسْتَسْقِى فَقَالَ لِلْعَبَّاسِ قُمْ فَادْعُ رَبَّكَ وَاسْتَسْقِ وَقَالَ اللَّهُمَّ إِنَّا نَتَوَسَّلُ إِلَيكَ بِعَمِّ نَبِيكَ فَقَامَ الْعَبَّاسُ فَحَمِدَ اللهَ وَأَثْنَى عَلَيهِ ثُمَّ قَالَ اللَّهُمَّ إِنَّ عِنْدَكَ سَحَاباً وَإِنَّ عِنْدَكَ مَطَراً فَانْشُرِ السَّحَابَ وَأَنْزِلْ فِيهِ الْمَاءَ ثُمَّ أَنْزِلْهُ عَلَينَا وَاشْدُدْ بِهِ الاصْلَ وَاطْلِعْ بِهِ الْفَرْعَ وَاحْى بِهِ الزَّرْعَ اللَّهُمَّ إِنَّا شُفَعَاءُ إِلَيكَ عَمَّنْ لا مَنْطِقَ لَهُ مِنْ بَهَائِمِنَا وَانْعَامِنَا شَفِّعْنَا فِى انْفُسِنَا وَاهَالِينَا اللَّهُمَّ إِنَّا لا نَدْعُو إِلَّا إِياكَ وَلا نَرْغَبُ إِلَّا إِلَيكَ اللَّهُمَّ اسْقِنَا سَقْياً وَادِعاً نَافِعاً طَبَقاً مُجَلْجِلًا اللَّهُمَّ إِنَّا نَشْكُو إِلَيكَ جُوعَ كُلِّ جَائِعٍ وَعُرْى كُلِّ عَارٍ وَخَوْفَ كُلِّ خَائِفٍ وَسَغَبَ كُلِّ سَاغِبٍ يدْعُو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صدوق، من لا يحضره 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ابن‌عباس روايت شده است كه عمر بن الخطاب به قصد استسقاء از شهر بيرون شد و عباس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پروردگارت را بخوان و طلب باران كن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عموى پيامبرت به تو توسّل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پا خاست و پس از حمد و ثناى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ابر و باران نزد تو و در اختيار توست؛ پس براى ما ابر را بفرست و در آن آب را فرو فرست، و آن را بر ما ببار و بدان وسيله تنه و ريشه درختان را محكم ساز و شاخ و بر و برگ درختان و گياهان را بدان برويان و پربار ساز، و زراعت را بدان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پيشگاه تو شفاعت‌كنندگانيم و شفاعت مى‌كنيم از جانب دام‌ها و چهارپايان خود كه زبان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را درباره خود و خانواده‌مان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تو را نمى‌خوانيم و به كسى جز تو روى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بارانى عطا فرما و سيراب كن؛ بارانى وسيع و پياپى و سودمند و فراگير كه سودش همه 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گرسنگى هر گرسنه‌اى و برهنگى هر برهنه‌اى به درگاه تو شكوه مى‌آوريم و نزد تو شكايت مى‌كنيم از بيم و هراس هر ترسانى و از رنج و گرسنگى و تشنگى هر گرسنه و تشنه‌اى كه درمانده و خدا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غفارى،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عباس از</w:t>
      </w:r>
    </w:p>
    <w:p>
      <w:pPr>
        <w:pStyle w:val="BookText"/>
        <w:rPr/>
      </w:pPr>
      <w:r>
        <w:rPr>
          <w:rFonts w:ascii="IRNazanin" w:hAnsi="IRNazanin" w:eastAsia="IRNazanin"/>
          <w:color w:val="111111"/>
          <w:sz w:val="28"/>
          <w:sz w:val="28"/>
          <w:szCs w:val="28"/>
          <w:rtl w:val="true"/>
          <w:lang w:bidi="fa-IR"/>
        </w:rPr>
        <w:t xml:space="preserve">نيازمندان به آب بود؟ يا اينكه سنت استسقا اين‌گونه بود؟ آيا عمر مى‌خواست براى مردم تبيين كند كه توسل به غير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فضيلت يا نزديكى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آيا از تأخير باران پس از توسل، براى جان افراد ناتوان بيمناك بود؟ يا اينكه مى‌خواست با اين كار نشان دهد توسل به فرد بافضيلت، با وجود فاضل‌تر جايز است؟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عمر فضيلت بيشترى از عباس 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ابن‌ابى‌شيبه به سند صحيح از مالك‌الدار، خزانه‌دار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خشكسالى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 خود نزد خداوند طلب باران كن؛ اين امت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عمر برو و به او بگو كه باران مى‌آيد و سيراب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 فرد خردمند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 آنچه را در خواب ديده بود، براى عمر تعريف كرد، عمر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كارى خواسته‌اند كه از انجام آن ناتوان شده‌ام</w:t>
      </w:r>
      <w:r>
        <w:rPr>
          <w:rFonts w:eastAsia="IRNazanin" w:cs="IRNazanin"/>
          <w:color w:val="111111"/>
          <w:sz w:val="28"/>
          <w:szCs w:val="28"/>
          <w:rtl w:val="true"/>
          <w:lang w:bidi="fa-IR"/>
        </w:rPr>
        <w:t>».</w:t>
      </w:r>
      <w:bookmarkStart w:id="49" w:name="pg1397_9045"/>
    </w:p>
    <w:p>
      <w:pPr>
        <w:pStyle w:val="BookText"/>
        <w:rPr/>
      </w:pPr>
      <w:bookmarkEnd w:id="49"/>
      <w:r>
        <w:rPr>
          <w:rFonts w:ascii="IRNazanin" w:hAnsi="IRNazanin" w:eastAsia="IRNazanin"/>
          <w:color w:val="111111"/>
          <w:sz w:val="28"/>
          <w:sz w:val="28"/>
          <w:szCs w:val="28"/>
          <w:rtl w:val="true"/>
          <w:lang w:bidi="fa-IR"/>
        </w:rPr>
        <w:t xml:space="preserve">آنچه در اين روايت مدّ نظر ماست، طلب باران، با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اين اقدام را تأييد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توجه داشت كه در توسل، از خدا درخواست مى‌شود و غير از او فاعل و آفريننده‌اى نيست؛ بلكه درخواست ما از خدا، به سبب جايگاه حبيب او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امرى است كه نه در دنيا و نه در آخرت،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شأن و منزلت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شك كند،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توسل عمر 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اين اقدام، بيانگر جواز توسل به منزلت و جايگاه است؛ وگرنه اين اقدام بى‌معناست؛ چراكه به دعاى عباس نيازى نبود و اين باران نيز به دليل دعاى عباس بن عبدالمطلب نباريد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به قدرى روشن است كه نياز به بحث ندارد؛ زيرا روايات شفاعت به تواتر رسيده‌اند؛ از جمله اينكه در اين روايات آمده است مردم در روز قيامت نزد پيامبران مى‌روند و از آنان طلب شفاعت مى‌كنند</w:t>
      </w:r>
      <w:r>
        <w:rPr>
          <w:rFonts w:eastAsia="IRNazanin" w:cs="IRNazanin"/>
          <w:color w:val="111111"/>
          <w:sz w:val="28"/>
          <w:szCs w:val="28"/>
          <w:rtl w:val="true"/>
          <w:lang w:bidi="fa-IR"/>
        </w:rPr>
        <w:t>.</w:t>
      </w:r>
    </w:p>
    <w:p>
      <w:pPr>
        <w:pStyle w:val="Heading3"/>
        <w:numPr>
          <w:ilvl w:val="2"/>
          <w:numId w:val="1"/>
        </w:numPr>
        <w:rPr/>
      </w:pPr>
      <w:bookmarkStart w:id="50" w:name="__RefHeading___Toc3641_383892988"/>
      <w:bookmarkStart w:id="51" w:name="_Toc18"/>
      <w:bookmarkEnd w:id="50"/>
      <w:r>
        <w:rPr>
          <w:rtl w:val="true"/>
        </w:rPr>
        <w:t>خلاصه‌</w:t>
      </w:r>
      <w:bookmarkEnd w:id="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جايگاهى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ادله‌اى كه توسل به ايشان را اثبات مى‌كند، توسل به ايشان چه مانع شرعى و عقلى دارد؟ ما در توسل، از خداوند درخواست مى‌كنيم و به جز او كسى را نمى‌خوانيم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را با هرچه كه محبوب اوست،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 را با اعمال صالح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آنها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مى‌خوانيم و گاه او را با انسان‌هاى محبوب درگاهش مى‌خوانيم؛ چنان‌كه در روايات پيشين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خدا را با اسماى حسنى مى‌خوانيم؛ مانند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بِأَنَّكَ أَنتَ الله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علاوه بر اين، گاهى خداوند را با صفت يا فعل خدا خطاب قرار مى‌دهيم و از او مى‌خواهيم؛ مانند دعاى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برضاكَ مِن سَخَطِكَ وَأَعُوذُ بِمُعافاتِكَ مِن عُقُوبَتِكَ</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بنابراين، دايره دعا كردن و خواندن خداوند آن‌گونه كه منكران گمان مى‌كنند، محدود و بسته نيست؛ زيرا هر آنچه محبوب خداوند است، مى‌توان بدان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مورد تأييد هر فطرت سالمى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و شرع نه تنها آن را منع نكرده، بلكه هر دو بر جواز توسل اتفاق دارند؛ زيرا در توسل جستن، خداست كه از او درخواست مى‌شود، نه انسان زنده يا مرده، پيامبر يا انسان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لِهؤُلاءِ الْقَوْمِ لا يَكادُونَ يَفْقَهُونَ حَدِيثاً؛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را چه شده است كه نمى‌خواهند سخنى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درخواست كردن از خداوند به وسيله اعمال، جايز است،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جايز است؛ زيرا ايشان برترين آفريده‌هاست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نيز او را بيش از هر عمل و هرچيزى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مى‌گوييم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جوينده نيز غير</w:t>
      </w:r>
    </w:p>
    <w:p>
      <w:pPr>
        <w:pStyle w:val="BookText"/>
        <w:rPr/>
      </w:pPr>
      <w:r>
        <w:rPr>
          <w:rFonts w:ascii="IRNazanin" w:hAnsi="IRNazanin" w:eastAsia="IRNazanin"/>
          <w:color w:val="111111"/>
          <w:sz w:val="28"/>
          <w:sz w:val="28"/>
          <w:szCs w:val="28"/>
          <w:rtl w:val="true"/>
          <w:lang w:bidi="fa-IR"/>
        </w:rPr>
        <w:t>از اين را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منكر اين جايگاه شود،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ما نيز مانند آنها با تمسك به امور ظنى، در تكفير مسلمانان شتاب كنيم، مى‌توانيم بگوييم كسى كه جايگاه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نمى‌شناسد، به مشرك بودن شايسته‌تر است و كسى كه خون مسلمانان را هدر مى‌داند از ديگران به گمراهى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توسل بيانگر عظمت و محبت كسى است كه واسطه توسل به درگاه خداوند قرار مى‌گيرد؛ زيرا درخواست از خداوند به واسطه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عظمت و ارجمندى ايشان نزد خداوند يا به اين دليل است كه خداوند او را دوست دارد؛ امرى كه در آن ترديد راه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توسل به اعمال مورد توافق ما و مخالفان توسل 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پيامبران يا افراد صالح متوسل مى‌شود، توسل او به اعمال صالحى است كه خدا آنها را دوست دارد؛ زيرا بى‌ترديد دليل توسل به افراد صالح اين است كه آنان صالح و شايسته‌اند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اين توسل، اعمال صالح آنان است و همگان بر جواز توسل به اعمال صالح اتفاق نظر دارند؛ همچنان‌كه در آغاز اين مقاله نيز بيان شد</w:t>
      </w:r>
      <w:r>
        <w:rPr>
          <w:rFonts w:eastAsia="IRNazanin" w:cs="IRNazanin"/>
          <w:color w:val="111111"/>
          <w:sz w:val="28"/>
          <w:szCs w:val="28"/>
          <w:rtl w:val="true"/>
          <w:lang w:bidi="fa-IR"/>
        </w:rPr>
        <w:t>.</w:t>
      </w:r>
      <w:bookmarkStart w:id="52" w:name="pg1397_9048"/>
    </w:p>
    <w:p>
      <w:pPr>
        <w:pStyle w:val="Heading2"/>
        <w:numPr>
          <w:ilvl w:val="1"/>
          <w:numId w:val="1"/>
        </w:numPr>
        <w:rPr/>
      </w:pPr>
      <w:bookmarkStart w:id="53" w:name="__RefHeading___Toc3643_383892988"/>
      <w:bookmarkStart w:id="54" w:name="_Toc19"/>
      <w:bookmarkEnd w:id="52"/>
      <w:bookmarkEnd w:id="53"/>
      <w:r>
        <w:rPr>
          <w:rtl w:val="true"/>
        </w:rPr>
        <w:t>توسل و استغاثه‌</w:t>
      </w:r>
      <w:bookmarkEnd w:id="54"/>
    </w:p>
    <w:p>
      <w:pPr>
        <w:pStyle w:val="Heading3"/>
        <w:numPr>
          <w:ilvl w:val="2"/>
          <w:numId w:val="1"/>
        </w:numPr>
        <w:rPr/>
      </w:pPr>
      <w:bookmarkStart w:id="55" w:name="__RefHeading___Toc3645_383892988"/>
      <w:bookmarkStart w:id="56" w:name="_Toc20"/>
      <w:bookmarkEnd w:id="55"/>
      <w:r>
        <w:rPr>
          <w:rtl w:val="true"/>
        </w:rPr>
        <w:t>اشاره</w:t>
      </w:r>
      <w:bookmarkEnd w:id="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توسل، </w:t>
      </w:r>
      <w:r>
        <w:rPr>
          <w:rStyle w:val="FootnoteAnchor"/>
          <w:rtl w:val="true"/>
        </w:rPr>
        <w:footnoteReference w:id="58"/>
      </w:r>
      <w:r>
        <w:rPr>
          <w:rFonts w:ascii="IRNazanin" w:hAnsi="IRNazanin" w:eastAsia="IRNazanin"/>
          <w:color w:val="111111"/>
          <w:sz w:val="28"/>
          <w:sz w:val="28"/>
          <w:szCs w:val="28"/>
          <w:rtl w:val="true"/>
          <w:lang w:bidi="fa-IR"/>
        </w:rPr>
        <w:t>همچنان براى ما نامه مى‌نويسند و خواستار توضيح و تبيين بيشتر اين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نامه‌ها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توسل جويندگان به رسول خدا را تكفير مى‌كنند؛ پيامبرى كه بر پايه روايات صحيح، در روز قيامت، همگى به او متوسل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جاى تكفير مى‌گفتند برخى دعاهاى توسل جويندگان يا زائران مخدوش است و بايد آن را اصلاح كرد يا در مسئله توسل، نياز به تفصيل دادن موضوع است، ما نيز اين سخن را مى‌پذيرفتيم و از آنان تشكر مى‌كرديم؛ اما آنان راه افراط را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آن شديم تا در اين موضوع بيشتر سخن بگوييم؛ چه بسا كه با تكرار و تشريح بيشتر مسئله اين باور نادرست از ميان</w:t>
      </w:r>
    </w:p>
    <w:p>
      <w:pPr>
        <w:pStyle w:val="BookText"/>
        <w:rPr/>
      </w:pPr>
      <w:r>
        <w:rPr>
          <w:rFonts w:ascii="IRNazanin" w:hAnsi="IRNazanin" w:eastAsia="IRNazanin"/>
          <w:color w:val="111111"/>
          <w:sz w:val="28"/>
          <w:sz w:val="28"/>
          <w:szCs w:val="28"/>
          <w:rtl w:val="true"/>
          <w:lang w:bidi="fa-IR"/>
        </w:rPr>
        <w:t>جامعه اسلامى رخت بربندد؛ زيرا اين عقيده، خطرناك‌ترين چيز براى اسلام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درباره توسل را بايد از دو جنبه عقلى و نقلى دنبال كنيم تا مخالفان توسل را با ادله نقلى و عقلى با خود همراه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ادله عقلى مسئله را بيان مى‌كنيم؛ هرچند براى اين بخش نيز به منابع دينى استناد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 از آنان مى‌خواهيم بردبارى را پيشه خود سازند تا همچون اهل منطق و آشنايان به قواعد مناظره، تا پايان سخن ما را همراهى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آگاه شدن از موضوع بحث لازم است تا از بحث ما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يكايك فرضيه‌هاى آنها را مطرح و باطل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منتظر بمانند تا ادله معقول با ادله منقول در هم آميخته نشود و بتوانيم حق هر يك را آن‌گونه كه شايسته است،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 اين كار مى‌خواهيم در آينده شاهد موافقت آنان با مقدمات بحث و مخالفت با نتيجه آن نباشيم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مخالفان، توسل و استغاثه را شرك مى‌دانند، پس استغاثه مظلوم به كسى كه بتواند از او دادخواهى كند، كمك خواستن انسان از كسى كه بتواند در برخى امور او را يارى رساند، درخواست كمك حاكم از ارتش براى يارى او در جنگ و كمك گرفتن ارتش از حاكم براى اصلاح امور خود، همگى اقداماتى شرك‌آميزند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بايد گفت بنابر گفته اين مخالفان، درخواست كمك از صاحبان حرفه‌ها و مشاغل مختلف و درخواست بيمار از پزشك براى درمان نيز شرك است؛ بلكه با توجه به مقتضاى اين كليات، استغاثه فردى از بنى‌اسرائيل به حضرت</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نيز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امور ديگر نيز بنابر اين فرض، شرك هستند؛ اما هيچ انسان خردورز و فاضلى اين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گفته شد، بر اين فرض است كه دليل ممنوع بودن را استغاثه به غير خداوند بدانيم؛ اما اگر گفته شود استغاثه به مردگان جايز نيست، ولى به انسان‌هاى زنده اشكال ندارد، پاسخ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پذيرفته‌ايد كه استغاثه به غير خداوند در حالى كه زنده هستند، شرك نيست، قرآن نيز استغاثه به غير خداوند را تأييد مى‌كند و هميشه در اين امر اجماع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مى‌گوييم اين سخن كه درخواست كارى از غير خدا در برخى زمان‌ها جايز و در برخى زمان‌ها جايز نيست، بى‌معناست؛ زيرا به هر حال فعلى به غير خدا نسبت داده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نمى‌توان گفت نسبت عملى به غير خدا، يك بار شرك است؛ ولى در جاى ديگر شرك نيست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تأثير ذاتى زندگان در يارى كردن اعتقاد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اين عمل را شرك نمى‌دانيم؛ حال آنكه درباره مردگان اعتقاد به تأثيرگذارى آنان در واقع يعنى ايجاد حقيقى و تأثيرگذارى ذاتى از سوى غير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ملاك عدم جواز توسل، اعتقاد به تأثيرگذارى ذاتى غير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ميان توسل به زنده و مرده تفاوتى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تأثيرگذارى غير خدا وجود داشته</w:t>
      </w:r>
    </w:p>
    <w:p>
      <w:pPr>
        <w:pStyle w:val="BookText"/>
        <w:rPr/>
      </w:pPr>
      <w:r>
        <w:rPr>
          <w:rFonts w:ascii="IRNazanin" w:hAnsi="IRNazanin" w:eastAsia="IRNazanin"/>
          <w:color w:val="111111"/>
          <w:sz w:val="28"/>
          <w:sz w:val="28"/>
          <w:szCs w:val="28"/>
          <w:rtl w:val="true"/>
          <w:lang w:bidi="fa-IR"/>
        </w:rPr>
        <w:t>باشد، شرك به وجود مى‌آيد و در غير اين صورت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ميان درخواست كمك از زنده، با كمك خواستن از مرده هيچ تفاوتى نيست؛ اما اگر معيار ممنوع بودن استغاثه را سببيت ظاهرى بدانيم كه از ظواهر الفاظ برداشت مى‌شود، بايد گفت حتى درخواست كمك از برادر خود براى بردن بار سنگين نيز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ما اين افعال و تأثيرها را به زنده‌ها نسبت مى‌دهيم و بر اين باوريم كه خلق و ايجاد از سوى خداوند است و فقط انسانِ زنده است كه مى‌تواند اين افعال را اكتساب كند، پاسخ ما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مردگان كارى را درخواست مى‌كند يا به آنان توسل پيدا مى‌كند نيز همين باور را دارد؛ چون قراين ميان مرده و زنده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جوينده به مرده، ايمان دارد كه ملكوت آسمان‌ها و زمين تنها به دست خداوند است و بازگشت همه امور فقط به سوى اوست و خالق و ايجادكننده‌اى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فرد نيز خالق افعال را خداوند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ميان كسى كه به مرده متوسل مى‌شود، با استغاثه كننده به مرده، تفاوتى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استدلال آنها در مخالفت با استغاثه به مرده، بر اين اساس باشد كه انسان مرده، توان برآورده ساختن خواسته مطرح شده را ندارد، پاسخ مى‌دهيم به اينكه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درخواست كارى بيهوده خواهد بود، نه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استغاثه به انسان‌هاى زنده، بيشتر شرك‌آلود است تا</w:t>
      </w:r>
    </w:p>
    <w:p>
      <w:pPr>
        <w:pStyle w:val="BookText"/>
        <w:rPr/>
      </w:pPr>
      <w:r>
        <w:rPr>
          <w:rFonts w:ascii="IRNazanin" w:hAnsi="IRNazanin" w:eastAsia="IRNazanin"/>
          <w:color w:val="111111"/>
          <w:sz w:val="28"/>
          <w:sz w:val="28"/>
          <w:szCs w:val="28"/>
          <w:rtl w:val="true"/>
          <w:lang w:bidi="fa-IR"/>
        </w:rPr>
        <w:t>استغاثه به مردگان؛ زيرا در صورتى كه ايمان ضعيف باشد، در استغاثه به زنده‌ها احتمال اعتقاد به تأثيرگذارى آنان در بخشش و عدم عطا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توان كارى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اين سخن چيست؟ اگر بر اين باوريد كه مرده به خاك تبديل شده، در دين خود گمراه شده و نسبت به ثبوت حيات روح و فنا ناپذيرى آن پس از جدا شدن از جسم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كرده‌اند، ناآگاهيد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خطاب به مردگان دشمن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فلان بن فلان ما ديديم آنچه پروردگارمان وعده داده بود،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وعده‌هاى خداى خود را حق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سخنانى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نسبت به گفته‌هاى من از شما شنونده‌ترند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به اهل قبور سلام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اى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دينى نيز عذاب قبر و برخوردارى از نعمت در قبر بيان شده و بحث آمد و شد نزد ارواح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گفته شد، ادله بسيارى در معارف اسلامى درباره مردگان مطرح شده كه فلسفه نيز در گذشته و اكنون آنها را اثبات مى‌كند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از آنان بپرسيم آيا شهيدان زنده‌اند و نزد خداوند بهره‌مند از روزى هستند يا خير؟ اگر اين امر را انكار مى‌كنند، ديگر با آنان سخنى نداريم؛ زيرا در اين صورت، قرآن را تكذيب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كسانى را كه در راه خدا كشته مى‌شوند، مرده نخوانيد، بلكه زنده‌اند، ولى شما نمى‌دانيد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كسانى را كه در راه خدا كشته شده‌اند، مرده مپندار؛ بلكه زنده‌اند كه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آنان نيز باور داشته باشند كه شهيدان نزد خدا زنده‌اند، به آنان مى‌گوييم بسيارى از پيامبران و مسلمانان صالح هستند كه اگرچه شهيد نيستند، اما بى‌ترديد مقام آنان بالاتر از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حيات براى شهيدان به اثبات رسيده، براى كسانى كه بالاتر از آنان هستند، به طريق اولى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كه در روايت‌هاى صحيح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معراج ديد كه بر بالاى تپه‌اى سرخ </w:t>
      </w:r>
      <w:r>
        <w:rPr>
          <w:rStyle w:val="FootnoteAnchor"/>
          <w:rtl w:val="true"/>
        </w:rPr>
        <w:footnoteReference w:id="60"/>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از شمار نمازهاى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شبانه روز پنجاه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آدم و ابراهيم و ديگر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و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ثابت كننده حيات ارواح هستند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اكنون كه برخى از ادله قطعى اثبات حيات روح را بيان كرديم،</w:t>
      </w:r>
    </w:p>
    <w:p>
      <w:pPr>
        <w:pStyle w:val="BookText"/>
        <w:rPr/>
      </w:pPr>
      <w:r>
        <w:rPr>
          <w:rFonts w:ascii="IRNazanin" w:hAnsi="IRNazanin" w:eastAsia="IRNazanin"/>
          <w:color w:val="111111"/>
          <w:sz w:val="28"/>
          <w:sz w:val="28"/>
          <w:szCs w:val="28"/>
          <w:rtl w:val="true"/>
          <w:lang w:bidi="fa-IR"/>
        </w:rPr>
        <w:t>بايد ويژگى‌هاى روح را پس از مرگ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مى‌گوييم وقتى ملزوم اثبات شد، لازم نيز ثابت مى‌شود؛ چنان‌كه نفى لازم، موجب نفى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براى برآورده شدن حاجت خويش از فرشتگان كمك مى‌گيرد يا از انسان ديگرى يارى مى‌طلبد، آيا عقل دليلى براى نادرست بودن استغاثه به روح دارد؟ مگر نه اينكه وجود انسان به روح است نه به جسم؟</w:t>
      </w:r>
    </w:p>
    <w:p>
      <w:pPr>
        <w:pStyle w:val="BookText"/>
        <w:rPr/>
      </w:pPr>
      <w:r>
        <w:rPr>
          <w:rFonts w:ascii="IRNazanin" w:hAnsi="IRNazanin" w:eastAsia="IRNazanin"/>
          <w:color w:val="111111"/>
          <w:sz w:val="28"/>
          <w:sz w:val="28"/>
          <w:szCs w:val="28"/>
          <w:rtl w:val="true"/>
          <w:lang w:bidi="fa-IR"/>
        </w:rPr>
        <w:t>تصرفات ارواح برخلاف قوانين مربوط به تصرفات انسانى و مانند فرشتگان است كه نيازى به ابزار ندارند؛ زيرا روح از دنيايى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روح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وَيَسْئَلُونَكَ عَنِ الرُّوحِ 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روح از تو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تصرفات ملائكه يا جنّ در اين دنيا چه اندازه آگاهند؟</w:t>
      </w:r>
    </w:p>
    <w:p>
      <w:pPr>
        <w:pStyle w:val="BookText"/>
        <w:rPr/>
      </w:pPr>
      <w:r>
        <w:rPr>
          <w:rFonts w:ascii="IRNazanin" w:hAnsi="IRNazanin" w:eastAsia="IRNazanin"/>
          <w:color w:val="111111"/>
          <w:sz w:val="28"/>
          <w:sz w:val="28"/>
          <w:szCs w:val="28"/>
          <w:rtl w:val="true"/>
          <w:lang w:bidi="fa-IR"/>
        </w:rPr>
        <w:t>بى‌ترديد ارواح آن‌قدر آزادند كه مى‌توانند پاسخ كسانى را كه آنها را خطاب مى‌كنند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انسان‌هاى زنده و چه بسا بيشتر مى‌تواند كسى را كه از او يارى خواسته،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كرديم كه چه بسا ارواح قوى مانند روح ابوبكر و عمر لشكرى را به زانو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مخالفان توسل، تنها محسوسات را مى‌پذيرند بهتر است آنها را به جاى مؤمن، طبيعت‌گرا بناميم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مجادله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آنها را بپذيريم كه روح پس از</w:t>
      </w:r>
    </w:p>
    <w:p>
      <w:pPr>
        <w:pStyle w:val="BookText"/>
        <w:rPr/>
      </w:pPr>
      <w:r>
        <w:rPr>
          <w:rFonts w:ascii="IRNazanin" w:hAnsi="IRNazanin" w:eastAsia="IRNazanin"/>
          <w:color w:val="111111"/>
          <w:sz w:val="28"/>
          <w:sz w:val="28"/>
          <w:szCs w:val="28"/>
          <w:rtl w:val="true"/>
          <w:lang w:bidi="fa-IR"/>
        </w:rPr>
        <w:t>جداشدن از جسم، توان انجام هيچ كارى را ندارد، بايد اين مسئله را تقرير كنيم كه يارى رساندن پيامبران و اوليا به افراد خواهان كمك، از باب تصرف ارواح در اين دنيا نيست؛ بلكه آنان با دعا كردن به زائر خويش يا استغاثه كننده، يارى مى‌رسانند؛ همان‌گونه كه انسان صالح نيز براى ديگران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با فضيلت‌تر براى كسى كه فضيلت او در درجه پايين‌تر قرار دارد، دعا كرده است؛ يا دست‌كم بايد گفت دعا كردن اولياى الهى پس از مرگ، دعا كردن برادر براى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پيامبران زنده هستند و توان ادراك دارند؛ بلكه بايد گفت پس از جدا شدن از جسم و كنار زدن حجاب‌هاى جسمانى توان ادراك آنان دوچندان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كمك رساندن آنها به استغاثه كنندگان به وسيله دعا، مانند اين است كه فرد صالحى در اين دنيا براى ديگرى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يك فرد با فضيلت‌تر براى ديگرى است، يا دست‌كم دعاى فرد براى برادر خويش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گفتيم طبق روايتى اعمال انسان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باشد، ايشان خدا را سپاس مى‌گويد و در غير اين صورت براى ما طلب آمرزش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خداست كه به او استغاثه مى‌شود و از او كمك خواسته مى‌شود؛ اما كسى كه با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خدا درخواست برآورده شدن حاجت دارد، خدا را فاعل مى‌داند، ولى با اين كار خود مى‌خواهد خواسته خويش را با برخى از مقربان درگاه الهى همراه سازد؛ گويى كه به هنگام بيان خواسته‌اش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دوستاران و از شمار پيروان كسى هستم كه نزد تو</w:t>
      </w:r>
    </w:p>
    <w:p>
      <w:pPr>
        <w:pStyle w:val="BookText"/>
        <w:rPr/>
      </w:pPr>
      <w:r>
        <w:rPr>
          <w:rFonts w:ascii="IRNazanin" w:hAnsi="IRNazanin" w:eastAsia="IRNazanin"/>
          <w:color w:val="111111"/>
          <w:sz w:val="28"/>
          <w:sz w:val="28"/>
          <w:szCs w:val="28"/>
          <w:rtl w:val="true"/>
          <w:lang w:bidi="fa-IR"/>
        </w:rPr>
        <w:t>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او به من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قيامت بسيارى از مردم را به خاطر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 صالحان و دانشمندان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اكرام برخى از بندگان از سوى خداوند به خاطر پيامبرش يا تكريم برخى از بندگان به خاطر برخى ديگر، امرى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بر مرده نماز مى‌گزارند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جِئناكَ شُفَعاءَ فَشَفِّعنا فِيهِ</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واقع از خداوند مى‌خواهند كه به خاطر آنها از اشتباهات متوفى درگذرد و او را اكرام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بيان شد، براى اثبات اين است كه خداوند برخى از بندگان را به خاطر برخى ديگر مورد رحمت خويش قرار مى‌دهد؛ زيرا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خدا، توجه انسان به خود را به طور كامل درك مى‌كند؛ زيرا آن حضرت كريم است و نزد خداوند آبرو دارد؛ همان‌گونه كه خداوند درباره برخى از برگزيدگان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 اللهِ وَجِيهاً؛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خدا آبرومند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وَجِيهاً فِي الدُّنْيا وَالآخِرَةِ وَمِنَ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فردى به اين روح متوسل مى‌شود و تضرع مى‌كند، اين روح نيز به او توجه پيدا كرده و برايش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ملائكه‌اى كه آن رو ح را دوست دارند و از خشنودى و خرسندى آن شادند</w:t>
      </w:r>
    </w:p>
    <w:p>
      <w:pPr>
        <w:pStyle w:val="BookText"/>
        <w:rPr/>
      </w:pPr>
      <w:r>
        <w:rPr>
          <w:rFonts w:ascii="IRNazanin" w:hAnsi="IRNazanin" w:eastAsia="IRNazanin"/>
          <w:color w:val="111111"/>
          <w:sz w:val="28"/>
          <w:sz w:val="28"/>
          <w:szCs w:val="28"/>
          <w:rtl w:val="true"/>
          <w:lang w:bidi="fa-IR"/>
        </w:rPr>
        <w:t>نيز براى فرد توسل كننده دعا مى‌كنند؛ زيرا اين امر اثبات شده كه ملائكه پيامبران و اولياى خداوند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زير گواه سخن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بنده‌اى را دوست بدارد، جبرئيل در آسمان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شخص را دوست دارد؛ پس او را دوست بداريد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قرآن كريم آمده است كه فرشتگان با كسانى كه مى‌گويند پروردگار ما خداست و پس از آن در اين راه استقامت مى‌ورزند، اين‌گونه سخن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أَوْلِياؤُكُمْ فِي الْحَياةِ الدُّنْيا وَفِي الآخِرَةِ وَلَكُمْ فِيها ما تَشْتَهِي أَنْفُسُكُمْ وَلَكُمْ فِيها ما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زندگى دنيا و در آخرت دوستانتان ماييم، و هر چه دل‌هايتان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شماست، و هر چه بخواهيد، در آن‌جا خواهيد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به سمت اوليا رفتن و زيارت كردن آنها در همين است كه ارواح آنان به حال زائر خود توجه كنند و با ويژگى‌هايى كه خداوند به آنان داده، به يارى زائر خويش بيايند؛ همان‌گونه كه تو نيز مى‌توانى با سرمايه، نيرو و جايگاهى كه خداوند به تو عطا كرده، برادر دينى خود را يارى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و آخرت همان انسان است و انسان بودن او نيز به دليل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بسيار روشن است؛ اما هواهاى نفسانى است كه جلوى ديد انسان را گرفته است</w:t>
      </w:r>
      <w:r>
        <w:rPr>
          <w:rFonts w:eastAsia="IRNazanin" w:cs="IRNazanin"/>
          <w:color w:val="111111"/>
          <w:sz w:val="28"/>
          <w:szCs w:val="28"/>
          <w:rtl w:val="true"/>
          <w:lang w:bidi="fa-IR"/>
        </w:rPr>
        <w:t>.</w:t>
      </w:r>
      <w:bookmarkStart w:id="57" w:name="pg1397_9058"/>
    </w:p>
    <w:p>
      <w:pPr>
        <w:pStyle w:val="Heading3"/>
        <w:numPr>
          <w:ilvl w:val="2"/>
          <w:numId w:val="1"/>
        </w:numPr>
        <w:rPr/>
      </w:pPr>
      <w:bookmarkStart w:id="58" w:name="__RefHeading___Toc3647_383892988"/>
      <w:bookmarkStart w:id="59" w:name="_Toc21"/>
      <w:bookmarkEnd w:id="57"/>
      <w:bookmarkEnd w:id="58"/>
      <w:r>
        <w:rPr>
          <w:rtl w:val="true"/>
        </w:rPr>
        <w:t>خلاصه‌</w:t>
      </w:r>
      <w:bookmarkEnd w:id="59"/>
    </w:p>
    <w:p>
      <w:pPr>
        <w:pStyle w:val="BookText"/>
        <w:rPr/>
      </w:pPr>
      <w:r>
        <w:rPr>
          <w:rFonts w:ascii="IRNazanin" w:hAnsi="IRNazanin" w:eastAsia="IRNazanin"/>
          <w:color w:val="111111"/>
          <w:sz w:val="28"/>
          <w:sz w:val="28"/>
          <w:szCs w:val="28"/>
          <w:rtl w:val="true"/>
          <w:lang w:bidi="fa-IR"/>
        </w:rPr>
        <w:t>انسان استغاثه كننده، زمانى كافر مى‌شود كه اعتقاد داشته باشد خلق و ايجاد امور به دست غير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گذاردن ميان زنده و مرده در توسل و استغاثه‌جويى نيز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اين امر بر اين باور باشد كه ايجاد و خلق به دست غير خداست، كافر شده است </w:t>
      </w:r>
      <w:r>
        <w:rPr>
          <w:rStyle w:val="FootnoteAnchor"/>
          <w:rtl w:val="true"/>
        </w:rPr>
        <w:footnoteReference w:id="63"/>
      </w:r>
      <w:r>
        <w:rPr>
          <w:rFonts w:ascii="IRNazanin" w:hAnsi="IRNazanin" w:eastAsia="IRNazanin"/>
          <w:color w:val="111111"/>
          <w:sz w:val="28"/>
          <w:sz w:val="28"/>
          <w:szCs w:val="28"/>
          <w:rtl w:val="true"/>
          <w:lang w:bidi="fa-IR"/>
        </w:rPr>
        <w:t>اما اگر به اكتسابى بودن عمل ولى يا پيامبر خدا باور داشته باشد، كافر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مردگان نيز مى‌گوييم آنان مانند انسان‌هاى زنده هستند و توان انجام كارهايى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داريم كه انسان‌هاى مرده نيز مانند زنده‌ها اكتساب كننده‌اند؛ نه اينكه مانند خداوندگار، خالق و آفريننده امور باشند؛ زيرا وقتى باور داريم انسان‌هاى زنده از جهت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انجام‌دهنده كارهايى هستند، معقول نيست كه براى مردگان، توانى بيش از اين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اشتباهى در مسئله باشد، اين اشتباه مربوط به اعتقاد به كسب و باور به سببى بودن كارهاى غير خداست؛ زيرا گفتيم بالاترين جايگاهى كه مى‌توان براى بنده خدا در نظر گرفت، كاسب بودن و مسبب بودن در امور است، نه آفريننده امور؛ وگرنه از دايره ايمان خارج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مسئله نيز كفر يا شرك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اشتباهى است كه بايد آن را اصلاح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همچنان تكرار مى‌كنيم كه شايسته نيست انسان براى مردگان، مقامى بالاتر از آن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افعال مرده‌ها نيز مانند</w:t>
      </w:r>
    </w:p>
    <w:p>
      <w:pPr>
        <w:pStyle w:val="BookText"/>
        <w:rPr/>
      </w:pPr>
      <w:r>
        <w:rPr>
          <w:rFonts w:ascii="IRNazanin" w:hAnsi="IRNazanin" w:eastAsia="IRNazanin"/>
          <w:color w:val="111111"/>
          <w:sz w:val="28"/>
          <w:sz w:val="28"/>
          <w:szCs w:val="28"/>
          <w:rtl w:val="true"/>
          <w:lang w:bidi="fa-IR"/>
        </w:rPr>
        <w:t>انسان‌هاى زنده، از سنخ سببيت و اكتساب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مستلزم اعتقاد به مقام تأثير ذاتى و ايجاد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مردگان نيست؛ زيرا بى‌ترديد اين اعتقاد به دور از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كه بر فرض كوتاه آمدن از انديشه خود، نهايت چيزى كه مى‌توانند بگويند اين است كه كسى كه از مرده طلب يارى مى‌كند، مانند كسى است كه از صندلى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بى‌جان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طلبيده و نمى‌داند كه اين صندلى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هيچ كس نمى‌تواند بگويد اين يارى‌طلبى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بيان كرديم كه اكتساب افعال، براى مرده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مانند زنده براى ما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وقتى ارواح از كردار خويشان خود رنجيده خاطر مى‌شوند، براى خويشان دعا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توجه كن يا پيش از آنكه هدايتشان كنى، آنان را نميران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حتى روح مانند انسان زنده توان كمك به خود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مى‌توانند مانند فرشتگان، انسان زنده را راه‌نمايى و به او الهام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بسيارى هست كه انسان‌ها در خواب، از ارواح كمك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آينده اين مسئله را بيشتر تبيين كنيم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استاد شيخ الجبالى به نقل از برخى علماى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من درباره نكوهش استاد محقق شيخ يوسف دجوى سخن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نكوهش مطالبى بود كه به غلوكنندگان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گفته كه آنان توسل‌جويان و استغاثه‌كنندگان به مردگان را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كرده كه آنان ميان استغاثه و توسل فرقى نمى‌نهند و هر دوى آنها را رد مى‌كنند؛ حال آنكه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آنان توسل را نمى‌پذيرند، اما آن را انكار هم نمى‌كنند؛ هرچند استغاثه را انكار مى‌كنند، اما به دليل استغاثه، كسى را تكفير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با استغاثه به مردگان مخالفت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بود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سخنان آنها بيشتر تحقيق مى‌كرد تا پيش از آنكه سخنى را به آنان نسبت دهد، از ميزان درستى آن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اين است كه اولًا، ما در پاسخ به فردى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به اندازه‌اى رسيده كه برخى از آنان توسل‌كننده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باره مطالبى را تبيين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بيان شد كه تندروها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كفر مى‌دانند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به اين دانشمند تندرو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تكفير مسلمانان به دليل استغاثه كردن آنان برداريد</w:t>
      </w:r>
      <w:r>
        <w:rPr>
          <w:rFonts w:eastAsia="IRNazanin" w:cs="IRNazanin"/>
          <w:color w:val="111111"/>
          <w:sz w:val="28"/>
          <w:szCs w:val="28"/>
          <w:rtl w:val="true"/>
          <w:lang w:bidi="fa-IR"/>
        </w:rPr>
        <w:t>.</w:t>
      </w:r>
      <w:bookmarkStart w:id="60" w:name="pg1397_9061"/>
    </w:p>
    <w:p>
      <w:pPr>
        <w:pStyle w:val="Heading2"/>
        <w:numPr>
          <w:ilvl w:val="1"/>
          <w:numId w:val="1"/>
        </w:numPr>
        <w:rPr/>
      </w:pPr>
      <w:bookmarkStart w:id="61" w:name="__RefHeading___Toc3649_383892988"/>
      <w:bookmarkStart w:id="62" w:name="_Toc22"/>
      <w:bookmarkEnd w:id="60"/>
      <w:bookmarkEnd w:id="61"/>
      <w:r>
        <w:rPr>
          <w:rtl w:val="true"/>
        </w:rPr>
        <w:t>ردّ شبهات توسل و استغاثه‌</w:t>
      </w:r>
      <w:bookmarkEnd w:id="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آموخته كه از مرده‌هاى صالح بخواهند برايشان دعا كنند؟ </w:t>
      </w:r>
      <w:r>
        <w:rPr>
          <w:rStyle w:val="FootnoteAnchor"/>
          <w:rtl w:val="true"/>
        </w:rPr>
        <w:footnoteReference w:id="66"/>
      </w:r>
      <w:r>
        <w:rPr>
          <w:rFonts w:ascii="IRNazanin" w:hAnsi="IRNazanin" w:eastAsia="IRNazanin"/>
          <w:color w:val="111111"/>
          <w:sz w:val="28"/>
          <w:sz w:val="28"/>
          <w:szCs w:val="28"/>
          <w:rtl w:val="true"/>
          <w:lang w:bidi="fa-IR"/>
        </w:rPr>
        <w:t>خواهشمندم هرچند يك حديث از سنت نبوى برايم بيان فرماييد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ابتدا از شما مى‌پرسيم كه آيا 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هست كه ايشان از درخواست از صالحان و طلب دعا از آنان نهى</w:t>
      </w:r>
    </w:p>
    <w:p>
      <w:pPr>
        <w:pStyle w:val="BookText"/>
        <w:rPr/>
      </w:pPr>
      <w:r>
        <w:rPr>
          <w:rFonts w:ascii="Amiri" w:hAnsi="Amiri" w:eastAsia="Amiri" w:cs="Amiri"/>
          <w:color w:val="111111"/>
          <w:sz w:val="28"/>
          <w:sz w:val="28"/>
          <w:szCs w:val="28"/>
          <w:rtl w:val="true"/>
          <w:lang w:bidi="ar-SA"/>
        </w:rPr>
        <w:t>كرده باشند؟ براى ما حتى يك حديث در اين باره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به سؤال شما بايد گفت همان‌گونه كه در دانش اصول فقه نيز آمده، جواز امور متوقف بر اين نيست كه در منابع دينى دستورى مبنى بر انجام آن كار آمده باشد؛ بلكه ملاك در جواز كارى، عدم ورود نهى در آن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اين‌گونه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در آنچه به من وحى شده است، بر خورنده‌اى كه آن را مى‌خورد هيچ حرامى نمى‌يابم، مگر آنكه مردار يا خونِ ريخته يا گوشت خوك باشد كه اينها همه پليدند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غير خدا بر آن برده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اقتضاى اين آيه و نيز روايات صحيح، هر آنچه كه به حرمت و ممنوع بودن آن تصريح نشده و نصّى در آن نيامده باشد،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كه بدان امر شده، انجام مى‌دهيم و هرچه از آن نهى شده، انجام نمى‌دهيم و از انجام آن خوددارى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امر يا نهى نيامده و سكوت شده، منطقة الفراغ است و انجام آن حرام نيست و اين از قواعد دانش اصول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شبهه توسل به مردگان مى‌گوييم اين شبهه‌اى بى‌پايه و سست است؛ زيرا شما بايد يكى از اين دو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ادراك، آگاهى و دعا كردن اموات را انكار كنيد يا اينكه آن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انكار</w:t>
      </w:r>
    </w:p>
    <w:p>
      <w:pPr>
        <w:pStyle w:val="BookText"/>
        <w:rPr/>
      </w:pPr>
      <w:r>
        <w:rPr>
          <w:rFonts w:ascii="IRNazanin" w:hAnsi="IRNazanin" w:eastAsia="IRNazanin"/>
          <w:color w:val="111111"/>
          <w:sz w:val="28"/>
          <w:sz w:val="28"/>
          <w:szCs w:val="28"/>
          <w:rtl w:val="true"/>
          <w:lang w:bidi="fa-IR"/>
        </w:rPr>
        <w:t>كرديد، ادله فراوانى براى اثبات وجود ادراك و آگاهى براى مردگان اقامه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دعاى حضرت آدم، حضرت ابراهيم و ديگر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شما بر من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اعمال، خير باشند، خدا را سپاس گويم و اگر در اين اعمال، شرّى ببينم، براى شما طلب آمرزش مى‌كنم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همچنين روايت ديگرى وجود دارد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انسان‌هاى زنده به مرده‌ها عرضه مى‌شود و آنان براى زنده‌ها دعا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را پذيرفته و آن را به طور كامل تقرير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اينكه امروزه اروپايى‌ها نيز مطالبى در تأييد اين موضوع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قرن پيش افلاطون و ديگر فلاسفه نيز همين موضوع را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افعال ارواح، مورد اتفاق عالمان دين و ديگر دانشمندان يا به عبارتى ميان مسلمانان و غير مسلمانان و اهل روايت با اهل فلسفه و عقل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وهابى‌ها مى‌پذيرند كه مردگان قادر به ادراك، علم و آگاهى</w:t>
      </w:r>
    </w:p>
    <w:p>
      <w:pPr>
        <w:pStyle w:val="BookText"/>
        <w:rPr/>
      </w:pPr>
      <w:r>
        <w:rPr>
          <w:rFonts w:ascii="IRNazanin" w:hAnsi="IRNazanin" w:eastAsia="IRNazanin"/>
          <w:color w:val="111111"/>
          <w:sz w:val="28"/>
          <w:sz w:val="28"/>
          <w:szCs w:val="28"/>
          <w:rtl w:val="true"/>
          <w:lang w:bidi="fa-IR"/>
        </w:rPr>
        <w:t xml:space="preserve">هستند و طبق روايات، پاسخ سلام ما را مى‌دهند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سوى ديگر با درخواست از مردگان مخالفت مى‌كنند، در واقع مقدمات استدلال را پذيرفته‌اند؛ اما دعواى آنها بر سر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رفتار آنان تناقض‌آميز و به دور از شأن هر انسان خردمند و فاضلى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 رواياتى را بيان كرديم كه نزاع و كشمكش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بيانگر درستى توسل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ايشان و پس از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اشفع لي عند ربك</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شفاعت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توسط دعاى ايشان براى ما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ديگرى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السّائِلينَ عَلَيكَ</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توسل به صالحان و يارى خواستن از آنان، امرى ثابت است و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نوشته‌هاى پيشين خود گفتيم كه شرك‌آميز بودن اين عمل بى‌معناست؛ زيرا اگر انسان زنده از مرده چيزى درخواست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كه روحش زنده است و از لوازم و ويژگى‌هاى حيات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باب اكتساب از او درخواست كرده نه از باب خلق و ايجاد؛ زيرا معقول نيست كه براى مرده شأنى بالاتر از زنده قائل</w:t>
      </w:r>
    </w:p>
    <w:p>
      <w:pPr>
        <w:pStyle w:val="BookText"/>
        <w:rPr/>
      </w:pPr>
      <w:r>
        <w:rPr>
          <w:rFonts w:ascii="IRNazanin" w:hAnsi="IRNazanin" w:eastAsia="IRNazanin"/>
          <w:color w:val="111111"/>
          <w:sz w:val="28"/>
          <w:sz w:val="28"/>
          <w:szCs w:val="28"/>
          <w:rtl w:val="true"/>
          <w:lang w:bidi="fa-IR"/>
        </w:rPr>
        <w:t>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 زنده درخواستى مى‌كنيم، از باب كسب است، نه خلق و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درخواست از مخلوق از روى اكتساب، شرك و كفر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تكفير مسلمانان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مرده توان انجام كارى را ندارد، در واقع كسى كه او را صدا زده و از او طلب كارى كرده، مرتكب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فرض، اشتباه استغاثه كننده در اعتقاد او به اسباب است، نه اعتقاد در گستره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گمان جاهلان، اعتقاد سببيت درباره غير خدا، اعتقاد به الوهيت غير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اقدام فرد اشتباه كننده، شرك نيست؛ بلكه بايد او را از اين جهل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 ثابت كرديم استغاثه به مرده اشتباه نيست؛ بلكه تندروها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توسل به منزلت و جايگاه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روح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باشد، در اين صورت مسئله روشن‌تر است؛ زيرا مرگ جايگاه فرد را نزد خداوند تغيير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آموختن نوعى از توسل به درگاه خداوند كوتاهى نموده يا امرى كه انسان را به خدا نزديك مى‌كند، فروگذارى و آن را تبيين نكرده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چيزى فروگذار نكرده و هيچ نوع ارتباطى با خداوند را ترك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عثمان بن حنيف، شيوه ارتباط با خداوند را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به حق خويش و حق انبياى پيش از خود نيز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پيشين، روايات مربوط به اين موضوع را بيان كرديم و يادآور شديم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پيش از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متوسل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اين پرسش به دنبال چه هستيد؟ اگر فرض كنيم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انسان‌هاى صالح متوسل نشده باشد،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بود كه شأن ايشان بالاتر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مى‌دانيم كه آن حضرت در بندگى، پيشرو بودند و به عظمت ربوبيت آگاه‌تر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مى‌دانستند كه همه مخلوقات، بنده خداوند و مقهور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فضيلت مطلق،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آگاه بودند كه اين عبوديت بايد بر هر كس تجلى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بندگان خداوند بزرگ نزد خداوندگار خويش از منزلت‌هايى برخوردارند و هر يك نزد خداوند مزيتى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عطاى خداوند نيز عبوديت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ميان بندگان خدا ارتباط بندگى و مبادله منفعت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نيز بر همين اساس بنا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بيش از همگان به اين امور آگاه بودند، اما درخواست دعا از عمر و درخواست ابن‌عمر از رسول خدا براى دعا كردن، فرمان به عمر براى اينكه از اويس قرنى بخواهد تا برايش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به حق پيامبران پيش از خود كه در حديث فاطمه بنت اسد آمده و دستور ايشان به ما براى اينكه در هنگام درخواست حاجت، به آن حضرت متوسل شويم </w:t>
      </w:r>
      <w:r>
        <w:rPr>
          <w:rStyle w:val="FootnoteAnchor"/>
          <w:rtl w:val="true"/>
        </w:rPr>
        <w:footnoteReference w:id="72"/>
      </w:r>
      <w:r>
        <w:rPr>
          <w:rFonts w:ascii="IRNazanin" w:hAnsi="IRNazanin" w:eastAsia="IRNazanin"/>
          <w:color w:val="111111"/>
          <w:sz w:val="28"/>
          <w:sz w:val="28"/>
          <w:szCs w:val="28"/>
          <w:rtl w:val="true"/>
          <w:lang w:bidi="fa-IR"/>
        </w:rPr>
        <w:t>، همه بيانگر</w:t>
      </w:r>
    </w:p>
    <w:p>
      <w:pPr>
        <w:pStyle w:val="BookText"/>
        <w:rPr/>
      </w:pPr>
      <w:r>
        <w:rPr>
          <w:rFonts w:ascii="Amiri" w:hAnsi="Amiri" w:eastAsia="Amiri" w:cs="Amiri"/>
          <w:color w:val="111111"/>
          <w:sz w:val="28"/>
          <w:sz w:val="28"/>
          <w:szCs w:val="28"/>
          <w:rtl w:val="true"/>
          <w:lang w:bidi="ar-SA"/>
        </w:rPr>
        <w:t>درستى اين عمل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خواسته ما از شما تكفير نكردن مسلمانان بر پايه اين دانش 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مى‌خواهيم در صورتى كه مى‌خواهيد با توسل مخالفت كنيد، دست‌كم بگوييد اين كار مباح، مكروه يا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بگوييد، ما آن را تحمل مى‌كنيم؛ اگرچه باور شما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سؤال‌كننده محترم كه خود را منصف و به دور از تعصب معرفى مى‌كند مى‌گويم همفكران شما اين‌گونه عمل نمى‌كنند و به تكفير مسلمانان مبادرت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روايت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چيز كه شما را به خداوند نزديك مى‌كند، فروگذار نكرده‌ام و همه را براى شما تبيين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اگر اين روايت معتبر است، آيا درخواست از مردگان براى اينكه براى ما دعا كنند، در فرموده‌هاى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ايشان به اين كار دستور داده‌اند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اين روايت معتبر است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برادر براى برادر خويش كه هيچ كس نمى‌تواند آن را انكار كند، درواقع دعاى مردگان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دانستيم كه در سنت صحيح، چنين است كه در دعا كردن ميان زنده و مرده تفاوتى نيست؛ زيرا مردن، برخلاف باور جاهلان، به معناى فنا يا نيستى نيست؛ بلكه انتقال از سرايى به سراى ديگر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تَظُنّوا الَموْتَ مَوْتاً انّه لَحياةٌ وَهو غاياتُ المُنى</w:t>
      </w:r>
    </w:p>
    <w:p>
      <w:pPr>
        <w:pStyle w:val="BookText"/>
        <w:rPr/>
      </w:pPr>
      <w:r>
        <w:rPr>
          <w:rFonts w:ascii="Amiri" w:hAnsi="Amiri" w:eastAsia="Amiri" w:cs="Amiri"/>
          <w:color w:val="111111"/>
          <w:sz w:val="28"/>
          <w:sz w:val="28"/>
          <w:szCs w:val="28"/>
          <w:rtl w:val="true"/>
          <w:lang w:bidi="ar-SA"/>
        </w:rPr>
        <w:t xml:space="preserve">لا ترعكم هجمةُ الموتِ فَما هُو الّا نقلةً مِن ها هُنا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آمدن مرگ نهراسيد كه مرگ چيزى جز انتقال از اين‌جا به نقطه‌اى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تكرار مى‌كنيم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انبياى ديگر براى پيامبر اسلام دعا كرده‌اند و آن حضرت نيز در برزخ براى امت خويش دعا مى‌كنند؛ بلكه همان‌گونه كه مى‌دانيم و تبيين خواهد شد، حتى پدران ما نيز در برزخ براى ما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نمى‌خواهيم كه اين كار را تقرب به درگاه خدا بدانيد؛ بلكه كافى است بگوييد اين كار مباح است يا اينكه مسلمانان را تكفير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بيان كرديم كه دليلى براى تكفير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مرده نمى‌تواند براى ديگران دعا كند و كارى انجام دهد، بنابراين فرض، كسى كه اشتباه مى‌كند و به مردگان متوسل مى‌شود، اشتباه او در گستره اعتقاد به اكتساب كننده‌هاست، نه خالق افعال و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او به خداوند دچار اشكال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پيش از اين نيز گفتيم، اشتباه در مسئله سبب بودن مخلوقات دليل تكفير نيست و اين كار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سبب را اكتساب كننده افعال بداند، در واقع جاهل است نه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رسول خدا به آيه يا أَيُّهَا الَّذِينَ آمَنُوا اتَّقُوا اللهَ وَابْتَغُوا إِلَيْهِ الْوَسِيلَةَ وَ جاهِدُوا فِي سَبِيلِهِ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كرده‌اند و معناى حقيقى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ما تبيين نموده‌اند؟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كه به آن نياز داشته‌ايم را تبيين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و دلالت آن نيز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عربى</w:t>
      </w:r>
    </w:p>
    <w:p>
      <w:pPr>
        <w:pStyle w:val="BookText"/>
        <w:rPr/>
      </w:pPr>
      <w:r>
        <w:rPr>
          <w:rFonts w:ascii="IRNazanin" w:hAnsi="IRNazanin" w:eastAsia="IRNazanin"/>
          <w:color w:val="111111"/>
          <w:sz w:val="28"/>
          <w:sz w:val="28"/>
          <w:szCs w:val="28"/>
          <w:rtl w:val="true"/>
          <w:lang w:bidi="fa-IR"/>
        </w:rPr>
        <w:t xml:space="preserve">مبين نازل شده است؛ پس دليل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محدود به نوعى خاص كنيم؛ چون در روايات، اين مسئله به صراحت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عثمان بن حنيف و ديگر رواياتى كه در گذشته بيان كرديم، همگى درستى توسل را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روايت ياد شده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حاجتى داشتى، مانند همين عمل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در زمان عثمان بن عفان نيز به اين روايت عمل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لازمه نپذيرفتن امكان سخن گفتن با مردگان، انكار كرامت‌هاى آنان است؟ اگر شما چنين تلازمى را مى‌پذيريد، ادله آن را بيان فرماييد و لطفاً براى ما نام صحابه، تابعين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نوع توسل را قبول داشتند،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آنهايى كه مانند شما توسل و استغاثه را انكار مى‌كنند، كرامات مردگان را نيز منكر مى‌شوند؛ زيرا اگر ارتباط با خداوند از راه توسل به مرده، نادرست باشد و نتواند براى ما دعا كند يا به اعتقاد شما روحش نتواند براى ما كارى بكند، كرامت آنان بى‌معنا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هرگونه كار يا فعلى از سوى مردگان را انكار مى‌كنيد، اثبات كرامت براى مردگان به چه معناست؟ وقتى توسل به آنان براى ارتباط با خداوند تبارك و تعالى را كار نادرستى مى‌دانيد، چه چيز را مى‌خواهيد براى مردگان اثبات كنيد؟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بيان نام تابعين يا بزرگان ديگر يادآور مى‌شويم كه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امت اسلامى به جواز توسل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چالش مى‌كشيم و از شما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تابعين و بزرگان پس از</w:t>
      </w:r>
    </w:p>
    <w:p>
      <w:pPr>
        <w:pStyle w:val="BookText"/>
        <w:rPr/>
      </w:pPr>
      <w:r>
        <w:rPr>
          <w:rFonts w:ascii="Amiri" w:hAnsi="Amiri" w:eastAsia="Amiri" w:cs="Amiri"/>
          <w:color w:val="111111"/>
          <w:sz w:val="28"/>
          <w:sz w:val="28"/>
          <w:szCs w:val="28"/>
          <w:rtl w:val="true"/>
          <w:lang w:bidi="ar-SA"/>
        </w:rPr>
        <w:t>آنان، كسى را سراغ داريد كه توسل را ممنوع كرده باشد؟</w:t>
      </w:r>
    </w:p>
    <w:p>
      <w:pPr>
        <w:pStyle w:val="BookText"/>
        <w:rPr/>
      </w:pPr>
      <w:r>
        <w:rPr>
          <w:rFonts w:ascii="IRNazanin" w:hAnsi="IRNazanin" w:eastAsia="IRNazanin"/>
          <w:color w:val="111111"/>
          <w:sz w:val="28"/>
          <w:sz w:val="28"/>
          <w:szCs w:val="28"/>
          <w:rtl w:val="true"/>
          <w:lang w:bidi="fa-IR"/>
        </w:rPr>
        <w:t xml:space="preserve">مگر نه اينكه همه مذاهب درباره جواز توسل زائران به بارگاه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ما در اين رابطه گفتار حنبلى‌ها و نيز همه پيشوايان را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پيشينيان كسى را سراغ نداريم كه با شما هم‌عقيده باشد؛ بلكه همه دانشمندان تصريح مى‌كنند كه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جايز، بلكه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ادله عقلى و نقلى در اين رابطه به اندازه كافى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ابن‌قيم پذيرفته كه روح نيرومند پس از مرگ، توان انجام كارهايى را دارد كه در زمان تعلق به جسم، از آن برخوردار نبوده است؟ ما گفتيم كه پيشوايان شما نيز اين امر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اثبات كرامت‌هاى اوليا و ديگران راه تناقض را پيش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پيروى از حقيقت آن را تأييد و گاه به دليل هواى نفس، كرامت‌هاى آنان را انكار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گفته‌اند كه منكر، خواسته يا ناخواسته تناقض‌آميز سخن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اينكه ما شما را گمراه مى‌دانيم، اقدام شما به تكفير مسلمانان و هدر دانستن خون آنان و انجام ديگر اقدامات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صحابى همراه او آنها را محكوم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مى‌گوييد بهتر اين است كه انسان در همه امور خود، بدون واسطه به خداوند توسل پيدا كند يا مى‌گوييد انسان به مقامى مى‌رسد كه ديگر به اسباب و وسايل نياز ندارد، همچون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حاجتى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چنين راهى را پيش گرفته و معتقد به اين سخن هستيد، ما آن را محكوم</w:t>
      </w:r>
    </w:p>
    <w:p>
      <w:pPr>
        <w:pStyle w:val="BookText"/>
        <w:rPr/>
      </w:pPr>
      <w:r>
        <w:rPr>
          <w:rFonts w:ascii="Amiri" w:hAnsi="Amiri" w:eastAsia="Amiri" w:cs="Amiri"/>
          <w:color w:val="111111"/>
          <w:sz w:val="28"/>
          <w:sz w:val="28"/>
          <w:szCs w:val="28"/>
          <w:rtl w:val="true"/>
          <w:lang w:bidi="ar-SA"/>
        </w:rPr>
        <w:t>نمى‌كنيم و با شما بحث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شما درباره مسئله توسل، نظرى غير از تكفير توسل‌جوينده داشتيد، مى‌گفتيم آنان كسانى هستند كه در راه اجتهاد اعتقادى اشتباه كرده‌اند و حساب آنان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مجتهدانى كه اشتباه كرده و خود را تقديس نكردند و با زور سرنيزه و شمشير مردم را به پذيرش اعتقاداتشان وادار نكرده‌اند؛ زيرا آنان احتمال مى‌داده‌اند كه ممكن است حق با ديگران باشد؛ آنان به اين روايت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ناسزاگويى به مسلمان، فسق است و كشتن مسلمان كفرورزى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كافر بداند، كافر شده يا نزديك است كه كافر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منصور عباسى بر آن شد تا همگان را ملزم به عمل براساس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كند، امام مالك اين اقدام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هارون‌الرشيد نيز نپذيرفت كه مردم را ملزم به اين كتاب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 احترام گذاشتن به امت اسلامى و دانشمندان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وارثان رسول خدا و امامان هدايتگر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جز بزرگ كردن خويش چيزى نمى‌خواهد؛ اما انسان عالم به دنبال بزرگ دانستن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شعائر خدا را بزرگ دارد، در حقيقت،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پاكى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نمى‌توانيم انسانى عارف به خداوند و</w:t>
      </w:r>
    </w:p>
    <w:p>
      <w:pPr>
        <w:pStyle w:val="BookText"/>
        <w:rPr/>
      </w:pPr>
      <w:r>
        <w:rPr>
          <w:rFonts w:ascii="IRNazanin" w:hAnsi="IRNazanin" w:eastAsia="IRNazanin"/>
          <w:color w:val="111111"/>
          <w:sz w:val="28"/>
          <w:sz w:val="28"/>
          <w:szCs w:val="28"/>
          <w:rtl w:val="true"/>
          <w:lang w:bidi="fa-IR"/>
        </w:rPr>
        <w:t>ذاكر را به يكى از بندگان خداوند كه از اين دنيا رفته و حال او را در آن دنيا فقط خدا مى‌داند، ارجاع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انسان عارفى كه خود با خداوند رابطه‌اى محكم برقرار كرده و از اين راز و نياز لذت مى‌برد، اين رابطه را قطع كند و براى ارتباط با خداوند به مرده‌اى كه كسى از وضعيت او در آخرت خبر ندارد،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صحيح بخارى آمده، سخن ما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خداوند تو را اكرام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اين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مى‌دانى كه خدا او را تكريم كرده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پيامبر 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مى‌دانى كه او را تكريم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فدايت،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چه كسى را تكريم مى‌كند؟ رسول خدا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اكنون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برايش آرزوى خير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كه رسول خدا هستم، نمى‌دانم كه با من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از اين پس هيچ كس را تمجيد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روايات ديگرى نيز وجود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بيانگر اين حقيقت هستند كه مردگان به آنچه از پيش فرستاده‌اند، مى‌رسند و ما نمى‌توانيم درباره كسى حكم قاطع بدهيم</w:t>
      </w:r>
    </w:p>
    <w:p>
      <w:pPr>
        <w:pStyle w:val="BookText"/>
        <w:rPr/>
      </w:pPr>
      <w:r>
        <w:rPr>
          <w:rFonts w:ascii="IRNazanin" w:hAnsi="IRNazanin" w:eastAsia="IRNazanin"/>
          <w:color w:val="111111"/>
          <w:sz w:val="28"/>
          <w:sz w:val="28"/>
          <w:szCs w:val="28"/>
          <w:rtl w:val="true"/>
          <w:lang w:bidi="fa-IR"/>
        </w:rPr>
        <w:t>كه او از بهشتيان يا دوزخيان است؛ مگر درباره كسانى كه روايت شده است بهشتى يا دوزخى هستند؛ همان‌گونه كه درباره اهل بدر و برخى از صحابه مانند عكاشة بن محصن در روايت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خطابه‌اى و موضوعى انحرافى و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مسلمان به پروردگار خويش و لذت بردن از ذكر خدا بسيار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گونه‌اى بيان شده كه نظر همه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علمى هستيم و سخنان خطابه‌اى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گفتيم اگر وهابى‌ها اعتقاد داشتند كه مقام كمال، در ارتباط بى‌واسطه بنده با خداوند و لذت بردن از ذكر خداست، ما اعتراضى نداشتيم؛ اما افسوس كه آنان بدعت‌گزار و تفسيق‌گر و تكفيركننده مسلمانان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شما اين است كه مشغول ذكر خدا بودن بهتر است، ما نيز اين سخن را مى‌پذيريم و اختلافى ميان شما و ما وجود ندارد؛ اما بايد توجه داشت كه مردم همه در يك سطح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كسى با اعتقاد به خالق بودن خدا و يگانگى او به اسباب و واسطه‌ها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يا اگر فردى اسباب را رها كرده و به مسبب اصلى روى آورد و به دليل ايمان بالاى خود، بدون واسطه به خداوند تقرب جويد، هر دو راه درست را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ايمان به خداوند دارند و با او ارتباط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برخى برتر از ديگران هستند، اما هيچ يك به بيراهه نرفته‌اند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اين پرسش كه آيا سخن گفتن با مردگان و روى آوردن به</w:t>
      </w:r>
    </w:p>
    <w:p>
      <w:pPr>
        <w:pStyle w:val="BookText"/>
        <w:rPr/>
      </w:pPr>
      <w:r>
        <w:rPr>
          <w:rFonts w:ascii="IRNazanin" w:hAnsi="IRNazanin" w:eastAsia="IRNazanin"/>
          <w:color w:val="111111"/>
          <w:sz w:val="28"/>
          <w:sz w:val="28"/>
          <w:szCs w:val="28"/>
          <w:rtl w:val="true"/>
          <w:lang w:bidi="fa-IR"/>
        </w:rPr>
        <w:t>آنان موجب قطع ارتباط انيس با مونس مى‌شود يا اينكه ادعايى واهى و فريبنده است، از گوينده اين سخن مى‌پرسيم چرا همين سخن را درباره ارتباط با انسان‌هاى زنده نمى‌گوييد؟ مگر نه اينكه انس با خداوند، بهتر از درخواست كردن از انسان‌هاى زنده است؟ آيا شما معتقديد كه انس با خداوند، فقط بهتر از ارتباط با مردگان است، نه انسان‌هاى زنده؟</w:t>
      </w:r>
    </w:p>
    <w:p>
      <w:pPr>
        <w:pStyle w:val="BookText"/>
        <w:rPr/>
      </w:pPr>
      <w:r>
        <w:rPr>
          <w:rFonts w:ascii="IRNazanin" w:hAnsi="IRNazanin" w:eastAsia="IRNazanin"/>
          <w:color w:val="111111"/>
          <w:sz w:val="28"/>
          <w:sz w:val="28"/>
          <w:szCs w:val="28"/>
          <w:rtl w:val="true"/>
          <w:lang w:bidi="fa-IR"/>
        </w:rPr>
        <w:t>در سخن اين پرسش‌كننده، سخنان مغالطه‌آميزى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نمى‌دانيم كه فرد با چه حالى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اين بدگمانى به مسلمانان و چه بسا بدگمانى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پرسش‌كننده را به روايتى جلب مى‌كنيم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 رويه‌اى زندگى كند، بر همان امر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غالب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 استثنا هستند، نه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موجب حكمت الهى نبايد به اين موارد نادر قياس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امور بر پايه ظنّ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امور شرعى و احكام فقهى بر پايه ظنّ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ما با مردگان نيز بر همين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آنها را غسل و كفن كنيم و در قبرستان مسلمانان دفن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كارها و حتى ارث بردن از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نه بر پايه يقين، بلكه بر اساس ظن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 در اين امور به دنبال يافتن يقين نيست؛ يعنى همان چيزى كه پرسش‌كننده به دنبال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ماست كه اگر كسى در دنيا زندگى خود را با خير و صلاح همراه ساخته، پس از مرگ نيز او را از اهل خير و صلاح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w:t>
      </w:r>
    </w:p>
    <w:p>
      <w:pPr>
        <w:pStyle w:val="BookText"/>
        <w:rPr/>
      </w:pPr>
      <w:r>
        <w:rPr>
          <w:rFonts w:ascii="IRNazanin" w:hAnsi="IRNazanin" w:eastAsia="IRNazanin"/>
          <w:color w:val="111111"/>
          <w:sz w:val="28"/>
          <w:sz w:val="28"/>
          <w:szCs w:val="28"/>
          <w:rtl w:val="true"/>
          <w:lang w:bidi="fa-IR"/>
        </w:rPr>
        <w:t>نداريم با پيروى از وسوسه‌هاى شيطانى سخنى غير از اين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يكى از اين افراد بگوييم معلوم نيست پدرت مسلمان از اين دنيا رفته يا كافر، آيا خشنود مى‌شود يا خشمگين؟ مگر نه اين است كه ما بايد بر اساس يقين عمل كنيم؟ بى‌ترديد اگر چنين وضعيتى پيش آيد، امور دنيا آشفته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حديث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استناد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اين نكته دارد كه شايسته است انسان مقام خوف از خداوند را نيز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عبوديت به در نظر گرفتن خوف و رجا در كنار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علاء نيز به طور قطع مطمئن شد كه خداوند ابوسائب را تكريم كرده است و در نتيجه به اين امر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اگر اين بانوى مسلمان به دين و صلاح ابوسائب گواهى مى‌داد،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ديگرى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مى‌كنيم كه آن حضرت در پايان حديث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برايش آرزوى خير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نگاه پرسشگر ميان اميد به خير و خوش‌گمانى به خير و نيكى تفاوتى وجود دارد؟ چرا ايشان روايتى را كه بخارى از انس بن مالك نقل كرده، بازگو نمى‌كند؟ انس بن مالك مى‌گويد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جنازه‌اى عبور مى‌كردند و از او به نيكى ياد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كنار جنازه ديگرى گذشتند و صحابه از او به بدى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 ديگر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جنازه اولى به نيكى ياد كرديد، بهشت بر او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دومى به بدى ياد كرديد، او سزاوار دوزخ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گواهان بر روى زمين هستيد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همچنين بخارى روايتى را از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كه چهار نفر به نيكى او گواهى دهند، خداوند او را وارد بهشت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سه نفر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نپرسيديم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روايت ديگرى نيز در صحيح بخارى آمده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شهداى جنگ احد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اينان گواهم</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از همه غلوكنندگان مى‌پرسم آيا شما روايت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را به ياد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پرسم باور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شرك ورزيدن شما بيمناك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من از اين است كه دنيا به شما روى آورد و بر سر آن رقابت و پيكار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اعتقاد به امرى كه آن حضرت از آن بيمناك نبود، راه شتابانى را در پيش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اقدام به كشتار مسلمانان كرده‌ايد و بر اين باوريد كه آنان از شمار امت اسلامى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پرسش‌كننده از اين روايات غافل شده و به دنبال آگاهى يقينى از حال مردگان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پاسخ مى‌دهيم</w:t>
      </w:r>
    </w:p>
    <w:p>
      <w:pPr>
        <w:pStyle w:val="BookText"/>
        <w:rPr/>
      </w:pPr>
      <w:r>
        <w:rPr>
          <w:rFonts w:ascii="IRNazanin" w:hAnsi="IRNazanin" w:eastAsia="IRNazanin"/>
          <w:color w:val="111111"/>
          <w:sz w:val="28"/>
          <w:sz w:val="28"/>
          <w:szCs w:val="28"/>
          <w:rtl w:val="true"/>
          <w:lang w:bidi="fa-IR"/>
        </w:rPr>
        <w:t>كه نيازى به 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خوش‌گمانى به مسلمانان، به ويژه افراد صالح، امرى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يقينى كه شما به دنبال آن هستيد، در هيچ جا شرط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پرسش‌كننده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خوش‌گمانى خوب است؛ اما نه اينكه زياده‌روى كنيم و حتى درباره كسانى كه فرد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نيكى او گواهى نداده، خوش‌گمان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اين است كه بدگمانى نسبت به كسانى كه فرد معصوم نسبت به نيكى آنان تصريح نكرده، كار ناپسندى است؛ به ويژه اگر نشانه‌هاى خير و صلاح در اين افراد وجود داشته باشد، يا در زمان حيات يا مرگ از آنها كراماتى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سخن كه ممكن است حال او تغيير كرده باشد، بدگمانى نسبت به مسلمانان يا حتى بدگمانى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نامهربانى به پدران و نياكان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ما گفتيم، بر مبناى خوش‌گمانى بود؛ پس آنچه ما انجام مى‌دهيم برخلاف گمان شما، زياده‌روى نيست؛ بلكه همه برمبناى اصل خوش‌گمانى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پرسش‌كننده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خرسند مى‌شوم اگر در رابطه با اين نوع توسل سخن صريحى بيابم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بيان يك روايت براى پاسخ به وى كافى بود، اما براى جواز توسل، به ادله عقلى و نقلى فراوانى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بيان شد اگر حيات، آگاهى و ادراك را براى ارواح بپذيريم و نيز به وجود جايگاه و منزلت براى صالحان اعتقاد داشته باشيم، نمى‌توانيم توسل و استغاثه</w:t>
      </w:r>
    </w:p>
    <w:p>
      <w:pPr>
        <w:pStyle w:val="BookText"/>
        <w:rPr/>
      </w:pPr>
      <w:r>
        <w:rPr>
          <w:rFonts w:ascii="IRNazanin" w:hAnsi="IRNazanin" w:eastAsia="IRNazanin"/>
          <w:color w:val="111111"/>
          <w:sz w:val="28"/>
          <w:sz w:val="28"/>
          <w:szCs w:val="28"/>
          <w:rtl w:val="true"/>
          <w:lang w:bidi="fa-IR"/>
        </w:rPr>
        <w:t>به ارواح را نپذيريم؛ زيرا اين رفتار، تناقض‌آميز است و ملزوم از لازم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رابطه، اجماع پيشوايان در اعتقاد به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قبر ايشان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براى اين موضوع، فقط روايت عثمان بن حنيف وجود داشت، براى ما كافى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همه اديان، فلاسفه پيشين و معاصر يا به عبارتى مسلمانان، اروپايى‌ها، آمريكايى‌ها و هندوها همه بر وجود حيات و لوازم آن براى روح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اين باورند كه روح پس از جدايى از تن، توان تصرف و آزادى عملى دارد كه در اين دنيا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دقيقاً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مخالف توسل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خداوند حجاب ماديات و تاريكى را از دل ما بزدايد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انتها كلام محدث سلفى،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على 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جواز توسل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 فى اخلاص كلمة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عز الدين بن عبدالسلام درباره توسل به خداوند به واسطه يكى از بندگانش براى برآورده شدن حاجات مى‌گويد فقط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البته اگر روايت نقل شده در اين باره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او حديثى باشد كه نقل شده فردى نابينا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بازيافتن بينايى خود به آن حضرت متوسل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نيز اين حديث را صحيح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عزالدين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اين توسل بر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اول توسل را همان مى‌دانند كه عمربن خطاب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خشكسالى مى‌شد به رسولت متوسل مى‌شديم و باران فرو مى‌فرستادى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بن عبدالمطلب متوسل مى‌شويم؛ پس براى ما باران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منابع آمده و از عمر نقل مى‌كند 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باران به ايشان متوسل مى‌شدند و پس از وفات آن حضرت، به عموى گرامى ايشان توسل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توسل براى طلب باران بود؛ به طورى كه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همراه آنان براى باريدن باران،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وسيله آنان در درگاه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چنين مواردى برايشان دعا مى‌كرد و شفيع آنان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گروه دوم اين است كه توسل به رسول خاتم در زمان حيات ايشان، پس از مرگ و در حضور و نيز عدم حضور آن حضرت درست است؛ زيرا مى‌دانيم صحابه اجماع دارند كه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ايشان و نيز توسل به غير رسول خدا پس از مرگ آن حضرت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 از نوع سكوتى است؛ زيرا وقتى عمر به عباس توسل جست، كسى به وى اعتراض نكرد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من برخلاف نظر شيخ عزالدين بن عبدالسلام به دو دليل نبايد جواز توسل را فقط ويژه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اجماع اصحاب رسول خدا كه در بالا بيان شد؛ دوم، توسل به اهل فضل و دانش براى ارتباط با</w:t>
      </w:r>
    </w:p>
    <w:p>
      <w:pPr>
        <w:pStyle w:val="BookText"/>
        <w:rPr/>
      </w:pPr>
      <w:r>
        <w:rPr>
          <w:rFonts w:ascii="IRNazanin" w:hAnsi="IRNazanin" w:eastAsia="IRNazanin"/>
          <w:color w:val="111111"/>
          <w:sz w:val="28"/>
          <w:sz w:val="28"/>
          <w:szCs w:val="28"/>
          <w:rtl w:val="true"/>
          <w:lang w:bidi="fa-IR"/>
        </w:rPr>
        <w:t>خداوند، در واقع توسل به اعمال شايسته و ويژگى‌هاى نيكوى آنان است؛ زيرا دليل فضيلت يافتن چنين فردى،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بگويد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فلان عالم به تو توسل مى‌جويم، در واقع به اعتبار دانشى كه داشته، او را واسطه درگاه بارى تعالى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صحيحين و ديگر منابع روايى آمده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سه نفر را بيان مى‌كند كه صخره‌اى دهانه غار را به رويشان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آنان به بهترين عمل صالح خود متوسل شد و از خداوند خواست كه صخره كنار برود و همين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قرار دادن اعمال نيك در محضر خدا جايز نبود يا همچون گمان تندروها مانند ابن‌عبدالسلام و پيروان وى شرك به شمار مى‌آمد، خدا خواسته آنان را برآورده نمى‌ساخت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نقل اين حكايت، در برابر اقدام آنان سكوت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مى‌بينيم تمسك مخالفان توسل به انبيا و صالحان، به آيات زير از قرآن كريم پذيرفتنى نيست؛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اتَّخَذُوا مِنْ دُونِهِ أَوْلِياءَ 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به جاى او دوستانى براى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بهانه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براى اين‌كه ما را هر چه بيشتر به خدا نزديك گردانند، نمى‌پرستيم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هيچ كس را با خدا مخوانيد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دَعْوَةُ الْحَقِّ وَالَّذِينَ يَدْعُونَ مِنْ دُونِهِ لا يَسْتَجِيبُونَ لَهُمْ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حق براى اوست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مى‌خوانند، هيچ جوابى به آنان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استدلال آنها به آياتى است كه از موضوع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سوم سوره زمر تصريح شده كه اين آيه درباره كسانى سخن مى‌گويد كه دوستانى را به غير از خدا برگرفته و آنها را پرستيده‌اند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بحث ما، پرستش پيامبران و صالحان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دانشمندى متوسل شده، او را پرستش نكرده؛ بلكه مى‌داند دانشى كه آن فرد دارد، به او نزد خداوند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او توسل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از خواندن غير از خدا به همراه خدا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از اين سخن نهى شده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دانشمندى متوسل مى‌شود، فقط خدا را مى‌خواند؛ اما تقرب‌جويى او نزد خداوند، با توسل به كار شايسته‌اى از بندگان خداوند صورت مى‌گيرد؛ چنان‌كه در حكايت نقل شده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سه نفر با توسل به اعمال شايسته خود خداوند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نيز درباره كسانى است كه به جز خداوند را خوانده‌اند؛ در حالى‌كه توسل‌جويان به پيامبران و صالحان، نه غير خدا و نه به همراه خداوند، ديگرى را نخوانده‌اند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آشنايى با اين پاسخ‌ها، آشكار مى‌شود كه چگونه بايد به ادله‌اى كه از بحث خارج هستند،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آياتى استناد مى‌كنند كه كاملًا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 آيات سوره انفطار استدلال مى‌كنند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أَدْراكَ ما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أَدْراكَ ما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w:t>
      </w:r>
    </w:p>
    <w:p>
      <w:pPr>
        <w:pStyle w:val="BookText"/>
        <w:rPr/>
      </w:pPr>
      <w:r>
        <w:rPr>
          <w:rFonts w:ascii="Amiri" w:hAnsi="Amiri" w:eastAsia="Amiri" w:cs="Amiri"/>
          <w:color w:val="111111"/>
          <w:sz w:val="28"/>
          <w:sz w:val="28"/>
          <w:szCs w:val="28"/>
          <w:rtl w:val="true"/>
          <w:lang w:bidi="ar-SA"/>
        </w:rPr>
        <w:t xml:space="preserve">نَفْسٌ لِنَفْسٍ شَيْئاً وَالأَمْرُ يَوْمَئِذٍ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چه دانى كه چيست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دانى كه چيست روز جزا؟ روزى كه كسى براى كسى هيچ اختيارى ندارد و در آن روز، فرمان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نوزدهم اين سوره دلالت بر اين دارد كه در روز جزا فقط خداوند فرمان مى‌دهد و هيچ كس جز او فرمانده نيست؛ حال آنكه متوسل به يكى از انبيا يا يكى از عالمان، بر اين باور نيست كه آن دانشمند يا پيامبر خدا در امور روز جزا با خداوند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اعتقاد داشته باشد كه بنده‌اى از بندگان يا يكى از پيامبران در روز جزا شريك خداست، در گمراهى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آيه لَيْسَ لَكَ مِنَ الأَمْرِ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اين كارها در اختيار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أَمْلِكُ لِنَفْسِي نَفْعاً وَلا ضَرًّا 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خدا بخواهد، براى خودم اختيار سود و زيانى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نادرستى توسل، نيز بى‌پايه است؛ زيرا اين دو آيه تصريح مى‌كنند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هيچ يك از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خود اختيار سود و زيانى ندارد؛ چه برسد به سود يا زيان رساندن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 آيه دليلى بر منع توسل به پيامبر يا ديگر پيامبران، اوليا و دانشمندان ديده نمى‌شود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مقام محمود، يعنى شفاعت بزرگ را به پيامبرش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را راهنمايى كرده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بخواهيم و به پيامبر خود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تُعطَ وَاشْفَع تُشَفَّع</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قرآن كريم تصريح شده كه شفاعت فقط به اذن خداوند و براى كسى است كه پروردگار رضايت دهد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سوى ديگر برخى براى ردّ توسل، استدلال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تو اختيار امرى را نزد خداوند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دختر فلان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اختيار كارى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اين استدلال را بايد چنين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تصريح كرده كه اگر خداوند بخواهد كسى زيان ببيند،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به او سود برساند؛ چنان‌كه اگر خداوند براى كسى سودى بخواهد،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زيان رساندن به او را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تصريح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نزديكان خويش چنين اختيارى ندارد؛ چه برسد به غير خويشاوندان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براى هر مسلمانى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روايت دليلى بر عدم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ديده نمى‌شود؛ زيرا درخواست امر از كسى است كه اين اختيار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اين است كه پيشاپيش خواسته خود، فردى را قرار داده كه خداوندِ مالك روز جزا و صاحب اختيار همه امور، به اين دليل خواسته‌اش را اجابت كند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قاعدة جليلة فى التوسل والوسيله،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درباره وى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فردى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ديگران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براى تقويت سنت، حديث جعل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حكايت‌هاى نقل شده در روا داشتن بهتان به ابوحنيفه، همگى دروغند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اهل العراق وحديثهم،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هرچه را بخواهد انجام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الطبرانى،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فتاواى شيخ محمد بن عبدالوهاب، مجموعه تأليفات، بخش سوم،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مجموعه، در هفته گرامى‌داشت محمدبن عبدالوهاب از سوى دانشگاه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يافته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رَسُولٍ إِلَّا لِيطاعَ بِإِذْنِ اللَّهِ وَلَوْ أَنَّهُمْ إِذْ ظَلَمُوا أَنْفُسَهُمْ جاؤُكَ فَاسْتَغْفَرُوا اللَّهَ وَاسْتَغْفَرَ لَهُمُ الرَّسُولُ لَوَجَدُوا اللَّهَ تَوَّاباً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هيچ پيامبرى را نفرستاديم، مگر آن‌كه به توفيق الهى از او اطاعت كنند و اگر آنان وقتى به خود ستم كرده بودند، پيش تو مى‌آمدند و از خدا آمرزش مى‌خواستند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طلب آمرزش مى‌كرد، قطعاً خدا را توبه‌پذيرِ مهربان مى‌يافتند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ابن‌كثير، البداية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وى در ادامه اين نوشتار خواهد آمد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علوى مالكى، مفاهيم يجب ان تصحح،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وَالسَّلامُ عَلى مَنِ اتَّبَعَ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هر كس كه از هدايت پيروى كند، درود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زينى دحلان، الدرر السنية،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به دليل نامشخصى از وى نام نمى‌برد مترجم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بخارى، باب من استعد للكفن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عياض، 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الهدايه،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به نقل از تاريخ الاسلام ذهبى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المتخبطين،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پدرت سوگند مى‌دهم كه به پهلويش نزنى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قرطبى در تهذيب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ابوالعشراء دارمى از پدرش از پيامبر نقل مى‌كند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طَعَنتَ فى فَخذِها لأجزَأَك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رانش بزنى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درباره ذبح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قاضى سليمان بن عبدالوهاب، برادر محمد بن عبدالوهاب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عبدالوهاب، الصواعق الالهيه،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مجله الازهر، شماره اول، جلد دوم، محرم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سفيهى مرتكب خطايى مى‌شود، اما ديگران مجازات مى‌شوند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نماينده گنجشك‌ها وقتى بلند شد، دچار توهم شد كه شاهين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متكلمان اسلامى به هنگام طرح موضوع مختار بودن انسان، براى تفسير اين ديدگاه، سه نظريه مطرح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تفويض، كسب و امر بين الامرين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متكلمان اشعرى، نظريه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پايه اين نظريه، افعال انسان فقط به قدرت خداوند تحقق مى‌يابد و قدرت و اختيار انسان در وقوع افعال او هيچ‌گونه تأثيرى ندارد، اما مقارنت ايجاد فعل از جانب خداوند با قدرت و اختيار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نيز مخلوق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خالق افعال، خداوند است و انسان اكتساب‌كننده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كتاب نيز پيرو همين مذهب كلامى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آنچه در اين صفحات مى‌آيد، بر پايه نظريه كسب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استدلالى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على ربانى گلپايگانى،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النيشابورى،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در صحيح بخارى موجود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امارة بالسوء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چهره‌ها و اعمال شما نمى‌نگرد؛ بلكه به دل‌ها و نيت‌هايتان نگاه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شعيرى، جامع الاخبار،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ابن‌قيم، الروح،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عَلَى اعمالُكُم فَإن وَجَدتُ خَيراً حَمِدتُ اللهَ وَإن وَجَدتُ شَرّاً استَغفَرتُ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سيوطى،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بخواه تا به تو داده شود و شفاعت كن تا شفاعت تو پذيرفته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مجله الازهر، شماره دوم، جلد دوم، صفر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دردى درمان دارد، جز اين درد تعصب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 رحمت و بركات خداوند بر تو باد 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اى نبى خداوند و بهترين آفريده‌اش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پاداش‌هايى را كه به پيامبران و رسولان خويش داده‌اى به پيامبر ما عطا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را به مقام محمودى كه وعده داده‌اى و فرموده‌اى همگان به اين مقام غبطه مى‌خورند، نائل 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خود فرموده‌اى و سخن تو حق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اين مخالفان، هنگامى كه به خود ستم مى‌كردند و فرمان‌هاى خدا را زير پا مى‌گذاردند، به نزد تو مى‌آمدند و از خدا طلب آمرزش مى‌كردند و پيامبر هم براى آنها استغفار مى‌كرد، خدا را توبه‌پذير و مهربان مى‌يافتند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اكنون نزد تو آمده‌ام و از گناهانم آمرزش مى‌طلبم و تو را نزد پروردگارم شفيع قرار مى‌دهم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ابن‌قدامه،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تصحيح استاد رشيد رضا به همراه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هزينه پادشاه وقت عربستان، ابن‌سعود چاپ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پيامبرت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سروش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روى كرده‌ام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حاجتى كه دارم، تو را به درگاه خداوند واسطه قرار داده‌ام تا حاجتم را برآورده سازى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او را در حق من بپذير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محمود سعيد، المنارة لتخريج احاديث التوسل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يجب أن تصحح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محمد علوى مالكى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روايت به اين شكل نقل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مى خواهم، تويى كه الله هستى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عقوبت و مجازات تو به عفو تو پناه مى‌برم و از خشم تو به خشنودى تو پناه مى‌جويم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مجله الازهر، شماره سوم، ج دوم، ربيع الاول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فَاسْتَغَاثَهُ الَّذِى مِن شِيعَتِهِ عَلى الَّذِى مِنْ عَدُوِّهِ فَوَكَزَهُ مُوسى فَقَضى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 از پيروانش بود، بر ضدّ كسى كه دشمن وى بود، از او يارى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موسى مشتى بدو زد و او را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الاحمر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شفاعت از او آماده‌ايم، شفاعت ما را بپذير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ادامه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معتزلى‌ها درباره خالق افعال، نظر ديگرى دارند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سيوطى، شرح الصدور بشرح حال الموتى والقبور،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الازهر، قسمت چهارم، جلد دوم، ربيع الثانى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مجله الازهر، بخش پنجم، جمادى اول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نامه‌اى بلند به امضاى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مسلمانى از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ما رسيده كه صاحب اين نامه مطالب را چند بار تكرار كرده و گمان برده كه مطالب بسيار قانع‌كننده‌اى بيان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اصرار فراوان، درخواست پاسخ كرده، تا جايى كه در بخشى از نامه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خداوندى كه جز او نيست سوگند مى‌دهم در اين موضوع محققانه و به انصاف مطلب بنويسيد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اين نامه مطالب دور از ادب و تعريض وجود داشت، اما ما مى‌بخشيم و نامه را به طور خلاصه بيان مى‌كنيم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بخارى، مسلم و ديگران نقل كرده‌اند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 على اعمالكم فإن وجدت خيراً حمدتُ اللهَ وإن وجدت شراً استغفرتُ لكم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من نزد پروردگارت شفيع شو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حقى كه درخواست‌كنندگان بر تو دارند، از تو مى‌خواهم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اين كتاب شرح اين دعا خواهد آمد كه منظور از حق در اين دعا، جايگاه و منزلت دعاكنندگان نزد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در روايت آمد، آن حضرت به نابينا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باز هم حاجتى داشتى، مانند همين كار را بكن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شماره‌هاى پيشين اين مجله بيان شد مردى كه در زمان خلافت عثمان بن عفان براى طلب حاجت، نزد وى مى‌آمد نيز همين كار را تكرار مى‌كرد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نكنيد كه مردن يعنى تمام شدن زندگى؛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زندگى و رسيدن به غايت آرزوهاست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حديثى كه در متن به آن اشاره شد،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علاء كه زنى از انصار و از بيعت‌كنندگان با پيامبر ص است،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را با قرعه بين انصار تقسيم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عثمان بن مظعون به نام ما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خانه‌هاى خود برديم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دليل بيمارى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او را غسل داديم و كفن كرديم، پيامبر ص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ابا 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خداوند بر تو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مى‌دهم كه خداوند تو را تكريم كرده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بخواه تا به تو داده شود و شفاعت كن تا شفاعت تو پذيرفته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يشْفَعُونَ إِلَّا لِمَنِ ارْتَضى؛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جز براى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رضايت دهد، شفاعت نمى‌كنند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24404</Words>
  <Characters>96567</Characters>
  <CharactersWithSpaces>120308</CharactersWithSpaces>
  <Paragraphs>766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2026-08-16T15:21:31Z</dcterms:created>
  <dc:creator>ghaemiyeh.com</dc:creator>
  <dc:description/>
  <dc:language>en-US</dc:language>
  <cp:lastModifiedBy/>
  <dcterms:modified xsi:type="dcterms:W3CDTF">2026-08-16T18:51:34Z</dcterms:modified>
  <cp:revision>1</cp:revision>
  <dc:subject/>
  <dc:title>توسل و رد شبهات</dc:title>
</cp:coreProperties>
</file>

<file path=docProps/custom.xml><?xml version="1.0" encoding="utf-8"?>
<Properties xmlns="http://schemas.openxmlformats.org/officeDocument/2006/custom-properties" xmlns:vt="http://schemas.openxmlformats.org/officeDocument/2006/docPropsVTypes"/>
</file>