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مدخل التفسیر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8677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248679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248681_373438147">
            <w:r>
              <w:rPr>
                <w:webHidden/>
                <w:rStyle w:val="IndexLink"/>
                <w:rtl w:val="true"/>
              </w:rPr>
              <w:t>تقدیم</w:t>
            </w:r>
            <w:r>
              <w:rPr>
                <w:rStyle w:val="IndexLink"/>
                <w:rtl w:val="true"/>
              </w:rPr>
              <w:tab/>
            </w:r>
            <w:r>
              <w:rPr>
                <w:rStyle w:val="IndexLink"/>
              </w:rPr>
              <w:t>10</w:t>
            </w:r>
          </w:hyperlink>
        </w:p>
        <w:p>
          <w:pPr>
            <w:pStyle w:val="Contents2"/>
            <w:tabs>
              <w:tab w:val="clear" w:pos="8743"/>
              <w:tab w:val="right" w:pos="9026" w:leader="dot"/>
            </w:tabs>
            <w:rPr/>
          </w:pPr>
          <w:hyperlink w:anchor="__RefHeading___Toc3248683_373438147">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3248685_373438147">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3248687_373438147">
            <w:r>
              <w:rPr>
                <w:webHidden/>
                <w:rStyle w:val="IndexLink"/>
                <w:rtl w:val="true"/>
              </w:rPr>
              <w:t>حقیقة المعجزة</w:t>
            </w:r>
            <w:r>
              <w:rPr>
                <w:rStyle w:val="IndexLink"/>
                <w:rtl w:val="true"/>
              </w:rPr>
              <w:tab/>
            </w:r>
            <w:r>
              <w:rPr>
                <w:rStyle w:val="IndexLink"/>
              </w:rPr>
              <w:t>21</w:t>
            </w:r>
          </w:hyperlink>
        </w:p>
        <w:p>
          <w:pPr>
            <w:pStyle w:val="Contents3"/>
            <w:tabs>
              <w:tab w:val="clear" w:pos="8459"/>
              <w:tab w:val="right" w:pos="9026" w:leader="dot"/>
            </w:tabs>
            <w:rPr/>
          </w:pPr>
          <w:hyperlink w:anchor="__RefHeading___Toc3248689_3734381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248691_373438147">
            <w:r>
              <w:rPr>
                <w:webHidden/>
                <w:rStyle w:val="IndexLink"/>
                <w:rtl w:val="true"/>
              </w:rPr>
              <w:t>و الجواب</w:t>
            </w:r>
            <w:r>
              <w:rPr>
                <w:rStyle w:val="IndexLink"/>
                <w:rtl w:val="true"/>
              </w:rPr>
              <w:t>:</w:t>
              <w:tab/>
            </w:r>
            <w:r>
              <w:rPr>
                <w:rStyle w:val="IndexLink"/>
              </w:rPr>
              <w:t>29</w:t>
            </w:r>
          </w:hyperlink>
        </w:p>
        <w:p>
          <w:pPr>
            <w:pStyle w:val="Contents3"/>
            <w:tabs>
              <w:tab w:val="clear" w:pos="8459"/>
              <w:tab w:val="right" w:pos="9026" w:leader="dot"/>
            </w:tabs>
            <w:rPr/>
          </w:pPr>
          <w:hyperlink w:anchor="__RefHeading___Toc3248693_373438147">
            <w:r>
              <w:rPr>
                <w:webHidden/>
                <w:rStyle w:val="IndexLink"/>
                <w:rtl w:val="true"/>
              </w:rPr>
              <w:t>و الجواب</w:t>
            </w:r>
            <w:r>
              <w:rPr>
                <w:rStyle w:val="IndexLink"/>
                <w:rtl w:val="true"/>
              </w:rPr>
              <w:t>:</w:t>
              <w:tab/>
            </w:r>
            <w:r>
              <w:rPr>
                <w:rStyle w:val="IndexLink"/>
              </w:rPr>
              <w:t>30</w:t>
            </w:r>
          </w:hyperlink>
        </w:p>
        <w:p>
          <w:pPr>
            <w:pStyle w:val="Contents3"/>
            <w:tabs>
              <w:tab w:val="clear" w:pos="8459"/>
              <w:tab w:val="right" w:pos="9026" w:leader="dot"/>
            </w:tabs>
            <w:rPr/>
          </w:pPr>
          <w:hyperlink w:anchor="__RefHeading___Toc3248695_373438147">
            <w:r>
              <w:rPr>
                <w:webHidden/>
                <w:rStyle w:val="IndexLink"/>
                <w:rtl w:val="true"/>
              </w:rPr>
              <w:t>وجه دلالة الاعجاز علی الصدق</w:t>
            </w:r>
            <w:r>
              <w:rPr>
                <w:rStyle w:val="IndexLink"/>
                <w:rtl w:val="true"/>
              </w:rPr>
              <w:tab/>
            </w:r>
            <w:r>
              <w:rPr>
                <w:rStyle w:val="IndexLink"/>
              </w:rPr>
              <w:t>32</w:t>
            </w:r>
          </w:hyperlink>
        </w:p>
        <w:p>
          <w:pPr>
            <w:pStyle w:val="Contents2"/>
            <w:tabs>
              <w:tab w:val="clear" w:pos="8743"/>
              <w:tab w:val="right" w:pos="9026" w:leader="dot"/>
            </w:tabs>
            <w:rPr/>
          </w:pPr>
          <w:hyperlink w:anchor="__RefHeading___Toc3248697_373438147">
            <w:r>
              <w:rPr>
                <w:webHidden/>
                <w:rStyle w:val="IndexLink"/>
                <w:rtl w:val="true"/>
              </w:rPr>
              <w:t>اعجاز القرآن</w:t>
            </w:r>
            <w:r>
              <w:rPr>
                <w:rStyle w:val="IndexLink"/>
                <w:rtl w:val="true"/>
              </w:rPr>
              <w:tab/>
            </w:r>
            <w:r>
              <w:rPr>
                <w:rStyle w:val="IndexLink"/>
              </w:rPr>
              <w:t>34</w:t>
            </w:r>
          </w:hyperlink>
        </w:p>
        <w:p>
          <w:pPr>
            <w:pStyle w:val="Contents3"/>
            <w:tabs>
              <w:tab w:val="clear" w:pos="8459"/>
              <w:tab w:val="right" w:pos="9026" w:leader="dot"/>
            </w:tabs>
            <w:rPr/>
          </w:pPr>
          <w:hyperlink w:anchor="__RefHeading___Toc3248699_37343814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248701_373438147">
            <w:r>
              <w:rPr>
                <w:webHidden/>
                <w:rStyle w:val="IndexLink"/>
                <w:rtl w:val="true"/>
              </w:rPr>
              <w:t>القرآن معجزة خالدة</w:t>
            </w:r>
            <w:r>
              <w:rPr>
                <w:rStyle w:val="IndexLink"/>
                <w:rtl w:val="true"/>
              </w:rPr>
              <w:tab/>
            </w:r>
            <w:r>
              <w:rPr>
                <w:rStyle w:val="IndexLink"/>
              </w:rPr>
              <w:t>45</w:t>
            </w:r>
          </w:hyperlink>
        </w:p>
        <w:p>
          <w:pPr>
            <w:pStyle w:val="Contents2"/>
            <w:tabs>
              <w:tab w:val="clear" w:pos="8743"/>
              <w:tab w:val="right" w:pos="9026" w:leader="dot"/>
            </w:tabs>
            <w:rPr/>
          </w:pPr>
          <w:hyperlink w:anchor="__RefHeading___Toc3248703_373438147">
            <w:r>
              <w:rPr>
                <w:webHidden/>
                <w:rStyle w:val="IndexLink"/>
                <w:rtl w:val="true"/>
              </w:rPr>
              <w:t>وجوه إعجاز القرآن</w:t>
            </w:r>
            <w:r>
              <w:rPr>
                <w:rStyle w:val="IndexLink"/>
                <w:rtl w:val="true"/>
              </w:rPr>
              <w:tab/>
            </w:r>
            <w:r>
              <w:rPr>
                <w:rStyle w:val="IndexLink"/>
              </w:rPr>
              <w:t>47</w:t>
            </w:r>
          </w:hyperlink>
        </w:p>
        <w:p>
          <w:pPr>
            <w:pStyle w:val="Contents3"/>
            <w:tabs>
              <w:tab w:val="clear" w:pos="8459"/>
              <w:tab w:val="right" w:pos="9026" w:leader="dot"/>
            </w:tabs>
            <w:rPr/>
          </w:pPr>
          <w:hyperlink w:anchor="__RefHeading___Toc3248705_37343814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3248707_373438147">
            <w:r>
              <w:rPr>
                <w:webHidden/>
                <w:rStyle w:val="IndexLink"/>
                <w:rtl w:val="true"/>
              </w:rPr>
              <w:t>التحدی</w:t>
            </w:r>
            <w:r>
              <w:rPr>
                <w:rStyle w:val="IndexLink"/>
                <w:rtl w:val="true"/>
              </w:rPr>
              <w:tab/>
            </w:r>
            <w:r>
              <w:rPr>
                <w:rStyle w:val="IndexLink"/>
              </w:rPr>
              <w:t>52</w:t>
            </w:r>
          </w:hyperlink>
        </w:p>
        <w:p>
          <w:pPr>
            <w:pStyle w:val="Contents3"/>
            <w:tabs>
              <w:tab w:val="clear" w:pos="8459"/>
              <w:tab w:val="right" w:pos="9026" w:leader="dot"/>
            </w:tabs>
            <w:rPr/>
          </w:pPr>
          <w:hyperlink w:anchor="__RefHeading___Toc3248709_373438147">
            <w:r>
              <w:rPr>
                <w:webHidden/>
                <w:rStyle w:val="IndexLink"/>
                <w:rtl w:val="true"/>
              </w:rPr>
              <w:t>التحدی</w:t>
            </w:r>
            <w:r>
              <w:rPr>
                <w:rStyle w:val="IndexLink"/>
                <w:rtl w:val="true"/>
              </w:rPr>
              <w:tab/>
            </w:r>
            <w:r>
              <w:rPr>
                <w:rStyle w:val="IndexLink"/>
              </w:rPr>
              <w:t>54</w:t>
            </w:r>
          </w:hyperlink>
        </w:p>
        <w:p>
          <w:pPr>
            <w:pStyle w:val="Contents4"/>
            <w:tabs>
              <w:tab w:val="clear" w:pos="8176"/>
              <w:tab w:val="right" w:pos="9026" w:leader="dot"/>
            </w:tabs>
            <w:rPr/>
          </w:pPr>
          <w:hyperlink w:anchor="__RefHeading___Toc3248711_37343814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3248713_373438147">
            <w:r>
              <w:rPr>
                <w:webHidden/>
                <w:rStyle w:val="IndexLink"/>
                <w:rtl w:val="true"/>
              </w:rPr>
              <w:t>و الجواب عنه</w:t>
            </w:r>
            <w:r>
              <w:rPr>
                <w:rStyle w:val="IndexLink"/>
                <w:rtl w:val="true"/>
              </w:rPr>
              <w:t>:</w:t>
              <w:tab/>
            </w:r>
            <w:r>
              <w:rPr>
                <w:rStyle w:val="IndexLink"/>
              </w:rPr>
              <w:t>56</w:t>
            </w:r>
          </w:hyperlink>
        </w:p>
        <w:p>
          <w:pPr>
            <w:pStyle w:val="Contents4"/>
            <w:tabs>
              <w:tab w:val="clear" w:pos="8176"/>
              <w:tab w:val="right" w:pos="9026" w:leader="dot"/>
            </w:tabs>
            <w:rPr/>
          </w:pPr>
          <w:hyperlink w:anchor="__RefHeading___Toc3248715_373438147">
            <w:r>
              <w:rPr>
                <w:webHidden/>
                <w:rStyle w:val="IndexLink"/>
                <w:rtl w:val="true"/>
              </w:rPr>
              <w:t>و الجواب عنه</w:t>
            </w:r>
            <w:r>
              <w:rPr>
                <w:rStyle w:val="IndexLink"/>
                <w:rtl w:val="true"/>
              </w:rPr>
              <w:t>:</w:t>
              <w:tab/>
            </w:r>
            <w:r>
              <w:rPr>
                <w:rStyle w:val="IndexLink"/>
              </w:rPr>
              <w:t>56</w:t>
            </w:r>
          </w:hyperlink>
        </w:p>
        <w:p>
          <w:pPr>
            <w:pStyle w:val="Contents3"/>
            <w:tabs>
              <w:tab w:val="clear" w:pos="8459"/>
              <w:tab w:val="right" w:pos="9026" w:leader="dot"/>
            </w:tabs>
            <w:rPr/>
          </w:pPr>
          <w:hyperlink w:anchor="__RefHeading___Toc3248717_373438147">
            <w:r>
              <w:rPr>
                <w:webHidden/>
                <w:rStyle w:val="IndexLink"/>
                <w:rtl w:val="true"/>
              </w:rPr>
              <w:t>التحدی</w:t>
            </w:r>
            <w:r>
              <w:rPr>
                <w:rStyle w:val="IndexLink"/>
                <w:rtl w:val="true"/>
              </w:rPr>
              <w:tab/>
            </w:r>
            <w:r>
              <w:rPr>
                <w:rStyle w:val="IndexLink"/>
              </w:rPr>
              <w:t>58</w:t>
            </w:r>
          </w:hyperlink>
        </w:p>
        <w:p>
          <w:pPr>
            <w:pStyle w:val="Contents4"/>
            <w:tabs>
              <w:tab w:val="clear" w:pos="8176"/>
              <w:tab w:val="right" w:pos="9026" w:leader="dot"/>
            </w:tabs>
            <w:rPr/>
          </w:pPr>
          <w:hyperlink w:anchor="__RefHeading___Toc3248719_37343814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248721_373438147">
            <w:r>
              <w:rPr>
                <w:webHidden/>
                <w:rStyle w:val="IndexLink"/>
                <w:rtl w:val="true"/>
              </w:rPr>
              <w:t>و الجواب</w:t>
            </w:r>
            <w:r>
              <w:rPr>
                <w:rStyle w:val="IndexLink"/>
                <w:rtl w:val="true"/>
              </w:rPr>
              <w:t>:</w:t>
              <w:tab/>
            </w:r>
            <w:r>
              <w:rPr>
                <w:rStyle w:val="IndexLink"/>
              </w:rPr>
              <w:t>58</w:t>
            </w:r>
          </w:hyperlink>
        </w:p>
        <w:p>
          <w:pPr>
            <w:pStyle w:val="Contents3"/>
            <w:tabs>
              <w:tab w:val="clear" w:pos="8459"/>
              <w:tab w:val="right" w:pos="9026" w:leader="dot"/>
            </w:tabs>
            <w:rPr/>
          </w:pPr>
          <w:hyperlink w:anchor="__RefHeading___Toc3248723_373438147">
            <w:r>
              <w:rPr>
                <w:webHidden/>
                <w:rStyle w:val="IndexLink"/>
                <w:rtl w:val="true"/>
              </w:rPr>
              <w:t>التحدی</w:t>
            </w:r>
            <w:r>
              <w:rPr>
                <w:rStyle w:val="IndexLink"/>
                <w:rtl w:val="true"/>
              </w:rPr>
              <w:tab/>
            </w:r>
            <w:r>
              <w:rPr>
                <w:rStyle w:val="IndexLink"/>
              </w:rPr>
              <w:t>60</w:t>
            </w:r>
          </w:hyperlink>
        </w:p>
        <w:p>
          <w:pPr>
            <w:pStyle w:val="Contents4"/>
            <w:tabs>
              <w:tab w:val="clear" w:pos="8176"/>
              <w:tab w:val="right" w:pos="9026" w:leader="dot"/>
            </w:tabs>
            <w:rPr/>
          </w:pPr>
          <w:hyperlink w:anchor="__RefHeading___Toc3248725_37343814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248727_373438147">
            <w:r>
              <w:rPr>
                <w:webHidden/>
                <w:rStyle w:val="IndexLink"/>
                <w:rtl w:val="true"/>
              </w:rPr>
              <w:t>و الجواب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3248729_373438147">
            <w:r>
              <w:rPr>
                <w:webHidden/>
                <w:rStyle w:val="IndexLink"/>
                <w:rtl w:val="true"/>
              </w:rPr>
              <w:t>التحدی بالبلاغة</w:t>
            </w:r>
            <w:r>
              <w:rPr>
                <w:rStyle w:val="IndexLink"/>
                <w:rtl w:val="true"/>
              </w:rPr>
              <w:tab/>
            </w:r>
            <w:r>
              <w:rPr>
                <w:rStyle w:val="IndexLink"/>
              </w:rPr>
              <w:t>66</w:t>
            </w:r>
          </w:hyperlink>
        </w:p>
        <w:p>
          <w:pPr>
            <w:pStyle w:val="Contents4"/>
            <w:tabs>
              <w:tab w:val="clear" w:pos="8176"/>
              <w:tab w:val="right" w:pos="9026" w:leader="dot"/>
            </w:tabs>
            <w:rPr/>
          </w:pPr>
          <w:hyperlink w:anchor="__RefHeading___Toc3248731_37343814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248733_373438147">
            <w:r>
              <w:rPr>
                <w:webHidden/>
                <w:rStyle w:val="IndexLink"/>
                <w:rtl w:val="true"/>
              </w:rPr>
              <w:t>و الجواب</w:t>
            </w:r>
            <w:r>
              <w:rPr>
                <w:rStyle w:val="IndexLink"/>
                <w:rtl w:val="true"/>
              </w:rPr>
              <w:t>:</w:t>
              <w:tab/>
            </w:r>
            <w:r>
              <w:rPr>
                <w:rStyle w:val="IndexLink"/>
              </w:rPr>
              <w:t>71</w:t>
            </w:r>
          </w:hyperlink>
        </w:p>
        <w:p>
          <w:pPr>
            <w:pStyle w:val="Contents3"/>
            <w:tabs>
              <w:tab w:val="clear" w:pos="8459"/>
              <w:tab w:val="right" w:pos="9026" w:leader="dot"/>
            </w:tabs>
            <w:rPr/>
          </w:pPr>
          <w:hyperlink w:anchor="__RefHeading___Toc3248735_373438147">
            <w:r>
              <w:rPr>
                <w:webHidden/>
                <w:rStyle w:val="IndexLink"/>
                <w:rtl w:val="true"/>
              </w:rPr>
              <w:t>القرآن و معارفه الاعتقادیة</w:t>
            </w:r>
            <w:r>
              <w:rPr>
                <w:rStyle w:val="IndexLink"/>
                <w:rtl w:val="true"/>
              </w:rPr>
              <w:tab/>
            </w:r>
            <w:r>
              <w:rPr>
                <w:rStyle w:val="IndexLink"/>
              </w:rPr>
              <w:t>73</w:t>
            </w:r>
          </w:hyperlink>
        </w:p>
        <w:p>
          <w:pPr>
            <w:pStyle w:val="Contents3"/>
            <w:tabs>
              <w:tab w:val="clear" w:pos="8459"/>
              <w:tab w:val="right" w:pos="9026" w:leader="dot"/>
            </w:tabs>
            <w:rPr/>
          </w:pPr>
          <w:hyperlink w:anchor="__RefHeading___Toc3248737_373438147">
            <w:r>
              <w:rPr>
                <w:webHidden/>
                <w:rStyle w:val="IndexLink"/>
                <w:rtl w:val="true"/>
              </w:rPr>
              <w:t>القرآن و قوانینه التشریعیة</w:t>
            </w:r>
            <w:r>
              <w:rPr>
                <w:rStyle w:val="IndexLink"/>
                <w:rtl w:val="true"/>
              </w:rPr>
              <w:tab/>
            </w:r>
            <w:r>
              <w:rPr>
                <w:rStyle w:val="IndexLink"/>
              </w:rPr>
              <w:t>77</w:t>
            </w:r>
          </w:hyperlink>
        </w:p>
        <w:p>
          <w:pPr>
            <w:pStyle w:val="Contents3"/>
            <w:tabs>
              <w:tab w:val="clear" w:pos="8459"/>
              <w:tab w:val="right" w:pos="9026" w:leader="dot"/>
            </w:tabs>
            <w:rPr/>
          </w:pPr>
          <w:hyperlink w:anchor="__RefHeading___Toc3248739_373438147">
            <w:r>
              <w:rPr>
                <w:webHidden/>
                <w:rStyle w:val="IndexLink"/>
                <w:rtl w:val="true"/>
              </w:rPr>
              <w:t>القرآن و اسرار الخلقة</w:t>
            </w:r>
            <w:r>
              <w:rPr>
                <w:rStyle w:val="IndexLink"/>
                <w:rtl w:val="true"/>
              </w:rPr>
              <w:tab/>
            </w:r>
            <w:r>
              <w:rPr>
                <w:rStyle w:val="IndexLink"/>
              </w:rPr>
              <w:t>81</w:t>
            </w:r>
          </w:hyperlink>
        </w:p>
        <w:p>
          <w:pPr>
            <w:pStyle w:val="Contents2"/>
            <w:tabs>
              <w:tab w:val="clear" w:pos="8743"/>
              <w:tab w:val="right" w:pos="9026" w:leader="dot"/>
            </w:tabs>
            <w:rPr/>
          </w:pPr>
          <w:hyperlink w:anchor="__RefHeading___Toc3248741_373438147">
            <w:r>
              <w:rPr>
                <w:webHidden/>
                <w:rStyle w:val="IndexLink"/>
                <w:rtl w:val="true"/>
              </w:rPr>
              <w:t>شبهات حول إعجاز القرآن</w:t>
            </w:r>
            <w:r>
              <w:rPr>
                <w:rStyle w:val="IndexLink"/>
                <w:rtl w:val="true"/>
              </w:rPr>
              <w:tab/>
            </w:r>
            <w:r>
              <w:rPr>
                <w:rStyle w:val="IndexLink"/>
              </w:rPr>
              <w:t>90</w:t>
            </w:r>
          </w:hyperlink>
        </w:p>
        <w:p>
          <w:pPr>
            <w:pStyle w:val="Contents3"/>
            <w:tabs>
              <w:tab w:val="clear" w:pos="8459"/>
              <w:tab w:val="right" w:pos="9026" w:leader="dot"/>
            </w:tabs>
            <w:rPr/>
          </w:pPr>
          <w:hyperlink w:anchor="__RefHeading___Toc3248743_373438147">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3248745_373438147">
            <w:r>
              <w:rPr>
                <w:webHidden/>
                <w:rStyle w:val="IndexLink"/>
                <w:rtl w:val="true"/>
              </w:rPr>
              <w:t>و الجواب</w:t>
            </w:r>
            <w:r>
              <w:rPr>
                <w:rStyle w:val="IndexLink"/>
                <w:rtl w:val="true"/>
              </w:rPr>
              <w:t>:</w:t>
              <w:tab/>
            </w:r>
            <w:r>
              <w:rPr>
                <w:rStyle w:val="IndexLink"/>
              </w:rPr>
              <w:t>92</w:t>
            </w:r>
          </w:hyperlink>
        </w:p>
        <w:p>
          <w:pPr>
            <w:pStyle w:val="Contents3"/>
            <w:tabs>
              <w:tab w:val="clear" w:pos="8459"/>
              <w:tab w:val="right" w:pos="9026" w:leader="dot"/>
            </w:tabs>
            <w:rPr/>
          </w:pPr>
          <w:hyperlink w:anchor="__RefHeading___Toc3248747_373438147">
            <w:r>
              <w:rPr>
                <w:webHidden/>
                <w:rStyle w:val="IndexLink"/>
                <w:rtl w:val="true"/>
              </w:rPr>
              <w:t>و الجواب</w:t>
            </w:r>
            <w:r>
              <w:rPr>
                <w:rStyle w:val="IndexLink"/>
                <w:rtl w:val="true"/>
              </w:rPr>
              <w:t>:</w:t>
              <w:tab/>
            </w:r>
            <w:r>
              <w:rPr>
                <w:rStyle w:val="IndexLink"/>
              </w:rPr>
              <w:t>94</w:t>
            </w:r>
          </w:hyperlink>
        </w:p>
        <w:p>
          <w:pPr>
            <w:pStyle w:val="Contents3"/>
            <w:tabs>
              <w:tab w:val="clear" w:pos="8459"/>
              <w:tab w:val="right" w:pos="9026" w:leader="dot"/>
            </w:tabs>
            <w:rPr/>
          </w:pPr>
          <w:hyperlink w:anchor="__RefHeading___Toc3248749_373438147">
            <w:r>
              <w:rPr>
                <w:webHidden/>
                <w:rStyle w:val="IndexLink"/>
                <w:rtl w:val="true"/>
              </w:rPr>
              <w:t>و الجواب</w:t>
            </w:r>
            <w:r>
              <w:rPr>
                <w:rStyle w:val="IndexLink"/>
                <w:rtl w:val="true"/>
              </w:rPr>
              <w:t>:</w:t>
              <w:tab/>
            </w:r>
            <w:r>
              <w:rPr>
                <w:rStyle w:val="IndexLink"/>
              </w:rPr>
              <w:t>95</w:t>
            </w:r>
          </w:hyperlink>
        </w:p>
        <w:p>
          <w:pPr>
            <w:pStyle w:val="Contents3"/>
            <w:tabs>
              <w:tab w:val="clear" w:pos="8459"/>
              <w:tab w:val="right" w:pos="9026" w:leader="dot"/>
            </w:tabs>
            <w:rPr/>
          </w:pPr>
          <w:hyperlink w:anchor="__RefHeading___Toc3248751_373438147">
            <w:r>
              <w:rPr>
                <w:webHidden/>
                <w:rStyle w:val="IndexLink"/>
                <w:rtl w:val="true"/>
              </w:rPr>
              <w:t>و الجواب</w:t>
            </w:r>
            <w:r>
              <w:rPr>
                <w:rStyle w:val="IndexLink"/>
                <w:rtl w:val="true"/>
              </w:rPr>
              <w:t>:</w:t>
              <w:tab/>
            </w:r>
            <w:r>
              <w:rPr>
                <w:rStyle w:val="IndexLink"/>
              </w:rPr>
              <w:t>101</w:t>
            </w:r>
          </w:hyperlink>
        </w:p>
        <w:p>
          <w:pPr>
            <w:pStyle w:val="Contents3"/>
            <w:tabs>
              <w:tab w:val="clear" w:pos="8459"/>
              <w:tab w:val="right" w:pos="9026" w:leader="dot"/>
            </w:tabs>
            <w:rPr/>
          </w:pPr>
          <w:hyperlink w:anchor="__RefHeading___Toc3248753_373438147">
            <w:r>
              <w:rPr>
                <w:webHidden/>
                <w:rStyle w:val="IndexLink"/>
                <w:rtl w:val="true"/>
              </w:rPr>
              <w:t>و الجواب</w:t>
            </w:r>
            <w:r>
              <w:rPr>
                <w:rStyle w:val="IndexLink"/>
                <w:rtl w:val="true"/>
              </w:rPr>
              <w:t>:</w:t>
              <w:tab/>
            </w:r>
            <w:r>
              <w:rPr>
                <w:rStyle w:val="IndexLink"/>
              </w:rPr>
              <w:t>102</w:t>
            </w:r>
          </w:hyperlink>
        </w:p>
        <w:p>
          <w:pPr>
            <w:pStyle w:val="Contents3"/>
            <w:tabs>
              <w:tab w:val="clear" w:pos="8459"/>
              <w:tab w:val="right" w:pos="9026" w:leader="dot"/>
            </w:tabs>
            <w:rPr/>
          </w:pPr>
          <w:hyperlink w:anchor="__RefHeading___Toc3248755_373438147">
            <w:r>
              <w:rPr>
                <w:webHidden/>
                <w:rStyle w:val="IndexLink"/>
                <w:rtl w:val="true"/>
              </w:rPr>
              <w:t>و الجواب</w:t>
            </w:r>
            <w:r>
              <w:rPr>
                <w:rStyle w:val="IndexLink"/>
                <w:rtl w:val="true"/>
              </w:rPr>
              <w:t>:</w:t>
              <w:tab/>
            </w:r>
            <w:r>
              <w:rPr>
                <w:rStyle w:val="IndexLink"/>
              </w:rPr>
              <w:t>105</w:t>
            </w:r>
          </w:hyperlink>
        </w:p>
        <w:p>
          <w:pPr>
            <w:pStyle w:val="Contents3"/>
            <w:tabs>
              <w:tab w:val="clear" w:pos="8459"/>
              <w:tab w:val="right" w:pos="9026" w:leader="dot"/>
            </w:tabs>
            <w:rPr/>
          </w:pPr>
          <w:hyperlink w:anchor="__RefHeading___Toc3248757_373438147">
            <w:r>
              <w:rPr>
                <w:webHidden/>
                <w:rStyle w:val="IndexLink"/>
                <w:rtl w:val="true"/>
              </w:rPr>
              <w:t>و الجواب عنه</w:t>
            </w:r>
            <w:r>
              <w:rPr>
                <w:rStyle w:val="IndexLink"/>
                <w:rtl w:val="true"/>
              </w:rPr>
              <w:t>:</w:t>
              <w:tab/>
            </w:r>
            <w:r>
              <w:rPr>
                <w:rStyle w:val="IndexLink"/>
              </w:rPr>
              <w:t>106</w:t>
            </w:r>
          </w:hyperlink>
        </w:p>
        <w:p>
          <w:pPr>
            <w:pStyle w:val="Contents3"/>
            <w:tabs>
              <w:tab w:val="clear" w:pos="8459"/>
              <w:tab w:val="right" w:pos="9026" w:leader="dot"/>
            </w:tabs>
            <w:rPr/>
          </w:pPr>
          <w:hyperlink w:anchor="__RefHeading___Toc3248759_373438147">
            <w:r>
              <w:rPr>
                <w:webHidden/>
                <w:rStyle w:val="IndexLink"/>
                <w:rtl w:val="true"/>
              </w:rPr>
              <w:t>و الجواب</w:t>
            </w:r>
            <w:r>
              <w:rPr>
                <w:rStyle w:val="IndexLink"/>
                <w:rtl w:val="true"/>
              </w:rPr>
              <w:t>:</w:t>
              <w:tab/>
            </w:r>
            <w:r>
              <w:rPr>
                <w:rStyle w:val="IndexLink"/>
              </w:rPr>
              <w:t>108</w:t>
            </w:r>
          </w:hyperlink>
        </w:p>
        <w:p>
          <w:pPr>
            <w:pStyle w:val="Contents4"/>
            <w:tabs>
              <w:tab w:val="clear" w:pos="8176"/>
              <w:tab w:val="right" w:pos="9026" w:leader="dot"/>
            </w:tabs>
            <w:rPr/>
          </w:pPr>
          <w:hyperlink w:anchor="__RefHeading___Toc3248761_37343814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248763_373438147">
            <w:r>
              <w:rPr>
                <w:webHidden/>
                <w:rStyle w:val="IndexLink"/>
              </w:rPr>
              <w:t>1</w:t>
            </w:r>
            <w:r>
              <w:rPr>
                <w:rStyle w:val="IndexLink"/>
                <w:rtl w:val="true"/>
              </w:rPr>
              <w:t>-</w:t>
            </w:r>
            <w:r>
              <w:rPr>
                <w:rStyle w:val="IndexLink"/>
                <w:rtl w:val="true"/>
              </w:rPr>
              <w:t>مسیلمة بن حبیب المعروف بالکذاب</w:t>
            </w:r>
            <w:r>
              <w:rPr>
                <w:rStyle w:val="IndexLink"/>
                <w:rtl w:val="true"/>
              </w:rPr>
              <w:t>:</w:t>
              <w:tab/>
            </w:r>
            <w:r>
              <w:rPr>
                <w:rStyle w:val="IndexLink"/>
              </w:rPr>
              <w:t>109</w:t>
            </w:r>
          </w:hyperlink>
        </w:p>
        <w:p>
          <w:pPr>
            <w:pStyle w:val="Contents4"/>
            <w:tabs>
              <w:tab w:val="clear" w:pos="8176"/>
              <w:tab w:val="right" w:pos="9026" w:leader="dot"/>
            </w:tabs>
            <w:rPr/>
          </w:pPr>
          <w:hyperlink w:anchor="__RefHeading___Toc3248765_373438147">
            <w:r>
              <w:rPr>
                <w:webHidden/>
                <w:rStyle w:val="IndexLink"/>
              </w:rPr>
              <w:t>2</w:t>
            </w:r>
            <w:r>
              <w:rPr>
                <w:rStyle w:val="IndexLink"/>
                <w:rtl w:val="true"/>
              </w:rPr>
              <w:t>-</w:t>
            </w:r>
            <w:r>
              <w:rPr>
                <w:rStyle w:val="IndexLink"/>
                <w:rtl w:val="true"/>
              </w:rPr>
              <w:t>سجاح بنت الحارث بن سوید</w:t>
            </w:r>
            <w:r>
              <w:rPr>
                <w:rStyle w:val="IndexLink"/>
                <w:rtl w:val="true"/>
              </w:rPr>
              <w:t>:</w:t>
              <w:tab/>
            </w:r>
            <w:r>
              <w:rPr>
                <w:rStyle w:val="IndexLink"/>
              </w:rPr>
              <w:t>116</w:t>
            </w:r>
          </w:hyperlink>
        </w:p>
        <w:p>
          <w:pPr>
            <w:pStyle w:val="Contents4"/>
            <w:tabs>
              <w:tab w:val="clear" w:pos="8176"/>
              <w:tab w:val="right" w:pos="9026" w:leader="dot"/>
            </w:tabs>
            <w:rPr/>
          </w:pPr>
          <w:hyperlink w:anchor="__RefHeading___Toc3248767_373438147">
            <w:r>
              <w:rPr>
                <w:webHidden/>
                <w:rStyle w:val="IndexLink"/>
              </w:rPr>
              <w:t>3</w:t>
            </w:r>
            <w:r>
              <w:rPr>
                <w:rStyle w:val="IndexLink"/>
                <w:rtl w:val="true"/>
              </w:rPr>
              <w:t>-</w:t>
            </w:r>
            <w:r>
              <w:rPr>
                <w:rStyle w:val="IndexLink"/>
                <w:rtl w:val="true"/>
              </w:rPr>
              <w:t>عبهلة بن کعب المعروف بالاسود</w:t>
            </w:r>
            <w:r>
              <w:rPr>
                <w:rStyle w:val="IndexLink"/>
                <w:rtl w:val="true"/>
              </w:rPr>
              <w:t>«</w:t>
            </w:r>
            <w:r>
              <w:rPr>
                <w:rStyle w:val="IndexLink"/>
                <w:rtl w:val="true"/>
              </w:rPr>
              <w:t>کذاب العنسی ذی الخمار</w:t>
            </w:r>
            <w:r>
              <w:rPr>
                <w:rStyle w:val="IndexLink"/>
                <w:rtl w:val="true"/>
              </w:rPr>
              <w:t>»</w:t>
              <w:tab/>
            </w:r>
            <w:r>
              <w:rPr>
                <w:rStyle w:val="IndexLink"/>
              </w:rPr>
              <w:t>117</w:t>
            </w:r>
          </w:hyperlink>
        </w:p>
        <w:p>
          <w:pPr>
            <w:pStyle w:val="Contents4"/>
            <w:tabs>
              <w:tab w:val="clear" w:pos="8176"/>
              <w:tab w:val="right" w:pos="9026" w:leader="dot"/>
            </w:tabs>
            <w:rPr/>
          </w:pPr>
          <w:hyperlink w:anchor="__RefHeading___Toc3248769_373438147">
            <w:r>
              <w:rPr>
                <w:webHidden/>
                <w:rStyle w:val="IndexLink"/>
              </w:rPr>
              <w:t>4</w:t>
            </w:r>
            <w:r>
              <w:rPr>
                <w:rStyle w:val="IndexLink"/>
                <w:rtl w:val="true"/>
              </w:rPr>
              <w:t>-</w:t>
            </w:r>
            <w:r>
              <w:rPr>
                <w:rStyle w:val="IndexLink"/>
                <w:rtl w:val="true"/>
              </w:rPr>
              <w:t>طلیحة بن خویلد الأسدی</w:t>
            </w:r>
            <w:r>
              <w:rPr>
                <w:rStyle w:val="IndexLink"/>
                <w:rtl w:val="true"/>
              </w:rPr>
              <w:t>:</w:t>
              <w:tab/>
            </w:r>
            <w:r>
              <w:rPr>
                <w:rStyle w:val="IndexLink"/>
              </w:rPr>
              <w:t>119</w:t>
            </w:r>
          </w:hyperlink>
        </w:p>
        <w:p>
          <w:pPr>
            <w:pStyle w:val="Contents4"/>
            <w:tabs>
              <w:tab w:val="clear" w:pos="8176"/>
              <w:tab w:val="right" w:pos="9026" w:leader="dot"/>
            </w:tabs>
            <w:rPr/>
          </w:pPr>
          <w:hyperlink w:anchor="__RefHeading___Toc3248771_373438147">
            <w:r>
              <w:rPr>
                <w:webHidden/>
                <w:rStyle w:val="IndexLink"/>
              </w:rPr>
              <w:t>5</w:t>
            </w:r>
            <w:r>
              <w:rPr>
                <w:rStyle w:val="IndexLink"/>
                <w:rtl w:val="true"/>
              </w:rPr>
              <w:t>-</w:t>
            </w:r>
            <w:r>
              <w:rPr>
                <w:rStyle w:val="IndexLink"/>
                <w:rtl w:val="true"/>
              </w:rPr>
              <w:t>النضر بن الحارث بن کلدة</w:t>
            </w:r>
            <w:r>
              <w:rPr>
                <w:rStyle w:val="IndexLink"/>
                <w:rtl w:val="true"/>
              </w:rPr>
              <w:tab/>
            </w:r>
            <w:r>
              <w:rPr>
                <w:rStyle w:val="IndexLink"/>
              </w:rPr>
              <w:t>120</w:t>
            </w:r>
          </w:hyperlink>
        </w:p>
        <w:p>
          <w:pPr>
            <w:pStyle w:val="Contents4"/>
            <w:tabs>
              <w:tab w:val="clear" w:pos="8176"/>
              <w:tab w:val="right" w:pos="9026" w:leader="dot"/>
            </w:tabs>
            <w:rPr/>
          </w:pPr>
          <w:hyperlink w:anchor="__RefHeading___Toc3248773_373438147">
            <w:r>
              <w:rPr>
                <w:webHidden/>
                <w:rStyle w:val="IndexLink"/>
              </w:rPr>
              <w:t>6</w:t>
            </w:r>
            <w:r>
              <w:rPr>
                <w:rStyle w:val="IndexLink"/>
                <w:rtl w:val="true"/>
              </w:rPr>
              <w:t>-</w:t>
            </w:r>
            <w:r>
              <w:rPr>
                <w:rStyle w:val="IndexLink"/>
                <w:rtl w:val="true"/>
              </w:rPr>
              <w:t>ابو الحسن عبد اللّه بن المقفع الفارسی</w:t>
            </w:r>
            <w:r>
              <w:rPr>
                <w:rStyle w:val="IndexLink"/>
                <w:rtl w:val="true"/>
              </w:rPr>
              <w:t>:</w:t>
              <w:tab/>
            </w:r>
            <w:r>
              <w:rPr>
                <w:rStyle w:val="IndexLink"/>
              </w:rPr>
              <w:t>121</w:t>
            </w:r>
          </w:hyperlink>
        </w:p>
        <w:p>
          <w:pPr>
            <w:pStyle w:val="Contents4"/>
            <w:tabs>
              <w:tab w:val="clear" w:pos="8176"/>
              <w:tab w:val="right" w:pos="9026" w:leader="dot"/>
            </w:tabs>
            <w:rPr/>
          </w:pPr>
          <w:hyperlink w:anchor="__RefHeading___Toc3248775_373438147">
            <w:r>
              <w:rPr>
                <w:webHidden/>
                <w:rStyle w:val="IndexLink"/>
              </w:rPr>
              <w:t>7</w:t>
            </w:r>
            <w:r>
              <w:rPr>
                <w:rStyle w:val="IndexLink"/>
                <w:rtl w:val="true"/>
              </w:rPr>
              <w:t>-</w:t>
            </w:r>
            <w:r>
              <w:rPr>
                <w:rStyle w:val="IndexLink"/>
                <w:rtl w:val="true"/>
              </w:rPr>
              <w:t>ابو الحسین احمد بن یحیی</w:t>
            </w:r>
            <w:r>
              <w:rPr>
                <w:rStyle w:val="IndexLink"/>
                <w:rtl w:val="true"/>
              </w:rPr>
              <w:t>«</w:t>
            </w:r>
            <w:r>
              <w:rPr>
                <w:rStyle w:val="IndexLink"/>
                <w:rtl w:val="true"/>
              </w:rPr>
              <w:t>المعروف بابن الراوندی</w:t>
            </w:r>
            <w:r>
              <w:rPr>
                <w:rStyle w:val="IndexLink"/>
                <w:rtl w:val="true"/>
              </w:rPr>
              <w:t>»</w:t>
              <w:tab/>
            </w:r>
            <w:r>
              <w:rPr>
                <w:rStyle w:val="IndexLink"/>
              </w:rPr>
              <w:t>123</w:t>
            </w:r>
          </w:hyperlink>
        </w:p>
        <w:p>
          <w:pPr>
            <w:pStyle w:val="Contents4"/>
            <w:tabs>
              <w:tab w:val="clear" w:pos="8176"/>
              <w:tab w:val="right" w:pos="9026" w:leader="dot"/>
            </w:tabs>
            <w:rPr/>
          </w:pPr>
          <w:hyperlink w:anchor="__RefHeading___Toc3248777_373438147">
            <w:r>
              <w:rPr>
                <w:webHidden/>
                <w:rStyle w:val="IndexLink"/>
              </w:rPr>
              <w:t>8</w:t>
            </w:r>
            <w:r>
              <w:rPr>
                <w:rStyle w:val="IndexLink"/>
                <w:rtl w:val="true"/>
              </w:rPr>
              <w:t>-</w:t>
            </w:r>
            <w:r>
              <w:rPr>
                <w:rStyle w:val="IndexLink"/>
                <w:rtl w:val="true"/>
              </w:rPr>
              <w:t>کاتب رسالة</w:t>
            </w:r>
            <w:r>
              <w:rPr>
                <w:rStyle w:val="IndexLink"/>
                <w:rtl w:val="true"/>
              </w:rPr>
              <w:t>«</w:t>
            </w:r>
            <w:r>
              <w:rPr>
                <w:rStyle w:val="IndexLink"/>
                <w:rtl w:val="true"/>
              </w:rPr>
              <w:t>حسن الایجاز</w:t>
            </w:r>
            <w:r>
              <w:rPr>
                <w:rStyle w:val="IndexLink"/>
                <w:rtl w:val="true"/>
              </w:rPr>
              <w:t>»</w:t>
              <w:tab/>
            </w:r>
            <w:r>
              <w:rPr>
                <w:rStyle w:val="IndexLink"/>
              </w:rPr>
              <w:t>127</w:t>
            </w:r>
          </w:hyperlink>
        </w:p>
        <w:p>
          <w:pPr>
            <w:pStyle w:val="Contents2"/>
            <w:tabs>
              <w:tab w:val="clear" w:pos="8743"/>
              <w:tab w:val="right" w:pos="9026" w:leader="dot"/>
            </w:tabs>
            <w:rPr/>
          </w:pPr>
          <w:hyperlink w:anchor="__RefHeading___Toc3248779_373438147">
            <w:r>
              <w:rPr>
                <w:webHidden/>
                <w:rStyle w:val="IndexLink"/>
                <w:rtl w:val="true"/>
              </w:rPr>
              <w:t>حول</w:t>
            </w:r>
            <w:r>
              <w:rPr>
                <w:rStyle w:val="IndexLink"/>
                <w:rtl w:val="true"/>
              </w:rPr>
              <w:t>:</w:t>
              <w:tab/>
            </w:r>
            <w:r>
              <w:rPr>
                <w:rStyle w:val="IndexLink"/>
              </w:rPr>
              <w:t>134</w:t>
            </w:r>
          </w:hyperlink>
        </w:p>
        <w:p>
          <w:pPr>
            <w:pStyle w:val="Contents3"/>
            <w:tabs>
              <w:tab w:val="clear" w:pos="8459"/>
              <w:tab w:val="right" w:pos="9026" w:leader="dot"/>
            </w:tabs>
            <w:rPr/>
          </w:pPr>
          <w:hyperlink w:anchor="__RefHeading___Toc3248781_37343814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3248783_373438147">
            <w:r>
              <w:rPr>
                <w:webHidden/>
                <w:rStyle w:val="IndexLink"/>
                <w:rtl w:val="true"/>
              </w:rPr>
              <w:t>المقام الاول</w:t>
            </w:r>
            <w:r>
              <w:rPr>
                <w:rStyle w:val="IndexLink"/>
                <w:rtl w:val="true"/>
              </w:rPr>
              <w:tab/>
            </w:r>
            <w:r>
              <w:rPr>
                <w:rStyle w:val="IndexLink"/>
              </w:rPr>
              <w:t>136</w:t>
            </w:r>
          </w:hyperlink>
        </w:p>
        <w:p>
          <w:pPr>
            <w:pStyle w:val="Contents4"/>
            <w:tabs>
              <w:tab w:val="clear" w:pos="8176"/>
              <w:tab w:val="right" w:pos="9026" w:leader="dot"/>
            </w:tabs>
            <w:rPr/>
          </w:pPr>
          <w:hyperlink w:anchor="__RefHeading___Toc3248785_373438147">
            <w:r>
              <w:rPr>
                <w:webHidden/>
                <w:rStyle w:val="IndexLink"/>
                <w:rtl w:val="true"/>
              </w:rPr>
              <w:t>دعوی تواتر القراءات</w:t>
            </w:r>
            <w:r>
              <w:rPr>
                <w:rStyle w:val="IndexLink"/>
                <w:rtl w:val="true"/>
              </w:rPr>
              <w:t>:</w:t>
              <w:tab/>
            </w:r>
            <w:r>
              <w:rPr>
                <w:rStyle w:val="IndexLink"/>
              </w:rPr>
              <w:t>136</w:t>
            </w:r>
          </w:hyperlink>
        </w:p>
        <w:p>
          <w:pPr>
            <w:pStyle w:val="Contents5"/>
            <w:tabs>
              <w:tab w:val="clear" w:pos="7892"/>
              <w:tab w:val="right" w:pos="9026" w:leader="dot"/>
            </w:tabs>
            <w:rPr/>
          </w:pPr>
          <w:hyperlink w:anchor="__RefHeading___Toc3248787_37343814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248789_373438147">
            <w:r>
              <w:rPr>
                <w:webHidden/>
                <w:rStyle w:val="IndexLink"/>
                <w:rtl w:val="true"/>
              </w:rPr>
              <w:t>و یدفعه</w:t>
            </w:r>
            <w:r>
              <w:rPr>
                <w:rStyle w:val="IndexLink"/>
                <w:rtl w:val="true"/>
              </w:rPr>
              <w:t>:</w:t>
              <w:tab/>
            </w:r>
            <w:r>
              <w:rPr>
                <w:rStyle w:val="IndexLink"/>
              </w:rPr>
              <w:t>137</w:t>
            </w:r>
          </w:hyperlink>
        </w:p>
        <w:p>
          <w:pPr>
            <w:pStyle w:val="Contents4"/>
            <w:tabs>
              <w:tab w:val="clear" w:pos="8176"/>
              <w:tab w:val="right" w:pos="9026" w:leader="dot"/>
            </w:tabs>
            <w:rPr/>
          </w:pPr>
          <w:hyperlink w:anchor="__RefHeading___Toc3248791_373438147">
            <w:r>
              <w:rPr>
                <w:webHidden/>
                <w:rStyle w:val="IndexLink"/>
                <w:rtl w:val="true"/>
              </w:rPr>
              <w:t>من هم القراء؟</w:t>
            </w:r>
            <w:r>
              <w:rPr>
                <w:rStyle w:val="IndexLink"/>
                <w:rtl w:val="true"/>
              </w:rPr>
              <w:tab/>
            </w:r>
            <w:r>
              <w:rPr>
                <w:rStyle w:val="IndexLink"/>
              </w:rPr>
              <w:t>142</w:t>
            </w:r>
          </w:hyperlink>
        </w:p>
        <w:p>
          <w:pPr>
            <w:pStyle w:val="Contents4"/>
            <w:tabs>
              <w:tab w:val="clear" w:pos="8176"/>
              <w:tab w:val="right" w:pos="9026" w:leader="dot"/>
            </w:tabs>
            <w:rPr/>
          </w:pPr>
          <w:hyperlink w:anchor="__RefHeading___Toc3248793_373438147">
            <w:r>
              <w:rPr>
                <w:webHidden/>
                <w:rStyle w:val="IndexLink"/>
                <w:rtl w:val="true"/>
              </w:rPr>
              <w:t>اقوال منکری التواتر</w:t>
            </w:r>
            <w:r>
              <w:rPr>
                <w:rStyle w:val="IndexLink"/>
                <w:rtl w:val="true"/>
              </w:rPr>
              <w:t>:</w:t>
              <w:tab/>
            </w:r>
            <w:r>
              <w:rPr>
                <w:rStyle w:val="IndexLink"/>
              </w:rPr>
              <w:t>146</w:t>
            </w:r>
          </w:hyperlink>
        </w:p>
        <w:p>
          <w:pPr>
            <w:pStyle w:val="Contents4"/>
            <w:tabs>
              <w:tab w:val="clear" w:pos="8176"/>
              <w:tab w:val="right" w:pos="9026" w:leader="dot"/>
            </w:tabs>
            <w:rPr/>
          </w:pPr>
          <w:hyperlink w:anchor="__RefHeading___Toc3248795_373438147">
            <w:r>
              <w:rPr>
                <w:webHidden/>
                <w:rStyle w:val="IndexLink"/>
                <w:rtl w:val="true"/>
              </w:rPr>
              <w:t>ادلة القائلین بالتواتر</w:t>
            </w:r>
            <w:r>
              <w:rPr>
                <w:rStyle w:val="IndexLink"/>
                <w:rtl w:val="true"/>
              </w:rPr>
              <w:tab/>
            </w:r>
            <w:r>
              <w:rPr>
                <w:rStyle w:val="IndexLink"/>
              </w:rPr>
              <w:t>149</w:t>
            </w:r>
          </w:hyperlink>
        </w:p>
        <w:p>
          <w:pPr>
            <w:pStyle w:val="Contents5"/>
            <w:tabs>
              <w:tab w:val="clear" w:pos="7892"/>
              <w:tab w:val="right" w:pos="9026" w:leader="dot"/>
            </w:tabs>
            <w:rPr/>
          </w:pPr>
          <w:hyperlink w:anchor="__RefHeading___Toc3248797_37343814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3248799_373438147">
            <w:r>
              <w:rPr>
                <w:webHidden/>
                <w:rStyle w:val="IndexLink"/>
                <w:rtl w:val="true"/>
              </w:rPr>
              <w:t>و الجواب</w:t>
            </w:r>
            <w:r>
              <w:rPr>
                <w:rStyle w:val="IndexLink"/>
                <w:rtl w:val="true"/>
              </w:rPr>
              <w:t>:</w:t>
              <w:tab/>
            </w:r>
            <w:r>
              <w:rPr>
                <w:rStyle w:val="IndexLink"/>
              </w:rPr>
              <w:t>149</w:t>
            </w:r>
          </w:hyperlink>
        </w:p>
        <w:p>
          <w:pPr>
            <w:pStyle w:val="Contents5"/>
            <w:tabs>
              <w:tab w:val="clear" w:pos="7892"/>
              <w:tab w:val="right" w:pos="9026" w:leader="dot"/>
            </w:tabs>
            <w:rPr/>
          </w:pPr>
          <w:hyperlink w:anchor="__RefHeading___Toc3248801_373438147">
            <w:r>
              <w:rPr>
                <w:webHidden/>
                <w:rStyle w:val="IndexLink"/>
                <w:rtl w:val="true"/>
              </w:rPr>
              <w:t>و الجواب</w:t>
            </w:r>
            <w:r>
              <w:rPr>
                <w:rStyle w:val="IndexLink"/>
                <w:rtl w:val="true"/>
              </w:rPr>
              <w:t>:</w:t>
              <w:tab/>
            </w:r>
            <w:r>
              <w:rPr>
                <w:rStyle w:val="IndexLink"/>
              </w:rPr>
              <w:t>149</w:t>
            </w:r>
          </w:hyperlink>
        </w:p>
        <w:p>
          <w:pPr>
            <w:pStyle w:val="Contents5"/>
            <w:tabs>
              <w:tab w:val="clear" w:pos="7892"/>
              <w:tab w:val="right" w:pos="9026" w:leader="dot"/>
            </w:tabs>
            <w:rPr/>
          </w:pPr>
          <w:hyperlink w:anchor="__RefHeading___Toc3248803_373438147">
            <w:r>
              <w:rPr>
                <w:webHidden/>
                <w:rStyle w:val="IndexLink"/>
                <w:rtl w:val="true"/>
              </w:rPr>
              <w:t>و الجواب</w:t>
            </w:r>
            <w:r>
              <w:rPr>
                <w:rStyle w:val="IndexLink"/>
                <w:rtl w:val="true"/>
              </w:rPr>
              <w:t>:</w:t>
              <w:tab/>
            </w:r>
            <w:r>
              <w:rPr>
                <w:rStyle w:val="IndexLink"/>
              </w:rPr>
              <w:t>150</w:t>
            </w:r>
          </w:hyperlink>
        </w:p>
        <w:p>
          <w:pPr>
            <w:pStyle w:val="Contents5"/>
            <w:tabs>
              <w:tab w:val="clear" w:pos="7892"/>
              <w:tab w:val="right" w:pos="9026" w:leader="dot"/>
            </w:tabs>
            <w:rPr/>
          </w:pPr>
          <w:hyperlink w:anchor="__RefHeading___Toc3248805_373438147">
            <w:r>
              <w:rPr>
                <w:webHidden/>
                <w:rStyle w:val="IndexLink"/>
                <w:rtl w:val="true"/>
              </w:rPr>
              <w:t>و الجواب</w:t>
            </w:r>
            <w:r>
              <w:rPr>
                <w:rStyle w:val="IndexLink"/>
                <w:rtl w:val="true"/>
              </w:rPr>
              <w:t>:</w:t>
              <w:tab/>
            </w:r>
            <w:r>
              <w:rPr>
                <w:rStyle w:val="IndexLink"/>
              </w:rPr>
              <w:t>152</w:t>
            </w:r>
          </w:hyperlink>
        </w:p>
        <w:p>
          <w:pPr>
            <w:pStyle w:val="Contents3"/>
            <w:tabs>
              <w:tab w:val="clear" w:pos="8459"/>
              <w:tab w:val="right" w:pos="9026" w:leader="dot"/>
            </w:tabs>
            <w:rPr/>
          </w:pPr>
          <w:hyperlink w:anchor="__RefHeading___Toc3248807_373438147">
            <w:r>
              <w:rPr>
                <w:webHidden/>
                <w:rStyle w:val="IndexLink"/>
                <w:rtl w:val="true"/>
              </w:rPr>
              <w:t>المقام الثانی</w:t>
            </w:r>
            <w:r>
              <w:rPr>
                <w:rStyle w:val="IndexLink"/>
                <w:rtl w:val="true"/>
              </w:rPr>
              <w:t>-</w:t>
            </w:r>
            <w:r>
              <w:rPr>
                <w:rStyle w:val="IndexLink"/>
                <w:rtl w:val="true"/>
              </w:rPr>
              <w:t>حجیة القراءات</w:t>
            </w:r>
            <w:r>
              <w:rPr>
                <w:rStyle w:val="IndexLink"/>
                <w:rtl w:val="true"/>
              </w:rPr>
              <w:tab/>
            </w:r>
            <w:r>
              <w:rPr>
                <w:rStyle w:val="IndexLink"/>
              </w:rPr>
              <w:t>153</w:t>
            </w:r>
          </w:hyperlink>
        </w:p>
        <w:p>
          <w:pPr>
            <w:pStyle w:val="Contents4"/>
            <w:tabs>
              <w:tab w:val="clear" w:pos="8176"/>
              <w:tab w:val="right" w:pos="9026" w:leader="dot"/>
            </w:tabs>
            <w:rPr/>
          </w:pPr>
          <w:hyperlink w:anchor="__RefHeading___Toc3248809_37343814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248811_373438147">
            <w:r>
              <w:rPr>
                <w:webHidden/>
                <w:rStyle w:val="IndexLink"/>
                <w:rtl w:val="true"/>
              </w:rPr>
              <w:t>و الجواب</w:t>
            </w:r>
            <w:r>
              <w:rPr>
                <w:rStyle w:val="IndexLink"/>
                <w:rtl w:val="true"/>
              </w:rPr>
              <w:t>:</w:t>
              <w:tab/>
            </w:r>
            <w:r>
              <w:rPr>
                <w:rStyle w:val="IndexLink"/>
              </w:rPr>
              <w:t>153</w:t>
            </w:r>
          </w:hyperlink>
        </w:p>
        <w:p>
          <w:pPr>
            <w:pStyle w:val="Contents3"/>
            <w:tabs>
              <w:tab w:val="clear" w:pos="8459"/>
              <w:tab w:val="right" w:pos="9026" w:leader="dot"/>
            </w:tabs>
            <w:rPr/>
          </w:pPr>
          <w:hyperlink w:anchor="__RefHeading___Toc3248813_373438147">
            <w:r>
              <w:rPr>
                <w:webHidden/>
                <w:rStyle w:val="IndexLink"/>
                <w:rtl w:val="true"/>
              </w:rPr>
              <w:t>المقام الثالث</w:t>
            </w:r>
            <w:r>
              <w:rPr>
                <w:rStyle w:val="IndexLink"/>
                <w:rtl w:val="true"/>
              </w:rPr>
              <w:t>-</w:t>
            </w:r>
            <w:r>
              <w:rPr>
                <w:rStyle w:val="IndexLink"/>
                <w:rtl w:val="true"/>
              </w:rPr>
              <w:t>جواز القراءة بها</w:t>
            </w:r>
            <w:r>
              <w:rPr>
                <w:rStyle w:val="IndexLink"/>
                <w:rtl w:val="true"/>
              </w:rPr>
              <w:tab/>
            </w:r>
            <w:r>
              <w:rPr>
                <w:rStyle w:val="IndexLink"/>
              </w:rPr>
              <w:t>155</w:t>
            </w:r>
          </w:hyperlink>
        </w:p>
        <w:p>
          <w:pPr>
            <w:pStyle w:val="Contents2"/>
            <w:tabs>
              <w:tab w:val="clear" w:pos="8743"/>
              <w:tab w:val="right" w:pos="9026" w:leader="dot"/>
            </w:tabs>
            <w:rPr/>
          </w:pPr>
          <w:hyperlink w:anchor="__RefHeading___Toc3248815_373438147">
            <w:r>
              <w:rPr>
                <w:webHidden/>
                <w:rStyle w:val="IndexLink"/>
                <w:rtl w:val="true"/>
              </w:rPr>
              <w:t>أصول التفسیر</w:t>
            </w:r>
            <w:r>
              <w:rPr>
                <w:rStyle w:val="IndexLink"/>
                <w:rtl w:val="true"/>
              </w:rPr>
              <w:tab/>
            </w:r>
            <w:r>
              <w:rPr>
                <w:rStyle w:val="IndexLink"/>
              </w:rPr>
              <w:t>157</w:t>
            </w:r>
          </w:hyperlink>
        </w:p>
        <w:p>
          <w:pPr>
            <w:pStyle w:val="Contents3"/>
            <w:tabs>
              <w:tab w:val="clear" w:pos="8459"/>
              <w:tab w:val="right" w:pos="9026" w:leader="dot"/>
            </w:tabs>
            <w:rPr/>
          </w:pPr>
          <w:hyperlink w:anchor="__RefHeading___Toc3248817_373438147">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3248819_373438147">
            <w:r>
              <w:rPr>
                <w:webHidden/>
                <w:rStyle w:val="IndexLink"/>
                <w:rtl w:val="true"/>
              </w:rPr>
              <w:t>الامر الاول</w:t>
            </w:r>
            <w:r>
              <w:rPr>
                <w:rStyle w:val="IndexLink"/>
                <w:rtl w:val="true"/>
              </w:rPr>
              <w:t>:</w:t>
            </w:r>
            <w:r>
              <w:rPr>
                <w:rStyle w:val="IndexLink"/>
                <w:rtl w:val="true"/>
              </w:rPr>
              <w:t>ظواهر الکتاب</w:t>
            </w:r>
            <w:r>
              <w:rPr>
                <w:rStyle w:val="IndexLink"/>
                <w:rtl w:val="true"/>
              </w:rPr>
              <w:tab/>
            </w:r>
            <w:r>
              <w:rPr>
                <w:rStyle w:val="IndexLink"/>
              </w:rPr>
              <w:t>161</w:t>
            </w:r>
          </w:hyperlink>
        </w:p>
        <w:p>
          <w:pPr>
            <w:pStyle w:val="Contents4"/>
            <w:tabs>
              <w:tab w:val="clear" w:pos="8176"/>
              <w:tab w:val="right" w:pos="9026" w:leader="dot"/>
            </w:tabs>
            <w:rPr/>
          </w:pPr>
          <w:hyperlink w:anchor="__RefHeading___Toc3248821_37343814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3248823_373438147">
            <w:r>
              <w:rPr>
                <w:webHidden/>
                <w:rStyle w:val="IndexLink"/>
                <w:rtl w:val="true"/>
              </w:rPr>
              <w:t>ادلة حجیة ظواهر الکتاب</w:t>
            </w:r>
            <w:r>
              <w:rPr>
                <w:rStyle w:val="IndexLink"/>
                <w:rtl w:val="true"/>
              </w:rPr>
              <w:tab/>
            </w:r>
            <w:r>
              <w:rPr>
                <w:rStyle w:val="IndexLink"/>
              </w:rPr>
              <w:t>161</w:t>
            </w:r>
          </w:hyperlink>
        </w:p>
        <w:p>
          <w:pPr>
            <w:pStyle w:val="Contents4"/>
            <w:tabs>
              <w:tab w:val="clear" w:pos="8176"/>
              <w:tab w:val="right" w:pos="9026" w:leader="dot"/>
            </w:tabs>
            <w:rPr/>
          </w:pPr>
          <w:hyperlink w:anchor="__RefHeading___Toc3248825_373438147">
            <w:r>
              <w:rPr>
                <w:webHidden/>
                <w:rStyle w:val="IndexLink"/>
                <w:rtl w:val="true"/>
              </w:rPr>
              <w:t>أدلة منکری حجیة ظواهر الکتاب</w:t>
            </w:r>
            <w:r>
              <w:rPr>
                <w:rStyle w:val="IndexLink"/>
                <w:rtl w:val="true"/>
              </w:rPr>
              <w:tab/>
            </w:r>
            <w:r>
              <w:rPr>
                <w:rStyle w:val="IndexLink"/>
              </w:rPr>
              <w:t>165</w:t>
            </w:r>
          </w:hyperlink>
        </w:p>
        <w:p>
          <w:pPr>
            <w:pStyle w:val="Contents5"/>
            <w:tabs>
              <w:tab w:val="clear" w:pos="7892"/>
              <w:tab w:val="right" w:pos="9026" w:leader="dot"/>
            </w:tabs>
            <w:rPr/>
          </w:pPr>
          <w:hyperlink w:anchor="__RefHeading___Toc3248827_37343814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248829_373438147">
            <w:r>
              <w:rPr>
                <w:webHidden/>
                <w:rStyle w:val="IndexLink"/>
                <w:rtl w:val="true"/>
              </w:rPr>
              <w:t>و الجواب</w:t>
            </w:r>
            <w:r>
              <w:rPr>
                <w:rStyle w:val="IndexLink"/>
                <w:rtl w:val="true"/>
              </w:rPr>
              <w:t>:</w:t>
              <w:tab/>
            </w:r>
            <w:r>
              <w:rPr>
                <w:rStyle w:val="IndexLink"/>
              </w:rPr>
              <w:t>165</w:t>
            </w:r>
          </w:hyperlink>
        </w:p>
        <w:p>
          <w:pPr>
            <w:pStyle w:val="Contents5"/>
            <w:tabs>
              <w:tab w:val="clear" w:pos="7892"/>
              <w:tab w:val="right" w:pos="9026" w:leader="dot"/>
            </w:tabs>
            <w:rPr/>
          </w:pPr>
          <w:hyperlink w:anchor="__RefHeading___Toc3248831_373438147">
            <w:r>
              <w:rPr>
                <w:webHidden/>
                <w:rStyle w:val="IndexLink"/>
                <w:rtl w:val="true"/>
              </w:rPr>
              <w:t>و الجواب</w:t>
            </w:r>
            <w:r>
              <w:rPr>
                <w:rStyle w:val="IndexLink"/>
                <w:rtl w:val="true"/>
              </w:rPr>
              <w:t>:</w:t>
              <w:tab/>
            </w:r>
            <w:r>
              <w:rPr>
                <w:rStyle w:val="IndexLink"/>
              </w:rPr>
              <w:t>168</w:t>
            </w:r>
          </w:hyperlink>
        </w:p>
        <w:p>
          <w:pPr>
            <w:pStyle w:val="Contents5"/>
            <w:tabs>
              <w:tab w:val="clear" w:pos="7892"/>
              <w:tab w:val="right" w:pos="9026" w:leader="dot"/>
            </w:tabs>
            <w:rPr/>
          </w:pPr>
          <w:hyperlink w:anchor="__RefHeading___Toc3248833_373438147">
            <w:r>
              <w:rPr>
                <w:webHidden/>
                <w:rStyle w:val="IndexLink"/>
                <w:rtl w:val="true"/>
              </w:rPr>
              <w:t>و الجواب</w:t>
            </w:r>
            <w:r>
              <w:rPr>
                <w:rStyle w:val="IndexLink"/>
                <w:rtl w:val="true"/>
              </w:rPr>
              <w:t>:</w:t>
              <w:tab/>
            </w:r>
            <w:r>
              <w:rPr>
                <w:rStyle w:val="IndexLink"/>
              </w:rPr>
              <w:t>169</w:t>
            </w:r>
          </w:hyperlink>
        </w:p>
        <w:p>
          <w:pPr>
            <w:pStyle w:val="Contents5"/>
            <w:tabs>
              <w:tab w:val="clear" w:pos="7892"/>
              <w:tab w:val="right" w:pos="9026" w:leader="dot"/>
            </w:tabs>
            <w:rPr/>
          </w:pPr>
          <w:hyperlink w:anchor="__RefHeading___Toc3248835_373438147">
            <w:r>
              <w:rPr>
                <w:webHidden/>
                <w:rStyle w:val="IndexLink"/>
                <w:rtl w:val="true"/>
              </w:rPr>
              <w:t>و الجواب</w:t>
            </w:r>
            <w:r>
              <w:rPr>
                <w:rStyle w:val="IndexLink"/>
                <w:rtl w:val="true"/>
              </w:rPr>
              <w:t>:</w:t>
              <w:tab/>
            </w:r>
            <w:r>
              <w:rPr>
                <w:rStyle w:val="IndexLink"/>
              </w:rPr>
              <w:t>170</w:t>
            </w:r>
          </w:hyperlink>
        </w:p>
        <w:p>
          <w:pPr>
            <w:pStyle w:val="Contents5"/>
            <w:tabs>
              <w:tab w:val="clear" w:pos="7892"/>
              <w:tab w:val="right" w:pos="9026" w:leader="dot"/>
            </w:tabs>
            <w:rPr/>
          </w:pPr>
          <w:hyperlink w:anchor="__RefHeading___Toc3248837_373438147">
            <w:r>
              <w:rPr>
                <w:webHidden/>
                <w:rStyle w:val="IndexLink"/>
                <w:rtl w:val="true"/>
              </w:rPr>
              <w:t>و الجواب</w:t>
            </w:r>
            <w:r>
              <w:rPr>
                <w:rStyle w:val="IndexLink"/>
                <w:rtl w:val="true"/>
              </w:rPr>
              <w:t>:</w:t>
              <w:tab/>
            </w:r>
            <w:r>
              <w:rPr>
                <w:rStyle w:val="IndexLink"/>
              </w:rPr>
              <w:t>170</w:t>
            </w:r>
          </w:hyperlink>
        </w:p>
        <w:p>
          <w:pPr>
            <w:pStyle w:val="Contents5"/>
            <w:tabs>
              <w:tab w:val="clear" w:pos="7892"/>
              <w:tab w:val="right" w:pos="9026" w:leader="dot"/>
            </w:tabs>
            <w:rPr/>
          </w:pPr>
          <w:hyperlink w:anchor="__RefHeading___Toc3248839_373438147">
            <w:r>
              <w:rPr>
                <w:webHidden/>
                <w:rStyle w:val="IndexLink"/>
                <w:rtl w:val="true"/>
              </w:rPr>
              <w:t>و الجواب</w:t>
            </w:r>
            <w:r>
              <w:rPr>
                <w:rStyle w:val="IndexLink"/>
                <w:rtl w:val="true"/>
              </w:rPr>
              <w:t>:</w:t>
              <w:tab/>
            </w:r>
            <w:r>
              <w:rPr>
                <w:rStyle w:val="IndexLink"/>
              </w:rPr>
              <w:t>172</w:t>
            </w:r>
          </w:hyperlink>
        </w:p>
        <w:p>
          <w:pPr>
            <w:pStyle w:val="Contents3"/>
            <w:tabs>
              <w:tab w:val="clear" w:pos="8459"/>
              <w:tab w:val="right" w:pos="9026" w:leader="dot"/>
            </w:tabs>
            <w:rPr/>
          </w:pPr>
          <w:hyperlink w:anchor="__RefHeading___Toc3248841_373438147">
            <w:r>
              <w:rPr>
                <w:webHidden/>
                <w:rStyle w:val="IndexLink"/>
                <w:rtl w:val="true"/>
              </w:rPr>
              <w:t>الامر الثانی</w:t>
            </w:r>
            <w:r>
              <w:rPr>
                <w:rStyle w:val="IndexLink"/>
                <w:rtl w:val="true"/>
              </w:rPr>
              <w:t>:</w:t>
            </w:r>
            <w:r>
              <w:rPr>
                <w:rStyle w:val="IndexLink"/>
                <w:rtl w:val="true"/>
              </w:rPr>
              <w:t>قول المعصوم</w:t>
            </w:r>
            <w:r>
              <w:rPr>
                <w:rStyle w:val="IndexLink"/>
                <w:rtl w:val="true"/>
              </w:rPr>
              <w:tab/>
            </w:r>
            <w:r>
              <w:rPr>
                <w:rStyle w:val="IndexLink"/>
              </w:rPr>
              <w:t>173</w:t>
            </w:r>
          </w:hyperlink>
        </w:p>
        <w:p>
          <w:pPr>
            <w:pStyle w:val="Contents3"/>
            <w:tabs>
              <w:tab w:val="clear" w:pos="8459"/>
              <w:tab w:val="right" w:pos="9026" w:leader="dot"/>
            </w:tabs>
            <w:rPr/>
          </w:pPr>
          <w:hyperlink w:anchor="__RefHeading___Toc3248843_373438147">
            <w:r>
              <w:rPr>
                <w:webHidden/>
                <w:rStyle w:val="IndexLink"/>
                <w:rtl w:val="true"/>
              </w:rPr>
              <w:t>الامر الثالث</w:t>
            </w:r>
            <w:r>
              <w:rPr>
                <w:rStyle w:val="IndexLink"/>
                <w:rtl w:val="true"/>
              </w:rPr>
              <w:t>:</w:t>
            </w:r>
            <w:r>
              <w:rPr>
                <w:rStyle w:val="IndexLink"/>
                <w:rtl w:val="true"/>
              </w:rPr>
              <w:t>حکم العقل</w:t>
            </w:r>
            <w:r>
              <w:rPr>
                <w:rStyle w:val="IndexLink"/>
                <w:rtl w:val="true"/>
              </w:rPr>
              <w:tab/>
            </w:r>
            <w:r>
              <w:rPr>
                <w:rStyle w:val="IndexLink"/>
              </w:rPr>
              <w:t>177</w:t>
            </w:r>
          </w:hyperlink>
        </w:p>
        <w:p>
          <w:pPr>
            <w:pStyle w:val="Contents2"/>
            <w:tabs>
              <w:tab w:val="clear" w:pos="8743"/>
              <w:tab w:val="right" w:pos="9026" w:leader="dot"/>
            </w:tabs>
            <w:rPr/>
          </w:pPr>
          <w:hyperlink w:anchor="__RefHeading___Toc3248845_373438147">
            <w:r>
              <w:rPr>
                <w:webHidden/>
                <w:rStyle w:val="IndexLink"/>
                <w:rtl w:val="true"/>
              </w:rPr>
              <w:t>عدم تحریف الکتاب</w:t>
            </w:r>
            <w:r>
              <w:rPr>
                <w:rStyle w:val="IndexLink"/>
                <w:rtl w:val="true"/>
              </w:rPr>
              <w:tab/>
            </w:r>
            <w:r>
              <w:rPr>
                <w:rStyle w:val="IndexLink"/>
              </w:rPr>
              <w:t>180</w:t>
            </w:r>
          </w:hyperlink>
        </w:p>
        <w:p>
          <w:pPr>
            <w:pStyle w:val="Contents3"/>
            <w:tabs>
              <w:tab w:val="clear" w:pos="8459"/>
              <w:tab w:val="right" w:pos="9026" w:leader="dot"/>
            </w:tabs>
            <w:rPr/>
          </w:pPr>
          <w:hyperlink w:anchor="__RefHeading___Toc3248847_373438147">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3248849_373438147">
            <w:r>
              <w:rPr>
                <w:webHidden/>
                <w:rStyle w:val="IndexLink"/>
                <w:rtl w:val="true"/>
              </w:rPr>
              <w:t>و أنت خبیر بما فیه</w:t>
            </w:r>
            <w:r>
              <w:rPr>
                <w:rStyle w:val="IndexLink"/>
                <w:rtl w:val="true"/>
              </w:rPr>
              <w:t>:</w:t>
              <w:tab/>
            </w:r>
            <w:r>
              <w:rPr>
                <w:rStyle w:val="IndexLink"/>
              </w:rPr>
              <w:t>192</w:t>
            </w:r>
          </w:hyperlink>
        </w:p>
        <w:p>
          <w:pPr>
            <w:pStyle w:val="Contents3"/>
            <w:tabs>
              <w:tab w:val="clear" w:pos="8459"/>
              <w:tab w:val="right" w:pos="9026" w:leader="dot"/>
            </w:tabs>
            <w:rPr/>
          </w:pPr>
          <w:hyperlink w:anchor="__RefHeading___Toc3248851_373438147">
            <w:r>
              <w:rPr>
                <w:webHidden/>
                <w:rStyle w:val="IndexLink"/>
                <w:rtl w:val="true"/>
              </w:rPr>
              <w:t>ادلة عدم التحریف</w:t>
            </w:r>
            <w:r>
              <w:rPr>
                <w:rStyle w:val="IndexLink"/>
                <w:rtl w:val="true"/>
              </w:rPr>
              <w:tab/>
            </w:r>
            <w:r>
              <w:rPr>
                <w:rStyle w:val="IndexLink"/>
              </w:rPr>
              <w:t>196</w:t>
            </w:r>
          </w:hyperlink>
        </w:p>
        <w:p>
          <w:pPr>
            <w:pStyle w:val="Contents4"/>
            <w:tabs>
              <w:tab w:val="clear" w:pos="8176"/>
              <w:tab w:val="right" w:pos="9026" w:leader="dot"/>
            </w:tabs>
            <w:rPr/>
          </w:pPr>
          <w:hyperlink w:anchor="__RefHeading___Toc3248853_373438147">
            <w:r>
              <w:rPr>
                <w:webHidden/>
                <w:rStyle w:val="IndexLink"/>
                <w:rtl w:val="true"/>
              </w:rPr>
              <w:t>الدلیل الاول</w:t>
            </w:r>
            <w:r>
              <w:rPr>
                <w:rStyle w:val="IndexLink"/>
                <w:rtl w:val="true"/>
              </w:rPr>
              <w:t>:</w:t>
              <w:tab/>
            </w:r>
            <w:r>
              <w:rPr>
                <w:rStyle w:val="IndexLink"/>
              </w:rPr>
              <w:t>196</w:t>
            </w:r>
          </w:hyperlink>
        </w:p>
        <w:p>
          <w:pPr>
            <w:pStyle w:val="Contents5"/>
            <w:tabs>
              <w:tab w:val="clear" w:pos="7892"/>
              <w:tab w:val="right" w:pos="9026" w:leader="dot"/>
            </w:tabs>
            <w:rPr/>
          </w:pPr>
          <w:hyperlink w:anchor="__RefHeading___Toc3248855_37343814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248857_373438147">
            <w:r>
              <w:rPr>
                <w:webHidden/>
                <w:rStyle w:val="IndexLink"/>
                <w:rtl w:val="true"/>
              </w:rPr>
              <w:t>الایراد الاول</w:t>
            </w:r>
            <w:r>
              <w:rPr>
                <w:rStyle w:val="IndexLink"/>
                <w:rtl w:val="true"/>
              </w:rPr>
              <w:t>:</w:t>
              <w:tab/>
            </w:r>
            <w:r>
              <w:rPr>
                <w:rStyle w:val="IndexLink"/>
              </w:rPr>
              <w:t>198</w:t>
            </w:r>
          </w:hyperlink>
        </w:p>
        <w:p>
          <w:pPr>
            <w:pStyle w:val="Contents6"/>
            <w:tabs>
              <w:tab w:val="clear" w:pos="7609"/>
              <w:tab w:val="right" w:pos="9026" w:leader="dot"/>
            </w:tabs>
            <w:rPr/>
          </w:pPr>
          <w:hyperlink w:anchor="__RefHeading___Toc3248859_373438147">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248861_373438147">
            <w:r>
              <w:rPr>
                <w:webHidden/>
                <w:rStyle w:val="IndexLink"/>
                <w:rtl w:val="true"/>
              </w:rPr>
              <w:t>و الجواب</w:t>
            </w:r>
            <w:r>
              <w:rPr>
                <w:rStyle w:val="IndexLink"/>
                <w:rtl w:val="true"/>
              </w:rPr>
              <w:t>:</w:t>
              <w:tab/>
            </w:r>
            <w:r>
              <w:rPr>
                <w:rStyle w:val="IndexLink"/>
              </w:rPr>
              <w:t>198</w:t>
            </w:r>
          </w:hyperlink>
        </w:p>
        <w:p>
          <w:pPr>
            <w:pStyle w:val="Contents5"/>
            <w:tabs>
              <w:tab w:val="clear" w:pos="7892"/>
              <w:tab w:val="right" w:pos="9026" w:leader="dot"/>
            </w:tabs>
            <w:rPr/>
          </w:pPr>
          <w:hyperlink w:anchor="__RefHeading___Toc3248863_373438147">
            <w:r>
              <w:rPr>
                <w:webHidden/>
                <w:rStyle w:val="IndexLink"/>
                <w:rtl w:val="true"/>
              </w:rPr>
              <w:t>الایراد الثانی</w:t>
            </w:r>
            <w:r>
              <w:rPr>
                <w:rStyle w:val="IndexLink"/>
                <w:rtl w:val="true"/>
              </w:rPr>
              <w:t>:</w:t>
              <w:tab/>
            </w:r>
            <w:r>
              <w:rPr>
                <w:rStyle w:val="IndexLink"/>
              </w:rPr>
              <w:t>199</w:t>
            </w:r>
          </w:hyperlink>
        </w:p>
        <w:p>
          <w:pPr>
            <w:pStyle w:val="Contents6"/>
            <w:tabs>
              <w:tab w:val="clear" w:pos="7609"/>
              <w:tab w:val="right" w:pos="9026" w:leader="dot"/>
            </w:tabs>
            <w:rPr/>
          </w:pPr>
          <w:hyperlink w:anchor="__RefHeading___Toc3248865_373438147">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3248867_373438147">
            <w:r>
              <w:rPr>
                <w:webHidden/>
                <w:rStyle w:val="IndexLink"/>
                <w:rtl w:val="true"/>
              </w:rPr>
              <w:t>و الجواب</w:t>
            </w:r>
            <w:r>
              <w:rPr>
                <w:rStyle w:val="IndexLink"/>
                <w:rtl w:val="true"/>
              </w:rPr>
              <w:t>:</w:t>
              <w:tab/>
            </w:r>
            <w:r>
              <w:rPr>
                <w:rStyle w:val="IndexLink"/>
              </w:rPr>
              <w:t>200</w:t>
            </w:r>
          </w:hyperlink>
        </w:p>
        <w:p>
          <w:pPr>
            <w:pStyle w:val="Contents5"/>
            <w:tabs>
              <w:tab w:val="clear" w:pos="7892"/>
              <w:tab w:val="right" w:pos="9026" w:leader="dot"/>
            </w:tabs>
            <w:rPr/>
          </w:pPr>
          <w:hyperlink w:anchor="__RefHeading___Toc3248869_373438147">
            <w:r>
              <w:rPr>
                <w:webHidden/>
                <w:rStyle w:val="IndexLink"/>
                <w:rtl w:val="true"/>
              </w:rPr>
              <w:t>الایراد الثالث</w:t>
            </w:r>
            <w:r>
              <w:rPr>
                <w:rStyle w:val="IndexLink"/>
                <w:rtl w:val="true"/>
              </w:rPr>
              <w:t>:</w:t>
              <w:tab/>
            </w:r>
            <w:r>
              <w:rPr>
                <w:rStyle w:val="IndexLink"/>
              </w:rPr>
              <w:t>200</w:t>
            </w:r>
          </w:hyperlink>
        </w:p>
        <w:p>
          <w:pPr>
            <w:pStyle w:val="Contents6"/>
            <w:tabs>
              <w:tab w:val="clear" w:pos="7609"/>
              <w:tab w:val="right" w:pos="9026" w:leader="dot"/>
            </w:tabs>
            <w:rPr/>
          </w:pPr>
          <w:hyperlink w:anchor="__RefHeading___Toc3248871_373438147">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248873_373438147">
            <w:r>
              <w:rPr>
                <w:webHidden/>
                <w:rStyle w:val="IndexLink"/>
                <w:rtl w:val="true"/>
              </w:rPr>
              <w:t>و الجواب</w:t>
            </w:r>
            <w:r>
              <w:rPr>
                <w:rStyle w:val="IndexLink"/>
                <w:rtl w:val="true"/>
              </w:rPr>
              <w:t>:</w:t>
              <w:tab/>
            </w:r>
            <w:r>
              <w:rPr>
                <w:rStyle w:val="IndexLink"/>
              </w:rPr>
              <w:t>200</w:t>
            </w:r>
          </w:hyperlink>
        </w:p>
        <w:p>
          <w:pPr>
            <w:pStyle w:val="Contents5"/>
            <w:tabs>
              <w:tab w:val="clear" w:pos="7892"/>
              <w:tab w:val="right" w:pos="9026" w:leader="dot"/>
            </w:tabs>
            <w:rPr/>
          </w:pPr>
          <w:hyperlink w:anchor="__RefHeading___Toc3248875_373438147">
            <w:r>
              <w:rPr>
                <w:webHidden/>
                <w:rStyle w:val="IndexLink"/>
                <w:rtl w:val="true"/>
              </w:rPr>
              <w:t>الایراد الرابع</w:t>
            </w:r>
            <w:r>
              <w:rPr>
                <w:rStyle w:val="IndexLink"/>
                <w:rtl w:val="true"/>
              </w:rPr>
              <w:t>:</w:t>
              <w:tab/>
            </w:r>
            <w:r>
              <w:rPr>
                <w:rStyle w:val="IndexLink"/>
              </w:rPr>
              <w:t>200</w:t>
            </w:r>
          </w:hyperlink>
        </w:p>
        <w:p>
          <w:pPr>
            <w:pStyle w:val="Contents6"/>
            <w:tabs>
              <w:tab w:val="clear" w:pos="7609"/>
              <w:tab w:val="right" w:pos="9026" w:leader="dot"/>
            </w:tabs>
            <w:rPr/>
          </w:pPr>
          <w:hyperlink w:anchor="__RefHeading___Toc3248877_373438147">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248879_373438147">
            <w:r>
              <w:rPr>
                <w:webHidden/>
                <w:rStyle w:val="IndexLink"/>
                <w:rtl w:val="true"/>
              </w:rPr>
              <w:t>و الجواب</w:t>
            </w:r>
            <w:r>
              <w:rPr>
                <w:rStyle w:val="IndexLink"/>
                <w:rtl w:val="true"/>
              </w:rPr>
              <w:t>:</w:t>
              <w:tab/>
            </w:r>
            <w:r>
              <w:rPr>
                <w:rStyle w:val="IndexLink"/>
              </w:rPr>
              <w:t>201</w:t>
            </w:r>
          </w:hyperlink>
        </w:p>
        <w:p>
          <w:pPr>
            <w:pStyle w:val="Contents4"/>
            <w:tabs>
              <w:tab w:val="clear" w:pos="8176"/>
              <w:tab w:val="right" w:pos="9026" w:leader="dot"/>
            </w:tabs>
            <w:rPr/>
          </w:pPr>
          <w:hyperlink w:anchor="__RefHeading___Toc3248881_373438147">
            <w:r>
              <w:rPr>
                <w:webHidden/>
                <w:rStyle w:val="IndexLink"/>
                <w:rtl w:val="true"/>
              </w:rPr>
              <w:t>الدلیل الثانی</w:t>
            </w:r>
            <w:r>
              <w:rPr>
                <w:rStyle w:val="IndexLink"/>
                <w:rtl w:val="true"/>
              </w:rPr>
              <w:t>:</w:t>
              <w:tab/>
            </w:r>
            <w:r>
              <w:rPr>
                <w:rStyle w:val="IndexLink"/>
              </w:rPr>
              <w:t>202</w:t>
            </w:r>
          </w:hyperlink>
        </w:p>
        <w:p>
          <w:pPr>
            <w:pStyle w:val="Contents5"/>
            <w:tabs>
              <w:tab w:val="clear" w:pos="7892"/>
              <w:tab w:val="right" w:pos="9026" w:leader="dot"/>
            </w:tabs>
            <w:rPr/>
          </w:pPr>
          <w:hyperlink w:anchor="__RefHeading___Toc3248883_37343814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248885_373438147">
            <w:r>
              <w:rPr>
                <w:webHidden/>
                <w:rStyle w:val="IndexLink"/>
                <w:rtl w:val="true"/>
              </w:rPr>
              <w:t>الاشکال الاول</w:t>
            </w:r>
            <w:r>
              <w:rPr>
                <w:rStyle w:val="IndexLink"/>
                <w:rtl w:val="true"/>
              </w:rPr>
              <w:t>:</w:t>
              <w:tab/>
            </w:r>
            <w:r>
              <w:rPr>
                <w:rStyle w:val="IndexLink"/>
              </w:rPr>
              <w:t>203</w:t>
            </w:r>
          </w:hyperlink>
        </w:p>
        <w:p>
          <w:pPr>
            <w:pStyle w:val="Contents6"/>
            <w:tabs>
              <w:tab w:val="clear" w:pos="7609"/>
              <w:tab w:val="right" w:pos="9026" w:leader="dot"/>
            </w:tabs>
            <w:rPr/>
          </w:pPr>
          <w:hyperlink w:anchor="__RefHeading___Toc3248887_373438147">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248889_373438147">
            <w:r>
              <w:rPr>
                <w:webHidden/>
                <w:rStyle w:val="IndexLink"/>
                <w:rtl w:val="true"/>
              </w:rPr>
              <w:t>و الجواب</w:t>
            </w:r>
            <w:r>
              <w:rPr>
                <w:rStyle w:val="IndexLink"/>
                <w:rtl w:val="true"/>
              </w:rPr>
              <w:t>:</w:t>
              <w:tab/>
            </w:r>
            <w:r>
              <w:rPr>
                <w:rStyle w:val="IndexLink"/>
              </w:rPr>
              <w:t>203</w:t>
            </w:r>
          </w:hyperlink>
        </w:p>
        <w:p>
          <w:pPr>
            <w:pStyle w:val="Contents5"/>
            <w:tabs>
              <w:tab w:val="clear" w:pos="7892"/>
              <w:tab w:val="right" w:pos="9026" w:leader="dot"/>
            </w:tabs>
            <w:rPr/>
          </w:pPr>
          <w:hyperlink w:anchor="__RefHeading___Toc3248891_373438147">
            <w:r>
              <w:rPr>
                <w:webHidden/>
                <w:rStyle w:val="IndexLink"/>
                <w:rtl w:val="true"/>
              </w:rPr>
              <w:t>الاشکال الثانی</w:t>
            </w:r>
            <w:r>
              <w:rPr>
                <w:rStyle w:val="IndexLink"/>
                <w:rtl w:val="true"/>
              </w:rPr>
              <w:t>:</w:t>
              <w:tab/>
            </w:r>
            <w:r>
              <w:rPr>
                <w:rStyle w:val="IndexLink"/>
              </w:rPr>
              <w:t>203</w:t>
            </w:r>
          </w:hyperlink>
        </w:p>
        <w:p>
          <w:pPr>
            <w:pStyle w:val="Contents6"/>
            <w:tabs>
              <w:tab w:val="clear" w:pos="7609"/>
              <w:tab w:val="right" w:pos="9026" w:leader="dot"/>
            </w:tabs>
            <w:rPr/>
          </w:pPr>
          <w:hyperlink w:anchor="__RefHeading___Toc3248893_373438147">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248895_373438147">
            <w:r>
              <w:rPr>
                <w:webHidden/>
                <w:rStyle w:val="IndexLink"/>
                <w:rtl w:val="true"/>
              </w:rPr>
              <w:t>و الجواب</w:t>
            </w:r>
            <w:r>
              <w:rPr>
                <w:rStyle w:val="IndexLink"/>
                <w:rtl w:val="true"/>
              </w:rPr>
              <w:t>:</w:t>
              <w:tab/>
            </w:r>
            <w:r>
              <w:rPr>
                <w:rStyle w:val="IndexLink"/>
              </w:rPr>
              <w:t>204</w:t>
            </w:r>
          </w:hyperlink>
        </w:p>
        <w:p>
          <w:pPr>
            <w:pStyle w:val="Contents5"/>
            <w:tabs>
              <w:tab w:val="clear" w:pos="7892"/>
              <w:tab w:val="right" w:pos="9026" w:leader="dot"/>
            </w:tabs>
            <w:rPr/>
          </w:pPr>
          <w:hyperlink w:anchor="__RefHeading___Toc3248897_373438147">
            <w:r>
              <w:rPr>
                <w:webHidden/>
                <w:rStyle w:val="IndexLink"/>
                <w:rtl w:val="true"/>
              </w:rPr>
              <w:t>الاشکال الثالث</w:t>
            </w:r>
            <w:r>
              <w:rPr>
                <w:rStyle w:val="IndexLink"/>
                <w:rtl w:val="true"/>
              </w:rPr>
              <w:t>:</w:t>
              <w:tab/>
            </w:r>
            <w:r>
              <w:rPr>
                <w:rStyle w:val="IndexLink"/>
              </w:rPr>
              <w:t>204</w:t>
            </w:r>
          </w:hyperlink>
        </w:p>
        <w:p>
          <w:pPr>
            <w:pStyle w:val="Contents6"/>
            <w:tabs>
              <w:tab w:val="clear" w:pos="7609"/>
              <w:tab w:val="right" w:pos="9026" w:leader="dot"/>
            </w:tabs>
            <w:rPr/>
          </w:pPr>
          <w:hyperlink w:anchor="__RefHeading___Toc3248899_373438147">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3248901_373438147">
            <w:r>
              <w:rPr>
                <w:webHidden/>
                <w:rStyle w:val="IndexLink"/>
                <w:rtl w:val="true"/>
              </w:rPr>
              <w:t>و الجواب</w:t>
            </w:r>
            <w:r>
              <w:rPr>
                <w:rStyle w:val="IndexLink"/>
                <w:rtl w:val="true"/>
              </w:rPr>
              <w:t>:</w:t>
              <w:tab/>
            </w:r>
            <w:r>
              <w:rPr>
                <w:rStyle w:val="IndexLink"/>
              </w:rPr>
              <w:t>205</w:t>
            </w:r>
          </w:hyperlink>
        </w:p>
        <w:p>
          <w:pPr>
            <w:pStyle w:val="Contents5"/>
            <w:tabs>
              <w:tab w:val="clear" w:pos="7892"/>
              <w:tab w:val="right" w:pos="9026" w:leader="dot"/>
            </w:tabs>
            <w:rPr/>
          </w:pPr>
          <w:hyperlink w:anchor="__RefHeading___Toc3248903_373438147">
            <w:r>
              <w:rPr>
                <w:webHidden/>
                <w:rStyle w:val="IndexLink"/>
                <w:rtl w:val="true"/>
              </w:rPr>
              <w:t>الاشکال الرابع</w:t>
            </w:r>
            <w:r>
              <w:rPr>
                <w:rStyle w:val="IndexLink"/>
                <w:rtl w:val="true"/>
              </w:rPr>
              <w:t>:</w:t>
              <w:tab/>
            </w:r>
            <w:r>
              <w:rPr>
                <w:rStyle w:val="IndexLink"/>
              </w:rPr>
              <w:t>206</w:t>
            </w:r>
          </w:hyperlink>
        </w:p>
        <w:p>
          <w:pPr>
            <w:pStyle w:val="Contents6"/>
            <w:tabs>
              <w:tab w:val="clear" w:pos="7609"/>
              <w:tab w:val="right" w:pos="9026" w:leader="dot"/>
            </w:tabs>
            <w:rPr/>
          </w:pPr>
          <w:hyperlink w:anchor="__RefHeading___Toc3248905_373438147">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248907_373438147">
            <w:r>
              <w:rPr>
                <w:webHidden/>
                <w:rStyle w:val="IndexLink"/>
                <w:rtl w:val="true"/>
              </w:rPr>
              <w:t>و الجواب</w:t>
            </w:r>
            <w:r>
              <w:rPr>
                <w:rStyle w:val="IndexLink"/>
                <w:rtl w:val="true"/>
              </w:rPr>
              <w:t>:</w:t>
              <w:tab/>
            </w:r>
            <w:r>
              <w:rPr>
                <w:rStyle w:val="IndexLink"/>
              </w:rPr>
              <w:t>206</w:t>
            </w:r>
          </w:hyperlink>
        </w:p>
        <w:p>
          <w:pPr>
            <w:pStyle w:val="Contents4"/>
            <w:tabs>
              <w:tab w:val="clear" w:pos="8176"/>
              <w:tab w:val="right" w:pos="9026" w:leader="dot"/>
            </w:tabs>
            <w:rPr/>
          </w:pPr>
          <w:hyperlink w:anchor="__RefHeading___Toc3248909_373438147">
            <w:r>
              <w:rPr>
                <w:webHidden/>
                <w:rStyle w:val="IndexLink"/>
                <w:rtl w:val="true"/>
              </w:rPr>
              <w:t>الدلیل الثالث</w:t>
            </w:r>
            <w:r>
              <w:rPr>
                <w:rStyle w:val="IndexLink"/>
                <w:rtl w:val="true"/>
              </w:rPr>
              <w:t>:</w:t>
              <w:tab/>
            </w:r>
            <w:r>
              <w:rPr>
                <w:rStyle w:val="IndexLink"/>
              </w:rPr>
              <w:t>206</w:t>
            </w:r>
          </w:hyperlink>
        </w:p>
        <w:p>
          <w:pPr>
            <w:pStyle w:val="Contents4"/>
            <w:tabs>
              <w:tab w:val="clear" w:pos="8176"/>
              <w:tab w:val="right" w:pos="9026" w:leader="dot"/>
            </w:tabs>
            <w:rPr/>
          </w:pPr>
          <w:hyperlink w:anchor="__RefHeading___Toc3248911_373438147">
            <w:r>
              <w:rPr>
                <w:webHidden/>
                <w:rStyle w:val="IndexLink"/>
                <w:rtl w:val="true"/>
              </w:rPr>
              <w:t>الدلیل الرابع</w:t>
            </w:r>
            <w:r>
              <w:rPr>
                <w:rStyle w:val="IndexLink"/>
                <w:rtl w:val="true"/>
              </w:rPr>
              <w:t>:</w:t>
              <w:tab/>
            </w:r>
            <w:r>
              <w:rPr>
                <w:rStyle w:val="IndexLink"/>
              </w:rPr>
              <w:t>209</w:t>
            </w:r>
          </w:hyperlink>
        </w:p>
        <w:p>
          <w:pPr>
            <w:pStyle w:val="Contents5"/>
            <w:tabs>
              <w:tab w:val="clear" w:pos="7892"/>
              <w:tab w:val="right" w:pos="9026" w:leader="dot"/>
            </w:tabs>
            <w:rPr/>
          </w:pPr>
          <w:hyperlink w:anchor="__RefHeading___Toc3248913_37343814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3248915_373438147">
            <w:r>
              <w:rPr>
                <w:webHidden/>
                <w:rStyle w:val="IndexLink"/>
                <w:rtl w:val="true"/>
              </w:rPr>
              <w:t>الوجه الاول</w:t>
            </w:r>
            <w:r>
              <w:rPr>
                <w:rStyle w:val="IndexLink"/>
                <w:rtl w:val="true"/>
              </w:rPr>
              <w:t>:</w:t>
              <w:tab/>
            </w:r>
            <w:r>
              <w:rPr>
                <w:rStyle w:val="IndexLink"/>
              </w:rPr>
              <w:t>209</w:t>
            </w:r>
          </w:hyperlink>
        </w:p>
        <w:p>
          <w:pPr>
            <w:pStyle w:val="Contents6"/>
            <w:tabs>
              <w:tab w:val="clear" w:pos="7609"/>
              <w:tab w:val="right" w:pos="9026" w:leader="dot"/>
            </w:tabs>
            <w:rPr/>
          </w:pPr>
          <w:hyperlink w:anchor="__RefHeading___Toc3248917_373438147">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248919_373438147">
            <w:r>
              <w:rPr>
                <w:webHidden/>
                <w:rStyle w:val="IndexLink"/>
                <w:rtl w:val="true"/>
              </w:rPr>
              <w:t>الدعوی الاولی</w:t>
            </w:r>
            <w:r>
              <w:rPr>
                <w:rStyle w:val="IndexLink"/>
                <w:rtl w:val="true"/>
              </w:rPr>
              <w:t>:</w:t>
              <w:tab/>
            </w:r>
            <w:r>
              <w:rPr>
                <w:rStyle w:val="IndexLink"/>
              </w:rPr>
              <w:t>209</w:t>
            </w:r>
          </w:hyperlink>
        </w:p>
        <w:p>
          <w:pPr>
            <w:pStyle w:val="Contents6"/>
            <w:tabs>
              <w:tab w:val="clear" w:pos="7609"/>
              <w:tab w:val="right" w:pos="9026" w:leader="dot"/>
            </w:tabs>
            <w:rPr/>
          </w:pPr>
          <w:hyperlink w:anchor="__RefHeading___Toc3248921_373438147">
            <w:r>
              <w:rPr>
                <w:webHidden/>
                <w:rStyle w:val="IndexLink"/>
                <w:rtl w:val="true"/>
              </w:rPr>
              <w:t>الدعوی الثانیة</w:t>
            </w:r>
            <w:r>
              <w:rPr>
                <w:rStyle w:val="IndexLink"/>
                <w:rtl w:val="true"/>
              </w:rPr>
              <w:t>:</w:t>
              <w:tab/>
            </w:r>
            <w:r>
              <w:rPr>
                <w:rStyle w:val="IndexLink"/>
              </w:rPr>
              <w:t>210</w:t>
            </w:r>
          </w:hyperlink>
        </w:p>
        <w:p>
          <w:pPr>
            <w:pStyle w:val="Contents6"/>
            <w:tabs>
              <w:tab w:val="clear" w:pos="7609"/>
              <w:tab w:val="right" w:pos="9026" w:leader="dot"/>
            </w:tabs>
            <w:rPr/>
          </w:pPr>
          <w:hyperlink w:anchor="__RefHeading___Toc3248923_37343814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3248925_373438147">
            <w:r>
              <w:rPr>
                <w:webHidden/>
                <w:rStyle w:val="IndexLink"/>
                <w:rtl w:val="true"/>
              </w:rPr>
              <w:t>الشبهة الاولی</w:t>
            </w:r>
            <w:r>
              <w:rPr>
                <w:rStyle w:val="IndexLink"/>
                <w:rtl w:val="true"/>
              </w:rPr>
              <w:t>:</w:t>
              <w:tab/>
            </w:r>
            <w:r>
              <w:rPr>
                <w:rStyle w:val="IndexLink"/>
              </w:rPr>
              <w:t>211</w:t>
            </w:r>
          </w:hyperlink>
        </w:p>
        <w:p>
          <w:pPr>
            <w:pStyle w:val="Contents6"/>
            <w:tabs>
              <w:tab w:val="clear" w:pos="7609"/>
              <w:tab w:val="right" w:pos="9026" w:leader="dot"/>
            </w:tabs>
            <w:rPr/>
          </w:pPr>
          <w:hyperlink w:anchor="__RefHeading___Toc3248927_373438147">
            <w:r>
              <w:rPr>
                <w:webHidden/>
                <w:rStyle w:val="IndexLink"/>
                <w:rtl w:val="true"/>
              </w:rPr>
              <w:t>و الجواب</w:t>
            </w:r>
            <w:r>
              <w:rPr>
                <w:rStyle w:val="IndexLink"/>
                <w:rtl w:val="true"/>
              </w:rPr>
              <w:t>:</w:t>
              <w:tab/>
            </w:r>
            <w:r>
              <w:rPr>
                <w:rStyle w:val="IndexLink"/>
              </w:rPr>
              <w:t>212</w:t>
            </w:r>
          </w:hyperlink>
        </w:p>
        <w:p>
          <w:pPr>
            <w:pStyle w:val="Contents6"/>
            <w:tabs>
              <w:tab w:val="clear" w:pos="7609"/>
              <w:tab w:val="right" w:pos="9026" w:leader="dot"/>
            </w:tabs>
            <w:rPr/>
          </w:pPr>
          <w:hyperlink w:anchor="__RefHeading___Toc3248929_373438147">
            <w:r>
              <w:rPr>
                <w:webHidden/>
                <w:rStyle w:val="IndexLink"/>
                <w:rtl w:val="true"/>
              </w:rPr>
              <w:t>الشبهة الثانیة</w:t>
            </w:r>
            <w:r>
              <w:rPr>
                <w:rStyle w:val="IndexLink"/>
                <w:rtl w:val="true"/>
              </w:rPr>
              <w:t>:</w:t>
              <w:tab/>
            </w:r>
            <w:r>
              <w:rPr>
                <w:rStyle w:val="IndexLink"/>
              </w:rPr>
              <w:t>212</w:t>
            </w:r>
          </w:hyperlink>
        </w:p>
        <w:p>
          <w:pPr>
            <w:pStyle w:val="Contents6"/>
            <w:tabs>
              <w:tab w:val="clear" w:pos="7609"/>
              <w:tab w:val="right" w:pos="9026" w:leader="dot"/>
            </w:tabs>
            <w:rPr/>
          </w:pPr>
          <w:hyperlink w:anchor="__RefHeading___Toc3248931_373438147">
            <w:r>
              <w:rPr>
                <w:webHidden/>
                <w:rStyle w:val="IndexLink"/>
                <w:rtl w:val="true"/>
              </w:rPr>
              <w:t>و الجواب</w:t>
            </w:r>
            <w:r>
              <w:rPr>
                <w:rStyle w:val="IndexLink"/>
                <w:rtl w:val="true"/>
              </w:rPr>
              <w:t>:</w:t>
              <w:tab/>
            </w:r>
            <w:r>
              <w:rPr>
                <w:rStyle w:val="IndexLink"/>
              </w:rPr>
              <w:t>212</w:t>
            </w:r>
          </w:hyperlink>
        </w:p>
        <w:p>
          <w:pPr>
            <w:pStyle w:val="Contents6"/>
            <w:tabs>
              <w:tab w:val="clear" w:pos="7609"/>
              <w:tab w:val="right" w:pos="9026" w:leader="dot"/>
            </w:tabs>
            <w:rPr/>
          </w:pPr>
          <w:hyperlink w:anchor="__RefHeading___Toc3248933_373438147">
            <w:r>
              <w:rPr>
                <w:webHidden/>
                <w:rStyle w:val="IndexLink"/>
                <w:rtl w:val="true"/>
              </w:rPr>
              <w:t>الشبهة الثالثة</w:t>
            </w:r>
            <w:r>
              <w:rPr>
                <w:rStyle w:val="IndexLink"/>
                <w:rtl w:val="true"/>
              </w:rPr>
              <w:t>:</w:t>
              <w:tab/>
            </w:r>
            <w:r>
              <w:rPr>
                <w:rStyle w:val="IndexLink"/>
              </w:rPr>
              <w:t>213</w:t>
            </w:r>
          </w:hyperlink>
        </w:p>
        <w:p>
          <w:pPr>
            <w:pStyle w:val="Contents6"/>
            <w:tabs>
              <w:tab w:val="clear" w:pos="7609"/>
              <w:tab w:val="right" w:pos="9026" w:leader="dot"/>
            </w:tabs>
            <w:rPr/>
          </w:pPr>
          <w:hyperlink w:anchor="__RefHeading___Toc3248935_373438147">
            <w:r>
              <w:rPr>
                <w:webHidden/>
                <w:rStyle w:val="IndexLink"/>
                <w:rtl w:val="true"/>
              </w:rPr>
              <w:t>و الجواب</w:t>
            </w:r>
            <w:r>
              <w:rPr>
                <w:rStyle w:val="IndexLink"/>
                <w:rtl w:val="true"/>
              </w:rPr>
              <w:t>:</w:t>
              <w:tab/>
            </w:r>
            <w:r>
              <w:rPr>
                <w:rStyle w:val="IndexLink"/>
              </w:rPr>
              <w:t>213</w:t>
            </w:r>
          </w:hyperlink>
        </w:p>
        <w:p>
          <w:pPr>
            <w:pStyle w:val="Contents5"/>
            <w:tabs>
              <w:tab w:val="clear" w:pos="7892"/>
              <w:tab w:val="right" w:pos="9026" w:leader="dot"/>
            </w:tabs>
            <w:rPr/>
          </w:pPr>
          <w:hyperlink w:anchor="__RefHeading___Toc3248937_373438147">
            <w:r>
              <w:rPr>
                <w:webHidden/>
                <w:rStyle w:val="IndexLink"/>
                <w:rtl w:val="true"/>
              </w:rPr>
              <w:t>الوجه الثانی</w:t>
            </w:r>
            <w:r>
              <w:rPr>
                <w:rStyle w:val="IndexLink"/>
                <w:rtl w:val="true"/>
              </w:rPr>
              <w:t>:</w:t>
              <w:tab/>
            </w:r>
            <w:r>
              <w:rPr>
                <w:rStyle w:val="IndexLink"/>
              </w:rPr>
              <w:t>213</w:t>
            </w:r>
          </w:hyperlink>
        </w:p>
        <w:p>
          <w:pPr>
            <w:pStyle w:val="Contents6"/>
            <w:tabs>
              <w:tab w:val="clear" w:pos="7609"/>
              <w:tab w:val="right" w:pos="9026" w:leader="dot"/>
            </w:tabs>
            <w:rPr/>
          </w:pPr>
          <w:hyperlink w:anchor="__RefHeading___Toc3248939_37343814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3248941_373438147">
            <w:r>
              <w:rPr>
                <w:webHidden/>
                <w:rStyle w:val="IndexLink"/>
                <w:rtl w:val="true"/>
              </w:rPr>
              <w:t>و هذا الجواب</w:t>
            </w:r>
            <w:r>
              <w:rPr>
                <w:rStyle w:val="IndexLink"/>
                <w:rtl w:val="true"/>
              </w:rPr>
              <w:t>:</w:t>
              <w:tab/>
            </w:r>
            <w:r>
              <w:rPr>
                <w:rStyle w:val="IndexLink"/>
              </w:rPr>
              <w:t>215</w:t>
            </w:r>
          </w:hyperlink>
        </w:p>
        <w:p>
          <w:pPr>
            <w:pStyle w:val="Contents4"/>
            <w:tabs>
              <w:tab w:val="clear" w:pos="8176"/>
              <w:tab w:val="right" w:pos="9026" w:leader="dot"/>
            </w:tabs>
            <w:rPr/>
          </w:pPr>
          <w:hyperlink w:anchor="__RefHeading___Toc3248943_373438147">
            <w:r>
              <w:rPr>
                <w:webHidden/>
                <w:rStyle w:val="IndexLink"/>
                <w:rtl w:val="true"/>
              </w:rPr>
              <w:t>الدلیل الخامس</w:t>
            </w:r>
            <w:r>
              <w:rPr>
                <w:rStyle w:val="IndexLink"/>
                <w:rtl w:val="true"/>
              </w:rPr>
              <w:t>:</w:t>
              <w:tab/>
            </w:r>
            <w:r>
              <w:rPr>
                <w:rStyle w:val="IndexLink"/>
              </w:rPr>
              <w:t>216</w:t>
            </w:r>
          </w:hyperlink>
        </w:p>
        <w:p>
          <w:pPr>
            <w:pStyle w:val="Contents4"/>
            <w:tabs>
              <w:tab w:val="clear" w:pos="8176"/>
              <w:tab w:val="right" w:pos="9026" w:leader="dot"/>
            </w:tabs>
            <w:rPr/>
          </w:pPr>
          <w:hyperlink w:anchor="__RefHeading___Toc3248945_373438147">
            <w:r>
              <w:rPr>
                <w:webHidden/>
                <w:rStyle w:val="IndexLink"/>
                <w:rtl w:val="true"/>
              </w:rPr>
              <w:t>الدلیل السادس</w:t>
            </w:r>
            <w:r>
              <w:rPr>
                <w:rStyle w:val="IndexLink"/>
                <w:rtl w:val="true"/>
              </w:rPr>
              <w:t>:</w:t>
              <w:tab/>
            </w:r>
            <w:r>
              <w:rPr>
                <w:rStyle w:val="IndexLink"/>
              </w:rPr>
              <w:t>220</w:t>
            </w:r>
          </w:hyperlink>
        </w:p>
        <w:p>
          <w:pPr>
            <w:pStyle w:val="Contents4"/>
            <w:tabs>
              <w:tab w:val="clear" w:pos="8176"/>
              <w:tab w:val="right" w:pos="9026" w:leader="dot"/>
            </w:tabs>
            <w:rPr/>
          </w:pPr>
          <w:hyperlink w:anchor="__RefHeading___Toc3248947_373438147">
            <w:r>
              <w:rPr>
                <w:webHidden/>
                <w:rStyle w:val="IndexLink"/>
                <w:rtl w:val="true"/>
              </w:rPr>
              <w:t>الدلیل السابع</w:t>
            </w:r>
            <w:r>
              <w:rPr>
                <w:rStyle w:val="IndexLink"/>
                <w:rtl w:val="true"/>
              </w:rPr>
              <w:tab/>
            </w:r>
            <w:r>
              <w:rPr>
                <w:rStyle w:val="IndexLink"/>
              </w:rPr>
              <w:t>224</w:t>
            </w:r>
          </w:hyperlink>
        </w:p>
        <w:p>
          <w:pPr>
            <w:pStyle w:val="Contents2"/>
            <w:tabs>
              <w:tab w:val="clear" w:pos="8743"/>
              <w:tab w:val="right" w:pos="9026" w:leader="dot"/>
            </w:tabs>
            <w:rPr/>
          </w:pPr>
          <w:hyperlink w:anchor="__RefHeading___Toc3248949_373438147">
            <w:r>
              <w:rPr>
                <w:webHidden/>
                <w:rStyle w:val="IndexLink"/>
                <w:rtl w:val="true"/>
              </w:rPr>
              <w:t>شبهات القائلین بالتحریف</w:t>
            </w:r>
            <w:r>
              <w:rPr>
                <w:rStyle w:val="IndexLink"/>
                <w:rtl w:val="true"/>
              </w:rPr>
              <w:tab/>
            </w:r>
            <w:r>
              <w:rPr>
                <w:rStyle w:val="IndexLink"/>
              </w:rPr>
              <w:t>230</w:t>
            </w:r>
          </w:hyperlink>
        </w:p>
        <w:p>
          <w:pPr>
            <w:pStyle w:val="Contents3"/>
            <w:tabs>
              <w:tab w:val="clear" w:pos="8459"/>
              <w:tab w:val="right" w:pos="9026" w:leader="dot"/>
            </w:tabs>
            <w:rPr/>
          </w:pPr>
          <w:hyperlink w:anchor="__RefHeading___Toc3248951_37343814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3248953_373438147">
            <w:r>
              <w:rPr>
                <w:webHidden/>
                <w:rStyle w:val="IndexLink"/>
                <w:rtl w:val="true"/>
              </w:rPr>
              <w:t>الشبهة الاولی</w:t>
            </w:r>
            <w:r>
              <w:rPr>
                <w:rStyle w:val="IndexLink"/>
                <w:rtl w:val="true"/>
              </w:rPr>
              <w:tab/>
            </w:r>
            <w:r>
              <w:rPr>
                <w:rStyle w:val="IndexLink"/>
              </w:rPr>
              <w:t>232</w:t>
            </w:r>
          </w:hyperlink>
        </w:p>
        <w:p>
          <w:pPr>
            <w:pStyle w:val="Contents4"/>
            <w:tabs>
              <w:tab w:val="clear" w:pos="8176"/>
              <w:tab w:val="right" w:pos="9026" w:leader="dot"/>
            </w:tabs>
            <w:rPr/>
          </w:pPr>
          <w:hyperlink w:anchor="__RefHeading___Toc3248955_37343814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3248957_373438147">
            <w:r>
              <w:rPr>
                <w:webHidden/>
                <w:rStyle w:val="IndexLink"/>
                <w:rtl w:val="true"/>
              </w:rPr>
              <w:t>و الجواب</w:t>
            </w:r>
            <w:r>
              <w:rPr>
                <w:rStyle w:val="IndexLink"/>
                <w:rtl w:val="true"/>
              </w:rPr>
              <w:t>:</w:t>
              <w:tab/>
            </w:r>
            <w:r>
              <w:rPr>
                <w:rStyle w:val="IndexLink"/>
              </w:rPr>
              <w:t>234</w:t>
            </w:r>
          </w:hyperlink>
        </w:p>
        <w:p>
          <w:pPr>
            <w:pStyle w:val="Contents3"/>
            <w:tabs>
              <w:tab w:val="clear" w:pos="8459"/>
              <w:tab w:val="right" w:pos="9026" w:leader="dot"/>
            </w:tabs>
            <w:rPr/>
          </w:pPr>
          <w:hyperlink w:anchor="__RefHeading___Toc3248959_373438147">
            <w:r>
              <w:rPr>
                <w:webHidden/>
                <w:rStyle w:val="IndexLink"/>
                <w:rtl w:val="true"/>
              </w:rPr>
              <w:t>الشبهة الثانیة</w:t>
            </w:r>
            <w:r>
              <w:rPr>
                <w:rStyle w:val="IndexLink"/>
                <w:rtl w:val="true"/>
              </w:rPr>
              <w:tab/>
            </w:r>
            <w:r>
              <w:rPr>
                <w:rStyle w:val="IndexLink"/>
              </w:rPr>
              <w:t>237</w:t>
            </w:r>
          </w:hyperlink>
        </w:p>
        <w:p>
          <w:pPr>
            <w:pStyle w:val="Contents4"/>
            <w:tabs>
              <w:tab w:val="clear" w:pos="8176"/>
              <w:tab w:val="right" w:pos="9026" w:leader="dot"/>
            </w:tabs>
            <w:rPr/>
          </w:pPr>
          <w:hyperlink w:anchor="__RefHeading___Toc3248961_37343814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3248963_373438147">
            <w:r>
              <w:rPr>
                <w:webHidden/>
                <w:rStyle w:val="IndexLink"/>
                <w:rtl w:val="true"/>
              </w:rPr>
              <w:t>و الجواب عن هذه الشبهة</w:t>
            </w:r>
            <w:r>
              <w:rPr>
                <w:rStyle w:val="IndexLink"/>
                <w:rtl w:val="true"/>
              </w:rPr>
              <w:t>:</w:t>
              <w:tab/>
            </w:r>
            <w:r>
              <w:rPr>
                <w:rStyle w:val="IndexLink"/>
              </w:rPr>
              <w:t>240</w:t>
            </w:r>
          </w:hyperlink>
        </w:p>
        <w:p>
          <w:pPr>
            <w:pStyle w:val="Contents4"/>
            <w:tabs>
              <w:tab w:val="clear" w:pos="8176"/>
              <w:tab w:val="right" w:pos="9026" w:leader="dot"/>
            </w:tabs>
            <w:rPr/>
          </w:pPr>
          <w:hyperlink w:anchor="__RefHeading___Toc3248965_373438147">
            <w:r>
              <w:rPr>
                <w:webHidden/>
                <w:rStyle w:val="IndexLink"/>
                <w:rtl w:val="true"/>
              </w:rPr>
              <w:t>نقد روایات القرآن</w:t>
            </w:r>
            <w:r>
              <w:rPr>
                <w:rStyle w:val="IndexLink"/>
                <w:rtl w:val="true"/>
              </w:rPr>
              <w:tab/>
            </w:r>
            <w:r>
              <w:rPr>
                <w:rStyle w:val="IndexLink"/>
              </w:rPr>
              <w:t>248</w:t>
            </w:r>
          </w:hyperlink>
        </w:p>
        <w:p>
          <w:pPr>
            <w:pStyle w:val="Contents5"/>
            <w:tabs>
              <w:tab w:val="clear" w:pos="7892"/>
              <w:tab w:val="right" w:pos="9026" w:leader="dot"/>
            </w:tabs>
            <w:rPr/>
          </w:pPr>
          <w:hyperlink w:anchor="__RefHeading___Toc3248967_37343814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248969_373438147">
            <w:r>
              <w:rPr>
                <w:webHidden/>
                <w:rStyle w:val="IndexLink"/>
                <w:rtl w:val="true"/>
              </w:rPr>
              <w:t>الجهة الاولی</w:t>
            </w:r>
            <w:r>
              <w:rPr>
                <w:rStyle w:val="IndexLink"/>
                <w:rtl w:val="true"/>
              </w:rPr>
              <w:t>-</w:t>
            </w:r>
            <w:r>
              <w:rPr>
                <w:rStyle w:val="IndexLink"/>
                <w:rtl w:val="true"/>
              </w:rPr>
              <w:t>تناقضها فی نفسها</w:t>
            </w:r>
            <w:r>
              <w:rPr>
                <w:rStyle w:val="IndexLink"/>
                <w:rtl w:val="true"/>
              </w:rPr>
              <w:tab/>
            </w:r>
            <w:r>
              <w:rPr>
                <w:rStyle w:val="IndexLink"/>
              </w:rPr>
              <w:t>248</w:t>
            </w:r>
          </w:hyperlink>
        </w:p>
        <w:p>
          <w:pPr>
            <w:pStyle w:val="Contents5"/>
            <w:tabs>
              <w:tab w:val="clear" w:pos="7892"/>
              <w:tab w:val="right" w:pos="9026" w:leader="dot"/>
            </w:tabs>
            <w:rPr/>
          </w:pPr>
          <w:hyperlink w:anchor="__RefHeading___Toc3248971_373438147">
            <w:r>
              <w:rPr>
                <w:webHidden/>
                <w:rStyle w:val="IndexLink"/>
                <w:rtl w:val="true"/>
              </w:rPr>
              <w:t>الجهة الثانیة</w:t>
            </w:r>
            <w:r>
              <w:rPr>
                <w:rStyle w:val="IndexLink"/>
                <w:rtl w:val="true"/>
              </w:rPr>
              <w:t>:</w:t>
            </w:r>
            <w:r>
              <w:rPr>
                <w:rStyle w:val="IndexLink"/>
                <w:rtl w:val="true"/>
              </w:rPr>
              <w:t>تعارضها مع روایات اخری</w:t>
            </w:r>
            <w:r>
              <w:rPr>
                <w:rStyle w:val="IndexLink"/>
                <w:rtl w:val="true"/>
              </w:rPr>
              <w:t>:</w:t>
              <w:tab/>
            </w:r>
            <w:r>
              <w:rPr>
                <w:rStyle w:val="IndexLink"/>
              </w:rPr>
              <w:t>252</w:t>
            </w:r>
          </w:hyperlink>
        </w:p>
        <w:p>
          <w:pPr>
            <w:pStyle w:val="Contents5"/>
            <w:tabs>
              <w:tab w:val="clear" w:pos="7892"/>
              <w:tab w:val="right" w:pos="9026" w:leader="dot"/>
            </w:tabs>
            <w:rPr/>
          </w:pPr>
          <w:hyperlink w:anchor="__RefHeading___Toc3248973_373438147">
            <w:r>
              <w:rPr>
                <w:webHidden/>
                <w:rStyle w:val="IndexLink"/>
                <w:rtl w:val="true"/>
              </w:rPr>
              <w:t>الجهة الثالثة</w:t>
            </w:r>
            <w:r>
              <w:rPr>
                <w:rStyle w:val="IndexLink"/>
                <w:rtl w:val="true"/>
              </w:rPr>
              <w:t>:</w:t>
            </w:r>
            <w:r>
              <w:rPr>
                <w:rStyle w:val="IndexLink"/>
                <w:rtl w:val="true"/>
              </w:rPr>
              <w:t>تعارضها مع الکتاب و العقل</w:t>
            </w:r>
            <w:r>
              <w:rPr>
                <w:rStyle w:val="IndexLink"/>
                <w:rtl w:val="true"/>
              </w:rPr>
              <w:t>:</w:t>
              <w:tab/>
            </w:r>
            <w:r>
              <w:rPr>
                <w:rStyle w:val="IndexLink"/>
              </w:rPr>
              <w:t>255</w:t>
            </w:r>
          </w:hyperlink>
        </w:p>
        <w:p>
          <w:pPr>
            <w:pStyle w:val="Contents6"/>
            <w:tabs>
              <w:tab w:val="clear" w:pos="7609"/>
              <w:tab w:val="right" w:pos="9026" w:leader="dot"/>
            </w:tabs>
            <w:rPr/>
          </w:pPr>
          <w:hyperlink w:anchor="__RefHeading___Toc3248975_373438147">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248977_373438147">
            <w:r>
              <w:rPr>
                <w:webHidden/>
                <w:rStyle w:val="IndexLink"/>
                <w:rtl w:val="true"/>
              </w:rPr>
              <w:t>و الجواب</w:t>
            </w:r>
            <w:r>
              <w:rPr>
                <w:rStyle w:val="IndexLink"/>
                <w:rtl w:val="true"/>
              </w:rPr>
              <w:t>:</w:t>
              <w:tab/>
            </w:r>
            <w:r>
              <w:rPr>
                <w:rStyle w:val="IndexLink"/>
              </w:rPr>
              <w:t>259</w:t>
            </w:r>
          </w:hyperlink>
        </w:p>
        <w:p>
          <w:pPr>
            <w:pStyle w:val="Contents5"/>
            <w:tabs>
              <w:tab w:val="clear" w:pos="7892"/>
              <w:tab w:val="right" w:pos="9026" w:leader="dot"/>
            </w:tabs>
            <w:rPr/>
          </w:pPr>
          <w:hyperlink w:anchor="__RefHeading___Toc3248979_373438147">
            <w:r>
              <w:rPr>
                <w:webHidden/>
                <w:rStyle w:val="IndexLink"/>
                <w:rtl w:val="true"/>
              </w:rPr>
              <w:t>الجهة الرابعة</w:t>
            </w:r>
            <w:r>
              <w:rPr>
                <w:rStyle w:val="IndexLink"/>
                <w:rtl w:val="true"/>
              </w:rPr>
              <w:t>:</w:t>
            </w:r>
            <w:r>
              <w:rPr>
                <w:rStyle w:val="IndexLink"/>
                <w:rtl w:val="true"/>
              </w:rPr>
              <w:t>مخالفتها لضرورة تواتر القرآن</w:t>
            </w:r>
            <w:r>
              <w:rPr>
                <w:rStyle w:val="IndexLink"/>
                <w:rtl w:val="true"/>
              </w:rPr>
              <w:t>:</w:t>
              <w:tab/>
            </w:r>
            <w:r>
              <w:rPr>
                <w:rStyle w:val="IndexLink"/>
              </w:rPr>
              <w:t>260</w:t>
            </w:r>
          </w:hyperlink>
        </w:p>
        <w:p>
          <w:pPr>
            <w:pStyle w:val="Contents5"/>
            <w:tabs>
              <w:tab w:val="clear" w:pos="7892"/>
              <w:tab w:val="right" w:pos="9026" w:leader="dot"/>
            </w:tabs>
            <w:rPr/>
          </w:pPr>
          <w:hyperlink w:anchor="__RefHeading___Toc3248981_373438147">
            <w:r>
              <w:rPr>
                <w:webHidden/>
                <w:rStyle w:val="IndexLink"/>
                <w:rtl w:val="true"/>
              </w:rPr>
              <w:t>الجهة الخامسة</w:t>
            </w:r>
            <w:r>
              <w:rPr>
                <w:rStyle w:val="IndexLink"/>
                <w:rtl w:val="true"/>
              </w:rPr>
              <w:t>:</w:t>
            </w:r>
            <w:r>
              <w:rPr>
                <w:rStyle w:val="IndexLink"/>
                <w:rtl w:val="true"/>
              </w:rPr>
              <w:t>استلزامها للقول بالتحریف</w:t>
            </w:r>
            <w:r>
              <w:rPr>
                <w:rStyle w:val="IndexLink"/>
                <w:rtl w:val="true"/>
              </w:rPr>
              <w:t>:</w:t>
              <w:tab/>
            </w:r>
            <w:r>
              <w:rPr>
                <w:rStyle w:val="IndexLink"/>
              </w:rPr>
              <w:t>260</w:t>
            </w:r>
          </w:hyperlink>
        </w:p>
        <w:p>
          <w:pPr>
            <w:pStyle w:val="Contents3"/>
            <w:tabs>
              <w:tab w:val="clear" w:pos="8459"/>
              <w:tab w:val="right" w:pos="9026" w:leader="dot"/>
            </w:tabs>
            <w:rPr/>
          </w:pPr>
          <w:hyperlink w:anchor="__RefHeading___Toc3248983_373438147">
            <w:r>
              <w:rPr>
                <w:webHidden/>
                <w:rStyle w:val="IndexLink"/>
                <w:rtl w:val="true"/>
              </w:rPr>
              <w:t>الشبهة الثالثة</w:t>
            </w:r>
            <w:r>
              <w:rPr>
                <w:rStyle w:val="IndexLink"/>
                <w:rtl w:val="true"/>
              </w:rPr>
              <w:tab/>
            </w:r>
            <w:r>
              <w:rPr>
                <w:rStyle w:val="IndexLink"/>
              </w:rPr>
              <w:t>267</w:t>
            </w:r>
          </w:hyperlink>
        </w:p>
        <w:p>
          <w:pPr>
            <w:pStyle w:val="Contents4"/>
            <w:tabs>
              <w:tab w:val="clear" w:pos="8176"/>
              <w:tab w:val="right" w:pos="9026" w:leader="dot"/>
            </w:tabs>
            <w:rPr/>
          </w:pPr>
          <w:hyperlink w:anchor="__RefHeading___Toc3248985_37343814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3248987_373438147">
            <w:r>
              <w:rPr>
                <w:webHidden/>
                <w:rStyle w:val="IndexLink"/>
                <w:rtl w:val="true"/>
              </w:rPr>
              <w:t>و الجواب</w:t>
            </w:r>
            <w:r>
              <w:rPr>
                <w:rStyle w:val="IndexLink"/>
                <w:rtl w:val="true"/>
              </w:rPr>
              <w:t>:</w:t>
              <w:tab/>
            </w:r>
            <w:r>
              <w:rPr>
                <w:rStyle w:val="IndexLink"/>
              </w:rPr>
              <w:t>268</w:t>
            </w:r>
          </w:hyperlink>
        </w:p>
        <w:p>
          <w:pPr>
            <w:pStyle w:val="Contents3"/>
            <w:tabs>
              <w:tab w:val="clear" w:pos="8459"/>
              <w:tab w:val="right" w:pos="9026" w:leader="dot"/>
            </w:tabs>
            <w:rPr/>
          </w:pPr>
          <w:hyperlink w:anchor="__RefHeading___Toc3248989_373438147">
            <w:r>
              <w:rPr>
                <w:webHidden/>
                <w:rStyle w:val="IndexLink"/>
                <w:rtl w:val="true"/>
              </w:rPr>
              <w:t>الشبهة الرابعة</w:t>
            </w:r>
            <w:r>
              <w:rPr>
                <w:rStyle w:val="IndexLink"/>
                <w:rtl w:val="true"/>
              </w:rPr>
              <w:tab/>
            </w:r>
            <w:r>
              <w:rPr>
                <w:rStyle w:val="IndexLink"/>
              </w:rPr>
              <w:t>273</w:t>
            </w:r>
          </w:hyperlink>
        </w:p>
        <w:p>
          <w:pPr>
            <w:pStyle w:val="Contents4"/>
            <w:tabs>
              <w:tab w:val="clear" w:pos="8176"/>
              <w:tab w:val="right" w:pos="9026" w:leader="dot"/>
            </w:tabs>
            <w:rPr/>
          </w:pPr>
          <w:hyperlink w:anchor="__RefHeading___Toc3248991_37343814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3248993_373438147">
            <w:r>
              <w:rPr>
                <w:webHidden/>
                <w:rStyle w:val="IndexLink"/>
                <w:rtl w:val="true"/>
              </w:rPr>
              <w:t>الطائفة الاولی</w:t>
            </w:r>
            <w:r>
              <w:rPr>
                <w:rStyle w:val="IndexLink"/>
                <w:rtl w:val="true"/>
              </w:rPr>
              <w:t>:</w:t>
              <w:tab/>
            </w:r>
            <w:r>
              <w:rPr>
                <w:rStyle w:val="IndexLink"/>
              </w:rPr>
              <w:t>273</w:t>
            </w:r>
          </w:hyperlink>
        </w:p>
        <w:p>
          <w:pPr>
            <w:pStyle w:val="Contents5"/>
            <w:tabs>
              <w:tab w:val="clear" w:pos="7892"/>
              <w:tab w:val="right" w:pos="9026" w:leader="dot"/>
            </w:tabs>
            <w:rPr/>
          </w:pPr>
          <w:hyperlink w:anchor="__RefHeading___Toc3248995_37343814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3248997_373438147">
            <w:r>
              <w:rPr>
                <w:webHidden/>
                <w:rStyle w:val="IndexLink"/>
                <w:rtl w:val="true"/>
              </w:rPr>
              <w:t>مناقشة الطائفة الاولی</w:t>
            </w:r>
            <w:r>
              <w:rPr>
                <w:rStyle w:val="IndexLink"/>
                <w:rtl w:val="true"/>
              </w:rPr>
              <w:tab/>
            </w:r>
            <w:r>
              <w:rPr>
                <w:rStyle w:val="IndexLink"/>
              </w:rPr>
              <w:t>276</w:t>
            </w:r>
          </w:hyperlink>
        </w:p>
        <w:p>
          <w:pPr>
            <w:pStyle w:val="Contents4"/>
            <w:tabs>
              <w:tab w:val="clear" w:pos="8176"/>
              <w:tab w:val="right" w:pos="9026" w:leader="dot"/>
            </w:tabs>
            <w:rPr/>
          </w:pPr>
          <w:hyperlink w:anchor="__RefHeading___Toc3248999_373438147">
            <w:r>
              <w:rPr>
                <w:webHidden/>
                <w:rStyle w:val="IndexLink"/>
                <w:rtl w:val="true"/>
              </w:rPr>
              <w:t>الطائفة الثانیة</w:t>
            </w:r>
            <w:r>
              <w:rPr>
                <w:rStyle w:val="IndexLink"/>
                <w:rtl w:val="true"/>
              </w:rPr>
              <w:t>:</w:t>
              <w:tab/>
            </w:r>
            <w:r>
              <w:rPr>
                <w:rStyle w:val="IndexLink"/>
              </w:rPr>
              <w:t>277</w:t>
            </w:r>
          </w:hyperlink>
        </w:p>
        <w:p>
          <w:pPr>
            <w:pStyle w:val="Contents5"/>
            <w:tabs>
              <w:tab w:val="clear" w:pos="7892"/>
              <w:tab w:val="right" w:pos="9026" w:leader="dot"/>
            </w:tabs>
            <w:rPr/>
          </w:pPr>
          <w:hyperlink w:anchor="__RefHeading___Toc3249001_37343814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249003_373438147">
            <w:r>
              <w:rPr>
                <w:webHidden/>
                <w:rStyle w:val="IndexLink"/>
                <w:rtl w:val="true"/>
              </w:rPr>
              <w:t>مناقشة الطائفة الثانیة</w:t>
            </w:r>
            <w:r>
              <w:rPr>
                <w:rStyle w:val="IndexLink"/>
                <w:rtl w:val="true"/>
              </w:rPr>
              <w:tab/>
            </w:r>
            <w:r>
              <w:rPr>
                <w:rStyle w:val="IndexLink"/>
              </w:rPr>
              <w:t>278</w:t>
            </w:r>
          </w:hyperlink>
        </w:p>
        <w:p>
          <w:pPr>
            <w:pStyle w:val="Contents4"/>
            <w:tabs>
              <w:tab w:val="clear" w:pos="8176"/>
              <w:tab w:val="right" w:pos="9026" w:leader="dot"/>
            </w:tabs>
            <w:rPr/>
          </w:pPr>
          <w:hyperlink w:anchor="__RefHeading___Toc3249005_373438147">
            <w:r>
              <w:rPr>
                <w:webHidden/>
                <w:rStyle w:val="IndexLink"/>
                <w:rtl w:val="true"/>
              </w:rPr>
              <w:t>الطائفة الثالثة</w:t>
            </w:r>
            <w:r>
              <w:rPr>
                <w:rStyle w:val="IndexLink"/>
                <w:rtl w:val="true"/>
              </w:rPr>
              <w:t>:</w:t>
              <w:tab/>
            </w:r>
            <w:r>
              <w:rPr>
                <w:rStyle w:val="IndexLink"/>
              </w:rPr>
              <w:t>282</w:t>
            </w:r>
          </w:hyperlink>
        </w:p>
        <w:p>
          <w:pPr>
            <w:pStyle w:val="Contents5"/>
            <w:tabs>
              <w:tab w:val="clear" w:pos="7892"/>
              <w:tab w:val="right" w:pos="9026" w:leader="dot"/>
            </w:tabs>
            <w:rPr/>
          </w:pPr>
          <w:hyperlink w:anchor="__RefHeading___Toc3249007_37343814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3249009_373438147">
            <w:r>
              <w:rPr>
                <w:webHidden/>
                <w:rStyle w:val="IndexLink"/>
                <w:rtl w:val="true"/>
              </w:rPr>
              <w:t>مناقشة الطائفة الثالثة</w:t>
            </w:r>
            <w:r>
              <w:rPr>
                <w:rStyle w:val="IndexLink"/>
                <w:rtl w:val="true"/>
              </w:rPr>
              <w:tab/>
            </w:r>
            <w:r>
              <w:rPr>
                <w:rStyle w:val="IndexLink"/>
              </w:rPr>
              <w:t>282</w:t>
            </w:r>
          </w:hyperlink>
        </w:p>
        <w:p>
          <w:pPr>
            <w:pStyle w:val="Contents4"/>
            <w:tabs>
              <w:tab w:val="clear" w:pos="8176"/>
              <w:tab w:val="right" w:pos="9026" w:leader="dot"/>
            </w:tabs>
            <w:rPr/>
          </w:pPr>
          <w:hyperlink w:anchor="__RefHeading___Toc3249011_373438147">
            <w:r>
              <w:rPr>
                <w:webHidden/>
                <w:rStyle w:val="IndexLink"/>
                <w:rtl w:val="true"/>
              </w:rPr>
              <w:t>الطائفة الرابعة</w:t>
            </w:r>
            <w:r>
              <w:rPr>
                <w:rStyle w:val="IndexLink"/>
                <w:rtl w:val="true"/>
              </w:rPr>
              <w:t>:</w:t>
              <w:tab/>
            </w:r>
            <w:r>
              <w:rPr>
                <w:rStyle w:val="IndexLink"/>
              </w:rPr>
              <w:t>283</w:t>
            </w:r>
          </w:hyperlink>
        </w:p>
        <w:p>
          <w:pPr>
            <w:pStyle w:val="Contents5"/>
            <w:tabs>
              <w:tab w:val="clear" w:pos="7892"/>
              <w:tab w:val="right" w:pos="9026" w:leader="dot"/>
            </w:tabs>
            <w:rPr/>
          </w:pPr>
          <w:hyperlink w:anchor="__RefHeading___Toc3249013_37343814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249015_373438147">
            <w:r>
              <w:rPr>
                <w:webHidden/>
                <w:rStyle w:val="IndexLink"/>
                <w:rtl w:val="true"/>
              </w:rPr>
              <w:t>مناقشة الطائفة الرابعة</w:t>
            </w:r>
            <w:r>
              <w:rPr>
                <w:rStyle w:val="IndexLink"/>
                <w:rtl w:val="true"/>
              </w:rPr>
              <w:tab/>
            </w:r>
            <w:r>
              <w:rPr>
                <w:rStyle w:val="IndexLink"/>
              </w:rPr>
              <w:t>284</w:t>
            </w:r>
          </w:hyperlink>
        </w:p>
        <w:p>
          <w:pPr>
            <w:pStyle w:val="Contents4"/>
            <w:tabs>
              <w:tab w:val="clear" w:pos="8176"/>
              <w:tab w:val="right" w:pos="9026" w:leader="dot"/>
            </w:tabs>
            <w:rPr/>
          </w:pPr>
          <w:hyperlink w:anchor="__RefHeading___Toc3249017_373438147">
            <w:r>
              <w:rPr>
                <w:webHidden/>
                <w:rStyle w:val="IndexLink"/>
                <w:rtl w:val="true"/>
              </w:rPr>
              <w:t>الطائفة الخامسة</w:t>
            </w:r>
            <w:r>
              <w:rPr>
                <w:rStyle w:val="IndexLink"/>
                <w:rtl w:val="true"/>
              </w:rPr>
              <w:t>:</w:t>
              <w:tab/>
            </w:r>
            <w:r>
              <w:rPr>
                <w:rStyle w:val="IndexLink"/>
              </w:rPr>
              <w:t>285</w:t>
            </w:r>
          </w:hyperlink>
        </w:p>
        <w:p>
          <w:pPr>
            <w:pStyle w:val="Contents5"/>
            <w:tabs>
              <w:tab w:val="clear" w:pos="7892"/>
              <w:tab w:val="right" w:pos="9026" w:leader="dot"/>
            </w:tabs>
            <w:rPr/>
          </w:pPr>
          <w:hyperlink w:anchor="__RefHeading___Toc3249019_37343814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249021_373438147">
            <w:r>
              <w:rPr>
                <w:webHidden/>
                <w:rStyle w:val="IndexLink"/>
                <w:rtl w:val="true"/>
              </w:rPr>
              <w:t>مناقشة الطائفة الخامسة</w:t>
            </w:r>
            <w:r>
              <w:rPr>
                <w:rStyle w:val="IndexLink"/>
                <w:rtl w:val="true"/>
              </w:rPr>
              <w:tab/>
            </w:r>
            <w:r>
              <w:rPr>
                <w:rStyle w:val="IndexLink"/>
              </w:rPr>
              <w:t>287</w:t>
            </w:r>
          </w:hyperlink>
        </w:p>
        <w:p>
          <w:pPr>
            <w:pStyle w:val="Contents3"/>
            <w:tabs>
              <w:tab w:val="clear" w:pos="8459"/>
              <w:tab w:val="right" w:pos="9026" w:leader="dot"/>
            </w:tabs>
            <w:rPr/>
          </w:pPr>
          <w:hyperlink w:anchor="__RefHeading___Toc3249023_373438147">
            <w:r>
              <w:rPr>
                <w:webHidden/>
                <w:rStyle w:val="IndexLink"/>
                <w:rtl w:val="true"/>
              </w:rPr>
              <w:t>الشبهة الخامسة</w:t>
            </w:r>
            <w:r>
              <w:rPr>
                <w:rStyle w:val="IndexLink"/>
                <w:rtl w:val="true"/>
              </w:rPr>
              <w:tab/>
            </w:r>
            <w:r>
              <w:rPr>
                <w:rStyle w:val="IndexLink"/>
              </w:rPr>
              <w:t>291</w:t>
            </w:r>
          </w:hyperlink>
        </w:p>
        <w:p>
          <w:pPr>
            <w:pStyle w:val="Contents4"/>
            <w:tabs>
              <w:tab w:val="clear" w:pos="8176"/>
              <w:tab w:val="right" w:pos="9026" w:leader="dot"/>
            </w:tabs>
            <w:rPr/>
          </w:pPr>
          <w:hyperlink w:anchor="__RefHeading___Toc3249025_37343814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3249027_373438147">
            <w:r>
              <w:rPr>
                <w:webHidden/>
                <w:rStyle w:val="IndexLink"/>
                <w:rtl w:val="true"/>
              </w:rPr>
              <w:t>و الجواب</w:t>
            </w:r>
            <w:r>
              <w:rPr>
                <w:rStyle w:val="IndexLink"/>
                <w:rtl w:val="true"/>
              </w:rPr>
              <w:t>:</w:t>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_7942"/>
      <w:bookmarkStart w:id="1" w:name="pg1281_7942"/>
      <w:bookmarkEnd w:id="1"/>
    </w:p>
    <w:p>
      <w:pPr>
        <w:pStyle w:val="Heading2"/>
        <w:numPr>
          <w:ilvl w:val="1"/>
          <w:numId w:val="1"/>
        </w:numPr>
        <w:rPr/>
      </w:pPr>
      <w:bookmarkStart w:id="2" w:name="pg1281_7942"/>
      <w:bookmarkStart w:id="3" w:name="__RefHeading___Toc324867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موحدی لنکرانی،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ابحاث حول اعجاز القرآن و الدفاع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الفاضل اللنکرانی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الحوزه العلمیه قم، مکتب الاعلام الاسلامی، مرکز النشر،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۲۹۹</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 حوزه علمیه قم، مرکز انتشارات</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 introduction to the interpretation of Quran</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Madkhol Al -Tafsir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8679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ابحاث حول اعجاز القرآن و الدفاع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محمد الفاضل اللنکرانی</w:t>
      </w:r>
      <w:bookmarkStart w:id="7" w:name="pg1281_7947"/>
    </w:p>
    <w:p>
      <w:pPr>
        <w:pStyle w:val="Heading2"/>
        <w:numPr>
          <w:ilvl w:val="1"/>
          <w:numId w:val="1"/>
        </w:numPr>
        <w:rPr/>
      </w:pPr>
      <w:bookmarkStart w:id="8" w:name="__RefHeading___Toc3248681_37343814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بسم اللّه الرّحمن الرّحیم نزل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 الرسول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ثلاثة و عشرین عاما،و هو الکتاب الذی خطط للمجتمع الانسانی طریق الهدایة و التکامل، و تعهده بالصیانة و الامانة،کما شرّع له کل ما یتطلبه من حاجات فردیة و اجتماعیة سواء بسواء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نزلت آیاته و سوره وفق مقتضیات الحیاة،و ما تصلحها من دساتیر و توجیهات تقیم فیها العدل،و تحقق لها السعادة،فان هذه الآیات المعجزات قد ناشدت خصومها محاکاة هذا الاعجاز و معارضتها الامر الذی کشف عن عجزهم و استسلامهم امام تحدی القرآن و قاطعیته،و بالتالی جلا عن عجزهم و عصبیتهم تجاه حکومة القرآن و اعجازه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المعجزة الالهیة الخالدة التی جاء بها اعظم الرسل و اکرمهم و لذلک فان النهوض بحقه هو من اعظم الحقوق و اخطرها،کما ان اقامة سننه و واجباته هی من اخطر الفروض و الواجبات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الذی یصعد بالانسانیة الی ارفع مدارج الکمال، و یهدیها الی سواء السبیل،و ینشد لها السّعادة الابدیة،التی تمنحها العزّة و الرفعة،</w:t>
      </w:r>
    </w:p>
    <w:p>
      <w:pPr>
        <w:pStyle w:val="BookText"/>
        <w:rPr/>
      </w:pPr>
      <w:r>
        <w:rPr>
          <w:rFonts w:ascii="IRNazanin" w:hAnsi="IRNazanin" w:eastAsia="IRNazanin"/>
          <w:color w:val="111111"/>
          <w:sz w:val="28"/>
          <w:sz w:val="28"/>
          <w:szCs w:val="28"/>
          <w:rtl w:val="true"/>
          <w:lang w:bidi="fa-IR"/>
        </w:rPr>
        <w:t>و تجنبها الذل و الشقاء،و هو الکتاب الذی یغدق علی الانسانیة کل معانی القدرة و المنعة فی مجالات حیاته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الذی یهدف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التصعید بالقوی العقلیة، و المواهب الفطریة الی افق الابداع و الابتکار،الامر الذی یهدم فی روع الانسان رواسب الخرافات و العادات الاجتماعیة السیئة،و التقالید الموروثة البالیة،کما یهدف الی دعم الروح الانسانیة فی ادراکاتها و تصوراتها السماویة المجردة،و ما یرتبط بها من اسرار النفس و مزایاها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الذی تلوح فیه المبادرات العلمیة و الحضاریة التی تأخذ بالبشریة الی المسیر الذی یتحول فیها جمیع ابداعاتها و ادراکاتها،کما یأخذ بها الی استجلاء الاسرار و الکوامن التی کان یجهلها،الی جانب اسرار التوحید المتمازجة فی هذه الخلیقة،و هکذا یأخذ بها هذا الکتاب الی المبدأ و المعاد،و الی سائر الآیات الالهیة فی براهینه و قصصه،و هدایاته و انواره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الامام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من الضلالة،و تبیان من العمی،و استقالة من العثرة و نور من الظلمة،و ضیاء من الاحداث،و عصمة من الهلکة،و رشد من الغوایة،و بیان من الفتن،و بلاغ من الدنیا الی الآخرة،و فیه کمال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عدل أحد عن القرآن الا الی النار</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الذی یخوض حقائق کثیرة مختلفة تمثل الجانب الآخر من اعجازه،اذ یکشف الستار عن اسرار الخلیقة،کما یتمثل فیه الجانب الآخر من اعجازه،و هو اعجاز الاسلوب،و النظم،و البلاغة،و هکذا یخوض الإخبار عن الغیب،و مستقبل العالم،و ما وراء الطبیعة،و العوالم الاخری التی لم تصل المعرفة الیها الا عن طریقه،کما یتمیز القرآن بالتخطیط السوی للحیاة البشریة المتأرجحة</w:t>
      </w:r>
    </w:p>
    <w:p>
      <w:pPr>
        <w:pStyle w:val="BookText"/>
        <w:rPr/>
      </w:pPr>
      <w:r>
        <w:rPr>
          <w:rFonts w:ascii="IRNazanin" w:hAnsi="IRNazanin" w:eastAsia="IRNazanin"/>
          <w:color w:val="111111"/>
          <w:sz w:val="28"/>
          <w:sz w:val="28"/>
          <w:szCs w:val="28"/>
          <w:rtl w:val="true"/>
          <w:lang w:bidi="fa-IR"/>
        </w:rPr>
        <w:t>بما فیه من معالجة النوازع الوجودیة التی تنتابه فی عرض هذه الحیاة و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مستواه،و هذا محتواه،کیف یوجد فیه ادنی اختلاف و هو وحی من اللّه یتحدی بآیاته کل بلیغ و کل مبدع،بل و کلّ عبقری مفکر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حسبنا ان یعجز عن معارضته فی الاسلوب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الاجیال المختلفة طیلة اربعة عشر 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الانسان المعاصر،الذی شهد عصر العلم و الابداع انما یرید ان یستدرّ من القرآن الکریم حضارته و ثقافته،و فتوحاته العلمیة و الاجتماعیة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الذی بین أیدینا یجسّد لنا کل هذه النواحی فی اعجاز القرآن بالمعاییر العلمیة و الواقعیة،و لذلک فانی أناشد الباحثین و المحققین ان یتبینوا هذه الخطوط العلمیة،و هذه الحقائق الناصعة الاصیلة بالنظرة الدقیقة،و الادراک النافذ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مؤلف هذا الکتاب هو الاستاذ المحقق الحجة الشیخ محمد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الشخصیات العلمیة المرموقة فی الاوساط و الحوزات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ارتشفت من مناهل علمه طیلة الایام الدراسیّة التی قضیتها فی قم،مکبّا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دراسة الفقه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أعتز ان اکون اصغر تلمیذ له فلا اجد فی نفسی من الاهلیة ان ازن هذا الکتاب بمیزان معرفتی او اعجابی،الا ان الباحثین و روّاد العلم هم الذین سوف یثمّنون هذا الکتاب،و هم یتبیّنون فیه المنهج العلمی العمیق،و الأصالة و الابداع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علی إعداد هذا الکتاب فترة من الزمن دون ان ینتهل من معینه روّاد العلم و المعرفة،و طلاب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مناسبة کریمة اسعدنی اللّه ان احظی بلثم انامله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جری ذکر هذا الکتاب القیّم،فاولانی بالاطلاع علیه و اجازنی بطبعه و اذاعته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یبعثنی علی الفخر و الاعتزاز ان اولی بهذه الخصیصة و النعمة العظمی فاسأله تعالی ان یوفقنا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نسترشد معارف القرآن،و ان</w:t>
      </w:r>
    </w:p>
    <w:p>
      <w:pPr>
        <w:pStyle w:val="BookText"/>
        <w:rPr/>
      </w:pPr>
      <w:r>
        <w:rPr>
          <w:rFonts w:ascii="IRNazanin" w:hAnsi="IRNazanin" w:eastAsia="IRNazanin"/>
          <w:color w:val="111111"/>
          <w:sz w:val="28"/>
          <w:sz w:val="28"/>
          <w:szCs w:val="28"/>
          <w:rtl w:val="true"/>
          <w:lang w:bidi="fa-IR"/>
        </w:rPr>
        <w:t>نقتدی بهداه،و ان نتبع تعالیمه و توجیهاته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اسأله تعالی ان ینشر علینا لواء الدین،و الجامعة العلمیة التی تقود العالم الاسلامی الی عظمة القرآن و منعته،و الی اتباع اهل البیت الاطهار،و التأسی بهم،و الاخذ بسیرتهم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اذ أجد لزاما علی ان انوه عن التوجیهات التی اسداها فضیلة الکاتب الاسلامی الکبیر الاستاذ السید مرتضی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لزاما علی ان ازجی له الشکر علی ما اضطلع به من مراجعة الکتاب و تنسیقه و الاشراف علی اخراجه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اسأل ان یوفقنا الی ما یحب و یرضی،کما اسأله ان یقرن ذلک برضا امامنا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القرآن و شریکه فی الهدایة و العدل و 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bookmarkStart w:id="10" w:name="pg1281_7951"/>
    </w:p>
    <w:p>
      <w:pPr>
        <w:pStyle w:val="Heading2"/>
        <w:numPr>
          <w:ilvl w:val="1"/>
          <w:numId w:val="1"/>
        </w:numPr>
        <w:rPr/>
      </w:pPr>
      <w:bookmarkStart w:id="11" w:name="__RefHeading___Toc3248683_373438147"/>
      <w:bookmarkStart w:id="12" w:name="_Toc4"/>
      <w:bookmarkEnd w:id="10"/>
      <w:bookmarkEnd w:id="11"/>
      <w:r>
        <w:rPr>
          <w:rtl w:val="true"/>
        </w:rPr>
        <w:t>الإهداء</w:t>
      </w:r>
      <w:bookmarkEnd w:id="12"/>
    </w:p>
    <w:p>
      <w:pPr>
        <w:pStyle w:val="BookText"/>
        <w:rPr/>
      </w:pPr>
      <w:r>
        <w:rPr>
          <w:rFonts w:ascii="IRNazanin" w:hAnsi="IRNazanin" w:eastAsia="IRNazanin"/>
          <w:color w:val="111111"/>
          <w:sz w:val="28"/>
          <w:sz w:val="28"/>
          <w:szCs w:val="28"/>
          <w:rtl w:val="true"/>
          <w:lang w:bidi="fa-IR"/>
        </w:rPr>
        <w:t>الی المربّی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الفذ الّذی لا اقدر علی اداء حقوقه،و لا استطیع شکر عنایاته،و قد بالغ فی تربیتی العلمیة و الدینیّة،و أجهد فی تهیئة الوسائل اللاّزمة،و کان جامعا للفضائل المعنویّة،و مربّیا بالتربیة القولیة و العملیّة،و حائزا لشرف المهاجرة، مصداقا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فالمسئول منه تعالی ان یعطی اجره علیه،و یحشره فی زمرة من یحبّه من اولیائه الطاهرین،و اصفیائه المکرمین صلوات اللّه علیهم اجمعین،و ان یقدرنی علی اداء بعض حقوقه،آمین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ولدک</w:t>
      </w:r>
      <w:bookmarkStart w:id="13" w:name="pg1281_795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248685_373438147"/>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بسم اللّه الرّحمن الرّحیم الحمد للّه الذی انزل علی عبده الکتاب،و جعله هدی للمتّقین،و ذکری لاولی الالباب،و اثبت اعجازه بقوله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انه اثبت بجعله معجزا خلود الاعجاز،لاستمرار الشریعة و دوام النبوة الی یوم القیامة،و ابتنائها علی المعجزة الخالدة،و قد صانه من التحریف و التغییر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اخبر عن عدمه بقوله تعالی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افضل صلواته و تسلیماته علی رسوله الذی ارسله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الذی ترک فی امّته الثقلین، و حصر النجاة فی التمسّک بالامرین،و اخبر بانتفاء ایّ افتراق فی البین،حتّی یردا علیه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آله الاخیار،المصطفین الابرار،الّذین هم قرناء الکتاب،و الشارحون لآیاته المفسّرون لمحکماته و متشابهاته،العالمون بتنزیله و تأویله،و لا یغنی الرجوع الیه من دون المراجعة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اللّعنة الدائمة الابدیة علی الذین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یَلْعَنُهُمُ اللّهُ وَ یَلْعَنُهُمُ اللاّعِنُونَ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العبد المفتاق الی رحمة ربّه الغنی،محمّد الموحّدی اللنکرانی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العلاّمة الفقیه الفقید آیة اللّه المرحوم الحاج الشیخ فاضل 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سرّه،و حشر مع من یحبّه من النبیّ و الأئمة الطاهرین 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منن اللّه تعالی العظیمة،و توفیقاته الرّبانیة ان وفّقنی برهة من الزّمن،و قطعة من الوقت للبحث حول کتابه العزیز من عدّة جهات ترجع الی اصل اعجازه،و وجوه الاعجاز فیه،و القراءات المختلفة الطّارئة علیه، و التحریف الذی هو مصون منه،و کان ذلک بمحضر جماعة من الافاضل لا یقلّ عددهم، و عدّة من الاعلام یعتنی بشأنهم،و کنت اکتب خلاصة البحث،لیکون لی تذکرة و لغیری بعد مرور الایّام تبصرة،و قد بقی المکتوب فی السّواد سنین متعدّدة الی ان ساعدنی التوفیق ثانیا لاخراجه الی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محیص عن الاقرار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الانسان یقصر 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بلغ ما بلغ و یقل اطلاعه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احاط بجمیع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البحث التام حول کلام الکامل، و کیف یصحّ فی العقول ان یحیط الناقص بالکامل،سواء اراد الوصول الی معناه، و البلوغ الی مراده،ام اراد الوصول الی مرتبة عظیمة و استکشاف شئونه من اعجازه و سائر ما یتعلق 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ینبغی ترک کلّ ما لا یدرک کلّه،و لا یصحّ الاعراض عمّا لا سبیل</w:t>
      </w:r>
    </w:p>
    <w:p>
      <w:pPr>
        <w:pStyle w:val="BookText"/>
        <w:rPr/>
      </w:pPr>
      <w:r>
        <w:rPr>
          <w:rFonts w:ascii="IRNazanin" w:hAnsi="IRNazanin" w:eastAsia="IRNazanin"/>
          <w:color w:val="111111"/>
          <w:sz w:val="28"/>
          <w:sz w:val="28"/>
          <w:szCs w:val="28"/>
          <w:rtl w:val="true"/>
          <w:lang w:bidi="fa-IR"/>
        </w:rPr>
        <w:t>الی فهم حقیقته،خصوصا مع ابتناء الدین الخالد علی اساسه و اعجازه،و توقّف الشریعة السّامیة علی نظامه الرفیع،فانه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الورود فی بحر عمیق بمقدار میسور،و الاستفادة منه علی قدر الظرف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هذه الاعصار التی تسیر قافلة البشر الی اهداف مادیّة،و تبتنی حیاتهم التی لا یرون الاّ ایّاها علی اساس اقتصادی،و اصبحت الشئون المعنویة کانّه لا یحتاج الیها،و القوانین الالهیّة غیر معمول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هدفا للمعاندین و المخالفین،لانهم یرون انّ الاقتفاء بنوره،و الخروج عن جمیع الظلمات بسببه یسدّ باب السیادة المادیّة،و یمنع عن تحقّق السّلطة،و یوجب رقاء الفکر،و حصول الاستضاءة،فلا بدّ لهم للوصول الی اغراضهم الفاسدة من اطفاء نوره،و ادناء مرتبته،و تنقیص مقامه الشامخ،فتارة یشکون فی اعجازه،و یوردون علی الناس شبهات فی ذلک،و اخری یتمسکون بتحریفه و یثبتون تنقیصه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من لا یطّلع علی حقیقة الامر،و یتخیل انّ البحث فی هذه المباحث انما یجری مجری المباحث العلمیّة،التی لا یتجاوز عن البحث العلمی قد وافق معهم فی هذه العقیدة الفاسدة،غفلة عن انّ الایادی الخفیة ناشرة لهذه الفکرة الخبیثة،و باعثة علی رواجها بین العوام و الجهلة،و هدفها سلب الاعتصام بحبل اللّه المتین،و ترک الاقتداء بکلام اللّه المبین،و نفی وصف الاعجاز و الحجّیة عن القرآن العظیم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هذه الجهات اوجب البحث حول الکتاب المجید بالبحوث التی اشرت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اظنّ انه لا یبقی موقع للشبهة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المراجعة الی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یرید استکشاف الحقیقة،و یترک طریق الغیّ و الجهالة،فقد بالغت علی ان اجمع فیها ما یکون دلیلا علی المقصود،و أجبت عن الشبهات الواردة بما هو مقبول العقول، و مع ذلک فالنقص و الخطأ فیه لو کان،فمنشؤه قصور الباع،و عدم سعة الاطلاع،و ارجو</w:t>
      </w:r>
    </w:p>
    <w:p>
      <w:pPr>
        <w:pStyle w:val="BookText"/>
        <w:rPr/>
      </w:pPr>
      <w:r>
        <w:rPr>
          <w:rFonts w:ascii="IRNazanin" w:hAnsi="IRNazanin" w:eastAsia="IRNazanin"/>
          <w:color w:val="111111"/>
          <w:sz w:val="28"/>
          <w:sz w:val="28"/>
          <w:szCs w:val="28"/>
          <w:rtl w:val="true"/>
          <w:lang w:bidi="fa-IR"/>
        </w:rPr>
        <w:t>من القارئ الکریم ان ینظر الیها بعین الانصاف،و ان یذکّرنی اذا اشرف علی نقص او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الصدد اقدم جزیل الشکر الی جمع من الاصدقاء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لهم نصیب فی طبع الرّسالة و نشرها،سیّما صدیقی الاعزّ الفاضل الکامل الواعظ الشهیر الشیخ حسین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 لمراضیه و جعل مستقبل امره خیرا من ماضیه بحق اولیائه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ابتهل الیه تعالی ان یمدّنی بالتوفیق،و یلحظ عملی بعین القبول،فانّه الولیّ الحمید المجید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محمّد الموحّدی الفاضل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لا یَأْتُونَکَ بِمَثَلٍ إِلاّ جِئْناکَ بِالْحَقِّ وَ أَحْسَنَ تَفْسِیراً القرآن الکریم الفرقان </w:t>
      </w:r>
      <w:r>
        <w:rPr>
          <w:rFonts w:eastAsia="Amiri" w:cs="Amiri" w:ascii="Amiri" w:hAnsi="Amiri"/>
          <w:color w:val="111111"/>
          <w:sz w:val="28"/>
          <w:szCs w:val="28"/>
          <w:lang w:bidi="ar-SA"/>
        </w:rPr>
        <w:t>25:33</w:t>
      </w:r>
      <w:bookmarkStart w:id="16" w:name="pg1281_7958"/>
    </w:p>
    <w:p>
      <w:pPr>
        <w:pStyle w:val="Heading2"/>
        <w:numPr>
          <w:ilvl w:val="1"/>
          <w:numId w:val="1"/>
        </w:numPr>
        <w:rPr/>
      </w:pPr>
      <w:bookmarkStart w:id="17" w:name="__RefHeading___Toc3248687_373438147"/>
      <w:bookmarkStart w:id="18" w:name="_Toc6"/>
      <w:bookmarkEnd w:id="16"/>
      <w:bookmarkEnd w:id="17"/>
      <w:r>
        <w:rPr>
          <w:rtl w:val="true"/>
        </w:rPr>
        <w:t>حقیقة المعجزة</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248689_373438147"/>
      <w:bookmarkStart w:id="20" w:name="_Toc7"/>
      <w:bookmarkEnd w:id="19"/>
      <w:r>
        <w:rPr>
          <w:rtl w:val="true"/>
        </w:rPr>
        <w:t>اشارة</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التصرف فی قانون الاسباب و المسببات،شرائط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دلالة الاعجاز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یأتی به المدّعی لمنصب من المناصب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الخارقة للعادة النّوعیّة،و النوامیس الطّبیعیة،و الخارجة عن حدود القدرة البشریّة،و القواعد و القوانین العلمیّة،و إن کانت دقیقة نظریّة، و الریاضات العلمیّة و إن کانت نتیجة مؤثّرة،بشرط أن یکون سالما عن المعارضة عقیب التحدّی به،ففی الحقیقة یعتبر فی تحقّق الاعجاز الاصطلاحی الامور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الاتیان بذلک الامر المعجز مقرونا بالدعوی،بحیث کانت الدعوی باعثة علی الاتیان به،لیکون دلیلا علی صدقها،و حجّة علی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الدعوی عبارة عن منصب من المناصب الالهیّة،کالنبوة و السفارة،لانه حیث لا یمکن تصدیقها من طریق السّماع عن الإله،لاستحالة ذلک، فلا بد من المعجزة الدّالة علی صدق المدّعی،و ثبوت المنصب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بیان ذلک فی وجه دلالة المعجزة علی صدق الآتی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لم تکن الدعوی منصبا الهیّا،بل کانت امرا آخر کالتخصّص فی علم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الّذی یأتی به مدّعیه لاثبات صدقه لا یسمّی معجزة،لعدم توقف اثباته علی الاتیان بامر خارق للعادة، بل یمکن التوسل بدلیل آخر کالامتحان و نحوه،ففی الحقیقة،المعجزة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الدلیل الخارق للعادة الّذی ینحصر طریق اثبات الدعوی به و لا سبیل لاثباته غیره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الدعوی فی نفسها ممّا یجری فیه احتمال الصدق و الکذب و الاّ فلا تصل النوبة إلی المعجزة،بل لا یتحقق الاعجاز بوجه،ضرورة أنه مع العلم</w:t>
      </w:r>
    </w:p>
    <w:p>
      <w:pPr>
        <w:pStyle w:val="BookText"/>
        <w:rPr/>
      </w:pPr>
      <w:r>
        <w:rPr>
          <w:rFonts w:ascii="IRNazanin" w:hAnsi="IRNazanin" w:eastAsia="IRNazanin"/>
          <w:color w:val="111111"/>
          <w:sz w:val="28"/>
          <w:sz w:val="28"/>
          <w:szCs w:val="28"/>
          <w:rtl w:val="true"/>
          <w:lang w:bidi="fa-IR"/>
        </w:rPr>
        <w:t>بصدق الدعوی لا حاجة إلی اثباتها،و مع العلم بکذبها لا معنی لدلالتها علی صدق مدّعیها و إن کان البشر عاجزا عن الاتیان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فرق فیه بین أن یکون الکذب معلوما من طریق العقل،أو من سبیل النقل،فاذا ادّعی أحد أنّه هو اللّه الخالق الواجب الوجود و اتی بما یعجز عنه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لا یسمّی معجزة،لان الدّعوی فی نفسها باطلة بحکم العقل،للبراهین القطعیّة العقلیّة الدّالة علی استحالة ذلک،کما أنه إذا ادّعی أحد النبوّة بعد خاتم النبیّین صلّی اللّه علیه و آله و سلّم و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یخرق نوامیس الطبیعة و القوانین الجاریة فذلک لا یسمّی معجزة بالاضافة إلی المسلم الّذی لا یرتاب فی صحة اعتقاده و نبوّة نبیّه صلّی اللّه علیه و آله و سلّم لانّه کما ثبتت نبوّته کذلک ثبتت خاتمیّته بالادلّة القاطعة النقلیّة،فالمعتبر فی تحقق المعجزة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الدعوی محتملة لکل من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المعجزات المتعددّة لمدّع واحد إنّما یکون اتصافها بالاعجاز بلحاظ الافراد المتعددة،فکلّ معجزة إنّما یکون اعجازها بالاضافة إلی من کانت تلک المعجزة دلیلا عنده علی صدق المدّعی،و الاّ فلو کان صدق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 بالمعجزة السّابقة بحیث لا یکون هذا الشخص فی ریب و شک أصلا، فلا تکون المعجزة اللاحقة معجزة بالاضافة إلیه بوجه،فاتصاف اللاّحقة بهذا الوصف إنّما هو لاجل تأثیرها فی هدایة غیره،و خروج ذلک الغیر من الشک إلی الیقین لاجلها،و بعبارة اخری إنّما یکون اتصافها بالاعجاز عند الغیر لا عند هذا الشخص</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ذلک الامر خارقا للعادة الطّبیعیة،و خارجا عن حدود القدرة البشریة،و فیه إشارة إلی أن المعجزة تستحیل أن تکون خارقة للقواعد العقلیّة، و هو کذلک ضرورة أن القواعد العقلیة غیر قابلة للانخرام،کیف و الاّ لا یحصل لنا القطع بشیء من النتائج،و لا بحقیقة من الحقائق،فان حصول القطع من القیاس المرکب من الصغری و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یتفرع علی ثبوت القاعدة العقلیة الراجعة إلی امتناع اجتماع النقیضین،ضرورة ان حصول العلم بحدوث العالم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القیاس المرکّب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یتوقف علی استحالة اتصاف العالم بوجود الحدوث و عدمه معا،ضرورة أنه بدونها لا یحصل القطع بالحدوث فی مقابل العدم،کما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العلم بوجود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البراهین الساطعة القاطعة،الدالة علی وجوده انّما یتوقف علی استحالة کون شیء متصفا بالوجود و العدم معا فی أن واحد،و امتناع عروض کلا الامرین فی زمان فارد،بداهة أنه بدونها لا مجال لحصول القطع بالوجود فی مقابل العدم،کما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فالقواعد العقلیّة خصوصا قاعدة امتناع اجتماع النقیضین و ارتفاعهما،الّتی إلیها ترجع سائر القواعد،و علیها یبتنی جمیع العلوم و المعارف،بعیدة عن عالم الانخراق و الانخرام بمراحل لا یمکن طیّها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 من استحالة کون المعجزة خارقة للقواعد العقلیّة فی خصوص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الاتیان بالمعجزة اثبات دعوی المدّعی و استکشاف صدقه فی ثبوت المنصب الالهی،فاذا فرضنا امکان تصرّف المعجزة فی القواعد العقلیّة و انخرامها بها،لا یحصل الغرض المقصود منها،فان دلالتها علی صدق مدّعی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تتمّ علی تقدیر استحالة اتّصاف شخص واحد فی زمان واحد بالنبوّة وجودا و عدما،و الاّ فلا مانع من ثبوت هذا الاتصاف،و تحقق کلا الامرین،فلا یترتب علیها الغایة من الاتیان بها،و الغرض المقصود فی البین،کما لا یخفی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 فالمعجزة ما یکوی خارقا للعادة الطبیعیّة،الّتی یکون البشر عاجزا عن التخلف عنها،الاّ أن یکون مرتبطا بمنع القدرة المطلقة المتعلقة بکل شیء،و منه یظهر الفرق بین السحر و بین المعجزة،و کذا بینها و بین ما یتحقق من المرتاضین،الذین حصلت لهم القدرة لاجل الریاضة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أنواعها و تشعّب 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الاتیان بما یعجز عنه من لم تحصل له هذه المقدمات،فان ابتناء مثل ذلک علی قواعد علمیّة،أو أعمال ریاضیة توجب خروجه عن دائرة المعجزة،الّتی لیس لها</w:t>
      </w:r>
    </w:p>
    <w:p>
      <w:pPr>
        <w:pStyle w:val="BookText"/>
        <w:rPr/>
      </w:pPr>
      <w:r>
        <w:rPr>
          <w:rFonts w:ascii="IRNazanin" w:hAnsi="IRNazanin" w:eastAsia="IRNazanin"/>
          <w:color w:val="111111"/>
          <w:sz w:val="28"/>
          <w:sz w:val="28"/>
          <w:szCs w:val="28"/>
          <w:rtl w:val="true"/>
          <w:lang w:bidi="fa-IR"/>
        </w:rPr>
        <w:t>ظهیر الاّ القدرة الکاملة التّامّة الالهیّة،و هکذا الابداعات الصّناعیّة،و الاختراعات المتنوّعة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الکشفیّات المتعددة من الطبیّة و غیرها من الحوادث المختلفة العاجزة عنها الطبیعة البشریة،قبل تحصیل القواعد العلمیة الّتی تترتب علیها هذه النتائج، و إن کان الترتب امرا خفیّا یحتاج إلی الدّقة و الاستنباط،فان جمیع ذلک لیس مما یعجز عنه البشر،و لا خارقا لناموس الطبیعة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الکلام بعد وضوح الفرق بین المعجزة و غیرها بحسب الواقع و مقام الثبوت،فان الاولی خارجة عن القدرة البشریّة بشئونها المختلفة،و الثانیة تتوقف علی مبادی و مقدمات یقدر علی الاتیان بها کل من یحصل له العلم بها و الاطلاع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تشخیص المعجزة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مقام الاثبات،و فی الحقیقة فی طریق تعیین المعجزة عمّا یشابهها صورة،و أنه هل هنا امارة ممیّزة و علامة مشخّصة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الأمارة الّتی یمکن أن تکون معیّنة عبارة عن ان المعجزة لا تکون محدودة من جهة الزمان و المکان،و کذا من سائر الجهات کالآلات و نحوها،حیث أن أصلها القدرة الازلیّة العامّة غیر المحدودة بشیء،و هذا بخلاف مثل السّحر و الاعمال الّتی هی نتائج الرّیاضات،فانها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محدودة من جهة من الجهات و لا یمکن التعدّی عن تلک الجهة،فالریاضة الّتی نتیجتها التصرف فی المتحرک و امکانه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ترتب علیها نتیجة اخری،و السّحر الذی یتوقف علی آلة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تتحقق من غیر طریق تلک الآلة،و هکذا، فالمحدودیة علامة عدم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الاغراض الباعثة علی الاتیان مختلفة،بداهة أن النبیّ الواقعی لا یکون له غرض الاّ ما یتعلّق بالامور المعنویّة،و الجهات النّفسانیّة،و السّیر بالناس فی المسیر الکمالی المتکفل لسعادتهم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النبیّ الکاذب فلا تکون استفادته من المعجزة الاّ الجهات الراجعة إلی شخصه من الامور المادیّة،کالشهرة و الجاه و المال و اشباهها،فکیفیة الاستفادة من</w:t>
      </w:r>
    </w:p>
    <w:p>
      <w:pPr>
        <w:pStyle w:val="BookText"/>
        <w:rPr/>
      </w:pPr>
      <w:r>
        <w:rPr>
          <w:rFonts w:ascii="IRNazanin" w:hAnsi="IRNazanin" w:eastAsia="IRNazanin"/>
          <w:color w:val="111111"/>
          <w:sz w:val="28"/>
          <w:sz w:val="28"/>
          <w:szCs w:val="28"/>
          <w:rtl w:val="true"/>
          <w:lang w:bidi="fa-IR"/>
        </w:rPr>
        <w:t>المعجزة من علائم کونها معجزة أم لا،کما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الاتیان بذلک الامر مقرونا بالتحدّی الراجع إلی دعوة الناس إلی الاتیان بمثله ان استطاعوا،لیعلم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المدّعی الآتی بالمعجزة،و أن الغایة المقصودة من الاتیان بها تعجیز الناس،و اثبات عجزهم من طریق لا یمکنهم التخلص عنه،و لا الاشکال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عدم الاتیان بمثله لم یکن لاجل عدم تحدّیهم للاتیان،و عدم ورودهم فی هذا الوادی،و الاّ فکان من الممکن الاتیان بمثله،ضرورة أن التحدّی الراجع إلی تعجیز الناس الّذی یترتب علیه أحکام و آثار عظیمة من لزوم الاطاعة للمدّعی، و تصدیق ما یدعیه،و یأتی به من القوانین و الحدود،و التسلیم فی مقابلها یوجب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الطبع البشری و الجبلة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تحریکهم إلی الاتیان بمثله،لئلاّ یسجّل عجزهم و یثبت تصورهم،و علیه فالعجز عقیب التحدی لا ینطبق علیه عنوان غیر نفس هذا العنوان،و لا یقبل مجملا غیر ذلک و لا یمکن أن یتلبّس بلباس آخر و لا تعقل موازاته بالاغراض الفاسدة،و العناد و التعصب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سالما عن المعارضة،ضرورة ان مع الابتلاء بالمعارضة بالمثل لا وجه لدلالته علی صدق المدعی و لزوم التصدیق،لانّه إن کان المعارض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 القدرة من طریق السّحر و الریاضة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کاشف عن کون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 بما هو خارق للعادة و الناموس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اعتباره فی تحقق الاعجاز الاصطلاحی بلا 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المعارض قد اقدره اللّه تبارک و تعالی علی ذلک لابطال دعوی المدّعی فلا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لدلالة معجزة علی صدقه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الابتلاء بالمعارضة یعلم کذب المدعی فی دعوی النبوّة،إمّا لاجل عدم کون معجزته خارقة للعادة الطبیعیة،و إمّا لاجل کون الفرض من اقدار المعارض ابطال دعواه،إذ لا یتصوّر غیر هذین الفرضین فرض ثالث أصلا،کما لا یخفی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التطبیق،بمعنی ان یکون الامر الخارق للعادة،الذی یأتی</w:t>
      </w:r>
    </w:p>
    <w:p>
      <w:pPr>
        <w:pStyle w:val="BookText"/>
        <w:rPr/>
      </w:pPr>
      <w:r>
        <w:rPr>
          <w:rFonts w:ascii="IRNazanin" w:hAnsi="IRNazanin" w:eastAsia="IRNazanin"/>
          <w:color w:val="111111"/>
          <w:sz w:val="28"/>
          <w:sz w:val="28"/>
          <w:szCs w:val="28"/>
          <w:rtl w:val="true"/>
          <w:lang w:bidi="fa-IR"/>
        </w:rPr>
        <w:t>به المدّعی للنّبوة و السّفارة کان وقوعه بیده بمقتضی ارادته و غرضه،بمعنی تطابق قوله و عمله،فاذا تخالف لا یتحقق الاعجاز بحسب الاصطلاح،کما حکی ان مسیلمة الکذاب تفل فی بئر قلیلة الماء لیکثر ماؤها فغار جمیع ما فیها من الماء،و انّه أمّر یده علی رءوس صبیان بنی حنیفة و حنکهم فاصاب القرع کل صبیّ مسح رأسه، و لثغ کلّ صبّی مسح حنکه،و ان شئت فسمّ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 الدالة علی الکذب، لانه اجری اللّه تعالی هذا الامر بیده لابطال دعواه،و اثبات کذبه،و هدایة النّاس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المعجزة فی امر،و هو انّ الاعجاز هل هو تصرّف فی قانون الاسباب و المسببات العادیّة،و راجع الی تخصیص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الامور الاّ باسبابها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انه لا یرجع الی التصرف فی ذلک القانون،و لا یستلزم التخصیص فی مثل تلک العبارة الآبیة بظاهرها عن التخصیص،بل التصرف انّما هو من جهة الزمان،و الغاء التدریج و التدرج بحسبه،فمرجع الاعجاز فی مثل جعل الشجر الیابس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الذی لا یقع فیه هذا التبدل و التغیر عادة من الفصول الاربعة السنویة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تحصیل ما یحتاج الیه الشجر فی الاخضرار من حرارة الشمس و الهواء و الماء،و ما یستفیده من الارض فی آن واحد،لا الی استغنائه عن ذلک رأسا؟الظاهر هو الوجه الثانی و ان کان لا یترتب علی هذا البحث ثمرة کثیرة مهمة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مما استظهرناه الجواب عمّا استند الیه المادیّون فی دعواهم انکار المعجزة،من ان المعجزة الراجعة الی الاتیان بما یخرق العادة یوجب انحزام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و المعلولیّة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الخدشة فی هذه القاعدة المسلمة فی العلوم الطبیعیة،و فی العلم الأعلی و الفلسفة،فان ابتنائهما علی قانون العلیّة مما لا یکاد یخفی،و لا یمکن للعقل ایضا انکاره فان افتقار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الواجب و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العلّة بدیهی لانه حیث لا یکون فی ذاته اقتضاء الوجود و العدم،بل یکون متساوی النسبة الیهما،</w:t>
      </w:r>
      <w:bookmarkStart w:id="21" w:name="pg1281_7966"/>
    </w:p>
    <w:p>
      <w:pPr>
        <w:pStyle w:val="BookText"/>
        <w:rPr/>
      </w:pPr>
      <w:bookmarkEnd w:id="21"/>
      <w:r>
        <w:rPr>
          <w:rFonts w:ascii="IRNazanin" w:hAnsi="IRNazanin" w:eastAsia="IRNazanin"/>
          <w:color w:val="111111"/>
          <w:sz w:val="28"/>
          <w:sz w:val="28"/>
          <w:szCs w:val="28"/>
          <w:rtl w:val="true"/>
          <w:lang w:bidi="fa-IR"/>
        </w:rPr>
        <w:t>کما هو معنی الامکان،فترجیح أحد الامرین لا یمکن الاّ بعد وجود مرجح فی البین،یکون ذلک المرجح خارجا عن ذات الممکن و ماهیّته،و ذلک المرجح انّما هی العلّة التی تؤثر فی أحد الطرفین،و تخرج الممکن عن حدّ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یقال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المعجزة کما انها خارقة للعادة الطبیعیة کذلک خارمة لهذه القاعدة العقلیة المشتهرة بقانون العلیة و المعلولیة،و موجبة لوقوع التخصیص فیها،و حیث انّها غیر قابلة للتخصیص فلا محیص عن انکارها کلاّ و نفیها رأسا</w:t>
      </w:r>
      <w:r>
        <w:rPr>
          <w:rFonts w:eastAsia="IRNazanin" w:cs="IRNazanin"/>
          <w:color w:val="111111"/>
          <w:sz w:val="28"/>
          <w:szCs w:val="28"/>
          <w:rtl w:val="true"/>
          <w:lang w:bidi="fa-IR"/>
        </w:rPr>
        <w:t>.</w:t>
      </w:r>
    </w:p>
    <w:p>
      <w:pPr>
        <w:pStyle w:val="Heading3"/>
        <w:numPr>
          <w:ilvl w:val="2"/>
          <w:numId w:val="1"/>
        </w:numPr>
        <w:rPr/>
      </w:pPr>
      <w:bookmarkStart w:id="22" w:name="__RefHeading___Toc3248691_373438147"/>
      <w:bookmarkStart w:id="23" w:name="_Toc8"/>
      <w:bookmarkEnd w:id="22"/>
      <w:r>
        <w:rPr>
          <w:rtl w:val="true"/>
        </w:rPr>
        <w:t>و الجواب</w:t>
      </w:r>
      <w:r>
        <w:rPr>
          <w:rtl w:val="true"/>
        </w:rPr>
        <w:t>:</w:t>
      </w:r>
      <w:bookmarkEnd w:id="2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تقتضیه القاعدة المسلّمة انّما هو مجرد افتقار الممکن الی العلّة المرجّحة،و امّا ان تلک العلّة لا بد و ان تکون طبیعیّة مادیّة فهو امر خارج عن مقتضی تلک القاعدة،و القائلون بثبوت الاعجاز لا ینکرون القاعدة اصلا،بل غرضهم ان العلّة المرجحة امر خارج عن ادراک البشر و قدرته،فالمعجزة لا تنافی القاعدة اصلا،و بعبارة اخری تکون العلّة امرا غیر طبیعی مرتبطا بالقدرة الکاملة الالهیّة غیر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انّه لا مانع من الالتزام بثبوت العلّة الطبیعیّة فی باب المعجزة، و خرق العادة انّما هو بلحاظ الغاء التدریج و التدرج،و فی الحقیقة خروجها عن حدود القدرة البشریّة انّما هو بلحاظ هذا الالغاء بحسب الزمان،لا بلحاظ قطعها عن الارتباط بالعلّة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مثال جعل الشجر الیابس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یستدلّ ببعض الآیات القرآنیة علی انه لا یلزم علی النّبی الاتیان بالمعجزة و ترتیب الاثر علی قول من یطلبها،و هی قوله تعالی فی سورة بنی اسرائیل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لَنْ نُؤْمِنَ لَکَ حَتّی تَفْجُرَ لَنا مِنَ الْأَرْضِ یَنْبُوعاً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 هَلْ کُنْتُ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ظاهرة فی انه بعد تعلیقهم الایمان علی الاتیان بالمعجز</w:t>
      </w:r>
      <w:bookmarkStart w:id="24" w:name="pg1281_7967"/>
    </w:p>
    <w:p>
      <w:pPr>
        <w:pStyle w:val="BookText"/>
        <w:rPr/>
      </w:pPr>
      <w:bookmarkEnd w:id="24"/>
      <w:r>
        <w:rPr>
          <w:rFonts w:ascii="IRNazanin" w:hAnsi="IRNazanin" w:eastAsia="IRNazanin"/>
          <w:color w:val="111111"/>
          <w:sz w:val="28"/>
          <w:sz w:val="28"/>
          <w:szCs w:val="28"/>
          <w:rtl w:val="true"/>
          <w:lang w:bidi="fa-IR"/>
        </w:rPr>
        <w:t>لم یأت النبیّ بما هو مطلوبهم،بل اظهر العجز بلسان کونه بشرا رسولا،فمنها یستفاد عدم لزوم اقتران دعوی النبوة بما هو معجزة</w:t>
      </w:r>
      <w:r>
        <w:rPr>
          <w:rFonts w:eastAsia="IRNazanin" w:cs="IRNazanin"/>
          <w:color w:val="111111"/>
          <w:sz w:val="28"/>
          <w:szCs w:val="28"/>
          <w:rtl w:val="true"/>
          <w:lang w:bidi="fa-IR"/>
        </w:rPr>
        <w:t>.</w:t>
      </w:r>
    </w:p>
    <w:p>
      <w:pPr>
        <w:pStyle w:val="Heading3"/>
        <w:numPr>
          <w:ilvl w:val="2"/>
          <w:numId w:val="1"/>
        </w:numPr>
        <w:rPr/>
      </w:pPr>
      <w:bookmarkStart w:id="25" w:name="__RefHeading___Toc3248693_373438147"/>
      <w:bookmarkStart w:id="26" w:name="_Toc9"/>
      <w:bookmarkEnd w:id="25"/>
      <w:r>
        <w:rPr>
          <w:rtl w:val="true"/>
        </w:rPr>
        <w:t>و الجواب</w:t>
      </w:r>
      <w:r>
        <w:rPr>
          <w:rtl w:val="true"/>
        </w:rPr>
        <w:t>:</w:t>
      </w:r>
      <w:bookmarkEnd w:id="26"/>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افتقار النبی فی دعوی النبوة و صدقها الی الاتیان بالمعجز من المسلمات العقلیة الّتی لا یشوبها ریب،ضرورة انه مع عدم الافتقار لا یبقی افتراق بین النبیّ الصادق و النّبی الکاذب،و لا یکون للأوّل مزیة و فضیلة اصلا،و حینئذ فان فرض دلالة الآیة علی خلافه،و انه لا حاجة الی الاعجاز مع فرض صدق المدّعی، فاللازم تأویلها کما هو الشأن فی غیرها من الآیات الظاهرة فی خلاف ما هو المسلّم عند العقل،کقوله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الاتیان بالمعجز لا معنی لان یکون تابعا لطلب الناس و هوی انفسهم،بحیث تکون خصوصیاته راجعة الی تعیین الشاک و اختیاره،ضرورة ان المعجزة امر الهی لا یکون للنبی فیه إرادة و اختیار،بل کان بارادة اللّه تعالی علی انّه لا معنی لطلب معجزة مخصوصة بعد الاتیان بما هو معجزة حقیقة،و ظاهر الآیات المذکورة ان طلبهم من النّبی تلک الامور المذکورة فیها کان بعد الاتیان بالقرآن الذی هو اعظم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یختص وصف الاعجاز بمجموع القرآن،بل یکون کل سورة من سوره الطویلة و القصیرة واجدة لهذا الوصف،و حینئذ فالطلب منهم دلیل علی عدم کونهم بصدد الاهتداء،بل علی لجاجهم و عنادهم، و تعصبهم القبیح،فانه لا وجه بعد الاتیان بالمعجزة لطلب معجزة اخری،مع فرض کون الشخص بصدد الاهتداء و تبعیّة النبی الصادق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خفیّ علی الناظر فی الآیات ان ما کانوا یطلبونه لم یکن معجزة بوجه،إمّا لکونه من الامور الموافقة للعادة الطّبیعیة،کفجر الینبوع من الأرض،و ثبوت بیت من الزخرف له و مثلهما،و إمّا لکونه منافیا لغرض الاعجاز کسقوط السماء الموجب لهلاک طالب المعجزة،و إمّا لکونه مستحیلا عقلا،کالاتیان</w:t>
      </w:r>
    </w:p>
    <w:p>
      <w:pPr>
        <w:pStyle w:val="BookText"/>
        <w:rPr/>
      </w:pPr>
      <w:r>
        <w:rPr>
          <w:rFonts w:ascii="IRNazanin" w:hAnsi="IRNazanin" w:eastAsia="IRNazanin"/>
          <w:color w:val="111111"/>
          <w:sz w:val="28"/>
          <w:sz w:val="28"/>
          <w:szCs w:val="28"/>
          <w:rtl w:val="true"/>
          <w:lang w:bidi="fa-IR"/>
        </w:rPr>
        <w:t>باللّه من السّماء بعنوان الشّهادة و لاجلها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المعجزة لا تبلغ حدّ التصرف فی المستحیلات العقلیّة لعدم قابلیّتها للانحزام بوجه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القرآن الکریم یصرّح فی غیر موضع بثبوت المعجزة للأنبیاء السّالفین کموسی و عیسی و غیرهما و ان تصدیقهم کان لاجل الاتیان بها و علیه فهل یمکن ان یقال بدلالته علی عدم الافتقار الی المعجزة او بدلالته علی کذب المعجزات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الضّلالة و الخروج عن دائرة الهدایة</w:t>
      </w:r>
      <w:r>
        <w:rPr>
          <w:rFonts w:eastAsia="IRNazanin" w:cs="IRNazanin"/>
          <w:color w:val="111111"/>
          <w:sz w:val="28"/>
          <w:szCs w:val="28"/>
          <w:rtl w:val="true"/>
          <w:lang w:bidi="fa-IR"/>
        </w:rPr>
        <w:t>.</w:t>
      </w:r>
      <w:bookmarkStart w:id="27" w:name="pg1281_7969"/>
    </w:p>
    <w:p>
      <w:pPr>
        <w:pStyle w:val="Heading3"/>
        <w:numPr>
          <w:ilvl w:val="2"/>
          <w:numId w:val="1"/>
        </w:numPr>
        <w:rPr/>
      </w:pPr>
      <w:bookmarkStart w:id="28" w:name="__RefHeading___Toc3248695_373438147"/>
      <w:bookmarkStart w:id="29" w:name="_Toc10"/>
      <w:bookmarkEnd w:id="27"/>
      <w:bookmarkEnd w:id="28"/>
      <w:r>
        <w:rPr>
          <w:rtl w:val="true"/>
        </w:rPr>
        <w:t>وجه دلالة الاعجاز علی الصدق</w:t>
      </w:r>
      <w:bookmarkEnd w:id="29"/>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الوجه فی دلالة الاعجاز علی صدق مدّعی النبوّة لیس الاّ قبح الاغراء بالجهل علی الحکیم علی الاطلاق،فانه حیث لا یمکن التصدیق بنبیّ من غیر جهة الاعجاز،ضرورة انحصار الطریق العقلائی بذلک،مع ان النبوّة و السّفارة من المناصب الالهیّة الّتی لیس فوقها منصب،و من هذه الجهة یکثر المدّعی لها،و الطالب للوصول الیها،فاذا صدر منه امر خارق للعادة الطبیعیّة،العاجزة عنه الطبیعة البشریّة،فان کان کاذبا فی نفس الامر،و مع ذلک لم یبطله اللّه تعالی،و المفروض انه لیس للناس طریق الی ابطاله من التمسّک بالمعارضة،فهو لا ینطبق علیه عنوان من ناحیة اللّه،الاّ عنوان الاغراء بالجهل القبیح فی حقّه،و لکن ذلک انّما یتوقف علی القول بالتحسین و التقبیح العقلیین،کما علیه من عدا الاشاعرة،و امّا بناء علی مسلکهم الفاسد من انکار الحسن و القبح رأسا فلا طریق الی تصدیق النّبی من ناحیة المعجزة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فرض المعجزة ملازم لکونها من اللّه سبحانه،و لا حاجة فیه الی القول بالحسن و القبح العقلیّین،لان المعجزة مفروض انها خارجة عن حدود القدرة البشریّة فلا مناص عن کونها من اللّه سبحانه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البحث فی الاتصاف بالاعجاز،حتّی یقال ان فرضه ملازم لکونه من اللّه سبحانه،بل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کونه 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الاعجاز علی صدق مدّعی النبوّة فی دعواها،فمن الممکن انّ الاقدار من اللّه لم یکن لاجل کونه نبیّا،بل لغرض آخر،فمجرد کون المعجزة من اللّه لا یستلزم الصّدق،الاّ مع ضمیمة ما ذکرنا من لزوم الاغراء بالجهل القبیح،و مع انکار القبح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ینسدّ هذا الباب،و لا یبقی مجال للتصدیق من ناحیة الاعجاز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حکی عن بعض الاشاعرة من جریان عادة اللّه علی صدور ما یخرق العادة، و ناموس الطبیعة بید النّبی فقط،یدفعه ان العلم بذلک من غیر طریق النبیّ کیف یمکن ان یحصل،و المفروض ان الشک فی اصل نبوّته،مضافا الی انّه لا دلیل علی لزوم الالتزام بهذه العادة،مع انکار القبح رأسا</w:t>
      </w:r>
      <w:r>
        <w:rPr>
          <w:rFonts w:eastAsia="IRNazanin" w:cs="IRNazanin"/>
          <w:color w:val="111111"/>
          <w:sz w:val="28"/>
          <w:szCs w:val="28"/>
          <w:rtl w:val="true"/>
          <w:lang w:bidi="fa-IR"/>
        </w:rPr>
        <w:t>.</w:t>
      </w:r>
      <w:bookmarkStart w:id="30" w:name="pg1281_7972"/>
    </w:p>
    <w:p>
      <w:pPr>
        <w:pStyle w:val="Heading2"/>
        <w:numPr>
          <w:ilvl w:val="1"/>
          <w:numId w:val="1"/>
        </w:numPr>
        <w:rPr/>
      </w:pPr>
      <w:bookmarkStart w:id="31" w:name="__RefHeading___Toc3248697_373438147"/>
      <w:bookmarkStart w:id="32" w:name="_Toc11"/>
      <w:bookmarkEnd w:id="30"/>
      <w:bookmarkEnd w:id="31"/>
      <w:r>
        <w:rPr>
          <w:rtl w:val="true"/>
        </w:rPr>
        <w:t>اعجاز القرآن</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3248699_373438147"/>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القرآن معجزة 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اعجاز القرآن بوجه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 بمن انزل علیه القرآن،التحدی بعدم الاختلاف و السلامة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التحدّی بانه تبیان کلّ شیء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التحدّی بالاخبار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 بالبلاغة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معارفة الاعتقادیة القرآن و قوانینه الشریعیة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اسرار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الکتاب العزیز ما یدل بظاهره علی توصیفه بالاعجاز الاصطلاحی بهذه اللفظة،بل وقع فیه التحدّی به،الّذی هو الرکن الاعظم للمعجزة،و تتقوّم به حقیقتها،و الآیات الدالة علی التحدی بمجموع القرآن أو ببعضه لا تتجاوز عن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الکریمة الواردة فی سورة الاسراء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الکریمة الإخبار عن عدم الاتیان بمثل القرآن،لاجل عدم تعلّق قدرتهم به،و أن القرآن یشتمل علی خصوصیات و مزایا من جهة اللفظ و المعنی لا یکاد یقدر علیها الانس و الجن،و ان اجتمعوا و کان بعضهم لبعض ظهیرا،فاتصاف القرآن بأنه معجز إنّما هو من جهة الخصوصیة الموجودة فی نفسه،البالغ بتلک الخصوصیة حدّا یعجز البشر عن الاتیان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ذهب إلیه من وصف بأنه شیطان المتکلمین من القول بالصّرف فی اعجاز القرآن،و ان اللّه صرف الناس عن الاتیان بمثله مع ثبوت وصف القدرة لهم،و توفّر دواعیهم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لما هو ظاهر الآیة الشریفة،المعتضد بما هو المرتکز فی اذهان المتشرعة من بلوغ القرآن علوّا و ارتفاعا إلی حدّ لا تصل إلیه ایدی النّاس،و لا محیص لهم الاّ الاعتراف بالعجز و القصور و الخضوع لدیه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القول باطل من أصله،و ان استصوبه الفخر الرازی فی تفسیره،و اختاره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السّور القصیرة،کسورتی العصر و الکوثر زاعما ان دعوی خروج الاتیان بامثال هذه السّور عن مقدور البشر مکابرة،و الاقدام علی امثال هذه المکابرات ممّا یطرق التّهمة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معه فی اتصاف السّور القصیرة بالاعجاز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فی سورة یونس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فی سورة هود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فَإِلَّمْ یَسْتَجِیبُوا لَکُمْ فَاعْلَمُوا أَنَّما أُنْزِلَ بِعِلْمِ اللّهِ وَ أَنْ لا إِلهَ إِلاّ هُوَ فَهَلْ أَنْتُمْ مُسْلِمُونَ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هذه السّور الثلاث علی ما رواه الجمهور نزلت بمکّة متتابعات،و فی روایة عن ابن عباس ان سورة یونس مدنیّة،و الروایة الاخری عنه الموافقة لقول الجمهور و لاسلوبها،فانّه اسلوب السّور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الترتیب الطبیعی فی باب التحدّی یقتضی التحدّی أوّلا بالقرآن بجملته،ثمّ بعشر سور مثله،ثمّ بسورة واحدة مثله،مع أنه علی روایة الجمهور وقع التحدّی بالعشر متأخرا عن التحدّی بسورة واحدة،نعم لا مجال لهذا الاشکال بناء علی احدی روایتی ابن عباس من کون سورة یونس بتمامها مدنیّة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بعض فی مقام التفصی عن هذا الاشکال أن الترتیب بین السّورة و نزول بعضها قبل بعض لا یستلزم الترتیب بین آیات السّور،فکم من آیة مکیّة موضوعة فی سورة مدنیّة و بالعکس،فمن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آیات التحدّی من هذا القبیل،بأن تکون آیة التحدّی بعشر سور نازلة بعد آیة التحدّی بالقرآن فی جملته،و قبل آیة التحدّی بعشر سور نازلة بعد آیة التحدّی بالقرآن فی جملته،و قبل آیة التحدّی بسورة واحدة،بل جعل الفخر الرازی فی تفسیره مقتضی</w:t>
      </w:r>
    </w:p>
    <w:p>
      <w:pPr>
        <w:pStyle w:val="BookText"/>
        <w:rPr/>
      </w:pPr>
      <w:r>
        <w:rPr>
          <w:rFonts w:ascii="IRNazanin" w:hAnsi="IRNazanin" w:eastAsia="IRNazanin"/>
          <w:color w:val="111111"/>
          <w:sz w:val="28"/>
          <w:sz w:val="28"/>
          <w:szCs w:val="28"/>
          <w:rtl w:val="true"/>
          <w:lang w:bidi="fa-IR"/>
        </w:rPr>
        <w:t>النظم و الترتیب الطبیعی قرینة علی هذا التقدیم و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مجرد الاحتمال لا یحسم مادة الاشکال،و علی الفخران صیرورة ذلک قرینة إنّما تتمّ علی تقدیر عدم امکان التوجیه بما لا یخالف الترتیب الطبیعی،و هو لم یثبت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 آخر فی مقام الجواب عن أصل الاشکال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لخصّه بعض من مفسّری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الکریم معجز فی جمیع ما یتضمنه من المعارف،و الاخلاق،و الاحکام،و القصص و غیرها،و ینعت به من الفصاحة و البلاغة و انتفاء الاختلاف،و إنّما تظهر صحة المعارضة و الاتیان بالمثل عند اتیان عدة من السّور یظهر به ارتفاع الاختلاف،و خاصّة من بین القصص المودعة فیها مع سائر الجهات، کالفصاحة و البلاغة و المعارف و غیرها،و انّما یتم ذلک باتیان امثال السّور الطویلة الّتی تشتمل علی جمیع الشئون المذکورة،و تتضمّن المعرفة و القصّة و الحجّة و غیرها ذلک،کسورتی الاعراف و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نزلت من السّور الطویلة القرآنیة ممّا یشتمل علی جمیع الفنون المذکورة قبل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سورة الاعراف،و سورة یونس،و سورة مریم،و سورة طه،و سورة الشعراء،و سورة النمل،و سورة القصص، و سورة القمر،و سورة ص،فهذه تسع من السّور عاشرتها سورة هود و هذا هو الوجه فی التحدّی بامرهم ان یأتوا بعشر سور مثله مفتریات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ثبوت الروایة الّتی عوّل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ظاهر الآیة ان رمیهم النبیّ صلّی اللّه علیه و آله و سلّم بالافتراء قول تقولوه بالنّسبة إلی جمیع السّور القرآنیة، طویلتها و قصیرتها،فمن الواجب ان یجابوا بما یحسم مادة الشبهة بالنّسبة إلی کل سورة قرآنیة،لا خصوص الاتیان بعشر سور طویلة جامعة للفنون القرآنیة،مع ان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 الآیة الشریفة ان کان راجعا إلی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هذا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 التحدّی باتیان عشر سور مفتریات مثله مطلقا،سواء فی</w:t>
      </w:r>
    </w:p>
    <w:p>
      <w:pPr>
        <w:pStyle w:val="BookText"/>
        <w:rPr/>
      </w:pPr>
      <w:r>
        <w:rPr>
          <w:rFonts w:ascii="IRNazanin" w:hAnsi="IRNazanin" w:eastAsia="IRNazanin"/>
          <w:color w:val="111111"/>
          <w:sz w:val="28"/>
          <w:sz w:val="28"/>
          <w:szCs w:val="28"/>
          <w:rtl w:val="true"/>
          <w:lang w:bidi="fa-IR"/>
        </w:rPr>
        <w:t>ذلک الطوال و القصار،فتخصیص التحدّی بعشر سور طویلة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من غیر مقیّد،و إن کان عائدا إلی سورة هود کان مستبشعا من القول،خصوصا بعد عدم اختصاص الرّمی بالافتراء بسورة هود،لانه کیف یستقیم فی مقام الجواب عن الرّمی بان مثل سورة الکوثر من الافتراء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 بعشر سور مفتریات مثل سورة هود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تفصی عن هذا الاشکال بعض الاعاظم فی تفسیره الکبیر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طویل یرجع حاصله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واحدة من آیات التحدّی تؤم غرضا خاصّا فی التحدّی،لان جهات القرآن و ما به تتقوّم حقیقته و هو کتاب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فی لفظه من الفصاحة،و فی نظمه من البلاغة انما ترجع إلی معانیه و مقاصده،لا ما یقصده علماء البلاغة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البلاغة من صفات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یعنون به المفاهیم من جهة ترتبها الطبیعی فی الذهن،من دون فرق بین الصدق و الکذب و الهزل و الفحش و ما جری مجراها،بل المراد من المعنی ما یصفه تعالی بانه کتاب حکیم،و نور مبین،و قرآن عظیم،و هاد یهدی إلی الحق، و إلی طریق مستقیم،و ما یضاهی هذه التعبیرات،و هذا هو الّذی یصح ان یتحدّی به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لا نسمّی الکلام حدیثا الاّ إذا اشتمل علی غرض هامّ یتحدث به،و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لا یسمّی جماعة من آیات کتابه و إن کانت ذات عدد سورة الاّ إذا اشتملت علی فرض الهی بها تتمیّز عن غیرها،و لو لا ذلک لم یتمّ التحدّی بالآیات القرآنیّة،و کان للخصم ان یختار من مفردات الآیات عددا ذا کثرة،ثم یقابل کلاّ منها بما یناظرها من الکلام العربی من غیر ان یضمن ارتباط بعضها ببعض،فالذی کلّف به الخصم فی هذه التحدّیات هو أن یأتی بکلام یماثل القرآن،مضافا إلی بلاغة لفظه فی بیان بعض المقاصد الالهیّة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تحدّی به فی آیات التحدّی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بحسب ما</w:t>
      </w:r>
    </w:p>
    <w:p>
      <w:pPr>
        <w:pStyle w:val="BookText"/>
        <w:rPr/>
      </w:pPr>
      <w:r>
        <w:rPr>
          <w:rFonts w:ascii="IRNazanin" w:hAnsi="IRNazanin" w:eastAsia="IRNazanin"/>
          <w:color w:val="111111"/>
          <w:sz w:val="28"/>
          <w:sz w:val="28"/>
          <w:szCs w:val="28"/>
          <w:rtl w:val="true"/>
          <w:lang w:bidi="fa-IR"/>
        </w:rPr>
        <w:t>یظهر من خاصّته،فمجموع القرآن الکریم یختص بانه کتاب فیه یحتاج إلیه نوع الانسان إلی یوم القیامة من معارف اصلیة،و اخلاق کریمة،و أحکام فرعیة،و السورة من القرآن تختصّ ببیان جامع لغرض من الاغراض الالهیّة،و هذه خاصّة غیر الخاصة التی یختص بها مجموع القرآن الکریم،و العدّة من السّور کالعشر و العشرین منها تختص بخاصة اخری،و هی بیان فنون من المقاصد و الاغراض و التنوع فیها، فانها ابعد من احتمال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تبین ما ذکرنا ظهر أن من الجائز أن یکون التحدّی بمثل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واردا مورد التحدّی بجمیع القرآن لما جمع فیه من الاغراض الالهیّة،و یختصّ بانه جامع لعامّة ما یحتاج إلیه الناس إلی یوم القیامة،و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بِسُورَةٍ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فیها من الخاصة الظاهرة و هی أن فیها بیان غرض تامّ جامع من اغراض الهدی الالهی بیانا فصلا من غیر هزل،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بِعَشْرِ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تحدّیا بعشر من السّور القرآنیّة لما فی ذلک من التفنن فی البیان،و التنوع فی الاغراض من جهة الکثرة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العشرة من ألفاظ الکثرة کالمائة و الالف،قال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فَلْیَأْتُوا بِحَدِیثٍ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تحدّ بما یعمّ التحدّیات الثلاثة السّابقة،فان الحدیث یعم السورة و العشر سور و القرآن کله،فهو تحدّ بمطلق الخاصة القرآنیة و هو ظاهر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افاده و حقّقه و إن کان فی نفسه تامّا لا ینبغی الارتیاب فیه الاّ أنه یصلح وجها لاصل التحدّی بالواحد و الکثیر،و التفنن و التنوع فی هذا المقام و أمّا التحدّی بالعشر بعد الواحد،المخالف للترتیب الطبیعی الذی یبتنی علیه الاشکال،فما ذکره لا یصلح وجها له،ضرورة أنه بعد التحدّی بالواحد بما فیه من الخاصّة الظاهرة الراجعة إلی غرض تام جامع من الاغراض الالهیّة،کیف تصل النوبة إلی التحدّی بما یتضمن التفنن فی البیان و التنوع فی الاغراض،فان العاجز</w:t>
      </w:r>
    </w:p>
    <w:p>
      <w:pPr>
        <w:pStyle w:val="BookText"/>
        <w:rPr/>
      </w:pPr>
      <w:r>
        <w:rPr>
          <w:rFonts w:ascii="IRNazanin" w:hAnsi="IRNazanin" w:eastAsia="IRNazanin"/>
          <w:color w:val="111111"/>
          <w:sz w:val="28"/>
          <w:sz w:val="28"/>
          <w:szCs w:val="28"/>
          <w:rtl w:val="true"/>
          <w:lang w:bidi="fa-IR"/>
        </w:rPr>
        <w:t>من الاتیان بما فیه غرض واحد جامع کیف یتصور ان یقدر علی ما فیه اغراض کثیرة متنوّعة بداهة ان التنوع فرع الواحد،فمجرد اختلاف الغرض فی باب التحدّی، و کون کل واحدة من الآیات الواردة فی ذلک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مترتبا علیها غرض خاص فی مقام التحدّی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تصحیح الترتیب و النظم الطبیعی،أ تری ان هذا الذی افاده یسوّغ ان یکون التحدّی بمجموع القرآن متأخّرا عن التحدّی بسورة واحدة،مع ان الغرض مختلف،فانقدح ان مجرد الاختلاف لا یحسم مادة الاشکال،و ان التحدّی بالعشر بعد الواحدة لا یکاد یمکن توجیهه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 فی مقام التفصی عن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تقیید العشر بکونها مفتریات، الوارد فی هذه الآیة فقط یوجب الانطباق علی ما یوافق النظم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الافتراء المدلول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 الافتراء الواقع فی صدر الآیة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الافتراء هناک افتراء بحسب نظر المدّعی،و لا یقبله الطرف الآخر بوجه،و فی الحقیقة یکون الافتراء المدعی افتراء واقعیا غیر مطابق للواقع بوجه،و لکن الافتراء هنا افتراء مقبول للطرفین، 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اتصاف القرآن بالاعجاز و ان کان رکنه الذی یتقوم به انّما هی المقاصد الالهیة،و الاغراض الرّبوبیة،التی یشتمل علیها الفاظه المقدسة،و عباراته الشریفة،الاّ انه لا ینحصر بذلک،بل لو فرض کون المطالب غیر واقعیة و القصص کاذبة لکان البشر عاجزا عن التعبیر بمثل تلک الالفاظ،مع النظم الخاص،و الاسلوب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التحدّی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الاغماض عن علوّ المطالب، و سموّ المعانی،و صدق القصص،و واقعیّة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التحدّی الواقع فی الآیة الکریمة فی سورة یونس،بالاتیان بسورة مثل سور القرآن،فان ظاهره المماثلة من جهة المزایا الراجعة الی المعنی و الخصوصیات،المشتملة علیها الالفاظ معا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عدم کون المراد بالعشرة الا الکثرة لا العدد</w:t>
      </w:r>
    </w:p>
    <w:p>
      <w:pPr>
        <w:pStyle w:val="BookText"/>
        <w:rPr/>
      </w:pP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حکمة العنایة بالکثرة،و لعلّها عبارة عن التنبیه علی اشتمال الکتاب العزیز علی خصوصیة مفقودة فی غیره،و لا یکاد یقدر علیها البشر،و ان بلغ ما بلغ، و هی الاتیان بقصة واحدة باسالیب متعددة و تعبیرات مختلفة متساویة من حیث الوقوع فی اعلی مرتبة البلاغة،و بذلک ترتفع الشبهة التی یمکن ان یخطر بالبال،بل بعض الناس اوردها علی الاعجاز بالبلاغة و الاسلوب،و هی ان الجملة او السّورة المشتملة علی القصّة یمکن التعبیر عنها بعبارات مختلفة تؤدّی المعنی،و لا بد ان تکون عبارة منها ینتهی الیها حسن البیان،مع السلامة من کل عیب لفظی،او معنوی،فمن سبق الی هذه العبارة اعجز غیره عن الاتیان بمثلها،لأنّ تألیف الکلام فی اللغة لا یحتمل ذلک،و لکن القرآن عبّر عن بعض المعانی و بعض القصص بعبارات مختلفة الاسلوب و النظم،من مختصر و مطول،و التحدّی فی مثله لا یظهر فی قصّة مخترعة مفتراة، بل لا بدّ من التعدد الذی یظهر فیه التعبیر عن المعنی الواحد و القصّة الواحدة باسالیب مختلفة و تراکیب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الآیات الدالة علی التحدّی قوله تعالی فی سورة طور المکیة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تَقَوَّلَهُ بَلْ لا یُؤْمِنُونَ فَلْیَأْتُوا بِحَدِیثٍ مِثْلِهِ إِنْ کانُوا صادِقِینَ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ناظرة الی التحدّی بمجموع القرآن،لان المنساق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الموارد هو الکتاب الکامل الجامع،و یؤیّده توصیفه بالمثل المضاف الی القرآن الظاهر فی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فثبوت الاطلاق له بحیث یشمل ما دون سورة واحدة،کجملة و نحوها فی غایة الاشکال و ان کان مقتضی ما حکیناه عن المفسّر المتقدم ذلک،الاّ انه یبعّده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بعده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جملة واحدة من القرآن مشتملة علی معنی و مقصود،کیف یکون البشر عاجزا عن الاتیان بمثلها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 بعض المفسرین انکر کون بعض السور کذلک،و ان استظهرنا</w:t>
      </w:r>
    </w:p>
    <w:p>
      <w:pPr>
        <w:pStyle w:val="BookText"/>
        <w:rPr/>
      </w:pPr>
      <w:r>
        <w:rPr>
          <w:rFonts w:ascii="IRNazanin" w:hAnsi="IRNazanin" w:eastAsia="IRNazanin"/>
          <w:color w:val="111111"/>
          <w:sz w:val="28"/>
          <w:sz w:val="28"/>
          <w:szCs w:val="28"/>
          <w:rtl w:val="true"/>
          <w:lang w:bidi="fa-IR"/>
        </w:rPr>
        <w:t>من الکتاب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التحدی بسورة واحدة بعد ذلک،کما وقع فی سورة البقرة المدنیة لا یبقی علی هذا الفرض له مجال،فالانصاف ان 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یشمل ما دون سورة واحدة مما لا یرتضیه الذوق السّلیم،و لا یقتضیه التأمل فی آیات التحدّی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فی سورة البقرة المدنیة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احتمل فی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راجعا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یکون عائدا الی العبد الذی هو الرسول الذی نزل علیه القرآن،فعلی الأوّل یوافق من حیث المدلول مع الکریمة المتقدمة الواقعة فی سورة یونس،و علی الثانی تمتاز هذه الآیة من حیث ملاحظة من نزل علیه فی مقام التحدّی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الاحتمال الاوّل لان المناسب بعد فرض الریب فی الکتاب المنزل مع قطع النظر عمن انزل علیه،کما هو الظاهر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فِی رَیْبٍ مِمّا نَزَّلْنا عَلی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ان متعلق الریب نفس ما نزل هو التحدّی بخصوص ما وقع فیه الریب،مع عدم لحاظ الواسطة اصلا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یؤیده سائر آیات التحدّی،حیث کان مدلولها اشتمال نفس القرآن علی خصوصیة معجزة للغیر عن الاتیان بمثله فی جملته او بسورة مثله،مع ان لحاظ حال الواسطة الذی نزل علیه الکتاب من حیث کونه امّیا لیس له سابقة تعلّم،و لم یترّب فی حجر معلم و مرب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یشعر باشعار عرفی بان الکتاب من حیث هو لا یکون بمعجز،بحیث لا یقدر البشر علی الاتیان بمثله و ان کان بالغا فی العلم ما بلغ</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عود الضمیر الی الکتاب،لا الی من نزل علیه،و علی تقدیره فالوجه فی التعرض له فی هذه الآیة یمکن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بعد ما فی بعض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لما کان کفّار المدینة الذین یوجّه الیهم الاحتجاج اوّلا و بالذات هم الیهود و هم یعدّون اخبار الرسل فی القرآن غیر دالة علی علم الغیب،تحدّاهم بسورة من</w:t>
      </w:r>
    </w:p>
    <w:p>
      <w:pPr>
        <w:pStyle w:val="BookText"/>
        <w:rPr/>
      </w:pPr>
      <w:r>
        <w:rPr>
          <w:rFonts w:ascii="IRNazanin" w:hAnsi="IRNazanin" w:eastAsia="IRNazanin"/>
          <w:color w:val="111111"/>
          <w:sz w:val="28"/>
          <w:sz w:val="28"/>
          <w:szCs w:val="28"/>
          <w:rtl w:val="true"/>
          <w:lang w:bidi="fa-IR"/>
        </w:rPr>
        <w:t>مثل النّبی فی امیته،مع بقاء التحدّی المطلق بسورة واحدة مثله علی اطلاقه غیر مقیّد بکونه من مثل محمّد صلّی اللّه علیه و آله و سلّم و لکن هذا الوجه مبنی علی کون وجه التحدّی فی الآیة إرادة نوع خاص من الاعجاز،مع انه لم یثبت بل الظاهر من الآیة خلافه فتدبّر جیّدا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انقدح من جمیع ما ذکرنا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اتصاف القرآن بانه معجز مما یدلّ علیه الآیات المشتملة علی التحدّی،و ان مقتضاها اتصاف کلّ سورة من سوره بذلک من دون فرق بین الطویلة و القصیرة،و امّا ما دون السّورة فلم یظهر من شیء من هذه الآیات الکریمة کونه کذلک،و امّا وجه الاعجاز،و ان اعجازه عام و من جمیع الجهات،أو خاص و من بعض الجهات فسیأتی التعرض له ان شاء اللّه تعالی</w:t>
      </w:r>
      <w:r>
        <w:rPr>
          <w:rFonts w:eastAsia="IRNazanin" w:cs="IRNazanin"/>
          <w:color w:val="111111"/>
          <w:sz w:val="28"/>
          <w:szCs w:val="28"/>
          <w:rtl w:val="true"/>
          <w:lang w:bidi="fa-IR"/>
        </w:rPr>
        <w:t>.</w:t>
      </w:r>
      <w:bookmarkStart w:id="35" w:name="pg1281_7983"/>
    </w:p>
    <w:p>
      <w:pPr>
        <w:pStyle w:val="Heading3"/>
        <w:numPr>
          <w:ilvl w:val="2"/>
          <w:numId w:val="1"/>
        </w:numPr>
        <w:rPr/>
      </w:pPr>
      <w:bookmarkStart w:id="36" w:name="__RefHeading___Toc3248701_373438147"/>
      <w:bookmarkStart w:id="37" w:name="_Toc13"/>
      <w:bookmarkEnd w:id="35"/>
      <w:bookmarkEnd w:id="36"/>
      <w:r>
        <w:rPr>
          <w:rtl w:val="true"/>
        </w:rPr>
        <w:t>القرآن معجزة خالدة</w:t>
      </w:r>
      <w:bookmarkEnd w:id="37"/>
    </w:p>
    <w:p>
      <w:pPr>
        <w:pStyle w:val="BookText"/>
        <w:rPr/>
      </w:pPr>
      <w:r>
        <w:rPr>
          <w:rFonts w:ascii="IRNazanin" w:hAnsi="IRNazanin" w:eastAsia="IRNazanin"/>
          <w:color w:val="111111"/>
          <w:sz w:val="28"/>
          <w:sz w:val="28"/>
          <w:szCs w:val="28"/>
          <w:rtl w:val="true"/>
          <w:lang w:bidi="fa-IR"/>
        </w:rPr>
        <w:t>من الحقائق التی لا یشک فیه مسلم،بل کل من له أدنی مساس بعالم الادیان من الباحثین و المطلعین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العزیز هی المعجزة الوحیدة الخالدة،و الأثر الفرد الباقی بعد النبوة،و لا بد من أن یکون کذلک،فانه بعد اتصاف الدین الاسلامی بالخلود و البقاء،و تلبّس الشریعة المحمّدیة بلباس الخاتمیّة و الدوام لا محیص من أن یکون بحسب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برهان و دلیل،فان النبوة و السّفارة کما تحتاج فی أصل ثبوتها ابتداء إلی الاعجاز،و الاتیان بما یخرق العادة و ناموس الطبیعة کذلک یفتقر فی بقائها إلی ذلک خصوصا إذا کانت دائمیّة باقیة ببقاء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یصلح لهذا الشأن لیس الاّ الکتاب،و یدل هو بنفسه علی ذلک فی ضمن آیات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قوله تعالی فی سورة الاسراء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فان التحدّی فی هذه الآیة عام شامل لکل من الانس و الجنّ،اعم من الموجودین فی عصر النبی صلّی اللّه علیه و آله بل الظاهر الشمول للسّابقین علیه أیضا،و عموم التحدّی دلیل علی خلود الاعجاز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سورة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اخراج الناس الظاهر فی العموم من الظلمات إلی النور بسبب الکتاب النازل،کما تدل علیه لام الغایة،لا یکاد یمکن بدون خلود الاعجاز،فان تصدی الکتاب للهدایة بالاضافة إلی العصور المتأخرة إنّما هو فرع کونه معجزة خالدة،</w:t>
      </w:r>
    </w:p>
    <w:p>
      <w:pPr>
        <w:pStyle w:val="BookText"/>
        <w:rPr/>
      </w:pPr>
      <w:r>
        <w:rPr>
          <w:rFonts w:ascii="IRNazanin" w:hAnsi="IRNazanin" w:eastAsia="IRNazanin"/>
          <w:color w:val="111111"/>
          <w:sz w:val="28"/>
          <w:sz w:val="28"/>
          <w:szCs w:val="28"/>
          <w:rtl w:val="true"/>
          <w:lang w:bidi="fa-IR"/>
        </w:rPr>
        <w:t>ضرورة أنه بدونه لا یکاد یصلح لهذه الغایة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فی سورة الفرقان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صلاحیة الفرقان للانذار کما هو ظاهر الآیة بالنسبة إلی العالمین،الظاهرة فی الاولین و الآخرین لا تتحقق بدون الاتصاف بخلود الاعجاز،کما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انصراف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خصوص الموجودین،کما فی قوله تعالی فی وصف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عدم کونها مصطفاة علی جمیع نساء الاولین و الآخرین،الشاملة لمن کان هذا الوصف مختصا بها،و هی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المراد بالعالمین فی تلک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الاولین و الآخرین غایة الامر ان المراد بالاصطفاء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کما تدل علیه الرّوایة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الولادة من غیر بعل،و من الواضح اختصاص هذه المزیة بمریم،و انحصارها بها،و عدم اشتراکها فیها أحد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الارتیاب فی کون المراد من العالمین فی آیة الفرقان لیس خصوص الموجودین فی ذلک العصر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من الآیات الکثیرة التی یستفاد منها ذلک،و لا حاجة إلی التعرض لها بعد وضوح الامر و ظهور المطلوب</w:t>
      </w:r>
      <w:r>
        <w:rPr>
          <w:rFonts w:eastAsia="IRNazanin" w:cs="IRNazanin"/>
          <w:color w:val="111111"/>
          <w:sz w:val="28"/>
          <w:szCs w:val="28"/>
          <w:rtl w:val="true"/>
          <w:lang w:bidi="fa-IR"/>
        </w:rPr>
        <w:t>.</w:t>
      </w:r>
      <w:bookmarkStart w:id="38" w:name="pg1281_7986"/>
    </w:p>
    <w:p>
      <w:pPr>
        <w:pStyle w:val="Heading2"/>
        <w:numPr>
          <w:ilvl w:val="1"/>
          <w:numId w:val="1"/>
        </w:numPr>
        <w:rPr/>
      </w:pPr>
      <w:bookmarkStart w:id="39" w:name="__RefHeading___Toc3248703_373438147"/>
      <w:bookmarkStart w:id="40" w:name="_Toc14"/>
      <w:bookmarkEnd w:id="38"/>
      <w:bookmarkEnd w:id="39"/>
      <w:r>
        <w:rPr>
          <w:rtl w:val="true"/>
        </w:rPr>
        <w:t>وجوه إعجاز القرآن</w:t>
      </w:r>
      <w:bookmarkEnd w:id="4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3248705_373438147"/>
      <w:bookmarkStart w:id="42" w:name="_Toc15"/>
      <w:bookmarkEnd w:id="41"/>
      <w:r>
        <w:rPr>
          <w:rtl w:val="true"/>
        </w:rPr>
        <w:t>اشارة</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تحدیات القرآن التی عجزت عنها المارضة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 بالاسلوب و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 بالمناهج و التشریعات،و اسرار التکوین، و ما وراء الطبیعة و عالم الآخرة، و المغیبات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یرتاب ذو مسکة فی اختلاف طبقات الناس،و تنوع افراد البشر فی اجتناء الکمالات العلمیة المختلفة،و حیازة الفنون المتشتتة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افتقار تحصیل کل واحدة منها إلی صرف مؤنة الزمان،و غیره من المقدمات الکثیرة و الاسباب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 بحسب النظر و التفکر و تفاوتهم بلحاظ الذوق و العلاقة فتری بعضهم یشتری بعمره الطویل الوصول إلی العلوم الصّناعیة و بعضا آخر یتحمّل مشقات فوق الطاقة العادیّة لتحصیل علم الفلسفة مثلا،و هکذا سائر العلوم و المعارف المادیّة و المعنویّة،بل اتّساع دائرة جمیع العلوم اقتضی انقسام کل واحدة منها إلی شعب و اقسام،بحیث لا یکاد یوجد من حازه بجمیع شعبه و ناله بتمام اقسامه،و هذا کما فی علم الطّب فی هذه الازمنة و العصور المتأخرة،فانه لا یوجد واحد مطلع علی جمیع شئونه المتکثرة،و شعبه المتعدّة،بل بعد صرف زمان طویل و تهیئة مقدمات کثیرة قد یقدر علی الوصول إلی بعض شعبه،و حصول المهارة الکاملة فی خصوص تلک الشعبة،کما نراه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اختلاف طبقات البشر،و اتساع دائرة کل واحد من العلوم،بحیث لا یکاد یمکن الوصول الی واحد بتمام شئونه فکیف الجمیع،مما لا حاجة فی اثباته الی بینة و برهان،بل یکفی فی تصدیقه مجرد ملاحظة الوجدان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الکتاب العزیز،و القرآن المجید حیث یکون الغرض من انزاله،و الغایة من ارساله،اهتداء عموم النّاس،و خروجهم من الظلمات إلی النّور،کما صرّح هو بذلک فی الآیة المتقدمة من سورة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اختصاص الناس بخصوص الموجودین فی عصر النبی صلّی اللّه علیه و آله و سلّم لانه کما تقدم معجزة خالدة یوم القیامة،مضافا إلی أنّه کتاب جامع لجمیع الکمالات المعنویّة،و الفضائل الرّوحیة،و القوانین العملیّة،و الدستورات الکاملة الدنیویة حیث أنّه یتضمن البحث عن الاصول الاعتقادیة المطابقة للفطرة السلیمة،و عن الفضائل الاخلاقیّة،و القوانین الشرعیة،و القصص الماضیة،و الحوادث الآتیة،و بالتالی عن جمیع الموجودات الارضیة و السّماویة،و جمیع الحالات و العوالم،و کل ما له دخل فی سعادة الانسان فی الدار الفانیة و الدّار الباقیة،فمثل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کمثله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ان یکون اعجازه من وجه خاص،مع کونه واقعا قبال جمیع البشر،بل و الجنّ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ینادی بذلک باعلی صوته قوله تعالی فی سورة الاسراء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اجتماع الانس و الجنّ،و فی الحقیقة دعوتهم إلی الاتیان بمثل القرآن،مع انّک عرفت ثبوت الاختلاف بینهم،و اختصاص کل طبقة و طائفة بفضیلة خاصّة من سنخ الفضائل الّتی یشتمل علیها الکتاب،فکیف یمکن أن یکون وجه الاعجاز هی البلاغة و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یقع التصدّی للوصول إلی هذین العلمین الاّ من صنف خاص قلیل الافراد،فدعوة غیره إلی الاتیان بمثل القرآن من خصوص هذه الجهة لا یترتب علیها فائدة أصلا،فتوجه الدعوة إلی العموم دلیل ظاهر علی عدم اختصاص الاعجاز بوجه خاص</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اشتمال الکتاب العزیز علی جهات متکثرة،و شئون مختلفة من الاصول الاعتقادیة الراجعة إلی الالهیّات و النبوّات و غیرهما،و الفضائل الاخلاقیّة و السیاسات المدنیّة،و القوانین التشریعیة العملیّة،و غیر ذلک من القصص و الحکایات</w:t>
      </w:r>
    </w:p>
    <w:p>
      <w:pPr>
        <w:pStyle w:val="BookText"/>
        <w:rPr/>
      </w:pPr>
      <w:r>
        <w:rPr>
          <w:rFonts w:ascii="IRNazanin" w:hAnsi="IRNazanin" w:eastAsia="IRNazanin"/>
          <w:color w:val="111111"/>
          <w:sz w:val="28"/>
          <w:sz w:val="28"/>
          <w:szCs w:val="28"/>
          <w:rtl w:val="true"/>
          <w:lang w:bidi="fa-IR"/>
        </w:rPr>
        <w:t>الماضیة و الحوادث الکائنة فی الآتیة،و الامور الراجعة إلی الفلکیات،و وصف الموجودات السماویة و الارضیة،و غیر ذلک،مضافا إلی الجهات الراجعة إلی مقام الالفاظ و العبارات،و حینئذ عدم ذکر وجه المماثلة فی الآیة الکریمة،مع عدم الانصراف إلی وجه خاص من تلک الوجوه المذکورة دلیل علی عدم الاختصاص،و ان اجتماع الجن و الانس و استظهار بعضهم ببعض لا یکاد یؤثر فی الاتیان بمثل القرآن فی شیء من الوجوه المذکورة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انقدح من جمیع ما ذکرنا فساد دعوی اختصاص الاعجاز بوجه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وقع التحدی فی الکتاب ببعض الوجوه و المزایا،و لا بأس بالتعرض لها و لبعض ما لم یقع التحدّی فیه بالخصوص،تتمیما للفائدة،و تعظیما للکتاب الّذی هی المعجزة الوحیدة الخالدة</w:t>
      </w:r>
      <w:r>
        <w:rPr>
          <w:rFonts w:eastAsia="IRNazanin" w:cs="IRNazanin"/>
          <w:color w:val="111111"/>
          <w:sz w:val="28"/>
          <w:szCs w:val="28"/>
          <w:rtl w:val="true"/>
          <w:lang w:bidi="fa-IR"/>
        </w:rPr>
        <w:t>.</w:t>
      </w:r>
      <w:bookmarkStart w:id="43" w:name="pg1281_7991"/>
    </w:p>
    <w:p>
      <w:pPr>
        <w:pStyle w:val="Heading3"/>
        <w:numPr>
          <w:ilvl w:val="2"/>
          <w:numId w:val="1"/>
        </w:numPr>
        <w:rPr/>
      </w:pPr>
      <w:bookmarkStart w:id="44" w:name="__RefHeading___Toc3248707_373438147"/>
      <w:bookmarkStart w:id="45" w:name="_Toc16"/>
      <w:bookmarkEnd w:id="43"/>
      <w:bookmarkEnd w:id="44"/>
      <w:r>
        <w:rPr>
          <w:rtl w:val="true"/>
        </w:rPr>
        <w:t>التحدی</w:t>
      </w:r>
      <w:bookmarkEnd w:id="45"/>
    </w:p>
    <w:p>
      <w:pPr>
        <w:pStyle w:val="BookText"/>
        <w:rPr/>
      </w:pPr>
      <w:r>
        <w:rPr>
          <w:rFonts w:ascii="IRNazanin" w:hAnsi="IRNazanin" w:eastAsia="IRNazanin"/>
          <w:color w:val="111111"/>
          <w:sz w:val="28"/>
          <w:sz w:val="28"/>
          <w:szCs w:val="28"/>
          <w:rtl w:val="true"/>
          <w:lang w:bidi="fa-IR"/>
        </w:rPr>
        <w:t>بمن انزل علیه القرآن</w:t>
      </w:r>
    </w:p>
    <w:p>
      <w:pPr>
        <w:pStyle w:val="BookText"/>
        <w:rPr/>
      </w:pPr>
      <w:r>
        <w:rPr>
          <w:rFonts w:ascii="Amiri" w:hAnsi="Amiri" w:eastAsia="Amiri" w:cs="Amiri"/>
          <w:color w:val="111111"/>
          <w:sz w:val="28"/>
          <w:sz w:val="28"/>
          <w:szCs w:val="28"/>
          <w:rtl w:val="true"/>
          <w:lang w:bidi="ar-SA"/>
        </w:rPr>
        <w:t>ممّا وقع التحدّی به فی الکتاب العزیز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الامّی،الذی انزل علیه القرآن،قال اللّه تعالی فی سورة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قُلْ لَوْ شاءَ اللّهُ ما تَلَوْتُهُ عَلَیْکُمْ وَ لا أَدْراکُمْ بِهِ فَقَدْ لَبِثْتُ فِیکُمْ عُمُراً مِنْ قَبْلِهِ أَ 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إلی انّ من کان له حظّ من نعمة العقل،الّتی هی عمدة النعم الالهیّة،إذا رجع إلی عقله و استقضاه یعرف أن الکتاب الّذی اتی به النبیّ،الّذی کان فیهم مدة أربعین سنة،و فی تلک المدّة مع وضوح حاله و اطلاع الناس علی وضعه لم یظهر منه فضل،و لم ینطق بعلم،حتی أنه مع تداول الشعر و شیوعه بینهم،بحیث لا یرون القدر إلاّ له،و لا یرتبون الاجر الاّ علیه،و کان هو السبب الوحید فی الامتیاز و الفضیلة،لم یصدر منه شعر،بل و لم یأت بنثر ما،لا محالة یکون من عند اللّه،فانه کیف یمکن ان یأتی الامّی بکتاب جامع لجمیع الکمالات اللفظیة و المعنویة،و القوانین و الحدود الدّینیة و الدنیویّة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حیث عجزوا عن معارضته،و کلّت السنة البلغاء دونه،لم یجدوا بدّا من الافتراء الظاهر،و البهتان الواضح،فقالوا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سافر إلی الشام للتّجارة،فتعلم القصص هناک من الرّهبان،و لم یتعقّلوا أنه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ذلک،فما هذه المعارف و العلوم،و من أین هذه القوانین و الاحکام،و هذه الحکم و الحقائق، و ممّن هذه البلاغة فی جمیع الکتاب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أخذوا علیه أنه کان یقف علی قین بمکة من أهل الرّوم کان یعمل</w:t>
      </w:r>
    </w:p>
    <w:p>
      <w:pPr>
        <w:pStyle w:val="BookText"/>
        <w:rPr/>
      </w:pPr>
      <w:r>
        <w:rPr>
          <w:rFonts w:ascii="Amiri" w:hAnsi="Amiri" w:eastAsia="Amiri" w:cs="Amiri"/>
          <w:color w:val="111111"/>
          <w:sz w:val="28"/>
          <w:sz w:val="28"/>
          <w:szCs w:val="28"/>
          <w:rtl w:val="true"/>
          <w:lang w:bidi="ar-SA"/>
        </w:rPr>
        <w:t>السیوف و یبیعها،و لقد أجابهم عن ذلک،الکتاب بقوله فی 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قالوا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من سلمان الفارسی،و هو من علماء فرس،و کان عالما بالمذاهب و الادیان،مع أن سلمان إنّما آمن به فی المدینة بعد نزول أکثر القرآن بمکة،مضافا إلی اختلاف الکتاب مع العهدین فی القصص و فی غیرها اختلافا کثیرا مع أنه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الایمان سلمان به،مع کونه هو الاصل فی الفضیلة علی هذا القول،و لعمری أن مثل ذلک ممّا لا مساغ للتفوه به،فانقدح ان امّیة الرسول من وجوه الاعجاز الّتی قد وقع التحدّی بها فی الکتاب کما عرفت</w:t>
      </w:r>
      <w:r>
        <w:rPr>
          <w:rFonts w:eastAsia="IRNazanin" w:cs="IRNazanin"/>
          <w:color w:val="111111"/>
          <w:sz w:val="28"/>
          <w:szCs w:val="28"/>
          <w:rtl w:val="true"/>
          <w:lang w:bidi="fa-IR"/>
        </w:rPr>
        <w:t>.</w:t>
      </w:r>
      <w:bookmarkStart w:id="46" w:name="pg1281_7993"/>
    </w:p>
    <w:p>
      <w:pPr>
        <w:pStyle w:val="Heading3"/>
        <w:numPr>
          <w:ilvl w:val="2"/>
          <w:numId w:val="1"/>
        </w:numPr>
        <w:rPr/>
      </w:pPr>
      <w:bookmarkStart w:id="47" w:name="__RefHeading___Toc3248709_373438147"/>
      <w:bookmarkStart w:id="48" w:name="_Toc17"/>
      <w:bookmarkEnd w:id="46"/>
      <w:bookmarkEnd w:id="47"/>
      <w:r>
        <w:rPr>
          <w:rtl w:val="true"/>
        </w:rPr>
        <w:t>التحدی</w:t>
      </w:r>
      <w:bookmarkEnd w:id="48"/>
    </w:p>
    <w:p>
      <w:pPr>
        <w:pStyle w:val="Heading4"/>
        <w:numPr>
          <w:ilvl w:val="3"/>
          <w:numId w:val="1"/>
        </w:numPr>
        <w:rPr/>
      </w:pPr>
      <w:bookmarkStart w:id="49" w:name="__RefHeading___Toc3248711_373438147"/>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بعدم الاختلاف و السلامة و الاستقامة</w:t>
      </w:r>
    </w:p>
    <w:p>
      <w:pPr>
        <w:pStyle w:val="BookText"/>
        <w:rPr/>
      </w:pPr>
      <w:r>
        <w:rPr>
          <w:rFonts w:ascii="IRNazanin" w:hAnsi="IRNazanin" w:eastAsia="IRNazanin"/>
          <w:color w:val="111111"/>
          <w:sz w:val="28"/>
          <w:sz w:val="28"/>
          <w:szCs w:val="28"/>
          <w:rtl w:val="true"/>
          <w:lang w:bidi="fa-IR"/>
        </w:rPr>
        <w:t xml:space="preserve">قال اللّه تبارک و تعالی سورة النساء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 علی ثبوت الملازمة بین کون القرآن من عند غیر اللّه و وجدان الاختلاف الکثیر فیه وجدانا حقیقیّا،فلا بدّ من استکشاف بطلان المقدّم من بطلان التّالی و حیث أن الموضوع هو القرآن المعهود بتمام خصوصیاته،و جمیع شئونه و مزایاه، فلا یکاد یتوّهم ان کلّ کتاب لو کان من عند غیر اللّه لکان ذلک مستلزما لوجدان الاختلاف الکثیر فیه،حتی یرد علیه منع الملازمة فی بعض الموارد،بل فی کثیرها، ضرورة انّ الموضوع الّذی یدور حوله اختلاف الانظار،من جهة کونه نازلا من عند غیره هو شخص القرآن الکریم،الّذی هو کتاب خاص فالملازمة إنّما هی بالاضافة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ملاحظة الجهات الکثیرة الّتی یشتمل علیها،و الخصوصیات المتنوعة الّتی یحیط بها،و المزایا الحقیقیّة الّتی یمتاز بها،و کلّ جهة ینبغی أن تلحظ،و کلّ امر یناسب ان یراعی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یلاحظ نفس القرآن و یجعل موضوعا للملازمة،مع قطع النظر عن کون الآتی به مدّعیا،لکونه من عند اللّه،و انّه انزل علیه من مبدأ الوحی، و اخری مع ملاحظة الاقتران بدعوی کونه من عند غیر الممکن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الوجه فی الملازمة الخصوصیات الّتی یشتمل علیها القرآن من جهة اشتماله علی فنون المعارف،و شتّی العلوم،کالاصول الاعتقادیّة،و القوانین الشرعیة العلمیّة،و الفضائل الکاملة الاخلاقیّة،و القصص و الحکایات التاریخیّة، و الحوادث الکائنة فی الآتیة،و العلوم الراجعة إلی الفلکیات،و بعض الموجودات غیر</w:t>
      </w:r>
    </w:p>
    <w:p>
      <w:pPr>
        <w:pStyle w:val="BookText"/>
        <w:rPr/>
      </w:pPr>
      <w:r>
        <w:rPr>
          <w:rFonts w:ascii="IRNazanin" w:hAnsi="IRNazanin" w:eastAsia="IRNazanin"/>
          <w:color w:val="111111"/>
          <w:sz w:val="28"/>
          <w:sz w:val="28"/>
          <w:szCs w:val="28"/>
          <w:rtl w:val="true"/>
          <w:lang w:bidi="fa-IR"/>
        </w:rPr>
        <w:t>المرئیّة،و غیر ذلک من الجهات الّتی لا تحیط بها ید الاحصاء،و لا تنالها افکار العقلاء ضرورة ان مثل هذا الکتاب المشتمل علی هذه الخصوصیات لو کان من عند غیر اللّه لوجدوا فیه اختلافا کثیرا،بداهة ان نشأة المادة تلازم التحول و التکامل،و الموجودات الّتی هی اجزاء هذا العالم لا تزال تتحول و تتکامل،و تتوجه من النقص إلی الکمال و من الضعف إلی القوّة،و الانسان الّذی هو من جملة هذه الموجودات محکوم أیضا لهذا القانون الطبیعی،و معرّض للتغیر و التبدل،و التحول و التکامل فی ذاته و افعاله و آثاره و افکاره و ادراکاته و لا یکاد ینقضی علیه 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یتصرم علیه احیان و هو غیر متبدّل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عروض الاحوال الخارجیّة،و تبدل العوارض الحادثة یؤثر فی الانسان أثرا عجیبا،و یغیره تغیّرا عظیما،فحالة الا من تغایر الخوف من جهة التأثیر،و السفر و الحضر متفاوتان کذلک،و الفقر و الغنی و السّلامة و المرض، کل ذلک علی هذا المنوال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یمکن ان یکون الکتاب النازل فی مدة زائدة علی عشرین سنة،الجامع للخصوصیات المذکورة و غیرها،من عند غیر اللّه، و مع ذلک لم یوجد فیه اختلاف،فضلا عن ان یکون کثیرا،و لم یر فیه تناقض، فضلا عن ان یکون عدیدا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الوجه فی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الخصوصیات المشتمل علیها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الاقتران بدعوی کونه من عند اللّه،نظرا إلی أنّ الّذی یبنی امره علی الکذب و الافتراء لا محیص له عن الواقع فی الاختلاف و التناقض،و لا سیّما إذا تعرض لجمیع الشئون البشریة و الامور المهمة الدنیویّة و الاخرویّة،و خصوصا إذا کانت المدة کثیرة زائدة علی عشرین سنة،و فی المثل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حافظة لکذوب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هذا المقام اشکالین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بطلان التالی المستلزم لبطلان المقدّم،لانه قد اخذ علی القرآن مناقضات و اختلافات،و قد بلغت من الکثرة إلی حدّ ربما الّف فیها التألیفات،و کتب</w:t>
      </w:r>
      <w:bookmarkStart w:id="51" w:name="pg1281_7995"/>
    </w:p>
    <w:p>
      <w:pPr>
        <w:pStyle w:val="BookText"/>
        <w:rPr/>
      </w:pPr>
      <w:bookmarkEnd w:id="51"/>
      <w:r>
        <w:rPr>
          <w:rFonts w:ascii="IRNazanin" w:hAnsi="IRNazanin" w:eastAsia="IRNazanin"/>
          <w:color w:val="111111"/>
          <w:sz w:val="28"/>
          <w:sz w:val="28"/>
          <w:szCs w:val="28"/>
          <w:rtl w:val="true"/>
          <w:lang w:bidi="fa-IR"/>
        </w:rPr>
        <w:t>فیها الرسالات</w:t>
      </w:r>
      <w:r>
        <w:rPr>
          <w:rFonts w:eastAsia="IRNazanin" w:cs="IRNazanin"/>
          <w:color w:val="111111"/>
          <w:sz w:val="28"/>
          <w:szCs w:val="28"/>
          <w:rtl w:val="true"/>
          <w:lang w:bidi="fa-IR"/>
        </w:rPr>
        <w:t>.</w:t>
      </w:r>
    </w:p>
    <w:p>
      <w:pPr>
        <w:pStyle w:val="Heading4"/>
        <w:numPr>
          <w:ilvl w:val="3"/>
          <w:numId w:val="1"/>
        </w:numPr>
        <w:rPr/>
      </w:pPr>
      <w:bookmarkStart w:id="52" w:name="__RefHeading___Toc3248713_373438147"/>
      <w:bookmarkStart w:id="53" w:name="_Toc19"/>
      <w:bookmarkEnd w:id="52"/>
      <w:r>
        <w:rPr>
          <w:rtl w:val="true"/>
        </w:rPr>
        <w:t>و الجواب عنه</w:t>
      </w:r>
      <w:r>
        <w:rPr>
          <w:rtl w:val="true"/>
        </w:rPr>
        <w:t>:</w:t>
      </w:r>
      <w:bookmarkEnd w:id="53"/>
    </w:p>
    <w:p>
      <w:pPr>
        <w:pStyle w:val="BookText"/>
        <w:rPr/>
      </w:pPr>
      <w:r>
        <w:rPr>
          <w:rFonts w:ascii="IRNazanin" w:hAnsi="IRNazanin" w:eastAsia="IRNazanin"/>
          <w:color w:val="111111"/>
          <w:sz w:val="28"/>
          <w:sz w:val="28"/>
          <w:szCs w:val="28"/>
          <w:rtl w:val="true"/>
          <w:lang w:bidi="fa-IR"/>
        </w:rPr>
        <w:t>ان المناقضات المذکورة کلها مذکورة فی کتب المفسرین، و مأخوذة منها،و قد أوردوها مع اجوبتها فی تفاسیرهم،و غرضهم من ذلک ازالة کلّ شبهة یمکن ان تورد،و دفع کلّ توهّم یمکن ان یتخیّل،لکن الایادی الخائنة، و العناصر الضالة المضلّة المرصدة لاستفادة السوء من کلّ قضیته و حادثة قد جمعوا تلک الشبهات فی کتب و تألیفات،من دون التعرض للاجوبة الکافیة،و نعم 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عین الرّضا متهمة فعین السخط اولی بالتّهمة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القرآن بوقوع النسخ فیه،فی قوله تعالی سورة البقرة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تعالی فی سورة النحل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آیَةً مَکانَ آیَةٍ وَ اللّهُ أَعْلَمُ بِما 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من أظهر مصادیق الاختلاف</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248715_373438147"/>
      <w:bookmarkStart w:id="55" w:name="_Toc20"/>
      <w:bookmarkEnd w:id="54"/>
      <w:r>
        <w:rPr>
          <w:rtl w:val="true"/>
        </w:rPr>
        <w:t>و الجواب عنه</w:t>
      </w:r>
      <w:r>
        <w:rPr>
          <w:rtl w:val="true"/>
        </w:rPr>
        <w:t>:</w:t>
      </w:r>
      <w:bookmarkEnd w:id="5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کون النسخ اختلافا،فضلا عن ان یکون من أظهر مصادیقه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رفع امر ثابت فی الشریعة المقدسة بارتفاع امده و زمانه،و من الواضح ان ارتفاع الحکم لاجل ارتفاع زمانه لا یعدّ تناقضا،و لا یوجب اختلافا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النسخ إن کان بنحو تکون الآیة النّاسخة ناظرة بالدلالة اللفظیة إلی الحکم المنسوخ،و مبنیّة لرفعه،کما فی آیة النجوی الواقعة فی سورة المجادلة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 فَإِنْ لَمْ تَجِدُوا فَإِنَّ اللّهَ غَفُورٌ 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حیث ذهب أکثر العلماء إلی نسخها بقوله تعالی بعد هذه الآیة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 وَ آتُوا الزَّکاةَ وَ أَطِیعُوا اللّهَ وَ رَسُولَهُ وَ اللّهُ خَبِیرٌ بِما تَعْمَلُونَ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فعدم کونه من مصادیق الاختلاف مما ینبغی فیه الشک و الارتیاب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بنحو یکون مقتضی الجمع بین الآیتین اللتین یتراءی بینهما الاختلاف و التنافی،هو حمل الآیة المتأخرة علی کونها ناسخة،و المتقدمة علی کونها منسوخة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التزم به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فثبوته فی القرآن غیر معلوم،و لا بد من البحث عنه فی فصل مستقل و لم لا یجوز الاستدلال بهذه الآیة اعنی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علی نفی وقوعه فی القرآن و سلامته من ثبوت النسخ فیه بهذا المعنی،کما لا یخفی</w:t>
      </w:r>
      <w:r>
        <w:rPr>
          <w:rFonts w:eastAsia="IRNazanin" w:cs="IRNazanin"/>
          <w:color w:val="111111"/>
          <w:sz w:val="28"/>
          <w:szCs w:val="28"/>
          <w:rtl w:val="true"/>
          <w:lang w:bidi="fa-IR"/>
        </w:rPr>
        <w:t>.</w:t>
      </w:r>
      <w:bookmarkStart w:id="56" w:name="pg1281_7997"/>
    </w:p>
    <w:p>
      <w:pPr>
        <w:pStyle w:val="Heading3"/>
        <w:numPr>
          <w:ilvl w:val="2"/>
          <w:numId w:val="1"/>
        </w:numPr>
        <w:rPr/>
      </w:pPr>
      <w:bookmarkStart w:id="57" w:name="__RefHeading___Toc3248717_373438147"/>
      <w:bookmarkStart w:id="58" w:name="_Toc21"/>
      <w:bookmarkEnd w:id="56"/>
      <w:bookmarkEnd w:id="57"/>
      <w:r>
        <w:rPr>
          <w:rtl w:val="true"/>
        </w:rPr>
        <w:t>التحدی</w:t>
      </w:r>
      <w:bookmarkEnd w:id="58"/>
    </w:p>
    <w:p>
      <w:pPr>
        <w:pStyle w:val="Heading4"/>
        <w:numPr>
          <w:ilvl w:val="3"/>
          <w:numId w:val="1"/>
        </w:numPr>
        <w:rPr/>
      </w:pPr>
      <w:bookmarkStart w:id="59" w:name="__RefHeading___Toc3248719_373438147"/>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بانه تبیان کل شیء</w:t>
      </w:r>
    </w:p>
    <w:p>
      <w:pPr>
        <w:pStyle w:val="BookText"/>
        <w:rPr/>
      </w:pPr>
      <w:r>
        <w:rPr>
          <w:rFonts w:ascii="IRNazanin" w:hAnsi="IRNazanin" w:eastAsia="IRNazanin"/>
          <w:color w:val="111111"/>
          <w:sz w:val="28"/>
          <w:sz w:val="28"/>
          <w:szCs w:val="28"/>
          <w:rtl w:val="true"/>
          <w:lang w:bidi="fa-IR"/>
        </w:rPr>
        <w:t xml:space="preserve">قال اللّه تبارک و تعالی فی سورة النحل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اتّصاف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المراد به هو القرآن بملاحظة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تبیانا لکلّ شیء دلیل علی کونه نازلا من عند من یکون له احاطة کاملة بجمیع الاشیاء،بحیث لا یغیب عنه شیء او لا یغرب عنه من مثقال ذرة فی الارض و لا فی السّماء،امّا الموجود الّذی تکون احاطته العلمیّة تابعة لاصل وجوده فی النفس و المحدودیة،کیف یمکن ان یکون من عنده کتاب موصوف بانّه تبیان کل شیء،فمن هذه الخصوصیة الّتی لا یعقل ان تتحقق فی البشر،و الکتاب الّذی من عنده تستکشف خصوصیة الاخری،و هی نزوله من عند اللّه العالم القادر المحیط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یمکن ان یتوّهم ان القرآن لا یکون تبیانا لکلّ شیء،لانا نری عدم تعرضه لکثیر من المسائل المهمة الدینیة،و الفروغ الفقهیة العملیّة،فضلا عمّا لیس له مساس بالدین،و لیس بیانه من شأن اللّه تبارک و تعالی بما هو شارع و حاکم،فان مثل اعداد رکعات الصلاة التی هی عمود الدین و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مذکورا فی الکتاب العزیز،مع انّها من الاهمیّة بمثابة تکون الزیادة علیها و النقص عنها قادحة مبطلة،فضلا عن خصوصیات سائر العبادات و الاعمال من الصوم و الزکوة و الحج و غیرها،و علیه فکیف یصف القرآن نفسه و یعرّفه بانه تبیان کل شیء</w:t>
      </w:r>
      <w:r>
        <w:rPr>
          <w:rFonts w:eastAsia="IRNazanin" w:cs="IRNazanin"/>
          <w:color w:val="111111"/>
          <w:sz w:val="28"/>
          <w:szCs w:val="28"/>
          <w:rtl w:val="true"/>
          <w:lang w:bidi="fa-IR"/>
        </w:rPr>
        <w:t>.</w:t>
      </w:r>
    </w:p>
    <w:p>
      <w:pPr>
        <w:pStyle w:val="Heading4"/>
        <w:numPr>
          <w:ilvl w:val="3"/>
          <w:numId w:val="1"/>
        </w:numPr>
        <w:rPr/>
      </w:pPr>
      <w:bookmarkStart w:id="61" w:name="__RefHeading___Toc3248721_373438147"/>
      <w:bookmarkStart w:id="62" w:name="_Toc23"/>
      <w:bookmarkEnd w:id="61"/>
      <w:r>
        <w:rPr>
          <w:rtl w:val="true"/>
        </w:rPr>
        <w:t>و الجواب</w:t>
      </w:r>
      <w:r>
        <w:rPr>
          <w:rtl w:val="true"/>
        </w:rPr>
        <w:t>:</w:t>
      </w:r>
      <w:bookmarkEnd w:id="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هذا التوهّم،انّ شأن الکتاب إنّما هو بیان الکلیات و رءوس المطالب،و امّا الجزئیات و الخصوصیّات فانّما تستکشف من طریق الرسول،الّذی فرض القرآن نفسه الاخذ بما اتاهم،و الانتهاء عند ما نهاهم بقوله تعالی فی سورة الحشر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الحقیقة ان کون القرآن تبیانا أعم من أن یکون تبیانا للشیء بنفسه،أو بواسطة الرسول الّذی نزّل علیه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الآیات الّتی یمکن ان یستدل بها علی التحدّی بالعلم،قوله تعالی فی سورة الانعام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المراد بالکتاب المبین هو القرآن المجید،و کون المراد بالرطب و الیابس المنفیّین هو علم کلّ شیء بحیث تکون الآیة کنایة عن الاحاطة العلمیّة،و البیان الکامل الجامع،فیرجع المراد إلی ما فی الآیة المتقدّمة من کون الکتاب جامعا لعلم الاشیاء،و حاویا لبیان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أنه لیس المراد بالکتاب المبین هو القرآن،بل شیئا آخر یکون فیه جمیع الموجودات و الاشیاء بانفسها،و یؤیّده صدر الآیة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تعلّق النفی بنفس الرطب و الیابس الظاهرین فی أنفسهما،لا فی العلم بهما،و کذا عدم اختصاص النفی بهما،بل تعلّقه بالحبة الّتی فی ظلمات الارض،لانّ الاستثناء یتعلّق به أیضا،فلا بدّ من الالتزام بکون المراد بها هو العلم بالحبة أیضا،و هو خلاف الظاهر جدّا،و علیه یکون مفاد الآیة اجنبیّا عما نحن بصدده،لان مرجعه إلی ثبوت الاشیاء الموجودات بانفسها فی الکتاب الّذی هو بمنزلة الخزینة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یبقی الکلام فی المراد من ذلک الکتاب،و انه هل هو عبارة عن صفحة الوجود المشتملة علی أعیان جمیع الموجودات،أوامر آخر یغایر هذا الکون، ثابت فیه الاشیاء نوعا من الثبوت،کما یشیر إلیه قوله تعالی فی سورة الحجر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أیّ لا یرتبط بالمقام الّذی یدور البحث فیه حول الکتاب بمعنی القرآن المجید الّذی یکون معجزة</w:t>
      </w:r>
      <w:r>
        <w:rPr>
          <w:rFonts w:eastAsia="Amiri" w:cs="Amiri" w:ascii="Amiri" w:hAnsi="Amiri"/>
          <w:color w:val="111111"/>
          <w:sz w:val="28"/>
          <w:szCs w:val="28"/>
          <w:rtl w:val="true"/>
          <w:lang w:bidi="ar-SA"/>
        </w:rPr>
        <w:t>.</w:t>
      </w:r>
      <w:bookmarkStart w:id="63" w:name="pg1281_7999"/>
    </w:p>
    <w:p>
      <w:pPr>
        <w:pStyle w:val="Heading3"/>
        <w:numPr>
          <w:ilvl w:val="2"/>
          <w:numId w:val="1"/>
        </w:numPr>
        <w:rPr/>
      </w:pPr>
      <w:bookmarkStart w:id="64" w:name="__RefHeading___Toc3248723_373438147"/>
      <w:bookmarkStart w:id="65" w:name="_Toc24"/>
      <w:bookmarkEnd w:id="63"/>
      <w:bookmarkEnd w:id="64"/>
      <w:r>
        <w:rPr>
          <w:rtl w:val="true"/>
        </w:rPr>
        <w:t>التحدی</w:t>
      </w:r>
      <w:bookmarkEnd w:id="65"/>
    </w:p>
    <w:p>
      <w:pPr>
        <w:pStyle w:val="Heading4"/>
        <w:numPr>
          <w:ilvl w:val="3"/>
          <w:numId w:val="1"/>
        </w:numPr>
        <w:rPr/>
      </w:pPr>
      <w:bookmarkStart w:id="66" w:name="__RefHeading___Toc3248725_373438147"/>
      <w:bookmarkStart w:id="67" w:name="_Toc25"/>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بالاخبار عن الغیب</w:t>
      </w:r>
    </w:p>
    <w:p>
      <w:pPr>
        <w:pStyle w:val="BookText"/>
        <w:rPr/>
      </w:pPr>
      <w:r>
        <w:rPr>
          <w:rFonts w:ascii="IRNazanin" w:hAnsi="IRNazanin" w:eastAsia="IRNazanin"/>
          <w:color w:val="111111"/>
          <w:sz w:val="28"/>
          <w:sz w:val="28"/>
          <w:szCs w:val="28"/>
          <w:rtl w:val="true"/>
          <w:lang w:bidi="fa-IR"/>
        </w:rPr>
        <w:t>قد وقع فی الکتاب التحدّی بالاخبار عن الغیب فی آیات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الاخبار بالغیب فی آیات کثیرة،ففی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الواردة فی هذا المجال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وقع فیها التحدّی بنفس هذا العنوان،و هو الاخبار و الأنباء بالغیب،و قسم وقع فیها مصادیق هذا بعنوان من دون الاقتران بالتحدّی،و قبل الورود فی ذکر القسمین و التعرض لمدلول النوعین لا بد من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بالغیب فی هذا المقام هو ما یدرکه الانسان و لا ینال إلیه من دون الاستعانة من الخارج،و لو اعمل فی طریق الوصول إلیه جمیع ما اعطاه اللّه من القوی الظاهرة و الباطنة،فهو شیء بینه و بین الانسان بنفسه حجاب،و لا بد من الاستمداد من الغیر فی رفع ذلک الحجاب،و کشف ذلک الستّار،و علیه فالحادثة الواقعة الماضیة،و القضیة الثابتة المتصرّمة تعدّ غیبا بالاضافة إلی الانسان،لانه لا یمکن له ان یطلع علیها،و یصل إلیها من طریق شیء من الحواس و القوی،حتی القوة العاقلة المدرکة،فان وجود تلک الحادثة و عدمها بنظر العقل سواء،لعدم کون حدوثها موجبا لانخرام شیء من القواعد العقلیة،کما هو المفروض،و لا کون عدمها مستلزما لذلک کذلک،و إلاّ لا یکاد یمکن ان تتحقق علی الاول،أو لا تتحقق علی الثانی،کما أنه بناء علی ما ذکر فی معنی الغیب فی المقام لا یکون ما یدرکه العقل السلیم،و الفطرة الصّحیحة من الحقائق من الغیب بهذا المعنی الّذی هو المقصود فی المقام،فوجود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من المغیبات هنا،لان للعقل إلیه طریقا بل طرقا کثیرة و لا حاجة له فی الوصول إلیه تعالی و الاعتقاد بوجوده إلی الاستمداد من الغیر،و الاستعانة من الخارج</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فالغیب فی المقام لیس المراد به هو الغیب فی مثل قوله تعالی فی</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هو الغیب فی مثل قوله تعالی فی سورة الانعام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للغیب معان مختلفة،فانه من الواضح الّذی لا یرتاب فیه عدم کون لفظ الغیب مشترکا بین معان متعدّدة،فانه فی مقابل الشهود الّذی لا یکون له معنی واحد،غایة الامر اختلاف موارد الاستعمال باختلاف الاغراض و المقاصد بحسب المصادیق و الافراد،کما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الاخبار بالغیب علی الاعجاز تظهر مما ذکرناه فی معنی الغیب،فانه بعد ما لم یکن للانسان سبیل إلی الاطلاع علی المغیبات من قبل نفسه،لعدم الملائمة بینه بقواه الظاهرة و الباطنة و بین الاطلاع علیها بدون الاستعانة و الاستمداد،فاذا فرضنا إنسانا اتی بکتاب مشتمل علی الاخبار بالغیب،و علمنا عدم اطلاعه علیها من قبل نفسه،و الجماعة الّتی هو فیهم و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جزما بانحصار طریق الوصول إلیه فی مبدأ الوحی،و مخزن الغیب،و من عنده مفاتیحه و لا یعلمها الا هو،و به یتحقق التحدّی الموجب للاعجاز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ذکرنا من الامرین،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الآیات،قوله تعالی فی سورة آل عمران فی قصّة مریم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 وَ ما کُنْتَ لَدَیْهِمْ إِذْ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فی سورة هود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فی سورة یوسف بعد ذکر قصّته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کثیرة متعدّدة واقعة فی موارد مختلفة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منها،قوله تعالی فی سورة الحجر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الْمُشْرِکِینَ إِنّا کَفَیْناکَ الْمُسْتَهْزِئِینَ اَلَّذِینَ یَجْعَلُونَ مَعَ اللّهِ إِلهاً آخَرَ فَسَوْفَ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هذه الآیات نزلت بمکة فی ابتداء ظهور الاسلام،و بدء دعوة النبی،و السبب فی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النبی صلّی اللّه علیه و آله و سلّم علی اناس بمکّة فجعلوا یغمزون فی قفاه و یقولون هذا الذی یزعم أنه نبیّ،و معه جبرئیل،فاخبرت الآیة عن نصرة النبی فی دعوته، و کفایة اللّه المستهزئین و المشرکین فی زمان کان من الممتنع بحسب العادة انحطاط شوکة قریش،و انکسار سلطانهم،و غلبة النبی و المسلمین و علوّهم،و قد کفاه اللّه اشرف کفایة، و بان للمستهزئین،و علموا ما فی قوله تعالی فی آخر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قوله تعالی فی سورة الصف المکیّة الواردة فی مثل الحال المذکور،و الشأن الّذی وصفناه من طغیان الشرک،و سلطان المشرکین فی بدء الدعوة الاسلامیّة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فی سورة القمر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نَحْنُ جَمِیعٌ مُنْتَصِرٌ سَیُهْزَمُ الْجَمْعُ وَ یُوَلُّونَ الدُّبُرَ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نزل فی یوم بدر حین ضرب أبو جهل فرسه و تقدم نحو الصف الاوّل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ننتصر الیوم من محمّد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 اللّه بانهزام جمح الکفار و تفرّقهم،مع أنه لم یکن یتوهّم أحد نصرة المسلمین و انهزام الکافرین مع قلة عدد الأولین،بحیث لم یتجاوز عن ثلاثمائة و ثلاثة عشر رجلا،و ضعف عدّتهم،لان الفارس فیهم کان واحدا أو اثنین،و کثرة عدد الآخرین،و شدة قوّتهم بحیث وصفهم اللّه تعالی بانّهم ذو و شوکة،و کیف یحتمل انهزامهم،و قمع شوکتهم و انکسار سلطانهم؟و قد اخبر اللّه تعالی بذلک،و لم یمض إلاّ زمان قلیل بان صدق النبیّ صلّی اللّه علیه و آله و سلّم فیما حکاه و اخبره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فی رجوع النبیّ،و دخول المسلمین إلی معاده،و المسجد الحرام من قوله تعالی فی سورة القصص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فی سورة الفتح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آمِنِینَ مُحَلِّقِینَ رُؤُسَکُمْ وَ مُقَصِّرِینَ لا تَخافُونَ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فی رجوع النبیّ،و دخول المسلمین إلی معاده،و المسجد الحرام من قوله تعالی فی سورة القصص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فی سورة الفتح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آمِنِینَ مُحَلِّقِینَ رُؤُسَکُمْ وَ مُقَصِّرِینَ لا تَخافُونَ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الرّوم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فِی أَدْنَی الْأَرْضِ وَ هُمْ مِنْ بَعْدِ غَلَبِهِمْ سَیَغْلِبُونَ فِی بِضْعِ سِنِینَ لِلّهِ الْأَمْرُ مِنْ قَبْلُ وَ مِنْ بَعْدُ وَ یَوْمَئِذٍ یَفْرَحُ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فیه خبرین عن الغیب ظهر صدقهما بعد بضع سنین من نزول الآیة، فغلبت الرّوم فارس،و دخلت مملکتها قبل مضیّ عشر سنین،و فرح المؤمنون بنصر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فی سورة المائدة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فی شأن القرآن فی سورة الحجر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القدر المتیقن من مدلوله هو حفظ القرآن و بقائه، و عدم عروض الزوال و النسیان له،و إن کان مفاد الآیة أوسع من ذلک،و سیأتی فی بحث عدم تحریف الکتاب الاستدلال بهذه الآیة علیه بنحو لا یرد علیه اشکال،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فی سورة تبّت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شأن أبی لهب و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سَیَصْلی ناراً ذاتَ لَهَبٍ وَ امْرَأَتُهُ حَمّالَةَ الْحَطَبِ فِی جِیدِها حَبْلٌ 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اخبار بانّهما یموتان علی الکفر،و یدخلان النار،و لا نصیب لهما من سعادة الاسلام الّذی یکفّر آثام الشرک،و یوجب حطّ آثاره،و یجبّ ما قبله،و قد وقع ذلک فی الخارج،حیث بقیا علی الکفر إلی أن عرض لهما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تنجز بعض هذا الوعد،و لا بد من اتمامه بسیادة الاسلام فی العالم کلّه، و ذلک عند ظهور المهدی و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یملأ الارض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8" w:name="pg1281_8003"/>
    </w:p>
    <w:p>
      <w:pPr>
        <w:pStyle w:val="BookText"/>
        <w:rPr/>
      </w:pPr>
      <w:bookmarkEnd w:id="68"/>
      <w:r>
        <w:rPr>
          <w:rFonts w:ascii="IRNazanin" w:hAnsi="IRNazanin" w:eastAsia="IRNazanin"/>
          <w:color w:val="111111"/>
          <w:sz w:val="28"/>
          <w:sz w:val="28"/>
          <w:szCs w:val="28"/>
          <w:rtl w:val="true"/>
          <w:lang w:bidi="fa-IR"/>
        </w:rPr>
        <w:t>قسطا و عدلا بعد ما ملئت ظلما و جورا،و به تتحقق الخلافة الالهیة العالمیّة،و السلطنة الحقة العامّة فی جمیع اصقاع الارض،و نواحی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ذلک من الآیات الواردة فی هذا الشأن،الدالة علی نبأ غیبی کقوله تعالی فی سورة الانعام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 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المروی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نبأ غیبی عمّن یأتی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کالآیات الدّالة علی أسرار الخلیقة،مما لا یکاد یمکن الاطلاع علیها فی ذلک الزمان،و سیأتی التعرض لشطر منها إنشاء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یبقی فی المقام إشکال،و هو أن الاخبار بالغیب کثیرا ما یقع من الکهّان و العراقین و المنجمین،و کذب هؤلاء،و إن کان أکثر من صدقهم،الا أنه یکفی فی مقام المعارضة،و تحقق الاشکال ثبوت الصدق و لو فی مورد واحد،فضلا عما إذا کانت الموارد متعدّدة،فانّه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ینسد باب المصادفة أیضا،لانه مع وحدة المورد، أو قلّة الموارد باب احتمال المصادفة مفتوح بکلا مصراعیه،و امّا مع التعدّد و الکثرة لا یبقی مجال لجریان هذا الاحتمال،و علیه فکیف یصیر الاخبار بالغیب من دلائل الاعجاز و مسوّغا للتحدّی</w:t>
      </w:r>
      <w:r>
        <w:rPr>
          <w:rFonts w:eastAsia="IRNazanin" w:cs="IRNazanin"/>
          <w:color w:val="111111"/>
          <w:sz w:val="28"/>
          <w:szCs w:val="28"/>
          <w:rtl w:val="true"/>
          <w:lang w:bidi="fa-IR"/>
        </w:rPr>
        <w:t>.</w:t>
      </w:r>
    </w:p>
    <w:p>
      <w:pPr>
        <w:pStyle w:val="Heading4"/>
        <w:numPr>
          <w:ilvl w:val="3"/>
          <w:numId w:val="1"/>
        </w:numPr>
        <w:rPr/>
      </w:pPr>
      <w:bookmarkStart w:id="69" w:name="__RefHeading___Toc3248727_373438147"/>
      <w:bookmarkStart w:id="70" w:name="_Toc26"/>
      <w:bookmarkEnd w:id="69"/>
      <w:r>
        <w:rPr>
          <w:rtl w:val="true"/>
        </w:rPr>
        <w:t>و الجواب</w:t>
      </w:r>
      <w:r>
        <w:rPr>
          <w:rtl w:val="true"/>
        </w:rPr>
        <w:t>:</w:t>
      </w:r>
      <w:bookmarkEnd w:id="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هذا الاشکال یظهر مما ذکرناه فی تعریف الغیب المقصود بالبحث هنا،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لا یکاد یدرکه الانسان بسبب قواه الظاهرة و الباطنة مع عدم الاستمداد من الغیر و الخارج،و علیه فما له سبیل إلیه،و طریق إلی وصوله بسبب القواعد الّتی بأیدیهم الّتی تلقّوها ممن علّمهم،لا یعد من الغیب هنا،فان الاخبار بالغیب الّذی یکون من دلائل الاعجاز،و موجبا لتسویغ التحدّی هو الّذی لم یکن لمخبره واسطة إلی استکشافه،و طریق إلی الوصول إلیه،غیر طریق الوحی</w:t>
      </w:r>
    </w:p>
    <w:p>
      <w:pPr>
        <w:pStyle w:val="BookText"/>
        <w:rPr/>
      </w:pPr>
      <w:r>
        <w:rPr>
          <w:rFonts w:ascii="IRNazanin" w:hAnsi="IRNazanin" w:eastAsia="IRNazanin"/>
          <w:color w:val="111111"/>
          <w:sz w:val="28"/>
          <w:sz w:val="28"/>
          <w:szCs w:val="28"/>
          <w:rtl w:val="true"/>
          <w:lang w:bidi="fa-IR"/>
        </w:rPr>
        <w:t>و الاتصال بمرکز الغیب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أخبار هؤلاء فمستندة إلی القواعد الّتی بأیدیهم،و الاوضاع و الخصوصیات الّتی یتخیلون کونها علائم و افادات للحوادث الآتیة،مع أن التخلف کثیر،و ادّعاء العلم منهم قلیل</w:t>
      </w:r>
      <w:r>
        <w:rPr>
          <w:rFonts w:eastAsia="IRNazanin" w:cs="IRNazanin"/>
          <w:color w:val="111111"/>
          <w:sz w:val="28"/>
          <w:szCs w:val="28"/>
          <w:rtl w:val="true"/>
          <w:lang w:bidi="fa-IR"/>
        </w:rPr>
        <w:t>.</w:t>
      </w:r>
      <w:bookmarkStart w:id="71" w:name="pg1281_8005"/>
    </w:p>
    <w:p>
      <w:pPr>
        <w:pStyle w:val="Heading3"/>
        <w:numPr>
          <w:ilvl w:val="2"/>
          <w:numId w:val="1"/>
        </w:numPr>
        <w:rPr/>
      </w:pPr>
      <w:bookmarkStart w:id="72" w:name="__RefHeading___Toc3248729_373438147"/>
      <w:bookmarkStart w:id="73" w:name="_Toc27"/>
      <w:bookmarkEnd w:id="71"/>
      <w:bookmarkEnd w:id="72"/>
      <w:r>
        <w:rPr>
          <w:rtl w:val="true"/>
        </w:rPr>
        <w:t>التحدی بالبلاغة</w:t>
      </w:r>
      <w:bookmarkEnd w:id="73"/>
    </w:p>
    <w:p>
      <w:pPr>
        <w:pStyle w:val="Heading4"/>
        <w:numPr>
          <w:ilvl w:val="3"/>
          <w:numId w:val="1"/>
        </w:numPr>
        <w:rPr/>
      </w:pPr>
      <w:bookmarkStart w:id="74" w:name="__RefHeading___Toc3248731_373438147"/>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من جملة ما وقع به التحدّی فی الکتاب 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البلاغة،و هی و ان لم یصرّح بها فیه،إلاّ أنه یمکن استفادة التحدّی بها من بعض الآیات،مثل قوله تعالی فی سورة یونس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فی سورة هود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 فَإِلَّمْ یَسْتَجِیبُوا لَکُمْ فَاعْلَمُوا أَنَّما أُنْزِلَ بِعِلْمِ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دلالتهما علی التحدّی بالبلاغة إنّما تظهر بعد ملاحظة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العرب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عصر طلوع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بدء الدعوة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بعیدة عن الفضائل العلمیّة بمراحل،و عن الکمالات العلمیة الانسانیّة بفراسخ،بل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به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لهم أعمال و أفعال لا یکاد یصدر من الحیوانات،فضلا عن المرتبة الدّنیا فی نوع الانسان،و الطبقة البعیدة عن التمدن من هذا النوع،نعم قد انحصرت فضیلتهم فی البلاغة،و امتازوا بالفصاحة،بحیث لم یروا لغیرها قدرا و لا رتّبوا علیه أجرا،و بلغ تقدیرهم للشعر إلی أن عمدوا السبع قصائد من خیرة الشعر القدیم،و کتبوها بماء الذهب،و علّقوها علی الکعبة،و اشتهرت بالمعلقات السبعة،و کان هذا الامر رائجا بینهم،موردا لاهتمام رجالهم و نسائهم، و کان النابغة الذبیانی هو الحکم فی الشعر،یأتی سوق عکاظ فی الموسم فتضرب له قبّة،فتأتیه الشعراء من کلّ ناحیة،و تعرض علیه الاشعار لیحکم فیها،و یرجح بعضها علی بعض</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هذا التعبیر،و هو الاتیان بالمثل فی مقام المعارضة،و الاحتجاج إنّما یحسن توجیهه إلی المخاطب،الّذی کان له نصیب وافر من سنخ مورد الدعوی</w:t>
      </w:r>
    </w:p>
    <w:p>
      <w:pPr>
        <w:pStyle w:val="BookText"/>
        <w:rPr/>
      </w:pPr>
      <w:r>
        <w:rPr>
          <w:rFonts w:ascii="IRNazanin" w:hAnsi="IRNazanin" w:eastAsia="IRNazanin"/>
          <w:color w:val="111111"/>
          <w:sz w:val="28"/>
          <w:sz w:val="28"/>
          <w:szCs w:val="28"/>
          <w:rtl w:val="true"/>
          <w:lang w:bidi="fa-IR"/>
        </w:rPr>
        <w:t>و خلاق کامل مناسب لما وقع فیه النزاع،فلا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یعترض علی کتاب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 التذکرة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بمثله الاّ اذا کان له حظ وافر من الفقه،و سهم کامل من ذلک العلم،فتوجیه هذا النحو من الخطاب انما ینحصر حسنه فی مورد خاص،و علیه فدعوة الناس الی الاتیان بسورة مثل القرآن،او بعشر سور مثله،مع انحصار فضیلتهم فی البلاغة انما یکون الغرض منها الدعوة الی الاتیان بمثله فی البلاغة،التی کانت العرب تمتاز بها،فوجه الشبه فی الآیتین و ان لم یصرّح به فیهما،و لم یقع التعرّض له الاّ انه بملاحظة ما ذکرنا ینحصر بالبلاغة لیحسن توجیه مثل هذا الخطاب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مرّ سابقا انه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توصیف العشر سور بوصف کونها مفتریات لا یکاد ینطبق ظاهرا الا علی المزایا الراجعة الی الالفاظ،من دون ملاحظة المعانی و علوّها،و علی الخصوصیات التی تشتمل علیها العبارات،من دون النظر الی المطالب و سموّها،و بهذا الوجه قد تفصینا عن اشکال مخالفة الترتیب الطّبیعی الواقعة فی آیات التحدّی بمقتضی النظر البدوی،کما عرفته مفصلا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الارتیاب فی ان العنایة فی الآیتین انّما هی بموضوع البلاغة فقط،مع ان کون البلاغة من اعظم وجوه الاعجاز لا یحتاج الی التصریح به فی الکتاب، بل یحصل العلم به بالتدبّر فی کون الکتاب معجزة عظیمة للنبی الاکرم صلّی اللّه علیه و آله و سلّم و انّه لما ذا بعث اللّه موسی بن عمران بالعصا و یده البیضاء،و عیسی بن مریم بآلة الطبّ، و محمّدا صلّی اللّه علیه و آله و سلّم بالکلام و الخطب،مع ان المعتبر فی حقیقة الاعجاز هو کون المعجز امرا خارقا للعادة البشریة،و النوامیس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فتخصیص کل واحد منهم بقسم خاص و نوع مخصوص انّما هو لاجل نکتة، و هی رعایة الاعجاز الکامل،و المعجزة الفاضلة ذات المزیة الزائدة علی ما یکون معتبرا فی الحقیقة و الماهیة،فإنّ المعجزة اذا کانت مشابهة للکمال الرائج فی عصرها، و مسانخة للفضیلة الرّاقیة فی زمانها،تصیر بذلک خیر المعجزات،و تتلبس لاجله</w:t>
      </w:r>
    </w:p>
    <w:p>
      <w:pPr>
        <w:pStyle w:val="BookText"/>
        <w:rPr/>
      </w:pPr>
      <w:r>
        <w:rPr>
          <w:rFonts w:ascii="IRNazanin" w:hAnsi="IRNazanin" w:eastAsia="IRNazanin"/>
          <w:color w:val="111111"/>
          <w:sz w:val="28"/>
          <w:sz w:val="28"/>
          <w:szCs w:val="28"/>
          <w:rtl w:val="true"/>
          <w:lang w:bidi="fa-IR"/>
        </w:rPr>
        <w:t>بلباس الکمال و الفضیلة الزائدة علی ما یعتبر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المعجزة المشابهة توجب سرعة تسلیم المعارضین العالمین بالصنعة،التی تشابه ذلک المعجز لان العالم بکل صنعة اعرف بخصوصیاتها،و اعلم بمزایاها و شئونها،فانه هو الذی یعرف ان الوصول الی المرتبة الدّانیة منها لا یکاد یتحقق الاّ بتهیئة مقدمات کثیرة،و صرف زمان طویل،فضلا عن المراتب المتوسطة و العالیة،و هو الذی یعرف الحدّ الذی لا یکاد یمکن ان یتعدّی عنه بحسب نوامیس الطبیعة،و القواعد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الجاهل فلاجل جهله بمراتب تلک الصنعة،و بالحدّ الذی یمتنع التجاوز عنه لا یکاد یخضع فی قبال المعجز الاّ بعد خضوع العالم بتلک الصنعة المشابهة، و بدونه یحتمل ان المدّعی قد أتی بما هو مقدور للعالم،و یتخیل انه اعتمد علی مبادئ معلومة عند اهلها،و علیه فاذا کانت المعجزة مشابهة للصنعة الرائجة،و الفضیلة الشائعة یوجب ذلک ای التشابه و المسانخة سرعة تسلیم العالمین بتلک الصنعة،و بتبعهم الجاهلین،فیتحقق الغرض من الاعجاز بوجه اکمل،و تحصل النتیجة المطلوبة بطریق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ظهر ذلک یظهر الوجه فی اختصاص کل نبیّ بمعجزة خاصّة،و قسم مخصوص،و انه حیث کان الشائع فی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و کان القدر و الفضیلة انّما هو للعالم العارف بذلک العلم،و بلغ ارتقاؤهم فی هذا العلم الی مرتبة وصف اللّه تعالی سحرهم بالعظمة،لانه کاشف عن بلوغهم الی المراتب العالیة،و الدرجات الکاملة،بعث اللّه تبارک و تعالی رسوله بمعجزة مسانخة للعلم الشائع الرائج و عبّر الکتاب العزیز عن تأثیر تلک المعجزة بمجرّد الرؤیة و المشاهدة، بانّه القی السحرة ساجدین،فخضعوا قبالها لما رأوها و رأوا ان ذلک فائق علی القدرة البشریّة،و خارق للقواعد و النوامیس الجاریة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کان الشائع فی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دعوته</w:t>
      </w:r>
    </w:p>
    <w:p>
      <w:pPr>
        <w:pStyle w:val="BookText"/>
        <w:rPr/>
      </w:pPr>
      <w:r>
        <w:rPr>
          <w:rFonts w:ascii="IRNazanin" w:hAnsi="IRNazanin" w:eastAsia="IRNazanin"/>
          <w:color w:val="111111"/>
          <w:sz w:val="28"/>
          <w:sz w:val="28"/>
          <w:szCs w:val="28"/>
          <w:rtl w:val="true"/>
          <w:lang w:bidi="fa-IR"/>
        </w:rPr>
        <w:t>الطب،و معالجة المرضی،و توجّه الناس الی هذا العلم توجّها کاملا و صار هذا ملاکا للقدر و الفضیلة،و مناطا للکمال و المزیّة بعث اللّه نبیّه بمعجزة مشابهة فائقة، و هو ابراء الاکمه و الابرص،و احیاء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الرائج فی محیط الدعوة الاسلامیة علم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الاوّل،بعث اللّه نبیّه الخاتم صلّی اللّه علیه و آله و سلّم بکتاب جامع کامل،مسانخ للعلم الرائج،فائق علی جمیع المراتب التی فی امکانهم،و تمام المدارج المقدورة لهم، لیخضعوا دونه بعد ملاحظة تفوقه عن المستوی المقدور،و خروجه عن دائرة الاحاطة البشریّة و العلم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العنایة بخصوص البلاغة لا تحتاج فی الاستدلال علیها الی وقوع التحدی بها فی نفس الکتاب العزیز،کسائر المزایا التی وقع التحدّی بها فیه،بل تظهر بالتأمل فی تخصیص النبی صلّی اللّه علیه و آله و سلّم بهذه المعجزة،مع ملاحظة معجزات سائر الانبیاء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وجه التخصیص فیما ذکر،لان له وجها آخر یعرف ممّا تقدم،و هو ان معجزة الخاتم لا بد و ان تکون باقیة الی یوم القیامة،لانّه کما ان الحدوث یحتاج الی الاثبات من طریق الاعجاز کذلک البقاء یفتقر الیه ایضا،لا بمعنی ان الحدوث و البقاء امران یحتاجان الی المعجزة،و لا بدّ من الاتیان بها لکل منهما،بل بمعنی ان النبوة الباقیة لا بد و ان یکون فی بقائها،غیر خال عن الاعجاز لیصدقها من لم یدرک النبیّ،و لم یشاهده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یمکن ان یکون باقیا انّما هو من سنخ الکتاب،ضرورة ان مثل انشقاق القمر،و تسبیح الحصی،و ما یشابههما من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یتصف بالبقاء بل یوجد و ینعدم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یکون معجزة بالاضافة الی البقاء،الاّ اذا بلغ الی حدّ التواتر القطعی بالنسبة الی کل طبقة،و کل فرد،و مع ذلک لا یکاد یترتب علیه الغرض المهمّ،فالکتاب المستظهر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الحجر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وحیدة بالاضافة الی البقاء و الخلود، کما مرّ البحث فی ذلک فی توصیف القرآن بخلود الاعجاز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هاهنا اشکالا،و هو ان البلاغة لا یمکن ان تکون من وجوه الاعجاز، و لا ینطبق علیها المعجز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اعتبر فی معناه الاصطلاحی المتقدم فی اوائل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کما عرفت یتقوم بکونه خارقا للعادة،فائقا علی ناموس الطبیعة،و البلاغة لیس فیها هذه الخصوصیة التی بها قوام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یتوقف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الالفاظ علی المعانی و اماریتها لها،و کشفها عنها لیس لامر یرجع الی الذات،بحیث یکون الاختصاص و الدّلالة ناشئا عن ذات الالفاظ بلا مدخلیّة جاعل و واضع،بل هذه الخاصّة اعتباریة جعلیّة،منشأها جعل الواضع و اعتبار المعتبر،و الغرض منه سهولة تفهیم الانسان ما فی ضمیره،و الاستفادة منه فی مقام الافادة،فالاختصاص انّما ینشأ من قبل وضع الواضع،و بدونه لا مسانخة بین الالفاظ و المعانی و لا دلالة لها علیها،و تحقیق هذا الأمر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الانسان لا خالقه و بارئه، فانه هو الذی جعل اللّفظ علامة و آلة علی المعنی،لضرورة الحاجة الاجتماعیّة، و سهولة الافادة و الاستفادة،و التفهیم و 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ظهر لک هذان الامر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ینقدح الاشکال فی کون البلاغة من وجوه الاعجاز، فانّه اذا کان الوضع راجعا الی الانسان،مجعولا له،مترشحا من قریحته،فکیف یمکن ان یکون التألیف الکلامی بالغا الی مرتبة معجزة للانسان،مع ان الدلالة وضعیة اعتباریة جعلیّة و لا یمکن ان یتحقق فی اللفظ نوع من الکشف لا تحیط به القریحة؟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انه علی تقدیر ثبوته و تحقّقه،کیف یمکن تعقل التعدد و التنوع للنوع البالغ مرتبة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الرتبة الفائقة علی قدرة البشر؟مع ان القرآن کثیرا ما یورد فی المعنی الواحد،و المقصود الفارد عبارات مختلفة،و بیانات متعددة،</w:t>
      </w:r>
      <w:bookmarkStart w:id="76" w:name="pg1281_8010"/>
    </w:p>
    <w:p>
      <w:pPr>
        <w:pStyle w:val="BookText"/>
        <w:rPr/>
      </w:pPr>
      <w:bookmarkEnd w:id="76"/>
      <w:r>
        <w:rPr>
          <w:rFonts w:ascii="IRNazanin" w:hAnsi="IRNazanin" w:eastAsia="IRNazanin"/>
          <w:color w:val="111111"/>
          <w:sz w:val="28"/>
          <w:sz w:val="28"/>
          <w:szCs w:val="28"/>
          <w:rtl w:val="true"/>
          <w:lang w:bidi="fa-IR"/>
        </w:rPr>
        <w:t>و تراکیب متفرقة،سیّما فی باب القصص و الحکایات الماضیة</w:t>
      </w:r>
      <w:r>
        <w:rPr>
          <w:rFonts w:eastAsia="IRNazanin" w:cs="IRNazanin"/>
          <w:color w:val="111111"/>
          <w:sz w:val="28"/>
          <w:szCs w:val="28"/>
          <w:rtl w:val="true"/>
          <w:lang w:bidi="fa-IR"/>
        </w:rPr>
        <w:t>.</w:t>
      </w:r>
    </w:p>
    <w:p>
      <w:pPr>
        <w:pStyle w:val="Heading4"/>
        <w:numPr>
          <w:ilvl w:val="3"/>
          <w:numId w:val="1"/>
        </w:numPr>
        <w:rPr/>
      </w:pPr>
      <w:bookmarkStart w:id="77" w:name="__RefHeading___Toc3248733_373438147"/>
      <w:bookmarkStart w:id="78" w:name="_Toc29"/>
      <w:bookmarkEnd w:id="77"/>
      <w:r>
        <w:rPr>
          <w:rtl w:val="true"/>
        </w:rPr>
        <w:t>و الجواب</w:t>
      </w:r>
      <w:r>
        <w:rPr>
          <w:rtl w:val="true"/>
        </w:rPr>
        <w:t>:</w:t>
      </w:r>
      <w:bookmarkEnd w:id="78"/>
    </w:p>
    <w:p>
      <w:pPr>
        <w:pStyle w:val="BookText"/>
        <w:rPr/>
      </w:pPr>
      <w:r>
        <w:rPr>
          <w:rFonts w:ascii="IRNazanin" w:hAnsi="IRNazanin" w:eastAsia="IRNazanin"/>
          <w:color w:val="111111"/>
          <w:sz w:val="28"/>
          <w:sz w:val="28"/>
          <w:szCs w:val="28"/>
          <w:rtl w:val="true"/>
          <w:lang w:bidi="fa-IR"/>
        </w:rPr>
        <w:t>عن هذا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حدیث الوضع،و دلالة الالفاظ علی معانیها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استلزام ذلک لعدم کون البلاغة من وجوه الاعجاز ممنوع،فان الموضوع فی باب الالفاظ و وضعها للمعانی انّما هو المفردات،و امّا البلاغة فهی لا تتحقق بمجرد ذلک،فانه من اوصاف الجملة و الکلام،و الاتصاف بها انّما هو فیما اذا کانت الجملة التی یرکبها المتکلم،و الکلمات التی یوردها،حاکیة عن الصورة الذهنیة المتشکلة فی الذهن،المطابقة للواقع،و من الواضح ان تنظیم تلک الصورة،و ایراد الالفاظ الحاکیة لها من الامور التی لا ترجع إلی باب الوضع، و دلالة مفردات الجمل و الفاظ الکلمات،بل یحتاج الی مهارة فی صناعة البیان، و فنّ البلاغة،و نوع لطف فی الذهن یقتدر به علی تصویر الواقع،و خصوصیاته، و ایجاد الصورة المطابقة له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ان اتصاف الکلام بالبلاغة یتوقف علی جهات ثلاث،یمکن الانفکاک بینها،و مسألة الوضع و الدلالة احدی تلک الجهات،و لا ملازمة بینها و بین الجهتین الأخریین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بثبوت وضع للمرکبات،زائدا علی وضع المفردات التی منها الهیئة الترکیبیة،بان کان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آخر زائدا علی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بمادته و هیئته،و وضع هیئة الجملة الاسمیّة،و کان الموضوع فی الوضع الزائد مجموع هذه الجملة بما هو مجموعها،و لا محالة یصیر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شخصیّا لا نوعیّا،کما هو ظاهر،لکان لهذا الاشکال مجال،اذ کل جملة مؤلّفة لا بد و ان تنتهی الی وضع الواضع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یقال بثبوت الاعجاز علی هذا القول ایضا،امّا بالاضافة الی ترکیب الجملات و تألیفها،لان انتهاء کل جملة الی وضع الواضع لا یستلزم الاستناد الی</w:t>
      </w:r>
    </w:p>
    <w:p>
      <w:pPr>
        <w:pStyle w:val="BookText"/>
        <w:rPr/>
      </w:pPr>
      <w:r>
        <w:rPr>
          <w:rFonts w:ascii="IRNazanin" w:hAnsi="IRNazanin" w:eastAsia="IRNazanin"/>
          <w:color w:val="111111"/>
          <w:sz w:val="28"/>
          <w:sz w:val="28"/>
          <w:szCs w:val="28"/>
          <w:rtl w:val="true"/>
          <w:lang w:bidi="fa-IR"/>
        </w:rPr>
        <w:t>الوضع فی مجموع الجملات المؤلّفة،خصوصا بعد ملاحظة ما ذکرنا سابقا من عدم کون الاعجاز وصفا لکل آیة من الآیات،بل غایة ما تحدی به فی الکتاب هو السّورة المؤلّفة من الجملات المتعدّدة،فالالتزام بالوضع فی کل جملة لا ینافی الاتصاف بالاعجاز فی المجموع المرکّب من الجملات،کما هو ظاهر،و امّا بالاضافة الی الاستعمالات المجازیة التی لا یلزم الانتهاء فیها الی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یسهّل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مجال لاصل هذا القول،لعدم کون المرکّب امرا زائدا علی مفرداتها،التی منها الهیئة الترکیبیة،حتی یتعقل فیه الوضع، و لیس هنا من سنخ المعانی معنی ایضا،حتی یفتقر الی وضع لفظ بازائه،و ان نسب هذا القول ابن مالک فی بعض کتبه الی بعض،و لکنه اجاب عنه بنفسه و اجاد فی مقام الجواب و التحقیق الزائد فی محلّه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ظهر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وقع التحدّی فی الکتاب العزیز ببعض وجوه الاعجاز،و قد مرّ تفصیله،و هاهنا وجوه اخر کثیرة صالحة لان تکون من وجوه الاعجاز،و ان لم یقع التحدی بها فیه،و لکنه لا مجال للنقاش فی اتصافها بذلک،و لا بأس بالتعرض لبعضها</w:t>
      </w:r>
      <w:r>
        <w:rPr>
          <w:rFonts w:eastAsia="IRNazanin" w:cs="IRNazanin"/>
          <w:color w:val="111111"/>
          <w:sz w:val="28"/>
          <w:szCs w:val="28"/>
          <w:rtl w:val="true"/>
          <w:lang w:bidi="fa-IR"/>
        </w:rPr>
        <w:t>:</w:t>
      </w:r>
      <w:bookmarkStart w:id="79" w:name="pg1281_8012"/>
    </w:p>
    <w:p>
      <w:pPr>
        <w:pStyle w:val="Heading3"/>
        <w:numPr>
          <w:ilvl w:val="2"/>
          <w:numId w:val="1"/>
        </w:numPr>
        <w:rPr/>
      </w:pPr>
      <w:bookmarkStart w:id="80" w:name="__RefHeading___Toc3248735_373438147"/>
      <w:bookmarkStart w:id="81" w:name="_Toc30"/>
      <w:bookmarkEnd w:id="79"/>
      <w:bookmarkEnd w:id="80"/>
      <w:r>
        <w:rPr>
          <w:rtl w:val="true"/>
        </w:rPr>
        <w:t>القرآن و معارفه الاعتقادیة</w:t>
      </w:r>
      <w:bookmarkEnd w:id="81"/>
    </w:p>
    <w:p>
      <w:pPr>
        <w:pStyle w:val="BookText"/>
        <w:rPr/>
      </w:pPr>
      <w:r>
        <w:rPr>
          <w:rFonts w:ascii="IRNazanin" w:hAnsi="IRNazanin" w:eastAsia="IRNazanin"/>
          <w:color w:val="111111"/>
          <w:sz w:val="28"/>
          <w:sz w:val="28"/>
          <w:szCs w:val="28"/>
          <w:rtl w:val="true"/>
          <w:lang w:bidi="fa-IR"/>
        </w:rPr>
        <w:t>من جملة وجوه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القرآن علی الاصول الاعتقادیة،و المعارف القلبیّة الراجعة الی وجود الباری و صفاته الجمالیّة و الجلالیّة،و الی ما یرجع الی الانبیاء و اوصافهم الکمالیّة،و فضائلهم الاختصاصیة،بنحو ینطبق علی ما هو مقتضی حکم العقل السلیم،و الذوق المستقیم،مع انّ المحیط الذی نزل فیه الکتاب لم یکن له سنخیّة مع هذه المعارف و الاصول،و وجه شباهة مع هذه الحقائق و المطالب فان هؤلاء الذین نشأ النبیّ بینهم،و فیهم علی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کثیرة کانت و ثنیّة معتقدة بالخرافات و الاوهام،و طائفة من اهل الکتاب کانت معتقدة بما فی کتب العهدین المحرّفة المنسوبة الی الوحی،و لو فرضنا ان النبیّ لم یکن 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من الوضوح بمکان و قد ادّعاه لنفسه مکرّرا و لم یقع فی قباله انکار و الاّ لنقل 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اخذ تعالیمه و معارفه من تلک الکتب،و کانت هی المصدر لکتابه، و المأخذ لقرآنه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اللازم ان ینعکس علی اقواله و معارفه ظلال هذه العقائد الموجودة فی المصادر المذکورة،مع انّا نری مخالفة القرآن لتلک الکتب فی جمیع النواحی،و اشتماله علی المعارف و الاصول الحقیقیّة المغایرة لما فی تلک الکتب،من الخرافات التی لا ینبغی ان یشتمل علیها کتاب البشر،فضلا عن الکتاب المنسوب الی الوحی و النبیّ،و هذا الذی ذکرناه له مجال واسع،و علیه شواهد کثیرة، و أمارات متعددة،و لکنّا نقتصر علی البعض خوفا من التطویل فنقول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خفیّ علی من لاحظ القرآن،انّه وصف اللّه تبارک و تعالی بما ینطبق علی العقل السّلیم و یتمشی مع البرهان الصریح،فاثبت له تعالی ما یلیق بشأنه من الصفات الجمالیّة،و نزّهه عما لا یلیق به من لوازم النقص و الحدوث،فوصفه بانه</w:t>
      </w:r>
    </w:p>
    <w:p>
      <w:pPr>
        <w:pStyle w:val="BookText"/>
        <w:rPr/>
      </w:pPr>
      <w:r>
        <w:rPr>
          <w:rFonts w:ascii="IRNazanin" w:hAnsi="IRNazanin" w:eastAsia="IRNazanin"/>
          <w:color w:val="111111"/>
          <w:sz w:val="28"/>
          <w:sz w:val="28"/>
          <w:szCs w:val="28"/>
          <w:rtl w:val="true"/>
          <w:lang w:bidi="fa-IR"/>
        </w:rPr>
        <w:t>تعالی خالق کل شیء،و انه لا یخفی علیه شیء فی الارض و لا فی السّماء،و انه الذی یصورکم فی الارحام کیف یشاء،و انه لا تدرکه الابصار و هو یدرک الابصار و هو اللطیف الخبیر،و انّه الذی رفع السموات بغیر عمد ترونها،و انه سخر الشمس و القمر و انه عالم الغیب و الشهادة و هو العزیز الحکیم،و انه هو الذی ینزل الغیث، و یعلم ما فی الارحام،و غیر ذلک من الصفات الکمالیّة اللائقة بشأنه تبارک و تعالی، و کذا نزهه عن ان یکون له ولد،و عن اخذ السنة و النوم له،و غیر ذلک مما یلازم النقص و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وصف الانبیاء بما ینبغی ان یوصفوا به،و ما یناسب و یلائم مع مقام النبوّة،و قدس السّفارة فی آیات کثیرة،و ان وقع من بعض المعاندین جمع ما یشعر بصدور ما لا یلائم مع مقام النبوة،و قدس السفارة من الآیات الظاهرة بدوا فی ذلک، و لکنّه قد اجیب عنه باجوبة شافیة،و نزّه الانبیاء من طریق نفس الکتاب،و بیّن ان التأویل فی تلک الآیات،و ضم البعض یرشد الی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للارتیاب فی ان الکتاب قد وصف الانبیاء بکل جمیل، و نزههم عن کل ما لا یلیق،مع قداسة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کتب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فتراها فی مقام توصیف اللّه تبارک و تعالی،و توصیف الانبیاء السّفراء مشتملة علی ما لا یرضی به العقل اصلا،و ما لا ینطبق علی البرهان قطعا،و قد تعرّض لکثیر من هذه الموارد الشیخ العلّامة البلاغی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کتابی الهدی الی دین المصطفی و الرحلة المدرسیّة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ذلک ما وقع فی محکّی الاصحاح الثانی و الثالث من سفر التکوین من کتاب التوراة،فی قصّة آدم و حواء،و خروجهما من الجنّة،حیث ذکرت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اجاز لآدم ان یأکل من جمیع الاثمار الاّ ثمرة شجرة معرفة الخیر و الشر،و قال له لانّک یوم تأکل منها موتا تموت،ثم خلق اللّه من آدم زوجته حوّاء،و کانا عاریین فی الجنّة لانهما لا یدرکان الحسن و القبیح،و جاءت الحیّة</w:t>
      </w:r>
    </w:p>
    <w:p>
      <w:pPr>
        <w:pStyle w:val="BookText"/>
        <w:rPr/>
      </w:pPr>
      <w:r>
        <w:rPr>
          <w:rFonts w:ascii="IRNazanin" w:hAnsi="IRNazanin" w:eastAsia="IRNazanin"/>
          <w:color w:val="111111"/>
          <w:sz w:val="28"/>
          <w:sz w:val="28"/>
          <w:szCs w:val="28"/>
          <w:rtl w:val="true"/>
          <w:lang w:bidi="fa-IR"/>
        </w:rPr>
        <w:t>و دلّتهما علی الشجرة و حرضتهما علی الاکل من ثمرها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انّکما لا تموتان، بل ان اللّه عالم انّکما یوم تأکلان منه تنفتح اعینکما،و تعرفان الحسن و القبیح، فلمّا اکلا منها انفتحت اعینهما و عرفا انهما عاریان،فصنعا لانفسهما مئزرا فرآهما الرب و هو یتمشی فی الجنّة،فاختبأ آدم و حواء منه،فنادی اللّه آدم این انت؟فقال آدم سمعت صوتک فاختبأت،لانّی عریان 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اعلمک بانّک عریان؟هل اکلت من الشجرة؟ثم ان اللّه بعد ما ظهر له اکل آدم من الشجرة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آدم صار کواحد منّا،عارف بالحسن و القبیح،و الآن یمدّ یده فیأکل من شجرة الحیاة، و یعیش الی الابد فاخرجه اللّه من الجنّة،و جعل علی شرقیها ما یحرس طریق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العدد التاسع من الاصحاح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الحیّة القدیمة هو المدعوّ بابلیس،و الشیطان الذی یضل العالم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محکی فی الاصحاح الثانی عشر من التکوین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إبراهیم ادّعی امام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سارة اخته،و کتم انّها زوجته،فاخذها فرعون لجمالها،و صنع الی إبراهیم خیرا بسببها،و صار له غنم و بقر و حمیر و عبید و اماء و اتن و جمال،و حین علم فرعون ان سارة کانت زوجة إبراهیم و لیست اخته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لم تخبرنی انّها امرأتک؟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اختی حتی اخذتها لی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فرعون سارة الی إبراهیم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الی القصّة الاولی المشتملة علی نسبة الکذب الی اللّه جل و علا،و مخادعته لآدم فی امر الشجرة التی کانت ثمرة الاکل منها حصول المعرفة بالحسن و القبح و ادراکهما،و فی مقابله نصح الحیة و الشیطان لآدم،و هدایته الی طریق المعرفة و الادراک و الخروج من الظلمة الی النّور،مضافا الی نسبة الخوف الیه تعالی من اکل آدم شجرة الحیاة،و معارضته ایاه فی سلطانه و مملکته،و الی نسبة الجهل بمکانهما الیه تعالی حین اختبأ،و الی اثبات الجسمیة له تعالی بحیث یمکن له ان یتمشی فی الجنّة،و یری علی نحوها ما یری الجسم،و بعد ذلک فهو صریح فی عدم ثبوت الوحدانیة</w:t>
      </w:r>
    </w:p>
    <w:p>
      <w:pPr>
        <w:pStyle w:val="BookText"/>
        <w:rPr/>
      </w:pPr>
      <w:r>
        <w:rPr>
          <w:rFonts w:ascii="IRNazanin" w:hAnsi="IRNazanin" w:eastAsia="IRNazanin"/>
          <w:color w:val="111111"/>
          <w:sz w:val="28"/>
          <w:sz w:val="28"/>
          <w:szCs w:val="28"/>
          <w:rtl w:val="true"/>
          <w:lang w:bidi="fa-IR"/>
        </w:rPr>
        <w:t>له تعالی،فان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کواحد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عدم انحصار الالوهیة فی فرد، و عدم اختصاص مفهوم الواجب بوجود واحد،مع ان نفس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هذه الاشکالات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العقل و الذوق مطابقتها للواقع،فهی بالوضع اشبه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الی القصة الثانیة الدالة علی 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اکرم الانبیاء و اعظمهم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سببا لاخذ فرعون زوجته،و لعلّ الوجه فیه هو الخوف مع انه لا یتصور فیه خوف،لان اتصافها بزوجة إبراهیم لا یکاد یترتب علیه اثر سوء حتی یخاف منه و یسوغ لاجله الکذب فی دعوی الاختیّة،مع انه علی تقدیره کیف یرضی الفرد العادی فی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شدة الخوف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مثل إبراهیم،الذی هو الاساس،و الرکن العظیم فی باب التوحید و الشریعة،و قصته فی المعارضة مع عبدة الاصنام مشهورة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ملاحظة القرآن من جهة المعارف الاعتقادیة،و الاصول الراجعة الی المبدأ و اوصافه،و الانبیاء و خصائصهم،مما یرشد الی اتصافه بالاعجاز، مع قطع النظر عن الجهات الکثیرة الأخر،الهادیة الی هذا الغرض المهمّ،و المقصد العظیم</w:t>
      </w:r>
      <w:r>
        <w:rPr>
          <w:rFonts w:eastAsia="IRNazanin" w:cs="IRNazanin"/>
          <w:color w:val="111111"/>
          <w:sz w:val="28"/>
          <w:szCs w:val="28"/>
          <w:rtl w:val="true"/>
          <w:lang w:bidi="fa-IR"/>
        </w:rPr>
        <w:t>.</w:t>
      </w:r>
      <w:bookmarkStart w:id="82" w:name="pg1281_8016"/>
    </w:p>
    <w:p>
      <w:pPr>
        <w:pStyle w:val="Heading3"/>
        <w:numPr>
          <w:ilvl w:val="2"/>
          <w:numId w:val="1"/>
        </w:numPr>
        <w:rPr/>
      </w:pPr>
      <w:bookmarkStart w:id="83" w:name="__RefHeading___Toc3248737_373438147"/>
      <w:bookmarkStart w:id="84" w:name="_Toc31"/>
      <w:bookmarkEnd w:id="82"/>
      <w:bookmarkEnd w:id="83"/>
      <w:r>
        <w:rPr>
          <w:rtl w:val="true"/>
        </w:rPr>
        <w:t>القرآن و قوانینه التشریعیة</w:t>
      </w:r>
      <w:bookmarkEnd w:id="84"/>
    </w:p>
    <w:p>
      <w:pPr>
        <w:pStyle w:val="BookText"/>
        <w:rPr/>
      </w:pPr>
      <w:r>
        <w:rPr>
          <w:rFonts w:ascii="IRNazanin" w:hAnsi="IRNazanin" w:eastAsia="IRNazanin"/>
          <w:color w:val="111111"/>
          <w:sz w:val="28"/>
          <w:sz w:val="28"/>
          <w:szCs w:val="28"/>
          <w:rtl w:val="true"/>
          <w:lang w:bidi="fa-IR"/>
        </w:rPr>
        <w:t>من جملة وجوه الاعجاز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القرآن فی نظامه و تشریعه،سیّما فی المقایسة مع المقررات الرّائجة فی عصر نزول القرآن،و ورود قوانینه و شرائعه، و تلک المقرّرات اعم من القوانین الشائعة بین الطائفة الوثنیّة،التی تکون العمدة فیها عبادة الآلهة المصنوعة،و اتخاذها شفعاء الی اللّه تعالی،و بعد ذلک شیوع النهب و الغارة بینهم،و ابتهاجهم باقامة الحروب و المعارک،و قتل الانفس و اغتنام الاموال، و شیوع الاستقسام بالانصاب و الازلام،و اعتیادهم لشرب الخمر،و اللعب بالمیسر، و افتخارهم بذلک،و التزویج بنساء الآباء،و دسّ البنات فی التراب،کما حکاه القرآن بقوله تعالی النحل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بِالْأُنْثی ظَلَّ وَجْهُهُ مُسْوَدًّا وَ هُوَ کَظِیمٌ یَتَواری مِنَ الْقَوْمِ مِنْ سُوءِ ما بُشِّرَ بِهِ أَ یُمْسِکُهُ عَلی هُونٍ أَمْ یَدُسُّهُ فِی التُّرابِ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لکن البناء العملی غالبا انما کان علی الدّس و الدفن فی حال الحیاة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القوانین الشائعة بین اهل الکتاب التابعین لکتب العهدین المحرّفة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کبر حجمها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فیها مورد تعرضت فیه لوجود القیامة،و عالم الجزاء علی الاعمال اصلا،مع انه من الواضح ان الغرض الاقصی و المطلوب الاوّلی فی باب الادیان هو تأمین عالم الآخرة،و الدعوة الی الاعمال الحسنة التی یترتب علیها الثواب و الراحة،و دخول الجنّة،و علیه فکیف یمکن ان یکون کتاب الوحی خالیا عن التعرض لمثل ذلک العالم،الذی لا تدرکه الحواس،و یحتاج الی التعرض و الهدایة، و إراءة الطریق الیه،فضلا عن الدعوة الی الاعمال النافعة فی ذلک العالم،الرابحة فی سوقه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حرّضت التوراة الناس الی الطّاعة،و التجنب عن المعصیة من جهة تأثیر الطاعة فی حصول الغنی فی الدنیا،و التسلط علی الناس باستعبادهم،و تأثیر المعصیة فی تحقق السقوط من عین الرّب،و سلب الاموال و الشئون المادیّة،و لاجل عدم دلالة التوراة علی وجود عالم الآخرة و الدعوة الی ما یؤثر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التابعین لها فی مثل هذه الازمنة غیر متوجهین الاّ الی الجهات الراجعة الی عالم المادّة و الغنی و المکنة،و لا نظر لهم اصلا الی عالم الآخرة،و لهم فی هذا المجال قصص مضحکة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انجیل،ناظرة الی الآخرة فقط،و لا تعرض فیها لصلاح حال الدنیا و شئونها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نزل فی عصر کان الحاکم علیه القوانین الرائجة بین الوثنیة من ناحیة،و قوانین التوراة و الانجیل المحرفة من ناحیة اخری،و ملاحظة نظامه و تشریعه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مع المقایسة لتلک القوانین الحاکمة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ترشد الباحث ارشادا قطعیّا الی کونه نازلا من عند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 جهة اشتماله علی نظام الدنیا،و نظام الآخرة،و تضمّنه لما یصلح فی کلا العالمین،و تکفله لما یؤثر فی السّعادتین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موقع للارتیاب فی البین،و یکفی فی الدعوة الی عالم الآخرة،الذی قد عرفت انه الغرض الاقصی و المطلوب الاهم فی الادیان و الشرائع الالهیّة،مثل قوله تعالی فی 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آتاکَ اللّهُ الدّارَ الْآخِرَةَ وَ لا تَنْسَ نَصِیبَکَ مِنَ الدُّنْیا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 ان هذه الآیة تدلّ علی کلا النظامین،و علی اهمیّة النظام الاخروی و رجحانه علی النظام الدنیوی،و قوله تعالی فی سورة الزلزلة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مع ملاحظة ما حکی فی شأن هذه الآیة عن الامام زین العابدین علیه السّلام من أنّها احکم آیة فی القرآن،و مع ظهورها فی ان المرئی فی عالم الآخرة</w:t>
      </w:r>
    </w:p>
    <w:p>
      <w:pPr>
        <w:pStyle w:val="BookText"/>
        <w:rPr/>
      </w:pPr>
      <w:r>
        <w:rPr>
          <w:rFonts w:ascii="IRNazanin" w:hAnsi="IRNazanin" w:eastAsia="IRNazanin"/>
          <w:color w:val="111111"/>
          <w:sz w:val="28"/>
          <w:sz w:val="28"/>
          <w:szCs w:val="28"/>
          <w:rtl w:val="true"/>
          <w:lang w:bidi="fa-IR"/>
        </w:rPr>
        <w:t>نفس عمل الخیر و الشرّ،الظاهر فی تصورهما بانفسهما بالصور الخاصة المرئیة فی ذلک العالم،کما یدلّ علیه بعض الآیات الأخر،و کثیر من الروایات،و ذلک لرجوع الضمیر الی نفس العمل،کما هو ظاهر،فتدبّر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جهة انطباق قوانینه و شرائعه مع البراهین الواضحة،و الفطرة السلیمة،و الاخلاق الفاضلة،بحیث لا تبقی مع رعایتها باجمعها و تطبیق العمل علیها،و الالتزام بعدم التخطّی عنها فی الاعمال القلبیّة و الخارجیة،و الافعال الجانحیة و الجارحیّة مجال لشائبة النقص و القصور،و موقع لاحتمال عروض الضعف و الفتور،و بها یمکن التوسل الی السعادة المطلوبة،و الوصول الی الراحة المقصودة فی النشأة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 فی مواضع متعددة یأمر الناس بسلوک العدل،الّذی هی الجادة الوسطی التی لا انحراف عنها یمینا و شمالا کما فی قوله تعالی فی سورة النحل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کذا یأمرهم بأن یطلبوا منه الهدایة الی الصراط المستقیم،کما فی قوله تعالی فی سورة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کذا ملاحظة سائر قوانینه المؤثرة فی تحصیل السعادة الدنیویّة،او الاخرویّة، و الخالیة عن وصف الکلفة و الحرج،بحیث اخبر اللّه تعالی بان ما یکون حرجیّا لم یکن مجعولا فی الدین و الشریعة،و انه تعلقت ارادته بالیسر و لم تتعلق بالعسر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نظام القرآن و تشریعه ترشد الباحث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عدم کونه مصنوعا للبشر،فانه کیف یمکن له الاحاطة بجمیع الخصوصیات الدخیلة فی سعادة الدارین،حتی یضع قانونا منطبقا علیها،فضلا عن القوانین الکثیرة الثابتة فی جمیع الوقائع و الحوادث المبتلی بها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باب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قانونی الامر بالمعروف و النهی عن المنکر،الذین هما من الواجبات المسلّمة فی الشریعة الدال علیها الکتاب العزیز،و السنّة الشریفة، و قایس هذا القانون مع التشکیلات العصریّة الکاملة تدریجا،التی یکون الغرض</w:t>
      </w:r>
    </w:p>
    <w:p>
      <w:pPr>
        <w:pStyle w:val="BookText"/>
        <w:rPr/>
      </w:pPr>
      <w:r>
        <w:rPr>
          <w:rFonts w:ascii="IRNazanin" w:hAnsi="IRNazanin" w:eastAsia="IRNazanin"/>
          <w:color w:val="111111"/>
          <w:sz w:val="28"/>
          <w:sz w:val="28"/>
          <w:szCs w:val="28"/>
          <w:rtl w:val="true"/>
          <w:lang w:bidi="fa-IR"/>
        </w:rPr>
        <w:t>من تأسیسها،و الغایة الباعثة علی جعلها حفظ القوانین البشریة و لزوم تطبیق العمل علیها،فانّها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سعتها المحیّرة،و عظمتها المعجبة،و استلزامها لصرف مؤنة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 علی تحصیل هذا الغرض کما نراه بالوجدان،فلا تکاد تقدر علی الرّدع عن مخالفتها،و سدّ باب نقضها مع جعل عقوبات عجیبة،و تعذیبات شدیدة،لفرض صورة المخالفة،و الفرار عن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قانون القرآن فمضافا الی عدم افتقاره الی تشکیلات مخصوصة،و مؤنة زائدة ما یتضمن لحفظ القوانین من طریق لزوم مراقبة کل فرد بالاضافة الی آخر و کونه عینا علیه،ناظرا له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 واحد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بانه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یتصوّر فوق هذا المعنی شیء،ضرورة ان اعضاء تلک التشکیلات محدودة لا محالة،و هی لا تتصف الاّ بعنوان المراقبة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قانون القرآن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التدبّر فی کل واحد من القوانین الثابتة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یبقی للمرتاب شک و لا للمریب و هم،و یقضی الی الحکم الجازم، و التصدیق القطعی،الذی لا ریب فیه بانه کتاب نازل من عند اللّه العالم الخبیر، و الحکیم البصیر،کما قال اللّه تعالی فی سورة البقرة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الاهتداء بهدایته،و الاستضاءة بنوره یحتاج الی تقوی القلب، و سلامته عن مرض العناد و التعصب و اللجاج،و بقائه علی الفطرة الاصلیة السلیمة القابلة لنور الهدایة،غیر المنحرفة عن الجادة المستقیمة،التی یکون السّالک فیها مطیعا للفعل،و مجتنبا عن الضّلالة و الجهل</w:t>
      </w:r>
      <w:r>
        <w:rPr>
          <w:rFonts w:eastAsia="IRNazanin" w:cs="IRNazanin"/>
          <w:color w:val="111111"/>
          <w:sz w:val="28"/>
          <w:szCs w:val="28"/>
          <w:rtl w:val="true"/>
          <w:lang w:bidi="fa-IR"/>
        </w:rPr>
        <w:t>.</w:t>
      </w:r>
      <w:bookmarkStart w:id="85" w:name="pg1281_8020"/>
    </w:p>
    <w:p>
      <w:pPr>
        <w:pStyle w:val="Heading3"/>
        <w:numPr>
          <w:ilvl w:val="2"/>
          <w:numId w:val="1"/>
        </w:numPr>
        <w:rPr/>
      </w:pPr>
      <w:bookmarkStart w:id="86" w:name="__RefHeading___Toc3248739_373438147"/>
      <w:bookmarkStart w:id="87" w:name="_Toc32"/>
      <w:bookmarkEnd w:id="85"/>
      <w:bookmarkEnd w:id="86"/>
      <w:r>
        <w:rPr>
          <w:rtl w:val="true"/>
        </w:rPr>
        <w:t>القرآن و اسرار الخلقة</w:t>
      </w:r>
      <w:bookmarkEnd w:id="87"/>
    </w:p>
    <w:p>
      <w:pPr>
        <w:pStyle w:val="BookText"/>
        <w:rPr/>
      </w:pPr>
      <w:r>
        <w:rPr>
          <w:rFonts w:ascii="IRNazanin" w:hAnsi="IRNazanin" w:eastAsia="IRNazanin"/>
          <w:color w:val="111111"/>
          <w:sz w:val="28"/>
          <w:sz w:val="28"/>
          <w:szCs w:val="28"/>
          <w:rtl w:val="true"/>
          <w:lang w:bidi="fa-IR"/>
        </w:rPr>
        <w:t>من جملة وجوه الاعجاز الهادیة الی ان القرآن قد نزل من عند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 علی التعرض لبعض اسرار الخلقة،و رموز عالم الکون،مما لا یکاد یهتدی الیه عقل البشر فی ذلک العصر،سیّما من کان فی جزیرة العرب،البعیدة عن التمدّن العصری بمراحل کثیرة،و هذه الانباء فی القرآن کثیرة،و لعلّ مجموعها یتجاوز عن کتاب واحد،و کما انّ جملة مما اخبر به القرآن لم تتضح الاّ بعد توفّر العلوم،و الاکتشافات،و تکثر الفنون و الاختراعات،کذلک یمکن ان یکون وضوح البعض الآخر متوقفا علی ارتقاء العلم،و تکامل البشر فی هذا المجال الحاصل بالتدریج،و مرور الازمنة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المناسب ایراد بعض الآیات الواردة فی هذا الشأن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شأن النبات،و ثبوت سنّة الزواج بینها،کما فی الحیوانات، و ان اللقاح الّذی یفتقر الیه فی انتاج الزوجین انّما یحصل بسبب الرّیاح،و هو قوله تعالی فی سورة یس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تعالی فی سورة الحجر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الکریمة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عدم اختصاص سنّة الزواج بالحیوانات،بل تعم النباتات و ما لا یعلمه الانسان من غیرها ایضا،بل قدّم ذکر النّبات علی الانسان فی هذه السنّة،و لعلّه اشعار بکون هذه السنّة فی النباتات قهریّة بخلاف الانسان، الذی یکون الامر فیه علی طبق الاختیار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 اللقاح الّذی یتوقف علیه انتاج الشجر و النبات انّما یتحقق بسبب الرّیاح،و هذا هو الذی اکتشفه علماء معرفة النبات،و لم یکن یدرک هذا الامر غیر المحسوس و افکار السابقین،و لذا التجئوا الی حمل اللقاح فی الآیة علی معنی الحمل الّذی هو أحد معانیه و فسّروا الآیة الشریفة بان الریاح تحمل السحاب الممطرة الی المواضع التی تعلقت المشیّة بالامطار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لا وجه للحمل علی ذلک،مضافا الی عدم صحّته،لعدم کون الریاح حاملة للسّحاب،بل دافعة لها من مکان الی آخر،مع انّ هذا المعنی لیس فیه اهتمام کبیر،و عنایة خاصّة،و هذا بخلاف الحمل علی ما هو الظاهر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انه لما اهتدی علماء اروبا الی هذا،و زعموا انه مما لم یسبقوا الیه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بعض المطلعین علی القرآن منهم بسبق العرب الیه ما قال بعض المستشرقین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 الابل قد عرفوا ان الریح تلقح الاشجار قبل ان یعلمه علماء اروبا بثلاثة عشر 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اهل النخیل من العرب کانوا یعرفون التلقیح اذ کانوا ینقلون بایدیهم اللقاح من طلع ذکور النخل الی اناثها،و لکنهم لم یعلموا ان الرّیاح تفعل ذلک،و انه لا تختص الحاجة الی اللقاح بخصوص النخیل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فی شأن النبات من جهة انّ له وزنا خاصّا،و هو قوله تعالی فی سورة الحجر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أَنْبَتْنا فِیها مِنْ کُلِّ شَیْءٍ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علماء معرفة النبات قد اثبتوا ان العناصر التی یتکون منها النّبات مؤلفة من مقادیر معینة فی کل نوع من انواعه،بدقّة غریبة لا یمکن ضبطها الاّ بادقّ الموازین المقدّرة،و لو زید فی بعض اجزائها او نقص لا یمکن حصول ذلک النّبات،بل یتحقق مرکّب آخر غیر هذا النّبات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شأن الارض،و انّها متصفة بوصف الحرکة،غایة الامر انه حیث کان سکون الارض من الامور المسلّمة فی ذلک العصر،بل و بعده الی حدود القرن العاشر من الهجرة،و لذا صار الحکیم المعروف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لحرکة</w:t>
      </w:r>
    </w:p>
    <w:p>
      <w:pPr>
        <w:pStyle w:val="BookText"/>
        <w:rPr/>
      </w:pPr>
      <w:r>
        <w:rPr>
          <w:rFonts w:ascii="IRNazanin" w:hAnsi="IRNazanin" w:eastAsia="IRNazanin"/>
          <w:color w:val="111111"/>
          <w:sz w:val="28"/>
          <w:sz w:val="28"/>
          <w:szCs w:val="28"/>
          <w:rtl w:val="true"/>
          <w:lang w:bidi="fa-IR"/>
        </w:rPr>
        <w:t>الارض و المثبت لها موردا للاهانة و التعذیب و التحقیر،مع جلالته العلمیّة،و مقامه الشامخ،لم یصرّح القرآن بذلک حذرا من ترتب النتیجة المعکوسة علیه،و حصول نقض الفرض بسببه،بل اشار إلی ذلک باشارات لطیفة،و ایماءات بلیغة لیهتدی إلیها البشر فی عصر توفر العلم و الاکتشاف،فیعتقد بأن هذا الکتاب نازل من عند اللّه المحیط بحقایق الاشیاء،و العالم باسرار الکون،و رموز الخلیقة،و قد تحققت هذه الاشارة فی ضمن آیات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کقوله تعالی فی سورتی طه و الزخرف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تعالی قد استعار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للارض،و من البیّن أن الخصوصیة المترقبة من المهد،المعدّ للرضیع،و المصنوع لاجله،و الجهة الملحوظة الّتی بها یتقوم عنوان المهدیة لیست هی الوضع الخاصّ،و الشکل المخصوص الحاصل من ترکیب موادّ مختلفة،و ضم بعضها إلی بعض،بل الخصوصیة هی حرکة المهد و انتقاله من حال إلی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الشریفة إشارة لطیفة إلی حرکة الارض،من جهة استعارة لفظ المهد لها و انه کما أن حرکة المهد لغایة تربیة الطفل و استراحته،کذلک حرکة الارض تکون الغایة لها تربیة الموجودات من الانسان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فی سورة الملک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الْأَرْضَ ذَلُولاً فَامْشُوا فِی مَناکِبِها</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تعالی قد استعار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للارض،مع أنّه عبارة عن نوع خاص من البعیر،و یکون امتیازه بسهولة انقیاده،ففیه إشارة إلی أن الخصوصیة الموجودة و الذلول،الّتی لیست لغیره ثابتة فی الارض،فهی أیضا متحرکة بحرکة ملائمة للراکب علیها،الماشی فی مناکبها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البین أنه مع قطع النظر عن هذه الخصوصیة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خصوصیة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اطلاق لفظ الذلول علی الارض و استعارته لها لیس له وجه ظاهر حسن،خصوصا مع تفریع الامر بالمشی علیه،و إطلاق لفظ المنکب</w:t>
      </w:r>
    </w:p>
    <w:p>
      <w:pPr>
        <w:pStyle w:val="BookText"/>
        <w:rPr/>
      </w:pPr>
      <w:r>
        <w:rPr>
          <w:rFonts w:ascii="IRNazanin" w:hAnsi="IRNazanin" w:eastAsia="IRNazanin"/>
          <w:color w:val="111111"/>
          <w:sz w:val="28"/>
          <w:sz w:val="28"/>
          <w:szCs w:val="28"/>
          <w:rtl w:val="true"/>
          <w:lang w:bidi="fa-IR"/>
        </w:rPr>
        <w:t>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فی سورة النّمل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 السَّحابِ صُنْعَ اللّهِ الَّذِی أَتْقَنَ کُلَّ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فانّه بقرینة وقوعها فی سیاق الآیات الواردة فی القیامة و اهوالها،ربما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هذه الآیة أیضا ناظرة إلی أحوال القیامة و اهوالها،مع أنه لا وجه للحمل علی ذلک المقام،خصوصا مع قوله تعالی فی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ارتباط الآیة بشئون الخلقة و ابتدائها،و حسنها و جمالها،مع انها فی نفسها أیضا ظاهرة فی أن المرور و الحرکة ثابت للجبال فعلا،کما أن حسبان کونها جامدة أیضا کذلک،فالآیة تدلّ علی ثبوت المرور و الحرکة للارض من بدو خلقتها و مصنوعیّتها و ان الحرکة دلیل بارز علی اتقانها،و فیها اشارات لطیفة و دقائق ظریفة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جعل الدلیل و الأمارة علی حرکة الارض حرکة الجبال الّتی هی أوتاد لها،و لم یثبت الحرکة فی هذه الآیة لنفس الارض من 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للاشارة إلی أن حرکة الجسم الکروی بالحرکة الوضعیة دون الانتقالیّة، حیث لا تکون محسوسة إلاّ بسبب النقوش و الالوان،أو الارتفاعات الثابتة علیه و فی سطحه،فلذا یکون الدلیل علی حرکته حرکة ذلک النقش و اللون أو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عن حرکتها بالمرور الّذی فیه إشارة إلی بطء حرکة الارض و ملائمتها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القانون الطبیعی الّذی اودعه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التشبیه بالسحاب،مع کون حرکتها مختلفة،فانّها قد تمرّ إلی جانب المشرق،و قد تتحرک إلی سائر الجوانب من الجوانب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اختصاص حرکة الارض بحرکة خاصّة،بل لها حرکات مختلفة ربما تتجاوز عن عشرة أنواع و من غیر تلک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شأن کرویّة الارض،مثل قوله تعالی فی سورة الزّمر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یُکَوِّرُ اللَّیْلَ عَلَی النَّهارِ وَ یُکَوِّرُ النَّهارَ عَلَی اللَّیْلِ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العمامة علی رأسها إذا أدارها و لفّها،و کوّرها بالتشدید صیغة مبالغة و 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فالتکویر فی اللّغة ادارة الشیء علی الجسم المستدیر کالرأس بالاضافة إلی العمامة،فتکویر اللّیل علی النّهار ظاهر فی کرویّة الارض،و فی بیان حقیقة اللّیل و النهار علی الوجه المعروف فی الجغرافیة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فی سورة الرحمن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توضیح المراد من هذه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العزیز قد استعمل فیه لفظ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الافراد،کقوله تعالی فی سورة البقرة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الْمَشْرِقُ وَ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التثنیة کهذه الآیة الّتی نحن بصدد التوضیح للمراد منها،و قوله تعالی فی سورة الزخرف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بَیْنِی وَ بَیْنَکَ بُعْدَ الْمَشْرِقَیْنِ فَبِئْسَ الْقَرِینُ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الجمع،کقوله تعالی فی سورة الاعراف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کانُوا یُسْتَضْعَفُونَ مَشارِقَ الْأَرْضِ وَ مَغارِبَهَا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قوله تعالی فی سورة المعارج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 الْمَغارِبِ إِنّا لَقادِرُونَ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 ما ورد فیه هذان اللّفظان بصیغة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 قطع النظر عن الآیات الظاهرة فی التعدّد یلائم مع وحدتهما،و امّا بعد ملاحظتها فلا محیص عن أن یکون المراد منه هو النوع المنطبق علی المتعدد من أفرادهما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ورد فیه هذان اللفظان بصیغة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 المفسرون فی معناه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مشرق الشمس و مشرق القمر و مغربهما،و حمله بعضهم علی أن المراد منه مشرقا الصیف و الشتاء و مغرباهما،و لکن بعد اهتداء البشر إلی کرویّة الارض و انّها فلک مستدیر کروی،و استکشافهم لوجود قارة اخری علی السطح الآخر للارض یکون شروق الشمس علیها غروبها عن قارّتنا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انّ المراد بالآیة هو تعدد المشرق بالاضافة إلی الشمس فی کل یوم و لیلة،لا ان التعدد بلحاظ الشمس</w:t>
      </w:r>
    </w:p>
    <w:p>
      <w:pPr>
        <w:pStyle w:val="BookText"/>
        <w:rPr/>
      </w:pPr>
      <w:r>
        <w:rPr>
          <w:rFonts w:ascii="IRNazanin" w:hAnsi="IRNazanin" w:eastAsia="IRNazanin"/>
          <w:color w:val="111111"/>
          <w:sz w:val="28"/>
          <w:sz w:val="28"/>
          <w:szCs w:val="28"/>
          <w:rtl w:val="true"/>
          <w:lang w:bidi="fa-IR"/>
        </w:rPr>
        <w:t>و القمر،و لا بالنظر إلی اختلاف الفصول،بل لها فی کل أربع و عشرین ساعة مشرقان مشرق بالاضافة إلی قارّتنا،و مشرق بلحاظ القارة الاخری المکتشفة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لیتها لم تکتشف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بالآیة الشریفة المتقدمة المقتصر فیها علی تثنیة المشرق فقط نظرا لی أن الظاهر منها أن البعد بین المشرقین هو أطول مسافة محسوسة فلا یمکن حملها علی مشرقی الشمس و القمر،و لا علی مشرقی الصیف و الشّتاء،لان المسافة بین ذلک لیست أطول مسافة محسوسة، فلا بدّ من أن یراد بها المسافة الّتی ما بین المشرق و المغرب،و معنی ذلک ان یکون المغرب مشرقا لجزء آخر من الکرة الارضیة لیصحّ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التأیید نظر،لاحتمال أن یکون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تثنیة للمشرق و المغرب،لا تثنیة للمشرق فقط،لیدلّ علی تعدّد المشرق،مع قطع النظر عن المغرب،و لعلّ هذا الاحتمال اقوی من جهة أن البعد و الفصل إنّما یناسب مع الشروق و الغروب،لا مع تعدد المشرق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ذلک لا یضرّ بدلالة الآیة المتقدّمة المشتملة علی تثنیة المشرق و المغرب معا،فان ظهورها فیما ذکرنا من تعدد المشرق و المغرب لخصوص الشمس فی کلّ یوم و لیلة ممّا لا ینبغی ان ینکر،فدلالتها علی کرویّة الارض و وجود قارة اخری واضحة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ورد فیه ذلک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فدلالته علی کرویّة الارض واضحة، فان طلوع الشمس علی أیّ جزء من أجزاء کرة الارض یلازم غروبها عن جزء آخر فیکون تعدّد المشارق و المغارب واضحا لا تکلّف فیه و لا تعسف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المحکی عن بعض المفسّرین حمل ما ورد فیه ذلک علی مطالع الشمس و مغاربها باختلاف أیام السّنة و تعدد الفصول،و لکنه مع أنه تکلف لا ینبغی ان یصار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یلائم مع التأمل فی الآیات الدالة علی ذلک،فان الظاهر من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مشارق الارض و مغاربها کنایة عن مجموع الارض و اجزائها،فانه الّذی ینبغی ان یکون القوم المستضعفون وارثین له،و امّا مجرد المشارق و المغارب المختلفة باختلاف الفصول و ایام السنّة فلا یلائم مع الوراثة أصلا،کما انها لا تلائم مع الحلف و القسم فتدبّر 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أخبار الائمة المعصومین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کرویّة الارض مثل ما رواه فی الوسائل،عن الامام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صحبنی رجل کان یمسی بالمغرب و یغلس بالفجر،و کنت انا اصلی المغرب إذا غربت الشمس و اصلیّ الفجر إذا استبان الفجر،فقال 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ان تصنع مثل ما اصنع،فان الشمس تطلع علی قوم قبلنا و تغرب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طالعة علی قوم آخرین بعد؟فقلت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علینا ان نصلّی إذا وجب الشمس عنا،و اذا طلع الفجر عندنا، و علی اولئک ان یصلّوا إذا غربت الشمس عنهم</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قوله علیه السّلام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علیک مشرقک و مغربک</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فانهما ظاهران فی اختلاف المشرق و المغرب انّما هو باختلاف اجزاء الارض الناشئ عن استدارتها و کرویّتها،غایة الامر أنّه یجب علی کل قوم رعایة مشرق أرضه و مغربها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الاسرار الّتی دلّ علیها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السموات و الارضین مع أن الحسّ الّذی کان هو الطریق المنحصر للبشر فی ذلک العصر لا یکاد یهدی الاّ إلی وحدتهما،و لذا کان جمهور المتقدمین متفقین علی وحدة الارض،و أنّه لیس غیر هذه الارض الّتی نحن نعیش فیها و نمشی فی مناکبها أرض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قد استقر رأی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القرن العاشر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تعدّد الارضین و عدم اختصاص الارض بهذه الکرة المحسوسة لنا،نعم المحکی عن الشیخ الرئیس أبی علی أنه حکی القول بکثرة الارضین،و تعددها عن حکماء قدیم الفرس،و أشار إلی ذلک الشاعر</w:t>
      </w:r>
    </w:p>
    <w:p>
      <w:pPr>
        <w:pStyle w:val="BookText"/>
        <w:rPr/>
      </w:pPr>
      <w:r>
        <w:rPr>
          <w:rFonts w:ascii="IRNazanin" w:hAnsi="IRNazanin" w:eastAsia="IRNazanin"/>
          <w:color w:val="111111"/>
          <w:sz w:val="28"/>
          <w:sz w:val="28"/>
          <w:szCs w:val="28"/>
          <w:rtl w:val="true"/>
          <w:lang w:bidi="fa-IR"/>
        </w:rPr>
        <w:t>المعروف الفارسی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هر کوکب جهانیست جداگانه زمین و آسمانیست</w:t>
      </w:r>
    </w:p>
    <w:p>
      <w:pPr>
        <w:pStyle w:val="BookText"/>
        <w:rPr/>
      </w:pPr>
      <w:r>
        <w:rPr>
          <w:rFonts w:ascii="IRNazanin" w:hAnsi="IRNazanin" w:eastAsia="IRNazanin"/>
          <w:color w:val="111111"/>
          <w:sz w:val="28"/>
          <w:sz w:val="28"/>
          <w:szCs w:val="28"/>
          <w:rtl w:val="true"/>
          <w:lang w:bidi="fa-IR"/>
        </w:rPr>
        <w:t xml:space="preserve">و کیف کان،فالثابت عند المتأخرین ان کل کوکب سیّار ارض مستقل، مشتمل علی ما فی ارضنا من الجبال و البحار و السحاب و الحیوانات و غیرها،و قد دلّ الکتاب علی تعدّد السموات و الارضین،بقوله تعالی فی سورة الطلاق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فان ظاهره تعدّد الارضین،کالسماوات،و بلوغها سبعا مثلها،و قد وقع التصریح بالأرضین السبع فی الدعاء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 ربّ الارضین السبع و ما فیهن و ما بینهن 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رواه جماعة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 الطاهرین و ابنائه المنتجبین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السؤال عن ترتیب السموات السبع و الارضین السبع مما مرجعه إلی أن الارض الّتی نحن فیها،ارض الدنیا و سماءها سماء الدنیا،و الارض الثانیة فوق سماء الدنیا،و السماء الثانیة فوقها،و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الکتاب علی مثل هذا الامر غیر المحسوس،الّذی کان مخالفا لآراء البشر فی عصر النزول تهدی الباعث هدایة واضحة،و ترشد الطالب ارشادا بیّنا إلی نزوله من عند اللّه الخالق للسماوات السبع،و من الارض مثلهن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تلک الاسرار ما بیّنته الآیات الدالّة علی حرکة الشمس اوّلا،و کونها أصلا فی الحرکة ثانیا،و علی تعددها ثالثا،و انّها بمرور الدهور یعرض لها التکویر و یبلغ إلی حدّ یصدق قوله تعالی فی سورة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للرأی الجدید فی باب الشمس و نقصان نورها و حرارتها تدریجا،و غیر ذلک من الاسرار الّتی دلّ علیها الکتاب تصریحا أو تلویحا،الّتی ینبغی ان یؤلّف فی کتاب واحد،مع أن العلم بتوفره،و الاکتشاف بتکثره لم یبلغ إلی مرتبة یحیط لاجلها بجمیع الاسرار الکونیّة،و الرموز الخلقیة المذکورة فی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تبارک و تعالی لان یهدینا</w:t>
      </w:r>
    </w:p>
    <w:p>
      <w:pPr>
        <w:pStyle w:val="BookText"/>
        <w:rPr/>
      </w:pPr>
      <w:r>
        <w:rPr>
          <w:rFonts w:ascii="IRNazanin" w:hAnsi="IRNazanin" w:eastAsia="IRNazanin"/>
          <w:color w:val="111111"/>
          <w:sz w:val="28"/>
          <w:sz w:val="28"/>
          <w:szCs w:val="28"/>
          <w:rtl w:val="true"/>
          <w:lang w:bidi="fa-IR"/>
        </w:rPr>
        <w:t>سبیل الرشاد،و هو الهادی إلی ما یتعلّق بالمبدإ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وجوها اخر فی باب اعجاز القرآن،و لکن ما ذکرنا من النواحی الّتی کانت أعم مما اشار إلیها الکتاب،و ما لم یشر یکون فیه غنی و کفایة للطالب غیر المتعصب،و الباحث غیر العنود،و لا یبقی بعد ملاحظة ما ذکرنا شک و ارتیاب فی أن القرآن وحی الهی،و کلام اللّه الخارج عن حدود القدرة البشریّة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هنا أوهام و شبهات حول اعجاز القرآن،لا بأس بالاشارة إلیها باجوبتها و ان کان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السخافة و البطلان بمکان لا ینبغی اضاعة الوقت،و إعمال القوة العاقلة فی درکها و ابطالها،الاّ أنه لأجل امکان ایراثها الارتیاب فی بعض العقول الناقصة،و النفوس غیر الکاملة لا مانع من التعرض لمهمّاتها</w:t>
      </w:r>
      <w:r>
        <w:rPr>
          <w:rFonts w:eastAsia="IRNazanin" w:cs="IRNazanin"/>
          <w:color w:val="111111"/>
          <w:sz w:val="28"/>
          <w:szCs w:val="28"/>
          <w:rtl w:val="true"/>
          <w:lang w:bidi="fa-IR"/>
        </w:rPr>
        <w:t>.</w:t>
      </w:r>
      <w:bookmarkStart w:id="88" w:name="pg1281_8030"/>
    </w:p>
    <w:p>
      <w:pPr>
        <w:pStyle w:val="Heading2"/>
        <w:numPr>
          <w:ilvl w:val="1"/>
          <w:numId w:val="1"/>
        </w:numPr>
        <w:rPr/>
      </w:pPr>
      <w:bookmarkStart w:id="89" w:name="__RefHeading___Toc3248741_373438147"/>
      <w:bookmarkStart w:id="90" w:name="_Toc33"/>
      <w:bookmarkEnd w:id="88"/>
      <w:bookmarkEnd w:id="89"/>
      <w:r>
        <w:rPr>
          <w:rtl w:val="true"/>
        </w:rPr>
        <w:t>شبهات حول إعجاز القرآن</w:t>
      </w:r>
      <w:bookmarkEnd w:id="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3248743_373438147"/>
      <w:bookmarkStart w:id="92" w:name="_Toc34"/>
      <w:bookmarkEnd w:id="91"/>
      <w:r>
        <w:rPr>
          <w:rtl w:val="true"/>
        </w:rPr>
        <w:t>اشارة</w:t>
      </w:r>
      <w:bookmarkEnd w:id="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شبهة غموض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التناقض و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وجود العجز عن الاتیان بغیر القرآن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العجز عن المعارضة بسبب الخوف و التطبع علی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الخلط و التداخل بین الموضوعات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احتقار المعارضة و عدم الاعلان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وقوع المعارضة و تعداد من عارض بلاغة القرآن و الجواب عن کل ذلک بالتفصیل</w:t>
      </w:r>
      <w:r>
        <w:rPr>
          <w:rFonts w:eastAsia="IRNazanin" w:cs="IRNazanin"/>
          <w:color w:val="111111"/>
          <w:sz w:val="28"/>
          <w:szCs w:val="28"/>
          <w:rtl w:val="true"/>
          <w:lang w:bidi="fa-IR"/>
        </w:rPr>
        <w:t>.</w:t>
      </w:r>
      <w:bookmarkStart w:id="93" w:name="pg1281_8032"/>
    </w:p>
    <w:p>
      <w:pPr>
        <w:pStyle w:val="BookText"/>
        <w:rPr/>
      </w:pPr>
      <w:bookmarkEnd w:id="9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المعجز لا بد و ان یعرف اعجازه جمیع من یراد بالاعجاز اقناعه، و کل من کان المهمّ اعتقاده بصدق مدّعی النبوّة لیخضع فی مقابل التکالیف الّتی یأتی به،و الوظائف الّتی هو الواسطة فی تبلیغه و اعلامه،ضرورة ان کل فرد منهم مکلف بتصدیق مدّعی النبوة،فلا بد ان تتحقق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کل واحد منهم،مع أنه من المعلوم ان معرفة بلاغة القرآن تختص ببعض البشر و لا تعم الجمیع،من دون فرق فی ذلک بین زمان النزول و سائر الازمنة إلی یوم القیامة،فکیف یکون القرآن معجزا بالاضافة إلی جمیع البشر،و یکون الغرض منه هدایة الناس من الظلمات إلی النّور کما بیّنه نفسه؟</w:t>
      </w:r>
      <w:r>
        <w:rPr>
          <w:rFonts w:eastAsia="IRNazanin" w:cs="IRNazanin"/>
          <w:color w:val="111111"/>
          <w:sz w:val="28"/>
          <w:szCs w:val="28"/>
          <w:rtl w:val="true"/>
          <w:lang w:bidi="fa-IR"/>
        </w:rPr>
        <w:t>!.</w:t>
      </w:r>
    </w:p>
    <w:p>
      <w:pPr>
        <w:pStyle w:val="Heading3"/>
        <w:numPr>
          <w:ilvl w:val="2"/>
          <w:numId w:val="1"/>
        </w:numPr>
        <w:rPr/>
      </w:pPr>
      <w:bookmarkStart w:id="94" w:name="__RefHeading___Toc3248745_373438147"/>
      <w:bookmarkStart w:id="95" w:name="_Toc35"/>
      <w:bookmarkEnd w:id="94"/>
      <w:r>
        <w:rPr>
          <w:rtl w:val="true"/>
        </w:rPr>
        <w:t>و الجواب</w:t>
      </w:r>
      <w:r>
        <w:rPr>
          <w:rtl w:val="true"/>
        </w:rPr>
        <w:t>:</w:t>
      </w:r>
      <w:bookmarkEnd w:id="95"/>
    </w:p>
    <w:p>
      <w:pPr>
        <w:pStyle w:val="BookText"/>
        <w:rPr/>
      </w:pP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یشترط فی المعجز أن یدرک اعجازه الجمیع،بل المعتبر فیه هو ثبوت المعجز عندهم،بحیث لا یبقی لهم ارتیاب فی ذلک،و أنّه قد أتی النبیّ بما یعجز الناس عن الاتیان بمثله،و ان لم یکن حاضرا عند الاتیان به،أو لم یکن ممّن یحتمل فی حقّه الاتیان بالمثل،لعدم اطّلاعه علی اللغة العربیّة،أو لقصور معرفة بخصائصها،فاذا ثبت لنا بالنقل القطعی تحقق الانشقاق للقمر بید النبیّ صلّی اللّه علیه و آله و سلّم تتمّ الحجة علینا عقلا،و ان لم نکن حاضرین عند تحقّقه،مشاهدین ذلک بأبصارنا و کذا إذا ثبت اخضرار الشجر بامره،أو تکلّم الحجر باشارته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لاحظنا ان القرآن نزل فی محیط بلغت البلاغة فیه الغایة القصوی،و العنایة بالفصاحة و شئونها الدرجة العلیا،بحیث لم یروا لغیرها</w:t>
      </w:r>
    </w:p>
    <w:p>
      <w:pPr>
        <w:pStyle w:val="BookText"/>
        <w:rPr/>
      </w:pPr>
      <w:r>
        <w:rPr>
          <w:rFonts w:ascii="IRNazanin" w:hAnsi="IRNazanin" w:eastAsia="IRNazanin"/>
          <w:color w:val="111111"/>
          <w:sz w:val="28"/>
          <w:sz w:val="28"/>
          <w:szCs w:val="28"/>
          <w:rtl w:val="true"/>
          <w:lang w:bidi="fa-IR"/>
        </w:rPr>
        <w:t>قدرا،و لا رتّبوا علیه فضیلة و اجرا،و لعلّ السرّ فی ذلک واقعا هو أنه عند نزول القرآن لا یکاد یبقی مجال للارتیاب فی تفوّقه،و اتصافه بأنّه السّلطان و الحاکم فی الدولة الادبیّة،و الحکومة العلمیّة،و بعد ملاحظة أن القرآن تحدّاهم إلی الاتیان بمثله،أو بعشر سور مثله،أو بسورة مثله،و لم یقع فی جواب ذلک النداء الاّ اظهار العجز،و الاعتراف بالقصور،و لذا اختاروا المبارزة بالسنان علی المعارضة بالبیان، و رجّحوا المقابلة بالسیوف علی المقاومة بالحروف،و آثروا بذل الابدان علی القلم و اللّسان،مع أنّه کان من الجدیر للعرب إذا کان ذلک فی مقدرتهم أن یجیبوه، و یقطعوا حجّته،و یأتوا و لو بسورة واحدة مثل القرآن فی البلاغة،فیستریحوا بذلک عن تحمل مشاق کثیرة،و اقامة حروب مهلکة،و بذل اموال خطیرة،و تفدیة نفوس محرمة،و 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فیهم الفصحاء النابغون و البلغاء المتبحرون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خضعوا عند بلاغة القرآن،و اذ عنوا بقصورهم،بل قصور من لم یکن له ارتباط إلی مبدأ الوحی،و منبع الکمال من جمیع أفراد البشر،فعند ملاحظتنا ذلک تتم الحجة علینا عقلا،و إن لم نکن من تلک الطبقة النابغة فی الفصاحة،و الجماعة الممتازة فی الفصاحة بل و ان لم نکن عارفین باللغة العربیة أصلا،کما هو واضح من ان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مع أنه قد وصف نفسه بعدم وجود الاختلاف فیه،و عدم اشتماله علی المناقضة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أن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الاختلاف لا یناسب مع کونه من عند اللّه،الّذی لا یغیب عنه شیء،و المناقضة لا تلائم مع کونه من عند من هو عالم بکل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وقعت فیه المناقضة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فی سورة آل عمران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آیَتُکَ أَلاّ تُکَلِّمَ النّاسَ ثَلاثَةَ أَیّامٍ إِلاّ رَمْزاً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فانه یتناقض مع قوله تعالی فی سورة مریم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آیَتُکَ أَلاّ تُکَلِّمَ النّاسَ ثَلاثَ لَیالٍ سَوِیًّا</w:t>
      </w:r>
      <w:r>
        <w:rPr>
          <w:rFonts w:eastAsia="Amiri" w:cs="Amiri" w:ascii="Amiri" w:hAnsi="Amiri"/>
          <w:color w:val="111111"/>
          <w:sz w:val="28"/>
          <w:szCs w:val="28"/>
          <w:rtl w:val="true"/>
          <w:lang w:bidi="ar-SA"/>
        </w:rPr>
        <w:t>» .</w:t>
      </w:r>
      <w:bookmarkStart w:id="96" w:name="pg1281_8034"/>
    </w:p>
    <w:p>
      <w:pPr>
        <w:pStyle w:val="Heading3"/>
        <w:numPr>
          <w:ilvl w:val="2"/>
          <w:numId w:val="1"/>
        </w:numPr>
        <w:rPr/>
      </w:pPr>
      <w:bookmarkStart w:id="97" w:name="__RefHeading___Toc3248747_373438147"/>
      <w:bookmarkStart w:id="98" w:name="_Toc36"/>
      <w:bookmarkEnd w:id="96"/>
      <w:bookmarkEnd w:id="97"/>
      <w:r>
        <w:rPr>
          <w:rtl w:val="true"/>
        </w:rPr>
        <w:t>و الجواب</w:t>
      </w:r>
      <w:r>
        <w:rPr>
          <w:rtl w:val="true"/>
        </w:rPr>
        <w:t>:</w:t>
      </w:r>
      <w:bookmarkEnd w:id="98"/>
    </w:p>
    <w:p>
      <w:pPr>
        <w:pStyle w:val="BookText"/>
        <w:rPr/>
      </w:pPr>
      <w:r>
        <w:rPr>
          <w:rFonts w:ascii="IRNazanin" w:hAnsi="IRNazanin" w:eastAsia="IRNazanin"/>
          <w:color w:val="111111"/>
          <w:sz w:val="28"/>
          <w:sz w:val="28"/>
          <w:szCs w:val="28"/>
          <w:rtl w:val="true"/>
          <w:lang w:bidi="fa-IR"/>
        </w:rPr>
        <w:t>عن هذه الشبهة واضح،فان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یستعمل و یراد منه الیوم فی مقابل اللّیل،و قد یطلق و یراد به المجموع منهما،و کذلک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أیضا قد یطلق و یراد به ما یقابل الیوم،و قد یستعمل و یراد منه المجموع من الیوم و اللّیلة،و لا یختص هذا الاطلاق و الاستعمال بالکتاب العزیز،بل هو استعمال شائع فی العرب، بل لا ینحصر بتلک اللّغة،فان ما یرادف الیوم فی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یطلق و یراد به بیاض النّهار،و قد یطلق و یراد به المجموع منه و من مدة مغیب الشمس و اشراقها علی القارة الاخری،و کذلک ما یرادف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الموارد الّتی استعمل فیها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ارید بکل واحد ما یقابل الآخر ما جمع فیه بین اللّفظین،کما فی قوله تعالی فی سورة الحاقّة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عَلَیْهِمْ سَبْعَ لَیالٍ وَ ثَمانِیَةَ أَیّامٍ حُسُوماً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استعمل فیه لفظ الیوم و ارید به المجموع قوله تعالی فی 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فِی دارِکُمْ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الآیة المبحوث عنها فی المقام المشتملة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استعمل فیه لفظ اللیل و ارید به المجموع قوله تعالی فی سورة البقرة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الآیة المبحوث عنها فی المقام المشتملة علی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فانقدح أنه لا منافاة بین الآیتین،و لا مناقضة بین الکریمتین،فلا موقع للشبهة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الکتاب کثیرا ما یسند الفعل إلی العبد و اختیاره،فیدل ذلک علی عدم کونه مجبورا فی افعاله،و قد یسنده إلی اللّه تبارک و تعالی و هذا ظاهر فی انّ العبد مجبور فی أفعاله،و أنه لیس له اختیار الا اختیاره تعالی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الکهف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w:t>
      </w:r>
      <w:bookmarkStart w:id="99" w:name="pg1281_8035"/>
    </w:p>
    <w:p>
      <w:pPr>
        <w:pStyle w:val="BookText"/>
        <w:rPr/>
      </w:pPr>
      <w:bookmarkEnd w:id="99"/>
      <w:r>
        <w:rPr>
          <w:rFonts w:ascii="Amiri" w:hAnsi="Amiri" w:eastAsia="Amiri" w:cs="Amiri"/>
          <w:color w:val="111111"/>
          <w:sz w:val="28"/>
          <w:sz w:val="28"/>
          <w:szCs w:val="28"/>
          <w:rtl w:val="true"/>
          <w:lang w:bidi="ar-SA"/>
        </w:rPr>
        <w:t xml:space="preserve">و قوله تعالی فی سورة الانسان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فی سورة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تناقض صریح و تهافت محض</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248749_373438147"/>
      <w:bookmarkStart w:id="101" w:name="_Toc37"/>
      <w:bookmarkEnd w:id="100"/>
      <w:r>
        <w:rPr>
          <w:rtl w:val="true"/>
        </w:rPr>
        <w:t>و الجواب</w:t>
      </w:r>
      <w:r>
        <w:rPr>
          <w:rtl w:val="true"/>
        </w:rPr>
        <w:t>:</w:t>
      </w:r>
      <w:bookmarkEnd w:id="101"/>
    </w:p>
    <w:p>
      <w:pPr>
        <w:pStyle w:val="BookText"/>
        <w:rPr/>
      </w:pPr>
      <w:r>
        <w:rPr>
          <w:rFonts w:ascii="IRNazanin" w:hAnsi="IRNazanin" w:eastAsia="IRNazanin"/>
          <w:color w:val="111111"/>
          <w:sz w:val="28"/>
          <w:sz w:val="28"/>
          <w:szCs w:val="28"/>
          <w:rtl w:val="true"/>
          <w:lang w:bidi="fa-IR"/>
        </w:rPr>
        <w:t>أمّا کون الانسان مختارا فی أفعاله الاختیاریّة،غیر مجبور بالاضافة إلیها، قادرا علی الفعل و الترک فممّا یدرکه الانسان بالفطرة السلیمة،و لا یشکّ فیه عند استقامتها،و عدم الانحراف عنها،و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العبد مختارا غیر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اطبق علیه العقلاء کافّة،و بنوا علیه امورا کثیرة،فان القوانین الوضعیة عندهم لغرض التنفیذ و الموافقة لا یکاد یمکن فرض صحتها و واجدیتها للشرائط المعتبرة فی التقنین إلاّ مع مفروغیة اختیار الانسان فی أفعاله و اعماله،ضرورة أنه لا معنی لسن القانون بالاضافة إلی غیر المختار،فان القانون إنما یکون الغرض منه الانبعاث و الموافقة،و هو لا یعقل تحققه بدون الارادة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الاوامر و النواهی الصّادرة من الموالی العرفیّة بالنسبة إلی عبیدهم، إنّما تتفرع علی کون اتصاف العبید بالقدرة و الاختیار امرا ضروریّا عند العقلاء، و لا ارتیاب فیه عندهم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التحسین و التقبیح العقلائیان اللّذان هما من الموضوعات المسلّمة عند العقلاء،و الاحکام الضروریّة لدیهم،إنّما یتفرعان علی هذا الامر الّذی ذکرناه، بداهة أنه لا وجه لاتصاف العمل غیر الاختیاری بالحسن أو القبح،و من عدم الاتصاف لا یبقی موقع للمدح أو الذمّ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ینبغی الارتیاب فی ان اتصاف الانسان بالاختیار فی أفعاله الإرادیّة و صحة اسنادها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فاعل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البدیهیّة عند العقلاء،الّذین هم الحکّام فی باب التقنین،و جعل الاحکام،و ما یتفرع علیه من الاطاعة و العصیان</w:t>
      </w:r>
    </w:p>
    <w:p>
      <w:pPr>
        <w:pStyle w:val="BookText"/>
        <w:rPr/>
      </w:pPr>
      <w:r>
        <w:rPr>
          <w:rFonts w:ascii="IRNazanin" w:hAnsi="IRNazanin" w:eastAsia="IRNazanin"/>
          <w:color w:val="111111"/>
          <w:sz w:val="28"/>
          <w:sz w:val="28"/>
          <w:szCs w:val="28"/>
          <w:rtl w:val="true"/>
          <w:lang w:bidi="fa-IR"/>
        </w:rPr>
        <w:t>و استحقاق المدح أو الذم،و الجنان أو النّیران،و ما هو بمنزلتهما من المثوبات و العقوبات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جمیع ما ذکرنا أن العاقل یری الفرق الواضح بین حرکة ید المرتعش،و الحرکة الاختیاریة الصّادرة من غیره،و لا یرتاب فی المغایرة البیّنة بین سقوط الانسان من شاهق إلی الارض قهرا،و بین اسقاطه نفسه منه إلیه اختیارا، فیری أنه مختار فی الثانیة دون الاولی،و یستحق الذم فیها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اتصاف الانسان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المصحّح لاسناد الافعال الاختیاریة الصّادرة منه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 عند العقل و العقلاء،و لا شک فیه عند الوجدان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اسناد هذه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تسند إلی الانسان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تبارک و تعالی بالاسناد الخالی عن العنایة و المسامحة،فلان واجب الوجود لم ینعزل عن خلقه بعد الایجاد،لما ثبت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الممکن کما یفتقر فی حدوث وجوده،و تلبسه بلباس الوجود إلی العلّة،کذلک یحتاج فی البقاء و الاستمرار إلیها،لان الافتقار و الحاجة من لوازم ذات الممکن و ماهیّته،قال اللّه تبارک و تعالی فی سورة فاطر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 الشاعر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سیه‌روئی ز ممکن در دو عالم جدا هرگز نشد و اللّه أعلم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الموجودات الممکنة إلی خالقها و بارئها لیس کمثل البناء و الکتاب إلی البنّاء و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حاجة فی بقائهما إلی بقاء صانعهما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 الولد إلی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یستغنی الولد فی بقائه عن بقاء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مثلها إلیه تبارک و تعالی مثل شعاع الشمس و نورها إلیها،فانه یحتاج إلیها حدوثا و بقاء،کما أن نور الوجود لا یعقل بقاؤه بدون علته الواجبة،و کذا مثل الضوء بالاضافة إلی القوّة الکهربائیة</w:t>
      </w:r>
    </w:p>
    <w:p>
      <w:pPr>
        <w:pStyle w:val="BookText"/>
        <w:rPr/>
      </w:pPr>
      <w:r>
        <w:rPr>
          <w:rFonts w:ascii="IRNazanin" w:hAnsi="IRNazanin" w:eastAsia="IRNazanin"/>
          <w:color w:val="111111"/>
          <w:sz w:val="28"/>
          <w:sz w:val="28"/>
          <w:szCs w:val="28"/>
          <w:rtl w:val="true"/>
          <w:lang w:bidi="fa-IR"/>
        </w:rPr>
        <w:t>المؤثرة فی ایجاده،فانه لا یزال یفتقر فی بقائه إلی الاستمداد من تلک القوة، کما أنه کان فی حدوثه محتاجا إلی اتصال سلکه بمصدر تلک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البدیهیّات الواضحة الثابتة فی العلم الاعلی،أن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یحتاج حدوثا إلی افاضة الوجود علیه من المبدع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یفتقر فی بقائه إلی الاستمداد منه و اتصاله بالمبدإ الاعلی،بل قد ثبت فی ذلک العلم أن الممکن لیس شیئا له الارتباط الّذی مرجعة إلی وصف زائد علی حقیقته،بل ذاته عین الربط و حقیقته محض الاتصال،فکیف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غناؤه و خلّوه عن الربط الّذی هو ذاته و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لک صحة إسناد الافعال الاختیاریة الصادرة من الممکنات إلی خالقها أیضا،ضرورة أنه من جملة مبادئ الفعل،الاختیاری،الّذی هو الرکن العظیم فی صدوره و تحقّقه،هو نفس وجود الفاعل بداهة أنه مع عدمه لا یعقل صدور فعل اختیاری منه،فوجوده أوّل المبادی،و أساس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هذه المقدّمة خارج عن دائرة قدرة الفاعل و اختیار الانسان ضرورة أنّه یکون باختیار العلة الموثرة الّتی یحتاج إلیها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الاختیاری الصّادر من الانسان بما أن بعض مبادیه خارج عن تحت قدرته و اختیاره،بل یکون باختیار العلة الموجدة یصح إسناده إلیها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بعض مبادیه کالارادة الحاصلة بخلاّقیّة النفس و افاضتها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أیضا عنایة من العلّة صاحبة المشیئة و الارادة،و افاضة حاصلة من ناحیتها،و عطیّة واصلة من جانبها و مظهر للخلاّقیة الموجودة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باختیاره و ارادته یصح اسناده إلی نفسه،ضرورة انّ صحة الاسناد لا تلازم الاستقلال فان مرجع وصف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یکون سدّ جمیع الاعدام الممکنة،حتی العدم الجائی من قبل عدم الفاعل باختیاره و إرادته،مع انّا فرضنا عدم ثبوت الاستقلال بهذا المعنی، لانّ وجود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عرفت أنه الرکن العظیم فی صدور الفعل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عن حریم اختیاره،لکن هذا الامر ینافی الاستقلال،لا صحة الاسناد الی الفاعل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الخلط بین هذین العنوانین بحیث توهّم انّ صحة الاسناد الی الفاعل ملازمة لاختصاص الاسناد به،الّذی مرجعه الی استقلاله فی صدور الفعل، مع انّ الغرض مجرّد صحة الاسناد بنحو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اثبات الاسناد الیه فقط،لا نفی اسناده الی غیره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ان الفعل الاختیاری الصادر عن الانسان،کما انه منسوب الی فاعله و مریده،کذلک منسوب الی الواجب الّذی هی العلّة الموجدة للفاعل، و هو یحتاج الیها حدوثا و بقاء،و هذا هو الامر بین الامرین،و الطریقة الوسطی المأخوذة من ارشادات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ان هما التفویض الّذی مرجعه الی استقلال الممکن فی افعاله،و القائل به اخرج الممکن عن حدّه الی حدّ الواجب بالذات فهو مشرک،و الجبر الّذی مرجعه الی سلب التأثیر عن الممکن و مزاولته تعالی للافعال و الآثار مباشرة من دون واسطة و القائل به حطّ الواجب عن علوّ مقامه الی حدود الممکن،فهو کافر،و لقد سمّی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الصدوق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بالجبر کافرا،و القائل بالتفویض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اذن فلا محیض عن القول بالامر بین الامرین الّذی هو الطریقة الوسطی لمن کان علی دین الاسلام الحنیف،و الیه یرشد قول اللّه تبارک و تعالی فی بعض المواضع من کتابه العزیز کقوله فی سورة الانفال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 الرمی من حیث نفاه،و مرجعه الی صدور الرّمی اختیارا من النبی صلّی اللّه علیه و آله و سلّم و عدم استقلاله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 تعالی فی الآیة الّتی هی محل البحث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مفادها ثبوت المشیة للّه من حیث کونها لهم،فمشیة الممکن ظهور مشیّة اللّه،و عین الارتباط و التعلق بها،و بذلک ظهر</w:t>
      </w:r>
    </w:p>
    <w:p>
      <w:pPr>
        <w:pStyle w:val="BookText"/>
        <w:rPr/>
      </w:pPr>
      <w:r>
        <w:rPr>
          <w:rFonts w:ascii="IRNazanin" w:hAnsi="IRNazanin" w:eastAsia="IRNazanin"/>
          <w:color w:val="111111"/>
          <w:sz w:val="28"/>
          <w:sz w:val="28"/>
          <w:szCs w:val="28"/>
          <w:rtl w:val="true"/>
          <w:lang w:bidi="fa-IR"/>
        </w:rPr>
        <w:t>الجواب عن اشکال المناقضة المتقدم،و لکن لتوضیح ما ذکرنا ینبغی ایراد أمثلة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الافعال الصّادرة من الانسان بسبب الید و الرجل و السمع و البصر و غیرها من الاعضاء تصح نسبتها الی نفس تلک الاعضاء،فیقال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 العین و سمعت الاذن،و ضربت الید،و تحرّکت الرجل مثلا،و ایضا تصح نسبتها الی النفس الانسانیة الّتی هی المنشأ لصدور کل فعل و هی الّتی 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 سمعت،و ضربت،و تحرکت و نحوها،و مثل الموجودات الممکنة الی باریها و خالقها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المثال یقرب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تلک الاعضاء الی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الحاصل فی الجدار،المنعکس من المرآة الواقعة فی محاذاة الشمس و اشراقها،فإنّ هذا النور کما انه یرتبط بالشمس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المرآة لیس لها بذاتها نور،لعدم نور لها کذلک لیس من الشمس المطلق ای من دون وسط و قید، بل هو نور شمس المرآة فیصح انتسابه الی کل واحد منهما،لدخالته فی تحقّقه، و ارتباطه بکل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فرضه بعض الاعلام من انه لو کان انسان یده شلاّء لا یستطیع تحریکها بنفسه،و قد استطاع الطّبیب ان یوجد فیها حرکة إرادة وقتیّة بواسطة قوة الکهرباء،فاذا وصل الطبیب هذه الید المریضة بالسلک المشتمل علی تلک القوة، و ابتدأ ذلک الرجل المریض بتحریک یده و مباشرة الاعمال بها فلا شبهة فی ان هذا التحریک من الامر بین الامرین،لانه لا یکون مستندا الی الرجل مستقلاّ،لعدم القدرة علیه بدون ایصال القوّة الی یده،و لا یکون مستندا الی الطبیب مستقلاّ، لان صدوره کان من الرجل بارادته و اختیاره،فالفاعل لم یجبر علی فعله لانه مرید له،و لم یفوض الیه الفعل بجمیع مبادیه،لان المدد من غیره،و الافعال الصّادرة من الفاعلین المختارین کلّها من هذا القبیل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ذکرنا مع اجماله و اختصاره بطلان مسلکی الجبر و التفویض،و انّ غایة ما یقتضیه التحقیق الفلسفی هو ما ارشدنا الیه الأئمّة</w:t>
      </w:r>
    </w:p>
    <w:p>
      <w:pPr>
        <w:pStyle w:val="BookText"/>
        <w:rPr/>
      </w:pP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ثبوت الامر بین الامرین،و صحة اسناد الافعال الاختیاریة الی الانسان و الی موجده،و الملاک فی صحة توجه التکلیف، و ترتب المثوبة و العقوبة علی الاطاعة و المعصیة هو هذا المقدار،و هو صحة الاسناد حقیقة من دون ان یکون الاستقلال ایضا معتبرا فیه،ضرورة ان المناط هو صدور الفعل اختیارا،و وجوده مسبوقا بالارادة بمبادیها،و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الی ما ذکرنا الجملة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تفید أنّ الحول و القوّة علی ایجاد الافعال انما ینتهی الی اللّه،و یستمدّ منه،و لا یمکن ان یتحقق مع قطع النظر عن اللّه و الارتباط الیه،فالحول و القوة المصحّح لایجاد الفعل،و الاقتداء علیه موجود،و لکن الاساس هو الاتّصال به تعالی،و هذا کما اذا کان انسان عاجزا عن ایجاد فعل و أقدره الآخر علیه،فاوجده بارادته و اختیاره،کما اذا کان الفعل متوقفا علی صرف مال،و هو لا یکون متمکنا منه بوجه،فبذل الآخر ایاه ذلک المال،فقدر علی ایجاده فاوجده،فانّه مع کون الفعل صادرا بارادة الفاعل و اختیاره لا مجال لانکار کون القدرة علی ایجاده ناشئة من صاحب المال الباذل له ایّاه،و مع ذلک لا یکون التحسین و التقبیح متوجها الیه اصلا،لان الملاک فیها هو صدور العمل الحسن او القبیح بالمباشرة،و لا یتعدی عن الفاعل بالارادة الی غیره ممّن کان دخیلا فی صدور الفعل،و تحقّق القدرة علیه الاّ اذا انطبق علیه عنوان مباشری،کالاعانة علی الاثم،او علی البرّ و التقوی، فیصیر ذلک العنوان لاجل کونه مباشریّا،موجبا لتوجّه التحسین او التقبیح الیه، فتأمل جیّدا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الشبهات المتعلقة باعجاز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عجز البشر عن الاتیان بمثل القرآن لا دلالة فیه علی کونه معجزا مرتبطا بمبدإ الوحی،خارقا للعادة البشریّة و النوامیس الطّبیعیة،فان مثل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الشاعر و الادیب الفارسی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البشر عاجزا عن الاتیان بمثله،فلا</w:t>
      </w:r>
      <w:bookmarkStart w:id="102" w:name="pg1281_8041"/>
    </w:p>
    <w:p>
      <w:pPr>
        <w:pStyle w:val="BookText"/>
        <w:rPr/>
      </w:pPr>
      <w:bookmarkEnd w:id="102"/>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اتصافه بکونه معجزا،لعدم الفرق بینه و بین القرآن،فلا وجه لاتصافه بکونه کذلک،کما هو ظاهر</w:t>
      </w:r>
      <w:r>
        <w:rPr>
          <w:rFonts w:eastAsia="IRNazanin" w:cs="IRNazanin"/>
          <w:color w:val="111111"/>
          <w:sz w:val="28"/>
          <w:szCs w:val="28"/>
          <w:rtl w:val="true"/>
          <w:lang w:bidi="fa-IR"/>
        </w:rPr>
        <w:t>.</w:t>
      </w:r>
    </w:p>
    <w:p>
      <w:pPr>
        <w:pStyle w:val="Heading3"/>
        <w:numPr>
          <w:ilvl w:val="2"/>
          <w:numId w:val="1"/>
        </w:numPr>
        <w:rPr/>
      </w:pPr>
      <w:bookmarkStart w:id="103" w:name="__RefHeading___Toc3248751_373438147"/>
      <w:bookmarkStart w:id="104" w:name="_Toc38"/>
      <w:bookmarkEnd w:id="103"/>
      <w:r>
        <w:rPr>
          <w:rtl w:val="true"/>
        </w:rPr>
        <w:t>و الجواب</w:t>
      </w:r>
      <w:r>
        <w:rPr>
          <w:rtl w:val="true"/>
        </w:rPr>
        <w:t>:</w:t>
      </w:r>
      <w:bookmarkEnd w:id="104"/>
    </w:p>
    <w:p>
      <w:pPr>
        <w:pStyle w:val="BookText"/>
        <w:rPr/>
      </w:pPr>
      <w:r>
        <w:rPr>
          <w:rFonts w:ascii="IRNazanin" w:hAnsi="IRNazanin" w:eastAsia="IRNazanin"/>
          <w:color w:val="111111"/>
          <w:sz w:val="28"/>
          <w:sz w:val="28"/>
          <w:szCs w:val="28"/>
          <w:rtl w:val="true"/>
          <w:lang w:bidi="fa-IR"/>
        </w:rPr>
        <w:t>انا قد ذکرنا فی بحث حقیقة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للمعجز الاصطلاحی شروطا متعدّدة،و کثیر منها مفقود فی مثل الکتابین المذکورین،فانا قد حققنا فیما تقدّم انه یعتبر فی المعجز ان یکون مقرونا بدعوی منصب الهی،و ان یکون الاتیان به فی مقام التحدّی الراجع الی دعوة الناس الی الاتیان بالمثل،نظرا الی ان توصیف البشر بالعجز الذی هو من النقائص التی یتنفر عن الاتصاف بها،و ینزجر عن الاقتران به یوجب صرف جمیع ما باختیارهم من القوی و الامکانات فی الاتیان بالمثل،لرفع هذه النقیصة و ابطال هذه التّهمة،مضافا الی ان البشر یأبی بالطبع عن ان یلقی طوق اطاعة الغیر،الذی هو من جنسه علی عنقه و ان یعتقد بتفوقه علیه،و لزوم اطاعته له،فیسعی فی ابطال دعوی المدّعی لذلک اذا کان الابطال فی مقدرته و امکانه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ذکرنا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یعتبر فی المعجز أن یکون خارجا عن نوامیس الطبیعة،و خارقا للعادة البشریّة،و من المعلوم عدم ثبوت هذه الامور فی الکتابین و امثالهما،امّا عدم ثبوت الامرین الاوّلین فواضح،ضرورة عدم ثبوت دعوی منصب الهی،و عدم وقوع التحدّی بالاضافة الی الکتابین،و امّا عدم ثبوت الامر الاخیر فلان الاتیان بمثل الکتابین لا یکون بممتنع عادة اصلا،خصوصا لو ارید الامتناع و لو اجتمع ازید من واحد،کما هو ظاهر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نراه و نقطع به هو ان العرب لم تعارض القرآن،و لم تأت بما هو مثله و لو سورة منه،الاّ انه لم یعلم ان عدم الاتیان کان مسبّبا عن عدم القدرة، و عدم الاستطاعة علی الاتیان بمثله حتی یتّصف القرآن معه بالاعجاز،فلعلّ عدم الاتیان کان معلولا لجهات اخری لا تعود الی الاعجاز،و لا ترتبط به،بل الاعتبار و التاریخ یساعدان ذلک نظرا الی ان العرب الذین کانوا معاصرین للدّعوة،او</w:t>
      </w:r>
      <w:bookmarkStart w:id="105" w:name="pg1281_8042"/>
    </w:p>
    <w:p>
      <w:pPr>
        <w:pStyle w:val="BookText"/>
        <w:rPr/>
      </w:pPr>
      <w:bookmarkEnd w:id="105"/>
      <w:r>
        <w:rPr>
          <w:rFonts w:ascii="IRNazanin" w:hAnsi="IRNazanin" w:eastAsia="IRNazanin"/>
          <w:color w:val="111111"/>
          <w:sz w:val="28"/>
          <w:sz w:val="28"/>
          <w:szCs w:val="28"/>
          <w:rtl w:val="true"/>
          <w:lang w:bidi="fa-IR"/>
        </w:rPr>
        <w:t>متأخرین منها بقلیل،فلقد کانت تمنعهم عن التصدی لذلک،و الورود فی هذا المجال الخوف الناشئ من سیطرة المسلمین و اقتدارهم،المانع عن تجرّی العرب علی القیام بمعارضة القرآن الذی هو الاساس فی الاسلام،و صدق النبوّة،و بعد انقراض الخلفاء الاربعة و تصدّی الامویین للزّعامة الاسلامیة صار القرآن مأنوسا لجمیع الاذهان، راسخا فی القلوب،و لم یبق معه للقیام بالمعارضة مجال</w:t>
      </w:r>
      <w:r>
        <w:rPr>
          <w:rFonts w:eastAsia="IRNazanin" w:cs="IRNazanin"/>
          <w:color w:val="111111"/>
          <w:sz w:val="28"/>
          <w:szCs w:val="28"/>
          <w:rtl w:val="true"/>
          <w:lang w:bidi="fa-IR"/>
        </w:rPr>
        <w:t>.</w:t>
      </w:r>
    </w:p>
    <w:p>
      <w:pPr>
        <w:pStyle w:val="Heading3"/>
        <w:numPr>
          <w:ilvl w:val="2"/>
          <w:numId w:val="1"/>
        </w:numPr>
        <w:rPr/>
      </w:pPr>
      <w:bookmarkStart w:id="106" w:name="__RefHeading___Toc3248753_373438147"/>
      <w:bookmarkStart w:id="107" w:name="_Toc39"/>
      <w:bookmarkEnd w:id="106"/>
      <w:r>
        <w:rPr>
          <w:rtl w:val="true"/>
        </w:rPr>
        <w:t>و الجواب</w:t>
      </w:r>
      <w:r>
        <w:rPr>
          <w:rtl w:val="true"/>
        </w:rPr>
        <w:t>:</w:t>
      </w:r>
      <w:bookmarkEnd w:id="107"/>
    </w:p>
    <w:p>
      <w:pPr>
        <w:pStyle w:val="BookText"/>
        <w:rPr/>
      </w:pPr>
      <w:r>
        <w:rPr>
          <w:rFonts w:ascii="IRNazanin" w:hAnsi="IRNazanin" w:eastAsia="IRNazanin"/>
          <w:color w:val="111111"/>
          <w:sz w:val="28"/>
          <w:sz w:val="28"/>
          <w:szCs w:val="28"/>
          <w:rtl w:val="true"/>
          <w:lang w:bidi="fa-IR"/>
        </w:rPr>
        <w:t>ان عدم الاتیان بمثل القرآن فی زمن النبی صلّی اللّه علیه و آله و سلّم و حیاته لا یتصور له وجه، و لا یعقل له سبب غیر العجز و فقدان القدرة من دون فرق بین الزمان الذی کان فی مکة المکرّمة و الزمان الذی اقام صلّی اللّه علیه و آله و سلّم فی المدینة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البرهة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وقوع التحدی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 من انه لم یظهر للاسلام فی تلک البرهة شوکة،و لا للمسلمین مع قلة عددهم اقتدار و سیطرة،بل کان الخوف ثابتا لهم عما یشهد به التاریخ و یساعده الاعتبار،فما الذی منع الکفار من العرب فی هذه البرهة من الزمن عن الاتیان بمثل القرآن،مع انهم تشبثوا بکل طریق الی اطفاء نور النبوة،و ارضاء النبی صلّی اللّه علیه و آله و سلّم برفع الید عن الدعوة، و الاغماض عن الکلمة،و لو بتفویضهم الیه الرغامة و الحکومة،و تمکینه من الاموال و الثروة،و الأبکار من النساء الجمیلة،و من المعلوم انه لو کان فیهم من یقتدر علی الاتیان بسورة مثل القرآن لما احتاجوا الی الخضوع فی مقابله بمثل ذلک الخضوع، الکاشف عن الاضطرار و العجز الذی یتنفر کل انسان بطبعه عن الاتصاف به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ذکرنا ما قاله الولید بن المغیرة حینما سأله ابو جهل،و اصرّ علیه ان یقول فی القرآن قولا مما هذا لفظه المحکی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اقول فیه فو اللّه ما منکم رجل اعلم فی الاشعار منی،و لا اعلم برجزه منّی،و لا بقصیدته،و لا باشعار الجنّ،و اللّه ما یشبه الذی یقول شیئا من هذا،و اللّه ان لقوله لحلاوة،و انه لیحطم ما تحته،و انه لیعلو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یرضی قومک حتی تقول فیه،</w:t>
      </w:r>
    </w:p>
    <w:p>
      <w:pPr>
        <w:pStyle w:val="BookText"/>
        <w:rPr/>
      </w:pP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فدعنی حتی افکر فیه،فلما فکر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سحر یؤثره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 هذا الاعتراف الصادر عمن یدعی الاعلمیّة فی الجهات الادبیّة، الراجعة الی الفصاحة و البلاغة،و یصدّقه فیه المخاطب،و لاجله تشبث به،و رجع الیه،و اصرّ علیه ان یقول فی القرآن قولا،فمع مثل هذا الاعتراف هل یتوهم عاقل ان تکون العلة لعدم الاتیان بمثل القرآن غیر العجز،و عدم القدرة،خصوصا مع تصریحه بانه یحطم ما تحته،و انه یعلو و لا یعلی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البرهة الثانیة التی کان الرسول فیها مقیما بالمدینة المشرفة فالدلیل علی عجزهم عن الاتیان بما یماثل القرآن فی تلک البرهة ما اشرنا الیه من اختیارهم المبارزة بالسنان،و المقابلة بالسیوف علی المعارضة بالبیان،و المقابلة بالحروف،مع انه لیس من شأن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 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اسقاط دعوی المدعی و التحفظ علی عقیدته و مرامه،و صون جاهه و مقامه،من طریق البیان،و تلفیق الحروف، و تألیف الکلمات ان یدخل من باب المحاربة،و یعدّ نفسه للمنازعة المستلزمة للخطر و المهلکة،و صرف اموال کثیرة،و تحمّل مشاق غیر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فالدلیل الظاهر علی عجزهم فی تلک المدة وقوع الغزوات الکثیرة بینهم و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وفاة النبیّ صلّی اللّه علیه و آله و سلّم و زمن الخلفاء،و سیطرة المسلمین فقد کان أهل الکتاب یعیشون بین المسلمین فی جزیرة العرب و غیرها،و کانوا لا یخافون من اظهار مرامهم،و انکارهم لدین الاسلام،و عدم اعتقادهم به،فکیف یحتمل خوفهم من الاتیان بما یعارض القرآن و یماثله،لو کانوا قادرین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المتوهّم أخیرا من انه بعد انقراض عهد الخلفاء الاربعة،و وصول النوبة إلی الامویین صار القرآن مأنوسا لجمیع اذهان المسلمین،بحیث لم یبق مجال لمعارضته بعد رسوخه و تکرّره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الطباع البشریّة أن یکون التکرار للکلام و ان بلغ ما بلغ من البلاغة و ارتفع مقامه من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لنزوله و هبوطه عن ذلک</w:t>
      </w:r>
    </w:p>
    <w:p>
      <w:pPr>
        <w:pStyle w:val="BookText"/>
        <w:rPr/>
      </w:pPr>
      <w:r>
        <w:rPr>
          <w:rFonts w:ascii="IRNazanin" w:hAnsi="IRNazanin" w:eastAsia="IRNazanin"/>
          <w:color w:val="111111"/>
          <w:sz w:val="28"/>
          <w:sz w:val="28"/>
          <w:szCs w:val="28"/>
          <w:rtl w:val="true"/>
          <w:lang w:bidi="fa-IR"/>
        </w:rPr>
        <w:t>المقام المرتفع،بحیث ربما یبلغ إلی حدّ التنفر و الاشمئزاز،هذا لا یختص بالکلام، بل یجری فی جمیع ما یوجب التذاذ الانسان من المحسوسات،فان اللذة الحاصلة منها فی الادراک الاوّل لا ینبغی ان تقاس مع ما یحصل منها فی الثانی و الثالث،و هکذا بل تنقص فی کلّ مرّة إلی حدّ تبلغ العدم،بل تتبدل الی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القرآن فلو لم یکن معجزا صادرا من مبدأ الوحی،و معدن العلم لکان اللازم جریان ما لسائر الکلمات فیه أیضا،مع انا نری بالوجدان ان القرآن علی کثرة تکراره و تردیده لا یزداد الاّ حسنا و بهجة،و یحصل للانسان من العرفان و الیقین و الایمان و التصدیق و اللذّة الروحانیة ما لم یکن یحصل له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 فی وصف القرآن و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التبست علیکم الفتن کقطع اللیل المظلم فعلیکم بالقرآن،فانّه شافع مشفع،و ماحل مصدق،و من جعله امامه قاده إلی الجنّة،و من جعله خلفه ساقه إلی النار،و هو الدلیل یدلّ علی خیر سبیل و هو کتاب فیه تفصیل و بیان و تحصیل،و هو الفصل لیس بالهزل،و له ظهر و بطن، فظاهره حکم و باطنه علم،ظاهره انیق،و باطنه عمیق،له نجوم و علی نجومه نجوم،لا تحصی عجائبه و لا تبلی غرائبه،مصابیح الهدی و منار الحکمة،و دلیل علی المغفرة لمن عرف الصّفة،فلیجل جالی بصره،و لیبلغ الصفة نظره ینج من عطب،و یتخلص من نشب،فان التفکر حیاة قلب البصیر،کما یمشی المستنیر فی الظلمات بالنور،فعلیکم بحسن التخلص و قلة التربص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ان هذا لا یفتقر إلی توصیف من النبی و الائمّة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نفس الملاحظة الخالیة عن التعصب و العناد تهدی الباحث المنصف إلی ذلک،من دون حاجة إلی البیان،و توضیح و تبیان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الانصاف انّ هذا وجه مستقل من وجوه اعجاز القرآن،فان الکلام الآدمی و لو وصل إلی مراتب الفصاحة و البلاغة یکون تکرّره موجبا لنزوله و سقوطه و هبوطه عن تلک المرتبة،و أمّا القرآن فکما یشهد به الوجدان لا یؤثر فیه التکرار</w:t>
      </w:r>
      <w:bookmarkStart w:id="108" w:name="pg1281_8045"/>
    </w:p>
    <w:p>
      <w:pPr>
        <w:pStyle w:val="BookText"/>
        <w:rPr/>
      </w:pPr>
      <w:bookmarkEnd w:id="108"/>
      <w:r>
        <w:rPr>
          <w:rFonts w:ascii="IRNazanin" w:hAnsi="IRNazanin" w:eastAsia="IRNazanin"/>
          <w:color w:val="111111"/>
          <w:sz w:val="28"/>
          <w:sz w:val="28"/>
          <w:szCs w:val="28"/>
          <w:rtl w:val="true"/>
          <w:lang w:bidi="fa-IR"/>
        </w:rPr>
        <w:t>الاّ التذاذا،و لا یوجب تردیده الاّ بهجة و حسنا،و لیس ذلک الاّ لاجل کونه کلام اللّه النازل لهدایة البشر إلی یوم القیامة،و اخراج الناس من الظلمات إلی النور، فنفس هذه الجهة ینبغی ان تعدّ من وجوه الاعجاز،کما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اسلوب القرآن یغایر اسلوب الکتب البلیغة المعروفة،لانه قد وقع فیه الخلط بین المواضیع المتعددة،و المطالب المتنوعة فبینا هو یتکلم فی اصول العقائد و المعارف الحقّة اذا به ینتقل الی الوعد و الوعید،أو الی الحکم و الامثال، او الی بیان بعض الاحکام الفرعیّة،و هکذا،کما انّه فی اثناء نقل التاریخ مثلا ینتقل الی المعارف،و لو کان القرآن مشتملا علی أبواب و فصول و کان کلّ باب متعرّضا لجهة خاصّة و ناحیة معینة لکانت الفائدة اعظم و الاستفادة اسهل،ضرورة إن المراجع الیه لغرض المعارف فقط یلاحظ الباب المخصوص به،و الفصل المعقود له،و الناظر فیه لغرض الاحکام لم یکن متحیّرا،بل کان یراجع الی خصوص ما عقد له من الفصل او الباب،و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ان القرآن مع اسلوبه الموجود المغایر لاسلوب الکتب المنظمة المشتملة علی فصول متعددة حسب تعدّد مطالبها،و ابواب متنوعة حسب تنوع اغراضها و ان لم یکن البشر العادی قادرا علی الاتیان بمثله و القیام بمعارضته الاّ انّه مع ذلک لا یکون حائزا للمرتبة العلیا من البلاغة،و الدرجة القصوی من المتانة و التنسیق لعدم کونه مبوّبا کما عرفت</w:t>
      </w:r>
      <w:r>
        <w:rPr>
          <w:rFonts w:eastAsia="IRNazanin" w:cs="IRNazanin"/>
          <w:color w:val="111111"/>
          <w:sz w:val="28"/>
          <w:szCs w:val="28"/>
          <w:rtl w:val="true"/>
          <w:lang w:bidi="fa-IR"/>
        </w:rPr>
        <w:t>.</w:t>
      </w:r>
    </w:p>
    <w:p>
      <w:pPr>
        <w:pStyle w:val="Heading3"/>
        <w:numPr>
          <w:ilvl w:val="2"/>
          <w:numId w:val="1"/>
        </w:numPr>
        <w:rPr/>
      </w:pPr>
      <w:bookmarkStart w:id="109" w:name="__RefHeading___Toc3248755_373438147"/>
      <w:bookmarkStart w:id="110" w:name="_Toc40"/>
      <w:bookmarkEnd w:id="109"/>
      <w:r>
        <w:rPr>
          <w:rtl w:val="true"/>
        </w:rPr>
        <w:t>و الجواب</w:t>
      </w:r>
      <w:r>
        <w:rPr>
          <w:rtl w:val="true"/>
        </w:rPr>
        <w:t>:</w:t>
      </w:r>
      <w:bookmarkEnd w:id="110"/>
    </w:p>
    <w:p>
      <w:pPr>
        <w:pStyle w:val="BookText"/>
        <w:rPr/>
      </w:pPr>
      <w:r>
        <w:rPr>
          <w:rFonts w:ascii="IRNazanin" w:hAnsi="IRNazanin" w:eastAsia="IRNazanin"/>
          <w:color w:val="111111"/>
          <w:sz w:val="28"/>
          <w:sz w:val="28"/>
          <w:szCs w:val="28"/>
          <w:rtl w:val="true"/>
          <w:lang w:bidi="fa-IR"/>
        </w:rPr>
        <w:t>انه لا بدّ من ملاحظة ان الغرض الاصلی من القرآن و نزوله ما ذا؟فنقول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یرتاب فیه کل باحث و ناظر أن القرآن انزل لهدایة البشر،و سوقهم الی السعادة فی الدارین،و اخراجهم من الظلمات الی النور،قال اللّه تبارک و تعالی فی سورة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 .</w:t>
      </w:r>
      <w:bookmarkStart w:id="111" w:name="pg1281_8046"/>
    </w:p>
    <w:p>
      <w:pPr>
        <w:pStyle w:val="BookText"/>
        <w:rPr/>
      </w:pPr>
      <w:bookmarkEnd w:id="111"/>
      <w:r>
        <w:rPr>
          <w:rFonts w:ascii="IRNazanin" w:hAnsi="IRNazanin" w:eastAsia="IRNazanin"/>
          <w:color w:val="111111"/>
          <w:sz w:val="28"/>
          <w:sz w:val="28"/>
          <w:szCs w:val="28"/>
          <w:rtl w:val="true"/>
          <w:lang w:bidi="fa-IR"/>
        </w:rPr>
        <w:t>و لیس هو کتاب فقه،او تاریخ،او اخلاق،او کلام،او فلسفة،او نحوها و من المعلوم ان الاسلوب الموجود اقرب الی حصول ذلک الغرض من التبویب،و جعل کل من تلک المطالب فی باب مستقل،فان الناظر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 کثیر من اغراضه،و یحیط بجلّ من مطالبه الدخیلة فی حصول الغرض المقصود فی زمان قصیر،فبینما یتوجّه الی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 علی احوال الماضین المذکورة للتأیید و الاستشهاد،و یستفید من اخلاقه،و تقع عینه علی جانب من أحکامه،کلّ ذلک فی وقت قلیل،ففی الحقیقة یقرب قدما بل اقداما الی ذلک الهدف،و یرتقی درجة الی تلک الغایة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کالخطیب الذی یکون الغرض من خطابته دعوة المستمعین و هدایتهم،و سوقهم الی السعادة المطلوبة فی الدنیا و الآخرة،فانه یفتقر فی الوصول الی غرضه الی الخلط بین المطالب المتنوّعة و ایراد فنون متعدّدة،لئلاّ یمل المستمع اوّلا،و یقع فی طریق السعادة من جهة تأیید المطلب بقصة تاریخیة،او حکم اخلاقیة،او مثلهما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انّ الاسلوب الموجود احدی الجهات المحسنة،و الفضائل المختصّة بالقرآن الکریم،و لا یوجد مثله فی کتاب،و السرّ فیه ما عرفت من امتیازه من حیث الغرض،و خصوصیّة من جهة المقصود،الذی یکون اسلوبه هذا اقرب الی الوصول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مرّ فی بیان حقیقة المعجزة،و الامور المعتبرة فی تحققها ان من جملتها السلامة من المعارضة،و هذا الامر لم یحرز فی القرآن،فانّه من الممکن انّه کان مبتلی بالمعارضة،و انه قد اتی بما یماثل القرآن،و قد اختفی علینا ذلک المماثل،و لعلّ سیطرة المسلمین و اقتدارهم اقتضت خفاءه و فناءه و لو لا ذلک لکان الی الآن ظاهرا</w:t>
      </w:r>
      <w:r>
        <w:rPr>
          <w:rFonts w:eastAsia="IRNazanin" w:cs="IRNazanin"/>
          <w:color w:val="111111"/>
          <w:sz w:val="28"/>
          <w:szCs w:val="28"/>
          <w:rtl w:val="true"/>
          <w:lang w:bidi="fa-IR"/>
        </w:rPr>
        <w:t>.</w:t>
      </w:r>
    </w:p>
    <w:p>
      <w:pPr>
        <w:pStyle w:val="Heading3"/>
        <w:numPr>
          <w:ilvl w:val="2"/>
          <w:numId w:val="1"/>
        </w:numPr>
        <w:rPr/>
      </w:pPr>
      <w:bookmarkStart w:id="112" w:name="__RefHeading___Toc3248757_373438147"/>
      <w:bookmarkStart w:id="113" w:name="_Toc41"/>
      <w:bookmarkEnd w:id="112"/>
      <w:r>
        <w:rPr>
          <w:rtl w:val="true"/>
        </w:rPr>
        <w:t>و الجواب عنه</w:t>
      </w:r>
      <w:r>
        <w:rPr>
          <w:rtl w:val="true"/>
        </w:rPr>
        <w:t>:</w:t>
      </w:r>
      <w:bookmarkEnd w:id="1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اثبتنا فی مقام الجواب عن بعض الشبهات السابقة عجزهم،</w:t>
      </w:r>
    </w:p>
    <w:p>
      <w:pPr>
        <w:pStyle w:val="BookText"/>
        <w:rPr/>
      </w:pPr>
      <w:r>
        <w:rPr>
          <w:rFonts w:ascii="IRNazanin" w:hAnsi="IRNazanin" w:eastAsia="IRNazanin"/>
          <w:color w:val="111111"/>
          <w:sz w:val="28"/>
          <w:sz w:val="28"/>
          <w:szCs w:val="28"/>
          <w:rtl w:val="true"/>
          <w:lang w:bidi="fa-IR"/>
        </w:rPr>
        <w:t>و عدم اقتدارهم علی الاتیان بمثل القرآن،و معلوم انّه مع ثبوت عجزهم لا یبقی موقع لهذا الوهم،لانّه یتفرع علی عدم الثبوت،کما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علی عدم الاتیان بالمعارض،ان المعارضة لو کانت حاصلة لکانت واضحة ظاهرة،غیر قابلة للاختفاء،و لو طال الزمان کثیرا،ضرورة ان المخالفین لهذا الدین القویم،و المعاندین لهذه الشریعة المستقیمة،کانوا من اوّل الیوم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مترصدین لما یوجب ضعف الدین،و سلب القوة عن المسلمین، فلو کانت المعارضة و لو بسورة واحدة مثل القرآن موجودة لکانت تلک لهم حجّة قویّة،لیس فوقها حجة،و سلاحا مؤثرا لیس فوقه سلاح،و سیفا قاطعا لا یتصور اقطع منه،فکیف یمکن ان یرفعوا ایدیهم عن مثل ذلک،بل المناسبة تقتضی شهرتها،و ظهورها بحیث لا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لبقاء المسلمین علی اسلامهم،فانهم لم یکونوا لیتدیّنوا بالدین الحنیف تعبدا،و لم یخضعوا دون النّبی الصادع للشرع تعصّبا،بل کان ذلک لاجتماع شروط المعجزة فی القرآن الکریم،و عدم اقتدار أحد علی المعارضة مع الکتاب المجید،کما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المعارض لو کان لبان،و لم یبق تحت سترة الخفاء و الکمون، فاحتمال وجود المانع عن تحقق الاعجاز ممّا لا یتحقّق من الباحث عیر المتعصب، و الطالب غیر العنود اصلا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التاریخ قد ضبط جماعة تصدّوا الاتیان بما یماثل القرآن، و أتوا بسورة او ازید،بل بکتاب یزعمون انه لا فرق بینه و بین الفرقان،و لعلّ ملاحظة ظاهره تقضی بصحة ما یقولون،و اذن فلا یبقی موقع لاتصاف القرآن بالاعجاز،لوجود المعارض،بل المعارضات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ان من شروط الاعجاز سلامة المعجزة عن المعارضة</w:t>
      </w:r>
      <w:r>
        <w:rPr>
          <w:rFonts w:eastAsia="IRNazanin" w:cs="IRNazanin"/>
          <w:color w:val="111111"/>
          <w:sz w:val="28"/>
          <w:szCs w:val="28"/>
          <w:rtl w:val="true"/>
          <w:lang w:bidi="fa-IR"/>
        </w:rPr>
        <w:t>.</w:t>
      </w:r>
      <w:bookmarkStart w:id="114" w:name="pg1281_8048"/>
    </w:p>
    <w:p>
      <w:pPr>
        <w:pStyle w:val="Heading3"/>
        <w:numPr>
          <w:ilvl w:val="2"/>
          <w:numId w:val="1"/>
        </w:numPr>
        <w:rPr/>
      </w:pPr>
      <w:bookmarkStart w:id="115" w:name="__RefHeading___Toc3248759_373438147"/>
      <w:bookmarkStart w:id="116" w:name="_Toc42"/>
      <w:bookmarkEnd w:id="114"/>
      <w:bookmarkEnd w:id="115"/>
      <w:r>
        <w:rPr>
          <w:rtl w:val="true"/>
        </w:rPr>
        <w:t>و الجواب</w:t>
      </w:r>
      <w:r>
        <w:rPr>
          <w:rtl w:val="true"/>
        </w:rPr>
        <w:t>:</w:t>
      </w:r>
      <w:bookmarkEnd w:id="116"/>
    </w:p>
    <w:p>
      <w:pPr>
        <w:pStyle w:val="Heading4"/>
        <w:numPr>
          <w:ilvl w:val="3"/>
          <w:numId w:val="1"/>
        </w:numPr>
        <w:rPr/>
      </w:pPr>
      <w:bookmarkStart w:id="117" w:name="__RefHeading___Toc3248761_373438147"/>
      <w:bookmarkStart w:id="118" w:name="_Toc43"/>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انّه لا بدّ من ملاحظة حالات تلک الجماعة،و خصوصیات حیاتهم،و النظر فیما أتوا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 الحال،و انّ ما أتی به هل کان لائقا بان یتّصف بهذا العنوان،و صالحا لان ینطبق علیه المعارضة للقرآن،او ان ذلک مجرد تخیّل و حسبان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التکلان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الجماعة القلیلة،و الطائفة الیسیرة بین من کانت له داعیة النبوّة و السّفارة،و کان کتابه الذی جاء به بعنوان المعجزة و بین من لم یکن له تلک الدّاعیة،بل کان یزعم انه یقدر علی الاتیان بالمعارض من جهة اطلاعه علی الجهات الراجعة الی البلاغة،و الممیزات الأدبیّة،و بین من لم یکن له هذه العقیدة ایضا،بل کان له کتاب قد استفاد منه المعاندون،زعما منهم انه فی رتبة القرآن،من حیث البلاغة و الفصاحة،أو اغراء و اضلالا من دون زعم و اعتقاد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النّظر فی حالاتهم،و ان کانت نفس مخالفة مثل هؤلاء،و قیامهم فی مقام المعارضة مما یؤید اعجاز القرآن،و یثبت تفوّقه و وقوعه فی المرتبة التی لا تکاد تصل الیها ایدی البشر،بداهة ان الکتاب الذی اعترف بالعجز فی مقابله البلغاء المشهورون،و الفصحاء المعروفون،و الادباء الممتازون،و خضع دونه المحققون و المتبحرون،تکون مخالفة امثال تلک الجماعة دلیلا علی قصور باعهم،او انحرافهم و ضلالهم،و هذا شأن کل حقیقة،و آیة کل واقعیة فان عدم خضوع افراد قلیلة غیر ممتازة فی مقابلها،و عدم تسلیمهم لها یؤید صدقها،و یدلّ علی النقص فیهم، و لکن مع ذلک لا بأس بالنظر فی حالات تلک الجماعة،و فیما أتوا به بعنوان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bookmarkStart w:id="119" w:name="pg1281_8049"/>
    </w:p>
    <w:p>
      <w:pPr>
        <w:pStyle w:val="Heading4"/>
        <w:numPr>
          <w:ilvl w:val="3"/>
          <w:numId w:val="1"/>
        </w:numPr>
        <w:rPr/>
      </w:pPr>
      <w:bookmarkStart w:id="120" w:name="__RefHeading___Toc3248763_373438147"/>
      <w:bookmarkStart w:id="121" w:name="_Toc44"/>
      <w:bookmarkEnd w:id="119"/>
      <w:bookmarkEnd w:id="120"/>
      <w:r>
        <w:rPr/>
        <w:t>1</w:t>
      </w:r>
      <w:r>
        <w:rPr>
          <w:rtl w:val="true"/>
        </w:rPr>
        <w:t>-</w:t>
      </w:r>
      <w:r>
        <w:rPr>
          <w:rtl w:val="true"/>
        </w:rPr>
        <w:t>مسیلمة بن حبیب المعروف بالکذاب</w:t>
      </w:r>
      <w:r>
        <w:rPr>
          <w:rtl w:val="true"/>
        </w:rPr>
        <w:t>:</w:t>
      </w:r>
      <w:bookmarkEnd w:id="121"/>
    </w:p>
    <w:p>
      <w:pPr>
        <w:pStyle w:val="BookText"/>
        <w:rPr/>
      </w:pPr>
      <w:r>
        <w:rPr>
          <w:rFonts w:ascii="IRNazanin" w:hAnsi="IRNazanin" w:eastAsia="IRNazanin"/>
          <w:color w:val="111111"/>
          <w:sz w:val="28"/>
          <w:sz w:val="28"/>
          <w:szCs w:val="28"/>
          <w:rtl w:val="true"/>
          <w:lang w:bidi="fa-IR"/>
        </w:rPr>
        <w:t>کان من اهل الیمامة،و قد ادّعی النبوة فی عصر النبی صلّی اللّه علیه و آله و سلّم فی الیمامة فی طائفة بنی حنیفة،و کان ذلک بعد تشرّفه بمحضر النبیّ و قبوله للاسلام،و کان یصانع کل أحد و یتألفه،و لا یبالی ان یطلع الناس منه علی قبیح،لانه لم یکن له غرض الاّ الزّعامة و الرئاسة،و کان یری انّ ادّعاء النبوة طریق الی الوصول الیها، و الاّ فلیس لها حقیقة و واقعیة،بل هی نوع من الکهانة الرائجة فی تلک الاعصار، و لذا استدعی من النبی صلّی اللّه علیه و آله و سلّم ان یشرکه فی النبوة،او یجعله خلیفة له بعده،و قد کتب الیه صلّی اللّه علیه و آله و سلّم فی العام العاشر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فانی قد شورکت فی الارض معک،و ان لنا نصف الارض،و لقریش نصفها،و لکن قریشا قوم یعتدون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علیه صلّی اللّه علیه و آله و سلّم رسولان بهذا الکتاب فقال لهما حین قرأ کتاب مسیلمة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تقولان انتما؟قالا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کما قال،فقال،اما و اللّه لو لا ان الرّسل لا تقتل لضربت اعناقکما ثم کتب الی مسیلمة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الی مسیلمة الکذّاب، سلام علی من اتبع الهدی امّا بعد فان الارض للّه یورثها من یشاء من عباده و العاقبة للمتقین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معه نهار الرجال بن عنفوة،و کان قد هاجر الی النبی صلّی اللّه علیه و آله و سلّم و قرأ القرآن وفّقه فی الدین،فبعثه معلّما لاهل الیمامة،و لیشغب علی مسیلمة،و لیشدد من امر المسلمین،فکان اعظم فتنة علی بنی حنیفة من مسیلمة،شهد له انه سمع محمّدا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اشرک معه،فصدقوه،و استجابوا له،و امره بمکاتبة النبی صلّی اللّه علیه و آله و سلّم و وعده ان هو لم یقبل ان یعینوه علیه،فکان نهار الرجال لا یقول شیئا الاّ تابعه علیه،و کان ینتهی الی امره،و کان یؤذن للنبی صلّی اللّه علیه و آله و سلّم و یشهد فی الاذان ان محمّدا رسول اللّه،و کان الذی یؤذن له عبد اللّه بن النواحة،و کان الّذی یقیم له حجر ابن عمیر و یشهد له،و کان مسیلمة اذا دنا حجیر من الشهادة قال صرح حجیر فیزید</w:t>
      </w:r>
    </w:p>
    <w:p>
      <w:pPr>
        <w:pStyle w:val="BookText"/>
        <w:rPr/>
      </w:pPr>
      <w:r>
        <w:rPr>
          <w:rFonts w:ascii="IRNazanin" w:hAnsi="IRNazanin" w:eastAsia="IRNazanin"/>
          <w:color w:val="111111"/>
          <w:sz w:val="28"/>
          <w:sz w:val="28"/>
          <w:szCs w:val="28"/>
          <w:rtl w:val="true"/>
          <w:lang w:bidi="fa-IR"/>
        </w:rPr>
        <w:t>فی صوته،و یبالغ لتصدیق نفسه و تصدیق نهار،و تضلیل من کان قد اسلم فعظم وقاره فی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باعتقاده معجزات و خوارق عادات شبیهة بمعجزات النبیّ صلّی اللّه علیه و آله و سلّم و کراماته،و من جملة ذلک انّه اتته امرأة من بنی حنیفة تکنّی بامّ الهیثم،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نخلنا لسحق،و ان آبارنا لجزر،فادع اللّه لمائنا و لنخلنا،کما دعا محمّد لاهل هزمان فقال یا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هذه؟فقال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هزمان أتوا محمّدا فشکوا بعد مائهم،و کانت آبارهم جزرا،و نخلهم انّها سحق،فدعا لهم فجاشت آبارهم، و انحنت کل نخلة قد انتهت،حتی وضعت جرانها لانتهائها،فحکت به الارض حتی انشبت عروقا،ثم عادت من دون ذلک فعادت فسیلا مکمما ینمی صاعدا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بسجل فدعا لهم فیه،ثم تمضمض بفم منه،ثم مجّة فیه فانطلقوا به حتی فرغوه فی تلک الآبار،ثم سقوه نخلهم ففعل المنتهی ما حدثتک،و بقی الآخر الی انتهائه، فدعا مسیلمة بدلو من ماء،فدعاهم فیه،ثم تمضمض منه،ثم مجّ فیه فنقلوه فافرغوه فی آبارهم،فغارت میاه تلک الآبار،و خوی نخلهم و انّما استبان ذلک بعد 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ذلک انّه قال له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علی مولودی بنی حنیفة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التبریک؟قال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اهل الحجاز اذا ولد فیهم المولود أتوا به محمّدا فحنکه،و مسح رأسه،فلم یؤت مسیلمة بصبی فحنکه و مسح رأسه الاّ قرع و لثغ</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دخل یوما حائطا من حوائط الیمامة فتوضأ،فقال نهار لصاحب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من وضوء الرحمن فتسقی به حائطک حتی یروی،و ینیل کما صنع بنو المهریّة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بنی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 من المهریّة قدم علی النبی صلّی اللّه علیه و آله و سلّم فاخذ وضوءه فنقله معه الی الیمامة،فافرغه فی بئره،ثم نزع و سقاه، و کانت ارضه تهوم،فرویت و جزأت،فلم تلف الاّ خضراء مهتزة،ففعل فعادت یبابا لا ینبت مرعاه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البلاد و اخبار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لزکریا بن محمّد بن محمود القزوینی من انهم طلبوا منه المعجزة،فاخرج قارورة ضیقة الرأس،فیها بیضة فآمن به بعضهم و هم بنو حنیفة اقلّ الناس عقلا،فاستخف قومه فاطاعوه،و بنو حنیفة اتخذوا فی الجاهلیة صنما من العسل و السّمن یعبدونه،فاصابتهم فی بعض السنین مجاعة،فاکلوه فضحکت علی عقولهم النّاس و قالوا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اکلت حنیفة ربّها زمن التقحم و المجاعة</w:t>
      </w:r>
    </w:p>
    <w:p>
      <w:pPr>
        <w:pStyle w:val="BookText"/>
        <w:rPr/>
      </w:pPr>
      <w:r>
        <w:rPr>
          <w:rFonts w:ascii="IRNazanin" w:hAnsi="IRNazanin" w:eastAsia="IRNazanin"/>
          <w:color w:val="111111"/>
          <w:sz w:val="28"/>
          <w:sz w:val="28"/>
          <w:szCs w:val="28"/>
          <w:rtl w:val="true"/>
          <w:lang w:bidi="fa-IR"/>
        </w:rPr>
        <w:t>لم یحذروا من ربّهم سوء العواقب و الساعة</w:t>
      </w:r>
    </w:p>
    <w:p>
      <w:pPr>
        <w:pStyle w:val="BookText"/>
        <w:rPr/>
      </w:pPr>
      <w:r>
        <w:rPr>
          <w:rFonts w:ascii="IRNazanin" w:hAnsi="IRNazanin" w:eastAsia="IRNazanin"/>
          <w:color w:val="111111"/>
          <w:sz w:val="28"/>
          <w:sz w:val="28"/>
          <w:szCs w:val="28"/>
          <w:rtl w:val="true"/>
          <w:lang w:bidi="fa-IR"/>
        </w:rPr>
        <w:t>و حکی انه رأی حمامة مقصوصة الجناح،فقال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تعذبون خلق اللّه،لو اراد اللّه من الطیر غیر الطیران ما خلق لها جناحا،و انی حرّمت علیکم قصّ جناح الطائر،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اللّه الذی اعطاک آیة البیض ان ینبت له جناحا،فقال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سألت فانبت له جناحا فطار تؤمنون بی؟قالوا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ارید ان اناجی ربّی، فادخلوه معی هذا البیت حتی اخرجه وافی الجناح،حتی یطیر فلمّا خلا بالطیر اخرج ریشا کان معه و ادخل فی قصبة کل ریشة مقطوعة ریشة مما کان معه،فاخرجه و ارسله فطار و آمن به جمع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انه قال فی لیلة منکرة الریاح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 ینزل الی اللیلة، و لاجنحة الملائکة صلصلة و خشخشة،فلا یخرجن أحدکم فان من تأمل الملائکة اختطف ببصره،ثم اتخذ صورة من الکاغذ لها جناحان و ذنب،و شدّ فیها الجلاجل و الخیوط الطوال،فارسل تلک الصّورة و حملتها الریح و النّاس باللّیل یرون الصّورة،و یستمعون صوت الجلاجل،و لا یرون الخیط،فلما رأوا ذلک دخلوا منازلهم خوفا من ان تختطف ابصارهم،فصاح بهم صائح من دخل منزله فهو آمن، فاصبحوا مطبقین علی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مما هو مذکور فی کتب التواریخ کالطبری و غیره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شأن الرجال بن عنفوة عن النبی صلّی اللّه علیه و آله و سلّم ما رواه بعض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انّه جلست مع النبی صلّی اللّه علیه و آله و سلّم یوما فی رهط،معنا الرجال بن عنفوة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فیکم لرجلا ضرسه فی النار،اعظم من أحد،فهلک القوم،و بقیت انا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متخوفا حتی خرج الرجال مع مسیلمة،فشهد له بالنبوة فکانت فتنة الرجال اعظم من فتنة مسیلمة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فکان مسیلمة یزعم ان له قرآنا ینزل علیه بسبب ملک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کتابه مشتملا علی فصول و جملات،بعضها مرتّب،و بعضها مشتمل علی الحوادث الواقعة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القضایا المتضمّنة لاحواله و اوضاعه،و بعضها جواب عن السؤالات،و لکن الجمیع مشترک فی امر واحد و هو الدلالة علی قصور عقل صاحبه، و ضعف مرتبته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جهله بحقیقة النبوة،و عدم اعتقاده بعالم الآخرة و ما وراء الطّبیعة،و لذا قال فی حقّه عمّ احنف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ملاقاته ایّاه و سؤال احنف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کیف رأیته،ما مرجعه الی انّه لیس بنبیّ صادق،و لا کاذب حاذق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انه جاء ابو طلحة الیمامة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مسیلمة؟فقالوا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اراه،فلمّا جاءه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مسیلمة؟قال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نور او فی ظلمة؟فقال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کذّاب، و ان محمّدا صادق،و لکن کذّاب ربیعة احب الیّ من صادق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المنذرات زرعا،و الحاصدات حصدا،و الذاریات قمحا،و الطاحنات طحنا،و الخابزات خبزا،و الثاردات ثردا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اللاقمات لقما، اهالة و سمنا،لقد فضلتم علی اهل الوبر،و ما سبقکم اهل المدر،ریفکم فامنعوه و المعتر فآووه،و الباغی فناوئوه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ضفدع ابنة ضفدع،نقی ما تنقین،اعلاک فی الماء،و اسفلک فی الطین،لا الشارب تمنعین،و لا الماء تکدرین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للجاحظ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 ما الّذی دعا مسیلمة الی ان یذکر اسم الضفدع،و یجعله من جملة قرآنه الّذی یزعم انه قد اوحی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الشاء و الوانها،و اعجبها السّود و البانها،و الشاة السوداء، و اللبن الابیض،انه لعجب محض،و قد حرم المذق فما لکم لا تمجعون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 و ما الفیل،و ما أدراک ما الفیل،له ذنب وثیل،و خرطوم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انعم اللّه علی الحملی،اخرج منها نسمة تسعی،من بین صفاق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الکلمات التی دلالتها علی قصور صاحبها اقوی من دلالتها علی معنی مقصود،و حکایتها عن صدورها عن المبتلی بمرض حبّ الجاه و الرئاسة اوضح من حکایتها عن صدورها عمّن یرید کشف الحقیقة،و بیان الواقعیة،کما هو ظاهر لمن یطلب الهدایة،و یتجنب طریق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حکی عن ابن عبّاس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و سلّم قد ضرب بعث اسامة فلم یستتبّ لوجع رسول اللّه صلّی اللّه علیه و آله و سلّم و لخلع مسیلمة و الاسود،و قد أکثر المنافقون فی تأمیر اسامة حتی بلغه،فخرج النبی صلّی اللّه علیه و آله و سلّم علی النّاس عاصبا رأسه من الصداع لذلک من الشأن،و انتشاره لرؤیا رآها فی بیت عائشة،فقال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 البارحة فیما یری النائم ان فی عضدیّ سوارین من ذهب،فکرهتهما فنفختهما فطارا فاوّلتهما هذین الکذابین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الیمامة و صاحب الیمن،و قد بلغنی ان اقواما یقولون فی امارة اسامة،و لعمری لان قالوا فی امارته لقد قالوا فی امارة ابیه من قبل،و ان کان ابوه لخلیقا للامارة،و انه لخلیق لها فانفذوا بعث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الحکایة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تاریخ الطبری نقلا عن ابی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بعد وفاة النبی صلّی اللّه علیه و آله و سلّم بعث الی اهل الیمامة ابو بکر خالدا،فسار حتی اذا بلغ ثنیة الیمامة،استقبل مجاعة بن مرارة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سیّد بنی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جبّل من قومه،یرید الغارة علی بنی عامر،و یطلب دماءهم ثلاثة و عشرون فارسا رکبانا قد عرسوا،فبیّتهم خالد فی معرسهم،فقال متی سمعتم بنا؟فقالوا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بکم،انّما خرجنا لنثأر بدم لنا فی بنی عامر،فأمر</w:t>
      </w:r>
    </w:p>
    <w:p>
      <w:pPr>
        <w:pStyle w:val="BookText"/>
        <w:rPr/>
      </w:pPr>
      <w:r>
        <w:rPr>
          <w:rFonts w:ascii="IRNazanin" w:hAnsi="IRNazanin" w:eastAsia="IRNazanin"/>
          <w:color w:val="111111"/>
          <w:sz w:val="28"/>
          <w:sz w:val="28"/>
          <w:szCs w:val="28"/>
          <w:rtl w:val="true"/>
          <w:lang w:bidi="fa-IR"/>
        </w:rPr>
        <w:t>بهم خالد فضربت اعناقهم،و استحیا مجاعة ثم سار الی الیمامة،فخرج مسیلمة و بنو حنیفة حین سمعوا بخالد،فنزلوا بعقرباء،فحل بها علیهم و هی طرف الیمامة دون الاموال،و ریف الیمامة وراء ظهورهم،و قال شرحبیل بن مسیلمة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الغیرة، الیوم ان هزمتم تستردف النساء سبیات،و ینکحن غیر خطیات،فقاتلوا عن احسابکم، و امنعوا نسائکم،فاقتلوا بعقرباء،و کانت رایة المهاجرین مع سالم مولی ابی حذیفة، فقالوا نخشی علینا من نفسک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حامل القرآن انا اذا،و کانت رایة الانصار مع ثابت بن شماس،و کانت العرب علی رایاتها،و مجاعة اسیر مع امّ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فسطاطها،فجال المسلمون جولة،و دخل اناس من بنی حنیفة علی امّ تمیم فاراد و اقتلها فمنعها مجاعة،و قال انا لها جار،فنعمت الحرّة هی فدفعهم عنها،و ترادّ المسلمون،فکرّوا علیهم فانهزمت بنو حنیفة،فقال المحکم بن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حنیفة ادخلوا الحدیقة،فانی سأمنع ادبارکم،فقاتل دونهم ساعة ثم قتله اللّه، قتله عبد الرّحمن بن ابی بکر،و دخل الکفار الحدیقة،و قتل وحشی مسیلمة و ضربه رجل من الانصار فشارکه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ما حکیناه من قصّة مسیلمة،و ما جاء به مضاهیا للقرآن بزعمه یظهر لک ان النکات الجالبة فی تلک القصّة،الماسّة بما نحن بصدده من ابطال ما یدعیه،و عدم لیاقة ما اتی به بذلک العنوان بان یتصف بالمعارضة و المماثلة للقرآن، و ان کان وضوح ذلک بمکان لا یفتقر معه الی التوضیح و البیان امور 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یزعم ان النبوة متقومة بالادّعاء،و انه لیس لها حقیقة و واقعیّة،راجعة الی الارتباط الخاصّ بمبدإ الوحی و البعث من قبله،و ذلک لاستدعائه من النبی صلّی اللّه علیه و آله و سلّم التشریک،و جعله دخیلا فی نبوّته سهیما فیها،و یدل علیه ایضا خلو کتابه عن التحدّی الذی هو الرکن فی باب تحقق المعجزة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 فی مکتوبه الذی ارسله الی النبی صلّی اللّه علیه و آله و سلّم فی العام العاشر من الهجرة بانه ایضا مثله نبی و رسول،حیث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مسیلمة رسول اللّه الی محمّد</w:t>
      </w:r>
    </w:p>
    <w:p>
      <w:pPr>
        <w:pStyle w:val="BookText"/>
        <w:rPr/>
      </w:pPr>
      <w:r>
        <w:rPr>
          <w:rFonts w:ascii="IRNazanin" w:hAnsi="IRNazanin" w:eastAsia="IRNazanin"/>
          <w:color w:val="111111"/>
          <w:sz w:val="28"/>
          <w:sz w:val="28"/>
          <w:szCs w:val="28"/>
          <w:rtl w:val="true"/>
          <w:lang w:bidi="fa-IR"/>
        </w:rPr>
        <w:t>رسول اللّه فانی قد اشرکت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من الواضح ان رسالة النبی صلّی اللّه علیه و آله و سلّم لم تکن محدودة من حیث الزمان و المکان،بل کانت رسالة مطلقة عامّة ثابتة الی یوم القیامة، و لذا اخبر بانه مع اجتماع الانس و الجنّ علی الاتیان بمثل القرآن لا یکاد یتحقق ذلک،و لو کان بعضهم لبعض ظهیرا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یکون مسیلمة مصدقا لهذه الدّاعیة،و معتقدا لها فلازمه التصدیق بعدم وجود رسول آخر،و بعجزه عن الاتیان بما یماثل القرآن،و ان ما اتی به لا ینطبق علیه هذا العنوان،فکیف یدّعی النبوة لنفسه ایضا،مع اعترافه بالقصور و العجز،و امّا ان یکون مکذّبا لتلک الدّاعیة، و معتقدا بجواز الاتیان بمثله،و انه قد اتی به فلم صدّق النبی صلّی اللّه علیه و آله و سلّم بالرّسالة، و وصفه بانّه ایضا نبی مثله فی مکتوبه الذی ارسل الیه،و لعمری انّ هذا ایضا دلیل واضح علی انه کان یزعم ان النبوة نوع من السلطنة الظاهریة،و الزعامة الدنیویّة، و لیس لها حقیقة و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اتی به بعنوان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اوحی به الیه بزعمه من اللّه السبحان،بواسطة ملک اسمه الرّحمن،و قد تقدم نقل جملة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الباحث الناظر قادرا علی مقایسته مع القرآن،و تشخیص عدم کونه فی مرتبته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لمن له ادنی اطلاع من فنون الادب و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فالدلیل علی عدم اتّصافه بوصف المماثلة و المعارضة ما یستفاد مما ذکرنا سابقا،و هو انه لو کانت تلک الجملات المضحکة و الکلمات السخیفة قابلة للمعارضة للقرآن لاستند بها المعاندون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البلغاء،و المخالفون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قلّتهم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الفصحاء،و لما کان وجه لبقاء المسلمین علی عقیدتهم لوضوح عدم کونها ناشئة عن التعصب القومی،بل کانت مستندة الی الدلیل و البرهان،و من المعلوم ان قوام الدلیل بعدم وجود المعارض،فمع وجوده لا یبقی له مجال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الواضح علی نقصان مرتبة تلک الکلمات عدم اعتناء المخالف و المؤالف بها،مع ان المعاندین کانوا یتشبثون بکل حشیش لاطفاء نور النبوة،و سلب</w:t>
      </w:r>
      <w:bookmarkStart w:id="122" w:name="pg1281_8056"/>
    </w:p>
    <w:p>
      <w:pPr>
        <w:pStyle w:val="BookText"/>
        <w:rPr/>
      </w:pPr>
      <w:bookmarkEnd w:id="122"/>
      <w:r>
        <w:rPr>
          <w:rFonts w:ascii="IRNazanin" w:hAnsi="IRNazanin" w:eastAsia="IRNazanin"/>
          <w:color w:val="111111"/>
          <w:sz w:val="28"/>
          <w:sz w:val="28"/>
          <w:szCs w:val="28"/>
          <w:rtl w:val="true"/>
          <w:lang w:bidi="fa-IR"/>
        </w:rPr>
        <w:t>وصف الاعجاز عن المعجزة الباقیة الوحیدة،و تضعیف الامّة الاسلامیة بکل حیلة، و ترویج الملة الباطلة بکل طریقة،کما هو غیر خفی علی من له ادنی بصیرة</w:t>
      </w:r>
      <w:r>
        <w:rPr>
          <w:rFonts w:eastAsia="IRNazanin" w:cs="IRNazanin"/>
          <w:color w:val="111111"/>
          <w:sz w:val="28"/>
          <w:szCs w:val="28"/>
          <w:rtl w:val="true"/>
          <w:lang w:bidi="fa-IR"/>
        </w:rPr>
        <w:t>.</w:t>
      </w:r>
    </w:p>
    <w:p>
      <w:pPr>
        <w:pStyle w:val="Heading4"/>
        <w:numPr>
          <w:ilvl w:val="3"/>
          <w:numId w:val="1"/>
        </w:numPr>
        <w:rPr/>
      </w:pPr>
      <w:bookmarkStart w:id="123" w:name="__RefHeading___Toc3248765_373438147"/>
      <w:bookmarkStart w:id="124" w:name="_Toc45"/>
      <w:bookmarkEnd w:id="123"/>
      <w:r>
        <w:rPr/>
        <w:t>2</w:t>
      </w:r>
      <w:r>
        <w:rPr>
          <w:rtl w:val="true"/>
        </w:rPr>
        <w:t>-</w:t>
      </w:r>
      <w:r>
        <w:rPr>
          <w:rtl w:val="true"/>
        </w:rPr>
        <w:t>سجاح بنت الحارث بن سوید</w:t>
      </w:r>
      <w:r>
        <w:rPr>
          <w:rtl w:val="true"/>
        </w:rPr>
        <w:t>:</w:t>
      </w:r>
      <w:bookmarkEnd w:id="124"/>
    </w:p>
    <w:p>
      <w:pPr>
        <w:pStyle w:val="BookText"/>
        <w:rPr/>
      </w:pPr>
      <w:r>
        <w:rPr>
          <w:rFonts w:ascii="IRNazanin" w:hAnsi="IRNazanin" w:eastAsia="IRNazanin"/>
          <w:color w:val="111111"/>
          <w:sz w:val="28"/>
          <w:sz w:val="28"/>
          <w:szCs w:val="28"/>
          <w:rtl w:val="true"/>
          <w:lang w:bidi="fa-IR"/>
        </w:rPr>
        <w:t>تنبأت بعد موت رسول اللّه صلّی اللّه علیه و آله و سلّم بالجزیرة فی بنی تغلب فاستجاب لها هذیل، و ترک التنصّر،و هؤلاء الرؤساء الذین اقبلوا معها لتغزو بهم أبا بکر،فلما انتهت الی الحزن راسلت مالک بن نویرة،و دعته الی الموادعة،فاجابها و فثأها عن غزوها، و حملها علی احیاء من بنی تمیم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فشأنک بمن رأیت،فانّی انما انا امرأة من بنی یربوع،و ان کان ملک فالملک ملککم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راسخة فی النصرانیّة قد علمت من علم نصاری تغلب،و امرت متابعیه بالتوجّه الی الیمامة،و المنازعة مع مسیلمة،فقالوا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شوکة اهل الیمامة شدیدة، و قد غلظ امر مسیلمة،فقال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بالیمامة و دفّوا دفیف الحمامة،فانّها غزوة صرامة،لا یلحقکم بعدها ملامة،فنهدت لبنی حنیفة،و بلغ ذلک مسیلمة فهابها، و خاف ان هو شغل بها ان یغلبه،مخالفوه فاهدی لها،ثم ارسل الیها یستأمنها علی نفسه،حتی یأتیها فنزلت الجنود علی الأمواه،و اذنت له و أمنته فجاءها وافدا فی اربعین من بنی حنیفة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مسیلمة لما نزلت به سجاح اغلق الحصن دونها،فقالت له سجاح انزل،قال فنحّی عنک اصحابک،ففعلت،فقال مسیلمة اضربوا لها قبّة، و جمّروها لعلّها تذکر الباه،ففعلوا فلما دخلت القبّة نزل مسیلمة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لیقف هاهنا عشرة،و هاهنا عشرة،ثم دارسها فقال ما اوحی الیک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النساء یبتدئن و لکن ائت ما اوحی الیک،قال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الی ربّک کیف فعل بالحملی،اخرج منها نسمة تسعی من بین صفاق وحشی،قالت و ما ذا ایضا؟قال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الیّ ان اللّه خلق النساء افراجا،و جعل الرجال لهنّ ازواجا،فنولج فیها قعسا ایلاجا،ثم نخرجها اذا نشاء اخراجا،فینتجن لنا سخالا انتاجا،قالت اشهد انّک 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w:t>
      </w:r>
      <w:bookmarkStart w:id="125" w:name="pg1281_8057"/>
    </w:p>
    <w:p>
      <w:pPr>
        <w:pStyle w:val="BookText"/>
        <w:rPr/>
      </w:pPr>
      <w:bookmarkEnd w:id="125"/>
      <w:r>
        <w:rPr>
          <w:rFonts w:ascii="IRNazanin" w:hAnsi="IRNazanin" w:eastAsia="IRNazanin"/>
          <w:color w:val="111111"/>
          <w:sz w:val="28"/>
          <w:sz w:val="28"/>
          <w:szCs w:val="28"/>
          <w:rtl w:val="true"/>
          <w:lang w:bidi="fa-IR"/>
        </w:rPr>
        <w:t>ان اتزوّجک فآکل بقومی و قومک العرب؟قالت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الی ان قال بذلک اوحی الیّ، فاقامت عنده ثلاثا ثم انصرفت الی قومها،فقالوا ما عندک؟قالت کان علی الحقّ فاتّبعته فتزوجته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اصدقک شیئا؟قالت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لا،قالوا ارجعی الیه فقبیح بمثلک ان ترجع بغیر صداق،فرجعت فلما رآها مسیلمة اغلق الحصن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اصدقنی صداقا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مؤذّنک؟قالت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 الرّیاحی قال علیّ به فجاء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فی اصحابک ان مسیلمة بن حبیب رسول اللّه قد وضع عنکم صلاتین ممّا اتاکم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العشاء الآخرة،و صلاة الفجر،فانصرفت و معها اصحابها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الکلبی انّ مشیخة بنی تمیم حدثوه ان عامة بنی تمیم بالرمل لا یصلّونهما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صالحها علی ان یحمل الیها النصف من غلاّت الیمامة،و أبت الاّ السنة المقبلة،یسلفها فباح لها بذلک،و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خلّفی علی السّلف من یجمعه لک، و انصرفی انت بنصف العام فرجع فحمل الیها النصف،فاحتملته و انصرفت به الی الجزیرة،و خلفت جماعة لینجز النصف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ما تدّعی انه الوحی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المؤمنون المتقون لنا نصف الارض و تعریش نصفها و لکن قریشا قوم یبغون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اسلمت آخر الامر و ارتدت عن دعواها النبوّة و اثبتت ان دعواها کانت لغرض الازدواج مع مسیلمة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اجتماع الکذابین،و ازدواج المنحرفین فیه من الکفاءة فی البین ما لا یخفی،و حال الثمرة الحاصلة اوضح</w:t>
      </w:r>
      <w:r>
        <w:rPr>
          <w:rFonts w:eastAsia="IRNazanin" w:cs="IRNazanin"/>
          <w:color w:val="111111"/>
          <w:sz w:val="28"/>
          <w:szCs w:val="28"/>
          <w:rtl w:val="true"/>
          <w:lang w:bidi="fa-IR"/>
        </w:rPr>
        <w:t>.</w:t>
      </w:r>
    </w:p>
    <w:p>
      <w:pPr>
        <w:pStyle w:val="Heading4"/>
        <w:numPr>
          <w:ilvl w:val="3"/>
          <w:numId w:val="1"/>
        </w:numPr>
        <w:rPr/>
      </w:pPr>
      <w:bookmarkStart w:id="126" w:name="__RefHeading___Toc3248767_373438147"/>
      <w:bookmarkStart w:id="127" w:name="_Toc46"/>
      <w:bookmarkEnd w:id="126"/>
      <w:r>
        <w:rPr/>
        <w:t>3</w:t>
      </w:r>
      <w:r>
        <w:rPr>
          <w:rtl w:val="true"/>
        </w:rPr>
        <w:t>-</w:t>
      </w:r>
      <w:r>
        <w:rPr>
          <w:rtl w:val="true"/>
        </w:rPr>
        <w:t>عبهلة بن کعب المعروف بالاسود</w:t>
      </w:r>
      <w:r>
        <w:rPr>
          <w:rtl w:val="true"/>
        </w:rPr>
        <w:t>«</w:t>
      </w:r>
      <w:r>
        <w:rPr>
          <w:rtl w:val="true"/>
        </w:rPr>
        <w:t>کذاب العنسی ذی الخمار</w:t>
      </w:r>
      <w:r>
        <w:rPr>
          <w:rtl w:val="true"/>
        </w:rPr>
        <w:t>»</w:t>
      </w:r>
      <w:bookmarkEnd w:id="127"/>
    </w:p>
    <w:p>
      <w:pPr>
        <w:pStyle w:val="BookText"/>
        <w:rPr/>
      </w:pPr>
      <w:r>
        <w:rPr>
          <w:rFonts w:ascii="IRNazanin" w:hAnsi="IRNazanin" w:eastAsia="IRNazanin"/>
          <w:color w:val="111111"/>
          <w:sz w:val="28"/>
          <w:sz w:val="28"/>
          <w:szCs w:val="28"/>
          <w:rtl w:val="true"/>
          <w:lang w:bidi="fa-IR"/>
        </w:rPr>
        <w:t>لانه کان یدعی الوحی الیه بسبب ملک له خمار،کان کاهنا شعباذا،و کان یریهم الاعاجیب،و یسبی قلوب من سمع منطقه،و هو الّذی عبّر عنه النبی صلّی اللّه علیه و آله و سلّم فی قصّة الرؤیا المتقدمة بصاحب الیمن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آله و سلّم جمع لباذام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اسلم و اسلمت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الیمن کلّها و امّره علی جمیع مخالفیها،فلم یزل عامل رسول اللّه صلّی اللّه علیه و آله و سلّم ایّام حیاته،</w:t>
      </w:r>
    </w:p>
    <w:p>
      <w:pPr>
        <w:pStyle w:val="BookText"/>
        <w:rPr/>
      </w:pPr>
      <w:r>
        <w:rPr>
          <w:rFonts w:ascii="IRNazanin" w:hAnsi="IRNazanin" w:eastAsia="IRNazanin"/>
          <w:color w:val="111111"/>
          <w:sz w:val="28"/>
          <w:sz w:val="28"/>
          <w:szCs w:val="28"/>
          <w:rtl w:val="true"/>
          <w:lang w:bidi="fa-IR"/>
        </w:rPr>
        <w:t>فلم یعزله عنها و لا عن شیء منها،و لا اشرک معه فیها شریکا حتی مات باذام،فلمّا مات فرّق عملها بین جماعة من اصحابه،و کان من تلک الجماعة ابن باذام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توجّه الاسود نحو صنعاء الیمن،و کان معه سبعمائة فارس سوی الرکبان،و قد خرج الیه شهر بن باذام الذی کان عاملا علی صنعاء،و قاتل معه و قتل ابن باذام،و غلب الاسود علی صنعاء،و تزوج امرأته شهر و هی ابنة عمّ فیروز الذی اسند الاسود امر الانباء الیه و الی دازویه،و فی هذا الزمان کتب الیهم النبی صلّی اللّه علیه و آله و سلّم بکتاب یأمرهم فیه بالقیام علی دینهم،و النهوض فی الحرب و العمل فی الاسود،امّا غیلة و امّا مصارمة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فعزموا علی قتله،و اخبروا بعزیمتهم امرأته،و وافقتهم علی ذلک،و هدتهم علی کیفیة الوصول الیه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متحرز متحرّس،و لیس من القصر شیء الاّ و الحرس محیطون به غیر هذا البیت،فاذا امسیتم فانقبوا علیه،فانّکم من دون الحرس،و لیس دون قتله شیء،و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ستجدون فیه سراجا و سلاحا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ففعلنا مثل ما قالت فنقبنا البیت من خارج،ثم دخلنا و فیه سراج تحت جفنته،و اذا المرأة جالسة فعاجله واحد و خالطه و هو مثل الجمل،فاخذ برأسه فقتله فدقّ عنقه،و وضع رکبته فی ظهره،فدقّه ثم قام لیخرج فاخذت المرأة بثوبه، و هی تری انه لم یقتله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تدعنی؟قال اخبر اصحابی بمقتله،فأتانا فقمنا معه،فاردنا حزّ رأسه،فحرّکه الشیطان فاضطرب،فلم یضبطه فقلت اجلسوا علی صدره،فجلس اثنان علی صدره،و اخذت المرأة بشعره و سمعنا بربرة فالجمته بمئلاة،و امرّ الشفرة علی حلقه،فخار کاشدّ خوار ثور سمعته قط،فابتدر الحرس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حول المقصورة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ما هذا؟فقالت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یوحی الیه فخمد و نحن نأتمر کیف نخبر اشیاعنا،فاجتمعنا علی النداء بشعارنا الذی بیننا و بین اشیاعنا، ثم ینادی بالاذان،فلما طلع الفجر نادی دازویه بالشعار،ففزع المسلمون و الکافرون، و تجمع الحرس فاحاطوا بنا،ثم نادیت بالاذان و توافت خیولهم الی الحرس فنادیتهم</w:t>
      </w:r>
      <w:r>
        <w:rPr>
          <w:rFonts w:eastAsia="IRNazanin" w:cs="IRNazanin"/>
          <w:color w:val="111111"/>
          <w:sz w:val="28"/>
          <w:szCs w:val="28"/>
          <w:rtl w:val="true"/>
          <w:lang w:bidi="fa-IR"/>
        </w:rPr>
        <w:t>:</w:t>
      </w:r>
      <w:bookmarkStart w:id="128" w:name="pg1281_8059"/>
    </w:p>
    <w:p>
      <w:pPr>
        <w:pStyle w:val="BookText"/>
        <w:rPr/>
      </w:pPr>
      <w:bookmarkEnd w:id="128"/>
      <w:r>
        <w:rPr>
          <w:rFonts w:ascii="IRNazanin" w:hAnsi="IRNazanin" w:eastAsia="IRNazanin"/>
          <w:color w:val="111111"/>
          <w:sz w:val="28"/>
          <w:sz w:val="28"/>
          <w:szCs w:val="28"/>
          <w:rtl w:val="true"/>
          <w:lang w:bidi="fa-IR"/>
        </w:rPr>
        <w:t>اشهد انّ محمّدا رسول اللّه و ان عبهلة کذّاب و ألقینا الیهم رأسه</w:t>
      </w:r>
      <w:r>
        <w:rPr>
          <w:rFonts w:eastAsia="IRNazanin" w:cs="IRNazanin"/>
          <w:color w:val="111111"/>
          <w:sz w:val="28"/>
          <w:szCs w:val="28"/>
          <w:rtl w:val="true"/>
          <w:lang w:bidi="fa-IR"/>
        </w:rPr>
        <w:t>.</w:t>
      </w:r>
    </w:p>
    <w:p>
      <w:pPr>
        <w:pStyle w:val="Heading4"/>
        <w:numPr>
          <w:ilvl w:val="3"/>
          <w:numId w:val="1"/>
        </w:numPr>
        <w:rPr/>
      </w:pPr>
      <w:bookmarkStart w:id="129" w:name="__RefHeading___Toc3248769_373438147"/>
      <w:bookmarkStart w:id="130" w:name="_Toc47"/>
      <w:bookmarkEnd w:id="129"/>
      <w:r>
        <w:rPr/>
        <w:t>4</w:t>
      </w:r>
      <w:r>
        <w:rPr>
          <w:rtl w:val="true"/>
        </w:rPr>
        <w:t>-</w:t>
      </w:r>
      <w:r>
        <w:rPr>
          <w:rtl w:val="true"/>
        </w:rPr>
        <w:t>طلیحة بن خویلد الأسدی</w:t>
      </w:r>
      <w:r>
        <w:rPr>
          <w:rtl w:val="true"/>
        </w:rPr>
        <w:t>:</w:t>
      </w:r>
      <w:bookmarkEnd w:id="130"/>
    </w:p>
    <w:p>
      <w:pPr>
        <w:pStyle w:val="BookText"/>
        <w:rPr/>
      </w:pPr>
      <w:r>
        <w:rPr>
          <w:rFonts w:ascii="IRNazanin" w:hAnsi="IRNazanin" w:eastAsia="IRNazanin"/>
          <w:color w:val="111111"/>
          <w:sz w:val="28"/>
          <w:sz w:val="28"/>
          <w:szCs w:val="28"/>
          <w:rtl w:val="true"/>
          <w:lang w:bidi="fa-IR"/>
        </w:rPr>
        <w:t>و قد نزل علی النبی صلّی اللّه علیه و آله و سلّم فی السنّة التاسعة مع وفد أسد بن خزیمة،و اسلم ثم رجع و ارتدّ،فادّعی النبوّة،فوجّه النبی صلّی اللّه علیه و آله و سلّم ضرار بن الأزور الی عمّاله علی بنی أسد فی ذلک،و امرهم بالقیام فی ذلک علی کل من ارتدّ،فاشجوا طلیحة و اخافوه،و نزل المسلمون بواردات،و نزل المشرکون بسمیراد،فما زال المسلمون فی نماء،و المشرکون فی نقصان،حتی همّ ضرار بالمسیر الی طلیحة فلم یبق الاّ اخذه سلما الاّ ضربة کان ضربها بالجراز فنبا عنه،فشاعت فی الناس فأتی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 موت نبیّهم صلّی اللّه علیه و آله و سلّم،و قال ناس من الناس لتلک الضّربة ان السّلاح لا یحیک فی طلیحة،فما امسی المسلمون من ذلک الیوم حتی عرفوا النقصان،و ارفض الناس الی طلیحة و استطار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رسول اللّه صلّی اللّه علیه و آله و سلّم قام عینیة بن حصن فی غطفان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اعرف حدود غطفان منذ انقطع ما بیننا و بین بنی أسد،و انّی لمجدّد الحلف الّذی کان بیننا فی القدیم،و متابع طلیحة،و اللّه لان نتّبع نبیّا من الحلیفین احبّ الینا من ان نتبع نبیّا من قریش،و قد مات محمّد و بقی طلیحة فطابقوه علی رأیه ففعل و فعلوا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أبا بکر لما رجع الیه اسامة،و من کان معه من الجیش امر خالدا ان یصمد لطلیحة و عینیة و هما علی بزاخة ماء من میاه بنی أسد،و خرج الیه عینیة مع طلیحة فی سبعمائة من بنی فزارة،و وقع بینهم قتال شدید،و طلیحة متلفف فی کساء له بفناء بیت له من شعر،یتنبّأ لهم و الناس یقتتلون،فلمّا هزّت عینیة الحرب و ضرس القتال کرّ علی طلیحة،فقال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جاءک جبرئیل بعد؟قال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فرجع فقاتل حتی اذا ضرس القتال،و هزته الحرب کرّ علیه فقال لا أبا لک أ جاءک جبرئیل بعد؟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اللّه،ثم رجع فقاتل حتی اذا بلغ کرّ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جاءک جبرئیل بعد؟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قال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رحا کرحاه،و حدیثا لا تنساه</w:t>
      </w:r>
      <w:bookmarkStart w:id="131" w:name="pg1281_8060"/>
    </w:p>
    <w:p>
      <w:pPr>
        <w:pStyle w:val="BookText"/>
        <w:rPr/>
      </w:pPr>
      <w:bookmarkEnd w:id="131"/>
      <w:r>
        <w:rPr>
          <w:rFonts w:ascii="IRNazanin" w:hAnsi="IRNazanin" w:eastAsia="IRNazanin"/>
          <w:color w:val="111111"/>
          <w:sz w:val="28"/>
          <w:sz w:val="28"/>
          <w:szCs w:val="28"/>
          <w:rtl w:val="true"/>
          <w:lang w:bidi="fa-IR"/>
        </w:rPr>
        <w:t>فقال 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 ان قد علم اللّه انه سیکون حدیث لا تنساه،یا بنی فزارة هکذا فانصرفوا فهذا و اللّه کذّاب،فانصرفوا و انهزم الناس،فغشوا طلیحة یقولون ما ذا تأمرنا،و قد کان اعدّ فرسه عنده،فلما ان غشوه یقولون ما ذا تأمرنا،قام فوثب علی فرسه و حمل امرأته ثم نجا بها،و قال من استطاع منکم ان یفعل مثل ما فعلت،و ینجو باهله فلیفعل،فلما اوقع اللّه بطلیحة و فزارة ما اوقع،اقبل اولئک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 فیما خرجنا منه،و نؤمن باللّه و رسوله،و نسلّم لحکمه فی اموالنا و 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اسلم طلیحة بعد ذلک حین بلغه ان اسدا و غطفان و عامر قد اسلموا،ثم خرج نحو مکة معتمرا فی امارة ابی بکر،و مرّ بجنبات المدینة فقیل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طلیحة فقال ما اصنع به خلّوا عنه،فقد هداه اللّه للاسلام،و مضی طلیحة نحو مکة فقضی عمرته ثم اتی عمر الی البیعة حین استخلف،فقال له عمر انت قاتل عکاشة و ثابت،و اللّه لا احبّک ابدا،فقال ما تهمّ من رجلین اکرمهما اللّه بیدی،و لم یهنّی بایدیهما،فبایعه عمر ثم قال له یا خدع ما بقی من کهانتک،قال نفخة او نفختان بالکیر،ثم رجع الی دار قومه فاقام بها حتی خرج الی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فیزعم فی زمان ادّعائه للنبوة أن ملکا ینزل الوحی علیه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یدّع کتابا لنفسه و کان من جملة ما یدّعی الوحی علیه ما حکاه عنه فی معجم البلدان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یصنع بتعفیر وجوهکم و قبح ادبارکم شیئا فاذکروا اللّه قیاما فان الرغوة فوق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الرغوة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اللبن ما علیه من الزّبد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حکاه الطبری عن رجل من بنی أسد حین اتی به خالدا و سأل عنه عما یقول طلیحة لهم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الحمام و الیمام،و الصرد الصّوام،قد ضمن قبلکم باعوام لیبلغن ملکنا العراق 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الیمام الحمام البرّی</w:t>
      </w:r>
      <w:r>
        <w:rPr>
          <w:rFonts w:eastAsia="IRNazanin" w:cs="IRNazanin"/>
          <w:color w:val="111111"/>
          <w:sz w:val="28"/>
          <w:szCs w:val="28"/>
          <w:rtl w:val="true"/>
          <w:lang w:bidi="fa-IR"/>
        </w:rPr>
        <w:t>.</w:t>
      </w:r>
    </w:p>
    <w:p>
      <w:pPr>
        <w:pStyle w:val="Heading4"/>
        <w:numPr>
          <w:ilvl w:val="3"/>
          <w:numId w:val="1"/>
        </w:numPr>
        <w:rPr/>
      </w:pPr>
      <w:bookmarkStart w:id="132" w:name="__RefHeading___Toc3248771_373438147"/>
      <w:bookmarkStart w:id="133" w:name="_Toc48"/>
      <w:bookmarkEnd w:id="132"/>
      <w:r>
        <w:rPr/>
        <w:t>5</w:t>
      </w:r>
      <w:r>
        <w:rPr>
          <w:rtl w:val="true"/>
        </w:rPr>
        <w:t>-</w:t>
      </w:r>
      <w:r>
        <w:rPr>
          <w:rtl w:val="true"/>
        </w:rPr>
        <w:t>النضر بن الحارث بن کلدة</w:t>
      </w:r>
      <w:bookmarkEnd w:id="1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 عقبة بن ابی معیط،و العاص بن وائل السّهمی هم الذین بعثتهم قریش</w:t>
      </w:r>
      <w:bookmarkStart w:id="134" w:name="pg1281_8061"/>
    </w:p>
    <w:p>
      <w:pPr>
        <w:pStyle w:val="BookText"/>
        <w:rPr/>
      </w:pPr>
      <w:bookmarkEnd w:id="134"/>
      <w:r>
        <w:rPr>
          <w:rFonts w:ascii="IRNazanin" w:hAnsi="IRNazanin" w:eastAsia="IRNazanin"/>
          <w:color w:val="111111"/>
          <w:sz w:val="28"/>
          <w:sz w:val="28"/>
          <w:szCs w:val="28"/>
          <w:rtl w:val="true"/>
          <w:lang w:bidi="fa-IR"/>
        </w:rPr>
        <w:t>الی نجران لیتعلّموا مسائل یسألونها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المناقب عن الکلبی کان النضر بن الحارث یتّجر فیخرج الی فارس، و یشتری اخبار الاعاجم،و یحدّث بها قریشا،و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محمّدا یحدثکم بحدیث عاد و ثمود و انا احدثکم بحدیث رستم و اسفندیار فیستملحون حدیثه و یترکون استماع القرآن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ان فی ایّام الشعب کان من دخل مکة من العرب لا یجرأ ان یبیع من بنی هاشم شیئا،و من باع منهم شیئا انتهبوا ماله،و کان النضر و رفیقاه و ابو جهل یخرجون من مکة الی الطرقات التی تدخل مکّة،فمن رأوه معهم میرة نهوه ان یبیع من بنی هاشم شیئا،و یحذّرون ان باع منهم شیئا ان ینهبوا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الرجل لم یکن له داعیة النبوة،و لکنه یزعم امکان المعارضة مع القرآن،و لاجل حماقته لم یعتن به المورّخون و الادباء،و لم یقع شیء مما اتی به بهذا العنوان موردا لتوجه من له ادنی خبرة بالبلاغة و الفصاحة،فضلا عن غیرهما من الشئون المختلفة الموجودة فی القرآن المثبتة لاعجازه،کما عرفت شطرا منها فیما تقدّم</w:t>
      </w:r>
      <w:r>
        <w:rPr>
          <w:rFonts w:eastAsia="IRNazanin" w:cs="IRNazanin"/>
          <w:color w:val="111111"/>
          <w:sz w:val="28"/>
          <w:szCs w:val="28"/>
          <w:rtl w:val="true"/>
          <w:lang w:bidi="fa-IR"/>
        </w:rPr>
        <w:t>.</w:t>
      </w:r>
    </w:p>
    <w:p>
      <w:pPr>
        <w:pStyle w:val="Heading4"/>
        <w:numPr>
          <w:ilvl w:val="3"/>
          <w:numId w:val="1"/>
        </w:numPr>
        <w:rPr/>
      </w:pPr>
      <w:bookmarkStart w:id="135" w:name="__RefHeading___Toc3248773_373438147"/>
      <w:bookmarkStart w:id="136" w:name="_Toc49"/>
      <w:bookmarkEnd w:id="135"/>
      <w:r>
        <w:rPr/>
        <w:t>6</w:t>
      </w:r>
      <w:r>
        <w:rPr>
          <w:rtl w:val="true"/>
        </w:rPr>
        <w:t>-</w:t>
      </w:r>
      <w:r>
        <w:rPr>
          <w:rtl w:val="true"/>
        </w:rPr>
        <w:t>ابو الحسن عبد اللّه بن المقفع الفارسی</w:t>
      </w:r>
      <w:r>
        <w:rPr>
          <w:rtl w:val="true"/>
        </w:rPr>
        <w:t>:</w:t>
      </w:r>
      <w:bookmarkEnd w:id="136"/>
    </w:p>
    <w:p>
      <w:pPr>
        <w:pStyle w:val="BookText"/>
        <w:rPr/>
      </w:pPr>
      <w:r>
        <w:rPr>
          <w:rFonts w:ascii="IRNazanin" w:hAnsi="IRNazanin" w:eastAsia="IRNazanin"/>
          <w:color w:val="111111"/>
          <w:sz w:val="28"/>
          <w:sz w:val="28"/>
          <w:szCs w:val="28"/>
          <w:rtl w:val="true"/>
          <w:lang w:bidi="fa-IR"/>
        </w:rPr>
        <w:t>الفاضل المشهور الماهر فی صنعة الانشاء و الادب،کان مجوسیّا اسلم علی ید عیسی بن علیّ عم المنصور بحسب الظاهر،و کان کابن ابی العوجاء،و ابن طالوت، و ابن الاعمی علی طریق الزندقة،و هو الذی عرّب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الدرّة الیتیمة،و کان کاتبا لعیسی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زعم بعض انه عارض القرآن مدّة،ثم ندم عن ذلک و مزّق ما کتبه فی هذه الجهة،و نقل ان السّبب فی ندامته،و رجوعه عن عزیمته انّه حینما کان یعارض القرآن وصل الی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أَرْضُ ابْلَعِی ماءَکِ وَ یا سَماءُ أَقْلِعِی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المعارضة مع هذه الآیة خارجة عن الاستطاعة البشریّة،فرفع الید عنها و مزّق</w:t>
      </w:r>
    </w:p>
    <w:p>
      <w:pPr>
        <w:pStyle w:val="BookText"/>
        <w:rPr/>
      </w:pPr>
      <w:r>
        <w:rPr>
          <w:rFonts w:ascii="IRNazanin" w:hAnsi="IRNazanin" w:eastAsia="IRNazanin"/>
          <w:color w:val="111111"/>
          <w:sz w:val="28"/>
          <w:sz w:val="28"/>
          <w:szCs w:val="28"/>
          <w:rtl w:val="true"/>
          <w:lang w:bidi="fa-IR"/>
        </w:rPr>
        <w:t>ما کتبه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انه اشتغل بمعارضة القرآن مدّة،ثم مزّق ما جمع و استحیا لنفسه من اظهاره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عندنا انّما هو تصحیح من بعض العلماء،و لما تزعمه الملحدة من 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لابن المقفع،هو فی معارضة القرآن فکان الکذب لا یدفع الاّ بالکذب، و اذا قال هؤلاء ان الرجل قد عارض و اظهر کلامه ثقة منه بقوّته و فصاحته،و انه فی ذلک من وزن القرآن و طبقته،و ابن المقفع هو من هو فی هذا الامر قال 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عارض و مزّق و استحیا لنفسه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نحن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الرّوایتین مکذوبتان جمیعا،و ان ابن المقفع من ابصر النّاس باستحالة المعارضة،لا لشیء من الاشیاء الاّ لانه من ابلغ الناس،و اذا 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یزعم امکان المعارضة،و یحتج لذلک،و ینازع فیه فاعلم ان فلانا هذا فی الصّناعة أحد رجلین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جاهل یصدق فی نفسه،و امّا عالم یکذب علی النّاس،و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ثلاثة،و انما نسبت المعارضة لابن المقفع دون غیره من بلغاء النّاس،لان فتنة الفرق الملحدة انما کانت بعده،و کان البلغاء کافة لا یمترون فی اعجاز القرآن،و ان اختلفوا فی وجه اعجازه،ثم کان ابن المقفع متّهما عند الناس فی دینه،فدفع بعض ذلک الی بعض،و تهیأت النسبة من الجملة،و لو کانت الزندقة فاشیة ایّام عبد الحمید الکاتب،و کان متّهما بها،او کان له عرق فی المجوسیّة لما اخلته</w:t>
      </w:r>
      <w:bookmarkStart w:id="137" w:name="pg1281_8063"/>
    </w:p>
    <w:p>
      <w:pPr>
        <w:pStyle w:val="BookText"/>
        <w:rPr/>
      </w:pPr>
      <w:bookmarkEnd w:id="137"/>
      <w:r>
        <w:rPr>
          <w:rFonts w:ascii="IRNazanin" w:hAnsi="IRNazanin" w:eastAsia="IRNazanin"/>
          <w:color w:val="111111"/>
          <w:sz w:val="28"/>
          <w:sz w:val="28"/>
          <w:szCs w:val="28"/>
          <w:rtl w:val="true"/>
          <w:lang w:bidi="fa-IR"/>
        </w:rPr>
        <w:t>احدی الروایات من زعم المعارضة،لا لانه زندیق،و لکن لانه بلیغ یصلح دلیلا للزنادقة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هؤلاء الملحدة ایضا ان حکم قابوس بن وشمگیر،و قصیصه هی من بعض المعارضة للقرآن،فکانهم یحسبون ان کل ما فیه ادب و حکمة و تاریخ و اخبار فتلک سبیله،و ما ندری لمن کانوا یزعمون مثل هذا و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القصائد السبع المسماة بالمعلّقات هی عدم معارضة للقرآن بفصاحتها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قتله معروف مذکور فی التواریخ و السّیر</w:t>
      </w:r>
      <w:r>
        <w:rPr>
          <w:rFonts w:eastAsia="IRNazanin" w:cs="IRNazanin"/>
          <w:color w:val="111111"/>
          <w:sz w:val="28"/>
          <w:szCs w:val="28"/>
          <w:rtl w:val="true"/>
          <w:lang w:bidi="fa-IR"/>
        </w:rPr>
        <w:t>.</w:t>
      </w:r>
    </w:p>
    <w:p>
      <w:pPr>
        <w:pStyle w:val="Heading4"/>
        <w:numPr>
          <w:ilvl w:val="3"/>
          <w:numId w:val="1"/>
        </w:numPr>
        <w:rPr/>
      </w:pPr>
      <w:bookmarkStart w:id="138" w:name="__RefHeading___Toc3248775_373438147"/>
      <w:bookmarkStart w:id="139" w:name="_Toc50"/>
      <w:bookmarkEnd w:id="138"/>
      <w:r>
        <w:rPr/>
        <w:t>7</w:t>
      </w:r>
      <w:r>
        <w:rPr>
          <w:rtl w:val="true"/>
        </w:rPr>
        <w:t>-</w:t>
      </w:r>
      <w:r>
        <w:rPr>
          <w:rtl w:val="true"/>
        </w:rPr>
        <w:t>ابو الحسین احمد بن یحیی</w:t>
      </w:r>
      <w:r>
        <w:rPr>
          <w:rtl w:val="true"/>
        </w:rPr>
        <w:t>«</w:t>
      </w:r>
      <w:r>
        <w:rPr>
          <w:rtl w:val="true"/>
        </w:rPr>
        <w:t>المعروف بابن الراوندی</w:t>
      </w:r>
      <w:r>
        <w:rPr>
          <w:rtl w:val="true"/>
        </w:rPr>
        <w:t>»</w:t>
      </w:r>
      <w:bookmarkEnd w:id="139"/>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الخلاف فی ترجمة الرجل بین العامّة و الخاصّة،بحیث اذا قصرنا النظر علی خصوص الطائفة الاولی،و ما ترجموه به الرّجل لکان اللازم الحکم علیه بانه من الملاحدة،و الطاعنین علی الاسلام،بل علی جمیع الادیان،و اذا لاحظنا، ما قاله الخاصّة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بعض الاعلام الاقدمین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اللازم الرجوع عن ذلک، و الحکم بخلافه،بل بانه من خواصّ الشیعة و اعلامهم،و لا بأس بایراد کلام الفریقین، و نقتصر مما قاله العامّة علی ما اورده الرافعی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 و هامشا بعین الفاظه قال بعد العنوان المذکور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غلبت علیه شقوة الکلام،فبسط لسانه فی مناقضة الشریعة،و ذهب یزعم و یفتری،و لیس ادلّ علی جهله،و فساد قیاسه،و انه یمضی فی قضیة لا برهان له</w:t>
      </w:r>
    </w:p>
    <w:p>
      <w:pPr>
        <w:pStyle w:val="BookText"/>
        <w:rPr/>
      </w:pPr>
      <w:r>
        <w:rPr>
          <w:rFonts w:ascii="IRNazanin" w:hAnsi="IRNazanin" w:eastAsia="IRNazanin"/>
          <w:color w:val="111111"/>
          <w:sz w:val="28"/>
          <w:sz w:val="28"/>
          <w:szCs w:val="28"/>
          <w:rtl w:val="true"/>
          <w:lang w:bidi="fa-IR"/>
        </w:rPr>
        <w:t>بها من قوله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المسلمین احتجوا لنبوة نبیهم بالقرآن الذی تحدّی به النبیّ،فلم تقدر علی معارضته،فیقال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اخبرونا لو ادعی مدّع لمن تقدم من الفلاسفة مثل دعواکم فی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صدق بطلمیوس و اقلیدس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اقلیدس ادّعی ان الخلق یعجزون عن ان یأتوا بمثل کتابه أ کانت نبوته تثبت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اجاب الرافعی عنه بما لیس بجواب بل الجواب عنه ما ذکرناه فی ردّ بعض الاوهام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ان الرجل عارض القرآن بکتاب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شیء منه فی کتاب من الکتب،مع ان أبا الفداء نقل فی تاریخه ان العلماء قد اجابوا عن کل ما قاله من معارضة القرآن و غیرها من کفریّاته،و بیّنوا وجه فساد ذلک بالحجج البالغة،و الذی نظنّه 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هو فی الاعتراض علی القرآن و معارضته علی هذا الوجه من المناقضة،کما صنع فی سائر کتبه کالفرید،و الزّمردة،و قضیب الذهب،و المرجان </w:t>
      </w:r>
      <w:r>
        <w:rPr>
          <w:rStyle w:val="FootnoteAnchor"/>
          <w:rtl w:val="true"/>
        </w:rPr>
        <w:footnoteReference w:id="8"/>
      </w:r>
      <w:r>
        <w:rPr>
          <w:rFonts w:ascii="IRNazanin" w:hAnsi="IRNazanin" w:eastAsia="IRNazanin"/>
          <w:color w:val="111111"/>
          <w:sz w:val="28"/>
          <w:sz w:val="28"/>
          <w:szCs w:val="28"/>
          <w:rtl w:val="true"/>
          <w:lang w:bidi="fa-IR"/>
        </w:rPr>
        <w:t xml:space="preserve">فانّها فیما وصفت به ظلمات بعضها فوق بعض،و کلّها اعتراض علی الشریعة و النبوة بمثل تلک السخافة الّتی لا یبعث علیها عقل صحیح و لا یقیم وزنها علم راجح </w:t>
      </w:r>
      <w:r>
        <w:rPr>
          <w:rStyle w:val="FootnoteAnchor"/>
          <w:rtl w:val="true"/>
        </w:rPr>
        <w:footnoteReference w:id="9"/>
      </w:r>
      <w:r>
        <w:rPr>
          <w:rFonts w:ascii="IRNazanin" w:hAnsi="IRNazanin" w:eastAsia="IRNazanin"/>
          <w:color w:val="111111"/>
          <w:sz w:val="28"/>
          <w:sz w:val="28"/>
          <w:szCs w:val="28"/>
          <w:rtl w:val="true"/>
          <w:lang w:bidi="fa-IR"/>
        </w:rPr>
        <w:t>و قد ذکر المعرّی هذه الکتب فی</w:t>
      </w:r>
    </w:p>
    <w:p>
      <w:pPr>
        <w:pStyle w:val="BookText"/>
        <w:rPr/>
      </w:pPr>
      <w:r>
        <w:rPr>
          <w:rFonts w:ascii="IRNazanin" w:hAnsi="IRNazanin" w:eastAsia="IRNazanin"/>
          <w:color w:val="111111"/>
          <w:sz w:val="28"/>
          <w:sz w:val="28"/>
          <w:szCs w:val="28"/>
          <w:rtl w:val="true"/>
          <w:lang w:bidi="fa-IR"/>
        </w:rPr>
        <w:t>رسالة الغفران،و فی الرجل حسابه علیها،و بصق علی کتبه مقدار دلو من السجع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من سجع المعرّی الذی یلعن باللفظ قبل ان یلعن بالمعنی،و مما قاله فی 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تاجه فلا یصلح ان یکون نعلا،و هل تاجه الاّ کما قالت الکاهنة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و تفّ،و جورب و خفّ،قیل و ما جورب و خفّ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ادیان بجهنّم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یشیر الی ان الکتاب کذب و اختلاق،و صرف لحقائق الکلام کما فعلت الکاهنة،و الاّ فلو کانت معارضته لنقض التحدّی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زعم انه جاء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خلت کتب التاریخ و الادب و الکلام من الاشارة الی بعض کلامه فی المعارضة،کما اصبنا من ذلک لغیره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فی کتاب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ان الکتب التی صنفها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فی قدم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الزمرد فی ابطال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الحکمة فی الاعتراض بالباری تبارک و تعالی من جهة تکلیفه للعباد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الدامغ فی الطعن علی نظم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 فی حدوث علم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 فی الطعن علی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المرجان فی اختلاف اهل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انه قد نقض علی اکثر کتبه،و ردّه ابو الحسن الخیاط و ابو علی الجبائی، هذا حال الرجل فی محیط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اصحابنا فقد ذکر المحدث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وصفه بالعالم المقدّم المشهور،له مقالة فی علم الکلام،و له مجالس و مناظرات مع جماعة من علماء الکلام،و له من الکتب المصنّفة نحو من مائة و اربعة عشر کتابا،قال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 الجمهور یرمی بالزندقة و الالحاد،و حکی عن الروضات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شهرآشوب فی کتابه المعالم ان ابن الرّاوندی هذا مطعون علیه جدّا،و لکنه ذکر السیّد الاجل المرتضی فی کتابه الشافی فی الامامة انّه انما عمل الکتب التی قد شنع بها علیه مغالطة للمعتزلة لیبین لهم عن استقصاء نقصانها، و کان یتبرأ منها تبرأ ظاهرا،و ینتحی من علمها و تصنیفها الی غیره،و له کتب سداد، مثل کتاب الامامة،و العروس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صاحب الروضات الکلام فی ترجمته و فی آخره ان صاحب ریاض العلماء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ان السیّد المرتضی نص علی تشیّعه و حسن عقیدته فی مطاوی الشافی او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ان رمی الجمهور له بالزندقة و الالحاد انما کان لاجل استبصاره، و اتّباعه لمذهب الحقّ،و اختیاره التشیع و العقیدة الصحیحة،و لذا طعنوا علیه بانّ اختیاره لذلک انّما هو لاجل انه لم یجد فرقة من فرق الامّة تقبله،تلویحا بانّه لیست الشیعة من فرق الامة الاسلامیّة و الحکم هو العقل و الوجدان،و الحاکم هو</w:t>
      </w:r>
      <w:bookmarkStart w:id="140" w:name="pg1281_8067"/>
    </w:p>
    <w:p>
      <w:pPr>
        <w:pStyle w:val="BookText"/>
        <w:rPr/>
      </w:pPr>
      <w:bookmarkEnd w:id="140"/>
      <w:r>
        <w:rPr>
          <w:rFonts w:ascii="IRNazanin" w:hAnsi="IRNazanin" w:eastAsia="IRNazanin"/>
          <w:color w:val="111111"/>
          <w:sz w:val="28"/>
          <w:sz w:val="28"/>
          <w:szCs w:val="28"/>
          <w:rtl w:val="true"/>
          <w:lang w:bidi="fa-IR"/>
        </w:rPr>
        <w:t>الدلیل و البرهان</w:t>
      </w:r>
      <w:r>
        <w:rPr>
          <w:rFonts w:eastAsia="IRNazanin" w:cs="IRNazanin"/>
          <w:color w:val="111111"/>
          <w:sz w:val="28"/>
          <w:szCs w:val="28"/>
          <w:rtl w:val="true"/>
          <w:lang w:bidi="fa-IR"/>
        </w:rPr>
        <w:t>.</w:t>
      </w:r>
    </w:p>
    <w:p>
      <w:pPr>
        <w:pStyle w:val="Heading4"/>
        <w:numPr>
          <w:ilvl w:val="3"/>
          <w:numId w:val="1"/>
        </w:numPr>
        <w:rPr/>
      </w:pPr>
      <w:bookmarkStart w:id="141" w:name="__RefHeading___Toc3248777_373438147"/>
      <w:bookmarkStart w:id="142" w:name="_Toc51"/>
      <w:bookmarkEnd w:id="141"/>
      <w:r>
        <w:rPr/>
        <w:t>8</w:t>
      </w:r>
      <w:r>
        <w:rPr>
          <w:rtl w:val="true"/>
        </w:rPr>
        <w:t>-</w:t>
      </w:r>
      <w:r>
        <w:rPr>
          <w:rtl w:val="true"/>
        </w:rPr>
        <w:t>کاتب رسالة</w:t>
      </w:r>
      <w:r>
        <w:rPr>
          <w:rtl w:val="true"/>
        </w:rPr>
        <w:t>«</w:t>
      </w:r>
      <w:r>
        <w:rPr>
          <w:rtl w:val="true"/>
        </w:rPr>
        <w:t>حسن الایجاز</w:t>
      </w:r>
      <w:r>
        <w:rPr>
          <w:rtl w:val="true"/>
        </w:rPr>
        <w:t>»</w:t>
      </w:r>
      <w:bookmarkEnd w:id="142"/>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کتیب صدر من المطبعة الانکلیزیّة الامریکانیّة ببولاق مصر سنة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المیلادیّة،فانّه ذکر فی رسالته انه یمکن معارضة القرآن بمثله،و اتی بهذا العنوان جملا اقتبسها من القرآن،مع تغییر بعض الفاظه،و حذف بعض آخر، مثل ما ذکر فی معارضة سورة الکوثر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الجواهر،فصّل لربّک و جاهر،و لا تعتمد قول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فی معارضة سورة الفاتحة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للرحمن،ربّ الاکوان،الملک الدیّان،لک العبادة و بک المستعان،اهدنا صراط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ان هذا القول و اف لجمیع مقاصد سورة الفاتحة،و یمتاز عنها بکونه اخصر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قبل المقایسة بین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اتعب بها نفسه،مع کونها مقتبسة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السّورتین من بیان معنی المعارضة،و تعلیم هذا الکاتب الجاهل و هدایته الی حقیقة هذه اللفظة،و توضیح مفهومها،و ان المألوف فی معارضة کلام من نثر او نظم ما ذا؟أ فیصدق معنی معارضة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یأتی المعارض بذلک الشعر، مع تغییر فی بعض الفاظه بوضع لفظ آخر یتّحد معناه معه مکانه،فاذا کانت حقیقة المعارضة متحققة بذلک،فلا یکون من له ادنی اطلاع من لغة ذلک الشعر عاجزا عن الشعر و الاتیان بالمعارض،و ان لم یکن له القریحة الخاصة الشعریّة الباعثة له علی ذلک بوجه اصلا،بحیث لا یکاد یقدر علی الاتیان ببیت من عند نفسه،و هل تکون المعارضة مع الکاتب بتبدیل بعض الالفاظ،و حذف البعض الآخر،فاذن تکون معارضة کل کلام بهذه المثابة ممکنة جدّا،کانت المعارضة بهذا النحو غیر مقدورة لمعاصری نزول الکتاب من الفصحاء البارعین،و البلغاء المتبحرین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مضیّ ثلاث عشر قرنا من حین النزول لازما لان یعلو مستوی العلم و یدرج البشر مراتب الکمال،لیظهر کاتب هذه الرسالة،و یقدر علی الاتیان بالمعارض</w:t>
      </w:r>
    </w:p>
    <w:p>
      <w:pPr>
        <w:pStyle w:val="BookText"/>
        <w:rPr/>
      </w:pPr>
      <w:r>
        <w:rPr>
          <w:rFonts w:ascii="IRNazanin" w:hAnsi="IRNazanin" w:eastAsia="IRNazanin"/>
          <w:color w:val="111111"/>
          <w:sz w:val="28"/>
          <w:sz w:val="28"/>
          <w:szCs w:val="28"/>
          <w:rtl w:val="true"/>
          <w:lang w:bidi="fa-IR"/>
        </w:rPr>
        <w:t>بمثل ما ذکر،بعد ما لم یکن فی تلک القرون من کان قادرا علی الاتیان بمثله،و اذا کان الامر کذلک فکان ینبغی له ادّعاء النبوة و التحدّی بما اتی به من الکلمات، لانّ المفروض عدم قدرة غیره علی الاتیان بمثله و الاّ لاتی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ینزل البشر عن مرکب الهوی و العصبیة المهلکة،و متی یلقی زمام امور عقائده و افعاله علی العقل السلیم،و متی ینکشف له ان اضلال الناس بما لا یعتقد به من اشد المعاصی و اعظم الجرائم،و ممّا لا یستأهل لان یعفی عنه،و یغض منه،و لکن الاسف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النّاس،و بعدهم عن الحقائق،و تخیّلهم ان مثل کاتب الرسالة ممّن له حظ وافر من العلم،و لا یقصد من نشر رسالته الاّ نشر العلم،و کشف الحقیقة،مع انه من الواضح کون مثله اجیرا لعمّال الاستعمار، ناشرا لافکارهم السخیفة،و نوایاهم السیّئة التی لا تنتهی الاّ الی خذلان المسلمین، و تضعیف عقائدهم،و نهب اموالهم،و السلطة علیهم،کما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ان مثل ذلک مما یوجب الطمأنینة للنفس بان البشر مع ادّعائه السیر الکمالی،و الرّقی العلمی لا یکون الاّ فی القوس النزولی،و السیر الانحطاطی،فان العرب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شدة تعصبهم،و بعدهم عن الحقائق و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عرفوا حقیقة المعارضة،و اعترفوا بعجزهم عن الاتیان بما یماثل القرآن،مع کون امتیازهم فی ذلک العصر،من حیث البلاغة و الفصاحة فقط،فلذا آمن به بعض،و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 سحر 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هذا العصر فلا معرفة لمثل الکاتب بهذه الحقیقة،فتراه یأتی بمثل ما ذکر بعنوان المعارضة،و یفتخر بهذا المبلغ العلمی،و هذه الدرجة من الادراک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المعارضة الراجعة الی الاتیان بما فی عرض الکلام الاوّل، و فی رتبته و درجته عبارة عن الاتیان بکلام مستقل فی جهاته الراجعة الی الفاظه و ترکیبه و اسلوبه،و مع ذلک کان متّحدا مع الکلام الاوّل فی جهة من الجهات،او غرض من الاغراض،و هذا المعنی لا یکون موجودا فی الجمل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سرق قوله فی معارضة سورة الکوثر من مسیلمة الکذاب الذی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الجماهر،فصل لربک و هاجر،انّ مبغضک رجل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المماثلة و السنخیّة بین السارق و المسروق منه،من جهة اعتقاد کلیهما ببطلان مدّعاهما، و وقوعهما مغلوبین لهوی النفس و حبّ الجاه و الطمع فی مطامع الدنیا الزائلة غیر الباقیة،و الغفلة عن عالم الآخرة،و العقوبات المعدّة لمضلّی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المقایسة بین ما ذکره و بین الکتاب الّذی لا یقایس علیه شیء،و لیس کمثله کتاب،فنقول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تبدیل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مسوّغ له،فان اعطاء الجواهر التی هی من شئون هذه الدنیا الدّنیة و زخرفها،و من الامور المادیة المحضة لا یناسب مع التأکید و الاتیان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الاسناد الی ضمیر الجمع،فان العطیة الالهیّة و العنایة الربّانیة لا تلائم هذا النحو من الذکر،و التعبیر الکاشف عن العظمة و الاهمیّة، اذا کانت من الامور المادیّة الفانیة غیر الباقیة،و هذا بخلاف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معناه هو الخیر الکثیر العام الشامل للجهات الدنیویة و الاخرویّة معا،امّا فی الدّنیا فشرف الرّسالة و الهدایة و الزعامة و کثرة الذریّة من البضعة الطاهرة صلّی اللّه علیه و آله و سلّم الی یوم القیامة،الموجبة لبقاء الاسم،و عدم النسیان ما دامت الدنیا باقیة،و امّا فی الآخرة فلا تعد و لا تحصی من الشفاعة و الجنان و حوض الکوثر،و غیرها من نعم اللّه تعالی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المناسبة بین اعطاء الجواهر و بین ایجاب الصلاة المتفرع علیه،فان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معراج المؤمن،و عمود الدین ان قبلت قبل ما سواها و ان ردّت ردّ ما سواها،و هی الّتی اثرها النّهی عن الفحشاء و المنکر،و هی التی تناسب مقام التقوی، و تکون قربان کل تقیّ،و هی التی خیر موضوع من شاء استقل،و من شاء استکثر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ملائمة بینها و بین اعطاء الجواهر،التی هی من النعم الدّنیة الفانیة،و هذا بخلاف ترتب الصلاة علی الکوثر بالمعنی الذی عرفت،فان شدة الملائمة بین الامرین،و کمال المناسبة بین المعنیین غیر خفی،کما ان ترتب النّحر بناء علی ان یکون المراد به هو النحر بمعنی،او نحر الاضحیة فی الاضحی واضحة،ضرورة ان ذلک انّما هو لاجل</w:t>
      </w:r>
    </w:p>
    <w:p>
      <w:pPr>
        <w:pStyle w:val="BookText"/>
        <w:rPr/>
      </w:pPr>
      <w:r>
        <w:rPr>
          <w:rFonts w:ascii="IRNazanin" w:hAnsi="IRNazanin" w:eastAsia="IRNazanin"/>
          <w:color w:val="111111"/>
          <w:sz w:val="28"/>
          <w:sz w:val="28"/>
          <w:szCs w:val="28"/>
          <w:rtl w:val="true"/>
          <w:lang w:bidi="fa-IR"/>
        </w:rPr>
        <w:t>کون الکمال النفسانی کما یتوقف علی الخضوع فی مقابل الرب،و الخشوع دونه، کذلک یتوقف علی صرف المال الذی هو الغایة المهمّة،و الغرض المقصود،و رفع الید عنه،و البذل للناس،کما انّه علی تقدیر کون المراد به هو رفع الیدین الی النحر فی تکبیر الصلاة،او استقبال القبلة بالنحر تکون المناسبة و صحة التفرّع واضحة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تعتمد قول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ارتباط معناه بالجملتین الاوّلیتین بخلاف قوله تعالی فی الکتاب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ارتباطه مع الخیر الکثیر،الّذی من اعظم مصادیقه الصدیقة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منها تکثر ذریّة النبی صلّی اللّه علیه و آله و سلّم و تبقی ما بقیت الدهر ظاهر،و امّا هذا القول السخیف فعدم ارتباطه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قول ساحر،و من لفظ ساحر هل هو قول مخصوص من اقواله،او ساحر معین من السّحرة،او جمیع اقوال کل ساحر مع تقییده بما یرجع الی جهة سحره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 اقواله حتی فی الامور العادیة غیر المرتبطة بوصفه العنوانی الذی هو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الی الاوّل لعدم قرینة علی التعیین لا فی ناحیة القول،و لا من جهة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الذی یساعده وقوع النکرة فی سیاق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العموم کوقوعها فی سیاق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له ایضا،لان السّاحر من حیث هو ساحر لا قول له و لا کلام،و انّما یسحر باعماله و افعاله،فلا معنی للنهی عن الاعتماد علی قوله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معارضة سورة الفاتحة بمثل ما ذکر فیرد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عرفت من بعدها عن حقیقة المعارضة،و معناها بمراحل غیر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من ملاحظة کل جملة منها مع آیات الفاتحة،و جملها الشریفة فنقول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تبدیل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انه یوجب تفویت المعنی المقصود،فان لفظ الجلالة علم للذات المقدّسة الجامعة لجمیع الصفات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القول بکونه موضوعا لمعنی عام ینحصر</w:t>
      </w:r>
    </w:p>
    <w:p>
      <w:pPr>
        <w:pStyle w:val="BookText"/>
        <w:rPr/>
      </w:pPr>
      <w:r>
        <w:rPr>
          <w:rFonts w:ascii="IRNazanin" w:hAnsi="IRNazanin" w:eastAsia="IRNazanin"/>
          <w:color w:val="111111"/>
          <w:sz w:val="28"/>
          <w:sz w:val="28"/>
          <w:szCs w:val="28"/>
          <w:rtl w:val="true"/>
          <w:lang w:bidi="fa-IR"/>
        </w:rPr>
        <w:t>مصداقه فی فرد خاص،و بین القول بکونه علما لشخص الباری جلّ جلاله،ضرورة انه علی القول الاوّل یکون ذلک المعنی العام عبارة عن الذات المستجمعة لجمیع تلک الصّفات،کما انه علی القول الثانی تکون تسمیته بهذه اللفظة الجمیلة انّما هی باعتبار وصف الاستجماع،و این هذا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هی صفة واحدة من الصفات الکمالیة غیر العدیدة؟فالغرض من هذه الجملة الکریمة من القرآن اختصاص الحمد بمن کانت جامعة لجمیع الصفات الکمالیّة،فکیف یصحّ التبدیل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کونه وافیا بذلک الغرض،و مفیدا فائدته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تبدیل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صحّة اضافة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الاکوان، التی هی جمع الکون بالمعنی المصدری من دون فرق بین ان یکون معناه الحدوث، او الوقوع،او الصیرورة،او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 عن بعض کتب اللّغة المفصّلة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معنی الربّ هو المالک المربّی،و لا معنی لاضافته الی المعنی المصدری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التبدیل صار موجبا لتفویت الغرض،فان توصیف اللّه تعالی بکونه رب العالمین الرحمن الرحیم یدلّ علی انه المالک المربّی لجمیع العوالم،و انّ رحمته الواسعة شاملة لها باجمعها،رحمة مستمرة غیر منقطعة،و این هذا من توصیفه بانّه ربّ الاکوان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تبدیل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هذا القائل الّذی اغواه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عنه ان قوله تعالی یکون المعنی المقصود منه ان هنا یوما یسمّی یوم الجزاء،و عالما استعدّ لمکافاة الاعمال،ان خیرا فخیر،و ان شرا فشر،و ان مالک ذلک الیوم،و المتصرف النافذ فیه هو اللّه تبارک و تعالی،و این هذا من قول هذا القائل لعدم دلالته علی وجود ذلک الیوم المعدّ للجزاء و المکافأة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تغییر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العبادة و بک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فوات المعنی المقصود منه الراجع الی اظهار المؤمن التوحید فی العبادة،و الافتقار الی الاستعانة باللّه فقط،و انه لا یخضع لغیر اللّه،و لا یعبد الاّ</w:t>
      </w:r>
    </w:p>
    <w:p>
      <w:pPr>
        <w:pStyle w:val="BookText"/>
        <w:rPr/>
      </w:pPr>
      <w:r>
        <w:rPr>
          <w:rFonts w:ascii="IRNazanin" w:hAnsi="IRNazanin" w:eastAsia="IRNazanin"/>
          <w:color w:val="111111"/>
          <w:sz w:val="28"/>
          <w:sz w:val="28"/>
          <w:szCs w:val="28"/>
          <w:rtl w:val="true"/>
          <w:lang w:bidi="fa-IR"/>
        </w:rPr>
        <w:t>ایاه،و لا یستعین الاّ به،ففی الحقیقة مرجعه الی بیان وصف المؤمن،و انه فی مقام العبادة و الاستعانة لا یری ما سوی اللّه مستأهلا لذلک،صالحا لان یعبد او یستعان به، و این هذا المعنی اللطیف الراجع الی التوحید فی مقام العبادة و 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مع ملاحظة ابتلاء عرب الجاهلیة فی ذلک العصر بالشرک فی مقام العبادة و الاستعانة، و خضوعهم فی مقابل الاوثان،و طلب الاعانة منهم،و اعتقادهم انهم یقربونهم الی اللّه زلفی،و انهم الشفعاء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هذا القائل الراجع الی انحصار العبادة و الاستعانة به تعالی،من دون نظر الی حال المؤمن،و اظهاره التوحید،و امتیازه عن العرب فی ذلک العصر،کما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ابدال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هذا القائل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صراط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کونه موجبا للاختصار الاّ من ناحیة الالف و اللام فقط،و من المعلوم عدم دخالتهما فی معنی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تضییق معنی وسیع، فان الصراط المستقیم الذی هو اقرب الطرق المتصورة الی المعنی المقصود لا ینحصر بوجه خاص،و لا یختص بجانب مخصوص،بل یعم جمیع الوجوه و الجوانب من العقائد الصحیحة،و الملکات الفاضلة،و الاعمال الحسنة المطلوبة،و این هذا من التخصیص بصراط الایمان الذی هو امر قلبی اعتقادی،و لا یشمل غیره اصلا،کما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زعم الکاتب الجاهل،و الاجیر العامل،حیث اقتصر فی مقام المعارضة مع سورة الفاتحة علی هذه الجمل،و لم یعقّبها بشیء،ان بقیّة السورة المبارکة مستغن عنها لا حاجة الی اضافتها اصلا،لعدم افادتها شیئا زائدا علی ما هو مفاد الجملات التی ذکرها،مع انّها تدلّ علی مطلب اساسی،و هو انقسام الناس من جهة الوصول الی السعادة المطلوبة،و سلوک الطّریق الی الکمال المعنوی الی اقسام ثلاثة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انعم اللّه علیهم من النبیّین و الصدیقین و الشهداء و الصالحین و حسن اولئک رفیقا،و هم الذین هداهم اللّه الی الصراط المستقیم،و وصلوا الی الغرض</w:t>
      </w:r>
    </w:p>
    <w:p>
      <w:pPr>
        <w:pStyle w:val="BookText"/>
        <w:rPr/>
      </w:pPr>
      <w:r>
        <w:rPr>
          <w:rFonts w:ascii="IRNazanin" w:hAnsi="IRNazanin" w:eastAsia="IRNazanin"/>
          <w:color w:val="111111"/>
          <w:sz w:val="28"/>
          <w:sz w:val="28"/>
          <w:szCs w:val="28"/>
          <w:rtl w:val="true"/>
          <w:lang w:bidi="fa-IR"/>
        </w:rPr>
        <w:t>الاعلی و الغایة القصوی،و ینبغی ان یطلب من اللّه الهدایة الیه،و الدخول فی زمرتهم، و سلوک طریقهم،و الکون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غضب اللّه علیهم،و هم الذین انکروا الحقّ بعد وضوحه،و عاندوه بعد ظهوره،و نهضوا لاطفاء نوره،و قاموا فی مقابلته و جاهدوا فی طریق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الضالّون الذین ضلّوا عن طریق الهدی،و انحرفوا عن الصراط المستقیم بجهلهم و تشبثهم،بما لا یتشبث به العاقل من تقلید الآباء و الاجداد،و غیره من الطرق المنحرفة غیر المستقیمة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اقتصار الکاتب علی الجملات التی ذکرها،و عدم تعرضه لمعارضة بقیة السّورة کان لاجل وضوح کونه من غیر القسم الاوّل،بل من القسم الثانی نعوذ باللّه من متابعة الشیطان،و القیام فی مقابل الرحمن،مع وضوح الحقّ،و هدایة البرهان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تختم البحث فی اعجاز القرآن و نستمدّ منه الخروج من الظلمات الی النور</w:t>
      </w:r>
      <w:r>
        <w:rPr>
          <w:rFonts w:eastAsia="IRNazanin" w:cs="IRNazanin"/>
          <w:color w:val="111111"/>
          <w:sz w:val="28"/>
          <w:szCs w:val="28"/>
          <w:rtl w:val="true"/>
          <w:lang w:bidi="fa-IR"/>
        </w:rPr>
        <w:t>.</w:t>
      </w:r>
      <w:bookmarkStart w:id="143" w:name="pg1281_8074"/>
    </w:p>
    <w:p>
      <w:pPr>
        <w:pStyle w:val="Heading2"/>
        <w:numPr>
          <w:ilvl w:val="1"/>
          <w:numId w:val="1"/>
        </w:numPr>
        <w:rPr/>
      </w:pPr>
      <w:bookmarkStart w:id="144" w:name="__RefHeading___Toc3248779_373438147"/>
      <w:bookmarkStart w:id="145" w:name="_Toc52"/>
      <w:bookmarkEnd w:id="143"/>
      <w:bookmarkEnd w:id="144"/>
      <w:r>
        <w:rPr>
          <w:rtl w:val="true"/>
        </w:rPr>
        <w:t>حول</w:t>
      </w:r>
      <w:r>
        <w:rPr>
          <w:rtl w:val="true"/>
        </w:rPr>
        <w:t>:</w:t>
      </w:r>
      <w:bookmarkEnd w:id="145"/>
    </w:p>
    <w:p>
      <w:pPr>
        <w:pStyle w:val="Heading3"/>
        <w:numPr>
          <w:ilvl w:val="2"/>
          <w:numId w:val="1"/>
        </w:numPr>
        <w:rPr/>
      </w:pPr>
      <w:bookmarkStart w:id="146" w:name="__RefHeading___Toc3248781_373438147"/>
      <w:bookmarkStart w:id="147" w:name="_Toc53"/>
      <w:bookmarkEnd w:id="146"/>
      <w:r>
        <w:rPr>
          <w:rtl w:val="true"/>
        </w:rPr>
        <w:t>اشارة</w:t>
      </w:r>
      <w:bookmarkEnd w:id="1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القرّاء و القراءات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تواتر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القراء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منکری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القائلین بالتواتر و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فی الصلاة</w:t>
      </w:r>
      <w:r>
        <w:rPr>
          <w:rFonts w:eastAsia="IRNazanin" w:cs="IRNazanin"/>
          <w:color w:val="111111"/>
          <w:sz w:val="28"/>
          <w:szCs w:val="28"/>
          <w:rtl w:val="true"/>
          <w:lang w:bidi="fa-IR"/>
        </w:rPr>
        <w:t>.</w:t>
      </w:r>
      <w:bookmarkStart w:id="148" w:name="pg1281_8076"/>
    </w:p>
    <w:p>
      <w:pPr>
        <w:pStyle w:val="BookText"/>
        <w:rPr/>
      </w:pPr>
      <w:bookmarkEnd w:id="148"/>
      <w:r>
        <w:rPr>
          <w:rFonts w:ascii="IRNazanin" w:hAnsi="IRNazanin" w:eastAsia="IRNazanin"/>
          <w:color w:val="111111"/>
          <w:sz w:val="28"/>
          <w:sz w:val="28"/>
          <w:szCs w:val="28"/>
          <w:rtl w:val="true"/>
          <w:lang w:bidi="fa-IR"/>
        </w:rPr>
        <w:t>و الکلام فیها یقع فی مقامات</w:t>
      </w:r>
      <w:r>
        <w:rPr>
          <w:rFonts w:eastAsia="IRNazanin" w:cs="IRNazanin"/>
          <w:color w:val="111111"/>
          <w:sz w:val="28"/>
          <w:szCs w:val="28"/>
          <w:rtl w:val="true"/>
          <w:lang w:bidi="fa-IR"/>
        </w:rPr>
        <w:t>:</w:t>
      </w:r>
    </w:p>
    <w:p>
      <w:pPr>
        <w:pStyle w:val="Heading3"/>
        <w:numPr>
          <w:ilvl w:val="2"/>
          <w:numId w:val="1"/>
        </w:numPr>
        <w:rPr/>
      </w:pPr>
      <w:bookmarkStart w:id="149" w:name="__RefHeading___Toc3248783_373438147"/>
      <w:bookmarkStart w:id="150" w:name="_Toc54"/>
      <w:bookmarkEnd w:id="149"/>
      <w:r>
        <w:rPr>
          <w:rtl w:val="true"/>
        </w:rPr>
        <w:t>المقام الاول</w:t>
      </w:r>
      <w:bookmarkEnd w:id="150"/>
    </w:p>
    <w:p>
      <w:pPr>
        <w:pStyle w:val="Heading4"/>
        <w:numPr>
          <w:ilvl w:val="3"/>
          <w:numId w:val="1"/>
        </w:numPr>
        <w:rPr/>
      </w:pPr>
      <w:bookmarkStart w:id="151" w:name="__RefHeading___Toc3248785_373438147"/>
      <w:bookmarkStart w:id="152" w:name="_Toc55"/>
      <w:bookmarkEnd w:id="151"/>
      <w:r>
        <w:rPr>
          <w:rtl w:val="true"/>
        </w:rPr>
        <w:t>دعوی تواتر القراءات</w:t>
      </w:r>
      <w:r>
        <w:rPr>
          <w:rtl w:val="true"/>
        </w:rPr>
        <w:t>:</w:t>
      </w:r>
      <w:bookmarkEnd w:id="152"/>
    </w:p>
    <w:p>
      <w:pPr>
        <w:pStyle w:val="Heading5"/>
        <w:numPr>
          <w:ilvl w:val="4"/>
          <w:numId w:val="1"/>
        </w:numPr>
        <w:rPr/>
      </w:pPr>
      <w:bookmarkStart w:id="153" w:name="__RefHeading___Toc3248787_373438147"/>
      <w:bookmarkStart w:id="154" w:name="_Toc56"/>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نسب الی المشهور بین علماء اهل السنّة ان القراءات السّبع المعروفة بین النّاس متواترة،و مقصودهم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التواتر عن النبی الاکرم صلّی اللّه علیه و آله و سلّم بمعنی انه قد ثبت بالتواتر عنه صلّی اللّه علیه و آله و سلّم انه قرأ علی وفق هذه القراءات،و حکی عن بعضهم القول بتواتر القراءات العشر،بل عن بعضهم ان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القراءات السبع لا یلزم فیها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المعرف بین الشیعة الامامیّة انّها غیر متواترة،بل هی بین ما هو اجتهاد من القارئ،و بین ما هو منقول بخبر الواحد،و اختار هذا القول جماعة من المحققین من العامّة،و لا یبعد دعوی کونه هو المشهور بینهم،و سیأتی نقل بعض کلماتهم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المقصود لا بدّ من تقدیم مقدمة تنفع لغیر المقام ایضا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ثبوت القرآن و اتصاف کلام بکونه کذلک ای قرآنا ینحصر طریقه بالتّواتر کما اطبق علیه المسلمون بجمیع نحلهم المختلفة و مذاهبهم المتفرّقة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ربما یمکن ان یتوهم فی بادئ النظر انه ما الفرق بین کلام اللّه الذی ادّعی عدم ثبوته الا بالتواتر،و بین کلام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کان او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لا ینحصر طریق ثبوته به،بل یثبت بخبر الواحد الجامع لشرائط الاعتبار و الحجیّة، فکما ان خبر زرارة و حکایته یثبت صدور القول الدالّ علی وجوب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الامام علیه السّلام فما المانع من ان یکون خبر الواحد مثبتا ایضا لکلام اللّه</w:t>
      </w:r>
      <w:bookmarkStart w:id="155" w:name="pg1281_8077"/>
    </w:p>
    <w:p>
      <w:pPr>
        <w:pStyle w:val="BookText"/>
        <w:rPr/>
      </w:pPr>
      <w:bookmarkEnd w:id="155"/>
      <w:r>
        <w:rPr>
          <w:rFonts w:ascii="IRNazanin" w:hAnsi="IRNazanin" w:eastAsia="IRNazanin"/>
          <w:color w:val="111111"/>
          <w:sz w:val="28"/>
          <w:sz w:val="28"/>
          <w:szCs w:val="28"/>
          <w:rtl w:val="true"/>
          <w:lang w:bidi="fa-IR"/>
        </w:rPr>
        <w:t>تبارک و تعالی،بل ربما یمکن ان یزاد بان ثبوت القرآنیة لا طریق له الاّ قول النبی صلّی اللّه علیه و آله و سلّم و اخباره بانه قرآن و کلام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یتوجّه سؤال الفرق بین کلام النبی المتضمن لثبوت حکم من الاحکام الشرعیّة و بین إخباره بان الآیة الفلانیة من القرآن فکما انه یثبت الاوّل بخبر الواحد کذلک لا مجال للمناقشة فی ثبوت الثانی به ایضا، و عدم انحصاره بالتواتر،هذا غایة ما یمکن ان یتوهّم فی المقام</w:t>
      </w:r>
      <w:r>
        <w:rPr>
          <w:rFonts w:eastAsia="IRNazanin" w:cs="IRNazanin"/>
          <w:color w:val="111111"/>
          <w:sz w:val="28"/>
          <w:szCs w:val="28"/>
          <w:rtl w:val="true"/>
          <w:lang w:bidi="fa-IR"/>
        </w:rPr>
        <w:t>.</w:t>
      </w:r>
    </w:p>
    <w:p>
      <w:pPr>
        <w:pStyle w:val="Heading5"/>
        <w:numPr>
          <w:ilvl w:val="4"/>
          <w:numId w:val="1"/>
        </w:numPr>
        <w:rPr/>
      </w:pPr>
      <w:bookmarkStart w:id="156" w:name="__RefHeading___Toc3248789_373438147"/>
      <w:bookmarkStart w:id="157" w:name="_Toc57"/>
      <w:bookmarkEnd w:id="156"/>
      <w:r>
        <w:rPr>
          <w:rtl w:val="true"/>
        </w:rPr>
        <w:t>و یدفعه</w:t>
      </w:r>
      <w:r>
        <w:rPr>
          <w:rtl w:val="true"/>
        </w:rPr>
        <w:t>:</w:t>
      </w:r>
      <w:bookmarkEnd w:id="157"/>
    </w:p>
    <w:p>
      <w:pPr>
        <w:pStyle w:val="BookText"/>
        <w:rPr/>
      </w:pPr>
      <w:r>
        <w:rPr>
          <w:rFonts w:ascii="IRNazanin" w:hAnsi="IRNazanin" w:eastAsia="IRNazanin"/>
          <w:color w:val="111111"/>
          <w:sz w:val="28"/>
          <w:sz w:val="28"/>
          <w:szCs w:val="28"/>
          <w:rtl w:val="true"/>
          <w:lang w:bidi="fa-IR"/>
        </w:rPr>
        <w:t>ما عرفت من اطباق المسلمین باجمعهم علی ذلک،حتی ذکر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القاضی أبا بکر قال فی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قوم من الفقهاء و المتکلمین الی اثبات القرآن حکما لا علما بخبر الواحد،دون الاستفاضة،و ذکره ذلک اهل الحق و امتنعوا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الاصل الذی مرجعه الی عدم ثبوت وصف القرآنیة الاّ بالتواتر کان مسلّما عندهم،بحیث بنی المالکیّة و غیرهم ممّن قال بانکار البسملة قولهم علی هذا الاصل،و قد ردّه بانها لم تتواتر فی اوائل السّور،و ما لم تتواتر فلیس بقرآن،و لکنهم اجابوا عنه بمنع کونها لم تتواتر،و یکفی فی تواترها اثباتها فی مصاحف الصّحابة، فمن بعدهم بخط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منعهم ان یکتب فی المصحف ما لیس منه،کاسماء السّور،و آمین،و الاعشار،فلو لم تکن قرآنا لما استجازوا اثباتها بخطه من غیر تمییز،لان ذلک یحمل علی اعتقادها قرآنا،فیکونون مغررین بالمسلمین،حاملین لهم علی اعتقاد ما لیس بقرآن قرآنا،و هذا ممّا لا یجوز اعتقاده فی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نقلوا فی اثبات کون البسملة قرآنا روایات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اخرجها احمد و ابو داود و الحاکم و غیرهم،کلها تدلّ علی کونها من الآیات القرآنیة،بل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آیة من القرآن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 الناس آیة من کتاب اللّه لم ینزل علی أحد سوی النبی صلّی اللّه علیه و آله و سلّم الاّ ان یکون سلیمان بن داود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و سلّم و المسلمین لا یعلمون فصل السورة و انقضائها حتی تنزل بسم اللّه الرحمن الرحیم فاذا نزلت علموا ان السّورة قد</w:t>
      </w:r>
    </w:p>
    <w:p>
      <w:pPr>
        <w:pStyle w:val="BookText"/>
        <w:rPr/>
      </w:pPr>
      <w:r>
        <w:rPr>
          <w:rFonts w:ascii="IRNazanin" w:hAnsi="IRNazanin" w:eastAsia="IRNazanin"/>
          <w:color w:val="111111"/>
          <w:sz w:val="28"/>
          <w:sz w:val="28"/>
          <w:szCs w:val="28"/>
          <w:rtl w:val="true"/>
          <w:lang w:bidi="fa-IR"/>
        </w:rPr>
        <w:t>انقضت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لاجل تسلّم هذا الاصل قال السیوطی فی 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المشکل علی هذا الاصل ما ذکره الامام فخر الدین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 بعض الکتب القدیمة ان ابن مسعود کان ینکر کون سورة الفاتحة و المعوذتین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غایة الصّعوبة،لانّا ان قلنا ان النقل المتواتر کان حاصلا فی عصر الصّحابة یکون ذلک من القرآن، فانکاره یوجب الکفر،و ان قلنا لم یکن حاصلا فی ذلک الزّمان،فیلزم ان القرآن لیس بمتواتر فی الاصل،و الاغلب علی الظنّ ان نقل هذا المذهب عن ابن مسعود نقل باطل،و به یحصل الخلاص عن هذه العقدة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السیوطی اقوالا مختلفة فی هذه الحکایة راجعة الی تکذیبها،و انه موضوع علی ابن مسعود او الی بطلان ما ذکره،و عدم صحته بوجه،او الی تأویله بحیث لا ینافی کونها من القرآن بنحو التواتر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ثبوت هذا الاصل بینهم مما لا ینبغی الارتیاب فیه،و هو یکفی فی مقام الجواب عن ذلک التوهّم،و الفرق بین القرآن و غیره مضافا الی انه لا محیص عن انحصار ثبوت القرآن بالتواتر،و ذلک لتوفر الدواعی علی نقله،ضرورة انه من اوّل نزوله لم ینزل بعنوان بیان الاحکام فقط،بل بعنوان المعجزة الخالدة،الذی یعجز الانس و الجن الی یوم القیامة عن الاتیان بمثل سورة منه،و قد مرّ فی بحث الاعجاز دلالة القرآن بنفسه علی کونه معجزة خالدة،و فی مثل ذلک یتوفّر الدّواعی علی نقله و ضبطه،لیحفظ و یبقی ببقائه الدین الحنیف،الذی هو اکمل الادیان، و اتمّ الشرائع،و علیه فما نقل بطریق الآحاد لا یکون قرآنا قطعا،و الاّ لکانت الدواعی علی نقله متوفرة،و بذلک یخرج عن الآحاد،فالمشکوک کونه قرآنا یقطع بعدم کونه منه،و خروجه عن هذا الوصف الشریف،نظیر ما ذکروه فی الاصول من ان الشک فی حجیّة أمارة مساوق للقطع بعدم الحجیّة،و عدم ترتب شیء من آثار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نظیر ما اذا اخبر واحد بدخول ملک عظیم فی البلد،مع کون دخوله فیه مما لا یخفی علی اکثر اهله،لاستلزامه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اطلاعهم و تهیئهم للاستقبال و نحوه من سائر الامور الملازمة لدخوله کذلک،ففی مثل ذلک یکون اخبار واحد فقط موجبا للقطع بکذبه او اشتباهه،لاستحالة اطّلاعه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الکتاب الذی هو الاساس للدین الاسلامی،و لا بدّ من ان یرجع الیه الی یوم القیامة کل من یرید الاخذ بالعقائد الصحیحة،و الملکات الفاضلة،و الاعمال الصالحة،و الدساتیر العالیة،و الاطلاع علی القصص الماضیة،و حالات الامم السالفة،و غیر ذلک من الشئون و الجهات التی یشتمل علیها الکتاب العزیز،مما یکفی فی ثبوته النقل بخبر الواحد، و لیس ذلک لاجل مجرّد کونه کلام اللّه تبارک و تعالی،بل لاجل کونه کلام اللّه المتضمن للتحدی و الاعجاز،و الهدایة و الارشاد،و اخراج جمیع الناس من الظلمات الی النور الی یوم القیامة،و الاّ فمجرد کلام اللّه تعالی اذا لم یکن متضمنا لما ذکر،کالحدیث القدسی لا یلزم ان یکون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الفرق بین مثل الکتاب الذی لیس کمثله کتاب،و بین کلام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کان او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ینحصر طریق ثبوته بالتّواتر،فان دلیل حجیّة خبر الواحد الحاکی لکلام المعصوم انّما هو ناظر الی لزوم ترتیب الآثار علیه،و الاخذ به فی مقام العمل،و لا یلزم فیه الاعتقاد بصدوره عنه،و انّه کلامه،لان الغرض مجرد تطبیق العمل فی الخارج علیه،لا صدوره و اسناده الیه،و هذا بخلاف کلام اللّه المنزل المقرون بالتّحدی و الاعجاز،و یکون هو الاساس للدین و الاصل للهدایة و المیزان، للخروج من ظلمات الجهل و الانحراف الی عالم نور العلم و المعرفة،فانه لا بد فی مثل ذلک من وضوح کونه کلام اللّه،و ظهور صدوره عنه تبارک و تعالی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 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بحث الاعجاز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محیط البلاغة و الفصاحة،و کان واقعا فی المرتبة الّتی عجز البلغاء عن النیل الیها،و الفصحاء عن الوصول الی مثلها،و لاجله خضع دونه البعض،و نسب البعض الآخر الیه السّحر،</w:t>
      </w:r>
    </w:p>
    <w:p>
      <w:pPr>
        <w:pStyle w:val="BookText"/>
        <w:rPr/>
      </w:pPr>
      <w:r>
        <w:rPr>
          <w:rFonts w:ascii="IRNazanin" w:hAnsi="IRNazanin" w:eastAsia="IRNazanin"/>
          <w:color w:val="111111"/>
          <w:sz w:val="28"/>
          <w:sz w:val="28"/>
          <w:szCs w:val="28"/>
          <w:rtl w:val="true"/>
          <w:lang w:bidi="fa-IR"/>
        </w:rPr>
        <w:t>و من هذه الجهة کان موضعا لعنایة المتخصصین فی هذا الفنّ الذی،کان هو السبب الوحید عندهم للفضیلة و الشرف،و به یقع التفاخر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انه مع هذه الموقعیّة یکون کل جزء من اجزائه ملحوظا لهم، منظورا عندهم،من دون فرق فی ذلک بین من آمن به،و من لم یؤمن،فکیف یمکن ان ینحصر نقل مثل ذلک بخبر الواحد،کما هو غیر خفی علی من کان بعیدا عن التعصب و العناد،متّبعا لحکم العقل و النظر السّداد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اتصاف نقل القرآن بالتواتر،و انحصاره به انّما هو علی سبیل الوجوب و اللزوم،بمعنی ان تواتره لا یکون مجرّد امر واقع فی الخارج،من دون ان یکون وقوعه لازما،و الاتصاف بذلک واجبا،بل الظاهر لزوم اتصافه به،و کون وقوعه فی الخارج انّما هو لاجل لزوم وقوعه فیه کذلک،لعین ما تقدم من اصل الدلیل علی تواتره،و مناقشة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الجهة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لو انحصر طریق المعجزة و اثبات النبوّة لمن سلف و غبر فیه،الا تری ان بعض المعجزات ممّا لم یثبت تواتره، و ایضا یتمّ لو لم یمنع المکلفون علی انفسهم اللطف،کما صنعوه فی شهود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محلّها،فانک عرفت ان الکتاب هی المعجزة الخالدة الوحیدة،و ان نفسه یدل علی اتّصافه بهذا الوصف،و انه الذی لو اجتمع الانس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الاتیان بمثله لا یأتون به و لو کان بعضهم لبعض ظهیرا،و هو الّذی یخرج به جمیع الناس الی ذلک الیوم من الظلمات الی النور،و انه الذی یکون نذیرا للعالمین،فمثل ذلک لو لم یلزم تواتره یلزم عدم حصول الغرض المقصود،و هو السّر فی عدم ثبوت بعض المعجزات بالتواتر،لان تواتر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 عن اتصاف غیره من المعجزات بالتواتر،و مقایسة الکتاب الذی یتصف بما وصف بمثل شهود الامام علیه السّلام الذی منع المکلفون علی انفسهم اللطف فیه،غیر صحیحة جدّا،فهل یمکن ان یصیر منع اللطف سببا لان تخلو الامة من الامام رأسا،فکیف</w:t>
      </w:r>
    </w:p>
    <w:p>
      <w:pPr>
        <w:pStyle w:val="BookText"/>
        <w:rPr/>
      </w:pPr>
      <w:r>
        <w:rPr>
          <w:rFonts w:ascii="IRNazanin" w:hAnsi="IRNazanin" w:eastAsia="IRNazanin"/>
          <w:color w:val="111111"/>
          <w:sz w:val="28"/>
          <w:sz w:val="28"/>
          <w:szCs w:val="28"/>
          <w:rtl w:val="true"/>
          <w:lang w:bidi="fa-IR"/>
        </w:rPr>
        <w:t>یمکن ان یصیر سببا لعدم لزوم اتصاف القرآن بالتواتر،مع ایجابه نقض الغرض، و استلزامه عدم تحقق المعنی المقصود من انزاله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ذکرنا انقدح انّه کما لا تثبت القرآنیة و اتصاف کلام بکونه کلام اللّه المنزل علی الرسول الخاتم صلّی اللّه علیه و آله و سلّم بعنوان الاعجاز الاّ بالتواتر،کذلک اتصافه بکونه آیة لسورة فلانیة،دون السور الاخری،فمثل اتصاف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بکونه جزء 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غیرها من السور القرآنیة،لا طریق له الاّ التّواتر لعین ما ذکر فی اصل الاتصاف بالقرآنیة،و کذا اتّصاف الآیة الفلانیة بکونها فی محلّها،و فی موضعها من السورة الّتی هی جزء لها لا یثبت الاّ بالتواتر ایضا، فاتصاف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بعد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الاّ بالتّواتر لما ذکر،و کذا من جهة الاعراب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تثبت مفتوحیّته او مجروریّته بالتّواتر،لاختلاف المعنی بمثل ذلک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الامالة و المدّ و اللین لا یلزم فیه التواتر لان القرآن هو الکلام،و صفات الالفاظ لیست کلاما،و لانه لا یوجب ذلک اختلافا فی المعنی،فلا تتعلّق فائدة مهمّة بتواتره،و لکنه محلّ نظر،بل منع،فتأمّل</w:t>
      </w:r>
      <w:r>
        <w:rPr>
          <w:rFonts w:eastAsia="IRNazanin" w:cs="IRNazanin"/>
          <w:color w:val="111111"/>
          <w:sz w:val="28"/>
          <w:szCs w:val="28"/>
          <w:rtl w:val="true"/>
          <w:lang w:bidi="fa-IR"/>
        </w:rPr>
        <w:t>.</w:t>
      </w:r>
      <w:bookmarkStart w:id="158" w:name="pg1281_8082"/>
    </w:p>
    <w:p>
      <w:pPr>
        <w:pStyle w:val="Heading4"/>
        <w:numPr>
          <w:ilvl w:val="3"/>
          <w:numId w:val="1"/>
        </w:numPr>
        <w:rPr/>
      </w:pPr>
      <w:bookmarkStart w:id="159" w:name="__RefHeading___Toc3248791_373438147"/>
      <w:bookmarkStart w:id="160" w:name="_Toc58"/>
      <w:bookmarkEnd w:id="158"/>
      <w:bookmarkEnd w:id="159"/>
      <w:r>
        <w:rPr>
          <w:rtl w:val="true"/>
        </w:rPr>
        <w:t>من هم القراء؟</w:t>
      </w:r>
      <w:bookmarkEnd w:id="160"/>
    </w:p>
    <w:p>
      <w:pPr>
        <w:pStyle w:val="BookText"/>
        <w:rPr/>
      </w:pPr>
      <w:r>
        <w:rPr>
          <w:rFonts w:ascii="IRNazanin" w:hAnsi="IRNazanin" w:eastAsia="IRNazanin"/>
          <w:color w:val="111111"/>
          <w:sz w:val="28"/>
          <w:sz w:val="28"/>
          <w:szCs w:val="28"/>
          <w:rtl w:val="true"/>
          <w:lang w:bidi="fa-IR"/>
        </w:rPr>
        <w:t>اذا تمهّدت لک هذه المقدّمة الشریفة النافعة فانه یقع الکلام فی دعوی تواتر القراءات السبع،کما علیه جماعة من علماء اهل السّنة،بل نسب الی المشهور بینهم،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الاحرف السبعة التی نزل بها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اوّلا ترجمة هؤلاء القرّاء بنحو الاجمال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عامر الدمشقی،ولد سنة ثمان من الهجرة و توفی سنة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و له راویان رویا قراءته بوسائط،و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هشام،و ابن ذکوان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کثیر المکّی،ولد بمکة سنة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 له راویان بوسائط ایضا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البزّی،و قنبل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بهدلة الکوفی،مات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،و له راویان بغیر واسطة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حفص،و ابو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البصری،ولد سنة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 قال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،و له راویان بواسطة یحیی بن المبارک الیزیدی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الدوری،و السوسی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الکوفی ولد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،و له راویان بواسطة،هما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هشام،و خلاد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المدنی،مات سنة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،و له راویان بلا واسطة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قالون،و ورش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الکسائی الکوفی،و اختلف فی تاریخ موته،و ارّخه غیر واحد من العلماء و الحفّاظ سنة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،و له راویان بغیر واسطة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 بن خالد،و حفص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الثلاثة المتممة للعشرة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هشام البزار،الذی هو أحد الراویین عن حمزة الکوفی،ولد سنة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،و له راویان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إسحاق،و ادریس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إسحاق،مات فی ذی الحجة سنة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،و له ثمان و ثمانون سنة، و له راویان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رویس،و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یزید بن القعقاع،مات بالمدینة سنة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،و له راویان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عیسی،و ابن 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ما ذکرنا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بتواتر القراءات السبع او العشر،ان کان هو التواتر عن مشایخها و قرّائها،بحیث کان اسناد کل قراءة الی شیخها و قاریها ثابتا،بنحو الیقین الحاصل من اخبار جماعة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تواطؤهم علی الکذب، و توافقهم علی خلاف الواقع،و کان هذا الوصف موجودا فی جمیع الطبقات،لوجود الوسائط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تاریخ حیاتهم و مماتهم،و من الواضح انّ التواتر فی مثل هذا الخبر لا بدّ و ان تکون رواته فی جمیع الطبقات کذلک،ای کانوا جماعة یستحیل عادة اتفاقهم علی الکذب،فالجواب عنه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عرفت فی تراجمهم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من القراء السبع،او العشر راویین رویا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واسطة او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یتحقق التواتر بمثل ذلک،و لو ثبت وثاقتهما،فضلا عما اذا لم تثبت الوثاقة کما فی بعض الرواة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ثبوت قراءة کل منهم بنحو التواتر عنهم،فهذا لا یترتب علیه اثر،و لا فائدة فیه بالاضافة الینا،ضرورة انهم لیسوا ممّن یکون قوله حجة علینا،و لا دلیل علی اعتبار قولهم اصلا،کما هو واضح من ان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بتواتر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التواتر عن النبی صلّی اللّه علیه و آله و سلّم کما هو الظاهر من قولهم بحیث کان المراد ان النّبی بنفسه الشریفة قرأ علی وفق تلک القراءات المختلفة،بمعنی انه قرأ علی طبق قراءة عبد 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مرّة،و علی وفق قراءة عبد اللّه بن کثیر تارة اخری،و هکذا،و کان ذلک ثابتا بنحو التواتر عنه صلّی اللّه علیه و آله و سلّم فیردّه امور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عدم ثبوت تلک القراءات عن مشایخها و قرائها بنحو</w:t>
      </w:r>
    </w:p>
    <w:p>
      <w:pPr>
        <w:pStyle w:val="BookText"/>
        <w:rPr/>
      </w:pPr>
      <w:r>
        <w:rPr>
          <w:rFonts w:ascii="IRNazanin" w:hAnsi="IRNazanin" w:eastAsia="IRNazanin"/>
          <w:color w:val="111111"/>
          <w:sz w:val="28"/>
          <w:sz w:val="28"/>
          <w:szCs w:val="28"/>
          <w:rtl w:val="true"/>
          <w:lang w:bidi="fa-IR"/>
        </w:rPr>
        <w:t>التواتر،فضلا عن ثبوتها عن النبی صلّی اللّه علیه و آله و سلّم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ثبوتها بنحو التواتر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 المشایخ و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فاتصال اسانید القراءات بهم انفسهم،او انقطاعها مع الوصول الیهم،بداهة انتهاء السّند الی الشیخ و القارئ فی کل قراءة اجتهادیّة،و عدم التجاوز عنه الی غیره یمنع عن تحقق التواتر،إمّا لاجل انقطاع السند،و عدم التجاوز عن الشیخ الی من قبله، و إمّا لاجل انه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الرواة فی جمیع الطبقات بکونهم ممن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تواطؤهم علی الکذب،و اخبار خلاف الواقع،و فی رتبة القراء انفسهم لا یکون هذا الشرط بمتحقق اصلا،لانه فی هذه الرتبة لا یکون الرّاوی الاّ واحدا،او هو الشیخ و القارئ وحده،فلا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لاتصاف القراءات بالتواتر عن النّبی،کما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کل واحد منهم و 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ترجیح قراءته علی قراءة غیره و اعراضه عن قراءة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لو کانت باجمعها متواترة عن النبی صلّی اللّه علیه و آله و سلّم لم یحتج الی الاحتجاج،و لم یکن وجه للاعراض عن قراءة غیره،بل لم یکن وجه ترجیح قراءته علی قراءة الغیر و رجحانها علیها،فانه بعد ثبوت ان النبی صلّی اللّه علیه و آله و سلّم قرأ علی وفق جمیعها لا یکون مجال للمقایسة،و لا یبقی موقع لاحتمال رجحان بعضها علی الآخر اصلا،کما هو واضح لا یخفی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هذه القراءات الی خصوص مشایخها و قرّائها،فانه علی تقدیر کونها ثابتة بنحو التواتر عن النبی،الّذی نزل علیه الوحی لما کان وجه لاضافة هذه القراءات الی هؤلاء الاشخاص،بل کان اللازم اضافة الجمیع الی الواسطة بین الخلق و الخالق،و من نزل علیه کلام اللّه المجید،بل اللازم الاضافة الی اللّه تبارک و تعالی، لانّ قراءة النبی لم تکن من عند نفسه،بل حکایة لما هو فی الواقع،و وحی یوحی الیه و بالتالی لا یکون لهؤلاء القراء علی هذا التقدیر المفروض امتیاز،و جهة اختصاص موجبة للاضافة الیهم دون غیرهم،و مجرد وقوعهم فی طریق النقل المتواتر لا یوجب</w:t>
      </w:r>
    </w:p>
    <w:p>
      <w:pPr>
        <w:pStyle w:val="BookText"/>
        <w:rPr/>
      </w:pPr>
      <w:r>
        <w:rPr>
          <w:rFonts w:ascii="IRNazanin" w:hAnsi="IRNazanin" w:eastAsia="IRNazanin"/>
          <w:color w:val="111111"/>
          <w:sz w:val="28"/>
          <w:sz w:val="28"/>
          <w:szCs w:val="28"/>
          <w:rtl w:val="true"/>
          <w:lang w:bidi="fa-IR"/>
        </w:rPr>
        <w:t>لهم مزیّة و خصوصیة،و اختیار کل واحد منهم لقراءة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انه لم یکن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الامر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یصحّح الاسناد و الاضافة اصلا،فلا بدّ من ان یکون لهذه الاضافة وجه و سبب،و لیس ذلک الاّ مدخلیة اجتهادهم و استنباطهم فی قراءتهم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اضافة القراءات الی مشایخها،دون من نزل علیه الوحی دلیل قطعی علی عدم ثبوتها بنحو التواتر عنه صلّی اللّه علیه و آله و سلّم و الاّ فلا مجال لهذا الاسناد،و هذه الاضافة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غیر واحد من المحققین من اعلام اهل السّنة علی عدم تواتر القراءات،و انکار بعضهم علی جملة من القراءات و الایراد علیه،و علی فرض صدق التواتر و تحقّقه مع شرائطه لا یری وجه للاعتراض و الایراد علی شیء من القراءات، و 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ایراد علی النبی صلّی اللّه علیه و آله و سلّم و اعتراض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w:t>
      </w:r>
      <w:bookmarkStart w:id="161" w:name="pg1281_8086"/>
    </w:p>
    <w:p>
      <w:pPr>
        <w:pStyle w:val="Heading4"/>
        <w:numPr>
          <w:ilvl w:val="3"/>
          <w:numId w:val="1"/>
        </w:numPr>
        <w:rPr/>
      </w:pPr>
      <w:bookmarkStart w:id="162" w:name="__RefHeading___Toc3248793_373438147"/>
      <w:bookmarkStart w:id="163" w:name="_Toc59"/>
      <w:bookmarkEnd w:id="161"/>
      <w:bookmarkEnd w:id="162"/>
      <w:r>
        <w:rPr>
          <w:rtl w:val="true"/>
        </w:rPr>
        <w:t>اقوال منکری التواتر</w:t>
      </w:r>
      <w:r>
        <w:rPr>
          <w:rtl w:val="true"/>
        </w:rPr>
        <w:t>:</w:t>
      </w:r>
      <w:bookmarkEnd w:id="163"/>
    </w:p>
    <w:p>
      <w:pPr>
        <w:pStyle w:val="BookText"/>
        <w:rPr/>
      </w:pPr>
      <w:r>
        <w:rPr>
          <w:rFonts w:ascii="IRNazanin" w:hAnsi="IRNazanin" w:eastAsia="IRNazanin"/>
          <w:color w:val="111111"/>
          <w:sz w:val="28"/>
          <w:sz w:val="28"/>
          <w:szCs w:val="28"/>
          <w:rtl w:val="true"/>
          <w:lang w:bidi="fa-IR"/>
        </w:rPr>
        <w:t>و لا بأس بنقل کلمات بعض من الاعلام ممّن صرّح بعدم تواتر القراءات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وصفه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شیخ مشایخ القراء فی زمانه،و انه احسن من تکلم فی هذا المقام،قال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قراءة وافقت العربیّة و لو بوجه،و وافقت أحد المصاحف العثمانیة و لو احتمالا،و صحّ سندها،فهی القراءة الصحیحة،التی لا یجوز ردّها،و لا یحلّ انکارها،بل هی من الاحرف السبعة التی نزل بها القرآن،و وجب علی الناس قبولها،سواء کانت عن الأئمة السبعة،ام عن العشرة،ام عن غیرهم من الأئمّة المقبولین،و متی اختل رکن من هذه الارکان الثلاثة اطلق علیها ضعیفة،او شاذة،او باطلة سواء کانت عن السبعة،ام عمن هو اکبر منهم،هذا هو الصحیح عند أئمّة التحقیق من السلف و الخلف،صرّح بذلک الدانی،و مکّی،و المهدوی،و ابو شامة،و هو مذهب السّلف الذی لا یعرف عن أحد منهم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بقیة کلامه الطویل ایضا السیوطی فی الاتقان،ثم وصفه بانّه اتقن هذا الفصل جدّا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عنه ابن الجزری فی ذیل کلامه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ان تغتّر بکل قراءة تعزی الی واحد من هؤلاء الأئمة السبعة،و یطلق علیها لفظ الصحّة،و انّها هکذا انزلت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دخلت فی ذلک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ینفرد بنقلها مصنف عن غیره،و لا یختص ذلک بنقلها عنهم، بل ان نقلت عن غیرهم من القراء فذلک لا یخرجها عن الصحّة،فان الاعتماد علی استجماع تلک الاوصاف،لا علی من تنسب الیه،فان القراءات المنسوبة الی کلّ قارئ، من السبعة و غیرهم منقسمة الی المجمع علیه،و الشاذّ،غیر ان هؤلاء السبعة لشهرتهم و کثرة الصحیح المجمع علیه فی قراءتهم ترکن النفس الی ما نقل عنهم فوق ما ینقل</w:t>
      </w:r>
    </w:p>
    <w:p>
      <w:pPr>
        <w:pStyle w:val="BookText"/>
        <w:rPr/>
      </w:pPr>
      <w:r>
        <w:rPr>
          <w:rFonts w:ascii="IRNazanin" w:hAnsi="IRNazanin" w:eastAsia="IRNazanin"/>
          <w:color w:val="111111"/>
          <w:sz w:val="28"/>
          <w:sz w:val="28"/>
          <w:szCs w:val="28"/>
          <w:rtl w:val="true"/>
          <w:lang w:bidi="fa-IR"/>
        </w:rPr>
        <w:t>عن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الزرکشی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التحقیق ان القراءات السبع متواترة عن الأئمة السبعة،امّا تواترها عن النبی صلّی اللّه علیه و آله و سلّم ففیه نظر،فان اسناد الأئمة السبعة بهذه القراءات السبع موجود فی کتب القراءات،و هی نقل الواحد عن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بعد ذلک ما وقع من بعض الاصولیین و کذا بعض من اعلام فقهاء الشیعة الامامیّة کالشهیدین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تواتر القراءات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الشهرة من المتأخرین و شهادة الشهید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یقصر ذلک عن ثبوت الاجماع بخبر الواحد فیجوز القراءة بها،مع ان بعض محققی القراء من المتأخرین افرد کتابا فی اسماء الرجال الذین نقلوها فی کل طبقة،و هم یزیدون عمّا یعتبر فی التواتر،فیجوز القراءة بها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نقتصر فی مقام الجواب علی امر واحد،و هو ان اهل الفنّ اخبر بفنّهم، و الحکم فی ذلک لیس من شأنهم،مع انه یمکن ان یقال 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التواتر عنهم،لا عن النبی صلّی اللّه علیه و آله و سلّم و هو و ان کان ممنوعا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 فی الاحتمال الاوّل فی معنی تواتر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ادعاءه أسهل من دعوی التواتر عن النبی صلّی اللّه علیه و آله و سلّم مضافا الی انه لا یترتب علی ما ثبت تواتره عنهم اثر اصلا،لما مرّ من عدم حجیّة قولهم و فعلهم و تقریرهم،کما ان الظاهر ان غرض الشّهید من اثبات التواتر مجرد جواز القراءة بکل من تلک القراءات،لتفریع جواز القراءة علی ذلک فی موضعین من کلامه،و لو کان المراد ثبوت تواترها عن النبی صلّی اللّه علیه و آله و سلّم لکان الاثر الاهم و الغرض الاعلی الاتصاف بوصف القرآنیة،و جواز الاستدلال بها،و الاستناد الیها فی مقام استنباط حکم من الاحکام الشرعیة الالهیة،و من الواضح انّه لا یقاس بذلک فی مقام الاهمیّة مجرد جواز القراءة،کما هو ظاهر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احتمال ثالث فی معنی تواتر القراءات،ذکره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القوانین،و اذعن به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مرادهم تواترها عن الأئمة علیهم السّلام بمعنی تجویزهم قراءتها،و العمل علی مقتضاها فهذا هو الذی یمکن ان یدّعی معلومیتها من الشارع،لامرهم بقراءة القرآن کما یقرأ الناس،و تقریرهم لاصحابهم علی ذلک، و هذا لا ینافی عدم علمیة صدورها عن النبی صلّی اللّه علیه و آله و سلّم و وقوع الزیادة و النقصان فیه،و الاذعان بذلک و السکوت عمّا سواه اوفق بطریقة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بعیدا فی الغایة لان مسألة تواتر القراءات من المسائل المهمة المبحوث عنها عند العامّة،و یبعد ان یکون مرادهم التواتر عن الأئمة التی یختص اعتقاد حجیّة اقوالهم بالفرقة المحقّة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تواتر مجرد جواز القراءة بتلک القراءات،و العمل علی مقتضاها،من الأئمّة المعصومین صلوات اللّه علیهم أجمعین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البحث عن ذلک بعد ذکر ادلة القائلین بالتواتر فی المقام الثالث الممهّد للبحث عن جواز القراءة بتلک القراءات السبع المختلفة،بعد عدم ثبوت تواترها بوجه، و عدم جواز الاستدلال بها،و الاستناد الیها فی مقام الاستنباط،و استکشاف احکام اللّه تبارک و تعالی،ان شاء اللّه،فانتظر</w:t>
      </w:r>
      <w:r>
        <w:rPr>
          <w:rFonts w:eastAsia="IRNazanin" w:cs="IRNazanin"/>
          <w:color w:val="111111"/>
          <w:sz w:val="28"/>
          <w:szCs w:val="28"/>
          <w:rtl w:val="true"/>
          <w:lang w:bidi="fa-IR"/>
        </w:rPr>
        <w:t>.</w:t>
      </w:r>
      <w:bookmarkStart w:id="164" w:name="pg1281_8089"/>
    </w:p>
    <w:p>
      <w:pPr>
        <w:pStyle w:val="Heading4"/>
        <w:numPr>
          <w:ilvl w:val="3"/>
          <w:numId w:val="1"/>
        </w:numPr>
        <w:rPr/>
      </w:pPr>
      <w:bookmarkStart w:id="165" w:name="__RefHeading___Toc3248795_373438147"/>
      <w:bookmarkStart w:id="166" w:name="_Toc60"/>
      <w:bookmarkEnd w:id="164"/>
      <w:bookmarkEnd w:id="165"/>
      <w:r>
        <w:rPr>
          <w:rtl w:val="true"/>
        </w:rPr>
        <w:t>ادلة القائلین بالتواتر</w:t>
      </w:r>
      <w:bookmarkEnd w:id="166"/>
    </w:p>
    <w:p>
      <w:pPr>
        <w:pStyle w:val="Heading5"/>
        <w:numPr>
          <w:ilvl w:val="4"/>
          <w:numId w:val="1"/>
        </w:numPr>
        <w:rPr/>
      </w:pPr>
      <w:bookmarkStart w:id="167" w:name="__RefHeading___Toc3248797_373438147"/>
      <w:bookmarkStart w:id="168" w:name="_Toc61"/>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و امّا القائلون بالتواتر فمستندهم فی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قیام الاجماع علیه من السلف الی الخلف</w:t>
      </w:r>
      <w:r>
        <w:rPr>
          <w:rFonts w:eastAsia="IRNazanin" w:cs="IRNazanin"/>
          <w:color w:val="111111"/>
          <w:sz w:val="28"/>
          <w:szCs w:val="28"/>
          <w:rtl w:val="true"/>
          <w:lang w:bidi="fa-IR"/>
        </w:rPr>
        <w:t>.</w:t>
      </w:r>
    </w:p>
    <w:p>
      <w:pPr>
        <w:pStyle w:val="Heading5"/>
        <w:numPr>
          <w:ilvl w:val="4"/>
          <w:numId w:val="1"/>
        </w:numPr>
        <w:rPr/>
      </w:pPr>
      <w:bookmarkStart w:id="169" w:name="__RefHeading___Toc3248799_373438147"/>
      <w:bookmarkStart w:id="170" w:name="_Toc62"/>
      <w:bookmarkEnd w:id="169"/>
      <w:r>
        <w:rPr>
          <w:rtl w:val="true"/>
        </w:rPr>
        <w:t>و الجواب</w:t>
      </w:r>
      <w:r>
        <w:rPr>
          <w:rtl w:val="true"/>
        </w:rPr>
        <w:t>:</w:t>
      </w:r>
      <w:bookmarkEnd w:id="170"/>
    </w:p>
    <w:p>
      <w:pPr>
        <w:pStyle w:val="BookText"/>
        <w:rPr/>
      </w:pPr>
      <w:r>
        <w:rPr>
          <w:rFonts w:ascii="IRNazanin" w:hAnsi="IRNazanin" w:eastAsia="IRNazanin"/>
          <w:color w:val="111111"/>
          <w:sz w:val="28"/>
          <w:sz w:val="28"/>
          <w:szCs w:val="28"/>
          <w:rtl w:val="true"/>
          <w:lang w:bidi="fa-IR"/>
        </w:rPr>
        <w:t>ان ملاک حجیة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یتقوّم باتفاق کل من یتّصف بانّه من الامّة المحمدیّة،و بدون ذلک لا یتحقّق الاجماع الواجد لوصف الحجیّة و الاعتبار عنده،و قد مرّ عدم تحقق هذا الاتفاق بوجه،فانه کما تحقّق انکار تواتر القراءات من الطائفة المحقّة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جماعة غیر قلیلة من الامة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انکره کثیر من المحققین من علماء اهل السنّة،و قد تقدم نقل بعض کلماتهم،فدعوی قیام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یصدر ادّعاؤها من العاقل غیر المتعصّب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اهتمام الصّحابة و التابعین بالقرآن یقضی بتواتر قراءاته،و هذا واضح لمن سلک سبیل الانصاف،و مشی طریق العدالة</w:t>
      </w:r>
      <w:r>
        <w:rPr>
          <w:rFonts w:eastAsia="IRNazanin" w:cs="IRNazanin"/>
          <w:color w:val="111111"/>
          <w:sz w:val="28"/>
          <w:szCs w:val="28"/>
          <w:rtl w:val="true"/>
          <w:lang w:bidi="fa-IR"/>
        </w:rPr>
        <w:t>.</w:t>
      </w:r>
    </w:p>
    <w:p>
      <w:pPr>
        <w:pStyle w:val="Heading5"/>
        <w:numPr>
          <w:ilvl w:val="4"/>
          <w:numId w:val="1"/>
        </w:numPr>
        <w:rPr/>
      </w:pPr>
      <w:bookmarkStart w:id="171" w:name="__RefHeading___Toc3248801_373438147"/>
      <w:bookmarkStart w:id="172" w:name="_Toc63"/>
      <w:bookmarkEnd w:id="171"/>
      <w:r>
        <w:rPr>
          <w:rtl w:val="true"/>
        </w:rPr>
        <w:t>و الجواب</w:t>
      </w:r>
      <w:r>
        <w:rPr>
          <w:rtl w:val="true"/>
        </w:rPr>
        <w:t>:</w:t>
      </w:r>
      <w:bookmarkEnd w:id="17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الدلیل لا ینطبق علی المدعی بوجه،فان المدّعی هو تواتر القراءات السبع او العشر،و الدلیل یقتضی تواتر قراءة القرآن،و من الواضح ان تواتر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تواتر القراءات السبع او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هذا الدلیل تواتر نفس القرآن،لا تواتر کیفیة قراءته، خصوصا مع ما نعلم من کون مستند بعض المشایخ و القرّاء هو الاجتهاد و النظر او السماع و لو من الواحد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حصر القراءات فی السبع انّما حدث فی القرن الثالث من الهجرة، و لم یکن له قبل هذا الزمان عین و لا اثر</w:t>
      </w:r>
      <w:r>
        <w:rPr>
          <w:rFonts w:eastAsia="IRNazanin" w:cs="IRNazanin"/>
          <w:color w:val="111111"/>
          <w:sz w:val="28"/>
          <w:szCs w:val="28"/>
          <w:rtl w:val="true"/>
          <w:lang w:bidi="fa-IR"/>
        </w:rPr>
        <w:t>.</w:t>
      </w:r>
      <w:bookmarkStart w:id="173" w:name="pg1281_8090"/>
    </w:p>
    <w:p>
      <w:pPr>
        <w:pStyle w:val="BookText"/>
        <w:rPr/>
      </w:pPr>
      <w:bookmarkEnd w:id="173"/>
      <w:r>
        <w:rPr>
          <w:rFonts w:ascii="IRNazanin" w:hAnsi="IRNazanin" w:eastAsia="IRNazanin"/>
          <w:color w:val="111111"/>
          <w:sz w:val="28"/>
          <w:sz w:val="28"/>
          <w:szCs w:val="28"/>
          <w:rtl w:val="true"/>
          <w:lang w:bidi="fa-IR"/>
        </w:rPr>
        <w:t>و حکی ان مسبّعها هو ابو بکر احمد بن موسی بن العباس بن مجاهد،کان علی رأس الثلاثمائة ببغداد،فجمع قراءات سبعة من مشهوری أئمّة الحرمین و العراقین و الشام،و حکی انّه قد لامه کثیر من العلماء لما فیه من الایهام،و اشکال الامر علی العامة بایهامه کل من قلّ نظره ان هذه القراءات هی المذکورة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روایة نزول القرآن علی سبعة احرف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ابی محمّد مکّی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الناس من الأئمّة فی کتبهم اکثر من سبعین ممّن هو أعلی رتبة،و اجل قدرا من هؤلاء السبعة،فکیف یجوز ان یظنّ ظانّ ان هؤلاء السبعة المتاخرین قراءة کل واحد منهم أحد الحروف السبعة المنصوصة علیها هذا تخلف عظیم،أ کان ذلک بنص من النبی صلّی اللّه علیه و آله و سلّم ام کیف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کیف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الکسائی انما الحق بالسبعة بالامس فی ایام المأمون و غیره،و کان السابع یعقوب الحضرمی،فاثبت ابن مجاهد فی سنة ثلاثمائة و نحوها الکسائی موضع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الشأن فهل یکون اهتمام الصّحابة و التابعین موجبا لتواتر هذه القراءات السبع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امّا القول بتواتر جمیع القراءات من دون تبعیض،و امّا القول بعدم تواتر شیء منها فی مورد الاختلاف،و حیث انه لا سبیل الی الاوّل فلا محیص عن الثانی،کما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الملازمة بین تواتر اصل القرآن و بین تواتر القراءات المختلفة، نظرا الی ان القرآن انّما وصل الینا بتوسط حفّاظه و القراء المعروفین،و لم تکن القراءة منفکة عن القرآن،بحیث کان اصل القرآن و اصلا مستقلا،و القراءة واصلة مرّة اخری کذلک،بل کانتا واصلتین معا،بتوسط الحفاظ و القراء،و حینئذ فتواتر القرآن الذی لا ریب فیه،و لا شبهة تعتریه ملازم لتواتر القراءات،لما عرفت</w:t>
      </w:r>
      <w:r>
        <w:rPr>
          <w:rFonts w:eastAsia="IRNazanin" w:cs="IRNazanin"/>
          <w:color w:val="111111"/>
          <w:sz w:val="28"/>
          <w:szCs w:val="28"/>
          <w:rtl w:val="true"/>
          <w:lang w:bidi="fa-IR"/>
        </w:rPr>
        <w:t>.</w:t>
      </w:r>
    </w:p>
    <w:p>
      <w:pPr>
        <w:pStyle w:val="Heading5"/>
        <w:numPr>
          <w:ilvl w:val="4"/>
          <w:numId w:val="1"/>
        </w:numPr>
        <w:rPr/>
      </w:pPr>
      <w:bookmarkStart w:id="174" w:name="__RefHeading___Toc3248803_373438147"/>
      <w:bookmarkStart w:id="175" w:name="_Toc64"/>
      <w:bookmarkEnd w:id="174"/>
      <w:r>
        <w:rPr>
          <w:rtl w:val="true"/>
        </w:rPr>
        <w:t>و الجواب</w:t>
      </w:r>
      <w:r>
        <w:rPr>
          <w:rtl w:val="true"/>
        </w:rPr>
        <w:t>:</w:t>
      </w:r>
      <w:bookmarkEnd w:id="1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الملازمة بین تواتر اصل شیء و بین تواتر خصوصیاته و کیفیّاته، ضرورة ان الاختلاف فیها لا ینافی الاتفاق علی اصله،و هذا واضح جدّا فان غالبیة</w:t>
      </w:r>
    </w:p>
    <w:p>
      <w:pPr>
        <w:pStyle w:val="BookText"/>
        <w:rPr/>
      </w:pPr>
      <w:r>
        <w:rPr>
          <w:rFonts w:ascii="IRNazanin" w:hAnsi="IRNazanin" w:eastAsia="IRNazanin"/>
          <w:color w:val="111111"/>
          <w:sz w:val="28"/>
          <w:sz w:val="28"/>
          <w:szCs w:val="28"/>
          <w:rtl w:val="true"/>
          <w:lang w:bidi="fa-IR"/>
        </w:rPr>
        <w:t>الحوادث و الوقائع و المسائل و الامور،اصلها مسلم متفق علیه،و خصوصیاتها مشکوکة مختلف فیها،و ذلک کواقعة الطف الکبری،فان حدوثها و وقوعها من الواضحات البدیهیّة،و کیفیتها مختلف فیها،و کهجرة النبی الاکرم صلّی اللّه علیه و آله و سلّم فان تواتر اصلها لا یستلزم تواتر خصوصیاتها،و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الملازمة بین اتصاف اصل الشیء بالتواتر و بین اتصاف خصوصیاتها به ایضا ممنوعة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اصل القرآن و اصلا الینا بتوسط خصوص اولئک الحفاظ و القرّاء،بحیث لو لم یکونوا لما کان القرآن و اصلا الی الخلف،فان ذلک مستلزم لعدم اتصاف الاصل بالتواتر ایضا،بل من الواضح ان وصول القرآن الینا کان بالتواتر بین المسلمین،و نقل الخلف عن السلف،و التحفظ علی ذلک فی صدورهم و کتاباتهم، و ذکرها فی امورهم و شئونهم،و لم یکن للقراء باجمعهم فضلا عن السبعة او العشرة دخل فی ذلک اصلا،و حینئذ فتواتر القرآن الثابت بنقل المسلمین بهذا النحو کیف یکون ملازما لتواتر القراءات السبع او العشر،و کیف یقاس اصل القرآن بخصوصیات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کون مراد المستدلّ تواتر خصوص القراءات السبع او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بطلان الدلیل اوضح،لان دعوی الملازمة بین تواتر اصل القرآن و بین تواتر خصوص هذه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 عدم کون القرآن و اصلا الی الخلف،بتوسط خصوص هؤلاء القرّاء المعدودین،و النفر المحصورین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یکاد یصدر ادّعاؤها ممّن له ادنی حظ من العلم،و اقل نصیب من الانصاف و العدالة، کما لا یخفی علی اولی النّهی و الدّرایة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اختلاف القراءات قد یرجع إلی الاختلاف فی اصل الکلمة کالاختلاف الواقع بینهم فی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لو لم تکن القراءات متواترة فیلزم ان یکون بعض القرآن غیر متواتر،فان الاختلاف فی اعراب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مستلزما لعدم تواتر القرآن علی فرض عدم تواتر القراءات،</w:t>
      </w:r>
      <w:bookmarkStart w:id="176" w:name="pg1281_8092"/>
    </w:p>
    <w:p>
      <w:pPr>
        <w:pStyle w:val="BookText"/>
        <w:rPr/>
      </w:pPr>
      <w:bookmarkEnd w:id="176"/>
      <w:r>
        <w:rPr>
          <w:rFonts w:ascii="IRNazanin" w:hAnsi="IRNazanin" w:eastAsia="IRNazanin"/>
          <w:color w:val="111111"/>
          <w:sz w:val="28"/>
          <w:sz w:val="28"/>
          <w:szCs w:val="28"/>
          <w:rtl w:val="true"/>
          <w:lang w:bidi="fa-IR"/>
        </w:rPr>
        <w:t>الاّ ان الاختلاف فی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ذلک علی التقدیر المذکور و فرض عدم تواتر القراءات،ضرورة ان تخصیص احدهما بالاتّصاف بوصف القرآنیة تحکم،فلا محیص عن الالتزام بتواتر کلیهما،حذرا عن خروج بعض القرآن عن کونه غیر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محکی عن ابن الحاجب،و ارتضاه جماعة ممّن تأخر عنه</w:t>
      </w:r>
      <w:r>
        <w:rPr>
          <w:rFonts w:eastAsia="IRNazanin" w:cs="IRNazanin"/>
          <w:color w:val="111111"/>
          <w:sz w:val="28"/>
          <w:szCs w:val="28"/>
          <w:rtl w:val="true"/>
          <w:lang w:bidi="fa-IR"/>
        </w:rPr>
        <w:t>.</w:t>
      </w:r>
    </w:p>
    <w:p>
      <w:pPr>
        <w:pStyle w:val="Heading5"/>
        <w:numPr>
          <w:ilvl w:val="4"/>
          <w:numId w:val="1"/>
        </w:numPr>
        <w:rPr/>
      </w:pPr>
      <w:bookmarkStart w:id="177" w:name="__RefHeading___Toc3248805_373438147"/>
      <w:bookmarkStart w:id="178" w:name="_Toc65"/>
      <w:bookmarkEnd w:id="177"/>
      <w:r>
        <w:rPr>
          <w:rtl w:val="true"/>
        </w:rPr>
        <w:t>و الجواب</w:t>
      </w:r>
      <w:r>
        <w:rPr>
          <w:rtl w:val="true"/>
        </w:rPr>
        <w:t>:</w:t>
      </w:r>
      <w:bookmarkEnd w:id="178"/>
    </w:p>
    <w:p>
      <w:pPr>
        <w:pStyle w:val="BookText"/>
        <w:rPr/>
      </w:pPr>
      <w:r>
        <w:rPr>
          <w:rFonts w:ascii="IRNazanin" w:hAnsi="IRNazanin" w:eastAsia="IRNazanin"/>
          <w:color w:val="111111"/>
          <w:sz w:val="28"/>
          <w:sz w:val="28"/>
          <w:szCs w:val="28"/>
          <w:rtl w:val="true"/>
          <w:lang w:bidi="fa-IR"/>
        </w:rPr>
        <w:t>انه ان کان المدّعی هو تواتر خصوص القراءات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عدم اقتضاء الدلیل ذلک،فان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جمیع القراءات،خصوصا مع ما عرفت من تصریح بعض المحققین من علماء اهل السنّة بان فیمن عدا القراء السبعة من هو اعلی رتبة و اجلّ قدرا من السبعة،بل قد عرفت فی کلام ابی محمّد مکی المتقدم انه قد ذکر الناس من الأئمة فی کتبهم اکثر من سبعین، ممّن هو اعلی رتبة،و اجلّ قدرا من هؤلاء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دخل للاوثقیة و الارجحیّة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تواتر جمیع القراءات،من دون رجحان و مزیّة لبعضها علی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هو تواتر جمیع القراءات،فیرد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وضوح بطلان هذه الدعوی،بحیث لم یصرح بها أحد من القائلین بتواتر القراءات،بل و لم یظهر من 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الملازمة،فان الاختلاف ان کان فی الکلمة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لها سبیل،و امّا فی مثل المثال مما یکون الاختلاف راجعا الی الکیفیة و الهیئة فقط،فتواتر القرآن انّما تتصف به المادة فقط،و الاختلاف لا ینافی تواترها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موجبا لالتباس ما هو القرآن بغیره،و عدم تمیزه من حیث الهیئة کعدم التمیّز من حیث الاعراب فی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الارحام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انقدح من جمیع ما ذکرنا عدم اتصاف شیء من القراءات السبع او العشر بالتّواتر،فضلا عن غیرها،هذا تمام الکلام فی المقام الاوّل</w:t>
      </w:r>
      <w:r>
        <w:rPr>
          <w:rFonts w:eastAsia="IRNazanin" w:cs="IRNazanin"/>
          <w:color w:val="111111"/>
          <w:sz w:val="28"/>
          <w:szCs w:val="28"/>
          <w:rtl w:val="true"/>
          <w:lang w:bidi="fa-IR"/>
        </w:rPr>
        <w:t>.</w:t>
      </w:r>
      <w:bookmarkStart w:id="179" w:name="pg1281_8093"/>
    </w:p>
    <w:p>
      <w:pPr>
        <w:pStyle w:val="Heading3"/>
        <w:numPr>
          <w:ilvl w:val="2"/>
          <w:numId w:val="1"/>
        </w:numPr>
        <w:rPr/>
      </w:pPr>
      <w:bookmarkStart w:id="180" w:name="__RefHeading___Toc3248807_373438147"/>
      <w:bookmarkStart w:id="181" w:name="_Toc66"/>
      <w:bookmarkEnd w:id="179"/>
      <w:bookmarkEnd w:id="180"/>
      <w:r>
        <w:rPr>
          <w:rtl w:val="true"/>
        </w:rPr>
        <w:t>المقام الثانی</w:t>
      </w:r>
      <w:r>
        <w:rPr>
          <w:rtl w:val="true"/>
        </w:rPr>
        <w:t>-</w:t>
      </w:r>
      <w:r>
        <w:rPr>
          <w:rtl w:val="true"/>
        </w:rPr>
        <w:t>حجیة القراءات</w:t>
      </w:r>
      <w:bookmarkEnd w:id="181"/>
    </w:p>
    <w:p>
      <w:pPr>
        <w:pStyle w:val="Heading4"/>
        <w:numPr>
          <w:ilvl w:val="3"/>
          <w:numId w:val="1"/>
        </w:numPr>
        <w:rPr/>
      </w:pPr>
      <w:bookmarkStart w:id="182" w:name="__RefHeading___Toc3248809_373438147"/>
      <w:bookmarkStart w:id="183" w:name="_Toc67"/>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حجیّة القراءات و جواز الاستدلال بها علی الحکم الشرعی و عدمها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جماعة حجیّة هذه القراءات و جواز استناد الفقیه الیها فی مقام الاستنباط،فیمکن الاستدلال علی حرمة وطی الحائض بعد نقائها من الحیض،و قبل ان تغتسل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تقربوهن حتی یطّهرن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قراءة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بالتشدید،و ظاهر تلک الجماعة حجیّتها علی فرض عدم التواتر ایضا، بمعنی ان الحجیّة علی فرض التواتر مما لا ریب فیه عندهم اصلا،فیجوز الاستدلال بکل واحدة منها حسب اختیار الفقیه و ارادته،و علی فرض عدم التواتر ایضا یجوز الاستدلال بها،فلا فرق بین القولین من هذه الجهة،غایة الامر أن الجواز علی الفرض الاوّل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القطع بان کلاّ من القراءات قرآن منزل من عند اللّه،فهی بمنزلة الآیات المختلفة النازلة من عنده تعالی،و علی فرض عدم التواتر یمکن ان یکون هو شمول الادلة القطعیة الدالة علی حجیّة خبر الواحد،الجامع للشرائط لهذه القراءات ایضا،فانها من مصادیق خبر الواحد علی هذا التقدیر،فتشملها ادلة حجیّته</w:t>
      </w:r>
      <w:r>
        <w:rPr>
          <w:rFonts w:eastAsia="IRNazanin" w:cs="IRNazanin"/>
          <w:color w:val="111111"/>
          <w:sz w:val="28"/>
          <w:szCs w:val="28"/>
          <w:rtl w:val="true"/>
          <w:lang w:bidi="fa-IR"/>
        </w:rPr>
        <w:t>.</w:t>
      </w:r>
    </w:p>
    <w:p>
      <w:pPr>
        <w:pStyle w:val="Heading4"/>
        <w:numPr>
          <w:ilvl w:val="3"/>
          <w:numId w:val="1"/>
        </w:numPr>
        <w:rPr/>
      </w:pPr>
      <w:bookmarkStart w:id="184" w:name="__RefHeading___Toc3248811_373438147"/>
      <w:bookmarkStart w:id="185" w:name="_Toc68"/>
      <w:bookmarkEnd w:id="184"/>
      <w:r>
        <w:rPr>
          <w:rtl w:val="true"/>
        </w:rPr>
        <w:t>و الجواب</w:t>
      </w:r>
      <w:r>
        <w:rPr>
          <w:rtl w:val="true"/>
        </w:rPr>
        <w:t>:</w:t>
      </w:r>
      <w:bookmarkEnd w:id="185"/>
    </w:p>
    <w:p>
      <w:pPr>
        <w:pStyle w:val="BookText"/>
        <w:rPr/>
      </w:pPr>
      <w:r>
        <w:rPr>
          <w:rFonts w:ascii="IRNazanin" w:hAnsi="IRNazanin" w:eastAsia="IRNazanin"/>
          <w:color w:val="111111"/>
          <w:sz w:val="28"/>
          <w:sz w:val="28"/>
          <w:szCs w:val="28"/>
          <w:rtl w:val="true"/>
          <w:lang w:bidi="fa-IR"/>
        </w:rPr>
        <w:t>امّا علی التقدیر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التواتر و ان کان موجبا للقطع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کون المراد به هو التواتر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المراد بالحجیّة هی الحجیّة فی نفسها،بمعنی کون کل واحدة من القراءات صالحة للاستدلال بها،مع قطع النظر عن مقام المعارضة،فلا مانع من</w:t>
      </w:r>
    </w:p>
    <w:p>
      <w:pPr>
        <w:pStyle w:val="BookText"/>
        <w:rPr/>
      </w:pPr>
      <w:r>
        <w:rPr>
          <w:rFonts w:ascii="IRNazanin" w:hAnsi="IRNazanin" w:eastAsia="IRNazanin"/>
          <w:color w:val="111111"/>
          <w:sz w:val="28"/>
          <w:sz w:val="28"/>
          <w:szCs w:val="28"/>
          <w:rtl w:val="true"/>
          <w:lang w:bidi="fa-IR"/>
        </w:rPr>
        <w:t>الالتزام بها علی هذا الفرض،الاّ ان الظاهر عدم کونها بهذا المعنی مرادا للقائل بالحجیّة،و جواز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بها هی الحجیّة المطلقة الراجعة الی جواز الاستدلال بها، و لو مع فرض المعارضة و الاختلاف،فیرد علیه عدم اقتضاء التواتر لذلک،فان مقتضاه القطع بها من حیث السند و الصدور،و امّا من حیث الدلالة فیقع بینهما التعارض و لا مجال للرجوع الی ادلّة العلاج الدالة علی الترجیح و التخییر،فان موردها الاخبار التی یکون سندها ظنیّا،و لا تعمّ مثل الآیات و القراءات التی یکون صدورها قطعیّا علی ما هو المفروض،فاللازم مع فرض التعارض للعلم الاجمالی بعدم کون الجمیع مرادا فی الواقع الرجوع الی الاظهر لو کان فی البین،و کان قرینة عرفیة علی التصرف فی غیره الظاهر،و مع عدمه یکون مقتضی القاعدة التساقط و الرجوع الی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التقدیر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تقدیر عدم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شمول ادلّة حجیّة خبر الواحد للقراءات غیر ظاهر لعدم ثبوت کونها روایة،بل یحتمل ان تکون اجتهادات من القراء،و استنباطات منهم،و قد صرّح بعض الاعلام بذلک فیما تقدّم،و لا محیص عن الالتزام بذلک،و لو بالاضافة الی بعضها،و الدلیل علیه اقامة الدلیل علی تعیّنها،و رجحانها علی الاخری،کما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ثبوت کونها روایة لم تثبت وثاقتهم،و لم یحرز کونها واجدة لشرائط الحجیّة،کما یظهر من التتبع فی احوالهم،و ملاحظة تراجمهم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کونها روایة جامعة لشرائط الحجیّة،الاّ انه مع العلم الاجمالی بعدم صدور بعضها عن النبی صلّی اللّه علیه و آله و سلّم یقع بینها التعارض،و لا بد من اعمال قواعد التعارض من الترجیح او التخییر،فلا یبقی مجال لدعوی الحجیّة،و جواز الاستدلال بکل واحدة منها،کما هو ظاهر</w:t>
      </w:r>
      <w:r>
        <w:rPr>
          <w:rFonts w:eastAsia="IRNazanin" w:cs="IRNazanin"/>
          <w:color w:val="111111"/>
          <w:sz w:val="28"/>
          <w:szCs w:val="28"/>
          <w:rtl w:val="true"/>
          <w:lang w:bidi="fa-IR"/>
        </w:rPr>
        <w:t>.</w:t>
      </w:r>
      <w:bookmarkStart w:id="186" w:name="pg1281_8095"/>
    </w:p>
    <w:p>
      <w:pPr>
        <w:pStyle w:val="Heading3"/>
        <w:numPr>
          <w:ilvl w:val="2"/>
          <w:numId w:val="1"/>
        </w:numPr>
        <w:rPr/>
      </w:pPr>
      <w:bookmarkStart w:id="187" w:name="__RefHeading___Toc3248813_373438147"/>
      <w:bookmarkStart w:id="188" w:name="_Toc69"/>
      <w:bookmarkEnd w:id="186"/>
      <w:bookmarkEnd w:id="187"/>
      <w:r>
        <w:rPr>
          <w:rtl w:val="true"/>
        </w:rPr>
        <w:t>المقام الثالث</w:t>
      </w:r>
      <w:r>
        <w:rPr>
          <w:rtl w:val="true"/>
        </w:rPr>
        <w:t>-</w:t>
      </w:r>
      <w:r>
        <w:rPr>
          <w:rtl w:val="true"/>
        </w:rPr>
        <w:t>جواز القراءة بها</w:t>
      </w:r>
      <w:bookmarkEnd w:id="188"/>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القراءة بکل واحدة من القراءات و عدمه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علماء الفریقین جواز القراءة بکل واحدة من القراءات السبع فی الصلاة،فضلا عن غیرها،و قد ادّعی الاجماع علی ذلک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بعضهم تجویز القراءة بکل واحدة من العشر،و قد عرفت تصریح ابن الجزری فی عبارته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کلّ قراءة وافقت العربیة،و وافقت أحد المصاحف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سندها فهی القراءة الصحیحة التی لا یجوز ردّها و لا یحلّ لاحد انکارها و مقتضی ذلک جواز القراءة بکل قراءة جامعة لهذه الارکان الثلاثة، و لو لم تکن من السبعة او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الجواز فی اصل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تواتر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لا خفاء فیه،و امّا علی تقدیر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و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انه لا ریب فی ان هذه القراءات کانت معروفة فی زمان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ینقل الینا انّهم ردعوا القائلین بامامتهم عن القراءة بها،او عن بعضها،و لو ثبت لکان و اصلا الینا بالتّواتر،لتوفّر الدواعی علی نقله،مع انه لم ینقل بالاحاد ایضا، فتقریرهم علیه السّلام شیعتهم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جواز القراءة بکل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ورد عنهم علیهم السّلام امضاء هذه القراءات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کما یقرأ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کما تعلّمتم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مثلهما من التعابیر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من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القوانین تفسیر تواتر القراءات بتجویز الأئمة علیهم السّلام القراءة علی طبقها،و دعوی القطع بذلک و ثبوت ذلک منهم علیهم السّلام بنحو التّواتر و الاذعان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ذلک الاقتصار علی خصوص القراءات المعروفة فی زمانهم علیه السّلام من دون اختصاص بالسبع او العشر،و من دون عمومیة لجمیعها،بل خصوص ما هو المعروف منهما،او من غیرهما،کما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الدلیل علی الجواز لکان مقتضی القاعدة عدم جواز الاقتصار علی قراءة واحدة فی الصّلاة،لان الواجب فیها هی 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عدم ثبوته الاّ بالتواتر،فلا تکفی قراءة ما لم یحرز کونه قرآنا، بل مقتضی قاعدة الاحتیاط الثابتة بحکم العقل بان الاشتغال الیقینی یقتضی الفراغ و البراءة الیقینیّة،تکرار الصلاة،حسب اختلاف القراءات،او تکرار مورد الاختلاف فی الصلاة الواحدة،فیجمع بین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یأتی بصلاتین،و هکذا الحال بالاضافة الی السورة الواجبة بعد قراءة الفاتحة و حکایتها،الاّ ان یختار سورة لم یکن فیها الاختلاف فی القراءة اصلا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فیما یتعلّق بالقراءات</w:t>
      </w:r>
      <w:r>
        <w:rPr>
          <w:rFonts w:eastAsia="IRNazanin" w:cs="IRNazanin"/>
          <w:color w:val="111111"/>
          <w:sz w:val="28"/>
          <w:szCs w:val="28"/>
          <w:rtl w:val="true"/>
          <w:lang w:bidi="fa-IR"/>
        </w:rPr>
        <w:t>.</w:t>
      </w:r>
      <w:bookmarkStart w:id="189" w:name="pg1281_8098"/>
    </w:p>
    <w:p>
      <w:pPr>
        <w:pStyle w:val="Heading2"/>
        <w:numPr>
          <w:ilvl w:val="1"/>
          <w:numId w:val="1"/>
        </w:numPr>
        <w:rPr/>
      </w:pPr>
      <w:bookmarkStart w:id="190" w:name="__RefHeading___Toc3248815_373438147"/>
      <w:bookmarkStart w:id="191" w:name="_Toc70"/>
      <w:bookmarkEnd w:id="189"/>
      <w:bookmarkEnd w:id="190"/>
      <w:r>
        <w:rPr>
          <w:rtl w:val="true"/>
        </w:rPr>
        <w:t>أصول التفسیر</w:t>
      </w:r>
      <w:bookmarkEnd w:id="1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3248817_373438147"/>
      <w:bookmarkStart w:id="193" w:name="_Toc71"/>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المعصوم،الامر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الذی مرادنا 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مراد اللّه تبارک و تعالی من الفاظ کتابه العزیز،و قرآنه المجید،کاستکشاف مراد سائر المتکلمین من البشر من کتبهم الموضوعة،لافهام مقاصدهم،و بیان مراداتهم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التفسیر بمعناه اللغوی مساویا لهذا المعنی المقصود،او اخصّ من ذلک،باعتبار کونه عبارة عن کشف الغطاء، اذ لیس البحث فی معناه،بل فی ایضاح مراد اللّه من القرآن المجید،و التعبیر بالتفسیر للدلالة علی ذلک لا لاراءة معناه اللغوی،و الخصوصیة المأخوذة فیه،بناء علی مدخلیتها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یعتمد فیه الاّ علی ما ثبت اعتباره و حجیّته فلا یجوز الاعتماد فیه علی الظنّ غیر الحجّة،و لا علی الاستحسان،و لا علی غیرهما مما لم تثبت حجیّته کقول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کان ام حدیثا،موافقا کان ام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للنهی عن متابعة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 فی سورة الاسراء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لحرمة الاسناد الی اللّه تعالی بغیر اذنه لانه افتراء علیه،قال اللّه تبارک و تعالی فی 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 من الآیات و الروایات الدالة علی النهی عن القول او العمل بغیر العلم و الناهیة عن التفسیر بالرّأی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عموم معنی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حکم العقل بذلک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محیص عن الاتکاء فی ذلک علی ما ثبت اعتباره،و علمت حجیّته من طریق الشرع،او من حکم العقل،فاذن لا بد للمفسّر فی استکشاف مراد اللّه</w:t>
      </w:r>
    </w:p>
    <w:p>
      <w:pPr>
        <w:pStyle w:val="BookText"/>
        <w:rPr/>
      </w:pPr>
      <w:r>
        <w:rPr>
          <w:rFonts w:ascii="IRNazanin" w:hAnsi="IRNazanin" w:eastAsia="IRNazanin"/>
          <w:color w:val="111111"/>
          <w:sz w:val="28"/>
          <w:sz w:val="28"/>
          <w:szCs w:val="28"/>
          <w:rtl w:val="true"/>
          <w:lang w:bidi="fa-IR"/>
        </w:rPr>
        <w:t>تبارک و تعالی من اتّباع ظواهر الکتاب،التی یفهمها العارف بالعربیّة الفصیحة، و یلائمها اللغة الصّحیحة،فان ظواهر الکتاب حجة علی ما سنبین،او یتبع ما حکم به العقل الفطری الصحیح،الذی هو المرجع لاثبات اساس التوحید،و اتصاف الکتاب بالاعجاز المثبت للرّسالة،فانه لا ریب فی حجیّته،او یستند الی ما ثبت عن المعصوم من النبی،او الامام فی بیان مراد اللّه تبارک و تعالی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من التکلم فی هذه الامور الثلاثة التی هی اصول التفسیر و مدارکه، فنقول</w:t>
      </w:r>
      <w:r>
        <w:rPr>
          <w:rFonts w:eastAsia="IRNazanin" w:cs="IRNazanin"/>
          <w:color w:val="111111"/>
          <w:sz w:val="28"/>
          <w:szCs w:val="28"/>
          <w:rtl w:val="true"/>
          <w:lang w:bidi="fa-IR"/>
        </w:rPr>
        <w:t>:</w:t>
      </w:r>
      <w:bookmarkStart w:id="194" w:name="pg1281_8102"/>
    </w:p>
    <w:p>
      <w:pPr>
        <w:pStyle w:val="Heading3"/>
        <w:numPr>
          <w:ilvl w:val="2"/>
          <w:numId w:val="1"/>
        </w:numPr>
        <w:rPr/>
      </w:pPr>
      <w:bookmarkStart w:id="195" w:name="__RefHeading___Toc3248819_373438147"/>
      <w:bookmarkStart w:id="196" w:name="_Toc72"/>
      <w:bookmarkEnd w:id="194"/>
      <w:bookmarkEnd w:id="195"/>
      <w:r>
        <w:rPr>
          <w:rtl w:val="true"/>
        </w:rPr>
        <w:t>الامر الاول</w:t>
      </w:r>
      <w:r>
        <w:rPr>
          <w:rtl w:val="true"/>
        </w:rPr>
        <w:t>:</w:t>
      </w:r>
      <w:r>
        <w:rPr>
          <w:rtl w:val="true"/>
        </w:rPr>
        <w:t>ظواهر الکتاب</w:t>
      </w:r>
      <w:bookmarkEnd w:id="196"/>
    </w:p>
    <w:p>
      <w:pPr>
        <w:pStyle w:val="Heading4"/>
        <w:numPr>
          <w:ilvl w:val="3"/>
          <w:numId w:val="1"/>
        </w:numPr>
        <w:rPr/>
      </w:pPr>
      <w:bookmarkStart w:id="197" w:name="__RefHeading___Toc3248821_373438147"/>
      <w:bookmarkStart w:id="198" w:name="_Toc73"/>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و المراد من ظاهر القرآن الذی هو حجّة علی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قبال جماعة من المحدثین المنکرین لاعتباره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الّذی یفهمه العارف باللغة العربیّة الصحیحة الفصیحة من اللّفظ،و لم یقم علی خلافه قرینة عقلیة او نقلیة معتبرة،فمثل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الْقَرْیَةَ الَّتِی کُنّا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قامت القرینة العقلیة القطعیة علی خلاف ظواهره خارج عن محلّ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الظواهر التی دلّت القرائن النقلیّة المعتبرة علی خلافها،کالعمومات المخصصة بالرّوایات بمقدار ورود التخصیص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فهی حجّة فی غیر مورد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المقیدة بها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بذلک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الظواهر الّتی وقعت القرینة علی خلافها فی النقل المعتبر خارج عنه ایضا،و حینئذ نقول ان الدلیل علی حجّیة هذه الظواهر التی هی مورد البحث امور</w:t>
      </w:r>
      <w:r>
        <w:rPr>
          <w:rFonts w:eastAsia="IRNazanin" w:cs="IRNazanin"/>
          <w:color w:val="111111"/>
          <w:sz w:val="28"/>
          <w:szCs w:val="28"/>
          <w:rtl w:val="true"/>
          <w:lang w:bidi="fa-IR"/>
        </w:rPr>
        <w:t>:</w:t>
      </w:r>
    </w:p>
    <w:p>
      <w:pPr>
        <w:pStyle w:val="Heading4"/>
        <w:numPr>
          <w:ilvl w:val="3"/>
          <w:numId w:val="1"/>
        </w:numPr>
        <w:rPr/>
      </w:pPr>
      <w:bookmarkStart w:id="199" w:name="__RefHeading___Toc3248823_373438147"/>
      <w:bookmarkStart w:id="200" w:name="_Toc74"/>
      <w:bookmarkEnd w:id="199"/>
      <w:r>
        <w:rPr>
          <w:rtl w:val="true"/>
        </w:rPr>
        <w:t>ادلة حجیة ظواهر الکتاب</w:t>
      </w:r>
      <w:bookmarkEnd w:id="200"/>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ینبغی الارتیاب فی ان القرآن انّما انزل،و اتی به النبی صلّی اللّه علیه و آله و سلّم لیفهم الناس معانیه،و یتدبّروا آیاته،و یجعلوا اعمالهم مطابقة لاوامره و نواهیه، و عقائدهم موافقة للعقائد الصحیحة التی یدل علیها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ان الشارع لم یخترع لنفسه طریقة خاصّة لافهام مقاصده،بل تکلّم مع الناس بالطریقة المألوفة المتداولة فی فهم المقاصد و الاغراض من طریق الالفاظ و العبارات،و حینئذ فلا محیص عن القول باعتبار ظواهر الکتاب کظواهر سائر الکتب الموضوعة للتفهیم و اراءة المقاصد و الاغراض،کیف و قد حثّ الکتاب بنفسه الناس</w:t>
      </w:r>
    </w:p>
    <w:p>
      <w:pPr>
        <w:pStyle w:val="BookText"/>
        <w:rPr/>
      </w:pPr>
      <w:r>
        <w:rPr>
          <w:rFonts w:ascii="Amiri" w:hAnsi="Amiri" w:eastAsia="Amiri" w:cs="Amiri"/>
          <w:color w:val="111111"/>
          <w:sz w:val="28"/>
          <w:sz w:val="28"/>
          <w:szCs w:val="28"/>
          <w:rtl w:val="true"/>
          <w:lang w:bidi="ar-SA"/>
        </w:rPr>
        <w:t>علی التدبر فی آیاته،و اعترض علی عدم التدبّر بلسان التخصیص،فقال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سورة 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وصف نفسه بما لا محیص بملاحظته عن الالتزام بظواهره من الاوصاف و الخصوصیات،کتوصیفه بانه المخرج للناس من الظلمات الی النّور،و انه بیان للناس،و انه هدی و موعظة للمتقین،و انه قد ضرب فیه للناس من کل مثل لعلهم یتذکرون،و غیر ذلک من الاوصاف و المزایا و الخصوصیات الملازمة لاعتبار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مرّ فی بعض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هی المعجزة الوحیدة الخالدة علی النبوّة و الرسالة الی یوم القیامة،و قد تحدّی البشر من الاولین و الآخرین، بل و الجنّ علی ان یأتوا بمثل القرآن،او بعشر سور مثله،او بسورة واحدة مثله او من مثله،و لو لم تکن العرب عارفة بمعانی القرآن،و لم تکن تفهم مقاصده من الفاظه و آیاته،بل لو کان القرآن من قبیل الالغاز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قابل للفهم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وجه لاتصافه بالاعجاز،و لا مجال لطلب المعارضة و التّحدی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المعروف بین الفریقین،الدالّ علی لزوم التمسّک بهما، و انه الطریق الوحید للخروج عن الضلالة،و السبیل المنحصر لعدم الابتلاء بها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الواضح إن معنی التمسّک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أحد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مجرد الاعتقاد بانه قد نزل من عند اللّه حجة علی الرسالة،و دلیلا علی النبوة،و برهانا علی صدق النبی صلّی اللّه علیه و آله و سلّم بل معنی التمسک به الموجب لعدم الاتصاف بالضّلالة اصلا هو الاخذ به،و العمل بما فیه من الاوامر و النواهی و سائر ما یشتمل علیه،و الاستناد الیه فی القصص الماضیة،و القضایا السّالفة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اخری،التمسک به معناه یرجع الی ما بیّنه النبی الاکرم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الشریف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القرآن اماما و قائدا،لیسوقه الی الجنّة،و هذا لا یجتمع مع عدم حجّیة ظاهره،و افتقاره الی البیان فی جمیع موارده،و کونه بنفسه غیر قابل للدرک و المعرفة،کما هو غیر خفی علی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الکثیرة المتواترة،الدالة علی عرض الاخبار الواصلة، علی الکتاب،و طرح ما خالف منها،بتعبیرات مختلفة،و الفاظ متنوّعة،مثل انه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الجدار،او انه زخرف،او انه باطل،او انه لیس منهم علیهم السّلام و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من الواضح ان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غیره،و تمییزه عمّا سواه قد اوکل الی النّاس،فهم المرجع فی التشخیص،و لازم ذلک حجّیة ظواهر الکتاب علیهم،و الاّ فکیف یمکن لهم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الروایات الواردة فی الشروط،و ان کل شرط جائز و ماض الاّ شرطا خالف کتاب اللّه،فان المرجع فی تعیین الشرط المخالف،و تمییزه عن غیره هو العرف،و هو لا یعرف ذلک الاّ بعد المراجعة الی الکتاب،و فهم مقاصده من الفاظه،و درک اغراضه من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الموردین یمکن ان یکون هو المخالف لمصرّحات الکتاب،دون ظواهره التی یجری فیها احتمال الخلاف،و تکون محلّ البحث فی المقام،فسادها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الکثیرة الدّالة علی استدلال الأئمة علیهم السّلام بالکتاب فی موارد کثیرة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بعد ما سأله زرارة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علمت ان المسح ببعض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فان مرجعه الی انّه لو کان السائل توجّه الی هذه النکتة فی آیة الوضوء لما احتاج الی السؤال اصلا،لان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التبعیض،و حجّیة</w:t>
      </w:r>
    </w:p>
    <w:p>
      <w:pPr>
        <w:pStyle w:val="BookText"/>
        <w:rPr/>
      </w:pPr>
      <w:r>
        <w:rPr>
          <w:rFonts w:ascii="IRNazanin" w:hAnsi="IRNazanin" w:eastAsia="IRNazanin"/>
          <w:color w:val="111111"/>
          <w:sz w:val="28"/>
          <w:sz w:val="28"/>
          <w:szCs w:val="28"/>
          <w:rtl w:val="true"/>
          <w:lang w:bidi="fa-IR"/>
        </w:rPr>
        <w:t>الظهور کلیهما مما لا یکاد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السؤال انّما هو لاجل عدم ظهور آیة الوضوء فی المسح ببعض الرأس،لعدم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التبعیض،و علیه لا تکون الرّوایة دالة علی حجّیة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اقتصاره علیه السّلام فی الجواب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علی 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التبعیض مما لا یکاد یخفی،و الاّ لما تمّ الاقتصار کما هو 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لمن اطال الجلوس فی بیت الخلاء،لاستماع الغناء اعتذارا بانه لم یکن شیئا اتاه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کانّی ما سمعت هذه الآیة اصلا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تحلیل نکاح العبد للمطلقة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هو أحد الازواج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فی ان المطلقة ثلاثا لا تحلّ بالعقد 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جُناحَ عَلَیْهِما أَنْ یَتَراجَعا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طلاق فی المتعة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فیمن عثر فوقع ظفره فجعل علی اصبعه 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هذا و اشباهه من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 علیه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العیّاشی عن ابن مسلم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المؤمنین علیه السّلام فی امرأة تزوجها رجل،و شرط علیها و علی اهلها إن تزوج علیها امرأة،او هجرها</w:t>
      </w:r>
      <w:bookmarkStart w:id="201" w:name="pg1281_8106"/>
    </w:p>
    <w:p>
      <w:pPr>
        <w:pStyle w:val="BookText"/>
        <w:rPr/>
      </w:pPr>
      <w:bookmarkEnd w:id="201"/>
      <w:r>
        <w:rPr>
          <w:rFonts w:ascii="Amiri" w:hAnsi="Amiri" w:eastAsia="Amiri" w:cs="Amiri"/>
          <w:color w:val="111111"/>
          <w:sz w:val="28"/>
          <w:sz w:val="28"/>
          <w:szCs w:val="28"/>
          <w:rtl w:val="true"/>
          <w:lang w:bidi="ar-SA"/>
        </w:rPr>
        <w:t>او اتی علیها سریّة فانها طالق،فقال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اللّه قبل شرطکم ان شاء و فی بشرطه، و ان شاء امسک امرأته و تزوج علیها،و تسرّی و هجرها ان اتت بسبب ذلک،قال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 الفقیه بسنده الی زرارة عن ابی جعفر عن ابی عبد اللّه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لا یجوز نکاحه و لا طلاقه الاّ باذن سیّده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السیّد زوجة بیده من الطلاق؟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فشیء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الموارد الکثیرة المتفرقة فی ابواب الفقه التی قد استدلّ فیها الامام علیه السّلام بالکتاب سیّما فی قبال المخالفین المنکرین لامامتهم،فانه لو کان مذاقهم عدم حجیة ظاهر الکتاب لغیرهم لما کان للاستدلال به فی مقابلهم وجه اصلا</w:t>
      </w:r>
      <w:r>
        <w:rPr>
          <w:rFonts w:eastAsia="IRNazanin" w:cs="IRNazanin"/>
          <w:color w:val="111111"/>
          <w:sz w:val="28"/>
          <w:szCs w:val="28"/>
          <w:rtl w:val="true"/>
          <w:lang w:bidi="fa-IR"/>
        </w:rPr>
        <w:t>.</w:t>
      </w:r>
    </w:p>
    <w:p>
      <w:pPr>
        <w:pStyle w:val="Heading4"/>
        <w:numPr>
          <w:ilvl w:val="3"/>
          <w:numId w:val="1"/>
        </w:numPr>
        <w:rPr/>
      </w:pPr>
      <w:bookmarkStart w:id="202" w:name="__RefHeading___Toc3248825_373438147"/>
      <w:bookmarkStart w:id="203" w:name="_Toc75"/>
      <w:bookmarkEnd w:id="202"/>
      <w:r>
        <w:rPr>
          <w:rtl w:val="true"/>
        </w:rPr>
        <w:t>أدلة منکری حجیة ظواهر الکتاب</w:t>
      </w:r>
      <w:bookmarkEnd w:id="203"/>
    </w:p>
    <w:p>
      <w:pPr>
        <w:pStyle w:val="Heading5"/>
        <w:numPr>
          <w:ilvl w:val="4"/>
          <w:numId w:val="1"/>
        </w:numPr>
        <w:rPr/>
      </w:pPr>
      <w:bookmarkStart w:id="204" w:name="__RefHeading___Toc3248827_373438147"/>
      <w:bookmarkStart w:id="205" w:name="_Toc76"/>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و امّا المنکرون لحجیّة ظواهر الکتاب الذین هم جماعة من المحدّثین فاستندوا فی ذلک الی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ورد فی الروایات المتواترة بین الفریقین،النهی عن تفسیر القرآن بالرأی،و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فلیتخذ مکانا من النّار لاجل القعود و لا محیص له عنها،و الاخذ بظواهر القرآن من مصادیق التفسیر بالرأی،فانّه و ان لم یکن مصداقه منحصرا بذلک لشموله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لحمل المتشابه و المبهم علی أحد معنییه او معانیه مستندا الی الظن او الاستحسان،الاّ ان الظاهر شموله لحمل الظواهر علی ظاهرها،و العمل بما تقتضیه</w:t>
      </w:r>
      <w:r>
        <w:rPr>
          <w:rFonts w:eastAsia="IRNazanin" w:cs="IRNazanin"/>
          <w:color w:val="111111"/>
          <w:sz w:val="28"/>
          <w:szCs w:val="28"/>
          <w:rtl w:val="true"/>
          <w:lang w:bidi="fa-IR"/>
        </w:rPr>
        <w:t>.</w:t>
      </w:r>
    </w:p>
    <w:p>
      <w:pPr>
        <w:pStyle w:val="Heading5"/>
        <w:numPr>
          <w:ilvl w:val="4"/>
          <w:numId w:val="1"/>
        </w:numPr>
        <w:rPr/>
      </w:pPr>
      <w:bookmarkStart w:id="206" w:name="__RefHeading___Toc3248829_373438147"/>
      <w:bookmarkStart w:id="207" w:name="_Toc77"/>
      <w:bookmarkEnd w:id="206"/>
      <w:r>
        <w:rPr>
          <w:rtl w:val="true"/>
        </w:rPr>
        <w:t>و الجواب</w:t>
      </w:r>
      <w:r>
        <w:rPr>
          <w:rtl w:val="true"/>
        </w:rPr>
        <w:t>:</w:t>
      </w:r>
      <w:bookmarkEnd w:id="20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التفسیر بحسب اللغة و العرف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 و اظهار امر مستور، و من المعلوم ان الاخذ بظاهر اللفظ لا یکون من التفسیر بهذا المعنی،فلا یقال لمن اخذ بظاهر کلام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اسدا،و اخبر بان فلانا قد رأی الحیوان المفترس</w:t>
      </w:r>
    </w:p>
    <w:p>
      <w:pPr>
        <w:pStyle w:val="BookText"/>
        <w:rPr/>
      </w:pPr>
      <w:r>
        <w:rPr>
          <w:rFonts w:ascii="IRNazanin" w:hAnsi="IRNazanin" w:eastAsia="IRNazanin"/>
          <w:color w:val="111111"/>
          <w:sz w:val="28"/>
          <w:sz w:val="28"/>
          <w:szCs w:val="28"/>
          <w:rtl w:val="true"/>
          <w:lang w:bidi="fa-IR"/>
        </w:rPr>
        <w:t>انّه فسّر کلامه،و قد شاع فی العرف ان الواقعة امر و تفسیر الواقعة امر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ینبغی الارتیاب فی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حمل اللفظ علی ظاهره،فالمقام خارج عن مورد تلک الروایات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فرض کون الاخذ بالظاهر تفسیرا،فلا یکون تفسیرا بالرأی حتی تشمله الروایات المتواترة الناهیة عن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تلک الروایات ان التفسیر یتنوع الی نوعین و ینقسم الی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بالرأی و تفسیر بغیره،و لا بد للمستدل بها للمقام من اثبات ان الاخذ بظاهر اللفظ من مصادیق القسم الاوّل،و مع عدمه یکفی مجرد الشک لعدم صلاحیة الروایات الناهیة للشمول للمقام،لعدم احراز موضوعها،و عدم ثبوت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من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کونه تفسیرا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یترجم خطبة من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بحسب ما یظهر من عباراتها،و علی طبق ما یفهمه العرف العارف باللغة العربیّة،مع مراعاة القرائن الداخلیّة و الخارجیّة لا یعدّ عمله هذا تفسیرا بالرأی بوجه من الوجوه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فالتفسیر بالرأی معناه الاستقلال فی المراجعة الی الکتاب،من دون السؤال عن الاوصیاء الذین هم قرناء الکتاب فی وجوب التمسک،و لزوم المراجعة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بحمل المتشابه علی التأویل الذی تقتضیه آراؤهم کما یشیر الی ذلک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هلک الناس فی المتشابه لانهم لم یقفوا علی معناه و لم یعرفوا حقیقته فوضعوا له تأویلا من عند انفسهم بآرائهم،و استغنوا بذلک عن مسألة الاوصیاء فیعرّفونهم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بحمل اللفظ علی ظاهره من العموم او الاطلاق او غیرهما،من دون الاخذ بالتخصیص،او التقیید،او القرینة الواردة عن الأئمة علیهم السّلام و قد عرفت ان محلّ النزاع فی حجیة ظواهر الکتاب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فرض کون الاخذ بظاهر القرآن من مصادیق التفسیر بالرأی لتشمله الروایات الناهیة عنه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الجمع بین هذه الطائفة و الروایات المتقدمة الظاهرة بل الصریحة فی حجیّة ظواهر الکتاب بحمل التفسیر بالرأی الوارد فی الرّوایات الناهیة علی غیر هذا المصداق من المصادیق الظاهرة الواضحة کحمل المتشابه علی التأویل الذی یقتضیه الرأی،او حمل الظاهر علیه من دون المراجعة الی القرینة علی الخلاف،و لا مجال لغیر هذا النحو من الجمع بعد ظهور الروایات المتقدمة،بل صراحتها فی حجیّة ظواهر الکتاب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اختصاص فهم القرآن باهل الکتاب الذین انزل علیهم،و هم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هذه الدعوی الروایات الظاهرة فی ذلک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شعیب بن انس عن ابی عبد اللّه علیه السّلام انه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فقیه اهل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علیه السّلام فبأیّ شیء تفتیهم؟قال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 و سنّة نبیّه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تعرف کتاب اللّه حق معرفته،و تعرف الناسخ من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لقد ادعیت علما ویلک ما جعل اللّه ذلک الاّ عند اهل الکتاب الذین انزل علیهم،ویلک ما هو الاّ عند الخاص من ذریّة نبیّنا صلّی اللّه علیه و آله و سلّم و ما ورّثک اللّه تعالی من کتابه حرفا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قتادة علی ابی جعفر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فقیه اهل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یزعمون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انک تفسّر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قتادة ان کنت فسّرت القرآن من تلقاء نفسک فقد هلکت و اهلکت،و ان کنت قد فسّرته من الرجال فقد هلکت و اهلکت یا قتادة،ویحک انما یعرف القرآن من خوطب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الروایات الدالّة علی هذا النحو من المضامین</w:t>
      </w:r>
      <w:r>
        <w:rPr>
          <w:rFonts w:eastAsia="IRNazanin" w:cs="IRNazanin"/>
          <w:color w:val="111111"/>
          <w:sz w:val="28"/>
          <w:szCs w:val="28"/>
          <w:rtl w:val="true"/>
          <w:lang w:bidi="fa-IR"/>
        </w:rPr>
        <w:t>.</w:t>
      </w:r>
      <w:bookmarkStart w:id="208" w:name="pg1281_8109"/>
    </w:p>
    <w:p>
      <w:pPr>
        <w:pStyle w:val="Heading5"/>
        <w:numPr>
          <w:ilvl w:val="4"/>
          <w:numId w:val="1"/>
        </w:numPr>
        <w:rPr/>
      </w:pPr>
      <w:bookmarkStart w:id="209" w:name="__RefHeading___Toc3248831_373438147"/>
      <w:bookmarkStart w:id="210" w:name="_Toc78"/>
      <w:bookmarkEnd w:id="208"/>
      <w:bookmarkEnd w:id="209"/>
      <w:r>
        <w:rPr>
          <w:rtl w:val="true"/>
        </w:rPr>
        <w:t>و الجواب</w:t>
      </w:r>
      <w:r>
        <w:rPr>
          <w:rtl w:val="true"/>
        </w:rPr>
        <w:t>:</w:t>
      </w:r>
      <w:bookmarkEnd w:id="210"/>
    </w:p>
    <w:p>
      <w:pPr>
        <w:pStyle w:val="BookText"/>
        <w:rPr/>
      </w:pPr>
      <w:r>
        <w:rPr>
          <w:rFonts w:ascii="IRNazanin" w:hAnsi="IRNazanin" w:eastAsia="IRNazanin"/>
          <w:color w:val="111111"/>
          <w:sz w:val="28"/>
          <w:sz w:val="28"/>
          <w:szCs w:val="28"/>
          <w:rtl w:val="true"/>
          <w:lang w:bidi="fa-IR"/>
        </w:rPr>
        <w:t>انه ان کان المدعی اختصاص معرفة القرآن حقّ معرفته،الراجع الی معرفة القرآن بجمیع شئونها و خصوصیاتها من الناسخ و المنسوخ،و المحکم و المتشابه، و الظاهر و الباطن،و غیر ذلک من الجهات،بالأئمة الذین انزل علیهم الکتاب فهو حق و لکن ذلک لا ینافی حجیة الظواهر بالنحو الذی عرفت انه محلّ البحث و مورد النزاع علی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المدّعی عدم استفادة سائر الناس من القرآن و لو کلمة،حتی یکون القرآن بالاضافة الی من عدا الائمة المعصومین علیه السّلام من الالغاز،و غیر قابل للفهم و المعرفة بوجه،فالدعوی ممنوعة و الروایتان قاصرتان عن اثبات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فظاهرة فی ان اعتراض الامام علیه السّلام علی ابی حنیفة انّما هو لاجل ادّعائه معرفة القرآن حق معرفته،و تشخیص الناسخ من المنسوخ و غیره ممّا یتعلّق بالقرآن،و لیس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ورّثک اللّه تعالی من کتابه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تفهم شیئا من القرآن و لا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لو کان المراد ذلک لکان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وضوح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 علی الامام و ان لا یخضع لدی هذا الکلام مع ان الظاهر من الرّوایة خضوعه لدیه و تسلیمه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قد خصّ اوصیاء نبیّه صلّی اللّه علیه و آله و سلّم بارث الکتاب،و علم القرآن بجمیع خصوصیاته،و لیس لمثل ابی حنیفة حظّ من ذلک،و لو بالاضافة الی حرف واحد،فهذا القول مرجعه الی قوله تعالی فی سورة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فالرّوایة اجنبیّة عما نحن فیه من البحث و النزاع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الروایة الثانیة فالتوبیخ فیها انّما هو علی تصدّی قتادة لتفسیر القرآن، و قد عرفت ان الاخذ بظاهر القرآن لا یعدّ تفسیرا اصلا،و لا تشمله هذه الکلمة</w:t>
      </w:r>
      <w:bookmarkStart w:id="211" w:name="pg1281_8110"/>
    </w:p>
    <w:p>
      <w:pPr>
        <w:pStyle w:val="BookText"/>
        <w:rPr/>
      </w:pPr>
      <w:bookmarkEnd w:id="211"/>
      <w:r>
        <w:rPr>
          <w:rFonts w:ascii="IRNazanin" w:hAnsi="IRNazanin" w:eastAsia="IRNazanin"/>
          <w:color w:val="111111"/>
          <w:sz w:val="28"/>
          <w:sz w:val="28"/>
          <w:szCs w:val="28"/>
          <w:rtl w:val="true"/>
          <w:lang w:bidi="fa-IR"/>
        </w:rPr>
        <w:t>بوجه،و علی تقدیره فمن الواضح ان قتادة انما کان یفسّر القرآن بالرأی او الآراء غیر المعتبرة،و التوبیخ انّما هو علی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ان حمل اللفظ علی ظاهره لا یکون من مصادیق التفسیر بالرأی قطعا،و علی فرض احتماله لا بدّ للمستدل من الاثبات و اقامة الدلیل علی الشمول،و یکفی فی ابطاله مجرد احتمال العدم،و قد شاع و ثبت انه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مشتمل علی المعانی الشامخة،و المطالب الغامضة،و العلوم المتنوعة،و الاغراض الکثیرة التی تقصر افهام البشر عن الوصول الیها و درکها، کیف و لا یکاد یصل افهامهم الی درک جمیع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کلام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کیف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بعض کتب العلماء الاقدمین الاّ الشّاذ من المطلعین، فکیف بالکتاب المبین الذی فیه علم الاولین و الآخرین،و هو تنزیل من رب العالمین نزل به الروح الامین علی من هو سید المرسلین صلّی اللّه علیه و علی آله الطیبین المعصومین،علی مرور الایام و کرور الدهور،و بقاء السموات و الارضین</w:t>
      </w:r>
      <w:r>
        <w:rPr>
          <w:rFonts w:eastAsia="IRNazanin" w:cs="IRNazanin"/>
          <w:color w:val="111111"/>
          <w:sz w:val="28"/>
          <w:szCs w:val="28"/>
          <w:rtl w:val="true"/>
          <w:lang w:bidi="fa-IR"/>
        </w:rPr>
        <w:t>.</w:t>
      </w:r>
    </w:p>
    <w:p>
      <w:pPr>
        <w:pStyle w:val="Heading5"/>
        <w:numPr>
          <w:ilvl w:val="4"/>
          <w:numId w:val="1"/>
        </w:numPr>
        <w:rPr/>
      </w:pPr>
      <w:bookmarkStart w:id="212" w:name="__RefHeading___Toc3248833_373438147"/>
      <w:bookmarkStart w:id="213" w:name="_Toc79"/>
      <w:bookmarkEnd w:id="212"/>
      <w:r>
        <w:rPr>
          <w:rtl w:val="true"/>
        </w:rPr>
        <w:t>و الجواب</w:t>
      </w:r>
      <w:r>
        <w:rPr>
          <w:rtl w:val="true"/>
        </w:rPr>
        <w:t>:</w:t>
      </w:r>
      <w:bookmarkEnd w:id="213"/>
    </w:p>
    <w:p>
      <w:pPr>
        <w:pStyle w:val="BookText"/>
        <w:rPr/>
      </w:pPr>
      <w:r>
        <w:rPr>
          <w:rFonts w:ascii="IRNazanin" w:hAnsi="IRNazanin" w:eastAsia="IRNazanin"/>
          <w:color w:val="111111"/>
          <w:sz w:val="28"/>
          <w:sz w:val="28"/>
          <w:szCs w:val="28"/>
          <w:rtl w:val="true"/>
          <w:lang w:bidi="fa-IR"/>
        </w:rPr>
        <w:t>ان اشتمال القرآن علی مثل ذلک،و ان کان مما لا ینکر،و اختصاص المعرفة بذلک باوصیاء نبیّه تبعا له،و ان کان ایضا کذلک،الاّ انه لا یمنع عن اعتبار خصوص الظواهر التی هی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سائر الناس،فهذا الدلیل ایضا لا ینطبق علی المدعی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نعلم اجمالا بورود مخصصات کثیرة و مقیدات غیر قلیلة لعمومات الکتاب و اطلاقاته،و کذلک نعلم اجمالا بان الظواهر التی یفهمها العارف باللغة العربیة الفصیحة بعضها غیر مراد قطعا،و حیث انه لا تکون العمومات و الاطلاقات و هذه الظواهر معلومة بعینها لفرض العلم الاجمالی،فاللازم عدم جواز العمل بشیء منها قضیة للعلم الاجمالی،و حذرا عن الوقوع فی مخالفة الواقع،کالعلم الاجمالی فی سائر الموارد،بناء علی کونه منجزا کما هو مقتضی التحقیق</w:t>
      </w:r>
      <w:r>
        <w:rPr>
          <w:rFonts w:eastAsia="IRNazanin" w:cs="IRNazanin"/>
          <w:color w:val="111111"/>
          <w:sz w:val="28"/>
          <w:szCs w:val="28"/>
          <w:rtl w:val="true"/>
          <w:lang w:bidi="fa-IR"/>
        </w:rPr>
        <w:t>.</w:t>
      </w:r>
      <w:bookmarkStart w:id="214" w:name="pg1281_8111"/>
    </w:p>
    <w:p>
      <w:pPr>
        <w:pStyle w:val="Heading5"/>
        <w:numPr>
          <w:ilvl w:val="4"/>
          <w:numId w:val="1"/>
        </w:numPr>
        <w:rPr/>
      </w:pPr>
      <w:bookmarkStart w:id="215" w:name="__RefHeading___Toc3248835_373438147"/>
      <w:bookmarkStart w:id="216" w:name="_Toc80"/>
      <w:bookmarkEnd w:id="214"/>
      <w:bookmarkEnd w:id="215"/>
      <w:r>
        <w:rPr>
          <w:rtl w:val="true"/>
        </w:rPr>
        <w:t>و الجواب</w:t>
      </w:r>
      <w:r>
        <w:rPr>
          <w:rtl w:val="true"/>
        </w:rPr>
        <w:t>:</w:t>
      </w:r>
      <w:bookmarkEnd w:id="216"/>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فبالنقض بالرّوایات،ضرورة وجود هذا العلم الاجمالی بالاضافة الیها ایضا،لانه یعلم بورود مخصصات کثیرة لعموماتها،و مقیدات متعدّدة لمطلقاتها فاللازم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ظواهرها ایضا عن الحجّیة،مع ان المستدلّ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فبالحلّ،بان هذا العلم الاجمالی ان کان متعلقا بورود مخصصات کثیرة،و مقیدات متعدّدة،و قرائن متکثرة علی إرادة خلاف بعض الظواهر و وقوعها فی الرّوایات،بحیث لو فحصنا عنها لظفرنا بها،فوجود هذا العلم الاجمالی و ان کان مما لا ینبغی الارتیاب فیه،الاّ انه لا یمنع عن حجیّة الظاهر الذی لم یظفر علی دلیل بخلافه بعد الفحص التام،و التتبع الکامل،لخروجه عن دائرة العلم الاجمالیّ حینئذ علی 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محل البحث فی باب حجیّة الظواهر انما هو هذا القسم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متعلقا بورودها مطلقا،بحیث کانت دائرة المعلوم اوسع من هذه الامور الواقعة فی الروایات،فنمنع وجود هذا النحو من العلم الاجمالی، فان المسلّم منه هو النحو الاوّل الذی لا ینافی حجّیة الظواهر بوجه اصلا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الکتاب بنفسه قد منع عن العمل بالمتشابه،فقد قال اللّه تعالی فی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آیاتٌ مُحْکَماتٌ هُنَّ أُمُّ الْکِتابِ وَ أُخَرُ مُتَشابِهاتٌ 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اللفظ علی ظاهره من مصادیق اتباع المتشابه،و لا اقلّ من احتمال شموله للظاهر،فیسقط عن الحجیّة رأسا</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3248837_373438147"/>
      <w:bookmarkStart w:id="218" w:name="_Toc81"/>
      <w:bookmarkEnd w:id="217"/>
      <w:r>
        <w:rPr>
          <w:rtl w:val="true"/>
        </w:rPr>
        <w:t>و الجواب</w:t>
      </w:r>
      <w:r>
        <w:rPr>
          <w:rtl w:val="true"/>
        </w:rPr>
        <w:t>:</w:t>
      </w:r>
      <w:bookmarkEnd w:id="21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ان کان المدّعی صراحة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الشمول لحمل الظاهر علی معناه الظاهر فیه،بمعنی کون الظواهر من مصادیق المتشابه قطعا،فبطلان هذه الدعوی بمکان من الوضوح،بداهة انّه کیف یمکن ادّعاء کون اکثر الاستعمالات المتداولة المتعارفة فی مقام افهام الاغراض،و افادة المقاصد من مصادیق المتشابهات،نظرا الی</w:t>
      </w:r>
    </w:p>
    <w:p>
      <w:pPr>
        <w:pStyle w:val="BookText"/>
        <w:rPr/>
      </w:pPr>
      <w:r>
        <w:rPr>
          <w:rFonts w:ascii="IRNazanin" w:hAnsi="IRNazanin" w:eastAsia="IRNazanin"/>
          <w:color w:val="111111"/>
          <w:sz w:val="28"/>
          <w:sz w:val="28"/>
          <w:szCs w:val="28"/>
          <w:rtl w:val="true"/>
          <w:lang w:bidi="fa-IR"/>
        </w:rPr>
        <w:t>کون دلالتها علی المرادات بنحو الظهور دون 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الشمول للظواهر،فیرد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منع ذلک لما ذکرنا من عدم کون الظواهر لدی العرف و اللّغة من مصادیق المتشابه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کیف یجوز الاستناد الی ظاهر القرآن،لاثبات عدم حجیّة ظاهره،فانه یلزم من فرض وجوده العدم،و لا یلزم علی القائل بحجیّة الظواهر رفع الید عن مدّعاه، نظرا الی ظهور الآیة فی المنع عن اتباع المتشابه الشامل للظواهر ایضا،فانک عرفت عدم ظهوره عنده فی الشمول لغة و لا عرفا بوجه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للظواهر،الموجب للشک فی الحجیّة، المساوق لعدم الحجیّة رأسا،لما تقرر فی علم الاصول من ان الشک فی حجیّة المظنّة یستلزم القطع بعدمها،و عدم ترتب شیء من آثار الحجیّة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منع الاحتمال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فرض تحقق هذا الاحتمال لما کان موجبا لخروج الظواهر عن الحجیّة،بداهة انه مع قیام السیرة القطعیة العقلائیة علی العمل بالظواهر و التمسک بها،و احتجاج کل من الموالی و العبید علی الآخر بها لا یکون مجرد احتمال شمول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للظواهر موجبا لرفع الید عن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العمل بظواهر الکتاب غیر جائز لدی الشارع،و کانت طریقته فی المحاورة فی الکتاب مخالفة لما علیه العقلاء فی مقام المحاورات،و ابراز المقاصد و الاغراض،لکان علیه الردع الصریح عن اعمال السیرة فی مورد الکتاب،و البیان الواضح الموجب للفرق البین بین الکتاب،و بین مثل الروایات،و انه لا یجوز فی الاول الاتکال علی الظواهر دون الثانی،و مجرد احتمال شمول لفظ المتشابه لا یجدی فی 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للکتاب من هذه الجهة الراجعة الی مقام الافهام و الافادة خصوصیة و مزیة لدی الشارع،مخالفة لما استمرت علیه السیرة العقلائیة فی</w:t>
      </w:r>
      <w:bookmarkStart w:id="219" w:name="pg1281_8113"/>
    </w:p>
    <w:p>
      <w:pPr>
        <w:pStyle w:val="BookText"/>
        <w:rPr/>
      </w:pPr>
      <w:bookmarkEnd w:id="219"/>
      <w:r>
        <w:rPr>
          <w:rFonts w:ascii="IRNazanin" w:hAnsi="IRNazanin" w:eastAsia="IRNazanin"/>
          <w:color w:val="111111"/>
          <w:sz w:val="28"/>
          <w:sz w:val="28"/>
          <w:szCs w:val="28"/>
          <w:rtl w:val="true"/>
          <w:lang w:bidi="fa-IR"/>
        </w:rPr>
        <w:t>محاوراتهم،هل یکفی فی بیانه مجرد احتمال شمول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نهی عن اتباعه،او انه لا بد من البیان الصّریح،و حیث ان الثانی منتف،و الاوّل غیر کاف قطعا،فلا محیص عن الذهاب الی نفی الخصوصیة و عدم ثبوت المزیة،کما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التحریف بالنقیصة فی الکتاب العزیز المانع عن حجّیة الظواهر و اتباعها،لاحتمال کونها مقرونة بما یدلّ من القرائن علی إرادة خلافها،و قد سقطت من الکتاب،فالتحریف الموجب لتحقق هذا الاحتمال یستلزم المنع عن الاخذ بظواهر الکتاب کما هو ظاهر</w:t>
      </w:r>
      <w:r>
        <w:rPr>
          <w:rFonts w:eastAsia="IRNazanin" w:cs="IRNazanin"/>
          <w:color w:val="111111"/>
          <w:sz w:val="28"/>
          <w:szCs w:val="28"/>
          <w:rtl w:val="true"/>
          <w:lang w:bidi="fa-IR"/>
        </w:rPr>
        <w:t>.</w:t>
      </w:r>
    </w:p>
    <w:p>
      <w:pPr>
        <w:pStyle w:val="Heading5"/>
        <w:numPr>
          <w:ilvl w:val="4"/>
          <w:numId w:val="1"/>
        </w:numPr>
        <w:rPr/>
      </w:pPr>
      <w:bookmarkStart w:id="220" w:name="__RefHeading___Toc3248839_373438147"/>
      <w:bookmarkStart w:id="221" w:name="_Toc82"/>
      <w:bookmarkEnd w:id="220"/>
      <w:r>
        <w:rPr>
          <w:rtl w:val="true"/>
        </w:rPr>
        <w:t>و الجواب</w:t>
      </w:r>
      <w:r>
        <w:rPr>
          <w:rtl w:val="true"/>
        </w:rPr>
        <w:t>:</w:t>
      </w:r>
      <w:bookmarkEnd w:id="22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وقوع التحریف المدعی فی الکتاب و عدم تحققه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عنه مفصلا فی حقل مستقل نختتم به ابحاث الکتاب باذن اللّه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تحریف الکتاب و شبهات القائلین بالتحریف</w:t>
      </w:r>
      <w:r>
        <w:rPr>
          <w:rFonts w:eastAsia="IRNazanin" w:cs="IRNazanin"/>
          <w:color w:val="111111"/>
          <w:sz w:val="28"/>
          <w:szCs w:val="28"/>
          <w:rtl w:val="true"/>
          <w:lang w:bidi="fa-IR"/>
        </w:rPr>
        <w:t>.</w:t>
      </w:r>
      <w:bookmarkStart w:id="222" w:name="pg1281_8114"/>
    </w:p>
    <w:p>
      <w:pPr>
        <w:pStyle w:val="Heading3"/>
        <w:numPr>
          <w:ilvl w:val="2"/>
          <w:numId w:val="1"/>
        </w:numPr>
        <w:rPr/>
      </w:pPr>
      <w:bookmarkStart w:id="223" w:name="__RefHeading___Toc3248841_373438147"/>
      <w:bookmarkStart w:id="224" w:name="_Toc83"/>
      <w:bookmarkEnd w:id="222"/>
      <w:bookmarkEnd w:id="223"/>
      <w:r>
        <w:rPr>
          <w:rtl w:val="true"/>
        </w:rPr>
        <w:t>الامر الثانی</w:t>
      </w:r>
      <w:r>
        <w:rPr>
          <w:rtl w:val="true"/>
        </w:rPr>
        <w:t>:</w:t>
      </w:r>
      <w:r>
        <w:rPr>
          <w:rtl w:val="true"/>
        </w:rPr>
        <w:t>قول المعصوم</w:t>
      </w:r>
      <w:bookmarkEnd w:id="224"/>
    </w:p>
    <w:p>
      <w:pPr>
        <w:pStyle w:val="BookText"/>
        <w:rPr/>
      </w:pPr>
      <w:r>
        <w:rPr>
          <w:rFonts w:ascii="IRNazanin" w:hAnsi="IRNazanin" w:eastAsia="IRNazanin"/>
          <w:color w:val="111111"/>
          <w:sz w:val="28"/>
          <w:sz w:val="28"/>
          <w:szCs w:val="28"/>
          <w:rtl w:val="true"/>
          <w:lang w:bidi="fa-IR"/>
        </w:rPr>
        <w:t>لا اشکال فی ان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کان او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فی مقام کشف مراد اللّه تبارک و تعالی من الفاظ کتابه العزیز،و آیات قرآنه المجید،لما ثبت فی محلّه من حجیّة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النبی فواضح،و امّا الامام فلانه أحد الثقلین الذین امرنا بالتمسک بهما،و الاعتصام بحبلهما،فرارا عن الجهالة،و اجتنابا عن الضلالة،فمع ثبوت قوله فی مقام التفسیر،و وضوح صدوره عنه علیه السّلام لا شبهة فی لزوم الاخذ به، و ان کان مخالفا لظاهر الکتاب،لان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قرینة صارفة، و لکن ذلک مع ثبوت قوله امّا بالتواتر،او بالخبر المحفوف بالقرینة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الاشکال و الخلاف فی انه هل یثبت قوله من طریق خبر الواحد، الجامع للشرائط،المعتبر فی ما اذا الخبر عن المعصوم بحکم شرعی عملیّ،لقیام الدلیل القاطع علی حجّیته،و اعتباره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بعدم الثبوت فی مقام التفسیر،و ان کان یثبت به فی مقام بیان الاحکام الفقهیة،و الفروع العملیّة،ففی الحقیقة اذا کان قوله المنقول بخبر الواحد فی تفسیر آیة متعلّقة بالحکم یکون حجة معتبرة،و أمّا اذا کان مورد التفسیر آیة لا تتعلّق بحکم من الاحکام العملیّة،فلا یکون خبر الواحد الحاکی له بحجّة اصلا و ذلک لان معنی حجّیة خبر الواحد،و کذا کل امارة ظنیة یرجع الی وجوب ترتیب الآثار علیه فی مقام العمل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عبارة عن المنجزیة فی صورة الموافقة،و المعذریّة فی فرض المخالفة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المنجزیة و المعذّریة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تثبتان الاّ فی باب التکالیف المتعلقة بالاعمال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او 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مفاد الخبر حکما شرعیّا او موضوعا</w:t>
      </w:r>
    </w:p>
    <w:p>
      <w:pPr>
        <w:pStyle w:val="BookText"/>
        <w:rPr/>
      </w:pPr>
      <w:r>
        <w:rPr>
          <w:rFonts w:ascii="IRNazanin" w:hAnsi="IRNazanin" w:eastAsia="IRNazanin"/>
          <w:color w:val="111111"/>
          <w:sz w:val="28"/>
          <w:sz w:val="28"/>
          <w:szCs w:val="28"/>
          <w:rtl w:val="true"/>
          <w:lang w:bidi="fa-IR"/>
        </w:rPr>
        <w:t>لحکم شرعی یکون الخبر حجّة،لاتصافه فی هذه الصورة بوصف المنجزیّة و المعذّریة، و امّا اذا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غیر متحقّق،لعدم تعقل هذا الوصف فی غیر باب الاحکام،اذن فلا محیص عن الالتزام بعدم حجّیة خبر الواحد فی تفسیر آیة لا تتعلق بحکم عملی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الحجّیة و الاعتبار بین القسمین،لوجود الملاک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یستند فی باب حجّیة خبر الواحد الی بناء العقلاء و استمرار سیرتهم علی ذلک،کما هو العمدة من ادلّة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حقّق و ثبت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الی الادلة الشرعیة التعبّدیة من الکتاب و السنّة و الاجماع،لو فرض دلالتها علی بیان حکم تعبدی تأسیسی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ملاحظة ان اعتماد العقلاء علی خبر الواحد،و الاستناد الیه هل یکون فی خصوص مورد یترتب علیه اثر عملی،او انّهم یعاملون معه معاملة القطع فی جمیع ما یترتب علیه؟الظاهر هو الثانی فکما أنهم إذا قطعوا بمجیء زید من السّفر یصحّ الاخبار به عندهم،و ان لم یکن موضوعا لاثر عملی و لم یترتب علی مجیئه ما یتعلّق بهم فی مقام العمل،لعدم الفرق من هذه الجهة بین ثبوت المجیء و عدمه،فکذلک إذا أخبرهم ثقة واحد بمجیء زید یصح الاخبار به عندهم،استنادا إلی خبر الواحد،و یجری هذا الامر فی جمیع الامارات الّتی استمرّت سیرة العقلاء علیها،فإنّ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لدیهم علی ملکیّة صاحبها،فیحکمون معها بوجودها،کما إذا کانوا قاطعین بها،فکما أنهم یرتبون آثار الملکیة فی مقام العمل فیشترون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یخبرون بالملکیة استنادا إلی الید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المستند فی باب حجّیة خبر الواحد هو بناء العقلاء،لا یبقی</w:t>
      </w:r>
    </w:p>
    <w:p>
      <w:pPr>
        <w:pStyle w:val="BookText"/>
        <w:rPr/>
      </w:pPr>
      <w:r>
        <w:rPr>
          <w:rFonts w:ascii="IRNazanin" w:hAnsi="IRNazanin" w:eastAsia="IRNazanin"/>
          <w:color w:val="111111"/>
          <w:sz w:val="28"/>
          <w:sz w:val="28"/>
          <w:szCs w:val="28"/>
          <w:rtl w:val="true"/>
          <w:lang w:bidi="fa-IR"/>
        </w:rPr>
        <w:t>فرق معه بین ما إذا أخبر عادل بان المعصوم علیه السّلام فسّر الآیة الفلانیة بما هو خلاف ظاهرها،و بین نفس ظواهر الکتاب،التی لا دلیل علی اعتبارها الاّ بناء العقلاء علی العمل بظواهر الکلمات،و تشخیص المرادات من طریق الالفاظ و المکتوبات،فکما انه لا مجال لدعوی اختصاص حجّیة الظواهر من باب بناء العقلاء،بما اذا کان الظاهر مشتملا علی افادة حکم من الاحکام العملیة،بل الظواهر مطلقا حجة،فکذلک لا ینبغی توهّم اختصاص اعتبار الروایة الحاکیة لقول المعصوم علیه السّلام فی باب التفسیر، بما اذا کان فی مقام بیان المراد من آیة متعلقة بحکم من الاحکام العملیة بل الظاهر انّه لا فرق من هذه الجهة بین هذه الصورة و بین ما اذا کان فی مقام بیان المراد من آیة غیر مرتبطة بالاحکام اصلا،و علیه فلا خفاء فی حجّیة الروایة المعتبرة فی باب التفسیر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المستند هی الادلة الشرعیة التعبدیّة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ایضا عدم الاختصاص،فانه لیس فی شیء منها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یشابهه حتی یفسّر بالمنجزیّة و المعذّریة الثابتتین فی باب التکالیف المتعلقة بالعمل،فان مثل مفهوم آیة النبأ علی تقدیر ثبوته و دلالته علی حجیة خبر الواحد،اذا کان المخبر عادلا یکون مرجعه الی جواز الاستناد الیه،و عدم لزوم التبین عن قوله،و التفحص عن صدقه،و لیس فیه ما یختص بباب الاعمال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محیص عن الالتزام بالاختصاص،بما اذا کان له ارتباط بالشارع،و اضافة الیه بما انه شارع و لکن ذلک لا یستلزم خروج المقام،فان الاسناد الی اللّه تبارک و تعالی و تشخیص مراده من الکتاب العزیز،و لو لم یکن متعلقا بآیة الحکم،بل بالمواعظ و النصائح او القصص و الحکایات او غیرهما من الشئون التی یدلّ علیها الکتاب امر یرتبط بالشارع لا محالة،فیجوز الاسناد الی اللّه تعالی بانه اخبر بعدم کون عیسی علیه السّلام مقتولا،و لا مصلوبا،و ان لم یکن لهذا الخبر ارتباط بباب التکالیف اصلا،و بالجملة</w:t>
      </w:r>
    </w:p>
    <w:p>
      <w:pPr>
        <w:pStyle w:val="BookText"/>
        <w:rPr/>
      </w:pPr>
      <w:r>
        <w:rPr>
          <w:rFonts w:ascii="IRNazanin" w:hAnsi="IRNazanin" w:eastAsia="IRNazanin"/>
          <w:color w:val="111111"/>
          <w:sz w:val="28"/>
          <w:sz w:val="28"/>
          <w:szCs w:val="28"/>
          <w:rtl w:val="true"/>
          <w:lang w:bidi="fa-IR"/>
        </w:rPr>
        <w:t>لا مجال للاشکال فی حجّیة خبر الواحد فی باب التفسیر مطلقا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وقع النزاع فی جواز تخصیص عموم الکتاب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الاتفاق علی عدم جواز نسخه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اقوال و حیث ان المسألة محرّرة فی الاصول لا حاجة الی التعرض لها هنا،مضافا الی انّ القائل بالعدم فریق من علماء السنّة علی اختلاف بینهم ایضا،و ادلّتهم علی ذلک واضحة البطلان،فراجع</w:t>
      </w:r>
      <w:r>
        <w:rPr>
          <w:rFonts w:eastAsia="IRNazanin" w:cs="IRNazanin"/>
          <w:color w:val="111111"/>
          <w:sz w:val="28"/>
          <w:szCs w:val="28"/>
          <w:rtl w:val="true"/>
          <w:lang w:bidi="fa-IR"/>
        </w:rPr>
        <w:t>.</w:t>
      </w:r>
      <w:bookmarkStart w:id="225" w:name="pg1281_8118"/>
    </w:p>
    <w:p>
      <w:pPr>
        <w:pStyle w:val="Heading3"/>
        <w:numPr>
          <w:ilvl w:val="2"/>
          <w:numId w:val="1"/>
        </w:numPr>
        <w:rPr/>
      </w:pPr>
      <w:bookmarkStart w:id="226" w:name="__RefHeading___Toc3248843_373438147"/>
      <w:bookmarkStart w:id="227" w:name="_Toc84"/>
      <w:bookmarkEnd w:id="225"/>
      <w:bookmarkEnd w:id="226"/>
      <w:r>
        <w:rPr>
          <w:rtl w:val="true"/>
        </w:rPr>
        <w:t>الامر الثالث</w:t>
      </w:r>
      <w:r>
        <w:rPr>
          <w:rtl w:val="true"/>
        </w:rPr>
        <w:t>:</w:t>
      </w:r>
      <w:r>
        <w:rPr>
          <w:rtl w:val="true"/>
        </w:rPr>
        <w:t>حکم العقل</w:t>
      </w:r>
      <w:bookmarkEnd w:id="227"/>
    </w:p>
    <w:p>
      <w:pPr>
        <w:pStyle w:val="BookText"/>
        <w:rPr/>
      </w:pPr>
      <w:r>
        <w:rPr>
          <w:rFonts w:ascii="IRNazanin" w:hAnsi="IRNazanin" w:eastAsia="IRNazanin"/>
          <w:color w:val="111111"/>
          <w:sz w:val="28"/>
          <w:sz w:val="28"/>
          <w:szCs w:val="28"/>
          <w:rtl w:val="true"/>
          <w:lang w:bidi="fa-IR"/>
        </w:rPr>
        <w:t>لا اشکال فی ان حکم العقل القطعی،و ادراکه الجزمی من الامور التی هی اصول التفسیر،و یبتنی هو علیها،فاذا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ظاهر الکتاب فی مورد لا محیص عن الالتزام به،و عدم الاخذ بذلک الظاهر،ضرورة ان اساس حجیة الکتاب،و کونه معجزة کاشفة عن صدق الآتی به،انّما هو العقل الحاکم بکونه معجزة خارقة للعادة البشریة،و لم یؤت،و لن یؤتی بمثلها،فانه الرسول الباطنی الّذی لا مجال لمخالفة حکمه و 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یکون حکمه بخلاف الظاهر و ادراکه الجزمی لذلک بمنزلة قرینة لفظیّة متّصلة،موجبة للصرف عن المعنی الحقیقی،و انعقاد الظهور فی المعنی المجازی،فان الظهور الّذی هو حجة لیس المراد منه ما یختص بالمعنی الحقیقی، ضرورة ان اصالة الحقیقة قسم من اصالة الظهور،الجاریة فی جمیع موارد انعقاد الظهور،سواء کان ظهورا فی المعنی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اذا کان اللفظ الموضوع خالیا عن القرینة علی الخلاف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ظهورا فی المعنی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اذا کان مقرونا بقرینة علی خلاف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المعنی الحقیقی،فکذلک قوله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المعنی المجازی ضرورة ان المتفاهم العرفی منه هو الرجل الشجاع،من دون فرق بین ان نقول بانه لیس له الاّ ظهور واحد ینعقد للجملة بعد تمامها،نظرا الی 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الحقیقی متوقف علی تمامیة الجملة، و خلوّها عن القرینة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وجود تلک القرینة لا ظهور له اصلا،بل الظهور ینعقد ابتداء فی خصوص المعنی المجازی،او نقول بوجود ظهورین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الحقیقی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المجازی،غایة الامر کون الثانی اقوی،و لاجله یتقدم علی الظهور الاوّل،و فی الحقیقة کل من اللفظین ظاهر فی معناه الحقیقی،لکن یکون ظهور القرینة فیه،الّذی یکون معنی مجازیّا بالاضافة الی المعنی الاوّل اقوی و اتمّ،فانه علی کلا القولین تکون الجملة ظاهرة فی المعنی المجازی الّذی هو عبارة عن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 الراجعة الی اصالة تطابق الارادة الجدّیة،مع الارادة الاستعمالیة،و کون المقصود الواقعی من الکلام هو ما یدل علیه ظاهر اللفظ جاریة فی کلا الصّورتین،من دون ان یکون هناک تفاوت فی البین،و حینئذ فاذا حکم العقل فی مورد بخلاف ما هو ظاهر لفظ الکتاب یکون حکمه بمنزلة قرینة قطعیة متصلة،موجبة لعدم انعقاد ظهور له واقعا،الاّ فیما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تعالی فی سورة الفجر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ظهوره الابتدائی فی کون الجائی هو الربّ بنفسه،و هو یستلزم الجسمیّة الممتنعة فی حقه تعالی،الاّ ان حکم العقل القطعی باستحالة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 التجسم للافتقار، و الاحتیاج المنافی لوجوب الوجود،لان المتصف به غنیّ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عدم انعقاد ظهور له فی هذا المعنی،و هو اتصاف الرّبّ بالمجیء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هکذا قوله تعالی فی سورة طه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الآیات الظاهرة علی خلاف حکم العقل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العقل،مع کونه من الامور الّتی هی اصول التفسیر،و لا مجال للاغماض عنه فی استکشاف مراد اللّه تعالی من کتابه العزیز یکون مقدّما علی الامرین، الآخرین،و لا موقع لهما معه،امّا تقدمه علی الظهور فلما عرفت من عدم انعقاده مع حکم العقل علی الخلاف،لانه بمنزلة قرینة متصلة،و امّا تقدّمه علی الامر</w:t>
      </w:r>
    </w:p>
    <w:p>
      <w:pPr>
        <w:pStyle w:val="BookText"/>
        <w:rPr/>
      </w:pPr>
      <w:r>
        <w:rPr>
          <w:rFonts w:ascii="IRNazanin" w:hAnsi="IRNazanin" w:eastAsia="IRNazanin"/>
          <w:color w:val="111111"/>
          <w:sz w:val="28"/>
          <w:sz w:val="28"/>
          <w:szCs w:val="28"/>
          <w:rtl w:val="true"/>
          <w:lang w:bidi="fa-IR"/>
        </w:rPr>
        <w:t>الآخر،فلانّ حجّیة قوله انّما تنتهی الی حکم العقل،و تستند الیه،فکیف یمکن ان یکون مخالفا له،فالمخالفة تکشف عن عدم صدوره عن المعصوم علیه السّلام او عدم کون ظاهر کلامه مرادا له،فکما انه یصیر صارفا لظاهر الکتاب یوجب التصرف فی ظاهر الرّوایة بطریق اولی،کما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ذکرنا ان الذی یبتنی علیه التفسیر انما هو خصوص الامور الثلاثة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الظاهر،و قول المعصوم،و حکم العقل،و لا یسوغ الاستناد فی باب التفسیر الی شیء آخر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الظواهر لا بد من احراز الصغری،و هی الظّهور الذی مرجعه الی الارادة الاستعمالیّة،ضرورة ان التطابق بین الارادتین لا یتحقق بدون تشخیص الارادة الاستعمالیة،و احراز مدلول اللفظ،و یقع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هذا التشخیص لمن لا یکون عارفا بلغة العرب،و لا یکون من اهل اللّسان،و لا یجوز الاتکال فی ذلک علی قول المفسّر،او اللّغوی،مع عدم افادة قولهما الیقین،او الاطمینان الذی هو علم عرفیّ،و ذلک لعدم الدلیل علی حجّیة قولهما اصلا،فالرجوع الی التفسیر لا یکاد یترتب علیه فائدة الا اذا حصل منه الیقین،او ما یقوم مقامه بظهور اللفظ فی المعنی الفلانی،و کونه مرادا بالارادة الاستعمالیة،کما هو غیر خفی</w:t>
      </w:r>
      <w:r>
        <w:rPr>
          <w:rFonts w:eastAsia="IRNazanin" w:cs="IRNazanin"/>
          <w:color w:val="111111"/>
          <w:sz w:val="28"/>
          <w:szCs w:val="28"/>
          <w:rtl w:val="true"/>
          <w:lang w:bidi="fa-IR"/>
        </w:rPr>
        <w:t>.</w:t>
      </w:r>
      <w:bookmarkStart w:id="228" w:name="pg1281_8122"/>
    </w:p>
    <w:p>
      <w:pPr>
        <w:pStyle w:val="Heading2"/>
        <w:numPr>
          <w:ilvl w:val="1"/>
          <w:numId w:val="1"/>
        </w:numPr>
        <w:rPr/>
      </w:pPr>
      <w:bookmarkStart w:id="229" w:name="__RefHeading___Toc3248845_373438147"/>
      <w:bookmarkStart w:id="230" w:name="_Toc85"/>
      <w:bookmarkEnd w:id="228"/>
      <w:bookmarkEnd w:id="229"/>
      <w:r>
        <w:rPr>
          <w:rtl w:val="true"/>
        </w:rPr>
        <w:t>عدم تحریف الکتاب</w:t>
      </w:r>
      <w:bookmarkEnd w:id="23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3248847_373438147"/>
      <w:bookmarkStart w:id="232" w:name="_Toc86"/>
      <w:bookmarkEnd w:id="231"/>
      <w:r>
        <w:rPr>
          <w:rtl w:val="true"/>
        </w:rPr>
        <w:t>اشارة</w:t>
      </w:r>
      <w:bookmarkEnd w:id="2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لمعانی التحریف و الرد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لامامیة فی عدم التحریف المتسالم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عدم التحریف،و مناقشة القائلتین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مسألة التحریف من المسائل المهمّة المتعلقة بالکتاب لا بد من التعرض لها،و الورود فیها مفصّلا لیزول الشک و الارتیاب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تنقدح صیانة الکتاب فی انه المعجزة الخالدة الوحیدة للنبوة و الرّسالة،و البرنامج الفذ لهدایة الناس الی صلاح امورهم الدنیویّة و الدینیة،و خروجهم من الظلمات الی النّور الی یوم القیامة،و ارشادهم الی الطریق المستقیم،و الشریعة السمحة السهلة، و اراءتهم لما یتضمن سعادة الدارین الّتی هی السعادة المطلوبة،و الغایة المنشودة لکل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بطلان ما زعمه القائل بالتحریف،جهلا منه بما یترتب علی هذا القول السّخیف من التوالی الفاسدة،و الآثار السیّئة،و نقض الغرض،و تطاول المخالفین المعاندین للاسلام و المسلمین من الیهود و النّصاری،و غیرهما من الذین لا یطیقون عظمة هذا الدین القویم،و شوکة المسلمین،و یتشبثون بکلّ ما یمکن ان ینتهی الی خذلانهم و ضعف عقیدتهم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اصرار بعض من ینتحل العلم،و یظهر التعصب فی الدین،و یری لنفسه الفضیلة و المزیة علی غیره علی القول بالتحریف،الذی یتبرأ منه من له ادنی حظّ و نصیب من الشعور و العقل،الّذی هو الرسول الباطنی و الحجة الدّاخلیة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الایادی الخفیة المشبوهة و السیاسات المعادیة للاسلام هی التی تؤیّد هذه العقیدة الباطلة لامور غیر خفیّة علی اهلها،فاللازم علی 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p>
    <w:p>
      <w:pPr>
        <w:pStyle w:val="BookText"/>
        <w:rPr/>
      </w:pPr>
      <w:r>
        <w:rPr>
          <w:rFonts w:ascii="IRNazanin" w:hAnsi="IRNazanin" w:eastAsia="IRNazanin"/>
          <w:color w:val="111111"/>
          <w:sz w:val="28"/>
          <w:sz w:val="28"/>
          <w:szCs w:val="28"/>
          <w:rtl w:val="true"/>
          <w:lang w:bidi="fa-IR"/>
        </w:rPr>
        <w:t>ان تکون له هذه المسئولیة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 علی هذه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یقع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یعود نفعه علی المغرضین،و یرجع الی ضعف الدین،و یستلزم خذلان المسلمین و یستوجب ان تکون الفرقة المحقّة الامامیّة الاثنا عشریّة موردا للتهمة و الافتراء علیهم بانّ من خصائص عقائدهم و مبتدعاتهم القول بتحریف الکتاب، و وقوع النقص فیه،حتّی ان من کان منهم اشدّ اصرارا علی هذا القول یکون تعظیمه اکثر من غیره،و اکرامه اوجب،و قد نشرت فی هذه الازمنة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اللّه کاتبها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موسم الحج فی الردّ علی الشیعة و النقض علیهم و کان عمدة ما اعتمد علیه کاتبها فی اثبات غرضه الفاسد هو القول بالتحریف الذی ذهب الیه بعض العلماء منهم،قائلا انه قول جمیعهم،و انّه من امتیازاتهم،و ان غرضهم من ذلک الفرار من التمسّک بالکتاب الذی هو الثقل الاکبر،و یجب التمسک به الی یوم القیامة فهل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یسوغ للعاقل التفوّه بهذا الامر الباطل،فضلا عن ان یؤلف فیه الکتاب و یستند فیه الی الآیات غیر الدالة،و الروایات الموضوعة عصمنا اللّه من الزلل و العثرة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قبل الورود فی ادلّة محلّ البحث و موضع النزاع من تقدیم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یستعمل فیه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ان محلّ البحث و مورد النزاع ما 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الاعلام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لفظ التحریف و یراد منه عدة معان علی سبیل الاشتراک،فبعض منها واقع فی القرآن باتفاق من المسلمین،و بعض منها لم یقع فیه باتفاق منهم ایضا،و بعض منها وقع فیه الخلاف بینهم و الیک تفصیل ذلک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الشیء عن موضعه،و تحویله الی غیره،و منه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هادُوا یُحَرِّفُونَ الْکَلِمَ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بین المسلمین فی وقوع مثل هذا التحریف فی کتاب اللّه،فان کل من فسّر القرآن بغیر حقیقته،و حمله علی غیر معناه فقد حرّفه،و تری کثیرا من اهل البدع و المذاهب الفاسدة قد حرّفوا القرآن بتأویلهم آیاته علی طبق آرائهم و اهوائهم،و قد ورد المنع عن التحریف بهذا المعنی، و ذمّ فاعله فی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روایة الکافی باسناده عن الباقر علیه السّلام انه کتب فی رسالته الی سعد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نبذهم الکتاب ان اقاموا حروفه و حرّفوا حدوده فهم یروونه و لا یرعونه، و الجهال تعجبهم حفظهم للرّوایة،و العلماء یحزنهم ترکهم للرّعایة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او الزیادة فی الحروف او فی الحرکات،مع حفظ القرآن،و عدم ضیاعه،و ان لم یکن فی الخارج ممیزا عن غیره،و التحریف بهذا المعنی واقع فی القرآن قطعا فقد اثبتنا لک فیما تقدم عدم تواتر القراءات،و معنی هذا ان القرآن المنزل انّما هو مطابق لاحدی القراءات و امّا غیرها فهو امّا زیادة فی القرآن و امّا نقیصة فیه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او الزیادة بکلمة او کلمتین مع التحفظ علی نفس القرآن المنزل،و التحریف بهذا المعنی وقع فی صدر الاسلام و فی زمان الصحابة قطعا،و یدلنا علی ذلک اجماع المسلمین علی انّ عثمان احرق جملة من المصاحف و امر ولاته بحرق کل مصحف غیر ما جمعه،و هذا یدلّ علی ان هذه المصاحف کانت مخالفة لما جمعه، و الاّ لم یکن هناک سبب موجب لاحراقها،و قد ضبط جماعة من العلماء موارد الاختلاف بین المصاحف،منهم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داود السجستانی،و قد سمّی کتابه هذا بکتاب المصاحف،و علی ذلک فالتحریف واقع لا محالة امّا من عثمان،او من کتاب تلک المصاحف،و لکنّا سنبیّن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جمعه عثمان کان هو القرآن المعروف بین المسلمین،الّذی تداولوه عن النبی صلّی اللّه علیه و آله و سلّم یدا بید، فالتحریف بالزیادة و النقیصة انّما وقع فی تلک المصاحف الّتی انقطعت بعد عهد عثمان،</w:t>
      </w:r>
    </w:p>
    <w:p>
      <w:pPr>
        <w:pStyle w:val="BookText"/>
        <w:rPr/>
      </w:pPr>
      <w:r>
        <w:rPr>
          <w:rFonts w:ascii="IRNazanin" w:hAnsi="IRNazanin" w:eastAsia="IRNazanin"/>
          <w:color w:val="111111"/>
          <w:sz w:val="28"/>
          <w:sz w:val="28"/>
          <w:szCs w:val="28"/>
          <w:rtl w:val="true"/>
          <w:lang w:bidi="fa-IR"/>
        </w:rPr>
        <w:t>و امّا القرآن الموجود فلیس فیه زیادة و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بالزیادة او النقیصة فی الآیة و السورة مع التحفظ علی القرآن المنزل،و التسالم علی قراءة النبی صلّی اللّه علیه و آله و سلّم ایّاها و التحریف بهذا المعنی ایضا واقع فی القرآن قطعا،فالبسملة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تسالم المسلمون علی ان النبی صلّی اللّه علیه و آله و سلّم قرأها قبل کل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الخلاف فی کونها من القرآن بین علماء السنّة،فاختار جمع منهم انّها لیست من القرآن،بل ذهبت المالکیة الی کراهة الاتیان بها قبل قراءة الفاتحة فی الصلاة المفروضة،الاّ اذا نوی به المصلّی الخروج من الخلاف،و ذهب جماعة اخری الی ان البسملة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الشیعة فهم متسالمون علی جزئیة البسملة من کل سورة غیر سورة التوبة،و اختار هذا القول جماعة من علماء السنّة ایضا،و اذن فالقرآن المنزل من السماء قد وقع فیه التحریف یقینا بالزیادة او بالنّقیصة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بالزیادة،بمعنی ان بعض المصحف الّذی بایدینا لیس من الکلام المنزل،و التحریف بهذا المعنی باطل باجماع المسلمین بل هو ممّا علم بطلانه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بالنقیصة بمعنی ان بعض المصحف الّذی بایدینا لا یشتمل علی جمیع القرآن الّذی نزل من السّماء،فقد ضاع بعضه علی النّاس،و التحریف بهذا المعنی هو الّذی وقع فیه الخلاف فاثبته قوم و نفاه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 دامت افاداته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جمع القرآن و انّه فی ایّ زمان جمع،ان الجمع کان فی عهد رسول اللّه صلّی اللّه علیه و آله و سلّم و ان اختلاف مصحف عثمان مع سائر المصاحف کان فی کیفیة القراءة من دون اختلاف فی الکلمات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انه بنفسه یصرّح فیما بعد بذلک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ان عثمان قد جمع القرآن فی زمانه،لا بمعنی انه جمع الآیات و السّور فی مصحف،بل بمعنی انه</w:t>
      </w:r>
    </w:p>
    <w:p>
      <w:pPr>
        <w:pStyle w:val="BookText"/>
        <w:rPr/>
      </w:pPr>
      <w:r>
        <w:rPr>
          <w:rFonts w:ascii="IRNazanin" w:hAnsi="IRNazanin" w:eastAsia="IRNazanin"/>
          <w:color w:val="111111"/>
          <w:sz w:val="28"/>
          <w:sz w:val="28"/>
          <w:szCs w:val="28"/>
          <w:rtl w:val="true"/>
          <w:lang w:bidi="fa-IR"/>
        </w:rPr>
        <w:t>جمع المسلمین علی قراءة امام واحد و احرق المصاحف الاخری الّتی تخالف ذلک المصحف،و کتب الی البلدان ان یحرقوا ما عندهم منها و نهی المسلمین عن الاختلاف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فالاختلاف انّما کان فی القراءة لا فی الکلمات کما سیظهر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عقیدة المسلمین فی هذا الباب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بینهم عدم وقوع التحریف فی الکتاب و انه کما لم یقع التحریف بالزیادة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التحریف بالنقیصة،و ان ما بایدینا هو جمیع القرآن المنزل علی الرّسول الامی صلّی اللّه علیه و آله و سلّم و قد صرّح بعدم وقوع التحریف فی الکتاب اعاظم علماء الشیعة الامامیة و اعلامهم من المتقدمین و المتأخرین،و الیک نقل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المحدثین صدوق الطائفة فی محکی کتاب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ان القرآن الّذی انزله اللّه علی نبیّه هو ما بین الدّفتین و لیس باکثر من ذلک،و من نسب الینا انا نقول انه اکثر من ذلک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جماعة من اهل الامامة انه لم ینقص من کلمة،و لا من آیة،و لا من سورة،و لکن حذف ما کان مثبتا فی مصحف امیر المؤمنین علیه السّلام من تأویله و تفسیر معانیه علی حقیقة تنزیله،و ذلک کان ثابتا منزلا و ان لم یکن من جملة کلام اللّه تعالی الّذی هو القرآن المعجز،و قد یسمی تأویل القرآن قرآنا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 مِنْ قَبْلِ أَنْ یُقْضی إِلَیْکَ وَحْیُهُ وَ قُلْ رَبِّ زِدْنِی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فسمّی تأویل القرآن قرآنا و هذا ما لیس فیه بین اهل التفسیر اختلاف،و عندی انّ هذا القول اشبه من مقال من ادّعی النقصان من نفس القرآن علی الحقیقة دون التأویل،و الیه امیل،و اللّه اسأل توفیقه للصواب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المحکی عنه فی جواب المسائل الطرابلسیّات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بصحة نقل القرآن کالعلم بالبلدان و الحوادث الکبار، و الوقائع و الکتب المشهورة،و اشعار العرب المسطورة،فان العنایة اشتدّت و الدواعی</w:t>
      </w:r>
    </w:p>
    <w:p>
      <w:pPr>
        <w:pStyle w:val="BookText"/>
        <w:rPr/>
      </w:pPr>
      <w:r>
        <w:rPr>
          <w:rFonts w:ascii="IRNazanin" w:hAnsi="IRNazanin" w:eastAsia="IRNazanin"/>
          <w:color w:val="111111"/>
          <w:sz w:val="28"/>
          <w:sz w:val="28"/>
          <w:szCs w:val="28"/>
          <w:rtl w:val="true"/>
          <w:lang w:bidi="fa-IR"/>
        </w:rPr>
        <w:t>توفرت علی نقله و حراسته و بلغت حدّا لم یبلغه ما ذکرناه،لان القرآن معجز للنبوة،و مأخذ للعلوم الشّرعیة و الاحکام الدینیّة،و علماء الاسلام قد بلغوا فی حفظه و حمایته الغایة،حتی عرفوا کل شیء اختلف فیه من اعرابه و قراءته و حروفه و آیاته،فکیف یجوز أن یکون متغیّرا او منقوصا مع العنایة،الصّادقة،و الضبط الشّدید،و ان العلم بتفصیله و ابعاضه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بجمله،و جری ذلک مجری ما علم ضرورة من الکتب المصنّفة،ککتاب سیبویه و المزنی،فان اهل العنایة بهذا الشأن یعلمون من تفصیلهما ما یعلمونه من جملتهما حتی لو انّ مدخلا ادخل فی کتاب سیبویه بابا فی النحو لیس من الکتاب،لعرف و میّز،و علم انه ملحق و لیس من اصل الکتاب،و کذلک القول فی کتاب المزنی،و معلوم ان العنایة بنقل القرآن و ضبطه اصدق من العنایة بضبط کتاب سیبویه و داود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کان علی عهد رسول اللّه صلّی اللّه علیه و آله و سلّم مجموعا مؤلّفا علی ما هو علیه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ذلک بان القرآن کان یدرس و یحفظ جمیعه فی ذلک الزّمان،حتی عین علی جماعة من الصّحابة فی حفظهم له،و ان کان یعرض علی النبی صلّی اللّه علیه و آله و سلّم و یتلی علیه،و انّ جماعة من الصّحابة مثل عبد اللّه بن مسعود و أبی بن کعب و غیرهما ختموا القرآن علی النبی صلّی اللّه علیه و آله و سلّم عدة ختمات،و کل ذلک یدلّ بادنی تأمل علی انه کان مجموعا مرتّبا غیر مبتور و لا مبثوث،و ذکر ان من خالف فی ذلک من الامامیّة و الحشویّة لا یعتد بخلافهم،فإنّ الخلاف فی ذلک مضاف الی قوم من اصحاب الحدیث نقلوا أخبارا ضعیفة ظنّوا صحتها لا یرجع بمثلها عن المعلوم المقطوع علی صحّتها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تفسیره المسمّی بالتبیان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الکلام فی زیادته و نقصه فممّا لا یلیق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ایضا،لان الزیادة فیه مجمع علی بطلانها،و النقصان منه،فالظاهر من مذهب المسلمین خلافه،و هو لا یلیق بالصحیح من مذهبنا،و هو الذی نصره المرتضی و هو الظاهر فی الرّوایات،غیر</w:t>
      </w:r>
    </w:p>
    <w:p>
      <w:pPr>
        <w:pStyle w:val="BookText"/>
        <w:rPr/>
      </w:pPr>
      <w:r>
        <w:rPr>
          <w:rFonts w:ascii="IRNazanin" w:hAnsi="IRNazanin" w:eastAsia="IRNazanin"/>
          <w:color w:val="111111"/>
          <w:sz w:val="28"/>
          <w:sz w:val="28"/>
          <w:szCs w:val="28"/>
          <w:rtl w:val="true"/>
          <w:lang w:bidi="fa-IR"/>
        </w:rPr>
        <w:t>انه رویت روایات کثیرة من جهة الخاصة و العامّة بنقصان کثیر من آی القرآن،و نقل شیء منه من موضع الی موضع،طریقها الآحاد التی لا توجب علما و لا عملا و الاولی الاعراض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علی ذلک المحقق الطبرسی فی مقدمة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کالتلخیص 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کاشف الغطاء فی محکی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من النقصان بحفظ الملک الدیّان،کما دلّ علیه صریح القرآن،و إجماع العلماء فی کل زمان،و لا عبرة بالنادر،و ما ورد من أخبار النقص تمنع البدیهة من العمل 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تأویلها باحد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القاضی نور اللّه فی مصائب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الی الشیعة الامامیة من وقوع التغییر فی القرآن لیس ممّا قال به جمهور الامامیّة،انما قال به شرذمة قلیلة منهم لا اعتداد بهم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اختلفوا فی وقوع الزیادة و النقصان فیه،و الصحیح ان القرآن العظیم محفوظ عن ذلک زیادة کان او نقصانا و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اشتهر بین الناس من اسقاط اسم امیر المؤمنین علیه السّلام منه فی بعض المواضع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فهو غیر معتبر عند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المقدس البغدادی فی شرح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الکلام فی النقیصة، و المعروف بین اصحابنا حتی حکی علیه الاجماع عدم النقیصة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ایضا عن الشیخ علی بن عبد العالی انّه صنف فی نفی النقیصة رسالة مستقلة،و ذکر کلام الصدوق المتقدم،ثم اعترض بما یدلّ علی النقیصة من الاحادیث،و اجاب بان الحدیث اذا جاء علی خلاف الدلیل من الکتاب و السنّة المتواترة،او الاجماع،و لم یمکن تأویله،و لا حمله علی بعض الوجوه وجب طرحه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العلاّمة الجلیل الشهشهانی فی بحث القرآن</w:t>
      </w:r>
    </w:p>
    <w:p>
      <w:pPr>
        <w:pStyle w:val="BookText"/>
        <w:rPr/>
      </w:pP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ناسبا له الی جمهور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المحدث الشهیر المولی الفیض الکاشانی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و 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به ایضا فقید العلم الکامل الجامع الشیخ محمّد جواد البلاغی فی مقدمة تفسیره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للارتیاب فی ان المشهور بین علماء الشیعة الامامیة،بل المتسالم علیه بینهم هو القول بعدم التحریف،و إنّما ذهب الیه منهم طائفة قلیلة من الاخباریین،اغترارا بظاهر الرّوایات الدالة علی ذلک،الّتی سیجیء الجواب عن الاستدلال بها،و مع ذلک فلا مساغ لنسبة هذا القول الی الطائفة المحقّة،و جعل ذلک من مطاعن الفرقة الناجیة،کما یظهر من بعض مفسرّی اهل السنّة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بنقل عبارة بعضهم لیظهر رکوبهم مرکب التعصب و هو عثور،و ینقدح ابتلاء الطائفة المحقّة بمثل هذه الافتراءات الکاذبة،و النسب الباطلة غیر الصّادقة،فنقول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الآلوسی فی مقدمة تفسیره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الشیعة ان عثمان،بل أبا بکر و عمر ایضا حرّفوه،و اسقطوا کثیرا من آیاته و سوره،فقد روی الکلینی منهم عن هشام بن سالم،عن أبی عبد اللّه علیه السّلام ان القرآن الّذی جاء به جبریل الی محمّد صلّی اللّه علیه و آله و سلّم سبعة عشر الف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نصر عنه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سبعین رجلا من قریش باسمائهم و أسماء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سالم بن سلیمة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رجل علی أبی عبد اللّه و انا اسمعه حروفا من القرآن لیس ما یقرأ النّاس 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عن هذه القراءات و أقرأ کما یقرأ الناس حتی یقوم القائم فاذا قام القائم فاقرأ کتاب اللّه علی حدّه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محمّد بن جهم الهلالی و غیره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امّة هی اربی من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کلام اللّه بل محرّف عن موضعه و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هی ازکی من أئمتکم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ابن شهرآشوب المازندرانی فی کتاب المثالب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سورة الولایة اسقطت بتمامها،و کذا اکثر سورة الاحزاب،فانها کانت مثل سورة الانعام، فاسقطوا منها فضائل اهل البیت،و کذا اسقطوا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فالقرآن الّذی بایدی المسلمین الیوم شرقا و غربا و هو لکرة الاسلام و دائرة الاحکام مرکزا و قطبا اشدّ تحریفا عند هؤلاء من التوراة و الانجیل،و اضعف تألیفا منها و أجمع للاباطیل،و انت تعلم ان هذا القول اوهن من بیت العنکبوت و انه لاوهن البیوت و لا اراک فی مریة من حماقة مدّعیه،و سفاهة مفتریه،و لما تفطن بعض علمائهم لما به جعله قولا لبعض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کلام الطبرسی فی مقدمة مجمع البیان،المشتمل علی نقل کلام السید المرتضی المتقدم،و نسبة ذلک الی قوم من حشویّة العامّة،ثم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کلام دعاه الیه ظهور فساد مذهب اصحابه حتی للاطفال،ثم انکر نسبة ذلک إلی قوم من الحشویّة نظرا الی اجماع العامّة علی عدم وقوع النقص فیما تواتر قرانا کما هو موجود بین الدفتین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اسقط زمن الصدیق ما لم تتواتر و ما نسخت تلاوته و کان یقرأه من لم یبلغه النسخ و ما لم یکن فی العرضة الاخیرة،و لم یأل جهدا فی تحقیق ذلک الاّ انه لم ینتشر نوره فی الآفاق الاّ زمن ذی النورین فلهذا نسب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عن حمیدة بنت یونس ان فی مصحف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 یا أیها الذین آمنوا صلّوا علیه و سلّموا تسلیما و علی الذین یصلون الصفوف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ذلک قبل ان یغیّر عثمان المصاحف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أخرج أحمد عن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أمرنی إن</w:t>
      </w:r>
    </w:p>
    <w:p>
      <w:pPr>
        <w:pStyle w:val="BookText"/>
        <w:rPr/>
      </w:pPr>
      <w:r>
        <w:rPr>
          <w:rFonts w:ascii="IRNazanin" w:hAnsi="IRNazanin" w:eastAsia="IRNazanin"/>
          <w:color w:val="111111"/>
          <w:sz w:val="28"/>
          <w:sz w:val="28"/>
          <w:szCs w:val="28"/>
          <w:rtl w:val="true"/>
          <w:lang w:bidi="fa-IR"/>
        </w:rPr>
        <w:t xml:space="preserve">أقرأ علیک فقرأ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 من اهل الکتاب و المشرکین منفکین حتی تأتیهم البیّنة رسول من اللّه یتلوا صحفا مطهرة،و ما تفرق الذین اوتوا الکتاب الا من بعد ما جاءتهم البینة ان الدین عند اللّه الحنیفیّة غیر المشرکة،و لا الیهودیة، و لا النصرانیة،و من یفعل ذلک فلن یکفره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صالحا فلن یکفره،و ما اختلف الذین اوتوا الکتاب الاّ من بعد ما جاءتهم البینة ان الذین کفروا،و صدّوا عن سبیل اللّه،و فارقوا الکتاب لما جاءهم اولئک عند اللّه شرّ البریّة ما کان الناس الاّ امة واحدة ثم ارسل اللّه النبیین مبشرین و منذرین یأمرون الناس یقیمون الصلاة،و یؤتون الزکاة،و یعبدون اللّه وحده اولئک عند اللّه خیر البریّة جزاؤهم عند ربهم جنات عدن تجری من تحتها الانهار خالدین فیها أبدا رضی اللّه عنهم و رضوا عنه ذلک لمن خشی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الحاکم فقرأ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ابن آدم سأل وادیا من مال فاعطاه یسأل ثانیا،و لو سأل ثانیا فاعطاه یسأل ثالثا،و لا یملأ جوف ابن آدم الاّ التراب، و یتوب اللّه علی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عنه ایضا انه کتب فی مصحفه سورتی الخلع و الحفد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نستعینک و نستغفرک،و نثنی علیک،و لا نکفرک،و نخلع و نترک من یفجرک،اللهم ایاک نعبد،و لک نصلی و نسجد،و الیک نسعی و نحفد،نرجو رحمتک،و نخشی عذابک ان عذابک بالکفار 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ذلک القبیل،و مثله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یحمل ما رواه ابو عبید 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یقولن أحدکم قد أخذت القرآن کله،و ما یدریه ما کله قد ذهب منه قرآن کثیر،و لکن لیقل قد أخذت منه ما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هذا الباب اکثر من ان تحصی الاّ انّها محمولة علی ما ذکرنا و این ذلک مما یقوله الشیعی الجسور و من لم یجعل اللّه له نورا فما له من نور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ما اردنا نقله من کلامه حشره اللّه لا مع أجداده بل مع من یحبّه و یتولاه</w:t>
      </w:r>
      <w:r>
        <w:rPr>
          <w:rFonts w:eastAsia="IRNazanin" w:cs="IRNazanin"/>
          <w:color w:val="111111"/>
          <w:sz w:val="28"/>
          <w:szCs w:val="28"/>
          <w:rtl w:val="true"/>
          <w:lang w:bidi="fa-IR"/>
        </w:rPr>
        <w:t>.</w:t>
      </w:r>
      <w:bookmarkStart w:id="233" w:name="pg1281_8134"/>
    </w:p>
    <w:p>
      <w:pPr>
        <w:pStyle w:val="Heading3"/>
        <w:numPr>
          <w:ilvl w:val="2"/>
          <w:numId w:val="1"/>
        </w:numPr>
        <w:rPr/>
      </w:pPr>
      <w:bookmarkStart w:id="234" w:name="__RefHeading___Toc3248849_373438147"/>
      <w:bookmarkStart w:id="235" w:name="_Toc87"/>
      <w:bookmarkEnd w:id="233"/>
      <w:bookmarkEnd w:id="234"/>
      <w:r>
        <w:rPr>
          <w:rtl w:val="true"/>
        </w:rPr>
        <w:t>و أنت خبیر بما فیه</w:t>
      </w:r>
      <w:r>
        <w:rPr>
          <w:rtl w:val="true"/>
        </w:rPr>
        <w:t>:</w:t>
      </w:r>
      <w:bookmarkEnd w:id="235"/>
    </w:p>
    <w:p>
      <w:pPr>
        <w:pStyle w:val="BookText"/>
        <w:rPr/>
      </w:pP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فلانک عرفت ان المشهور عند اصحابنا الامامیة،بل المتسالم علیه بینهم هو القول بعدم التحریف،بل قد عرفت ان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من عقائد الامامیة، و ادعی کاشف الغطاء فیه الضرورة و البداهة،و معه لا وجه للافتراء علیهم،و نسبة هذا القول السخیف الی الطائفة المحقّة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الشهرة بینهم،و ذهاب الکلینی و بعض آخر من المحدثین کشیخه علی بن إبراهیم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القول بالتحریف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یسوغ النسبة الی الجمیع او المشهور،مع ان منشأ النسبة الیه و إلی شیخه هو ذکر الاخبار الظاهرة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نقل الخبر لا یدل علی اختیار الناقل لما یفهم منه ظاهرا،لانه فرع اعتباره اوّلا،و ظهوره عنده فی ذلک ثانیا، و خلوّه عن المعارض ثالثا،و حجیته فی مثل هذه المسألة رابعا،و تحقق ذلک عند الناقل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انکار ذهاب الحشویّة من العامّة،و هم الفرقة القائلة بحجیّة ظواهر القرآن و اعتبارها،و لو کان علی خلاف العقل الصّریح،و لذا التزموا بالتجسیم نظرا الی ذلک،و لعلّه لاجله سمّیت بالحشویّة فی غیر محلّه لشیوع هذا القول منهم من الازمنة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انکر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التزم بما یرجع إلیه من نسخ التلاوة الذی هو فی الحقیقة تحریف،حیث قال فی عبارته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اسقط زمن الصدیق ما لم تتواتر،و ما نسخت تلاوته و کان یقرأه من لم یبلغه النسخ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یختص هذا الایراد بالرّجل بل هو شایع بین الجمهور حیث انّهم قد صرّحوا بنفی التحریف،و اثبات نسخ التلاوة،و علیه حملوا الرّوایات الکثیرة المرویّة بطرقهم،الدالة علی اشتمال القرآن الاوّلی علی ازید من ذلک، و قد نسخت تلاوة الزائد،و قد نقل بعضها الآلوسی فی عبارته المتقدمة،و لا بأس بذکر البعض الآخر ایضا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المسور بن مخرمة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لعبد الرحمن بن عوف أ لم تجد فیما انزل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جاهدوا کما جاهدتم اوّل مرّة،فانا لا نجدها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فیما اسقط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ابی داود ابن الانباری،عن ابن شهاب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انه کان انزل قرآن کثیر فقتل علماؤه یوم الیمامة الذین کانوا قد وعوه،و لم یعلم بعدهم،و لم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عروة بن الزبیر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سورة الاحزاب تقرأ فی زمن النبی صلّی اللّه علیه و آله و سلّم مأتی آیة،فلما کتب عثمان المصاحف لم نقدر منها الاّ ما هو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عباس،عن عمر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بعث محمّدا صلّی اللّه علیه و آله و سلّم بالحقّ، و أنزل معه الکتاب،فکان ممّا أنزل إلیه آیة الرّجم،فرجم رسول اللّه صلّی اللّه علیه و آله و سلّم و رجمنا بعده،ثم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ترغبوا عن آبائکم فانه کفر بکم أو ان کفرا بکم ان ترغبوا عن آبائکم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الرّجم الّتی ادعی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القرآن رویت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الشیخ و الشیخة فارجموهما البتّة نکالا من اللّه و 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فارجموهما البتّة بما قضیا من اللّذة،و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 و الشیخة إذا زنیا فارجموهما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الموارد التی التزموا فیها بنسخ التلاوة،مع انه لا یعلم مرادهم من نسخ التلاوة هل انه کان نسخها بامر رسول اللّه صلّی اللّه علیه و آله و سلّم او بایدی من تصدّی للزعامة و الخلافة بعده؟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الاوّل فما الدلیل علی النسخ بعد ثبوت کون المنسوخ من القرآن بنحو التواتر علی اعتقادهم،و لذا یقولون 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یقرأه من لم یبلغه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بذلک الآلوسی فی عبارته المتقدمة،فان کان المثبت له هو خبر الواحد فقد قرر فی محلّه من علم الاصول و غیره انه لا یجوز نسخ الکتاب بخبر الواحد،و الظاهر الاتفاق علیه،و ان وقع الاختلاف فی جواز تخصیص عموم الکتاب بخبر الواحد،و ان کان هو السنّة المتواترة فمع عدم ثبوت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انه حکی عن الشافعی،</w:t>
      </w:r>
    </w:p>
    <w:p>
      <w:pPr>
        <w:pStyle w:val="BookText"/>
        <w:rPr/>
      </w:pPr>
      <w:r>
        <w:rPr>
          <w:rFonts w:ascii="IRNazanin" w:hAnsi="IRNazanin" w:eastAsia="IRNazanin"/>
          <w:color w:val="111111"/>
          <w:sz w:val="28"/>
          <w:sz w:val="28"/>
          <w:szCs w:val="28"/>
          <w:rtl w:val="true"/>
          <w:lang w:bidi="fa-IR"/>
        </w:rPr>
        <w:t>و اکثر اصحابه،و اکثر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بعدم جواز نسخ الکتاب بالسنّة المتواترة و حکی عن احمد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احدی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أنکر جماعة من القائلین بالجواز وقوعه و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عین القول بالتحریف،و کأنّ الآلوسی و من یحذو حذوه توهّموا ان النزاع فی باب التحریف نزاع لفظی،و الاّ فایّ فرق بینه و بین نسخ التلاوة بهذا المعنی،و علی ذلک یصحّ أن یقال ان جمهور علماء السنّة قائلون بالتحریف لتصریحهم بنسخ التلاوة الّذی یرجع إلیه،بل هو عینه،کما انه ینکشف ان من لم یجعل اللّه له نورا فما له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کیف یصح الالتزام بان سورتی الخلع و الحفد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 سماهما الراغب فی المحاضرات سورتی القنوت،و نسبوهما الی مصحف ابن عباس، و مصحف زید و قراءة أبیّ،و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من القرآن،فانه کیف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السورة الاولی و کیف تتعدی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ان الخلع یناسب الاوثان،فما ذا یکون المعنی،و بما ذا یرتفع الغلط؟أو ما هی النکتة فی التعبیر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وجه المناسبة و صحة التعلیل لخوف المؤمن من عذاب اللّه بان عذاب اللّه بالکافرین ملحق فان هذه العبارة انما تناسب التعلیل،لان لا یخاف المؤمن من عذاب اللّه،لان عذابه بالکافرین ملحق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آیة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ادّعی عمر انّها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من القائل بنسخ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صحة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وجه دخول الفاء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فارجموهما البتة بما قضیا من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ما یصحح دخولها من شرط أو نحوه، لا ظاهرا،و لا علی وجه یصح تقدیره،و إنّما دخلت الفاء علی الخبر فی قوله تعالی فی سورة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کلمة اجلدوا بمنزلة الجزاء لصفة الزّنا فی المبتدأ و الزنا بمنزلة الشرط،و لیس الرجم جزاء للشیخوخة،و لا هی سببا، فالظاهر ان الوجه فی دخول الفاء هی الدلالة علی کذب الرّوایة،کما هو غیر خفی علی</w:t>
      </w:r>
    </w:p>
    <w:p>
      <w:pPr>
        <w:pStyle w:val="BookText"/>
        <w:rPr/>
      </w:pPr>
      <w:r>
        <w:rPr>
          <w:rFonts w:ascii="IRNazanin" w:hAnsi="IRNazanin" w:eastAsia="IRNazanin"/>
          <w:color w:val="111111"/>
          <w:sz w:val="28"/>
          <w:sz w:val="28"/>
          <w:szCs w:val="28"/>
          <w:rtl w:val="true"/>
          <w:lang w:bidi="fa-IR"/>
        </w:rPr>
        <w:t>اولی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قضاء اللّذة اعم من الجماع،و الجماع اعم من الزّنا،و الزّنا أعمّ من سبب الرجم الذی هو الزنا مع الاحصان،فکیف یصح إطلاق القول بوجوب رجمهما مع قضاء اللذة و الشهوة،کما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قیل بکونه کنایة عن الزّنا نقول علی تقدیر تسلیمه بان السبب کما عرفت لیس هو الزنا المطلق،و لیست الشیخوخة ملازمة للاحصان،کما لا یخفی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هذین الامرین یقع الکلام بعدهما فی ادلة الطرفین و تحقیق ما هو الحق فی البین فنقول</w:t>
      </w:r>
      <w:r>
        <w:rPr>
          <w:rFonts w:eastAsia="IRNazanin" w:cs="IRNazanin"/>
          <w:color w:val="111111"/>
          <w:sz w:val="28"/>
          <w:szCs w:val="28"/>
          <w:rtl w:val="true"/>
          <w:lang w:bidi="fa-IR"/>
        </w:rPr>
        <w:t>:</w:t>
      </w:r>
      <w:bookmarkStart w:id="236" w:name="pg1281_8141"/>
    </w:p>
    <w:p>
      <w:pPr>
        <w:pStyle w:val="Heading3"/>
        <w:numPr>
          <w:ilvl w:val="2"/>
          <w:numId w:val="1"/>
        </w:numPr>
        <w:rPr/>
      </w:pPr>
      <w:bookmarkStart w:id="237" w:name="__RefHeading___Toc3248851_373438147"/>
      <w:bookmarkStart w:id="238" w:name="_Toc88"/>
      <w:bookmarkEnd w:id="236"/>
      <w:bookmarkEnd w:id="237"/>
      <w:r>
        <w:rPr>
          <w:rtl w:val="true"/>
        </w:rPr>
        <w:t>ادلة عدم التحریف</w:t>
      </w:r>
      <w:bookmarkEnd w:id="238"/>
    </w:p>
    <w:p>
      <w:pPr>
        <w:pStyle w:val="Heading4"/>
        <w:numPr>
          <w:ilvl w:val="3"/>
          <w:numId w:val="1"/>
        </w:numPr>
        <w:rPr/>
      </w:pPr>
      <w:bookmarkStart w:id="239" w:name="__RefHeading___Toc3248853_373438147"/>
      <w:bookmarkStart w:id="240" w:name="_Toc89"/>
      <w:bookmarkEnd w:id="239"/>
      <w:r>
        <w:rPr>
          <w:rtl w:val="true"/>
        </w:rPr>
        <w:t>الدلیل الاول</w:t>
      </w:r>
      <w:r>
        <w:rPr>
          <w:rtl w:val="true"/>
        </w:rPr>
        <w:t>:</w:t>
      </w:r>
      <w:bookmarkEnd w:id="240"/>
    </w:p>
    <w:p>
      <w:pPr>
        <w:pStyle w:val="Heading5"/>
        <w:numPr>
          <w:ilvl w:val="4"/>
          <w:numId w:val="1"/>
        </w:numPr>
        <w:rPr/>
      </w:pPr>
      <w:bookmarkStart w:id="241" w:name="__RefHeading___Toc3248855_373438147"/>
      <w:bookmarkStart w:id="242" w:name="_Toc90"/>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قول اللّه تبارک و تعالی فی سورة الحجر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ان القرآن مصون من التحریف و التغییر و انه لا یتمکن أحد من ان یتلاعب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ظاهرة،و لکن الاستدلال به یتوقف علی اثبات کون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هو القرآن لاحتمال ان یکون المراد به هو الرسول،لاستعمال الذکر فیه أیضا فی مثل قوله تعالی فی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إِلَیْکُمْ ذِکْراً رَسُولاً یَتْلُوا عَلَیْکُمْ آیاتِ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لکن یدفع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المراد بالذکر فی الآیة الثانیة ایضا هو الرّسول،و ذلک بقرینة التعبیر بالانزال،ضرورة انه لا یناسب الرّسول لکونه ساکنا فی الارض مخلوقا کسائر الخلق محشورا معهم،و التنزیل و الانزال و ما یشابههما انّما یناسب الامور السّماویة،کالکتاب و الملائکة و امثالهما،و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لا یؤید کونه المراد بالذکر،لانه ابتداء آیة مستقلّة،و لیس جزء لما قبله،و احتمل فی مجمع البیان ان یکون انتصابه لاجل کونه مفعول فعل محذوف،تقدیره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احتمل ان یکون 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تقدیره انزل اللّه الیکم ان ذکر رسولا،و بالجملة فلم یثبت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 الرسول لو لم نقل بظهورها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ذکر الانزال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هو الکتاب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کون المراد بالذکر فی تلک الآیة هو الرسول،لکنّه لا</w:t>
      </w:r>
    </w:p>
    <w:p>
      <w:pPr>
        <w:pStyle w:val="BookText"/>
        <w:rPr/>
      </w:pPr>
      <w:r>
        <w:rPr>
          <w:rFonts w:ascii="Amiri" w:hAnsi="Amiri" w:eastAsia="Amiri" w:cs="Amiri"/>
          <w:color w:val="111111"/>
          <w:sz w:val="28"/>
          <w:sz w:val="28"/>
          <w:szCs w:val="28"/>
          <w:rtl w:val="true"/>
          <w:lang w:bidi="ar-SA"/>
        </w:rPr>
        <w:t>یتمّ احتماله فی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آیة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لکونها مسبوقة بما یدلّ علی ان المراد به هو الکتاب،و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 نُزِّلَ عَلَیْهِ الذِّکْرُ إِنَّکَ لَمَجْنُونٌ لَوْ ما تَأْتِینا بِالْمَلائِکَةِ إِنْ کُنْتَ مِنَ الصّادِقِینَ ما نُنَزِّلُ الْمَلائِکَةَ إِلاّ بِالْحَقِّ وَ ما کانُوا إِذاً مُنْظَرِینَ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فکأن هذه الآیة وقعت جوابا عن قولهم السخیف و افترائهم العنیف و هو ان المجنون لا یمکن له حفظ الذکر و لا یلیق بان ینزل علیه فاجابهم اللّه تبارک و تعالی بان التنزیل انّما هو فعل اللّه و هو الحافظ له عن التحریف و التغییر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مما ذکرنا وضوح کون المراد بالذکر فی آیة الحفظ هو الکتاب، و لا مجال للاحتمال المذکور بوجه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المحدّث المعاصر فی مقام المناقشة علی الاستدلال بالآیة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أجمع الامّة علی عدم جواز التمسک بمتشابهات القرآن الاّ بعد ورود النص الصّریح فی بیان المراد منها،و لا شک ان المشترک اللّفظی اذا لم یکن معه قرینة تعیّن بعض افراده،و المعنوی إذا علم عدم إرادة القدر المشترک منها،بل ارید منه أحد أفراده و لم یقترن بما یعیّنه،من أقسام المتشابهات،و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اطلق فی القرآن کثیرا علی رسول اللّه صلّی اللّه علیه و آله و سلّم و من الجائز أن یکون هو المراد منه هنا ایضا، و یکون سبیل تلک الآیة سبیل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ذکر الانزال قرینة علی کون المراد منه القرآن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 رَسُولاً</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قیام القرینة الواضحة علی کون المراد به فی المقام هو الکتاب،و انه لیست آیة الحفظ من المتشابهات بوجه،و العجب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محدّثا مشهورا و ذا عنایة بالرّوایات المأثورة عن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آلاف الثناء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رواتها کذّابین وضاعین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البحث عن الروایات الدالة علی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نقل آیة الحفظ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حکی</w:t>
      </w:r>
      <w:bookmarkStart w:id="243" w:name="pg1281_8145"/>
    </w:p>
    <w:p>
      <w:pPr>
        <w:pStyle w:val="BookText"/>
        <w:rPr/>
      </w:pPr>
      <w:bookmarkEnd w:id="243"/>
      <w:r>
        <w:rPr>
          <w:rFonts w:ascii="IRNazanin" w:hAnsi="IRNazanin" w:eastAsia="IRNazanin"/>
          <w:color w:val="111111"/>
          <w:sz w:val="28"/>
          <w:sz w:val="28"/>
          <w:szCs w:val="28"/>
          <w:rtl w:val="true"/>
          <w:lang w:bidi="fa-IR"/>
        </w:rPr>
        <w:t>الآیة التی استشهد بها علی کون المراد بالذکر هو الرسول بالنحو الذی نقلنا عنه، مع ان الآیة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فیسأل عن الوجه فی عدم الاعتناء بالکتاب،و التسامح فی نقل الفاظه المقدسة و آیاته الکریمة،و لعمری أنّ هذا و اشباهه هو السبب فی طعن المخالفین علی الفرقة الناجیة المحقّة و افترائهم علیهم بانهم لا یعتنون بالکتاب العزیز،و لا یراعون شأنه العظیم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مشترکون معنا فی ترک العمل بحدیث الثقلین المتواتر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الطعن علینا و الایراد بنا بترک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التمسک بهم منقوض بعدم تمسکهم بالکتاب الذی هو ایضا أحد الثقلین بل هو الثقل الاکبر و المعجزة الخالدة الوحیدة للنبوة و الرّسالة،و کیف کان فلا اشکال فی المقام فی ان المراد بالذکر فی آیة الحفظ هو الکتاب الّذی نزّله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أورد علی الاستدلال بها لعدم التحریف بوجوه اخر من الاشکال</w:t>
      </w:r>
      <w:r>
        <w:rPr>
          <w:rFonts w:eastAsia="IRNazanin" w:cs="IRNazanin"/>
          <w:color w:val="111111"/>
          <w:sz w:val="28"/>
          <w:szCs w:val="28"/>
          <w:rtl w:val="true"/>
          <w:lang w:bidi="fa-IR"/>
        </w:rPr>
        <w:t>:</w:t>
      </w:r>
    </w:p>
    <w:p>
      <w:pPr>
        <w:pStyle w:val="Heading5"/>
        <w:numPr>
          <w:ilvl w:val="4"/>
          <w:numId w:val="1"/>
        </w:numPr>
        <w:rPr/>
      </w:pPr>
      <w:bookmarkStart w:id="244" w:name="__RefHeading___Toc3248857_373438147"/>
      <w:bookmarkStart w:id="245" w:name="_Toc91"/>
      <w:bookmarkEnd w:id="244"/>
      <w:r>
        <w:rPr>
          <w:rtl w:val="true"/>
        </w:rPr>
        <w:t>الایراد الاول</w:t>
      </w:r>
      <w:r>
        <w:rPr>
          <w:rtl w:val="true"/>
        </w:rPr>
        <w:t>:</w:t>
      </w:r>
      <w:bookmarkEnd w:id="245"/>
    </w:p>
    <w:p>
      <w:pPr>
        <w:pStyle w:val="Heading6"/>
        <w:numPr>
          <w:ilvl w:val="5"/>
          <w:numId w:val="1"/>
        </w:numPr>
        <w:rPr/>
      </w:pPr>
      <w:bookmarkStart w:id="246" w:name="__RefHeading___Toc3248859_373438147"/>
      <w:bookmarkStart w:id="247" w:name="_Toc92"/>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انه لا دلیل علی کون المراد من الحفظ فیها هو الحفظ عن التلاعب و التغییر و التبدیل بل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المراد من الحفظ هو العلم فمعنی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له لعاملون فلا دلالة فیها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التحریف بوجه و لا تعرض لها من هذه الحیثیّة،و قد ذکر هذا الاحتمال،المحقق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کون المراد من الحفظ هو الصّیانة،لکن یحتمل أن یکون المراد هو صیانته عن القدح فیه و عن ابطال ما یشتمل علیه من المعانی العالیة، و المطالب الشامخة،و التعالیم الجلیلة،و الاحکام المتینة</w:t>
      </w:r>
      <w:r>
        <w:rPr>
          <w:rFonts w:eastAsia="IRNazanin" w:cs="IRNazanin"/>
          <w:color w:val="111111"/>
          <w:sz w:val="28"/>
          <w:szCs w:val="28"/>
          <w:rtl w:val="true"/>
          <w:lang w:bidi="fa-IR"/>
        </w:rPr>
        <w:t>.</w:t>
      </w:r>
    </w:p>
    <w:p>
      <w:pPr>
        <w:pStyle w:val="Heading6"/>
        <w:numPr>
          <w:ilvl w:val="5"/>
          <w:numId w:val="1"/>
        </w:numPr>
        <w:rPr/>
      </w:pPr>
      <w:bookmarkStart w:id="248" w:name="__RefHeading___Toc3248861_373438147"/>
      <w:bookmarkStart w:id="249" w:name="_Toc93"/>
      <w:bookmarkEnd w:id="248"/>
      <w:r>
        <w:rPr>
          <w:rtl w:val="true"/>
        </w:rPr>
        <w:t>و الجواب</w:t>
      </w:r>
      <w:r>
        <w:rPr>
          <w:rtl w:val="true"/>
        </w:rPr>
        <w:t>:</w:t>
      </w:r>
      <w:bookmarkEnd w:id="24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عن الاحتمال الذی ذکره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وضوح عدم کون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العلم فان المراد منه هو الصیانة،و این هو من العلم</w:t>
      </w:r>
      <w:bookmarkStart w:id="250" w:name="pg1281_8147"/>
    </w:p>
    <w:p>
      <w:pPr>
        <w:pStyle w:val="BookText"/>
        <w:rPr/>
      </w:pPr>
      <w:bookmarkEnd w:id="250"/>
      <w:r>
        <w:rPr>
          <w:rFonts w:ascii="IRNazanin" w:hAnsi="IRNazanin" w:eastAsia="IRNazanin"/>
          <w:color w:val="111111"/>
          <w:sz w:val="28"/>
          <w:sz w:val="28"/>
          <w:szCs w:val="28"/>
          <w:rtl w:val="true"/>
          <w:lang w:bidi="fa-IR"/>
        </w:rPr>
        <w:t>بمعنی الادراک و الاطّلاع،و مجرّد الاحتمال انّما یقدح فی الاستدلال اذا کان احتمالا عقلائیّا منافیا لانعقاد الظهور للّفظ،و من الواضح عدم ثبوت هذا النحو من الاحتمال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 الاحتمال الثانی،فهو انه ان کان المراد من صیانته عن القدح و الابطال هو الحفظ عن قدح الکفار و المعاندین،بمعنی انّه لم یتحقّق فی الکتاب قدح من ناحیتهم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فیه هو اللّه تبارک و تعالی فانّه منعهم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بطلان ذلک،لانّ قدحهم فی الکتاب فوق حدّ الاحصاء و الکتب السّخیفة المؤلفة لهذه الاغراض الشیطانیة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ان القرآن لاجل اتصاف ما یشتمل علیه من المعانی بالقوة و الاستحکام و المتانة لا یمکن ان یصل الیه قدح القادحین،و لا یقع فیه تزلزل و اضطراب من قبل شبه المعاندین،فهذا المعنی و ان کان امرا صحیحا مطابقا للواقع الاّ انه لا یرتبط بما هو مفاد الآیة الشریفة،ضرورة ان ما ذکر انّما هو شأن القرآن و وصف الکتاب،و الآیة انّما هی فی مقام توصیف اللّه تبارک و تعالی، و انّه المنزل للکتاب العزیز،و الحافظ له عن التغییر 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ما ذکر الی ان القرآن حافظ لنفسه بنفسه لاستحکام مطالبه،و متانة معانیه،و علوّ مقاصده،و الآیة تدل علی افتقاره الی حافظ غیره، و هو اللّه الذی نزله،فاین هذا من ذاک،فتدبّر جیّدا</w:t>
      </w:r>
      <w:r>
        <w:rPr>
          <w:rFonts w:eastAsia="IRNazanin" w:cs="IRNazanin"/>
          <w:color w:val="111111"/>
          <w:sz w:val="28"/>
          <w:szCs w:val="28"/>
          <w:rtl w:val="true"/>
          <w:lang w:bidi="fa-IR"/>
        </w:rPr>
        <w:t>.</w:t>
      </w:r>
    </w:p>
    <w:p>
      <w:pPr>
        <w:pStyle w:val="Heading5"/>
        <w:numPr>
          <w:ilvl w:val="4"/>
          <w:numId w:val="1"/>
        </w:numPr>
        <w:rPr/>
      </w:pPr>
      <w:bookmarkStart w:id="251" w:name="__RefHeading___Toc3248863_373438147"/>
      <w:bookmarkStart w:id="252" w:name="_Toc94"/>
      <w:bookmarkEnd w:id="251"/>
      <w:r>
        <w:rPr>
          <w:rtl w:val="true"/>
        </w:rPr>
        <w:t>الایراد الثانی</w:t>
      </w:r>
      <w:r>
        <w:rPr>
          <w:rtl w:val="true"/>
        </w:rPr>
        <w:t>:</w:t>
      </w:r>
      <w:bookmarkEnd w:id="252"/>
    </w:p>
    <w:p>
      <w:pPr>
        <w:pStyle w:val="Heading6"/>
        <w:numPr>
          <w:ilvl w:val="5"/>
          <w:numId w:val="1"/>
        </w:numPr>
        <w:rPr/>
      </w:pPr>
      <w:bookmarkStart w:id="253" w:name="__RefHeading___Toc3248865_373438147"/>
      <w:bookmarkStart w:id="254" w:name="_Toc95"/>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ان مرجع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المراد به هو کل فرد من افراد القرآن من المکتوب و المطبوع و غیرهما فلا ریب فی بطلانه لوقوع التغییر فی بعض افراده قطعا،بل ربما مزّق او فرّق،کما صنع الولید و غیره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المراد به هو حفظه فی الجملة کفی فی ذلک حفظه عند الامام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 عدم التحریف فی الافراد التی بایدینا</w:t>
      </w:r>
      <w:bookmarkStart w:id="255" w:name="pg1281_8149"/>
    </w:p>
    <w:p>
      <w:pPr>
        <w:pStyle w:val="BookText"/>
        <w:rPr/>
      </w:pPr>
      <w:bookmarkEnd w:id="255"/>
      <w:r>
        <w:rPr>
          <w:rFonts w:ascii="IRNazanin" w:hAnsi="IRNazanin" w:eastAsia="IRNazanin"/>
          <w:color w:val="111111"/>
          <w:sz w:val="28"/>
          <w:sz w:val="28"/>
          <w:szCs w:val="28"/>
          <w:rtl w:val="true"/>
          <w:lang w:bidi="fa-IR"/>
        </w:rPr>
        <w:t>من الکتاب العزیز،و القائل بالتّحریف انّما یدعیه فی خصوص هذه الافراد،لا ما هو الموجود عند محمّد و آله صلوات اللّه علیه و علیهم اجمعین</w:t>
      </w:r>
    </w:p>
    <w:p>
      <w:pPr>
        <w:pStyle w:val="Heading6"/>
        <w:numPr>
          <w:ilvl w:val="5"/>
          <w:numId w:val="1"/>
        </w:numPr>
        <w:rPr/>
      </w:pPr>
      <w:bookmarkStart w:id="256" w:name="__RefHeading___Toc3248867_373438147"/>
      <w:bookmarkStart w:id="257" w:name="_Toc96"/>
      <w:bookmarkEnd w:id="256"/>
      <w:r>
        <w:rPr>
          <w:rtl w:val="true"/>
        </w:rPr>
        <w:t>و الجواب</w:t>
      </w:r>
      <w:r>
        <w:rPr>
          <w:rtl w:val="true"/>
        </w:rPr>
        <w:t>:</w:t>
      </w:r>
      <w:bookmarkEnd w:id="257"/>
    </w:p>
    <w:p>
      <w:pPr>
        <w:pStyle w:val="BookText"/>
        <w:rPr/>
      </w:pPr>
      <w:r>
        <w:rPr>
          <w:rFonts w:ascii="IRNazanin" w:hAnsi="IRNazanin" w:eastAsia="IRNazanin"/>
          <w:color w:val="111111"/>
          <w:sz w:val="28"/>
          <w:sz w:val="28"/>
          <w:szCs w:val="28"/>
          <w:rtl w:val="true"/>
          <w:lang w:bidi="fa-IR"/>
        </w:rPr>
        <w:t>ان القرآن لیس امرا کلّیّا قابلا للصّدق علی کثیرین بحیث تکون نسبته الی النسخ المتکثرة کنسبة طبیعة الانسان الی افرادها المختلفة،و کانت لها افرادا موجودة،و افرادا انعدمت بعد وجودها،او یمکن ان توجد،بل القرآن هو الحقیقة النازلة علی الرّسول الامین التی قال اللّه فی شأنها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المکتوب او الملفوظ انّما هو حاک عن تلک الحقیقة،و کاشف عما انزل فی تلک اللیلة المبارکة،و من المعلوم انّها لیست متکثرة متنوعة،و مرجع حفظها الی ثبوتها بتمامها من دون نقص و تغییر،و کون الحاکی حاکیا عنها کذلک، و هذا مثل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القصیدة الفلانیة محفوظة فان معناها ان الکتب الحاکیة عنها او الصدور المحافظة لها حاکیة عنها باجمعها،و حافظة لها بتمامها کما لا یخفی</w:t>
      </w:r>
      <w:r>
        <w:rPr>
          <w:rFonts w:eastAsia="IRNazanin" w:cs="IRNazanin"/>
          <w:color w:val="111111"/>
          <w:sz w:val="28"/>
          <w:szCs w:val="28"/>
          <w:rtl w:val="true"/>
          <w:lang w:bidi="fa-IR"/>
        </w:rPr>
        <w:t>.</w:t>
      </w:r>
    </w:p>
    <w:p>
      <w:pPr>
        <w:pStyle w:val="Heading5"/>
        <w:numPr>
          <w:ilvl w:val="4"/>
          <w:numId w:val="1"/>
        </w:numPr>
        <w:rPr/>
      </w:pPr>
      <w:bookmarkStart w:id="258" w:name="__RefHeading___Toc3248869_373438147"/>
      <w:bookmarkStart w:id="259" w:name="_Toc97"/>
      <w:bookmarkEnd w:id="258"/>
      <w:r>
        <w:rPr>
          <w:rtl w:val="true"/>
        </w:rPr>
        <w:t>الایراد الثالث</w:t>
      </w:r>
      <w:r>
        <w:rPr>
          <w:rtl w:val="true"/>
        </w:rPr>
        <w:t>:</w:t>
      </w:r>
      <w:bookmarkEnd w:id="259"/>
    </w:p>
    <w:p>
      <w:pPr>
        <w:pStyle w:val="Heading6"/>
        <w:numPr>
          <w:ilvl w:val="5"/>
          <w:numId w:val="1"/>
        </w:numPr>
        <w:rPr/>
      </w:pPr>
      <w:bookmarkStart w:id="260" w:name="__RefHeading___Toc3248871_373438147"/>
      <w:bookmarkStart w:id="261" w:name="_Toc98"/>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ما ذکره المحدث المعاصر من ان آیة الحفظ مکّیة و اللفظ بصورة الماضی، و قد نزل بعدها سور و آیات کثیرة فلا تدل علی حفظها،لو سلّمنا الدلالة</w:t>
      </w:r>
      <w:r>
        <w:rPr>
          <w:rFonts w:eastAsia="IRNazanin" w:cs="IRNazanin"/>
          <w:color w:val="111111"/>
          <w:sz w:val="28"/>
          <w:szCs w:val="28"/>
          <w:rtl w:val="true"/>
          <w:lang w:bidi="fa-IR"/>
        </w:rPr>
        <w:t>.</w:t>
      </w:r>
    </w:p>
    <w:p>
      <w:pPr>
        <w:pStyle w:val="Heading6"/>
        <w:numPr>
          <w:ilvl w:val="5"/>
          <w:numId w:val="1"/>
        </w:numPr>
        <w:rPr/>
      </w:pPr>
      <w:bookmarkStart w:id="262" w:name="__RefHeading___Toc3248873_373438147"/>
      <w:bookmarkStart w:id="263" w:name="_Toc99"/>
      <w:bookmarkEnd w:id="262"/>
      <w:r>
        <w:rPr>
          <w:rtl w:val="true"/>
        </w:rPr>
        <w:t>و الجواب</w:t>
      </w:r>
      <w:r>
        <w:rPr>
          <w:rtl w:val="true"/>
        </w:rPr>
        <w:t>:</w:t>
      </w:r>
      <w:bookmarkEnd w:id="263"/>
    </w:p>
    <w:p>
      <w:pPr>
        <w:pStyle w:val="BookText"/>
        <w:rPr/>
      </w:pPr>
      <w:r>
        <w:rPr>
          <w:rFonts w:ascii="IRNazanin" w:hAnsi="IRNazanin" w:eastAsia="IRNazanin"/>
          <w:color w:val="111111"/>
          <w:sz w:val="28"/>
          <w:sz w:val="28"/>
          <w:szCs w:val="28"/>
          <w:rtl w:val="true"/>
          <w:lang w:bidi="fa-IR"/>
        </w:rPr>
        <w:t>واضح،فان الناظر فی الآیة العارف باسالیب الکلام یقطع بان الحفظ انّما یتعلّق بما هو الذکر الّذی هو شأن القرآن باجمعه،فکما ان صفة التنزیل صفة عامّة ثابتة لجمیع الآیات و السور بملاحظة نفس هذه الآیة الشریفة،و لا یکاد یتوهم عاقل دلالتها علی اتصاف الآیات الماضیة بذلک فکذلک وصف الحفظ و المصونیة</w:t>
      </w:r>
      <w:r>
        <w:rPr>
          <w:rFonts w:eastAsia="IRNazanin" w:cs="IRNazanin"/>
          <w:color w:val="111111"/>
          <w:sz w:val="28"/>
          <w:szCs w:val="28"/>
          <w:rtl w:val="true"/>
          <w:lang w:bidi="fa-IR"/>
        </w:rPr>
        <w:t>.</w:t>
      </w:r>
    </w:p>
    <w:p>
      <w:pPr>
        <w:pStyle w:val="Heading5"/>
        <w:numPr>
          <w:ilvl w:val="4"/>
          <w:numId w:val="1"/>
        </w:numPr>
        <w:rPr/>
      </w:pPr>
      <w:bookmarkStart w:id="264" w:name="__RefHeading___Toc3248875_373438147"/>
      <w:bookmarkStart w:id="265" w:name="_Toc100"/>
      <w:bookmarkEnd w:id="264"/>
      <w:r>
        <w:rPr>
          <w:rtl w:val="true"/>
        </w:rPr>
        <w:t>الایراد الرابع</w:t>
      </w:r>
      <w:r>
        <w:rPr>
          <w:rtl w:val="true"/>
        </w:rPr>
        <w:t>:</w:t>
      </w:r>
      <w:bookmarkEnd w:id="265"/>
    </w:p>
    <w:p>
      <w:pPr>
        <w:pStyle w:val="Heading6"/>
        <w:numPr>
          <w:ilvl w:val="5"/>
          <w:numId w:val="1"/>
        </w:numPr>
        <w:rPr/>
      </w:pPr>
      <w:bookmarkStart w:id="266" w:name="__RefHeading___Toc3248877_373438147"/>
      <w:bookmarkStart w:id="267" w:name="_Toc101"/>
      <w:bookmarkEnd w:id="266"/>
      <w:r>
        <w:rPr>
          <w:rtl w:val="true"/>
        </w:rPr>
        <w:t>اشارة</w:t>
      </w:r>
      <w:bookmarkEnd w:id="2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العمدة،ان القائل بالتحریف یحتمل وجود التحریف فی نفس هذه الآیة الشریفة،لانّها بعض آیات القرآن،فلاحتمال التحریف فیه مجال،و مع هذا الاحتمال لا یصح الاستدلال،فکیف یصح الاستدلال بما یحتمل فیه التحریف علی</w:t>
      </w:r>
      <w:bookmarkStart w:id="268" w:name="pg1281_8151"/>
    </w:p>
    <w:p>
      <w:pPr>
        <w:pStyle w:val="BookText"/>
        <w:rPr/>
      </w:pPr>
      <w:bookmarkEnd w:id="268"/>
      <w:r>
        <w:rPr>
          <w:rFonts w:ascii="IRNazanin" w:hAnsi="IRNazanin" w:eastAsia="IRNazanin"/>
          <w:color w:val="111111"/>
          <w:sz w:val="28"/>
          <w:sz w:val="28"/>
          <w:szCs w:val="28"/>
          <w:rtl w:val="true"/>
          <w:lang w:bidi="fa-IR"/>
        </w:rPr>
        <w:t>نفسه،و هل هذا الاّ الدّور الباطل؟</w:t>
      </w:r>
      <w:r>
        <w:rPr>
          <w:rFonts w:eastAsia="IRNazanin" w:cs="IRNazanin"/>
          <w:color w:val="111111"/>
          <w:sz w:val="28"/>
          <w:szCs w:val="28"/>
          <w:rtl w:val="true"/>
          <w:lang w:bidi="fa-IR"/>
        </w:rPr>
        <w:t>!.</w:t>
      </w:r>
    </w:p>
    <w:p>
      <w:pPr>
        <w:pStyle w:val="Heading6"/>
        <w:numPr>
          <w:ilvl w:val="5"/>
          <w:numId w:val="1"/>
        </w:numPr>
        <w:rPr/>
      </w:pPr>
      <w:bookmarkStart w:id="269" w:name="__RefHeading___Toc3248879_373438147"/>
      <w:bookmarkStart w:id="270" w:name="_Toc102"/>
      <w:bookmarkEnd w:id="269"/>
      <w:r>
        <w:rPr>
          <w:rtl w:val="true"/>
        </w:rPr>
        <w:t>و الجواب</w:t>
      </w:r>
      <w:r>
        <w:rPr>
          <w:rtl w:val="true"/>
        </w:rPr>
        <w:t>:</w:t>
      </w:r>
      <w:bookmarkEnd w:id="270"/>
    </w:p>
    <w:p>
      <w:pPr>
        <w:pStyle w:val="BookText"/>
        <w:rPr/>
      </w:pPr>
      <w:r>
        <w:rPr>
          <w:rFonts w:ascii="IRNazanin" w:hAnsi="IRNazanin" w:eastAsia="IRNazanin"/>
          <w:color w:val="111111"/>
          <w:sz w:val="28"/>
          <w:sz w:val="28"/>
          <w:szCs w:val="28"/>
          <w:rtl w:val="true"/>
          <w:lang w:bidi="fa-IR"/>
        </w:rPr>
        <w:t>ان الاستدلال ان کان فی مقابل من یدّعی التحریف فی موارد مخصوصة و هی الموارد التی دلّت علیها روایات التحریف،فلا مجال للمناقشة فیه،لعدم کون آیة الحفظ من تلک الموارد علی اعترافه،ضرورة انه لم ترد روایة تدل علی وقوع التحریف فی آیة الحفظ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فی مقابل من یدّعی التحریف فی القرآن اجمالا،بمعنی أن کل آیة عنده محتملة لوقوع التحریف فیها،و سقوط القرینة الدالة علی خلاف ظاهرها عنها،فتارة یقول القائل بهذا النحو من التحریف بحجیّة ظواهر الکتاب،مع وصف التحریف،و اخری لا یقول بذلک،بل یری ان التحریف مانع عن بقاء ظواهر الکتاب علی الحجیّة،و جواز الاخذ و التمسک بها،و یعتقد ان الدلیل علی عدم الحجیّة هو نفس وقوع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للمناقشة فی الاستدلال بآیة الحفظ علی عدم التحریف، لانه بعد ما کانت الظواهر باقیة علی الحجیّة،و وقوع التحریف غیر مانع عن اتصاف الظواهر بهذا الوصف،کما هو المفروض نأخذ بظاهر آیة الحفظ،و نستدلّ به علی العدم کما هو واضح</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عن مانعیة التحریف عن العمل بالظواهر، و الاخذ بها،فان کان القائل بالتحریف مدّعیا للعلم به،و القطع بوقوع التحریف فی القرآن اجمالا،و کون کل آیة محتملة لوقوع التحریف فیها،فالاستدلال بآیة الحفظ لا یضرّه،و لو کان ظاهرها باقیا علی وصف الحجیّة،لانّ ظاهر الکتاب انّما هی حجة بالاضافة الی من لا یکون عالما بخلافه،ضرورة انه من جملة الامارات الظنیة المعتبرة،و شأن الامارة اختصاص حجیّتها بخصوص الجاهل بمقتضاها،و امّا العالم بالخلاف المتیقن له فلا معنی لحجیّة الامارة بالاضافة الیه،فخبر الواحد</w:t>
      </w:r>
      <w:r>
        <w:rPr>
          <w:rFonts w:eastAsia="IRNazanin" w:cs="IRNazanin"/>
          <w:color w:val="111111"/>
          <w:sz w:val="28"/>
          <w:szCs w:val="28"/>
          <w:rtl w:val="true"/>
          <w:lang w:bidi="fa-IR"/>
        </w:rPr>
        <w:t>-</w:t>
      </w:r>
      <w:bookmarkStart w:id="271" w:name="pg1281_8153"/>
    </w:p>
    <w:p>
      <w:pPr>
        <w:pStyle w:val="BookText"/>
        <w:rPr/>
      </w:pPr>
      <w:bookmarkEnd w:id="271"/>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وجوب صلاة الجمعة انّما یعتبر بالنسبة الی من لا یکون عالما بعدم الوجوب،و امّا بالاضافة الی العالم فلا مجال لاعتباره بوجه،فظاهر آیة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حجیّته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یجدی لمن لا یکون عالما بالتحریف،و البحث فی المقام انّما هو مع غیر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القائل به لا یتجاوز عن مجرّد الاحتمال،و لا یکون عالما بوقوع التحریف فی الکتاب،بل شاکّا،فنقول مجرّد احتمال وقوع التحریف،و لو فی آیة الحفظ ایضا لا یمنع عن الاستدلال بها،لعدم التحریف،کیف و کان الدلیل علی عدم حجیّة الظواهر و المانع عنها هو التحریف،فمع عدم ثبوته و احتمال وجوده، و عدمه کیف یرفع الید عن الظاهر،و یحکم بسقوطه عن الحجیّة،بل اللاّزم الاخذ به،و الحکم علی طبق مقتضاه الذی عرفت ان مرجعه الی عدم تحقق التحریف بوجه،و لا یستلزم ذلک تحقق الدور الباطل،ضرورة ان سقوط الظاهر عن الحجیّة فرع تحقق التحریف و ثبوته،و قد فرضنا ان الاستدلال انّما هو فی مورد الشک و عدم العلم،و من الواضح ان الشک فیه لا یوجب سقوط الظاهر عن الحجیة،ما دام لم یثبت وقوعه،فتدبر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مما ذکرنا تمامیة الاستدلال بآیة الحفظ،و الجواب عن جمیع الاشکالات،سیّما الاخیر الذی کان هو العمدة فی الباب</w:t>
      </w:r>
      <w:r>
        <w:rPr>
          <w:rFonts w:eastAsia="IRNazanin" w:cs="IRNazanin"/>
          <w:color w:val="111111"/>
          <w:sz w:val="28"/>
          <w:szCs w:val="28"/>
          <w:rtl w:val="true"/>
          <w:lang w:bidi="fa-IR"/>
        </w:rPr>
        <w:t>.</w:t>
      </w:r>
    </w:p>
    <w:p>
      <w:pPr>
        <w:pStyle w:val="Heading4"/>
        <w:numPr>
          <w:ilvl w:val="3"/>
          <w:numId w:val="1"/>
        </w:numPr>
        <w:rPr/>
      </w:pPr>
      <w:bookmarkStart w:id="272" w:name="__RefHeading___Toc3248881_373438147"/>
      <w:bookmarkStart w:id="273" w:name="_Toc103"/>
      <w:bookmarkEnd w:id="272"/>
      <w:r>
        <w:rPr>
          <w:rtl w:val="true"/>
        </w:rPr>
        <w:t>الدلیل الثانی</w:t>
      </w:r>
      <w:r>
        <w:rPr>
          <w:rtl w:val="true"/>
        </w:rPr>
        <w:t>:</w:t>
      </w:r>
      <w:bookmarkEnd w:id="273"/>
    </w:p>
    <w:p>
      <w:pPr>
        <w:pStyle w:val="Heading5"/>
        <w:numPr>
          <w:ilvl w:val="4"/>
          <w:numId w:val="1"/>
        </w:numPr>
        <w:rPr/>
      </w:pPr>
      <w:bookmarkStart w:id="274" w:name="__RefHeading___Toc3248883_373438147"/>
      <w:bookmarkStart w:id="275" w:name="_Toc104"/>
      <w:bookmarkEnd w:id="274"/>
      <w:r>
        <w:rPr>
          <w:rtl w:val="true"/>
        </w:rPr>
        <w:t>اشارة</w:t>
      </w:r>
      <w:bookmarkEnd w:id="27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فی سورة فصّلت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فی ظهوره فی انه لا یأتی الکتاب العزیز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بجمیع اقسامه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شیء من الطّرق و الجوانب، ضرورة ان النفی اذا ورد علی الطبیعة المعرفة بلام الجنس افاد العموم،بالاضافة الی جمیع انواعها و اصنافها و افرادها،فالباطل فی ضمن ای نوع تحقّق،و ایّ صنف حصل،و ایّ فرد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 عن الکتاب بمراحل لا یمکن له اتیانه و الاتصال</w:t>
      </w:r>
      <w:bookmarkStart w:id="276" w:name="pg1281_8155"/>
    </w:p>
    <w:p>
      <w:pPr>
        <w:pStyle w:val="BookText"/>
        <w:rPr/>
      </w:pPr>
      <w:bookmarkEnd w:id="276"/>
      <w:r>
        <w:rPr>
          <w:rFonts w:ascii="IRNazanin" w:hAnsi="IRNazanin" w:eastAsia="IRNazanin"/>
          <w:color w:val="111111"/>
          <w:sz w:val="28"/>
          <w:sz w:val="28"/>
          <w:szCs w:val="28"/>
          <w:rtl w:val="true"/>
          <w:lang w:bidi="fa-IR"/>
        </w:rPr>
        <w:t>الیه،و من الواضح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اوضح مصادیق الباطل،و اظهر اصنافه، فالآیة تنفیه و تخبر عن عدم وقوعه و بعده عن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توصیف الکتاب بالعزة یلائم مع حفظه عن التغییر و التنقیص، کما ان قوله تعالی فی ذیل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بمنزلة التعلیل للحکم بعدم اتیان الباطل الکتاب یناسب مع بقائه،و عدم تطرّق التحریف الیه،فإنّ ما نزل من الحکیم لا یناسبه عروض التغییر،و یکون مصونا من ان یتلاعب به الایدی الجائرة،و محفوظا من ان تمسّه الافراد غیر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بوجوه من الاشکال</w:t>
      </w:r>
      <w:r>
        <w:rPr>
          <w:rFonts w:eastAsia="IRNazanin" w:cs="IRNazanin"/>
          <w:color w:val="111111"/>
          <w:sz w:val="28"/>
          <w:szCs w:val="28"/>
          <w:rtl w:val="true"/>
          <w:lang w:bidi="fa-IR"/>
        </w:rPr>
        <w:t>:</w:t>
      </w:r>
    </w:p>
    <w:p>
      <w:pPr>
        <w:pStyle w:val="Heading5"/>
        <w:numPr>
          <w:ilvl w:val="4"/>
          <w:numId w:val="1"/>
        </w:numPr>
        <w:rPr/>
      </w:pPr>
      <w:bookmarkStart w:id="277" w:name="__RefHeading___Toc3248885_373438147"/>
      <w:bookmarkStart w:id="278" w:name="_Toc105"/>
      <w:bookmarkEnd w:id="277"/>
      <w:r>
        <w:rPr>
          <w:rtl w:val="true"/>
        </w:rPr>
        <w:t>الاشکال الاول</w:t>
      </w:r>
      <w:r>
        <w:rPr>
          <w:rtl w:val="true"/>
        </w:rPr>
        <w:t>:</w:t>
      </w:r>
      <w:bookmarkEnd w:id="278"/>
    </w:p>
    <w:p>
      <w:pPr>
        <w:pStyle w:val="Heading6"/>
        <w:numPr>
          <w:ilvl w:val="5"/>
          <w:numId w:val="1"/>
        </w:numPr>
        <w:rPr/>
      </w:pPr>
      <w:bookmarkStart w:id="279" w:name="__RefHeading___Toc3248887_373438147"/>
      <w:bookmarkStart w:id="280" w:name="_Toc106"/>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انه قد ورد فی تفسیر الآیة روایات دالّة علی ان المراد منها غیر ما ذکرنا،مثل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القمی فی تفسیره عن الامام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قبل التوراة،و لا من قبل الانجیل و الزبور،و لا من خلفه ای لا یأتیه من بعده کتاب یبطله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مجمع البیان عن الصادقین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فی اخباره عمّا مضی باطل،و لا فی اخباره عمّا یکون فی المستقبل باطل</w:t>
      </w:r>
      <w:r>
        <w:rPr>
          <w:rFonts w:eastAsia="IRNazanin" w:cs="IRNazanin"/>
          <w:color w:val="111111"/>
          <w:sz w:val="28"/>
          <w:szCs w:val="28"/>
          <w:rtl w:val="true"/>
          <w:lang w:bidi="fa-IR"/>
        </w:rPr>
        <w:t>».</w:t>
      </w:r>
    </w:p>
    <w:p>
      <w:pPr>
        <w:pStyle w:val="Heading6"/>
        <w:numPr>
          <w:ilvl w:val="5"/>
          <w:numId w:val="1"/>
        </w:numPr>
        <w:rPr/>
      </w:pPr>
      <w:bookmarkStart w:id="281" w:name="__RefHeading___Toc3248889_373438147"/>
      <w:bookmarkStart w:id="282" w:name="_Toc107"/>
      <w:bookmarkEnd w:id="281"/>
      <w:r>
        <w:rPr>
          <w:rtl w:val="true"/>
        </w:rPr>
        <w:t>و الجواب</w:t>
      </w:r>
      <w:r>
        <w:rPr>
          <w:rtl w:val="true"/>
        </w:rPr>
        <w:t>:</w:t>
      </w:r>
      <w:bookmarkEnd w:id="282"/>
    </w:p>
    <w:p>
      <w:pPr>
        <w:pStyle w:val="BookText"/>
        <w:rPr/>
      </w:pPr>
      <w:r>
        <w:rPr>
          <w:rFonts w:ascii="IRNazanin" w:hAnsi="IRNazanin" w:eastAsia="IRNazanin"/>
          <w:color w:val="111111"/>
          <w:sz w:val="28"/>
          <w:sz w:val="28"/>
          <w:szCs w:val="28"/>
          <w:rtl w:val="true"/>
          <w:lang w:bidi="fa-IR"/>
        </w:rPr>
        <w:t>أن اختلاف الرّوایتین فی تفسیر الآیة،و بیان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لا یکاد یمکن الجمع بینهما،فان الاخبار عمّا مضی لا یرتبط بالتوراة و الانجیل و الزّبور،و الاخبار عما یکون فی المستقبل لا یلائم الکتاب الذی یأتی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عدم حصر الباطل فی شیء من مفادهما،و انّهما بصدد بیان المصداق، و لا دلالة لهما علی الحصر اصلا،و علیه فظهور الآیة فی العموم و عدم تطرّق شیء من اقسام الباطل و أفراده الیه واضح،لا معارض له بوجه</w:t>
      </w:r>
      <w:r>
        <w:rPr>
          <w:rFonts w:eastAsia="IRNazanin" w:cs="IRNazanin"/>
          <w:color w:val="111111"/>
          <w:sz w:val="28"/>
          <w:szCs w:val="28"/>
          <w:rtl w:val="true"/>
          <w:lang w:bidi="fa-IR"/>
        </w:rPr>
        <w:t>.</w:t>
      </w:r>
    </w:p>
    <w:p>
      <w:pPr>
        <w:pStyle w:val="Heading5"/>
        <w:numPr>
          <w:ilvl w:val="4"/>
          <w:numId w:val="1"/>
        </w:numPr>
        <w:rPr/>
      </w:pPr>
      <w:bookmarkStart w:id="283" w:name="__RefHeading___Toc3248891_373438147"/>
      <w:bookmarkStart w:id="284" w:name="_Toc108"/>
      <w:bookmarkEnd w:id="283"/>
      <w:r>
        <w:rPr>
          <w:rtl w:val="true"/>
        </w:rPr>
        <w:t>الاشکال الثانی</w:t>
      </w:r>
      <w:r>
        <w:rPr>
          <w:rtl w:val="true"/>
        </w:rPr>
        <w:t>:</w:t>
      </w:r>
      <w:bookmarkEnd w:id="284"/>
    </w:p>
    <w:p>
      <w:pPr>
        <w:pStyle w:val="Heading6"/>
        <w:numPr>
          <w:ilvl w:val="5"/>
          <w:numId w:val="1"/>
        </w:numPr>
        <w:rPr/>
      </w:pPr>
      <w:bookmarkStart w:id="285" w:name="__RefHeading___Toc3248893_373438147"/>
      <w:bookmarkStart w:id="286" w:name="_Toc109"/>
      <w:bookmarkEnd w:id="285"/>
      <w:r>
        <w:rPr>
          <w:rtl w:val="true"/>
        </w:rPr>
        <w:t>اشارة</w:t>
      </w:r>
      <w:bookmarkEnd w:id="28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التأمل فی صدق الباطل علی ورودا لتحریف علیه،خصوصا بعد ملاحظة وحدة</w:t>
      </w:r>
      <w:bookmarkStart w:id="287" w:name="pg1281_8157"/>
    </w:p>
    <w:p>
      <w:pPr>
        <w:pStyle w:val="BookText"/>
        <w:rPr/>
      </w:pPr>
      <w:bookmarkEnd w:id="287"/>
      <w:r>
        <w:rPr>
          <w:rFonts w:ascii="IRNazanin" w:hAnsi="IRNazanin" w:eastAsia="IRNazanin"/>
          <w:color w:val="111111"/>
          <w:sz w:val="28"/>
          <w:sz w:val="28"/>
          <w:szCs w:val="28"/>
          <w:rtl w:val="true"/>
          <w:lang w:bidi="fa-IR"/>
        </w:rPr>
        <w:t>المراد منه فیما سبق القرآن او لحقه،اذ لا یتوهّم فی الباطل الذی بین یدیه ذلک فیکون ما فی خلفه کذلک</w:t>
      </w:r>
      <w:r>
        <w:rPr>
          <w:rFonts w:eastAsia="IRNazanin" w:cs="IRNazanin"/>
          <w:color w:val="111111"/>
          <w:sz w:val="28"/>
          <w:szCs w:val="28"/>
          <w:rtl w:val="true"/>
          <w:lang w:bidi="fa-IR"/>
        </w:rPr>
        <w:t>.</w:t>
      </w:r>
    </w:p>
    <w:p>
      <w:pPr>
        <w:pStyle w:val="Heading6"/>
        <w:numPr>
          <w:ilvl w:val="5"/>
          <w:numId w:val="1"/>
        </w:numPr>
        <w:rPr/>
      </w:pPr>
      <w:bookmarkStart w:id="288" w:name="__RefHeading___Toc3248895_373438147"/>
      <w:bookmarkStart w:id="289" w:name="_Toc110"/>
      <w:bookmarkEnd w:id="288"/>
      <w:r>
        <w:rPr>
          <w:rtl w:val="true"/>
        </w:rPr>
        <w:t>و الجواب</w:t>
      </w:r>
      <w:r>
        <w:rPr>
          <w:rtl w:val="true"/>
        </w:rPr>
        <w:t>:</w:t>
      </w:r>
      <w:bookmarkEnd w:id="289"/>
    </w:p>
    <w:p>
      <w:pPr>
        <w:pStyle w:val="BookText"/>
        <w:rPr/>
      </w:pPr>
      <w:r>
        <w:rPr>
          <w:rFonts w:ascii="IRNazanin" w:hAnsi="IRNazanin" w:eastAsia="IRNazanin"/>
          <w:color w:val="111111"/>
          <w:sz w:val="28"/>
          <w:sz w:val="28"/>
          <w:szCs w:val="28"/>
          <w:rtl w:val="true"/>
          <w:lang w:bidi="fa-IR"/>
        </w:rPr>
        <w:t>من الواضح ان کون التحریف من اظهر مصادیق الباطل مما لا ینبغی الارتیاب فیه،و تعلق النفی بالطبیعة المعرفة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لملاحظة وحدة المراد،فان الحکم لم یتعلّق بالافراد حتی تلاحظ وحدة المراد،بل بنفس الطبیعة فی السّابق و اللاحق،کما هو غیر خفیّ</w:t>
      </w:r>
      <w:r>
        <w:rPr>
          <w:rFonts w:eastAsia="IRNazanin" w:cs="IRNazanin"/>
          <w:color w:val="111111"/>
          <w:sz w:val="28"/>
          <w:szCs w:val="28"/>
          <w:rtl w:val="true"/>
          <w:lang w:bidi="fa-IR"/>
        </w:rPr>
        <w:t>.</w:t>
      </w:r>
    </w:p>
    <w:p>
      <w:pPr>
        <w:pStyle w:val="Heading5"/>
        <w:numPr>
          <w:ilvl w:val="4"/>
          <w:numId w:val="1"/>
        </w:numPr>
        <w:rPr/>
      </w:pPr>
      <w:bookmarkStart w:id="290" w:name="__RefHeading___Toc3248897_373438147"/>
      <w:bookmarkStart w:id="291" w:name="_Toc111"/>
      <w:bookmarkEnd w:id="290"/>
      <w:r>
        <w:rPr>
          <w:rtl w:val="true"/>
        </w:rPr>
        <w:t>الاشکال الثالث</w:t>
      </w:r>
      <w:r>
        <w:rPr>
          <w:rtl w:val="true"/>
        </w:rPr>
        <w:t>:</w:t>
      </w:r>
      <w:bookmarkEnd w:id="291"/>
    </w:p>
    <w:p>
      <w:pPr>
        <w:pStyle w:val="Heading6"/>
        <w:numPr>
          <w:ilvl w:val="5"/>
          <w:numId w:val="1"/>
        </w:numPr>
        <w:rPr/>
      </w:pPr>
      <w:bookmarkStart w:id="292" w:name="__RefHeading___Toc3248899_373438147"/>
      <w:bookmarkStart w:id="293" w:name="_Toc112"/>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انه لا یظهر فی شیء من الکتب الموضوعة فی تفسیر القرآن،تفسیر الآیة بما ذکر،و لا احتمله أحد من المفسّرین،و الیک نقل بعض کلمات اعلامهم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محکی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معناه اقوال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تعلّق به الشبهة من طریق المشاکلة،و لا الحقیقة من جهة المناقضة،فهو الحق المخلص الذی لا یلیق به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یقدر الشیطان ان ینتقص منه حقّا و لا یزید فیه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یأتی بشیء یوجب بطلانه،ممّا وجد قبله و لا معه،و لا ممّا یوجد بعده،و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کتاب من بین یدیه یبطله،و لا من خلفه،ای و لا حدیث من بعده یکذبه،و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یأتیه من التوراة و الانجیل، و لا من خلفه،ای لا یجیء کتاب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یأتیه الباطل من اوّل تنزیل،و لا من آخره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یأتیه الباطل فی اخباره عما تقدّم،و لا من خلفه و لا عمّا تأخّر</w:t>
      </w:r>
      <w:r>
        <w:rPr>
          <w:rFonts w:eastAsia="IRNazanin" w:cs="IRNazanin"/>
          <w:color w:val="111111"/>
          <w:sz w:val="28"/>
          <w:szCs w:val="28"/>
          <w:rtl w:val="true"/>
          <w:lang w:bidi="fa-IR"/>
        </w:rPr>
        <w:t>».</w:t>
      </w:r>
      <w:bookmarkStart w:id="294" w:name="pg1281_8159"/>
    </w:p>
    <w:p>
      <w:pPr>
        <w:pStyle w:val="BookText"/>
        <w:rPr/>
      </w:pPr>
      <w:bookmarkEnd w:id="294"/>
      <w:r>
        <w:rPr>
          <w:rFonts w:ascii="Amiri" w:hAnsi="Amiri" w:eastAsia="Amiri" w:cs="Amiri"/>
          <w:color w:val="111111"/>
          <w:sz w:val="28"/>
          <w:sz w:val="28"/>
          <w:szCs w:val="28"/>
          <w:rtl w:val="true"/>
          <w:lang w:bidi="ar-SA"/>
        </w:rPr>
        <w:t>و قال السیّد الرّضی فی محکی الجزء الخامس من تفسیره المسمّی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بکلمة منه اسمه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سرّ تذکیر الضمیر فیه و تأنیثه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الْمَسِیحُ عِیسَی ابْنُ مَرْیَمَ رَسُولُ اللّهِ وَ کَلِمَتُهُ أَلْقاها إِلی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نظرت بعین عقلک بان لک ما بین الموضعین من التمییز البین،و الفرق النیّر،و عجبت من عمائق هذا الکتاب الشریف،الّتی لا یدرک غزرها،و لا ینضب بحرها،فانّه کما وصفه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احسن ما قیل فی تفسیر ذلک انّه لا یشبه کلاما تقدّمه،و لا یشبهه کلام تأخر عنه،و لا یتصل بما قبله،و لا یتصل به ما بعده،فهو الکلام القائم بنفسه،البائن من جنسه،العالی علی کل کلام قرن الیه و قیس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فتفسیر الآیة بما ذکر فی الاستدلال مخالف لما یظهر من الفحول و الرجال من مفسری العامّة و الخاصة،و علیه فلا یبقی للتمسّک بها مجال</w:t>
      </w:r>
      <w:r>
        <w:rPr>
          <w:rFonts w:eastAsia="IRNazanin" w:cs="IRNazanin"/>
          <w:color w:val="111111"/>
          <w:sz w:val="28"/>
          <w:szCs w:val="28"/>
          <w:rtl w:val="true"/>
          <w:lang w:bidi="fa-IR"/>
        </w:rPr>
        <w:t>.</w:t>
      </w:r>
    </w:p>
    <w:p>
      <w:pPr>
        <w:pStyle w:val="Heading6"/>
        <w:numPr>
          <w:ilvl w:val="5"/>
          <w:numId w:val="1"/>
        </w:numPr>
        <w:rPr/>
      </w:pPr>
      <w:bookmarkStart w:id="295" w:name="__RefHeading___Toc3248901_373438147"/>
      <w:bookmarkStart w:id="296" w:name="_Toc113"/>
      <w:bookmarkEnd w:id="295"/>
      <w:r>
        <w:rPr>
          <w:rtl w:val="true"/>
        </w:rPr>
        <w:t>و الجواب</w:t>
      </w:r>
      <w:r>
        <w:rPr>
          <w:rtl w:val="true"/>
        </w:rPr>
        <w:t>:</w:t>
      </w:r>
      <w:bookmarkEnd w:id="29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قد حققنا فی اوّل مبحث اصول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الاصل الاوّلی فی باب التفسیر، و کشف مراد اللّه تبارک و تعالی من کتابه العزیز هو ظواهر الکتاب،و ان الاعتماد فی باب التفسیر علیها مما لا ینبغی الارتیاب فیه،و قول المفسرین لم یقم دلیل علی اعتباره ما لم یکن مبتنیا علی تلک الاصول،و قد عرفت ان ظاهر الآیة تعلّق النفی بطبیعة الباطل،و ان التحریف من اوضح مصادیقه،و لا یعارض ذلک قول المفسرین، الاّ اذا کان مستندا الی بیان المعصوم علیه السّلام الّذی هو ایضا من تلک الاصول،و الظاهر عدم الاستناد فی المقام،و علی تقدیره فالروایات المستند إلیها هی الروایات المتقدمة، و قد عرفت عدم دلالتها علی حصر الباطل فی مفادها،و الدلیل علیه وجود الاختلاف بینها،کما لا یخفی</w:t>
      </w:r>
      <w:r>
        <w:rPr>
          <w:rFonts w:eastAsia="IRNazanin" w:cs="IRNazanin"/>
          <w:color w:val="111111"/>
          <w:sz w:val="28"/>
          <w:szCs w:val="28"/>
          <w:rtl w:val="true"/>
          <w:lang w:bidi="fa-IR"/>
        </w:rPr>
        <w:t>.</w:t>
      </w:r>
      <w:bookmarkStart w:id="297" w:name="pg1281_8161"/>
    </w:p>
    <w:p>
      <w:pPr>
        <w:pStyle w:val="Heading5"/>
        <w:numPr>
          <w:ilvl w:val="4"/>
          <w:numId w:val="1"/>
        </w:numPr>
        <w:rPr/>
      </w:pPr>
      <w:bookmarkStart w:id="298" w:name="__RefHeading___Toc3248903_373438147"/>
      <w:bookmarkStart w:id="299" w:name="_Toc114"/>
      <w:bookmarkEnd w:id="297"/>
      <w:bookmarkEnd w:id="298"/>
      <w:r>
        <w:rPr>
          <w:rtl w:val="true"/>
        </w:rPr>
        <w:t>الاشکال الرابع</w:t>
      </w:r>
      <w:r>
        <w:rPr>
          <w:rtl w:val="true"/>
        </w:rPr>
        <w:t>:</w:t>
      </w:r>
      <w:bookmarkEnd w:id="299"/>
    </w:p>
    <w:p>
      <w:pPr>
        <w:pStyle w:val="Heading6"/>
        <w:numPr>
          <w:ilvl w:val="5"/>
          <w:numId w:val="1"/>
        </w:numPr>
        <w:rPr/>
      </w:pPr>
      <w:bookmarkStart w:id="300" w:name="__RefHeading___Toc3248905_373438147"/>
      <w:bookmarkStart w:id="301" w:name="_Toc115"/>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نظیره من انه ان ارید بالقرآن الّذی لا یأتیه الباطل جمیع افراده الموجودة بین الناس،فهو خلاف الواقع،للاجماع علی ان ابن عفان احرق مصاحف کثیرة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احرق اربعین الف مصحف،و یمکن ذلک ضرورة لآحاد اهل الاسلام و المنافقین،فلیکن ما صدر من اولئک من التحریف فی الصدر الاوّل من هذا القبیل، و ان ارید فی الجملة فیکفی فی انتفاء الباطل عنه انتفاؤه عن ذلک الفرد المحفوظ عند اهل البیت علیهم السّلام</w:t>
      </w:r>
      <w:r>
        <w:rPr>
          <w:rFonts w:eastAsia="IRNazanin" w:cs="IRNazanin"/>
          <w:color w:val="111111"/>
          <w:sz w:val="28"/>
          <w:szCs w:val="28"/>
          <w:rtl w:val="true"/>
          <w:lang w:bidi="fa-IR"/>
        </w:rPr>
        <w:t>.</w:t>
      </w:r>
    </w:p>
    <w:p>
      <w:pPr>
        <w:pStyle w:val="Heading6"/>
        <w:numPr>
          <w:ilvl w:val="5"/>
          <w:numId w:val="1"/>
        </w:numPr>
        <w:rPr/>
      </w:pPr>
      <w:bookmarkStart w:id="302" w:name="__RefHeading___Toc3248907_373438147"/>
      <w:bookmarkStart w:id="303" w:name="_Toc116"/>
      <w:bookmarkEnd w:id="302"/>
      <w:r>
        <w:rPr>
          <w:rtl w:val="true"/>
        </w:rPr>
        <w:t>و الجواب</w:t>
      </w:r>
      <w:r>
        <w:rPr>
          <w:rtl w:val="true"/>
        </w:rPr>
        <w:t>:</w:t>
      </w:r>
      <w:bookmarkEnd w:id="303"/>
    </w:p>
    <w:p>
      <w:pPr>
        <w:pStyle w:val="BookText"/>
        <w:rPr/>
      </w:pPr>
      <w:r>
        <w:rPr>
          <w:rFonts w:ascii="IRNazanin" w:hAnsi="IRNazanin" w:eastAsia="IRNazanin"/>
          <w:color w:val="111111"/>
          <w:sz w:val="28"/>
          <w:sz w:val="28"/>
          <w:szCs w:val="28"/>
          <w:rtl w:val="true"/>
          <w:lang w:bidi="fa-IR"/>
        </w:rPr>
        <w:t>عنه قد تقدّم فی الامر الاوّل و التکرار موجب للتطویل</w:t>
      </w:r>
      <w:r>
        <w:rPr>
          <w:rFonts w:eastAsia="IRNazanin" w:cs="IRNazanin"/>
          <w:color w:val="111111"/>
          <w:sz w:val="28"/>
          <w:szCs w:val="28"/>
          <w:rtl w:val="true"/>
          <w:lang w:bidi="fa-IR"/>
        </w:rPr>
        <w:t>.</w:t>
      </w:r>
    </w:p>
    <w:p>
      <w:pPr>
        <w:pStyle w:val="Heading4"/>
        <w:numPr>
          <w:ilvl w:val="3"/>
          <w:numId w:val="1"/>
        </w:numPr>
        <w:rPr/>
      </w:pPr>
      <w:bookmarkStart w:id="304" w:name="__RefHeading___Toc3248909_373438147"/>
      <w:bookmarkStart w:id="305" w:name="_Toc117"/>
      <w:bookmarkEnd w:id="304"/>
      <w:r>
        <w:rPr>
          <w:rtl w:val="true"/>
        </w:rPr>
        <w:t>الدلیل الثالث</w:t>
      </w:r>
      <w:r>
        <w:rPr>
          <w:rtl w:val="true"/>
        </w:rPr>
        <w:t>:</w:t>
      </w:r>
      <w:bookmarkEnd w:id="305"/>
    </w:p>
    <w:p>
      <w:pPr>
        <w:pStyle w:val="BookText"/>
        <w:rPr/>
      </w:pPr>
      <w:r>
        <w:rPr>
          <w:rFonts w:ascii="IRNazanin" w:hAnsi="IRNazanin" w:eastAsia="IRNazanin"/>
          <w:color w:val="111111"/>
          <w:sz w:val="28"/>
          <w:sz w:val="28"/>
          <w:szCs w:val="28"/>
          <w:rtl w:val="true"/>
          <w:lang w:bidi="fa-IR"/>
        </w:rPr>
        <w:t>ما أفاده بعض الاعاظم فی تفسیره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ضروریّات التاریخ انّ النبی صلّی اللّه علیه و آله و سلّم جاء قبل اربعة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النبوّة،و انّه جاء بکتاب یسمّیه القرآن،و ینسبه الی ربّه، و کان یتحدّی به و یعدّه آیة لنبوّته،و ان القرآن الموجود الیوم بایدینا هو القرآن الّذی جاء به و قرأه علی النّاس المعاصرین له فی الجملة،بمعنی انه لم یضع من اصله بان یفقد کلّه،ثم یوضع کتاب آخر یشابهه فی نظمه او لا یشابهه، و یشتهر بین النّاس بانّه القرآن النازل علی النبی صلّی اللّه علیه و آله و سلّم فهذه امور لا یرتاب فی شیء منها الاّ مصاب فی فهمه،و لا احتمله أحد من الباحثین فی مسألة التحریف، و انّما المحتمل زیادة شیء یسیر کالجملة او الآیة،او النقص او التغییر فی جمله او آیة فی کلماتها او اعرابها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انا نجد القرآن یتحدّی باوصاف ترجع الی عامّة آیاته،و نجد ما بایدینا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ما بین الدفتین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واجدا لما وصف به من اوصاف تحدّی بها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فنجده یتحدّی بالبلاغة و الفصاحة ما بایدینا مشتملا علی ذلک النظم العجیب</w:t>
      </w:r>
    </w:p>
    <w:p>
      <w:pPr>
        <w:pStyle w:val="BookText"/>
        <w:rPr/>
      </w:pPr>
      <w:r>
        <w:rPr>
          <w:rFonts w:ascii="IRNazanin" w:hAnsi="IRNazanin" w:eastAsia="IRNazanin"/>
          <w:color w:val="111111"/>
          <w:sz w:val="28"/>
          <w:sz w:val="28"/>
          <w:szCs w:val="28"/>
          <w:rtl w:val="true"/>
          <w:lang w:bidi="fa-IR"/>
        </w:rPr>
        <w:t>البدیع،لا یشابهه شیء من کلام البلغاء و الفصحاء المحفوظ منهم،و المرویّ عنهم من شعر،أو نثر و امثالهما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نجده یتحدّی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اختلاف فیه،و نجد ما بایدینا من القرآن یفی بذلک احسن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نجده یتحدّی بغیر ذلک مما لا یختص فهمه باهل اللغة العربیّة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نجد ما بایدینا من القرآن یستوفی البیان فی صریح الحقّ الّذی لا مریة فیه،و یهدی الی آخر ما یهتدی الیه العقل من اصول المعارف الحقیقیّة،و کلیات الشرائع الفطریّة،و تفاصیل الفضائل الخلقیة من غیر ان نعثر فیها علی شیء من النقیصة و الخلل،او نحصل علی شیء من التناقض و الزّلل،بل نجد جمیع المعارف علی سعتها و کثرتها حیّة بحیاة واحدة،مدبّرة بروح واحد،هو مبدأ جمیع المعارف القرآنیة،و الاصل الّذی الیه ینتهی الجمیع و یرجع،و هو التوحید،فإلیه ینتهی الجمیع بالتحلیل،و هو یعود الی کلّ منها بالترکیب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نجده یغوص فی اخبار الماضین من الانبیاء و اممهم،و نجد ما عندنا من کلام اللّه یورد قصصهم،و یفصّل القول فیها علی ما یلیق بطهارة الدین،و یناسب نزاهة ساحة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نجده یورد آیات فی الملاحم،و یخبر عن الحوادث الآتیة فی آیات کثیرة، ثم نجدها فیما هو بایدینا من القرآن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نجده یصف نفسه باوصاف زاکیة جمیلة،کما یصف نفسه بانه نور و انه هاد و یهدی الی صراط مستقیم،و الی الملة التی هی اقوم،و نجد ما بایدینا من القرآن لا یفقد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اجمع الاوصاف الّتی یذکرها القرآن لنفسه انّه ذکر اللّه،فانه یذکر به تعالی بما انه آیة دالة علیه حیّة خالدة،و بما انّه یصفه باسمائه الحسنی و صفاته العلیا،و یصف سنّته فی الصنع و الایجاد،و یصف ملائکته و کتبه و رسله و شرائعه و احکامه و ما ینتهی الیه امر الخلقة،و تفاصیل ما یئول الیه امر الناس من السعادة و الشقاوة و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ذلک ذکر اللّه و هو الّذی یرومه القرآن باطلاق القول بانّه ذکر، و نجد ما بایدینا من القرآن لا یفقد شیئا من معنی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لکون هذا الوصف من اجمع الصفات فی الدلالة علی شئون القرآن عبّر عنه به فی الآیات الّتی اخبر فیها عن حفظ القرآن عن البطلان و التغییر و التحریف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ما افاده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و ان کان غیر خال عن المناقشة،ضرورة انّ ما افاده انما یجدی لنفی الزیادة الکثیرة،او النقیصة المتعددة فی مواضع متکثرة،کما یدعیه القائل بالتحریف، المستند الی الروایات الکثیرة الدالة علیه،و امّا احتمال زیادة یسیرة او نقیصة یسیرة کما فرضه فی اوّل البحث،فالدلیل لا یثبت نفیه،و لا یجدی لدفعه اصلا، أ فیکفی هذا الدلیل لاثبات انه لم تسقط کلمة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هذه الکلمة موجودة ام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 شیء من اوصاف القرآن،و لا یوجب نقصا فی التحدّی،و لا خللا فی الجهات المتعددة الّتی یدل علیها القرآن من اصول المعارف و کلیات الشرائع، و تفاصیل الفضائل،و نقل القصص و الاخبار بالملاحم و بالتالی کونه ذکرا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الصفات فی الدلالة علی شئون القرآن،الاّ ان له مع ذلک صلاحیة للتأیید ممّا لا ینبغی الارتیاب فیه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الامور الثلاثة الدالة علی عدم التحریف مما یمکن التمسک بها من نفس الکتاب العزیز</w:t>
      </w:r>
      <w:r>
        <w:rPr>
          <w:rFonts w:eastAsia="IRNazanin" w:cs="IRNazanin"/>
          <w:color w:val="111111"/>
          <w:sz w:val="28"/>
          <w:szCs w:val="28"/>
          <w:rtl w:val="true"/>
          <w:lang w:bidi="fa-IR"/>
        </w:rPr>
        <w:t>.</w:t>
      </w:r>
      <w:bookmarkStart w:id="306" w:name="pg1281_8167"/>
    </w:p>
    <w:p>
      <w:pPr>
        <w:pStyle w:val="Heading4"/>
        <w:numPr>
          <w:ilvl w:val="3"/>
          <w:numId w:val="1"/>
        </w:numPr>
        <w:rPr/>
      </w:pPr>
      <w:bookmarkStart w:id="307" w:name="__RefHeading___Toc3248911_373438147"/>
      <w:bookmarkStart w:id="308" w:name="_Toc118"/>
      <w:bookmarkEnd w:id="306"/>
      <w:bookmarkEnd w:id="307"/>
      <w:r>
        <w:rPr>
          <w:rtl w:val="true"/>
        </w:rPr>
        <w:t>الدلیل الرابع</w:t>
      </w:r>
      <w:r>
        <w:rPr>
          <w:rtl w:val="true"/>
        </w:rPr>
        <w:t>:</w:t>
      </w:r>
      <w:bookmarkEnd w:id="308"/>
    </w:p>
    <w:p>
      <w:pPr>
        <w:pStyle w:val="Heading5"/>
        <w:numPr>
          <w:ilvl w:val="4"/>
          <w:numId w:val="1"/>
        </w:numPr>
        <w:rPr/>
      </w:pPr>
      <w:bookmarkStart w:id="309" w:name="__RefHeading___Toc3248913_373438147"/>
      <w:bookmarkStart w:id="310" w:name="_Toc119"/>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الحدیث المعروف المتواتر بین الفریقین،الدالّ علی انّ النبی صلّی اللّه علیه و آله و سلّم خلّف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العترة،و اخبر انّهما لن یفترقا حتی یردا علیه الحوض، و ان التمسک بهما موجب لعدم تحقق الضلالة ابدا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الاستدلال بهذا الحدیث الشریف علی عدم تحریف القرآن المجید من وجهین</w:t>
      </w:r>
      <w:r>
        <w:rPr>
          <w:rFonts w:eastAsia="IRNazanin" w:cs="IRNazanin"/>
          <w:color w:val="111111"/>
          <w:sz w:val="28"/>
          <w:szCs w:val="28"/>
          <w:rtl w:val="true"/>
          <w:lang w:bidi="fa-IR"/>
        </w:rPr>
        <w:t>.</w:t>
      </w:r>
    </w:p>
    <w:p>
      <w:pPr>
        <w:pStyle w:val="Heading5"/>
        <w:numPr>
          <w:ilvl w:val="4"/>
          <w:numId w:val="1"/>
        </w:numPr>
        <w:rPr/>
      </w:pPr>
      <w:bookmarkStart w:id="311" w:name="__RefHeading___Toc3248915_373438147"/>
      <w:bookmarkStart w:id="312" w:name="_Toc120"/>
      <w:bookmarkEnd w:id="311"/>
      <w:r>
        <w:rPr>
          <w:rtl w:val="true"/>
        </w:rPr>
        <w:t>الوجه الاول</w:t>
      </w:r>
      <w:r>
        <w:rPr>
          <w:rtl w:val="true"/>
        </w:rPr>
        <w:t>:</w:t>
      </w:r>
      <w:bookmarkEnd w:id="312"/>
    </w:p>
    <w:p>
      <w:pPr>
        <w:pStyle w:val="Heading6"/>
        <w:numPr>
          <w:ilvl w:val="5"/>
          <w:numId w:val="1"/>
        </w:numPr>
        <w:rPr/>
      </w:pPr>
      <w:bookmarkStart w:id="313" w:name="__RefHeading___Toc3248917_373438147"/>
      <w:bookmarkStart w:id="314" w:name="_Toc121"/>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ان القول بالتحریف یستلزم عدم امکان التمسک بالکتاب،مع ان الحدیث یدل علی ثبوت هذا الامکان الی یوم القیامة،فیکون القول بالتحریف الملازم لعدم الامکان باطلا لمخالفته،لما یدل علیه الحدیث،و عدم امکان الجمع بینه و بینه فهاهنا دعویان لا بدّ من اثباتهما</w:t>
      </w:r>
      <w:r>
        <w:rPr>
          <w:rFonts w:eastAsia="IRNazanin" w:cs="IRNazanin"/>
          <w:color w:val="111111"/>
          <w:sz w:val="28"/>
          <w:szCs w:val="28"/>
          <w:rtl w:val="true"/>
          <w:lang w:bidi="fa-IR"/>
        </w:rPr>
        <w:t>:</w:t>
      </w:r>
    </w:p>
    <w:p>
      <w:pPr>
        <w:pStyle w:val="Heading6"/>
        <w:numPr>
          <w:ilvl w:val="5"/>
          <w:numId w:val="1"/>
        </w:numPr>
        <w:rPr/>
      </w:pPr>
      <w:bookmarkStart w:id="315" w:name="__RefHeading___Toc3248919_373438147"/>
      <w:bookmarkStart w:id="316" w:name="_Toc122"/>
      <w:bookmarkEnd w:id="315"/>
      <w:r>
        <w:rPr>
          <w:rtl w:val="true"/>
        </w:rPr>
        <w:t>الدعوی الاولی</w:t>
      </w:r>
      <w:r>
        <w:rPr>
          <w:rtl w:val="true"/>
        </w:rPr>
        <w:t>:</w:t>
      </w:r>
      <w:bookmarkEnd w:id="3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استلزام القول بالتحریف،لعدم امکان التمسک بالکتاب العزیز،و لتوضیح الاستلزام و ثبوت الملازمة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سابقا فی بعض مباحث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من انزاله،و الغایة المترتّبة علی نزوله،ناحیة خاصّة و شأنا مخصوصا،و لیس التعرّض فیه لخصوص فنّ من الفنون الّتی یختص کل منها بکتاب،و کل کتاب بواحد منها،بل هو جامع لفنون شتی،و جهات کثیرة فتراه متعرضا لما یرجع الی المبدأ من وجوده و توحیده،و صفاته العلیا، و اسمائه الحسنی،و افعاله و آثاره،و لما یرتبط بالمعاد من ثبوته و خصوصیاته، و السعادة و الشقاوة،و الجنّة و النّار،و اوصافهما،و اوصاف الداخلین فیهما و خصوصیاتهم،و لما یتعلّق بالانبیاء،و علوّ مقامهم،و نزاهة ساحتهم،و شموخ مقامهم،و ما وقع بینهم و بین اممهم،و لما یرجع الی الفضائل الخلقیّة،و الملکات النفسانیة،و لما یعود الی بیان الاحکام العملیة،و الشرائع الفطریّة،و لغیر ذلک من الجهات و الشئون</w:t>
      </w:r>
      <w:r>
        <w:rPr>
          <w:rFonts w:eastAsia="IRNazanin" w:cs="IRNazanin"/>
          <w:color w:val="111111"/>
          <w:sz w:val="28"/>
          <w:szCs w:val="28"/>
          <w:rtl w:val="true"/>
          <w:lang w:bidi="fa-IR"/>
        </w:rPr>
        <w:t>.</w:t>
      </w:r>
      <w:bookmarkStart w:id="317" w:name="pg1281_8169"/>
    </w:p>
    <w:p>
      <w:pPr>
        <w:pStyle w:val="BookText"/>
        <w:rPr/>
      </w:pPr>
      <w:bookmarkEnd w:id="317"/>
      <w:r>
        <w:rPr>
          <w:rFonts w:ascii="IRNazanin" w:hAnsi="IRNazanin" w:eastAsia="IRNazanin"/>
          <w:color w:val="111111"/>
          <w:sz w:val="28"/>
          <w:sz w:val="28"/>
          <w:szCs w:val="28"/>
          <w:rtl w:val="true"/>
          <w:lang w:bidi="fa-IR"/>
        </w:rPr>
        <w:t>و الغرض الاقصی الّذی بیّنه الکتاب هو اخراج الناس من الظلمات الی النور، و ایصالهم الی المرتبة الکاملة من الانسانیّة،و الدرجة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فمعنی التمسک بمثل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کمثله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الاستفادة من جمیع الشئون الّتی وقع التعرض فیه لها،و الاستضاءة بنوره الذی لا یبقی معه ظلمة،و الاهتداء بهدایته التی لا موقع معها للضّلالة،و لا یخاف عندها الجهالة، فلو لم یکن ما بایدینا من الکتاب عین ما نزل علی النبی صلّی اللّه علیه و آله و سلّم و نفس ما خلّفه فی امّته،و حرصهم علی التمسک به،و الخروج بسببه عن الضلالة فکیف یمکن التمسک به الی یوم القیامة،و کیف یمکن ان الضلالة منفیّة مؤبدة،فان الکتاب الضائع علی الامّة بسبب التحریف،و دسّ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محالة کان الغرض من التحریف اخفاء بعض حقائقه و اطفاء بعض انواره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ان یکون نورا فی جمیع الامور، و سراجا مضیئا فی الظلمات کلّها،ضرورة انه یلزم ان یکون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 مع انه کان لغرض راجع الی اخفاء مقام الولایة او غیره من الامور المهمّة،التی کان تعرض الکتاب لها،منافیا لغرض المحرفین،و مخالفا لنظر المعاندین فلا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لبقاء امکان التمسک بالکتاب مع وجود التحریف</w:t>
      </w:r>
      <w:r>
        <w:rPr>
          <w:rFonts w:eastAsia="IRNazanin" w:cs="IRNazanin"/>
          <w:color w:val="111111"/>
          <w:sz w:val="28"/>
          <w:szCs w:val="28"/>
          <w:rtl w:val="true"/>
          <w:lang w:bidi="fa-IR"/>
        </w:rPr>
        <w:t>.</w:t>
      </w:r>
    </w:p>
    <w:p>
      <w:pPr>
        <w:pStyle w:val="Heading6"/>
        <w:numPr>
          <w:ilvl w:val="5"/>
          <w:numId w:val="1"/>
        </w:numPr>
        <w:rPr/>
      </w:pPr>
      <w:bookmarkStart w:id="318" w:name="__RefHeading___Toc3248921_373438147"/>
      <w:bookmarkStart w:id="319" w:name="_Toc123"/>
      <w:bookmarkEnd w:id="318"/>
      <w:r>
        <w:rPr>
          <w:rtl w:val="true"/>
        </w:rPr>
        <w:t>الدعوی الثانیة</w:t>
      </w:r>
      <w:r>
        <w:rPr>
          <w:rtl w:val="true"/>
        </w:rPr>
        <w:t>:</w:t>
      </w:r>
      <w:bookmarkEnd w:id="319"/>
    </w:p>
    <w:p>
      <w:pPr>
        <w:pStyle w:val="Heading6"/>
        <w:numPr>
          <w:ilvl w:val="5"/>
          <w:numId w:val="1"/>
        </w:numPr>
        <w:rPr/>
      </w:pPr>
      <w:bookmarkStart w:id="320" w:name="__RefHeading___Toc3248923_373438147"/>
      <w:bookmarkStart w:id="321" w:name="_Toc124"/>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دلالة الحدیث الشریف علی امکان التمسک بالکتاب العزیز،و لا یخفی وضوح هذه الدلالة لو کان الحدیث دالاّ علی الامر بالتمسّک،و ایجاب الرجوع الیه، ضرورة اعتبار القدرة فی متعلق التکلیف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کان او نهیا،فمع عدم امکان التمسک لا یبقی مجال لایجابه و الحکم بلزومه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لم یکن الحدیث بصدد الالزام و جعل الحکم الانشائی التکلیفی، و لم تکن الجملة الخبریّة مسوقة لافادة التکلیف و الایجاب،بل کانت فی مقام مجرد الاخبار،و الحکایة عن الواقع،و ان الاثر المترتب علی التمسک بالثقلین هو رفع خوف الضلالة و ارتفاع خطر الجهالة و عدم الابتلاء بها الی یوم القیامة،فدلالته</w:t>
      </w:r>
      <w:r>
        <w:rPr>
          <w:rFonts w:eastAsia="IRNazanin" w:cs="IRNazanin"/>
          <w:color w:val="111111"/>
          <w:sz w:val="28"/>
          <w:szCs w:val="28"/>
          <w:rtl w:val="true"/>
          <w:lang w:bidi="fa-IR"/>
        </w:rPr>
        <w:t>-</w:t>
      </w:r>
      <w:bookmarkStart w:id="322" w:name="pg1281_8171"/>
    </w:p>
    <w:p>
      <w:pPr>
        <w:pStyle w:val="BookText"/>
        <w:rPr/>
      </w:pPr>
      <w:bookmarkEnd w:id="322"/>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امکان التمسک به لاجل الانفهام العرفی،و الانسباق العقلائی،فان المتفاهم من مثل هذا التعبیر فی المحاورات العرفیة ثبوت الامکان فی الشرط فی القضیة الشرطیة الخبریّة،مثال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اذا قلت مخاطبا لصدیقک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اشتریت الدار الفلانی یترتب علیه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یفهم منه الاّ امکان الاشتراء،و لا یعبر بمثل هذه العبارة الاّ فی مورد ثبوت الامکان،و مع عدمه یکون التعبیر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 لک الاشتراء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ثبوت خصوصیة فی المقام،و هو کون الکتاب میراثا للنبیّ الّذی یکون خاتم النبیین،و یکون حلاله و حرامه باقیین الی یوم القیامة،فهل یمکن ان یکون مع ذلک غیر ممکن التمسّک،و هل یتصف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خلّفه النبی و کان غرضه من ذلک ارشاد الامّة،و هدایة النّاس الی طریق الهدایة،و الخروج من الضلالة،فعلی تقدیر عدم دلالة مثل هذا التعبیر علی ثبوت وصف الامکان فی غیر المقام،لا محیص عن الالتزام بدلالته علیه فی خصوص المقام للقرائن و الخصوصیات الموجودة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ذلک تمامیة الاستدلال بالحدیث الشریف من الوجه الاوّل، الذی عرفت ابتناءه علی الدّعویین الثابتتین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یورد علی الاستدلال به من هذا الوجه شبهات،لا بأس بایرادها و الجواب عنها،فنقول</w:t>
      </w:r>
      <w:r>
        <w:rPr>
          <w:rFonts w:eastAsia="IRNazanin" w:cs="IRNazanin"/>
          <w:color w:val="111111"/>
          <w:sz w:val="28"/>
          <w:szCs w:val="28"/>
          <w:rtl w:val="true"/>
          <w:lang w:bidi="fa-IR"/>
        </w:rPr>
        <w:t>:</w:t>
      </w:r>
    </w:p>
    <w:p>
      <w:pPr>
        <w:pStyle w:val="Heading6"/>
        <w:numPr>
          <w:ilvl w:val="5"/>
          <w:numId w:val="1"/>
        </w:numPr>
        <w:rPr/>
      </w:pPr>
      <w:bookmarkStart w:id="323" w:name="__RefHeading___Toc3248925_373438147"/>
      <w:bookmarkStart w:id="324" w:name="_Toc125"/>
      <w:bookmarkEnd w:id="323"/>
      <w:r>
        <w:rPr>
          <w:rtl w:val="true"/>
        </w:rPr>
        <w:t>الشبهة الاولی</w:t>
      </w:r>
      <w:r>
        <w:rPr>
          <w:rtl w:val="true"/>
        </w:rPr>
        <w:t>:</w:t>
      </w:r>
      <w:bookmarkEnd w:id="3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یعتبر فی التمسک بشیء ان یکون المتمسک به موجودا حاضرا،و کان تحت اختیار المکلّف،و هذا کما فی التمسّک بالعترة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احدی الحجّتین، و واحد من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یعتبر فی تحقّقه حیاتهم،فضلا عن حضورهم،و عدم غیابهم،ضرورة ثبوت هذا الوصف لنا بالاضافة الی ائمّتنا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امکان تشرّفنا الی محضرهم،فی اعصارنا هذه،و عدم الحضور</w:t>
      </w:r>
      <w:r>
        <w:rPr>
          <w:rFonts w:eastAsia="IRNazanin" w:cs="IRNazanin"/>
          <w:color w:val="111111"/>
          <w:sz w:val="28"/>
          <w:szCs w:val="28"/>
          <w:rtl w:val="true"/>
          <w:lang w:bidi="fa-IR"/>
        </w:rPr>
        <w:t>-</w:t>
      </w:r>
      <w:bookmarkStart w:id="325" w:name="pg1281_8173"/>
    </w:p>
    <w:p>
      <w:pPr>
        <w:pStyle w:val="BookText"/>
        <w:rPr/>
      </w:pPr>
      <w:bookmarkEnd w:id="325"/>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لخاتمهم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یعتبر فی تحقق التمسک وجودهم، فضلا عن حضورهم،و مثل ذلک یجری فی التمسک بالکتاب من دون فرق،فالتحریف الموجب لضیاعه علی الامّة لا یستلزم عدم امکان التمسّک به</w:t>
      </w:r>
      <w:r>
        <w:rPr>
          <w:rFonts w:eastAsia="IRNazanin" w:cs="IRNazanin"/>
          <w:color w:val="111111"/>
          <w:sz w:val="28"/>
          <w:szCs w:val="28"/>
          <w:rtl w:val="true"/>
          <w:lang w:bidi="fa-IR"/>
        </w:rPr>
        <w:t>.</w:t>
      </w:r>
    </w:p>
    <w:p>
      <w:pPr>
        <w:pStyle w:val="Heading6"/>
        <w:numPr>
          <w:ilvl w:val="5"/>
          <w:numId w:val="1"/>
        </w:numPr>
        <w:rPr/>
      </w:pPr>
      <w:bookmarkStart w:id="326" w:name="__RefHeading___Toc3248927_373438147"/>
      <w:bookmarkStart w:id="327" w:name="_Toc126"/>
      <w:bookmarkEnd w:id="326"/>
      <w:r>
        <w:rPr>
          <w:rtl w:val="true"/>
        </w:rPr>
        <w:t>و الجواب</w:t>
      </w:r>
      <w:r>
        <w:rPr>
          <w:rtl w:val="true"/>
        </w:rPr>
        <w:t>:</w:t>
      </w:r>
      <w:bookmarkEnd w:id="327"/>
    </w:p>
    <w:p>
      <w:pPr>
        <w:pStyle w:val="BookText"/>
        <w:rPr/>
      </w:pPr>
      <w:r>
        <w:rPr>
          <w:rFonts w:ascii="IRNazanin" w:hAnsi="IRNazanin" w:eastAsia="IRNazanin"/>
          <w:color w:val="111111"/>
          <w:sz w:val="28"/>
          <w:sz w:val="28"/>
          <w:szCs w:val="28"/>
          <w:rtl w:val="true"/>
          <w:lang w:bidi="fa-IR"/>
        </w:rPr>
        <w:t>وضوح الفرق بین التمسّک بالعترة،و التمسک بالکتاب،فان التمسک بالشخص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حیاته و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اتباعه و الموالاة له،و الاطاعة لاوامره و نواهیه،و الاخذ بقوله،و السّیر علی سیرته،علی وفقه،و لا حاجة فی ذلک الی الاتصال به،و التشرف بمحضره،و المخاطبة معه،بل یمکن ذلک مع موته،فضلا عن غیبته،و من هذه الجهة نحن متمسکون بهم جمیعا فی زمن الغیبة،و ایّ تمسّک اعظم من تعظیم الفقهاء الراوین للحدیث،و الاخذ بقولهم،اتّباعا لما ورد فی التوقیع الوارد فی جواب مسائل إسحاق بن یعقوب،الدالّ علی وجوب الرجوع فی الحوادث الواقعة الی رواة الحدیث،معلّلا بکونهم حجّته و هو حجة اللّه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التمسک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یمکن تحقّقه مع عدم وجوده بین الامّة، و کونه ضائعا علیهم،فکیف یعقل التمسّک به مع عدم العلم بما تضمّنه لاجل تحقق النقیصة فیه علی هذا الفرض،فبین التمسکین فرق واضح</w:t>
      </w:r>
      <w:r>
        <w:rPr>
          <w:rFonts w:eastAsia="IRNazanin" w:cs="IRNazanin"/>
          <w:color w:val="111111"/>
          <w:sz w:val="28"/>
          <w:szCs w:val="28"/>
          <w:rtl w:val="true"/>
          <w:lang w:bidi="fa-IR"/>
        </w:rPr>
        <w:t>.</w:t>
      </w:r>
    </w:p>
    <w:p>
      <w:pPr>
        <w:pStyle w:val="Heading6"/>
        <w:numPr>
          <w:ilvl w:val="5"/>
          <w:numId w:val="1"/>
        </w:numPr>
        <w:rPr/>
      </w:pPr>
      <w:bookmarkStart w:id="328" w:name="__RefHeading___Toc3248929_373438147"/>
      <w:bookmarkStart w:id="329" w:name="_Toc127"/>
      <w:bookmarkEnd w:id="328"/>
      <w:r>
        <w:rPr>
          <w:rtl w:val="true"/>
        </w:rPr>
        <w:t>الشبهة الثانیة</w:t>
      </w:r>
      <w:r>
        <w:rPr>
          <w:rtl w:val="true"/>
        </w:rPr>
        <w:t>:</w:t>
      </w:r>
      <w:bookmarkEnd w:id="329"/>
    </w:p>
    <w:p>
      <w:pPr>
        <w:pStyle w:val="BookText"/>
        <w:rPr/>
      </w:pPr>
      <w:r>
        <w:rPr>
          <w:rFonts w:ascii="IRNazanin" w:hAnsi="IRNazanin" w:eastAsia="IRNazanin"/>
          <w:color w:val="111111"/>
          <w:sz w:val="28"/>
          <w:sz w:val="28"/>
          <w:szCs w:val="28"/>
          <w:rtl w:val="true"/>
          <w:lang w:bidi="fa-IR"/>
        </w:rPr>
        <w:t>انه و ان کان یعتبر فی التمسّک بالکتاب وجوده و ثبوته،إلاّ أن هذا الوصف ثابت للقرآن الواقعی،لوجوده عند الامام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یمکن الوصول الیه عادة</w:t>
      </w:r>
      <w:r>
        <w:rPr>
          <w:rFonts w:eastAsia="IRNazanin" w:cs="IRNazanin"/>
          <w:color w:val="111111"/>
          <w:sz w:val="28"/>
          <w:szCs w:val="28"/>
          <w:rtl w:val="true"/>
          <w:lang w:bidi="fa-IR"/>
        </w:rPr>
        <w:t>.</w:t>
      </w:r>
    </w:p>
    <w:p>
      <w:pPr>
        <w:pStyle w:val="Heading6"/>
        <w:numPr>
          <w:ilvl w:val="5"/>
          <w:numId w:val="1"/>
        </w:numPr>
        <w:rPr/>
      </w:pPr>
      <w:bookmarkStart w:id="330" w:name="__RefHeading___Toc3248931_373438147"/>
      <w:bookmarkStart w:id="331" w:name="_Toc128"/>
      <w:bookmarkEnd w:id="330"/>
      <w:r>
        <w:rPr>
          <w:rtl w:val="true"/>
        </w:rPr>
        <w:t>و الجواب</w:t>
      </w:r>
      <w:r>
        <w:rPr>
          <w:rtl w:val="true"/>
        </w:rPr>
        <w:t>:</w:t>
      </w:r>
      <w:bookmarkEnd w:id="3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مما تقدم انّ الوجود الواقعی للکتاب لا یکفی فی امکان التمسک به،بل اللازم ان یکون باختیار الامة و قابلا للرجوع الیه،و الاخذ به،و السیر علی هداه،</w:t>
      </w:r>
      <w:bookmarkStart w:id="332" w:name="pg1281_8175"/>
    </w:p>
    <w:p>
      <w:pPr>
        <w:pStyle w:val="BookText"/>
        <w:rPr/>
      </w:pPr>
      <w:bookmarkEnd w:id="332"/>
      <w:r>
        <w:rPr>
          <w:rFonts w:ascii="IRNazanin" w:hAnsi="IRNazanin" w:eastAsia="IRNazanin"/>
          <w:color w:val="111111"/>
          <w:sz w:val="28"/>
          <w:sz w:val="28"/>
          <w:szCs w:val="28"/>
          <w:rtl w:val="true"/>
          <w:lang w:bidi="fa-IR"/>
        </w:rPr>
        <w:t>و الاستضاءة بنوره،و الاهتداء بهدایته،کما هو اوضح من ان یخفی</w:t>
      </w:r>
      <w:r>
        <w:rPr>
          <w:rFonts w:eastAsia="IRNazanin" w:cs="IRNazanin"/>
          <w:color w:val="111111"/>
          <w:sz w:val="28"/>
          <w:szCs w:val="28"/>
          <w:rtl w:val="true"/>
          <w:lang w:bidi="fa-IR"/>
        </w:rPr>
        <w:t>.</w:t>
      </w:r>
    </w:p>
    <w:p>
      <w:pPr>
        <w:pStyle w:val="Heading6"/>
        <w:numPr>
          <w:ilvl w:val="5"/>
          <w:numId w:val="1"/>
        </w:numPr>
        <w:rPr/>
      </w:pPr>
      <w:bookmarkStart w:id="333" w:name="__RefHeading___Toc3248933_373438147"/>
      <w:bookmarkStart w:id="334" w:name="_Toc129"/>
      <w:bookmarkEnd w:id="333"/>
      <w:r>
        <w:rPr>
          <w:rtl w:val="true"/>
        </w:rPr>
        <w:t>الشبهة الثالثة</w:t>
      </w:r>
      <w:r>
        <w:rPr>
          <w:rtl w:val="true"/>
        </w:rPr>
        <w:t>:</w:t>
      </w:r>
      <w:bookmarkEnd w:id="334"/>
    </w:p>
    <w:p>
      <w:pPr>
        <w:pStyle w:val="BookText"/>
        <w:rPr/>
      </w:pPr>
      <w:r>
        <w:rPr>
          <w:rFonts w:ascii="IRNazanin" w:hAnsi="IRNazanin" w:eastAsia="IRNazanin"/>
          <w:color w:val="111111"/>
          <w:sz w:val="28"/>
          <w:sz w:val="28"/>
          <w:szCs w:val="28"/>
          <w:rtl w:val="true"/>
          <w:lang w:bidi="fa-IR"/>
        </w:rPr>
        <w:t>ان المقدار الذی تکون الامّة مأمورة بالتمسّک به،هو خصوص آیات الاحکام، لانها المتضمّنة للتشریع،و بیان القوانین العملیّة،و الاحکام الفرعیّة،و لا بأس بان یکون الحدیث دالاّ علی امکان التمسک بالکتاب بهذا المقدار،فیدلّ علی عدم التحریف بالاضافة الیه،و لا ینفی وقوعه فی الآیات الاخری غیر المتضمنة للاحکام</w:t>
      </w:r>
      <w:r>
        <w:rPr>
          <w:rFonts w:eastAsia="IRNazanin" w:cs="IRNazanin"/>
          <w:color w:val="111111"/>
          <w:sz w:val="28"/>
          <w:szCs w:val="28"/>
          <w:rtl w:val="true"/>
          <w:lang w:bidi="fa-IR"/>
        </w:rPr>
        <w:t>.</w:t>
      </w:r>
    </w:p>
    <w:p>
      <w:pPr>
        <w:pStyle w:val="Heading6"/>
        <w:numPr>
          <w:ilvl w:val="5"/>
          <w:numId w:val="1"/>
        </w:numPr>
        <w:rPr/>
      </w:pPr>
      <w:bookmarkStart w:id="335" w:name="__RefHeading___Toc3248935_373438147"/>
      <w:bookmarkStart w:id="336" w:name="_Toc130"/>
      <w:bookmarkEnd w:id="335"/>
      <w:r>
        <w:rPr>
          <w:rtl w:val="true"/>
        </w:rPr>
        <w:t>و الجواب</w:t>
      </w:r>
      <w:r>
        <w:rPr>
          <w:rtl w:val="true"/>
        </w:rPr>
        <w:t>:</w:t>
      </w:r>
      <w:bookmarkEnd w:id="336"/>
    </w:p>
    <w:p>
      <w:pPr>
        <w:pStyle w:val="BookText"/>
        <w:rPr/>
      </w:pPr>
      <w:r>
        <w:rPr>
          <w:rFonts w:ascii="IRNazanin" w:hAnsi="IRNazanin" w:eastAsia="IRNazanin"/>
          <w:color w:val="111111"/>
          <w:sz w:val="28"/>
          <w:sz w:val="28"/>
          <w:szCs w:val="28"/>
          <w:rtl w:val="true"/>
          <w:lang w:bidi="fa-IR"/>
        </w:rPr>
        <w:t>ان القرآن الذی انزل اللّه علی نبیّه صلّی اللّه علیه و آله و سلّم لیس الغرض منه مجرد بیان الاحکام و القوانین العملیّة،بل الغرض منه الهدایة،و اخراج الناس من الظلمات الی النور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العمدة فی تحصیل هذا الغرض المهمّ هی ما یرجع الی الاصول الاعتقادیّة،و مسائل التوحید و النبوة و الامامة و أشباهها،و حینئذ فکیف یسوغ القول بان الغرض من الامر بالتمسّک به هو التمسک بخصوص آیات الاحکام العملیة منها،اذ لیس کتابا فقهیّا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فالتمسک المأمور به هو التمسّک به من جمیع الجهات التی لها مدخلیة فی السیر الی الکمال،و حصول الخروج من الظلمات الی النّور،و تحقّق الهدایة، و محو الضلالة و الجهالة،فالاستدلال بالحدیث علی عدم وقوع التحریف فی شیء من آیاته تامّ لا شبهة فیه و لا ارتیاب،کما لا یخفی علی اولی الالباب</w:t>
      </w:r>
      <w:r>
        <w:rPr>
          <w:rFonts w:eastAsia="IRNazanin" w:cs="IRNazanin"/>
          <w:color w:val="111111"/>
          <w:sz w:val="28"/>
          <w:szCs w:val="28"/>
          <w:rtl w:val="true"/>
          <w:lang w:bidi="fa-IR"/>
        </w:rPr>
        <w:t>.</w:t>
      </w:r>
    </w:p>
    <w:p>
      <w:pPr>
        <w:pStyle w:val="Heading5"/>
        <w:numPr>
          <w:ilvl w:val="4"/>
          <w:numId w:val="1"/>
        </w:numPr>
        <w:rPr/>
      </w:pPr>
      <w:bookmarkStart w:id="337" w:name="__RefHeading___Toc3248937_373438147"/>
      <w:bookmarkStart w:id="338" w:name="_Toc131"/>
      <w:bookmarkEnd w:id="337"/>
      <w:r>
        <w:rPr>
          <w:rtl w:val="true"/>
        </w:rPr>
        <w:t>الوجه الثانی</w:t>
      </w:r>
      <w:r>
        <w:rPr>
          <w:rtl w:val="true"/>
        </w:rPr>
        <w:t>:</w:t>
      </w:r>
      <w:bookmarkEnd w:id="338"/>
    </w:p>
    <w:p>
      <w:pPr>
        <w:pStyle w:val="Heading6"/>
        <w:numPr>
          <w:ilvl w:val="5"/>
          <w:numId w:val="1"/>
        </w:numPr>
        <w:rPr/>
      </w:pPr>
      <w:bookmarkStart w:id="339" w:name="__RefHeading___Toc3248939_373438147"/>
      <w:bookmarkStart w:id="340" w:name="_Toc132"/>
      <w:bookmarkEnd w:id="339"/>
      <w:r>
        <w:rPr>
          <w:rtl w:val="true"/>
        </w:rPr>
        <w:t>اشارة</w:t>
      </w:r>
      <w:bookmarkEnd w:id="34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الظاهر من الحدیث انّ کلاّ من الثقلین حجة مستقلّة،و دلیل تامّ فی عرض الآخر و فی رتبته،بمعنی عدم توقف حجیّة کل منهما علی الآخر،و عدم الافتقار الی تصویبه و امضائه،لا بمعنی کون کل واحد منهما کافیا فی الوصول الی الکمال الممکن،و الخروج من الضلالة،و ارتفاع خوف الجهالة،فان هذا الاثر قد رتّب فی الحدیث علی الاخذ بمجموع الثقلین،و التمسک بکلا المیراثین،بل</w:t>
      </w:r>
    </w:p>
    <w:p>
      <w:pPr>
        <w:pStyle w:val="BookText"/>
        <w:rPr/>
      </w:pPr>
      <w:r>
        <w:rPr>
          <w:rFonts w:ascii="IRNazanin" w:hAnsi="IRNazanin" w:eastAsia="IRNazanin"/>
          <w:color w:val="111111"/>
          <w:sz w:val="28"/>
          <w:sz w:val="28"/>
          <w:szCs w:val="28"/>
          <w:rtl w:val="true"/>
          <w:lang w:bidi="fa-IR"/>
        </w:rPr>
        <w:t xml:space="preserve">بمعنی کون الاثر و ان کان کذلک الاّ انه لا ینافی الاستقلال،و تمامیة کل منهما فی الحجیّة و الدلیلیّة،و الغرض ان الحجة لیست هی المجموع،بل کل واحد منهما من دون توقف علی الآخر،و من دون منافاة و مضادة لترتب الاثر و الغرض علی الاخذ بالمجموع،و التمسّک به،و هذا کما ان کل واحد من الادلة الاربعة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 و العقل و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حجة مستقلة فی الفقه،مع ان الاستنباط، و استکشاف الحکم یتوقف علی لحاظ المجموع،و رعایة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ظاهر فی کون کل واحد من الثقلین دلیلا و حجّه مستقلّة، 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التحریف،و عدم کون القرآن الموجود فاقدا لبعض ما نزل علی النبی صلّی اللّه علیه و آله و سلّم و خالیا عن بعض الآیات و الجملات یکون 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الحجیّة المستقلّة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 للقرآن،و لا یتوقف علی امضاء الأئمة علیهم السّلام و تصویبهم للاستدلال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التحریف،و ثبوت النقیصة فان کان الرجوع الیه متوقفا علی امضائهم علیه السّلام فهذا ینافی الحجیّة المستقلة التی یدل علیها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کذلک بان یدّعی القائل جواز التمسک به من دون المراجعة الیهم، و التوقف علی امضائهم فواضح ان الرجوع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ربما یقال ان الوجه فی عدم جواز الرجوع الی ظواهر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الاجمالی بوقوع التحریف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الاجمالی بوقوع الخلل فی الظواهر،و مع هذا العلم یسقط کل ظاهر عن الحجیّة کما هو شأن العلم الاجمالی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اجاب عن هذا القول،المحقق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هذه عبارته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العلم الاجمالی بوقوع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عن حجیّة ظواهره، لعدم العلم بوقوع الخلل فیها بذلک اصلا،و لو سلّم فلا علم بوقوعه فی</w:t>
      </w:r>
      <w:bookmarkStart w:id="341" w:name="pg1281_8179"/>
    </w:p>
    <w:p>
      <w:pPr>
        <w:pStyle w:val="BookText"/>
        <w:rPr/>
      </w:pPr>
      <w:bookmarkEnd w:id="341"/>
      <w:r>
        <w:rPr>
          <w:rFonts w:ascii="IRNazanin" w:hAnsi="IRNazanin" w:eastAsia="IRNazanin"/>
          <w:color w:val="111111"/>
          <w:sz w:val="28"/>
          <w:sz w:val="28"/>
          <w:szCs w:val="28"/>
          <w:rtl w:val="true"/>
          <w:lang w:bidi="fa-IR"/>
        </w:rPr>
        <w:t>آیات الاحکام،و العلم بوقوعه فیها او فی غیرها من الآیات غیر ضائر بحجیّة آیاتها، لعدم حجیّة سائر الآیات،و العلم الاجمالی بوقوع الخلل فی الظواهر انما یمنع عن حجیّتها اذا کانت کلها حجّة و الاّ لا یکاد ینفک ظاهر عن ذلک،کما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الخلل المحتمل فیه او فی غیره بما اتّصل به لا خلّ بحجیّته لعدم انعقاد ظهور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انعقد له الظهور لو لا اتصاله</w:t>
      </w:r>
      <w:r>
        <w:rPr>
          <w:rFonts w:eastAsia="IRNazanin" w:cs="IRNazanin"/>
          <w:color w:val="111111"/>
          <w:sz w:val="28"/>
          <w:szCs w:val="28"/>
          <w:rtl w:val="true"/>
          <w:lang w:bidi="fa-IR"/>
        </w:rPr>
        <w:t>».</w:t>
      </w:r>
    </w:p>
    <w:p>
      <w:pPr>
        <w:pStyle w:val="Heading6"/>
        <w:numPr>
          <w:ilvl w:val="5"/>
          <w:numId w:val="1"/>
        </w:numPr>
        <w:rPr/>
      </w:pPr>
      <w:bookmarkStart w:id="342" w:name="__RefHeading___Toc3248941_373438147"/>
      <w:bookmarkStart w:id="343" w:name="_Toc133"/>
      <w:bookmarkEnd w:id="342"/>
      <w:r>
        <w:rPr>
          <w:rtl w:val="true"/>
        </w:rPr>
        <w:t>و هذا الجواب</w:t>
      </w:r>
      <w:r>
        <w:rPr>
          <w:rtl w:val="true"/>
        </w:rPr>
        <w:t>:</w:t>
      </w:r>
      <w:bookmarkEnd w:id="343"/>
    </w:p>
    <w:p>
      <w:pPr>
        <w:pStyle w:val="BookText"/>
        <w:rPr/>
      </w:pPr>
      <w:r>
        <w:rPr>
          <w:rFonts w:ascii="IRNazanin" w:hAnsi="IRNazanin" w:eastAsia="IRNazanin"/>
          <w:color w:val="111111"/>
          <w:sz w:val="28"/>
          <w:sz w:val="28"/>
          <w:szCs w:val="28"/>
          <w:rtl w:val="true"/>
          <w:lang w:bidi="fa-IR"/>
        </w:rPr>
        <w:t>و ان لم یکن خالیا عن المناقشة،لعدم انحصار الحجیّة بخصوص آیات الاحکام،لان معنی حجیّة الکتاب المشتمل علی جهات عدیدة و مزایا متکثرة لا ترجع الی خصوص المنجزیّة و المعذریّة فی باب التکالیف،حتی تختص الحجیّة بالآیات المشتملة علی بیان الاحکام الفرعیّة،و القوانین العملیّة،الاّ انه یجدی فی دفع القول المذکور،و اثبات ان الوجه فی عدم جواز الرجوع الی ظواهر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الاجمالی بوقوع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العلم الاجمالی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الوجه فی ذلک بناء علی التحریف انه مع وصف التحریف یحتمل فی کل ظاهر وجود قرینة دالة علی الخلاف،و لا مجال لاجراء اصالة عدم القرینة،لانها من الاصول العقلائیة الّتی استقر بناء العقلاء علی العمل بها،و الشارع قد اتّبعها فی محاوراته و لم یتخطّ عنها،و القدر المتیقن من الرجوع الیها عند العقلاء هو ما اذا کان احتمال القرینة فی الکلام ناشئا عن احتمال غفلة المتکلم عن الاتیان بها،السّامع عن التوجه و الالتفات الیها،و امّا اذا کان الاحتمال ناشئا عن سبب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کالتحریف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یعلم استقرار بنائهم علی العمل باصالة عدم القرینة،لو لم نقل بالعلم بعدم الاستقرار،نظرا الی ملاحظة موارده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ورد علی انسان مکتوب من ابیه او صدیقه او شبههما،ممّن تجب او تنبغی اطاعته،و قد تلف بعض ذلک المکتوب، و کان البعض الموجود مشتملا علی الامر بشراء دار للکاتب،و هو یحتمل ان یکون</w:t>
      </w:r>
      <w:bookmarkStart w:id="344" w:name="pg1281_8181"/>
    </w:p>
    <w:p>
      <w:pPr>
        <w:pStyle w:val="BookText"/>
        <w:rPr/>
      </w:pPr>
      <w:bookmarkEnd w:id="344"/>
      <w:r>
        <w:rPr>
          <w:rFonts w:ascii="IRNazanin" w:hAnsi="IRNazanin" w:eastAsia="IRNazanin"/>
          <w:color w:val="111111"/>
          <w:sz w:val="28"/>
          <w:sz w:val="28"/>
          <w:szCs w:val="28"/>
          <w:rtl w:val="true"/>
          <w:lang w:bidi="fa-IR"/>
        </w:rPr>
        <w:t>فی البعض التالف بیان لخصوصیات الدار التی امر بشرائها،من الجهات الراجعة الی السعة و الضیق،و المحلّ و القیمة و الجار و سائر الخصوصیات،فهل یتمسّک باطلاق البعض الموجود،و یری نفسه مختارا فی شراء ایّة دار اعتمادا علی اصالة عدم القرینة علی التقیید،او ان العقلاء لا یسوغون له هذا الاعتماد،و لا یعدّونه ممتثلا اذا اشتری دارا علی خلاف تلک الخصوصیات،علی فرض ثبوتها و ذکرها فی المکتوب،و اشتمال البعض التالف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عدم جواز التمسک بالاطلاق،و لیس ذلک الاّ لعدم الاطلاق فی مورد الاخذ باصالة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 عدم جواز الرجوع الی الظواهر مع احتمال اقترانها بما یکون قرینة علی إرادة خلافها عدم جواز الاعتماد علی اصالة عدم القرینة الجاریة فی غیر ما یشابه المقام،فلا محیص عن القول بتوقف جواز الرجوع علی امضاء الائمّة علیهم السّلام و تصویبهم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ذکرناه من منافاته لما یدلّ علیه الحدیث الشریف من ثبوت الحجیّة المستقلّة للقرآن،و عدم تفرّعها علی الثقل الآخر،بل هو الثقل الاکبر،فکیف یکون متفرّعا علی الثقل الاصغر،فتدبّر</w:t>
      </w:r>
      <w:r>
        <w:rPr>
          <w:rFonts w:eastAsia="IRNazanin" w:cs="IRNazanin"/>
          <w:color w:val="111111"/>
          <w:sz w:val="28"/>
          <w:szCs w:val="28"/>
          <w:rtl w:val="true"/>
          <w:lang w:bidi="fa-IR"/>
        </w:rPr>
        <w:t>.</w:t>
      </w:r>
    </w:p>
    <w:p>
      <w:pPr>
        <w:pStyle w:val="Heading4"/>
        <w:numPr>
          <w:ilvl w:val="3"/>
          <w:numId w:val="1"/>
        </w:numPr>
        <w:rPr/>
      </w:pPr>
      <w:bookmarkStart w:id="345" w:name="__RefHeading___Toc3248943_373438147"/>
      <w:bookmarkStart w:id="346" w:name="_Toc134"/>
      <w:bookmarkEnd w:id="345"/>
      <w:r>
        <w:rPr>
          <w:rtl w:val="true"/>
        </w:rPr>
        <w:t>الدلیل الخامس</w:t>
      </w:r>
      <w:r>
        <w:rPr>
          <w:rtl w:val="true"/>
        </w:rPr>
        <w:t>:</w:t>
      </w:r>
      <w:bookmarkEnd w:id="34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الامور الدالة علی عدم التحریف،الروایات المستفیضة،بل المتواترة الواردة عن النبیّ و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الدالة علی عرض الروایات و الاخبار المرویّة عنهم علی الکتاب،و الاخذ بما وافق منها له،و طرح ما خالفه و ضربه علی الجدار </w:t>
      </w:r>
      <w:r>
        <w:rPr>
          <w:rStyle w:val="FootnoteAnchor"/>
          <w:rtl w:val="true"/>
        </w:rPr>
        <w:footnoteReference w:id="18"/>
      </w:r>
      <w:r>
        <w:rPr>
          <w:rFonts w:ascii="IRNazanin" w:hAnsi="IRNazanin" w:eastAsia="IRNazanin"/>
          <w:color w:val="111111"/>
          <w:sz w:val="28"/>
          <w:sz w:val="28"/>
          <w:szCs w:val="28"/>
          <w:rtl w:val="true"/>
          <w:lang w:bidi="fa-IR"/>
        </w:rPr>
        <w:t>و انه زخرف،و انّه مما لم یصدر منهم،و نحو ذلک من التّعبیرات،و کذا الروایات الدالّة علی استدلالهم علیهم السّلام بالکتاب فی موارد</w:t>
      </w:r>
    </w:p>
    <w:p>
      <w:pPr>
        <w:pStyle w:val="BookText"/>
        <w:rPr/>
      </w:pPr>
      <w:r>
        <w:rPr>
          <w:rFonts w:ascii="IRNazanin" w:hAnsi="IRNazanin" w:eastAsia="IRNazanin"/>
          <w:color w:val="111111"/>
          <w:sz w:val="28"/>
          <w:sz w:val="28"/>
          <w:szCs w:val="28"/>
          <w:rtl w:val="true"/>
          <w:lang w:bidi="fa-IR"/>
        </w:rPr>
        <w:t>متعدّدة،و قد تقدم شطر منها فی مقام الاستدلال علی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علی عدم التحریف یظهر بعد بیان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القول بالتحریف یلازم عدم حجیّة الکتاب بالحجیّة المستقلّة غیر المتوقفة علی تصویب الائمّة علیهم السّلام و امضائهم لما عرفت من عدم جریان اصالة عدم القرینة المحتملة فی کل ظاهر،الاّ فی موارد احتمال غفلة المتکلّم او السّامع،لانّه القدر المتیقن من موارد جریانها،لو لم نقل بالعلم بعدم جریانها فی مثل المقام،کما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خلاف بین القائل بالتحریف و القائل بعدمه فی ان القرآن الموجود فی هذه الاعصار المتأخرة هو الموجود فی عصر الائمّة علیهم السّلام و ان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عصرهم فی زمن الخلفاء الثلاثة،و لم یتحقّق منذ شروع الخلافة الظاهریّة لامیر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 الطاهرین من ولده علیه السّلام و ان حکی عن بعضهم تحقق التحریف بعده،کما سیأتی مع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ورد عن النبیّ صلّی اللّه علیه و آله و سلّم مما یدلّ علی عرض اخباره علی الکتاب،و الاخذ بالموافق،و طرح المخالف،فالکتاب و ان لم یقع فیه تحریف فی زمنه،و لم یبدّل فی عصره و حیاته،و ان کان ورد فی شأن نزول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 قالَ أُوحِیَ إِلَیَّ وَ لَمْ یُوحَ إِلَیْهِ شَیْءٌ وَ مَنْ قالَ سَأُنْزِلُ مِثْلَ ما أَنْزَلَ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روایة مرویّة فی الکافی باسناده عن ابی بصیر،عن احدهما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افتری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ابن ابی صرح الذی کان عثمان استعمله علی مصر،و هو ممّن کان رسول اللّه صلّی اللّه علیه و آله و سلّم هدر دمه یوم فتح مکّة،و کان یکتب لرسول اللّه صلّی اللّه علیه و آله و سلّم فاذا 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رسول اللّه صلّی اللّه علیه و آله و سلّم 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ابن ابی صرح یقول للمنافقین انّی لا قول من نفسی</w:t>
      </w:r>
    </w:p>
    <w:p>
      <w:pPr>
        <w:pStyle w:val="BookText"/>
        <w:rPr/>
      </w:pPr>
      <w:r>
        <w:rPr>
          <w:rFonts w:ascii="Amiri" w:hAnsi="Amiri" w:eastAsia="Amiri" w:cs="Amiri"/>
          <w:color w:val="111111"/>
          <w:sz w:val="28"/>
          <w:sz w:val="28"/>
          <w:szCs w:val="28"/>
          <w:rtl w:val="true"/>
          <w:lang w:bidi="ar-SA"/>
        </w:rPr>
        <w:t>مثل ما یجیء به فما یعیّر علیّ 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لا تدل علی وقوع التحریف،و شیوع الکتاب المحرف بین المسلمین،فان هذا الرّجل کان واحدا من الکتّاب المتعددین المتکثرین،مع ان مناسبة الآیة مع هذه القصّة غیر واضحة،کما انّ صدق القصة بنفسها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فدلالة ما ورد منها عن النبی صلّی اللّه علیه و آله و سلّم انّما هی لاجل وضوح عدم کون العرض علی الکتاب المأمور به فی هذه الاخبار مقصورا علی خصوص زمان حیاته صلّی اللّه علیه و آله و سلّم و لیس المراد انه یکون هذا الحکم موقّتا و محدودا بوقت مخصوص،و حدّ معیّن،بل ظاهره دوام هذا الحکم بدوام الدین،و استمراره باستمرار شریعة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اولاده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لما ذکره المحدث المعاصر من عدم منافاة ما ورد عنه صلّی اللّه علیه و آله و سلّم ثبوت التغییر بعده،و ورود الرّوایة به،نظرا الی عدم حصول التغییر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الحکم دائمی غیر محدود،فیجری فی هذه الاخبار ما یجری فی الاخبار الواردة عن العترة الطاهرة علیهم السّلام الدّالة علی عرض اخبارهم علی الکتاب، و تشخیص الحق عن الباطل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ورد عنهم علیه السّلام فی ذلک فدلالته علی عدم وقوع التحریف و التبدیل فی الکتاب،و کونه حجة مستقلّة مبتنیة علی ملاحظة ان الغرض من هذه الاخبار هو بیان المیزان الذی به یتحقّق تمییز الحق عن الباطل من الروایات الصادرة المنقولة عنهم،و ان الملاک و المناط فی ذلک هو موافقة الکتاب،و عدم مخالفته،ففی الحقیقة تکون الموافقة قرینة علی الصّدق،و أمارة علی الصدور منهم علیه السّلام و لا یتحقق ذلک الاّ بکون الکتاب حجة مستقلّة غیر متوقفة علی شیء،ضرورة ان الکتاب الّذی یحتاج الی التصویب و الامضاء کیف یکون میزانا لتمییز الحق عن الباطل،مما ورد عنهم،و نسب الیهم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الائمة علیهم السّلام من هذه الاخبار نفی کون اقوالهم،و ما ورد</w:t>
      </w:r>
    </w:p>
    <w:p>
      <w:pPr>
        <w:pStyle w:val="BookText"/>
        <w:rPr/>
      </w:pPr>
      <w:r>
        <w:rPr>
          <w:rFonts w:ascii="IRNazanin" w:hAnsi="IRNazanin" w:eastAsia="IRNazanin"/>
          <w:color w:val="111111"/>
          <w:sz w:val="28"/>
          <w:sz w:val="28"/>
          <w:szCs w:val="28"/>
          <w:rtl w:val="true"/>
          <w:lang w:bidi="fa-IR"/>
        </w:rPr>
        <w:t>عنهم من احکام مخالفة الکتاب الذی هو الثقل الاکبر،و المیزان الذی لا یرتاب فیه مسلم،و لا یلائم ذلک اصلا مع توقف حجیّته علی تصویبهم و امضائهم،فاخبار العرض علی الکتاب من اعظم الشواهد علی عدم وقوع التحریف فی الکتاب،و بقائه علی الحجیّة المستقلّة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ینقدح النظر فیما ذکره المحدّث المعاصر من انّ ما جاء عنهم علیهم السّلام قرینة علی انّ الساقط لم یضرّ بالموجود،و تمامه من المنزل للاعجاز فلا مانع من العرض علیه،فانّک عرفت ان العرض علی الکتاب لتمییز الحق عن الباطل،و تشخیص السقیم عن الصحیح،و لا یلائم ذلک مع توقف حجیّة الکتاب علی امضائهم اصلا،کما ان دعوی اختصاص ذلک بخصوص آیات الاحکام فلا یعارض ما ورد فی النقص فیما یتعلّق بالفضائل و المثالب،بل صریح المحدث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الدرة النجفیّة انه لم یقع فی آیات الاحکام شیء من ذلک،لعدم دخول نقص علی الخلفاء من 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ثبوت ذلک فی خصوص تلک الآیات بانّ الاختصاص بها لا وجه له،بعد ملاحظة ان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کتابا فقهیّا یتعرض لخصوص القوانین التشریعیّة،و الاحکام العملیّة،و بعد ملاحظة عدم اختصاص تلک الاخبار الدالة علی العرض بخصوص الروایات المتعرضة للاحکام کما هو واضح</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الاستدلال باخبار العرض علی الکتاب، لعدم تحریفه،و عدم وقوع النقص فیه،کما انّ الاستدلال بالروایات الحاکیة لاستشهاد الأئمة علیهم السّلام فی موارد متعدّدة بالکتاب لذلک مما لا تنبغی المناقشة فیه اصلا، ضرورة انه لو لم یکن الکتاب حجة مستقلّة،و دلیلا تامّا غیر متوقف علی الامضاء و التصویب لما کان وجه للاستشهاد،و لیس الاستشهاد منحصرا بالموارد التی یکون محلّ الخلاف بینهم و بین علماء العامّة،فقد عرفت سابقا بعض الموارد التی استدل علیه السّلام بالکتاب فی مقابل زرارة،و افهام بعض السائلین من الشیعة،بل یستفاد من</w:t>
      </w:r>
      <w:bookmarkStart w:id="347" w:name="pg1281_8189"/>
    </w:p>
    <w:p>
      <w:pPr>
        <w:pStyle w:val="BookText"/>
        <w:rPr/>
      </w:pPr>
      <w:bookmarkEnd w:id="347"/>
      <w:r>
        <w:rPr>
          <w:rFonts w:ascii="IRNazanin" w:hAnsi="IRNazanin" w:eastAsia="IRNazanin"/>
          <w:color w:val="111111"/>
          <w:sz w:val="28"/>
          <w:sz w:val="28"/>
          <w:szCs w:val="28"/>
          <w:rtl w:val="true"/>
          <w:lang w:bidi="fa-IR"/>
        </w:rPr>
        <w:t>روایة زرارة المتقدمة الواردة فی المسح ببعض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الکتاب من طرق علم الامام علیه السّلام فکیف یکون مع ذلک متوقّفا علی امضائه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ان المتأمل المنصف،الخالی عن العناد و التعصب لا یکاد یرتاب فی دلالة هذه الاخبار ایضا علی خلوّ القرآن عن النقص و التحریف،و التغییر و التبدیل</w:t>
      </w:r>
      <w:r>
        <w:rPr>
          <w:rFonts w:eastAsia="IRNazanin" w:cs="IRNazanin"/>
          <w:color w:val="111111"/>
          <w:sz w:val="28"/>
          <w:szCs w:val="28"/>
          <w:rtl w:val="true"/>
          <w:lang w:bidi="fa-IR"/>
        </w:rPr>
        <w:t>.</w:t>
      </w:r>
    </w:p>
    <w:p>
      <w:pPr>
        <w:pStyle w:val="Heading4"/>
        <w:numPr>
          <w:ilvl w:val="3"/>
          <w:numId w:val="1"/>
        </w:numPr>
        <w:rPr/>
      </w:pPr>
      <w:bookmarkStart w:id="348" w:name="__RefHeading___Toc3248945_373438147"/>
      <w:bookmarkStart w:id="349" w:name="_Toc135"/>
      <w:bookmarkEnd w:id="348"/>
      <w:r>
        <w:rPr>
          <w:rtl w:val="true"/>
        </w:rPr>
        <w:t>الدلیل السادس</w:t>
      </w:r>
      <w:r>
        <w:rPr>
          <w:rtl w:val="true"/>
        </w:rPr>
        <w:t>:</w:t>
      </w:r>
      <w:bookmarkEnd w:id="349"/>
    </w:p>
    <w:p>
      <w:pPr>
        <w:pStyle w:val="BookText"/>
        <w:rPr/>
      </w:pPr>
      <w:r>
        <w:rPr>
          <w:rFonts w:ascii="IRNazanin" w:hAnsi="IRNazanin" w:eastAsia="IRNazanin"/>
          <w:color w:val="111111"/>
          <w:sz w:val="28"/>
          <w:sz w:val="28"/>
          <w:szCs w:val="28"/>
          <w:rtl w:val="true"/>
          <w:lang w:bidi="fa-IR"/>
        </w:rPr>
        <w:t>من الامور الدالة علی عدم التحریف،الاخبار الکثیرة الواردة فی بیان احکام او فضائل لختم القرآن او سوره،قال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حکی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من ثواب قراءة کل سورة من القرآن،و ثواب من ختم القرآن کلّه و جواز قراءة سورتین فی رکعة نافلة،و النهی عن القرآن بین سورتین فی رکعة فریضة تصدیق لما قلناه فی امر القرآن،و ان مبلغه ما فی ایدی النّاس،و کذلک ما روی من النّهی عن قراءة القرآن کله فی لیلة واحدة،و انه لا یجوز ان یختم فی اقلّ من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لما قلناه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 من ذلک وجوب قراءة سورة کاملة فی کل رکعة من الصلوات المفروضة، و جواز تقسیمها فی صلاة الآیات،فانه من الواضح ان هذا الحکم کان ثابتا فی اصل الشریعة بتشریع الصلاة،و ان الصلاة التی کان المسلمون فی الصدر الاول یصلّونها مشتملة علی حکایة سورة من القرآن زائدة علی فاتحة الکتاب التی لا صلاة الا بها، کما فی الروایة،و حینئذ لا یبقی خفاء فی انّ المراد بها هی السورة الکاملة من الکتاب الواقعی الذی کان بایدی المسلمین فی زمن النبی صلّی اللّه علیه و آله و سلّم و لم یقع فیه تحریف و لا تغییر علی فرض وقوعه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فالقائل بالتحریف یلزم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هذا الحکم الذی موضوعه هو الکتاب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باحد امور لا ینبغی الالتزام بشیء منها، و لا یصحّ ادعاؤه اصلا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قراءة السورة بعد عصر النبی صلّی اللّه علیه و آله و سلّم لعدم التمکن من احرازها،فلا وجه لوجوبها،لان الاحکام انّما تتوجّه فی خصوص صورة التمکن،</w:t>
      </w:r>
    </w:p>
    <w:p>
      <w:pPr>
        <w:pStyle w:val="BookText"/>
        <w:rPr/>
      </w:pPr>
      <w:r>
        <w:rPr>
          <w:rFonts w:ascii="IRNazanin" w:hAnsi="IRNazanin" w:eastAsia="IRNazanin"/>
          <w:color w:val="111111"/>
          <w:sz w:val="28"/>
          <w:sz w:val="28"/>
          <w:szCs w:val="28"/>
          <w:rtl w:val="true"/>
          <w:lang w:bidi="fa-IR"/>
        </w:rPr>
        <w:t>و المفروض عدمه بعد ذلک العصر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مضافا الی عدم التزامه،به لا قولا و لا عملا،لعدم خلو صلاته عن قراءة السّورة،و الی وضوح ظهور تشریعها،و ایجابها فی الدوام و الاستمرار،و عدم الاختصاص بزمن النبی صلّی اللّه علیه و آله و سلّم و لو من جهة عدم التمکن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الروایات الکثیرة من الائمّة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وجوب السورة فی کل صلاة فریضة الاّ فی بعض الموارد المستثناة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انه علی هذا التقدیر تلزم اللّغویة لانه بعد ما کان المفروض عدم التمکن من احراز السورة الکاملة بوجه لا وجه لبیان هذا الحکم،و صدوره منهم علیه السّلام فی زمن کان القرآن الواقعی غیر موجود عند الناس،لا تصل الیه ایدیهم،کما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عدم وجوب السّورة بعد ذلک العصر،بل سلّمنا عدم وجوب السورة اصلا فی الصلوات المفروضة،و قلنا بان السورة لیست من الاجزاء الواجبة للصلاة، لکن نقول دلالة الاخبار المرویة عن العترة الطاهرة علی مجرد الاستحباب تکفی فی اثبات عدم التحریف،لانّه لو فرض عدم التمکن من احراز السورة الکاملة فی عصرهم علیه السّلام لا یبقی معه مجال لورود تلک الروایات الکثیرة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یسوغ التعرض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مع کثرته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استحبابی لا یکون له موضوع اصلا،و لا یتمکّن الناس من ایجاده بوجه،و هل لا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 لذلک لعلّه انما کان لاجل استحباب قراءة القرآن فی الصلاة من دون تقیّد بکونها سورة کاملة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الاحتمال لا وجه لذکر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اصلا،فالظاهر انه حکم استحبابی خاص لا یرتبط بالحکم العام،و هو استحباب قراءة القرآن فی الصلاة،لو کانت قراءته فیها مستحّبا خاصّا،غیر مرتبط باصل استحباب قراءة القرآن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ان دلالة تلک الروایات</w:t>
      </w:r>
    </w:p>
    <w:p>
      <w:pPr>
        <w:pStyle w:val="BookText"/>
        <w:rPr/>
      </w:pPr>
      <w:r>
        <w:rPr>
          <w:rFonts w:ascii="IRNazanin" w:hAnsi="IRNazanin" w:eastAsia="IRNazanin"/>
          <w:color w:val="111111"/>
          <w:sz w:val="28"/>
          <w:sz w:val="28"/>
          <w:szCs w:val="28"/>
          <w:rtl w:val="true"/>
          <w:lang w:bidi="fa-IR"/>
        </w:rPr>
        <w:t>الواردة فی السورة،و لو علی استحبابها،و کونها من الاجزاء غیر الواجبة للصلاة تصدق القول بعدم التحریف،و تؤیّد بقاء الکتاب علی واقعه الذی نزل علیه،مشروطا ببقاء البصیرة الکاملة،و الخلوّ عن التعصب غیر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خصوص سورة لا یحتمل فیها التحریف،نظرا الی عدم جریان هذا الاحتمال،فی جمیع السّور،بل هناک بعض السّور لا یجری فیه هذا الاحتمال،کسورة التّوحید،و علیه فلا بد فی الصلاة من الاقتصار علیه،نظرا الی اقتضاء الاشتغال الیقینی للبراءة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عرفت من عدم التزامه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قولا و لا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ما ورد من الائمة علیه السّلام فی هذا الباب،و عدم تقیید شیء منها بمثل ذلک کان علیهم البیان فی مثل هذا الحکم،الذی تعمّ به البلوی،و مورد لاحتیاج العموم فی کل یوم و لیلة عشر مرّات،و لیس فی شیء منها الاشعار بالاختصاص،فضلا عن الدّلالة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تؤیّده الروایات الواردة فی باب العدول من سورة الی اخری،الدالة علی جواز الانتقال،ما لم یتجاوز النصف،و عدم جواز الانتقال من بعض السّور الی اخری، الاّ الی خصوص بعضها،فانها متعرضة لحکم العدول مطلقا،و علی تقدیر التحریف لا یبقی مجال لبیان هذا الحکم علی النحو الوسیع المذکور فی الروایات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کون الثابت فی زمن النبی صلّی اللّه علیه و آله و سلّم هو وجوب قراءة سورة کاملة من القرآن الواقعی،و الثابت فی زمن الائمة علیه السّلام بمقتضی الروایات الصادرة عنهم، هو وجوب قراءة سورة من القرآن الموجود،الذی کان بایدی الناس،و ان لم تکن سورة کاملة من القرآن الواقعی،و بهذا الوجه یصح للمکلف اختیار ما شاء من السّور، ففی الحقیقة یکون ذلک ترخیصا من الأئمة علیه السّلام و تسهیلا من ناحیتهم المقدّسة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الدعوی ترجع الی النسخ،ضرورة انه لیس الاّ رفع الحکم</w:t>
      </w:r>
    </w:p>
    <w:p>
      <w:pPr>
        <w:pStyle w:val="BookText"/>
        <w:rPr/>
      </w:pPr>
      <w:r>
        <w:rPr>
          <w:rFonts w:ascii="IRNazanin" w:hAnsi="IRNazanin" w:eastAsia="IRNazanin"/>
          <w:color w:val="111111"/>
          <w:sz w:val="28"/>
          <w:sz w:val="28"/>
          <w:szCs w:val="28"/>
          <w:rtl w:val="true"/>
          <w:lang w:bidi="fa-IR"/>
        </w:rPr>
        <w:t>الثابت الظاهر فی الدوام و الاستمرار،فاذا کان الحکم الثابت فی زمن النبی صلّی اللّه علیه و آله و سلّم عبارة عن وجوب قراءة،سورة کاملة من القرآن الواقعی،و فرض ارتفاعه و تبدّله الی الحکم بوجوب قراءة،سورة من الکتاب الموجود،فلیس هذا الاّ النسخ،و هو و ان فرض امکانه بعد النبی صلّی اللّه علیه و آله و سلّم الاّ انه قد وقع الاجماع و الاتّفاق علی عدم وقوعه، فهذه الدعوی مخالفة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اجاب المحدث المعاصر عن اصل الدلیل الّذی ذکره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جاء من ذلک عن النبی صلّی اللّه علیه و آله و سلّم و هو اقل قلیل فی کتب الاحادیث المعتبرة،فلا منافاة بینه و بین ورود التحریف علیه بعده،و عدم التمکن من امتثال ما ذکره و امره،کما لا منافاة بین حثّه صلّی اللّه علیه و آله و سلّم علی التمسّک باتباع الامام علیه السّلام و امره باخذ الاحکام منه،و متابعة اقواله و افعاله،و سیره،و الکون معه حیثما کان،و عدم القدرة علی ذلک،لعدم تمکنه من اظهار ما اودع عنده لخوف و تقیّة، او عدم تمکن الناس من الوصول الیه،و الانتفاع به لذلک او لغیره من الاعذار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الأئمة علیهم السّلام من بعده فالمراد منه الدائر بین الناس،للانصراف، و لکون بنائهم علی امضاء الموجود،و تبعیّة غیرهم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الثواب المذکور امّا للموجود خاصّة،کما هو الظاهر من الروایات، و یکون للمشتمل علی المحذوف ازید منه،لم یذکروه لعدم القدرة علی تحصیله، او هو للثانی،و انّما یجزئ قارئ الناقص به تفضّلا من اللّه تعالی،لعدم کونهم سببا فی النقص،و للتسامح فی النقیصة،و صدق قراءة،ما علّق علیه فی الخبر علیه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عدم کون ما ورد عن النبی صلّی اللّه علیه و آله و سلّم مقصورا علی زمانه، و محدودا بحیاته،بل هو کسائر الاحکام المشرعة فی زمانه،الظاهرة فی الدوام و الاستمرار،فیشمله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و سلّم حلال الی یوم القیامة و حرامه حرام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ینفع عدم وقوع التحریف فی زمنه،و وقوعه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قصر الحکم علی مدّة حیاته</w:t>
      </w:r>
      <w:r>
        <w:rPr>
          <w:rFonts w:eastAsia="IRNazanin" w:cs="IRNazanin"/>
          <w:color w:val="111111"/>
          <w:sz w:val="28"/>
          <w:szCs w:val="28"/>
          <w:rtl w:val="true"/>
          <w:lang w:bidi="fa-IR"/>
        </w:rPr>
        <w:t>.</w:t>
      </w:r>
      <w:bookmarkStart w:id="350" w:name="pg1281_8197"/>
    </w:p>
    <w:p>
      <w:pPr>
        <w:pStyle w:val="BookText"/>
        <w:rPr/>
      </w:pPr>
      <w:bookmarkEnd w:id="350"/>
      <w:r>
        <w:rPr>
          <w:rFonts w:ascii="IRNazanin" w:hAnsi="IRNazanin" w:eastAsia="IRNazanin"/>
          <w:color w:val="111111"/>
          <w:sz w:val="28"/>
          <w:sz w:val="28"/>
          <w:szCs w:val="28"/>
          <w:rtl w:val="true"/>
          <w:lang w:bidi="fa-IR"/>
        </w:rPr>
        <w:t>و من ان کون المراد ممّا ورد عن الائمة علیهم السّلام هو القرآن الموجود،لبنائهم علی التبعیّة یرجع الی النسخ لا محالة،و قد عرفت الاتفاق علی عدم تحققه بعد النبی صلّی اللّه علیه و آله و سلّم و اذن فلا محیص عن القول بان ما ورد فی ذلک من النبی او الامام،ظاهر فی بقاء الکتاب علی ما هو علیه،و عدم وقوع تحریف فیه،و انّ ما بایدی الناس نفس ما نزل علی النبی صلّی اللّه علیه و آله و سلّم من دون اختلاف،و قد عرفت ایضا فی بعض الامور السّابقة الفرق بین الرجوع الی الکتاب،و بین التمسّک بالامام،و انه لا مجال لمقایسة احدهما علی الآخر اصلا،فراجع</w:t>
      </w:r>
      <w:r>
        <w:rPr>
          <w:rFonts w:eastAsia="IRNazanin" w:cs="IRNazanin"/>
          <w:color w:val="111111"/>
          <w:sz w:val="28"/>
          <w:szCs w:val="28"/>
          <w:rtl w:val="true"/>
          <w:lang w:bidi="fa-IR"/>
        </w:rPr>
        <w:t>.</w:t>
      </w:r>
    </w:p>
    <w:p>
      <w:pPr>
        <w:pStyle w:val="Heading4"/>
        <w:numPr>
          <w:ilvl w:val="3"/>
          <w:numId w:val="1"/>
        </w:numPr>
        <w:rPr/>
      </w:pPr>
      <w:bookmarkStart w:id="351" w:name="__RefHeading___Toc3248947_373438147"/>
      <w:bookmarkStart w:id="352" w:name="_Toc136"/>
      <w:bookmarkEnd w:id="351"/>
      <w:r>
        <w:rPr>
          <w:rtl w:val="true"/>
        </w:rPr>
        <w:t>الدلیل السابع</w:t>
      </w:r>
      <w:bookmarkEnd w:id="352"/>
    </w:p>
    <w:p>
      <w:pPr>
        <w:pStyle w:val="BookText"/>
        <w:rPr/>
      </w:pPr>
      <w:r>
        <w:rPr>
          <w:rFonts w:ascii="IRNazanin" w:hAnsi="IRNazanin" w:eastAsia="IRNazanin"/>
          <w:color w:val="111111"/>
          <w:sz w:val="28"/>
          <w:sz w:val="28"/>
          <w:szCs w:val="28"/>
          <w:rtl w:val="true"/>
          <w:lang w:bidi="fa-IR"/>
        </w:rPr>
        <w:t>من الامور الدالة علی عدم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العقلی الذی ذکره بعض الاعلام، و ملخّصه مع تقریب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القائل بالتحریف امّا ان یدّعی وقوعه و صدوره من الشیخین بعد وفاة النبی صلّی اللّه علیه و آله و سلّم و امّا ان یدّعی وقوعه و تحققه من عثمان،بعد انتهاء الامر الیه،و وصول النوبة به،و امّا ان یقول بصدوره من شخص آخر بعده،فهذه احتمالات ثلاث،لا رابع لها،و جمیعها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الاحتمال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فیدفعه انّهما فی هذا التحریف امّا ان یکونا غیر عامدین، و انّما صدر عنهما من جهة عدم وصول القرآن الیهما بتمامه،نظرا الی عدم کونه مجموعا قبل ذلک فی زمن النبی صلّی اللّه علیه و آله و سلّم،و امّا ان یکونا متعمدین،و علی هذا التقدیر فامّا ان یکون التحریف الواقع منهما فی الآیات التی لها مساس بزعامتهما لوقوع التصریح فیها،او ظهورها فی ثبوت الخلافة و الولایة لاهلها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امیر المؤمنین علیه افضل صلوات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فی غیرها من الآیات فالتقادیر المتصورة ثلاثة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التقدیر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مرجعه الی عدم وصول القرآن الیهما بتمامه، و کونهما غیر متعمدین فی التحریف،فیردّه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اهتمام النبی صلّی اللّه علیه و آله و سلّم بامر القرآن، و الامر بحفظه و قراءته،و ترتیل آیاته،و اهتمام الصحابة بذلک فی عهد رسول اللّه صلّی اللّه علیه و آله و سلّم و بعد وفاته یورث القطع بکون القرآن محفوظا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او متفرقا،</w:t>
      </w:r>
    </w:p>
    <w:p>
      <w:pPr>
        <w:pStyle w:val="BookText"/>
        <w:rPr/>
      </w:pPr>
      <w:r>
        <w:rPr>
          <w:rFonts w:ascii="IRNazanin" w:hAnsi="IRNazanin" w:eastAsia="IRNazanin"/>
          <w:color w:val="111111"/>
          <w:sz w:val="28"/>
          <w:sz w:val="28"/>
          <w:szCs w:val="28"/>
          <w:rtl w:val="true"/>
          <w:lang w:bidi="fa-IR"/>
        </w:rPr>
        <w:t>حفظا فی الصدور،او تدوینا فی القراطیس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اهتموا بحفظ اشعار الجاهلیّة و خطبها،فکیف لم یکن یهتمون بامر الکتاب العزیز الّذی عرّضوا انفسهم للقتل فی نشر دعوته،و اعلان احکامه،و هجروا فی سبیله اوطانهم،و بذلوا اموالهم، و اعرضوا عن نسائهم و اطفالهم،و هل یحتمل عاقل مع ذلک کلّه عدم اعتنائهم بالقرآن،حتی یضیع بین الناس،او یحتاج فی اثباته الی شهادة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روایات الثقلین دالة علی بطلان هذا الاحتمال،فان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اذا کان بعض القرآن ضائعا فی عصره،فان المتروک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بعض الکتاب لا جمیعه،بل و فی هذه الروایات دلالة صریحة علی تدوین القرآن و جمعه فی زمان النبی،لان الکتاب لا یصدق علی مجموع المتفرقات،و لا علی المحفوظ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التقدیر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یرجع الی انّهما حرّفا القرآن عمدا فی الآیات التی لا تمسّ بالزعامة و الخلافة فهو بعید فی نفسه،بل مقطوع العدم،ضرورة ان الخلافة کانت مبتنیة علی السّیاسة،و اظهار الاهتمام بامر الدین،و حفظ القرآن الذی کان موردا لاهتمام المسلمین،و هلاّ احتج بذلک أحد الممتنعین عن بیعتهما، المعترضین علی ابی بکر فی امر الخلافة،و لم یذکر ذلک علیّ علیه السّلام فی خطبته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التقدیر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یرجع الی وقوع التحریف منهما عمدا فی الآیات الواردة فی موضوع الخلافة فهو ایضا مقطوع العدم،فإنّ امیر المؤمنین علیه السّلام و الصدیقة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من الصّحابة قد عارضوهما فی امر الخلافة، و احتجوا علیهما بما سمعوا من النبی صلّی اللّه علیه و آله و سلّم و استشهدوا علی ذلک من شهد من المهاجرین و الانصار،و احتجوا علیه بحدیث الغدیر و غیره،و لو کان فی القرآن شیء یمسّ بزعامتهم لکان احق بالذکر فی مقام الاحتجاج،و احری بالاستشهاد علیه من جمیع المسلمین،مع انه لم یقع ذلک بوجه کما یظهر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المشتمل علی احتجاج اثنی عشر رجلا علی ابی بکر فی امر الخلافة،و من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عقد بابا لاحتجاج علیّ علیه السّلام فی امر الخلافة،فانقدح ان الاحتمال الاوّل فاسد بجمیع تقادیره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وقوع التحریف من عثمان فهو ابعد من الدعوی الاولی،لان الاسلام قد انتشر فی زمانه علی نحو لم یکن فی امکانه و امکان من هو اکبر منه ان ینقص من القرآن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 لو کان محرّفا للقرآن لکان فی ذلک اوضح حجة،و اکبر عذر لقتلة عثمان علنا،و لما احتاجوا فی الاحتجاج علی ذلک الی مخالفته لسیرة الشیخیین فی بیت مال المسلمین،و الی ما سوی ذلک من الحجج</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لانّه کان من الواجب علی علیّ علیه السّلام بعد عثمان ان یردّ القرآن الی اصله الّذی کان یقرأ به فی زمان النبی صلّی اللّه علیه و آله و سلّم و زمان الشیخین،و لم یکن علیه فی ذلک شیء ینتقد به،بل و لکان ذلک ابلغ اثرا فی مقصوده،و اظهر لحجّته فی الثائرین بدم عثمان، و لا سیّما انه قد امر بارجاع القطائع التی اقطعها عثمان،و قال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وجدته قد تزوّج به النساء و ملک به الاماء لرددته،فان فی العدل سعة،و من ضاق علیه العدل فالجور علیه اضیق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امر علیّ علیه السّلام فی الاموال،فکیف یکون امره فی القرآن لو کان محرّفا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مرجعه الی دعوی وقوع التحریف بعد زمان الخلفاء،فلم یدّعها أحد فیما نعلم،غیر انّها نسبت الی بعض القائلین بالتحریف، فادّعی ان الحجّاج لما قام بنصرة بنی امیّة اسقط من القرآن آیات کثیرة کانت قد نزلت فیهم و زاد فیه ما لم یکن منه،و کتب مصاحف و بعثها الی مصر و الشّام و الحرمین و البصرة و الکوفة،و انّ القرآن الموجود الیوم مطابق لتلک المصاحف، و امّا المصاحف الاخری فقد جمعها و لم یبق منها شیئا و لا نسخة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من هذه الجهة قول بعض القائلین بالتحریف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القدر أن اصلها کان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الف شهر یملکها بنو امیّة و لیس فیها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ملاحظة مقدار آیات تلک السورة و قصور معنی هذه الآیة الاصلیّة،بل عدم ارتباط موضوع لیلة القدر بامر خلافتهم یکفی فی القطع بخلاف ذلک،و ان لم یکن هنا دلیل علی عدم التّحریف، فضلا عن الادلة الکثیرة المتقدمة الدالة علی ذلک باقوی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کان،فالدلیل علی بطلان الاحتمال الثالث ان الحجّاج کان واحدا من ولاة بنی امیّة،و هو اقصر باعا،و اصغر قدرا،و اقلّ وزنا من ان ینال القرآن بشیء،بل و هو احقر من ان یغیّر شیئا من الفروع الاسلامیة،فکیف فی امکانه ان یغیّر ما هو اساس الدین،و قوام الشریعة،و من این له القدرة و النفوذ فی جمیع ممالک الاسلام و غیرها،مع انتشار القرآن فیها،و علی تقدیره،و فرض وقوعه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لم یذکر هذا الخطب العظیم مؤرّخ فی تاریخه،و لا ناقد فی نقده،مع ما فیه من الأهمیّة،و کثرة الدّواعی الی نقله،و کیف اغضی المسلمون عن هذه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یکن مثلها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انتهاء امر الحجاج،و انقضاء عهده،</w:t>
      </w:r>
    </w:p>
    <w:p>
      <w:pPr>
        <w:pStyle w:val="BookText"/>
        <w:rPr/>
      </w:pPr>
      <w:r>
        <w:rPr>
          <w:rFonts w:ascii="IRNazanin" w:hAnsi="IRNazanin" w:eastAsia="IRNazanin"/>
          <w:color w:val="111111"/>
          <w:sz w:val="28"/>
          <w:sz w:val="28"/>
          <w:szCs w:val="28"/>
          <w:rtl w:val="true"/>
          <w:lang w:bidi="fa-IR"/>
        </w:rPr>
        <w:t>و زوال اقتداره و سلطنته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کیف تمکن من جمع نسخ المصاحف کلّها،و لم تشذّ عن قدرته نسخة واحدة فی اقطار المسلمین المتباعدة،و علی تقدیر تمکّنه من ذلک فهل تمکّن من ازالته من صدور المسلمین و قلوب حفظة القرآن؟و عددهم فی ذلک الوقت لا یحصیه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القرآن لو کان فی بعض آیاته شیء یمسّ بنی امیّة لاهتمّ معاویة باسقاطه قبل زمان الحجّاج،و هو اشدّ منه قدرة،و اعظم نفوذا،و لاستدلّ به اصحاب علی علیه السّلام علی معاویة،کما احتجوا علیه بما حفظه التاریخ و کتب الحدیث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بالزیادة قد قام الاجماع علی عدمه،و ان موضوع الخلاف هو التحریف بالنقیصة،فکیف ادّعی القائل وقوع الزیادة منه،فهذا الاحتمال ایضا فاسد،و بفساده یتمّ الامر السابع الذی کان هو الدلیل العقلی علی عدم التّحریف،فانقدح ان الاعتبار انما یساعد علی عدم التحریف لا ثبوته،کما ادّعاه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قدّمنا من الامور و الادلة السبعة علی عدم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ان من یدّعی التحریف مع کونه مخالفا للنقل یضادّ بداهة العقل ایضا،و ان دعوی التحریف لا تکاد تصدر الاّ ممّن اغترّ ببعض ما یدلّ علیه،مما سیجیء الجواب الوافی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خدع من طریق الجهات السیاسیّة المشبوهة الّتی لا تری الارتقاء و التسلط لنفسها الاّ بتضعیف الدین،و ایجاد الفرقة بین المسلمین،و تنقیص الکتاب المبین الذی کان الغرض من تنزیله هدایة الناس الی یوم الدین،و اخراجهم من ظلمات الریب و الشک الی عالم النور و الیقین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المدعی للتحریف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 التفات الی هذه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الغرض من دعواه ما ذکرنا من ایجاد الثلمة فی الاسلام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w:t>
      </w:r>
    </w:p>
    <w:p>
      <w:pPr>
        <w:pStyle w:val="BookText"/>
        <w:rPr/>
      </w:pPr>
      <w:r>
        <w:rPr>
          <w:rFonts w:ascii="IRNazanin" w:hAnsi="IRNazanin" w:eastAsia="IRNazanin"/>
          <w:color w:val="111111"/>
          <w:sz w:val="28"/>
          <w:sz w:val="28"/>
          <w:szCs w:val="28"/>
          <w:rtl w:val="true"/>
          <w:lang w:bidi="fa-IR"/>
        </w:rPr>
        <w:t>کلا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 منه التوفیق للتمسک بالثقلین،و ان لا نتعصی من حکم العقل فی کل ما یقع فی البین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انه یمکن ان یتخیل الباحث الطالب للحقیقة صحة ما یقول به القائل بالتحریف من الشبهة،او یقع فی الارتیاب بعض الطّلبة،فلا بد لنا من التعرض للجمیع و الجواب الصحیح،فنقول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 الّتی تشبث بها القائلون بالتحریف متعددة</w:t>
      </w:r>
      <w:r>
        <w:rPr>
          <w:rFonts w:eastAsia="IRNazanin" w:cs="IRNazanin"/>
          <w:color w:val="111111"/>
          <w:sz w:val="28"/>
          <w:szCs w:val="28"/>
          <w:rtl w:val="true"/>
          <w:lang w:bidi="fa-IR"/>
        </w:rPr>
        <w:t>:</w:t>
      </w:r>
      <w:bookmarkStart w:id="353" w:name="pg1281_8209"/>
    </w:p>
    <w:p>
      <w:pPr>
        <w:pStyle w:val="Heading2"/>
        <w:numPr>
          <w:ilvl w:val="1"/>
          <w:numId w:val="1"/>
        </w:numPr>
        <w:rPr/>
      </w:pPr>
      <w:bookmarkStart w:id="354" w:name="__RefHeading___Toc3248949_373438147"/>
      <w:bookmarkStart w:id="355" w:name="_Toc137"/>
      <w:bookmarkEnd w:id="353"/>
      <w:bookmarkEnd w:id="354"/>
      <w:r>
        <w:rPr>
          <w:rtl w:val="true"/>
        </w:rPr>
        <w:t>شبهات القائلین بالتحریف</w:t>
      </w:r>
      <w:bookmarkEnd w:id="35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3248951_373438147"/>
      <w:bookmarkStart w:id="357" w:name="_Toc138"/>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شبهة کلّ ما وقع فی التوراة و الانجیل من التحریف یقع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وقوع التحریف فیما یتصدی غیر المعصوم الی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اختلاف مصحف علی علیه السّلام مع غیره من المصاحف</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شبهة دعوی التواتر فی القول بتحریف القرآن شبهة عدم ارتباط الآیات بعضها ببعض</w:t>
      </w:r>
      <w:r>
        <w:rPr>
          <w:rFonts w:eastAsia="IRNazanin" w:cs="IRNazanin"/>
          <w:color w:val="111111"/>
          <w:sz w:val="28"/>
          <w:szCs w:val="28"/>
          <w:rtl w:val="true"/>
          <w:lang w:bidi="fa-IR"/>
        </w:rPr>
        <w:t>.</w:t>
      </w:r>
      <w:bookmarkStart w:id="358" w:name="pg1281_8213"/>
    </w:p>
    <w:p>
      <w:pPr>
        <w:pStyle w:val="Heading3"/>
        <w:numPr>
          <w:ilvl w:val="2"/>
          <w:numId w:val="1"/>
        </w:numPr>
        <w:rPr/>
      </w:pPr>
      <w:bookmarkStart w:id="359" w:name="__RefHeading___Toc3248953_373438147"/>
      <w:bookmarkStart w:id="360" w:name="_Toc139"/>
      <w:bookmarkEnd w:id="358"/>
      <w:bookmarkEnd w:id="359"/>
      <w:r>
        <w:rPr>
          <w:rtl w:val="true"/>
        </w:rPr>
        <w:t>الشبهة الاولی</w:t>
      </w:r>
      <w:bookmarkEnd w:id="360"/>
    </w:p>
    <w:p>
      <w:pPr>
        <w:pStyle w:val="Heading4"/>
        <w:numPr>
          <w:ilvl w:val="3"/>
          <w:numId w:val="1"/>
        </w:numPr>
        <w:rPr/>
      </w:pPr>
      <w:bookmarkStart w:id="361" w:name="__RefHeading___Toc3248955_373438147"/>
      <w:bookmarkStart w:id="362" w:name="_Toc140"/>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ما جعله المحدث المعاصر فی کتابه الموضوع فی هذا الباب اوّل الادلّة،و اعتمد علیه غایة الاعتماد،و فصّل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التحریف فی التوراة و الانجیل،و قیام الدلیل علی ان کلّ ما وقع فی الامم السّالفة یقع فی هذه الامّة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وقوع التحریف فی الکتابین فمن الامور المسلّمة التی لا ینبغی الارتیاب فیه اصلا،و تعدّد الاناجیل مع وجود الاختلاف فیها و التناقص،حتی فی صفات المسیح،و ایّام دعوته و نسبه و وقت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اثبات وقوع التغییر و التحریف فیه،و ان جعل کلّها فی مصحف واحد یعرف بالاناجیل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الدلیل علی ان کلّ ما وقع فی الامم السّالفة یقع فی هذه الامة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دلالة بعض الآیات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 جمع من المفسرین بان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کان قبلکم من الاولین و احوالهم، و نقله فی مجمع البیان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انه یکون فیکم ما کان فیهم و یجری علیکم ما جری علیهم حذو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الروایات الکثیرة من طرق الفریقین الدالة علی 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علی بن إبراهیم،فی تفسیره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سبیل من کان قبلکم حذو النعل بالنعل و القذّة بالقذّة،</w:t>
      </w:r>
    </w:p>
    <w:p>
      <w:pPr>
        <w:pStyle w:val="BookText"/>
        <w:rPr/>
      </w:pPr>
      <w:r>
        <w:rPr>
          <w:rFonts w:ascii="IRNazanin" w:hAnsi="IRNazanin" w:eastAsia="IRNazanin"/>
          <w:color w:val="111111"/>
          <w:sz w:val="28"/>
          <w:sz w:val="28"/>
          <w:szCs w:val="28"/>
          <w:rtl w:val="true"/>
          <w:lang w:bidi="fa-IR"/>
        </w:rPr>
        <w:t>لا تخطئون طریقهم،و لا تخطی شبر بشبر،و ذراع بذراع،و باع بباع،حتی ان لو کان من قبلکم دخل جحر ضب لدخلتموه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 تعنی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اعنی لتنقضن عری الاسلام عروة عروة،فیکون اوّل ما تنقضون من دینکم الامانة،و آخره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اظهرها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احمد الدقاق،عن محمّد بن ابی عبد اللّه الکوفی،عن موسی بن عمران النخعی،عن عمّه الحسین بن یزید النوفلی،عن غیاث بن إبراهیم،عن الصادق جعفر بن محمّد،عن ابیه،عن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الامم السّالفة فانه یکون فی هذه الامّة مثله،حذو النعل بالنعل و القذّة بالقذّة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من الروایات الواردة بمثل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بالاخبار المتظافرة ان ما وقع فی الامم السّالفة یقع نظیره فی هذه الامّة،فکلّما ذکر سبحانه فی القرآن الکریم من القصص فانّما هو زجر هذه الامّة عن اشباه اعمالهم،و تحذیرهم عن امثال ما نزل بهم من العقوبات،حیث علم وقوع نظیرها منهم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افرد له بالتصنیف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المحدث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الهجعة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ان یستدل علیه باجماع المسلمین فی الجملة،فان الاحادیث بذلک کثیرة من طریق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البخاری فی صحیحه،عن ابی سعید الخدری ان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کان قبلکم شبرا بشبر و ذراعا بذراع،حتی لو دخلوا جحر ضب لتبعتموهم،قلنا یا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غیر ابی سعید کابی هریرة،و ابن عمر،و ابن عباس،و حذیفة،و ابن</w:t>
      </w:r>
      <w:bookmarkStart w:id="363" w:name="pg1281_8217"/>
    </w:p>
    <w:p>
      <w:pPr>
        <w:pStyle w:val="BookText"/>
        <w:rPr/>
      </w:pPr>
      <w:bookmarkEnd w:id="363"/>
      <w:r>
        <w:rPr>
          <w:rFonts w:ascii="Amiri" w:hAnsi="Amiri" w:eastAsia="Amiri" w:cs="Amiri"/>
          <w:color w:val="111111"/>
          <w:sz w:val="28"/>
          <w:sz w:val="28"/>
          <w:szCs w:val="28"/>
          <w:rtl w:val="true"/>
          <w:lang w:bidi="ar-SA"/>
        </w:rPr>
        <w:t>مسعود،و سهل بن سعد،و عمر بن عوف،و شداد بن اوس،و مستورد بن شداد، و عمرو بن العاص بالفاظ متقاربة،و عبارات متشابهة</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248957_373438147"/>
      <w:bookmarkStart w:id="365" w:name="_Toc141"/>
      <w:bookmarkEnd w:id="364"/>
      <w:r>
        <w:rPr>
          <w:rtl w:val="true"/>
        </w:rPr>
        <w:t>و الجواب</w:t>
      </w:r>
      <w:r>
        <w:rPr>
          <w:rtl w:val="true"/>
        </w:rPr>
        <w:t>:</w:t>
      </w:r>
      <w:bookmarkEnd w:id="36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بلوغ هذه الرّوایات الی مرحلة التواتر غیر معلوم،بل الظاهر انّها اخبار آحاد لا تفید علما و لا عملا،و لذا لم یذکر شیء من هذه الروایات فی الکتب الأربعة،و لا ادعی أحد من المحدثین تواترها،بل غایته دعوی الصّحة، قال الصدوق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 النبی صلّی اللّه علیه و آله و سلّم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فی الامم السّالفة یکون فی هذه الامّة مثله،حذو النعل بالنعل،و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مفاد هذه الرّوایات ان کان الوقوع فی هذه الامّة و لو بعد هذه الاعصار الی یوم القیامة،ای إن کان مفادها الاخبار عن الوقوع و لو فیما بعد،فلا دلالة فیها علی وقوع التحریف فعلا کما هو المدّعی،و لا 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الدلیل و المدّعی،فان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فی صدر الاسلام فی زمن الخلفاء الثلاثة،و الدلیل یدل علی وقوعه فی زمان آخره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مفادها الوقوع فی الصدر الاوّل فلازمه الدلالة علی وقوع التحریف بالزیادة فی القرآن،کما وقع فی التوراة و الانجیل،مع ان القائل بالتحریف ینفیه فی جانب الزیادة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هذه الکلیة المذکورة فی روایة الصدوق التی هی العمدة فی الاستدلال،ان کانت بنحو تقبل التخصیص،و لا تکون آبیة عنه کسائر العمومات الواردة فی سائر الموارد،القابلة للتخصیص و عروض الاستثناء بالاضافة الی بعض افرادها،فلا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یکون ما قدمناه من الادلة السبعة القاطعة علی عدم التحریف فی القرآن المجید بمنزلة الدلیل المخصص للعامّ،و یکون مقتضی الروایة بعد التخصیص وقوع جمیع ما وقع فی الامم السّالفة فی هذه الامّة،الاّ التحریف الّذی قام الدّلیل علی عدمه فیها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 بنحو یکون سیاقها آبیا عن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قوله صلّی اللّه علیه و آله و سلّم فی</w:t>
      </w:r>
    </w:p>
    <w:p>
      <w:pPr>
        <w:pStyle w:val="BookText"/>
        <w:rPr/>
      </w:pPr>
      <w:r>
        <w:rPr>
          <w:rFonts w:ascii="IRNazanin" w:hAnsi="IRNazanin" w:eastAsia="IRNazanin"/>
          <w:color w:val="111111"/>
          <w:sz w:val="28"/>
          <w:sz w:val="28"/>
          <w:szCs w:val="28"/>
          <w:rtl w:val="true"/>
          <w:lang w:bidi="fa-IR"/>
        </w:rPr>
        <w:t>بعض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لو کان من قبلکم دخل جحر ضب لدخلتموه،و حتی ان لو جامع أحد امرأته فی الطریق لفعلتموه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مخالفته لصریح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عدم وقوع التعذیب،مع کون النّبی فی المسلمین و وجوده بینهم،و الضّرورة قاضیة بوقوع التعذیب فی بعض الامم السّالفة مع کون نبیّهم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کثیرا من الوقائع التی حدثت فی الامم السابقة لم یصدر مثلها فی هذه الامّة،کعبادة العجل،و تیه بنی اسرائیل اربعین سنة،و غرق فرعون و اصحابه، و ملک سلیمان للانس و الجنّ،و رفع عیسی الی السّماء،و موت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 موسی نفسه،و اتیان موسی بتسع آیات بیّنات،و ولادة عیسی من غیر أب،و مسخ کثیر من السابقین قردة و خنازیر،و غیر ذلک من الوقائع التی لم یصدر مثلها فی هذه الامة و بعضها غیر قابل للصدور فیما بعد من الازمنة ایضا،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انه لو کان المراد ممن کان من قبلکم خصوص الیهود و النصاری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یؤیده بعض الروایات المتقدمة علی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ایضا باق علی قوّته،لان کثیرا من الموارد التی ذکرناها قد وقع فی خصوص الامّتین الیهود و النصاری،و لم یقع او لن یقع فینا اصلا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ارتکاب خلاف الظاهر فیها،و الحمل علی إرادة المشابهة فی بعض الوجوه،و علی ذلک فیکفی فی وقوع التحریف فی هذه الامّة عدم اتباعهم لحدود القرآن،و عدم رعایتهم لاحکامه و حدوده،و قوانینه و شرائعه، و هذا ایضا نوع من التحریف کما ان الاختلاف و التفرق بین الامّة و انشعابها الی مذاهب مختلفة،و افتراقها الی ثلاث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افترقت النصاری الی اثنین،و سبعین،و الیهود الی واحد و سبعین علی ما هو مقتضی الروایات الکثیرة، بل المتواترة الدالة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ایضا لاجل استناد کل منهم الی القرآن</w:t>
      </w:r>
    </w:p>
    <w:p>
      <w:pPr>
        <w:pStyle w:val="BookText"/>
        <w:rPr/>
      </w:pPr>
      <w:r>
        <w:rPr>
          <w:rFonts w:ascii="IRNazanin" w:hAnsi="IRNazanin" w:eastAsia="IRNazanin"/>
          <w:color w:val="111111"/>
          <w:sz w:val="28"/>
          <w:sz w:val="28"/>
          <w:szCs w:val="28"/>
          <w:rtl w:val="true"/>
          <w:lang w:bidi="fa-IR"/>
        </w:rPr>
        <w:t>الذی فسروه علی طبق الرأی و الاعتقاد،و الاستنباط و الاجتهاد،و یؤیّده ان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 روایة الصدوق المتقدمة فی باب افتراق الامة بعد النبیّ صلّی اللّه علیه و آله و سلّم علی ثلاث و 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کون المراد هو التشابه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الاثیر فی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الترمذی،عن عمرو بن العاص ان النبی صلّی اللّه علیه و آله و سلّم لمّا خرج الی غزوة حنین مرّ بشجرة للمشرکین کانوا یعلقون علیها اسلحتهم،یقال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انواط،فقالوا یا رسول اللّه اجعل لنا ذات انواط کما لهم ذات انواط،فقال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هذا کما قال قوم موسی اجعل لنا الها کما لهم آلهة،و الذی نفسی بیده لترکبن سنن من کان قبلکم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فی الکافی عن زرارة عن ابی جعفر علیه السّلام 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ترکب هذه الامّة بعد نبیّها طبقا عن طبق فی امر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کانت ضلالتهم بعد نبیّهم مطابقة لما صدر من الأمم السّابقة من ترک الخلیفة و اتباع العجل و السامریّ و اشباه ذلک</w:t>
      </w:r>
      <w:r>
        <w:rPr>
          <w:rFonts w:eastAsia="IRNazanin" w:cs="IRNazanin"/>
          <w:color w:val="111111"/>
          <w:sz w:val="28"/>
          <w:szCs w:val="28"/>
          <w:rtl w:val="true"/>
          <w:lang w:bidi="fa-IR"/>
        </w:rPr>
        <w:t>.</w:t>
      </w:r>
      <w:bookmarkStart w:id="366" w:name="pg1281_8223"/>
    </w:p>
    <w:p>
      <w:pPr>
        <w:pStyle w:val="Heading3"/>
        <w:numPr>
          <w:ilvl w:val="2"/>
          <w:numId w:val="1"/>
        </w:numPr>
        <w:rPr/>
      </w:pPr>
      <w:bookmarkStart w:id="367" w:name="__RefHeading___Toc3248959_373438147"/>
      <w:bookmarkStart w:id="368" w:name="_Toc142"/>
      <w:bookmarkEnd w:id="366"/>
      <w:bookmarkEnd w:id="367"/>
      <w:r>
        <w:rPr>
          <w:rtl w:val="true"/>
        </w:rPr>
        <w:t>الشبهة الثانیة</w:t>
      </w:r>
      <w:bookmarkEnd w:id="368"/>
    </w:p>
    <w:p>
      <w:pPr>
        <w:pStyle w:val="Heading4"/>
        <w:numPr>
          <w:ilvl w:val="3"/>
          <w:numId w:val="1"/>
        </w:numPr>
        <w:rPr/>
      </w:pPr>
      <w:bookmarkStart w:id="369" w:name="__RefHeading___Toc3248961_373438147"/>
      <w:bookmarkStart w:id="370" w:name="_Toc143"/>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ان کیفیة جمع القرآن و تألیفه مستلزمة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التغییر و التحریف فیه،و قد اشار الی ذلک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یحکم بانّه اذا کان القرآن متفرقا منتشرا عند الناس،و تصدّی غیر المعصوم لجمعه یمتنع عادة ان یکون جمعه کاملا موافقا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الشبهة تتوقف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کون القرآن مجموعا مرتّبا فی عهد النبی صلّی اللّه علیه و آله و سلّم و انما کان منتشرا متشتّتا عند الاصحاب فی الالواح و الصدور،مع احتمال انه لم یکن بعضه عند أحد منهم،کما اشیر الیه فی بعض الاخبار،نعم جمعت عند النبی صلّی اللّه علیه و آله و سلّم نسخة متفرقة فی الصحف و الحریر و القراطیس،ورثها علی علیه السّلام و لما جمعها بعده بامره و وصیّته،و ألّفه کما انزل اللّه تعالی،ثم عرضها علیهم فاعرضوا عنه و عمّا جاء به لدواع کانت ملازمة لدعوی الخلافة،و طلب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امتناع کون الجمع الصّادر من غیر المعصوم کاملا موافقا للواقع من دون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القرآن مجموعا فی عهد النبی صلّی اللّه علیه و آله و سلّم و زمانه،و الدلیل علی اثباتها الروایات الکثیرة الواردة فی هذا الباب الّتی سیجیء نقلها و الجواب عنها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کون الجمع و التألیف الواقع موافقا للواقع،و قد ذکر فی اثباتها ان الذین باشروا هذا الامر الجسیم،و ضادّوا النبأ العظیم هم أصحاب 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عثمان و ابو عبیدة و سعد بن ابی وقّاص،و عبد الرحمن</w:t>
      </w:r>
    </w:p>
    <w:p>
      <w:pPr>
        <w:pStyle w:val="BookText"/>
        <w:rPr/>
      </w:pPr>
      <w:r>
        <w:rPr>
          <w:rFonts w:ascii="IRNazanin" w:hAnsi="IRNazanin" w:eastAsia="IRNazanin"/>
          <w:color w:val="111111"/>
          <w:sz w:val="28"/>
          <w:sz w:val="28"/>
          <w:szCs w:val="28"/>
          <w:rtl w:val="true"/>
          <w:lang w:bidi="fa-IR"/>
        </w:rPr>
        <w:t>ابن عوف،و معاویة،و استعانوا بزید بن ثابت،و من الواضح ان مضامین القرآن، و مطالبه،و معانیه،و کیفیة ترتیب آیاته و کلماته،و سوره لا تشبه کتاب مصنف، و تألیف مؤلف،و دیوان شاعر،مما یسهل جمعه و تألیفه و ترتیبه لمن بلغ ادنی مرتبة من مراتب العلم،و اخذ خطّا قلیلا منه،و یعلم نقصانه و تحریفه بادنی ملاحظة،و لا یمکن معرفة ترتیب القرآن و تمامیة جمعه من نفسه،اذ هو موقوف علی معرفة مراد اللّه تعالی،و حکمة وضع ترتیب السور و الآیات بالترتیب المخزون،و کیفیة ارتباط الآیات بعضها ببعض،و هذا من العلوم التی قصرت ایدی المذکورین عن تناول ادنی مراتبه،بل هم بمعزل عن تصور موضوعه،و عن تصدیق المتوقف علی تصدیق اصله المفقود فیهم،بل کانوا قاصرین عن معرفة نفس الآیات، و انّها مما جاء به النبی صلّی اللّه علیه و آله و سلّم او ممّا دسّها المدلّسون،و اختلقها الکذابون، فاحتاجوا الی اقامة الشهود،فضلا عن معرفة ارتباط بعضها بالبعض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اعرف هؤلاء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الذی قال عمر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أفرضکم،مع انه روی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 عن ابی بصیر عن ابی جعفر علیه السّلام اشهد علی زید بن ثابت لقد حکم فی الفرائض بحکم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کتابته الوحی فهو علی ما ذکره ارباب السّیر اذا لم یکن امیر المؤمنین علیه السّلام او عثمان حاضرا، و قد طعن علیه أبیّ بن کعب،و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الطوسی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شریک،عن الاعمش،قال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اخذت من رسول اللّه صلّی اللّه علیه و آله و سلّم سبعین سورة و ان زید بن ثابت لغلام یهودی فی الکتاب له ذؤابة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الخلفاء فمقامهم فی العلم غیر خفیّ،حتی ان الاوّل کان جاهلا بمعنی الکلالة،و قال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احفظ عن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 الاّ آثارا قلیلة جدّا،لا تکاد تجاوز العشرة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عمر فذکر الشیخ زین الدین البیاضی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اجتهد</w:t>
      </w:r>
    </w:p>
    <w:p>
      <w:pPr>
        <w:pStyle w:val="BookText"/>
        <w:rPr/>
      </w:pPr>
      <w:r>
        <w:rPr>
          <w:rFonts w:ascii="IRNazanin" w:hAnsi="IRNazanin" w:eastAsia="IRNazanin"/>
          <w:color w:val="111111"/>
          <w:sz w:val="28"/>
          <w:sz w:val="28"/>
          <w:szCs w:val="28"/>
          <w:rtl w:val="true"/>
          <w:lang w:bidi="fa-IR"/>
        </w:rPr>
        <w:t>فی حفظ سورة البقرة تسعة عشر سنة،و قیل اثنتی عشر و نحر جزورا ولیمة عند فراغه،و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انه لم یحفظ القرآن أحد من الخلفاء،و قد صحّ انه انکر موت النبی صلّی اللّه علیه و آله و سلّم لجهله بالکتاب حتی قرئ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الاصحاب اشیاء کثیرة مما یتعلّق بهذا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عثمان فهو و ان کان من کتّاب الوحی الا انه لم یکتب منه الاّ قلیلا، فعن مناقب ابن شهرآشوب فی ذکر کتّابه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یکتب اکثر الوحی،و یکتب ایضا غیر الوحی،و کان أبیّ بن کعب و زید بن ثابت یکتبان الوحی،و کان زید و عبد اللّه بن الارقم یکتبان الی الملوک،و علاء بن عقبة و عبد اللّه ابن الارقم یکتبان القبالات،و زبیر بن العوام و جهم بن الصّلت یکتبان الصدقات، و حذیفة یکتب صدقات التّمر،و قد کتب له عثمان و خالد و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المغیرة بن شعبة،و الحصین بن نمیر،و العلاء بن الحضرمی،و شرحبیل ابن خمسة الطائحی،و حنظلة بن ربیع الأسدی،و عبد اللّه بن سعد بن ابی سرح و هو الخائن فی الکتابة فلعنه رسول اللّه صلّی اللّه علیه و آله و سلّم و قد ارتدّ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عکرمة،و مجاهد،و السّدی،و الفراء،و الزجاج،و الجبائی، و ابو جعفر الباقر علیه السّلام ان عثمان کان یکتب الوحی فیغیّره فیکتب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فانزل اللّه تعالی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سانزل مثل ما انزل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طریف ما ذکروه عن عثمان بن عفان من سوء اقدامه علی القول فی ربهم و رسولهم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الثعلبی فی تفسیر قوله تعالی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عثمان انه قال ان فی الصحف لحنا و ستقیمه العرب بالسنتهم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تغیّره؟فقال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فانه لا یحلل حراما و لا یحرم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نحو هذا الحدیث ابن قتیبة فی کتاب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 شعری هذا اللحن فی القرآن ممّن هو،ان کان عثمان یذکر انه من اللّه فهو کفر</w:t>
      </w:r>
      <w:bookmarkStart w:id="371" w:name="pg1281_8229"/>
    </w:p>
    <w:p>
      <w:pPr>
        <w:pStyle w:val="BookText"/>
        <w:rPr/>
      </w:pPr>
      <w:bookmarkEnd w:id="371"/>
      <w:r>
        <w:rPr>
          <w:rFonts w:ascii="IRNazanin" w:hAnsi="IRNazanin" w:eastAsia="IRNazanin"/>
          <w:color w:val="111111"/>
          <w:sz w:val="28"/>
          <w:sz w:val="28"/>
          <w:szCs w:val="28"/>
          <w:rtl w:val="true"/>
          <w:lang w:bidi="fa-IR"/>
        </w:rPr>
        <w:t>جدید،و ان کان من غیر اللّه فکیف ترک کتاب اللّه مبدّلا مغیرا لقد ارتکب بذلک بهتانا عظیما و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معاویة فعدّه جماعة من مخالفینا من کتاب الوحی مع ان جمهور الجمهور نقلوا انه اسلم بعد فتح مکّة،و قبل وفاة النبی صلّی اللّه علیه و آله و سلّم بستّة اشهر تخمینا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تقبل العقول ان یوثق فی کتابه الوحی بمعاویة مع قرب عهده بالکفر،و قصوره فی الاسلام حیث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کتابته کیف کانت فالّذی علیه المحققون من اهل السّیرة ان الوحی کان یکتبه علی علیه السّلام و زید بن ثابت و زید بن ارقم،و ان حنظلة بن الربیع و معاویة بن ابی سفیان کانا یکتبان له الی الملوک،و الی رؤساء القبائل و یکتبان حوائجه بین یدیه،و یکتبان ما یجیء من اموال الصدقات ما یقسّم له فی اربابها</w:t>
      </w:r>
      <w:r>
        <w:rPr>
          <w:rFonts w:eastAsia="IRNazanin" w:cs="IRNazanin"/>
          <w:color w:val="111111"/>
          <w:sz w:val="28"/>
          <w:szCs w:val="28"/>
          <w:rtl w:val="true"/>
          <w:lang w:bidi="fa-IR"/>
        </w:rPr>
        <w:t>.</w:t>
      </w:r>
    </w:p>
    <w:p>
      <w:pPr>
        <w:pStyle w:val="Heading4"/>
        <w:numPr>
          <w:ilvl w:val="3"/>
          <w:numId w:val="1"/>
        </w:numPr>
        <w:rPr/>
      </w:pPr>
      <w:bookmarkStart w:id="372" w:name="__RefHeading___Toc3248963_373438147"/>
      <w:bookmarkStart w:id="373" w:name="_Toc144"/>
      <w:bookmarkEnd w:id="372"/>
      <w:r>
        <w:rPr>
          <w:rtl w:val="true"/>
        </w:rPr>
        <w:t>و الجواب عن هذه الشبهة</w:t>
      </w:r>
      <w:r>
        <w:rPr>
          <w:rtl w:val="true"/>
        </w:rPr>
        <w:t>:</w:t>
      </w:r>
      <w:bookmarkEnd w:id="373"/>
    </w:p>
    <w:p>
      <w:pPr>
        <w:pStyle w:val="BookText"/>
        <w:rPr/>
      </w:pPr>
      <w:r>
        <w:rPr>
          <w:rFonts w:ascii="IRNazanin" w:hAnsi="IRNazanin" w:eastAsia="IRNazanin"/>
          <w:color w:val="111111"/>
          <w:sz w:val="28"/>
          <w:sz w:val="28"/>
          <w:szCs w:val="28"/>
          <w:rtl w:val="true"/>
          <w:lang w:bidi="fa-IR"/>
        </w:rPr>
        <w:t>مضافا الی امکان منع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الدعوی الاولی جدّا،و علیه فلا تصل النوبة الی الثّانیة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من ایراد الروایات الّتی یظهر منها ان جمع القرآن لم تتحقق الا بعد وفاة النبی صلّی اللّه علیه و آله و سلّم و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اوردت هذه الروایات فی الجزء الثانی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الافعال و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جمع القرآن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الیّ ابو بکر مقتل اهل الیمامة فاذا عنده عمر بن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اتانی فاخبرنی ان القتل قد استحرّ بقراء القرآن فی هذا الموطن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انّی اخاف ان یستحرّ القتل بقراء القرآن فی سائر المواطن،فیذهب القرآن،و قد رأیت ان نجمعه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نفعل شیئا لم یفعله رسول اللّه صلّی اللّه علیه و آله و سلّم قال 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خیر،</w:t>
      </w:r>
    </w:p>
    <w:p>
      <w:pPr>
        <w:pStyle w:val="BookText"/>
        <w:rPr/>
      </w:pPr>
      <w:r>
        <w:rPr>
          <w:rFonts w:ascii="IRNazanin" w:hAnsi="IRNazanin" w:eastAsia="IRNazanin"/>
          <w:color w:val="111111"/>
          <w:sz w:val="28"/>
          <w:sz w:val="28"/>
          <w:szCs w:val="28"/>
          <w:rtl w:val="true"/>
          <w:lang w:bidi="fa-IR"/>
        </w:rPr>
        <w:t>فلم یزل بی عمر حتی شرح اللّه صدری للذی شرح له صدره،و رأیت فیه مثل الذی رأی عمر،قال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عنده جالس لا یتکلّم فقال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شاب عاقل لا نتهمک،و قد کنت تکتب الوحی لرسول اللّه صلّی اللّه علیه و آله و سلّم فاجمعه،قال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لئن کلفونی نقل جبل من الجبال ما کان بأثقل علیّ ممّا امرنی به من جمع القرآن،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تفعلون شیئا لم یفعله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اللّه خیر فلم یزل ابو بکر یراجعنی حتی شرح اللّه صدری للذی شرح له صدر ابی بکر و عمر،و رأیت فیه الّذی رأیا فتتبعت القرآن اجمعه من الرقاع و اللخاف </w:t>
      </w:r>
      <w:r>
        <w:rPr>
          <w:rStyle w:val="FootnoteAnchor"/>
          <w:rtl w:val="true"/>
        </w:rPr>
        <w:footnoteReference w:id="20"/>
      </w:r>
      <w:r>
        <w:rPr>
          <w:rFonts w:ascii="IRNazanin" w:hAnsi="IRNazanin" w:eastAsia="IRNazanin"/>
          <w:color w:val="111111"/>
          <w:sz w:val="28"/>
          <w:sz w:val="28"/>
          <w:szCs w:val="28"/>
          <w:rtl w:val="true"/>
          <w:lang w:bidi="fa-IR"/>
        </w:rPr>
        <w:t xml:space="preserve">و الاکتاف و العسب </w:t>
      </w:r>
      <w:r>
        <w:rPr>
          <w:rStyle w:val="FootnoteAnchor"/>
          <w:rtl w:val="true"/>
        </w:rPr>
        <w:footnoteReference w:id="21"/>
      </w:r>
      <w:r>
        <w:rPr>
          <w:rFonts w:ascii="Amiri" w:hAnsi="Amiri" w:eastAsia="Amiri" w:cs="Amiri"/>
          <w:color w:val="111111"/>
          <w:sz w:val="28"/>
          <w:sz w:val="28"/>
          <w:szCs w:val="28"/>
          <w:rtl w:val="true"/>
          <w:lang w:bidi="ar-SA"/>
        </w:rPr>
        <w:t xml:space="preserve">و صدور الرّجال حتّی وجدت آخر سورة براءة مع خزیمة بن ثابت الانصاری لم اجدها مع أحد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خاتمة براءة فکانت الصحف الّتی جمع فیها القرآن عند ابی بکر حیاته حتی توفّاه اللّه،ثمّ عند عمر حیاته حتی توفّاه،ثم عند حفصة بنت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صعصعة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جمع القرآن و ورث الکلالة ابو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الناس فی المصاحف اجرا ابو بکر،ان أبا بکر اول من جمع بین اللّوحین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جمع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عروة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استحرّ القتل بالقرّاء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علی القرآن ان یضیع،فقال لعمر بن الخطاب و لزید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اقعدا علی باب المسجد فمن جاء کما بشاهدین علی شیء من کتاب اللّه فاکتباه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شهاب،عن سالم بن عبد اللّه،و ضارجة ان أبا بکر الصدّیق کان جمع القرآن فی قراطیس،و کان قد سأل زید بن ثابت النظر فی ذلک،فابی حتی استعان علیه بعمر،ففعل فکانت الکتب عند ابی بکر حتی توفی،ثم عند عمر حتی توفی،ثم کانت عند حفصة زوج النبی صلّی اللّه علیه و آله و سلّم فارسل الیها عثمان،فأبت ان تدفعها</w:t>
      </w:r>
    </w:p>
    <w:p>
      <w:pPr>
        <w:pStyle w:val="BookText"/>
        <w:rPr/>
      </w:pPr>
      <w:r>
        <w:rPr>
          <w:rFonts w:ascii="IRNazanin" w:hAnsi="IRNazanin" w:eastAsia="IRNazanin"/>
          <w:color w:val="111111"/>
          <w:sz w:val="28"/>
          <w:sz w:val="28"/>
          <w:szCs w:val="28"/>
          <w:rtl w:val="true"/>
          <w:lang w:bidi="fa-IR"/>
        </w:rPr>
        <w:t>حتی عاهدها لیردنّها الیها،فبعث بها الیه،فنسخها عثمان هذه المصاحف،ثم ردها الیها فلم تزل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سالم بن عبد اللّه ان مروان کان یرسل الی حفصة یسألها المصحف التی کتب فیها القرآن،فتأبی حفصة ان تعطیه ایّاها،فلما توفیت حفصة و رجعنا من دفنها ارسل مروان بالعزیمة الی عبد اللّه بن عمر،لیرسل الیه بتلک الصحف،فارسل بها الیه عبد اللّه بن عمر،فأمر بها مروان فشقّقت،و 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فعلت هذا لانّ ما فیها قد کتب و حفظ بالصحف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فخشیت ان طال بالناس زمان ان یرتاب فی شأن هذا المصحف مرتاب،او یقول انّه قد کان فیها شیء لم تنکرانه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عروة،عن ابیه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اهل الیمامة امر ابو بکر الصدیق عمر بن الخطاب،و زید بن ثابت،فقال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اجلسا علی باب المسجد فلا یأتینّکما أحد بشیء من القرآن تنکرانه،یشهد علیه رجلان الاّ اثبتماه،و ذلک لانه قتل بالیمامة ناس من اصحاب رسول اللّه صلّی اللّه علیه و آله و سلّم قد جمعوا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سیرین،قال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عمر و لم یجمع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بن الخطاب سئل عن آیة من کتاب اللّه فقیل کانت مع فلان،و قتل یوم الیمامة،فقال انّا للّه و امر بالقرآن فجمع،فکان اوّل من جمعه فی المصحف</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عبد الرحمن بن حاطب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عمر بن الخطاب ان یجمع القرآن فقام فی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تلقّی من رسول اللّه صلّی اللّه علیه و آله و سلّم شیئا من القرآن فلیأتنا به،و کانوا کتبوا ذلک فی الصحف و الالواح و العسب،و کان لا یقبل من أحد شیئا حتی یشهد شاهدان،فقتل و هو یجمع ذلک الیه،فقام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من کتاب اللّه شیء فلیأتنا به،و کان لا یقبل من ذلک شیء حتی یشهد علیه شاهدان،فجاء خزیمة بن ثابت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رأیتکم ترکتم آیتین لم تکتبوهما</w:t>
      </w:r>
    </w:p>
    <w:p>
      <w:pPr>
        <w:pStyle w:val="BookText"/>
        <w:rPr/>
      </w:pPr>
      <w:r>
        <w:rPr>
          <w:rFonts w:ascii="Amiri" w:hAnsi="Amiri" w:eastAsia="Amiri" w:cs="Amiri"/>
          <w:color w:val="111111"/>
          <w:sz w:val="28"/>
          <w:sz w:val="28"/>
          <w:szCs w:val="28"/>
          <w:rtl w:val="true"/>
          <w:lang w:bidi="ar-SA"/>
        </w:rPr>
        <w:t>قالوا ما 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تلقیت من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انا اشهد انّهما من عند اللّه فاین تری ان نجعلهما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اختم بهما آخر ما نزل من القرآن،فختم بهما 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فضالة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اراد عمر ان یکتب الامام اقعد له نفرا من اصحابه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اختلفتم فی اللغة فاکتبوها بلغة مضر،فان القرآن نزل علی رجل من مضر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یملین فی مصاحفنا هذه الاّ غلمان قریش،او غلمان ثقیف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سلیمان بن ارقم،عن الحسن،و ابن سیرین،و ابن شهاب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الزهری اشبعهم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اسرع القتل فی قراء القرآن یوم الیمامة قتل منهم یومئذ اربعمائة رجل،لقی زید بن ثابت عمر بن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هو الجامع لدیننا،فان ذهب القرآن ذهب دیننا،و قد عزمت ان اجمع القرآن فی کتاب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حتی اسأل أبا بکر فمضیا الی ابی بکر،فاخبراه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تعجلا حتی اشاور المسلمین،ثم قام خطیبا فی الناس فاخبرهم بذلک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اصبت فجمعوا القرآن،و امر ابو بکر منادیا فنادی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شیء من القرآن فلیجئ به فقالت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انتهیتم الی هذه الآیة فاخبرونی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بلغوها قالت اکتبوا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الوسطی و هی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عمر أ لک بهذا بیّنة قالت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یدخل فی القرآن ما تشهد به امرأة بلا اقامة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 ان الانسان لبخسر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لیخسر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فیه الی آخر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 عنّا هذه الاعرابیّة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خزیمة بن ثابت قال جئت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عمر بن الخطاب،و الی زید بن ثابت فقال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یشهد معک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ما ادری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عمر لا یقبل آیة من کتاب اللّه حتی یشهد علیها شاهدان، فجاء رجل من الانصار بآیتین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أسألک علیها شاهدا غیرک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إسحاق،عن بعض اصحابه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جمع عمر بن الخطّاب المصحف سأل عمر من اعرب النّاس؟قیل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اکتب النّاس؟فقیل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فلیمل سعید و لیکتب زید،فکتبوا مصاحف اربعة،فانفذ مصحفا منها الی الکوفة و مصحفا الی البصرة،و مصحفا الی الشام، و مصحفا الی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عیاش،عن عمر بن محمّد بن زید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الانصار جاءوا الی عمر بن الخطاب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نجمع القرآن فی مصحف واحد، فقال انکم اقوام فی ألسنتکم لحن،و انا اکره ان تحدثوا فی القرآن لحنا،و ابی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عن انس بن مالک عن حذیفة بن الیمام قدم علی عثمان، و کان یغازی اهل الشام فی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إرمینیّة و اذربیجان مع اهل العراق، فرأی حذیفة اختلافهم فی القرآن،فقال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ادرک هذه الامّة قبل ان یختلفوا فی الکتاب،کما اختلف الیهود و النصاری،فارسل الی حفصة ان ارسلی الیّ بالصحف ننسخها فی المصاحف،ثم نردها علیک فارسلت حفصة الی عثمان بالصحف،فارسل عثمان الی زید بن ثابت،و سعید بن العاص،و عبد الرحمن بن الحارث بن هشام،و عبد اللّه بن زبیر ان انسخوا الصحف فی المصاحف،و قال للرهط القرشیین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اختلفتم انتم و زید بن ثابت فاکتبوه بلسان قریش،فانّما نزل بلسانها،حتی اذا نسخوا الصحف فی المصاحف بعث عثمان الی کل افق بمصف من تلک المصاحف التی نسخوا،و امر بسوی ذلک فی صحیفة او مصحف ان یحرق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خارجة بن زید أن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فقدت آیة</w:t>
      </w:r>
    </w:p>
    <w:p>
      <w:pPr>
        <w:pStyle w:val="BookText"/>
        <w:rPr/>
      </w:pPr>
      <w:r>
        <w:rPr>
          <w:rFonts w:ascii="Amiri" w:hAnsi="Amiri" w:eastAsia="Amiri" w:cs="Amiri"/>
          <w:color w:val="111111"/>
          <w:sz w:val="28"/>
          <w:sz w:val="28"/>
          <w:szCs w:val="28"/>
          <w:rtl w:val="true"/>
          <w:lang w:bidi="ar-SA"/>
        </w:rPr>
        <w:t>من سورة الاحزاب کنت اسمع رسول اللّه صلّی اللّه علیه و آله و سلّم یقرؤها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فالتمستها فوجدتها مع خزیمة بن ثابت،او ابن خزیمة فالحقتها فی سورتها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 یومئذ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النفر القرشیون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التابوت،و قال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التابوة فرفع اختلافهم الی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بلسان قریش 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قلابة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فی خلافة عثمان جعل المعلّم یعلّم قراءة الرجل و المعلّم یعلّم قراءة الرجل،فجعل الغلمان یلتقون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یتلقّون فی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فیختلفون حتی ارتفع ذلک الی المعلمین،حتی کفر بعضهم بقراءة بعض،فبلغ ذلک عثمان،فقام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عندی تختلفون و تلحنون،فمن نأی عنی من الامصار اشدّ لحنا،فاجتمعوا یا اصحاب محمّد صلّی اللّه علیه و آله و سلّم فاکتبوا للناس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قلابة فحدثنی 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بکر بن ابی داود هذا مالک بن انس جدّ 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فیمن املی علیهم،فربما اختلفوا فی الآیة، فیذکرون الرجل قد تلقاها من رسول اللّه صلّی اللّه علیه و آله و سلّم و لعلّه ان یکون غائبا،او فی بعض البوادی فیکتبون ما قبلها و ما بعدها،و یدعون موضعها حتی یجیء او یرسل الیه،فلما فرغ من المصحف کتب الی اهل الامصار انی قد صنعت کذا،و صنعت کذا و محوت ما عندی،فامحوا ما عندکم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 قال بلغنا انه کان انزل قرآن کثیر،فقتل علماؤه یوم الیمامة الذین کانوا قد وعوه،و لم یعلم بعدهم و لم یکتب،فلمّا جمع ابو بکر و عمر و عثمان القرآن،و لم یوجد مع أحد بعدهم،و ذلک فیما بلغنا حملهم علی ان تتبعوا القرآن،فجمعوه فی الصحف فی خلافة ابی بکر،خشیة ان یقتل رجال من المسلمین فی المواطن معهم کثیر من القرآن،فیذهبوا بما معهم من القرآن،فلا یوجد عند أحد بعدهم،فوفق اللّه عثمان،فنسخ ذلک المصحف فی المصاحف،فبعث بها الی</w:t>
      </w:r>
    </w:p>
    <w:p>
      <w:pPr>
        <w:pStyle w:val="BookText"/>
        <w:rPr/>
      </w:pPr>
      <w:r>
        <w:rPr>
          <w:rFonts w:ascii="IRNazanin" w:hAnsi="IRNazanin" w:eastAsia="IRNazanin"/>
          <w:color w:val="111111"/>
          <w:sz w:val="28"/>
          <w:sz w:val="28"/>
          <w:szCs w:val="28"/>
          <w:rtl w:val="true"/>
          <w:lang w:bidi="fa-IR"/>
        </w:rPr>
        <w:t>الامصار،و بثّها فی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مصعب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عثمان قراءة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اللّه،و معاذ فخطب الناس،ثمّ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قبض نبیّکم صلّی اللّه علیه و آله و سلّم منذ خمس عشرة سنة،و قد اختلفتم فی القرآن عزمت علی من عنده شیء من القرآن سمعه من رسول اللّه صلّی اللّه علیه و آله و سلّم لما اتانی به،فجعل الرجل یأتیه باللوح و الکتف و العسیب فیه الکتاب،فمن اتاه بشیء قال انت سمعته من رسول اللّه صلّی اللّه علیه و آله و سلّم ثمّ قال ایّ النّاس افصح؟قالوا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الناس اکتب؟قالوا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فلیکتب زید و لیمل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مصاحف فقسّمها فی الامصار فما رأیت أحدا عاب ذلک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الملیح،قال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اراد ان یکتب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 هذیل،و تکتب ثقیف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الاعلی بن عبد اللّه بن عامر القرشی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من المصحف اتی به عثمان فنظر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احسنتم و اجملتم،اری شیئا من لحن ستقیمه العرب بالسنتها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 قال لما اتی عثمان بالمصحف رأی فیه شیئا من لحن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المملی من هذیل،و الکاتب من ثقیف لم یوجد فیه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عثمان بن عفان لما نسخ القرآن فی المصاحف ارسل الی أبیّ بن کعب،فکان یملی علی زید بن ثابت و زید یکتب و معه سعید بن العاص یعربه،فهذا المصحف علی قراءة أبیّ و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 أن عثمان امر أبیّ بن کعب یملی،و یکتب زید بن ثابت و یعربه سعید بن العاص،و عبد الرحمن بن الحارث</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کتبنا المصاحف فقدت آیة کنت اسمعها من رسول اللّه صلّی اللّه علیه و آله و سلّم فوجدتها عند 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تبدیلا،و کان خزیمة یدعی ذا الشهادتین اجاز رسول اللّه صلّی اللّه علیه و آله و سلّم</w:t>
      </w:r>
    </w:p>
    <w:p>
      <w:pPr>
        <w:pStyle w:val="BookText"/>
        <w:rPr/>
      </w:pPr>
      <w:r>
        <w:rPr>
          <w:rFonts w:ascii="IRNazanin" w:hAnsi="IRNazanin" w:eastAsia="IRNazanin"/>
          <w:color w:val="111111"/>
          <w:sz w:val="28"/>
          <w:sz w:val="28"/>
          <w:szCs w:val="28"/>
          <w:rtl w:val="true"/>
          <w:lang w:bidi="fa-IR"/>
        </w:rPr>
        <w:t>شهادته بشهادة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بعض الروایات الأخر،مثل ما فی المحکی عن الاتقان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اشته،عن اللیث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جمع القرآن ابو بکر،و کتبه زید،و کان الناس یأتون زید بن ثابت،فکان لا یکتب آیة الاّ بشهادة عدلین،و ان آخر سورة براءة لم توجد الاّ مع ابی خزیمة بن ثابت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اکتبوها فان رسول اللّه صلّی اللّه علیه و آله و سلّم جعل شهادته بشهادة رجلین فکتب،و ان عمر اتی بآیة الرّجم فلم نکتبها لانه کان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اصرح من الجمیع ما حکاه فی الاتقان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الدیر عاقولی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إبراهیم بن بشار،حدثنا سفیان بن عینیة،عن الزهری،عن عبید،عن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النبی صلّی اللّه علیه و آله و سلّم و لم یکن القرآن جمع فی شیء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اهم الروایات الواردة فی باب جمع القرآن،و الظاهرة فی انّه لم یتحقّق فی زمن النبی صلّی اللّه علیه و آله و سلّم المتوافقة علی هذه الجهة</w:t>
      </w:r>
      <w:r>
        <w:rPr>
          <w:rFonts w:eastAsia="IRNazanin" w:cs="IRNazanin"/>
          <w:color w:val="111111"/>
          <w:sz w:val="28"/>
          <w:szCs w:val="28"/>
          <w:rtl w:val="true"/>
          <w:lang w:bidi="fa-IR"/>
        </w:rPr>
        <w:t>.</w:t>
      </w:r>
      <w:bookmarkStart w:id="374" w:name="pg1281_8246"/>
    </w:p>
    <w:p>
      <w:pPr>
        <w:pStyle w:val="Heading4"/>
        <w:numPr>
          <w:ilvl w:val="3"/>
          <w:numId w:val="1"/>
        </w:numPr>
        <w:rPr/>
      </w:pPr>
      <w:bookmarkStart w:id="375" w:name="__RefHeading___Toc3248965_373438147"/>
      <w:bookmarkStart w:id="376" w:name="_Toc145"/>
      <w:bookmarkEnd w:id="374"/>
      <w:bookmarkEnd w:id="375"/>
      <w:r>
        <w:rPr>
          <w:rtl w:val="true"/>
        </w:rPr>
        <w:t>نقد روایات القرآن</w:t>
      </w:r>
      <w:bookmarkEnd w:id="376"/>
    </w:p>
    <w:p>
      <w:pPr>
        <w:pStyle w:val="Heading5"/>
        <w:numPr>
          <w:ilvl w:val="4"/>
          <w:numId w:val="1"/>
        </w:numPr>
        <w:rPr/>
      </w:pPr>
      <w:bookmarkStart w:id="377" w:name="__RefHeading___Toc3248967_373438147"/>
      <w:bookmarkStart w:id="378" w:name="_Toc146"/>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و هذه الروایات مخدوشة من جهات مختلفة</w:t>
      </w:r>
      <w:r>
        <w:rPr>
          <w:rFonts w:eastAsia="IRNazanin" w:cs="IRNazanin"/>
          <w:color w:val="111111"/>
          <w:sz w:val="28"/>
          <w:szCs w:val="28"/>
          <w:rtl w:val="true"/>
          <w:lang w:bidi="fa-IR"/>
        </w:rPr>
        <w:t>:</w:t>
      </w:r>
    </w:p>
    <w:p>
      <w:pPr>
        <w:pStyle w:val="Heading5"/>
        <w:numPr>
          <w:ilvl w:val="4"/>
          <w:numId w:val="1"/>
        </w:numPr>
        <w:rPr/>
      </w:pPr>
      <w:bookmarkStart w:id="379" w:name="__RefHeading___Toc3248969_373438147"/>
      <w:bookmarkStart w:id="380" w:name="_Toc147"/>
      <w:bookmarkEnd w:id="379"/>
      <w:r>
        <w:rPr>
          <w:rtl w:val="true"/>
        </w:rPr>
        <w:t>الجهة الاولی</w:t>
      </w:r>
      <w:r>
        <w:rPr>
          <w:rtl w:val="true"/>
        </w:rPr>
        <w:t>-</w:t>
      </w:r>
      <w:r>
        <w:rPr>
          <w:rtl w:val="true"/>
        </w:rPr>
        <w:t>تناقضها فی نفسها</w:t>
      </w:r>
      <w:bookmarkEnd w:id="380"/>
    </w:p>
    <w:p>
      <w:pPr>
        <w:pStyle w:val="BookText"/>
        <w:rPr/>
      </w:pPr>
      <w:r>
        <w:rPr>
          <w:rFonts w:ascii="IRNazanin" w:hAnsi="IRNazanin" w:eastAsia="IRNazanin"/>
          <w:color w:val="111111"/>
          <w:sz w:val="28"/>
          <w:sz w:val="28"/>
          <w:szCs w:val="28"/>
          <w:rtl w:val="true"/>
          <w:lang w:bidi="fa-IR"/>
        </w:rPr>
        <w:t>انّها متناقضة فی انفسها فلا تصلح للاعتماد علیها و الرکون الیها،و التناقض فیها فی امور متعددة متکثرة،عمدتها ترجع الی الامور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جملة من الروایات المتقدّمة،کالروایة الاولی و الثانیة و الثالثة و الرابعة و الخامسة و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الجمع کان فی زمن ابی بکر،و انّه فرق علی القرآن یضیع،و ظاهر البعض الآخر کالروایة الثامنة المصرّحة بانّ عمر امر بالقرآن فجمع،و انّه اوّل من جمعه فی المصحف،و کذا الرّوایة الخامسة عشر أن الجامع للقرآن هو عمر،و صریح البعض الآخر الجمع کان فی زمن عثمان،و فی الرّوایة السابعة تصریح بانه قتل عمر و لم یجمع القرآن،و هنا روایة اخری تدلّ علی ان الجامع سالم مولی ابی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اشته فی محکی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کهمس،عن ابن بریدة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جمع القرآن فی مصحف سالم مولی أبی حذیفة،اقسم لا یرتدی برداء حتی یجمعه،فجمعه ثم ائتمروا ما یسمّونه فقال بعضهم 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تسمیة الیهود فکرهوه فقال رأیت مثله بالحبشة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رأیهم علی ان یسمّوه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غریبة و فیها جهات من الاشکال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بکر بنفسه کان قد جمع فی قراطیس و سأل زید بن ثابت النظر فی ذلک،فابی حتی استعان علیه بعمر،و ظاهر الروایة الاولی و بعض الروایات الأخر ان الجمع قد وقع بید زید بن ثابت،و انه لم یصدر من ابی بکر فی هذه الجهة الاّ الأمر و المطالبة و الاستدعاء،و یظهر من بعضها انّ</w:t>
      </w:r>
    </w:p>
    <w:p>
      <w:pPr>
        <w:pStyle w:val="BookText"/>
        <w:rPr/>
      </w:pPr>
      <w:r>
        <w:rPr>
          <w:rFonts w:ascii="IRNazanin" w:hAnsi="IRNazanin" w:eastAsia="IRNazanin"/>
          <w:color w:val="111111"/>
          <w:sz w:val="28"/>
          <w:sz w:val="28"/>
          <w:szCs w:val="28"/>
          <w:rtl w:val="true"/>
          <w:lang w:bidi="fa-IR"/>
        </w:rPr>
        <w:t>المتصدی لذلک هو زید بن ثابت،و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 الاولی أن الذی طلب من أبی بکر جمع القرآن،و اخبره بان القتل قد استحرّ بقراء القرآن فی یوم الیمامة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الخطاب،و ان زیدا امتنع من ذلک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الروایة الثانیة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بن ثابت لقی عمر بن الخطاب و اخبره بعزمه علی جمع القرآن و قال عمر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حتی اسأل أبا بکر فمضیا الیه،فاخبره بذلک،فنهاهما عن العجلة حتی یشاور المسلمین،و ظاهر الرّوایة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بکر فرق علی القرآن ان یضیع،فأمر عمر بن الخطاب، و زید بن ثابت ان یقعدا علی باب المسجد لجمع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 الاولی ان الذی 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امر به هو زید بن ثابت فقط،و انه الذی فوض الیه ذلک و تتّبع القرآن باجمعه من الرقاع و اللخاف و الاکتاف و العسب و صدور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مثل الروایة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امر ابو بکر عمر بن الخطاب،و زید بن ثابت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اجلسا علی باب المسجد و اکتبا ما شهد به شاهدان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 الخامسة و السّابعة عشر ان الذی استند الیه عثمان فی جمعه،و اعتمد علیه هی الصحف التی کانت عند حفصة زوج النّبی صلّی اللّه علیه و آله و سلّم و هی التی کتبت فی زمن ابی بکر،و کانت عنده فی حیاته،ثم عند عمر زمن حیاته،ثم انتقل الی حفصة،و ظاهر مثل الرّوایة التاسعة انه قام عثمان بعد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من کتاب اللّه شیء فلیأتنا به،و کان لا یقبل من ذلک شیئا حتی یشهد علیه شاهدان،و قد وقع التصریح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الروایة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اعتمد فی ذلک علی ما اتاه به الرجل من اللّوح و الکتف و العسیب،و علی اخباره بانه سمعه من رسول اللّه صلّی اللّه علیه و آله و سلّم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الرّوایة السابعة عشر،و السادسة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التی فقدها زید بن ثابت،و وجدها عند خزیمة بن ثابت،هی آیة واحدة من سورة</w:t>
      </w:r>
    </w:p>
    <w:p>
      <w:pPr>
        <w:pStyle w:val="BookText"/>
        <w:rPr/>
      </w:pPr>
      <w:r>
        <w:rPr>
          <w:rFonts w:ascii="IRNazanin" w:hAnsi="IRNazanin" w:eastAsia="IRNazanin"/>
          <w:color w:val="111111"/>
          <w:sz w:val="28"/>
          <w:sz w:val="28"/>
          <w:szCs w:val="28"/>
          <w:rtl w:val="true"/>
          <w:lang w:bidi="fa-IR"/>
        </w:rPr>
        <w:t>الاحزاب،و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صریح مثل الرّوایة الاولی ان ما وجد عند خزیمة آیتان من البراءة،مضافا الی ان ظاهر الروایة الاولی ان الحاق ما جاء به خزیمة کان فی زمن ابی بکر،و ظاهر الروایة التاسعة ان الالحاق کان فی زمن عثمان،و ظاهر البعض الآخر کالروایة الثالثة عشر ان الالحاق کان فی زمن عمر،مضافا الی ان ظاهر بعض الروایات انه قبل ما جاء به خزیمة من دون ان یقترن بشهادة شاهدین،نظرا الی ان رسول اللّه صلّی اللّه علیه و آله و سلّم اجاز شهادته بشهادة رجلین،و فی بعضها انه قبل لاقترانه بشهادة عمر، و تصدیقه ایاه فی کون ما جاء به من القرآن،مع ان کلاّ منهما یناقض مع ما یدلّ علی انه لا یقبل الاّ ما شهد به شاهدان،لان الظاهر ان الشاهدین غیر المدعی فهما بضمیمة المدعی ثلاث نفرات فاجازة رسول اللّه صلّی اللّه علیه و آله و سلّم شهادته بشهادة رجلین لا تدلّ الاعلی کونه قائما مقام اثنین فی مقام الشهادة،لا قبول دعواه من دون بینة،او کونه معدودا من الشاهدین،فیکفی الشاهد الواحد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مضافا الی عدم احتیاج الامر الی الشهادة،اصلا،و ذلک لان المفروض بحسب تعبیر الرّوایة کون الموجود عند خزیمة هی الّتی فقدها زید،و مع وضوح کون المفقود هو الموجود عنده لا حاجة الی الشهادة،کما لا یخفی علی اولی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 الخامسة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ارسل المصاحف الی البلاد هو عمر بن الخطاب،و ظاهر البعض الآخر،کالروایة السابعة عشر ان الذی بعث مصحفا الی کل افق هو عثمان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کالروایة السابعة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عثمان عین للکتابة و النسخ زید بن ثابت،و سعید بن العاص،و عبد الرحمن بن الحارث،و عبد اللّه بن الزبیر،و ظاهر الرّوایة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عیّن زیدا للکتابة،لانه اکتب النّاس،و سعیدا للاملاء،لانّه افصح النّاس،و ظاهر الروایة الواحدة و العشرین أنه امر بان یملی هذیل،و یکتب ثقیف،و الروایة الثالثة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یتحقق</w:t>
      </w:r>
    </w:p>
    <w:p>
      <w:pPr>
        <w:pStyle w:val="BookText"/>
        <w:rPr/>
      </w:pPr>
      <w:r>
        <w:rPr>
          <w:rFonts w:ascii="IRNazanin" w:hAnsi="IRNazanin" w:eastAsia="IRNazanin"/>
          <w:color w:val="111111"/>
          <w:sz w:val="28"/>
          <w:sz w:val="28"/>
          <w:szCs w:val="28"/>
          <w:rtl w:val="true"/>
          <w:lang w:bidi="fa-IR"/>
        </w:rPr>
        <w:t>املاء هذیل،و کتابة ثقیف،و ظاهر الروایة الرابعة و العشرین،و الخامسة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الاملاء کان من أبیّ بن کعب،و الکتابة من زید بن ثابت، و الاعراب من سعید بن العاص،کما فی الاولی منهما،و زیادة عبد الرحمن بن الحارث کما فی الثانیة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عمدة الامور التی تکون الروایات المتقدمة متناقضة فیها،و هنا بعض الامور الأخر یظهر بالتأمل و دقة النظر،و مع هذه المناقضات کیف تصلح هذه الروایات للرکون و الاعتماد علیها فی هذا الامر الخطیر،الذی لا یساعده شیء من العقل و النقل،کما سیظهر عن قریب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الرّوایات مع کونها متکثرة جدّا،و ان لم تکن متصفة بوصف التّواتر لما ذکر من ثبوت المناقضة و المعاندة بینها،الاّ ان اتصافها بوصف التّواتر المعنوی،الذی مرجعه فی المقام الی اتفاقها علی عدم تحقّق الجمع فی زمن النبی صلّی اللّه علیه و آله و سلّم و وقوعه بعده اجمالا،و ان لم تعلم کیفیّته و خصوصیاته،و انه وقع بید الاول او الثانی،او الثالث،او غیرهم ممّا لا یکاد ینبغی ان ینکر،و لو نوقش فی هذا الاتصاف فلا أقلّ من اتصافه بالتواتر الاجمالی الذی یرجع الی العلم الاجمالی بمطابقة احداها للواقع و نفس الامر،و هو یکفی للقائل بالتحریف،بعد اتّفاقها علی عدم تحقق الجمع فی حیاة النبی صلّی اللّه علیه و آله و سلّم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الاتصاف بالتواتر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تحقق العلم الاجمالی بمطابقة احداها للواقع،او بصدورها عن المعصوم علیه السّلام،و بدون تحقق هذا العلم لا مجال لهذا الاتصاف اصلا،و نحن نمنع تحقّقه،لعدم ثبوت العلم و الیقین وجدانا لا بصدورها عن المعصوم،لعدم کون شیء من تلک الروایات منسوبة الیه،و حاکیة لقوله و نحوه،و لا بالمطابقة للواقع،لان الوجدان یقضی بعدمه فدعوی التواتر و لو اجمالا مما لا یدعّیها المنصف</w:t>
      </w:r>
      <w:r>
        <w:rPr>
          <w:rFonts w:eastAsia="IRNazanin" w:cs="IRNazanin"/>
          <w:color w:val="111111"/>
          <w:sz w:val="28"/>
          <w:szCs w:val="28"/>
          <w:rtl w:val="true"/>
          <w:lang w:bidi="fa-IR"/>
        </w:rPr>
        <w:t>.</w:t>
      </w:r>
      <w:bookmarkStart w:id="381" w:name="pg1281_8253"/>
    </w:p>
    <w:p>
      <w:pPr>
        <w:pStyle w:val="Heading5"/>
        <w:numPr>
          <w:ilvl w:val="4"/>
          <w:numId w:val="1"/>
        </w:numPr>
        <w:rPr/>
      </w:pPr>
      <w:bookmarkStart w:id="382" w:name="__RefHeading___Toc3248971_373438147"/>
      <w:bookmarkStart w:id="383" w:name="_Toc148"/>
      <w:bookmarkEnd w:id="381"/>
      <w:bookmarkEnd w:id="382"/>
      <w:r>
        <w:rPr>
          <w:rtl w:val="true"/>
        </w:rPr>
        <w:t>الجهة الثانیة</w:t>
      </w:r>
      <w:r>
        <w:rPr>
          <w:rtl w:val="true"/>
        </w:rPr>
        <w:t>:</w:t>
      </w:r>
      <w:r>
        <w:rPr>
          <w:rtl w:val="true"/>
        </w:rPr>
        <w:t>تعارضها مع روایات اخری</w:t>
      </w:r>
      <w:r>
        <w:rPr>
          <w:rtl w:val="true"/>
        </w:rPr>
        <w:t>:</w:t>
      </w:r>
      <w:bookmarkEnd w:id="383"/>
    </w:p>
    <w:p>
      <w:pPr>
        <w:pStyle w:val="BookText"/>
        <w:rPr/>
      </w:pPr>
      <w:r>
        <w:rPr>
          <w:rFonts w:ascii="IRNazanin" w:hAnsi="IRNazanin" w:eastAsia="IRNazanin"/>
          <w:color w:val="111111"/>
          <w:sz w:val="28"/>
          <w:sz w:val="28"/>
          <w:szCs w:val="28"/>
          <w:rtl w:val="true"/>
          <w:lang w:bidi="fa-IR"/>
        </w:rPr>
        <w:t>ان هذه الروایات معارضة بما یدلّ علی ان القرآن کان قد جمع و کتب فی عهد النبی صلّی اللّه علیه و آله و سلّم،و هذه الروایات ایضا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البخاری فی احدی روایاته،عن قتادة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جمع القرآن علی عهد النبی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کلّهم من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کعب،و معاذ بن جبل،و زید بن ثابت،و ابو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موضع آخر مکان أبیّ بن کعب أبا الدرداء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الخوارزمی فی محکی مناقبه عن علیّ بن ریاح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علی عهد رسول اللّه صلّی اللّه علیه و آله و سلّم علی بن أبی طالب علیه السّلام و أبیّ 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علی شرط الشیخین،عن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رسول اللّه صلّی اللّه علیه و آله و سلّم نؤلّف القرآن من الرقّاع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احمد و ابو داود،و الترمذی،و النسائی،و ابن جبان،و الحاکم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حملکم علی ان عمدتم الی الانفال،و هی من المثانی،و الی براءة و هی من المئین فقرنتم بینهما،و لم تکتبوا بینهما 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وضعتموهما فی السبع الطوال؟فقال عثمان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آله و سلّم تنزل علیه السّورة ذات العدد،فکان اذا انزل علیه الشیء دعا بعض من کان یکتب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هؤلاء الآیات فی السورة التی یذکر فیها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الانفال من اوائل ما نزل بالمدینة،و کانت براءة من آخر القرآن نزولا،و کانت قصّتها شبیهة بقصّتها،فظننت انّها منها،فقبض رسول اللّه صلّی اللّه علیه و آله و سلّم و لم یبیّن لنا انها منها،فمن اجل ذلک قرنت بینهما و لم اکتب بینهما سطر بسم اللّه الرحمن الرحیم،و وضعتهما فی السبع الطوال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البیهقی و ابن ابی داود،عن الشعبی ان الجامعین للقرآن علی عهد النبی صلّی اللّه علیه و آله و سلّم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زید بن ثابت،و معاذ،و ابو الدرداء،و سعید بن عبید،و ابو زید،و مجمع بن جاریة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ابن سعد فی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انبأنا الفضل بن دکین،حدثنا الولید بن عبد اللّه بن جمیع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جدّتی عن امّ ورقة بنت عبد اللّه بن الحارث و کان رسول اللّه صلّی اللّه علیه و آله و سلّم یزورها و یسمّیها الشهیدة،و کانت قد جمعت القرآن،و کان</w:t>
      </w:r>
    </w:p>
    <w:p>
      <w:pPr>
        <w:pStyle w:val="BookText"/>
        <w:rPr/>
      </w:pPr>
      <w:r>
        <w:rPr>
          <w:rFonts w:ascii="IRNazanin" w:hAnsi="IRNazanin" w:eastAsia="IRNazanin"/>
          <w:color w:val="111111"/>
          <w:sz w:val="28"/>
          <w:sz w:val="28"/>
          <w:szCs w:val="28"/>
          <w:rtl w:val="true"/>
          <w:lang w:bidi="fa-IR"/>
        </w:rPr>
        <w:t>رسول اللّه قد امرها ان تؤمّ دارها،و ان رسول اللّه صلّی اللّه علیه و آله و سلّم حین غزا بدرا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تأذن لی فاخرج معک اداوی جرحاکم و امرّض مرضاکم،لعل اللّه یهدی لی شهادة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مهّد لک 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کعب القرظی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فی زمان رسول اللّه صلّی اللّه علیه و آله و سلّم خمسة نفر من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جبل،و عبادة بن الصامت،و أبیّ بن کعب و ابو الدّرداء،و ابو ایوب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 المحکم علی عهد رسول اللّه صلّی اللّه علیه و آله و سلّم بناء علی ان یکون المراد بالمحکم هو مجموع القرآن،و امّا بناء علی ان یکون المراد به هو خصوص السّور المفصّلة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عبارة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لا تدل علی تعلّق الجمع بمجموع القرآن،لکن الظاهر ان هذا الاحتمال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السّادسة من الروایات المتقدمة المشتملة علی التعلیل بانّه قتل بالیمامة ناس من اصحاب رسول اللّه صلّی اللّه علیه و آله و سلّم قد جمعوا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مسروق،ذکر عبد اللّه بن عمر،و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ازال احبّه سمعت النبی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القرآن من اربعة،من عبد اللّه بن مسعود، و سالم،و معاذ،و 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الروایات الواردة الظاهرة فی ان الجمع للقرآن قد تحقق فی عهد النبی صلّی اللّه علیه و آله و سلّم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 ما ذکره محمّد بن إسحاق فی الفهرست من ان الجمّاع للقرآن فی عهد النبی صلّی اللّه علیه و آله و سلّم هم علی بن أبی طالب علیه السّلام،و سعد بن عبید بن النعمان بن عمرو بن زید،و ابو الدرداء عویمر بن زید،و معاذ بن جبل بن اوس،و ابو زید ثابت بن زید بن النعمان،و ابی بن کعب بن قیس ملک امرؤا القیس،و عبید بن معاویة،و زید بن ثابت</w:t>
      </w:r>
      <w:r>
        <w:rPr>
          <w:rFonts w:eastAsia="IRNazanin" w:cs="IRNazanin"/>
          <w:color w:val="111111"/>
          <w:sz w:val="28"/>
          <w:szCs w:val="28"/>
          <w:rtl w:val="true"/>
          <w:lang w:bidi="fa-IR"/>
        </w:rPr>
        <w:t>.</w:t>
      </w:r>
      <w:bookmarkStart w:id="384" w:name="pg1281_8259"/>
    </w:p>
    <w:p>
      <w:pPr>
        <w:pStyle w:val="BookText"/>
        <w:rPr/>
      </w:pPr>
      <w:bookmarkEnd w:id="384"/>
      <w:r>
        <w:rPr>
          <w:rFonts w:ascii="IRNazanin" w:hAnsi="IRNazanin" w:eastAsia="IRNazanin"/>
          <w:color w:val="111111"/>
          <w:sz w:val="28"/>
          <w:sz w:val="28"/>
          <w:szCs w:val="28"/>
          <w:rtl w:val="true"/>
          <w:lang w:bidi="fa-IR"/>
        </w:rPr>
        <w:t xml:space="preserve">و ما قاله الحارث المحاسبی </w:t>
      </w:r>
      <w:r>
        <w:rPr>
          <w:rStyle w:val="FootnoteAnchor"/>
          <w:rtl w:val="true"/>
        </w:rPr>
        <w:footnoteReference w:id="23"/>
      </w:r>
      <w:r>
        <w:rPr>
          <w:rFonts w:ascii="IRNazanin" w:hAnsi="IRNazanin" w:eastAsia="IRNazanin"/>
          <w:color w:val="111111"/>
          <w:sz w:val="28"/>
          <w:sz w:val="28"/>
          <w:szCs w:val="28"/>
          <w:rtl w:val="true"/>
          <w:lang w:bidi="fa-IR"/>
        </w:rPr>
        <w:t>فی محکی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القرآن لیست بمحدثة فانه صلّی اللّه علیه و آله و سلّم کان یأمر بکتابته،و لکنّه کان مفرّقا فی الرقاع و الاکتاف و العسیب و انّما امر الصدیق بنسخها من مکان الی مکان مجتمعا و کان ذلک بمنزلة اوراق وجدت فی بیت رسول اللّه صلّی اللّه علیه و آله و سلّم فیها القرآن منتشرا فجمعها جامع و ربطها بخیط حتی لا یضیع منها شیء</w:t>
      </w:r>
      <w:r>
        <w:rPr>
          <w:rFonts w:eastAsia="IRNazanin" w:cs="IRNazanin"/>
          <w:color w:val="111111"/>
          <w:sz w:val="28"/>
          <w:szCs w:val="28"/>
          <w:rtl w:val="true"/>
          <w:lang w:bidi="fa-IR"/>
        </w:rPr>
        <w:t>».</w:t>
      </w:r>
    </w:p>
    <w:p>
      <w:pPr>
        <w:pStyle w:val="Heading5"/>
        <w:numPr>
          <w:ilvl w:val="4"/>
          <w:numId w:val="1"/>
        </w:numPr>
        <w:rPr/>
      </w:pPr>
      <w:bookmarkStart w:id="385" w:name="__RefHeading___Toc3248973_373438147"/>
      <w:bookmarkStart w:id="386" w:name="_Toc149"/>
      <w:bookmarkEnd w:id="385"/>
      <w:r>
        <w:rPr>
          <w:rtl w:val="true"/>
        </w:rPr>
        <w:t>الجهة الثالثة</w:t>
      </w:r>
      <w:r>
        <w:rPr>
          <w:rtl w:val="true"/>
        </w:rPr>
        <w:t>:</w:t>
      </w:r>
      <w:r>
        <w:rPr>
          <w:rtl w:val="true"/>
        </w:rPr>
        <w:t>تعارضها مع الکتاب و العقل</w:t>
      </w:r>
      <w:r>
        <w:rPr>
          <w:rtl w:val="true"/>
        </w:rPr>
        <w:t>:</w:t>
      </w:r>
      <w:bookmarkEnd w:id="386"/>
    </w:p>
    <w:p>
      <w:pPr>
        <w:pStyle w:val="Heading6"/>
        <w:numPr>
          <w:ilvl w:val="5"/>
          <w:numId w:val="1"/>
        </w:numPr>
        <w:rPr/>
      </w:pPr>
      <w:bookmarkStart w:id="387" w:name="__RefHeading___Toc3248975_373438147"/>
      <w:bookmarkStart w:id="388" w:name="_Toc150"/>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ان هذه الروایات التی استند الیها القائل بالتحریف مخالفة للکتاب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مخالفتها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قد وقع فی الکتاب العزیز تعبیرات لا تلائم الاّ مع تحقق الجمع فی زمن النبی صلّی اللّه علیه و آله و سلّم و تمیز السور بعضعها عن بعض،و حصول التألیف و الترکیب بین الآیات،بل و بین السّور،و ذلک مثل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متعدّدة کآیات التحدّی بالسورة،او بعشر سور،فان هذا التعبیر لا یلائم مع تفرق الآیات و تشتّتها،و عدم تحقق التألیف و الترکیب بینها،ضرورة انّ السورة عبارة عن مجموعة آیات متعددة مرکبة منضمّة متناسبة من حیث الغرض المقصود منها،فالتعبیر بها لا یناسب الاّ مع التمیز و الاختصاص</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التعبیر عن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آیات کثیرة التی منها قوله تعالی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هذا الاطلاق فی لسان النبی صلّی اللّه علیه و آله و سلّم فی مثل حدیث الثقلین المعروف بین الفریقین،فان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المکتوب الذی کان مجموعا مؤلّفا،و لو نوقش فی هذا الظهور بملاحظة اصل اللّغة فلا مجال للمناقشة بالنظر الی العرف العام الذی القی علیهم مثل هذه التعبیرات ضرورة ان ظهوره فی المجموع المؤلّف مما لا ینبغی الارتیاب فیه بهذا النظر،فتدبّر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مخالفتها للعقل فلانّ الدعوة الاسلامیّة کانت من اوّل شروعها مبتنیة علی امرین،و مشتملة علی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النبوة و السّفارة و الوساطة،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خاتمة للنبوّات و السّفارات،و مرجع الاخیر الی بقاء الدین القویم الی یوم القیامة،و استمرار الشریعة المقدسة و دوامها،بحیث لا نبیّ بعده،و لا ناسخ له اصلا،حلال محمّد صلّی اللّه علیه و آله و سلّم حلال الی یوم القیامة،و حرامه حرام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الاتیان بالمعجزة المثبتة لهذه الدّعوی لا بد و ان یکون صالحا لاثبات کلا الامرین،و قابلا للاستناد الیه فی کلتا الدّعویین،فالمعجزة فی هذا الدین تمتاز عن معجزات الانبیاء السالفین،و تختص بخصوصیة لا توجد فی معجزات السّفراء الماضین،و لاجله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سنخا و 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تلک المعجزات غیر الباقیة،و الامور الخارقة للعادة التی کان الغرض منها اثبات اصل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الوصف انّما یختص به القرآن المجید،و لا یوجد فی معجزات النبی صلّی اللّه علیه و آله و سلّم فانه هو المعجزة الوحیدة الخالدة و الدلیل الفذ الباقی الی یوم القیامة،فالقرآن من حین نزوله کان ملحوظا بهذا الوصف،و منظورا من هذه الجهة التی لیس فوقها جهة و لا یری شأن اعظم منها،کما لا یخفی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وجود هذه الخصوصیة،و ثبوت هذه العظمة کیف یمکن توهّم انه لم یجمع فی عصر النبی صلّی اللّه علیه و آله و سلّم و لم یعتن بشأنه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الاعظم، و لا أحد من المسلمین،مع شدة اهتمامهم به و بحفظه و قراءته و تعلیمه و تعلّمه، و تدریسه و تدرّسه،و اخذ فنون المعارف و الاحکام و القصص و الحکم و سائر الحقائق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یتوهم من له عقل سلیم،و طبع مستقیم ان یوکل النبی صلّی اللّه علیه و آله و سلّم امر جمع القرآن الی من بعده،سیّما مع علمه بان الذی یتصدّی للجمع بعده هو الذی لا یکون متّصفا بوصف العصمة،بل و اعظم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حظّ له من العلم و المعرفة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محالة یکون جمعه ناقصا من جهة التحریف،و من جهة عدم</w:t>
      </w:r>
    </w:p>
    <w:p>
      <w:pPr>
        <w:pStyle w:val="BookText"/>
        <w:rPr/>
      </w:pPr>
      <w:r>
        <w:rPr>
          <w:rFonts w:ascii="IRNazanin" w:hAnsi="IRNazanin" w:eastAsia="IRNazanin"/>
          <w:color w:val="111111"/>
          <w:sz w:val="28"/>
          <w:sz w:val="28"/>
          <w:szCs w:val="28"/>
          <w:rtl w:val="true"/>
          <w:lang w:bidi="fa-IR"/>
        </w:rPr>
        <w:t>تحقق التّناسب الکامل بین الآیات،و من الواضح مدخلیته فی ترتب الغرض المقصود منه،ضرورة انّ ارتباط اجزاء الکتاب،و وقوع کلّ جزء فی موضعه له کمال المدخلیّة فی ترتب غرض الکتاب،خصوصا فی القرآن الذی کان غرضه اهمّ الاغراض من ناحیة،و عدم کونه منحصرا بعلم خاص،و فن مخصوص من جهة اخری،فإنّ التناسب فی مثله لو لم یراع لا یتحقّق الغرض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عن الالتزام بتحقق الجمع و التألیف فی عصره،و کون سوره و آیاته متمیزة بعضها عن بعض،خصوصا مع انّه فی القرآن جهات عدیدة یکفی کل واحدة منها لان تکون موضعا لعنایة المسلمین،و سببا لاشتهاره بین الناس،حتّی الکافرین و المنافقین،و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بلاغته و فصاحته التی هی الغرض المهمّ للعرب فی ذلک العصر،و وضوح کون بلاغته واقعة فی الدرجة العلیا،و فصاحته حائزة للمرتبة القصوی،و من هذه الجهة کان موضع توجه لعموم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یحفظه و یقرأه لایمانه،و التلذذ بالفاظه المقدسة،و معانیها العالیة،و الکافر و المنافق یمارسه رجاء معارضته،و الاتیان بمثله،و ابطال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الجهات الأخر،کالاجر و الثواب المترتب علی حفظه و قراءته و تعلیمه بل و علی مجرد النظر الی آیاته و سوره،و کون النبی صلّی اللّه علیه و آله و سلّم مرغبا فی حفظه و محرکا للمؤمنین الی الرجوع الیه،و کون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شأن عظیم،و مرتبة خاصة بین المسلمین و غیر ذلک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هنا بذکر کلام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الشأن،و کلام البلخی المفسر من علماء العامّة،و الجواب عمّا اورد علیهما المحدث المعاصر فی کتابه الموضوع فی التحریف</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کان علی عهد رسول اللّه صلّی اللّه علیه و آله و سلّم مجموعا مؤلّفا علی ما هو علیه الآن،لان القرآن کان یحفظ و یدرس جمیعه فی ذلک الزّمان</w:t>
      </w:r>
    </w:p>
    <w:p>
      <w:pPr>
        <w:pStyle w:val="BookText"/>
        <w:rPr/>
      </w:pPr>
      <w:r>
        <w:rPr>
          <w:rFonts w:ascii="IRNazanin" w:hAnsi="IRNazanin" w:eastAsia="IRNazanin"/>
          <w:color w:val="111111"/>
          <w:sz w:val="28"/>
          <w:sz w:val="28"/>
          <w:szCs w:val="28"/>
          <w:rtl w:val="true"/>
          <w:lang w:bidi="fa-IR"/>
        </w:rPr>
        <w:t>حتی عیّن علی جماعة من الصّحابة فی حفظهم له،و انه کان یعرض علی النبی صلّی اللّه علیه و آله و سلّم و یتلی علیه،و ان جماعة من الصّحابة مثل عبد اللّه بن مسعود،و ابیّ بن کعب، و غیرهما ختموا القرآن علی النبی صلّی اللّه علیه و آله و سلّم عدّة ختمات،و کل ذلک یدلّ بادنی تأمل علی انه کان مجموعا مرتّبا غیر مبتور و لا مبثوث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البلخی فی تفسیره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نقله عنه السیّد بن طاوس فی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لا عجب من ان یقبل المؤمنون قول من زعم ان رسول اللّه صلّی اللّه علیه و آله و سلّم ترک القرآن الذی هو حجة علی امّته، و الذی تقوم به دعوته و الفرائض التی جاء بها من عند ربّه،و به یصحّ دینه الّذی بعثه اللّه داعیا الیه،معرفا فی قطع الحرف،و لم یجمعه و لم یصنه،و لم یحفظه،و لم یحکم الامر فی قراءته،و ما یجوز من الاختلاف و ما لا یجوز،و فی اعرابه و مقداره و تألیف سوره و آیة،هذا لا یتوهم علی رجل من عامة المسلمین،فکیف برسول رب العالمین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المحدث المعاصر علی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القرآن نزل نجوما،و تمّ بتمام عمره صلّی اللّه علیه و آله و سلّم فان صحّ ما نقله فالمراد درس ما کان عنده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قعود امیر المؤمنین علیه السّلام فی بیته بعده صلّی اللّه علیه و آله و سلّم لجمع القرآن و تألیفه خوفا من ضیاعه مما لا یقبل الانکار بعد استفاضة الاخبار بذلک،و کیف یجتمع هذا مع کونه مجموعا مؤلّفا مرتّبا متداولا بین الصّحابة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ملخّصه ان ما نقله انّ ابن مسعود،و أبیّ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من خبر ضعیف،رواه المخالفون،ثم ذکر طائفة من الروایات المتقدّمة الدالّة علی انّ الجمع وقع فی عصر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البلخی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علی مذهبه،فانه صلّی اللّه علیه و آله و سلّم مع علمه بانه یموت فی مرضه،و تختلف</w:t>
      </w:r>
      <w:bookmarkStart w:id="389" w:name="pg1281_8266"/>
    </w:p>
    <w:p>
      <w:pPr>
        <w:pStyle w:val="BookText"/>
        <w:rPr/>
      </w:pPr>
      <w:bookmarkEnd w:id="389"/>
      <w:r>
        <w:rPr>
          <w:rFonts w:ascii="IRNazanin" w:hAnsi="IRNazanin" w:eastAsia="IRNazanin"/>
          <w:color w:val="111111"/>
          <w:sz w:val="28"/>
          <w:sz w:val="28"/>
          <w:szCs w:val="28"/>
          <w:rtl w:val="true"/>
          <w:lang w:bidi="fa-IR"/>
        </w:rPr>
        <w:t>امّته بعده ثلاثا و سبعین فرقة،و انه یرجع بعده یضرب بعضهم رقاب بعض،کیف لم یعیّن لهم من یقوم مقامه،و لا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اختاروا انتم حتی ترکهم فی ضلال مبین الی یوم الدین،فاذا جاز توکیل هذا الامر العظیم الیهم مع اختلاف الآراء و تشتت الاهواء جاز توکیل امر جمع القرآن و تألیفه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 نسلّم ان القرآن بتمامه کان عنده صلّی اللّه علیه و آله و سلّم متفرّقا،و انّما فوض امر الجمع و التألیف الذی هو سبب لبقائه و حفظه الی من فوّض الیه جمیع اموره و امور امّته بعده،و احتیاج الناس الیه بحیث یختل علیهم امرهم لولاه انّما هو بعده،و لیس فی ذلک تنقیص فی نبوّته اصلا،بل فی ذلک اعلاء لشأن من فوض الیه الامر،و تثبیت لامامته،و اعلام برفعته،و قد امتثل ما امره به فجمعه بعده، و حینئذ فان اراد ان ما کان بایدیهم انّما نسخوه من هذا المجموع المعین،لا من الاماکن المتفرقة من الصدور و الالواح 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مرتّبا،و انّما ألّفه و رتبة امیر المؤمنین علیه السّلام و قد هجروا مصحفه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تقدم بطرقهم المستفیضة صریح فی انهم جمعوه من الافواه و الالواح المتفرقة</w:t>
      </w:r>
      <w:r>
        <w:rPr>
          <w:rFonts w:eastAsia="IRNazanin" w:cs="IRNazanin"/>
          <w:color w:val="111111"/>
          <w:sz w:val="28"/>
          <w:szCs w:val="28"/>
          <w:rtl w:val="true"/>
          <w:lang w:bidi="fa-IR"/>
        </w:rPr>
        <w:t>.</w:t>
      </w:r>
    </w:p>
    <w:p>
      <w:pPr>
        <w:pStyle w:val="Heading6"/>
        <w:numPr>
          <w:ilvl w:val="5"/>
          <w:numId w:val="1"/>
        </w:numPr>
        <w:rPr/>
      </w:pPr>
      <w:bookmarkStart w:id="390" w:name="__RefHeading___Toc3248977_373438147"/>
      <w:bookmarkStart w:id="391" w:name="_Toc151"/>
      <w:bookmarkEnd w:id="390"/>
      <w:r>
        <w:rPr>
          <w:rtl w:val="true"/>
        </w:rPr>
        <w:t>و الجواب</w:t>
      </w:r>
      <w:r>
        <w:rPr>
          <w:rtl w:val="true"/>
        </w:rPr>
        <w:t>:</w:t>
      </w:r>
      <w:bookmarkEnd w:id="391"/>
    </w:p>
    <w:p>
      <w:pPr>
        <w:pStyle w:val="BookText"/>
        <w:rPr/>
      </w:pPr>
      <w:r>
        <w:rPr>
          <w:rFonts w:ascii="IRNazanin" w:hAnsi="IRNazanin" w:eastAsia="IRNazanin"/>
          <w:color w:val="111111"/>
          <w:sz w:val="28"/>
          <w:sz w:val="28"/>
          <w:szCs w:val="28"/>
          <w:rtl w:val="true"/>
          <w:lang w:bidi="fa-IR"/>
        </w:rPr>
        <w:t>امّا عن ایراده علی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نزول القرآن نجوما و تمامیته بتمام عمره الشریف لا ینافی ما افاده السید المرتضی بوجه،خصوصا بعد ملاحظة ما قدّمناه من ان القرآن کان من حین نزوله متّصفا بانه هی المعجزة الوحیدة الخالدة التی یتوقف اساس الدین،و اصل الشریعة علی بقائها و وجودها بین النّاس،کما نزلت الی یوم القیامة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البحث عن مصحف امیر المؤمنین علیه السّلام و امتیازه عن المصحف المعروف و انه لا یتفاوت معه فی شیء یرجع الی اصل القرآن و آیاته اصلا،و ما نقله من ان</w:t>
      </w:r>
      <w:bookmarkStart w:id="392" w:name="pg1281_8268"/>
    </w:p>
    <w:p>
      <w:pPr>
        <w:pStyle w:val="BookText"/>
        <w:rPr/>
      </w:pPr>
      <w:bookmarkEnd w:id="392"/>
      <w:r>
        <w:rPr>
          <w:rFonts w:ascii="IRNazanin" w:hAnsi="IRNazanin" w:eastAsia="IRNazanin"/>
          <w:color w:val="111111"/>
          <w:sz w:val="28"/>
          <w:sz w:val="28"/>
          <w:szCs w:val="28"/>
          <w:rtl w:val="true"/>
          <w:lang w:bidi="fa-IR"/>
        </w:rPr>
        <w:t>ابن مسعود و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الاعتماد فیه علی ضعاف الاخبار العامّیة،بل علی الامر المعروف بین المسلمین من وجود مصحف لکل واحد منهم،و ظهور کون جمعهم فی عهد النبی صلّی اللّه علیه و آله و سلّم و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 ایراده علی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النقض بمسألة الخلافة علی طبق عقیدته فاسد،خصوصا لو کان مستنده ما ینسبونه الی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واضح،و اختلاف المسألتین و تفاوتهما،و انحصار الاعجاز فی الکتاب ممّا لا ریب فیه،و انّ المراد من الجمع و التألیف الذی فوض النبی صلّی اللّه علیه و آله و سلّم امره الی من فوض الیه جمیع اموره،ان کان الجمع بنحو یرجع الی ترتیب الآیات و السّور بحیث لم یکن فی عهده صلّی اللّه علیه و آله و سلّم مواقع الآیات مبینة،و لا مواضعها مشخّصة،فنحن نمنع ذلک حتی یحتاج النبی صلّی اللّه علیه و آله و سلّم الی التفویض الی علیّ علیه السّلام،و ان کان المراد الجمع فی محل واحد،کقرطاس و مصحف فهذا لا ینافی ما ذکره البلخی بوجه، و لا یرجع الی عدم کون القرآن مرتّبا فی زمن النبی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393" w:name="__RefHeading___Toc3248979_373438147"/>
      <w:bookmarkStart w:id="394" w:name="_Toc152"/>
      <w:bookmarkEnd w:id="393"/>
      <w:r>
        <w:rPr>
          <w:rtl w:val="true"/>
        </w:rPr>
        <w:t>الجهة الرابعة</w:t>
      </w:r>
      <w:r>
        <w:rPr>
          <w:rtl w:val="true"/>
        </w:rPr>
        <w:t>:</w:t>
      </w:r>
      <w:r>
        <w:rPr>
          <w:rtl w:val="true"/>
        </w:rPr>
        <w:t>مخالفتها لضرورة تواتر القرآن</w:t>
      </w:r>
      <w:r>
        <w:rPr>
          <w:rtl w:val="true"/>
        </w:rPr>
        <w:t>:</w:t>
      </w:r>
      <w:bookmarkEnd w:id="394"/>
    </w:p>
    <w:p>
      <w:pPr>
        <w:pStyle w:val="BookText"/>
        <w:rPr/>
      </w:pPr>
      <w:r>
        <w:rPr>
          <w:rFonts w:ascii="IRNazanin" w:hAnsi="IRNazanin" w:eastAsia="IRNazanin"/>
          <w:color w:val="111111"/>
          <w:sz w:val="28"/>
          <w:sz w:val="28"/>
          <w:szCs w:val="28"/>
          <w:rtl w:val="true"/>
          <w:lang w:bidi="fa-IR"/>
        </w:rPr>
        <w:t>ان هذه الروایات الدالة علی ان القرآن قد جمع بید الخلفاء و فی زمنهم، و ان الاستناد فی ذلک کان منحصرا بشهادة شاهدین،او شاهد واحد اذا کان معادلا لشخصین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ثبوت الاجماع،بل الضرورة علی ان طریق ثبوت القرآن منحصر بالتواتر،و انه فرق بینه و بین الخبر الحاکی لقول المعصوم علیه السّلام المشتمل علی حکم من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هذه المخالفة کیف یمکن الاخذ بها و الالتزام بمضمونها،و تفسیر الشهادتین بالحفظ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مخالف للظاهر،و لنفس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فی رفع الاشکال،و ان القرآن لا یثبت بغیر طریق التواتر</w:t>
      </w:r>
      <w:r>
        <w:rPr>
          <w:rFonts w:eastAsia="IRNazanin" w:cs="IRNazanin"/>
          <w:color w:val="111111"/>
          <w:sz w:val="28"/>
          <w:szCs w:val="28"/>
          <w:rtl w:val="true"/>
          <w:lang w:bidi="fa-IR"/>
        </w:rPr>
        <w:t>.</w:t>
      </w:r>
    </w:p>
    <w:p>
      <w:pPr>
        <w:pStyle w:val="Heading5"/>
        <w:numPr>
          <w:ilvl w:val="4"/>
          <w:numId w:val="1"/>
        </w:numPr>
        <w:rPr/>
      </w:pPr>
      <w:bookmarkStart w:id="395" w:name="__RefHeading___Toc3248981_373438147"/>
      <w:bookmarkStart w:id="396" w:name="_Toc153"/>
      <w:bookmarkEnd w:id="395"/>
      <w:r>
        <w:rPr>
          <w:rtl w:val="true"/>
        </w:rPr>
        <w:t>الجهة الخامسة</w:t>
      </w:r>
      <w:r>
        <w:rPr>
          <w:rtl w:val="true"/>
        </w:rPr>
        <w:t>:</w:t>
      </w:r>
      <w:r>
        <w:rPr>
          <w:rtl w:val="true"/>
        </w:rPr>
        <w:t>استلزامها للقول بالتحریف</w:t>
      </w:r>
      <w:r>
        <w:rPr>
          <w:rtl w:val="true"/>
        </w:rPr>
        <w:t>:</w:t>
      </w:r>
      <w:bookmarkEnd w:id="39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الاستناد الی هذه الروایات لعدم تحقق الجمع فی زمن النبی صلّی اللّه علیه و آله و سلّم و بید</w:t>
      </w:r>
    </w:p>
    <w:p>
      <w:pPr>
        <w:pStyle w:val="BookText"/>
        <w:rPr/>
      </w:pPr>
      <w:r>
        <w:rPr>
          <w:rFonts w:ascii="IRNazanin" w:hAnsi="IRNazanin" w:eastAsia="IRNazanin"/>
          <w:color w:val="111111"/>
          <w:sz w:val="28"/>
          <w:sz w:val="28"/>
          <w:szCs w:val="28"/>
          <w:rtl w:val="true"/>
          <w:lang w:bidi="fa-IR"/>
        </w:rPr>
        <w:t>المعصوم،و استکشاف وجود النقص فی القرآن من هذا الطریق لا ینطبق علی المدّعی بل اللازم علی المستدل ان یقول بالتحریف من جهة الزیادة ایضا،و ذلک لقضاء العادة بان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شهادة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مطابقا للواقع دائما،ضرورة ان الالتزام بکونها کذلک،و دعوی حصول القطع بان کل ما شهد به شاهدان، او من بحکمهما،علی انه من القرآن مطابق للواقع فی غایة البعد،بل الظاهر هو العلم الاجمالی بتحقق الکذب فی البعض،خصوصا مع ثبوت الدواعی من الکفار و المنافقین علی تخریب الدین،و السّعی فی اضمحلاله و انهدام بنائه،و حینئذ فیعلم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الزیادة فی القرآن کالنقیصة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الآیة بمرتبتها الواقعة فوق مراتب الکلام البشری فیها قرینة علی کونها من القرآن،و عدم کونها کلام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علی ذلک لا تکون شهادة الشاهدین مصدقة للآیة،و کونها من کلام اللّه،بل کانت الآیة مصدّقه لها،و لکونها شهادة مطابقة للواقع،و علیه فلا حاجة الی الشهادة اصلا،و هو خلاف مفاد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بطوله و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هذه الروایات، و عدم امکان الاخذ بمضمونها،و انه لا محیص عن الالتزام بکون الجمع و التألیف الراجع الی تمیز الآیات بعضهما عن بعض،و تبین کون الآیة الفلانیة جزء من السّورة الفلانیة،بل و موقعها من تلک السورة،و انّها هی الآیة الثانیة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الثالثة او الرابعة و هکذا،و کذا تمیز السّور بعضها عن بعض واقعا فی عهد النبی صلّی اللّه علیه و آله و سلّم و عصره بامره و اخباره،غایة الامر تفرقها و تشتتها من جهة الاشیاء المکتوبة علیها،و المنقوشة فیها کالعسیب و اللخاف و مثلهما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ینبغی انکار ارتباط جهة من القرآن بأبی بکر و کذا بعثمان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ارتباطه بأبی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انه قد جمع تلک المتفرقات التی کان شأنها مبنیّا من جمیع الجهات،و کانت خالیة من نقاط الابهام و الاجمال بتمام المعنی فی قرطاس</w:t>
      </w:r>
    </w:p>
    <w:p>
      <w:pPr>
        <w:pStyle w:val="BookText"/>
        <w:rPr/>
      </w:pPr>
      <w:r>
        <w:rPr>
          <w:rFonts w:ascii="IRNazanin" w:hAnsi="IRNazanin" w:eastAsia="IRNazanin"/>
          <w:color w:val="111111"/>
          <w:sz w:val="28"/>
          <w:sz w:val="28"/>
          <w:szCs w:val="28"/>
          <w:rtl w:val="true"/>
          <w:lang w:bidi="fa-IR"/>
        </w:rPr>
        <w:t>او مصحف الذی هو بمعنی القرطاس،او قطع الجلد المدبوغ،و قد وقع التصریح فی بعض الروایات المتقدمة بان أبا بکر هو اوّل من جمع القرآن بین اللّوحین،و قد عرفت تصریح الحارث المحاسبی بذلک،و ان جمع ابی بکر بمنزلة خیط ربط الاوراق المتفرقة الموجودة فی بیت النبی صلّی اللّه علیه و آله و سلّم و لا یبعد الالتزام بما فی بعض تلک الروایات من کون المصحف الذی جمع ابو بکر فیه القرآن هو الذی کان عنده زمن حیاته، و کان بعده باختیار عمر،و انتقل منه الی حفصة بنته زوج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انّ الاشکال و الاشتباه انّما نشأ من الخلط،و عدم تبین مفهوم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الرّوایات،و تخیّل کون المراد من هذه الکلمة هو الذی یکون محلّ البحث فی المقام،و موردا للنقض و الابرام،و لا بدّ من التوضیح و ان کان المتأمل قد ظهر له الفرق مما ذکرنا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الجمع الذی هو محلّ البحث فی المقام هو الجمع بمعنی التألیف و الترکیب و جعل کل آیة فی السورة التی هی جزء لها،و فی موضعها من تلک السّورة،و الجمع بهذا المعنی لا یکون الاّ وظیفة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یتحقّق الاّ منه،و لا معنی لصدوره من غیره،حتّی فی عصره و زمن حیاته،و منه یظهر انّ الرّوایات الدالة علی تحقق الجمع من اشخاص معینین فی زمن النبی لا یکون المراد بها هذا المعنی،فإنّ مثل ابیّ بن کعب لا یقدر علی ذلک،و ان کان فی حیاة النبی صلّی اللّه علیه و آله و سلّم ضرورة انّه من شئون القرآن و ما به تقوم حقیقته،و لا طریق له الاّ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الجمع الوارد فی الرّوایات المتقدمة،اعم من الرّوایات الدالة علی عدم تحققه فی زمن النبی صلّی اللّه علیه و آله و سلّم و الروایات الدالة علی تحقّقه فی زمنه من ناحیة الاشخاص فالمراد به هو جمع المتفرقات و المتشتّتات من جهة الاشیاء المکتوبة علیها،و المنقوشة فیها،غایة الامر انّ الجمع فی زمن النبی صلّی اللّه علیه و آله و سلّم کان بمعنی القدرة علی تحصیل القرآن باجمعه،و حصوله له کذلک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کان عنده جمیع القرآن فی الاشیاء المتفرقة،و الجمع بعد</w:t>
      </w:r>
    </w:p>
    <w:p>
      <w:pPr>
        <w:pStyle w:val="BookText"/>
        <w:rPr/>
      </w:pPr>
      <w:r>
        <w:rPr>
          <w:rFonts w:ascii="IRNazanin" w:hAnsi="IRNazanin" w:eastAsia="IRNazanin"/>
          <w:color w:val="111111"/>
          <w:sz w:val="28"/>
          <w:sz w:val="28"/>
          <w:szCs w:val="28"/>
          <w:rtl w:val="true"/>
          <w:lang w:bidi="fa-IR"/>
        </w:rPr>
        <w:t>حیاته بمعنی جمعه فی اللوحین و القرطاس و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ان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الذی هو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مفاد جمیع الروایات بمراحل،و ان المتّصف به لا یکون غیر النبی صلّی اللّه علیه و آله و سلّم بوجه،فالرّوایات و کذا التواریخ الدالة علی تحقق الجمع من اشخاص فی زمن النبی صلّی اللّه علیه و آله و سلّم اجنبی عن المقام بالمقدار الذی تکون الروایات التی هی مورد لاستدلال القائل بالتحریف کذلک،و عدم الالتفات الی ذلک صار موجبا للخلط و الاشتباه و الانحراف عن مسیر الحقیقة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ارتباطه بعثمان الّذی اشتهر اضافة القرآن و انتسابه الیه،و اشتهر عنه حرق مصاحف غیره،حتی سمّی بحرّاق المصاحف،و انتقد علیه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لامر یرجع الی الجمع و التألیف بالمعنی الذی ذکرنا من تمیز الآیات و السّور و تبین بعض کل واحدة منهما عن البعض الآخر،بل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 علیه بعض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ارتباطه بعثمان انّما هو من جهة انه جمع المسلمین علی قراءة واحدة،بعد تحقق اختلاف القراءة بینهم،من جهة اختلاف القبائل و الامکنة فی اللحن و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 المحاسبی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عند النّاس ان جامع القرآن عثمان، و لیس کذلک،انّما حمل عثمان الناس علی القراءة بوجه واحد،علی اختیار وقع بینه و بین من شهده من المهاجرین و الانصار،لما خشی الفتنة عند اختلاف اهل العراق و الشام فی حروف القراءات،فامّا قبل ذلک فقد کانت المصاحف بوجوه من القراءات المطلقات علی الحروف السبعة التی انزل بها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 ان القراءة الواحدة التی جمع عثمان المسلمین علیها ما ذا؟ و انه اعتمد فی ذلک علی ایّ شیء؟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القراءة هی الواحدة المتعارفة بین المسلمین، التی اخذوها بالتواتر عن النبی صلّی اللّه علیه و آله و سلّم لما عرفت فی مبحث تواتر القراءات من ان</w:t>
      </w:r>
    </w:p>
    <w:p>
      <w:pPr>
        <w:pStyle w:val="BookText"/>
        <w:rPr/>
      </w:pPr>
      <w:r>
        <w:rPr>
          <w:rFonts w:ascii="IRNazanin" w:hAnsi="IRNazanin" w:eastAsia="IRNazanin"/>
          <w:color w:val="111111"/>
          <w:sz w:val="28"/>
          <w:sz w:val="28"/>
          <w:szCs w:val="28"/>
          <w:rtl w:val="true"/>
          <w:lang w:bidi="fa-IR"/>
        </w:rPr>
        <w:t>استناد جمیع القراءات الی النبی صلّی اللّه علیه و آله و سلّم امر موهوم فاسد،و ان احادیث نزول القرآن علی سبعة 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صحتها و جواز الالتزام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ارتباط لها بباب القراءات السبعة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علی بن محمّد الطاوس العلوی الفاطمی فی محکی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ابی جعفر محمّد بن منصور،و روایة محمّد بن زید بن مروان فی اختلاف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جمعه علی عهد ابی بکر زید بن ثابت،و خالفه فی ذلک أبیّ و عبد اللّه بن مسعود،و سالم مولی ابی حذیفة،ثم عاد عثمان فجمع المصحف برأی مولانا علی بن أبی طالب علیه السّلام و اخذ عثمان مصحف أبیّ،و عبد اللّه بن مسعود،و سالم مولی ابی حذیفة فغسلها،و کتب عثمان مصحفا لنفسه،و مصحفا لاهل المدینة،و مصحفا لاهل مکّة،و مصحفا لاهل الکوفة،و مصحفا لاهل البصرة،و مصحفا لاهل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ابو عبد اللّه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مصحف الشام رآه ابن فضل اللّه العمری فی اواسط القرن الثامن الهجری یقول فی وصف مسجد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جانبه الاّ یسر المصحف العثمانی بخط امیر المؤمنین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یظنّ قویّا ان هذا المصحف هو الذی کان موجودا فی دار الکتب فی لنین‌غراد، و انتقل الآن الی انگلترا،و رأیت فی شهر ذی الحجة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فی دار الکتب العلویّة فی النجف مصحفا بالخط الکوفی کتب علی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أبی طالب فی سنة اربعین من الهجرة،و لتشابه ابی و ابو فی رسم الخط الکوفی قد یظنّ من لا خبرة له انه کتب علی بن ابو طالب بالواو</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الاستناد الی رأی مولانا علی بن أبی طالب علیه السّلام بعید خصوصا مع ملاحظة وجود مصحف له علیه السّلام لا یحتاج معه الی شخص آخر أو شیء آخر،الاّ ان یکون الاستناد الی الرأی دون المصحف،لاجل کون مصحفه زائدا علی القرآن و آیاته کما سیظهر،فلعلّه علیه السّلام لم یرض ان یجعله باختیارهم لعدم صلاحیتهم</w:t>
      </w:r>
    </w:p>
    <w:p>
      <w:pPr>
        <w:pStyle w:val="BookText"/>
        <w:rPr/>
      </w:pPr>
      <w:r>
        <w:rPr>
          <w:rFonts w:ascii="IRNazanin" w:hAnsi="IRNazanin" w:eastAsia="IRNazanin"/>
          <w:color w:val="111111"/>
          <w:sz w:val="28"/>
          <w:sz w:val="28"/>
          <w:szCs w:val="28"/>
          <w:rtl w:val="true"/>
          <w:lang w:bidi="fa-IR"/>
        </w:rPr>
        <w:t>لملاحظته و النظر فیه،کما یساعده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یستعمل فی مسألة جمع القرآن یکون له اربعة معان،و قد وقع بینها الخلط،و لاجله تحقّق الانحراف الذی ادّی الی الالتزام بالتحریف،الذی یوجب تزلزل الدین،و ضعف المسلمین، کما عرفت فی اوّل المبحث،و هذه المعانی الاربعة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بمعنی التألیف و الترکیب و جعل کل آیة فی السورة التی هی جزء لها و فی موضعها من تلک السورة و کونها آیة ثانیة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ثالثة او رابعة و هکذا،و الجمع بهذا المعنی هو محلّ البحث و الکلام و قد عرفت ان الجامع بهذا المعنی لا یکون الاّ النبیّ بما انه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لا طریق له الاّ الوحی و لا یصلح اسناده الی غیر النبیّ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له مزید توضیح فی الجواب عن الشبهة الثالثة للقائل بالتحریف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بمعنی تحصیل القرآن باجمعه من الاشیاء المتفرقة المکتوب علیها و مرجعه الی کون الجامع واجدا لجمیع القرآن من اوله الی آخره و هذا هو الجمع المتحقّق فی عصر النبی صلّی اللّه علیه و آله و سلّم و المنسوب الی غیره من الاشخاص المعدودین،و ربما یراد من الجمع بهذا المعنی جمع القرآن بجمیع شئونه من التأویل و التفسیر و شأن النزول و غیره،و هو المراد من الجمع الذی تدل الروایات الکثیرة الآتیة علی اختصاصه بمولانا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بمعنی جمع المتفرقات و کتابتها فی شیء واحد کالقرطاس و المصحف بناء علی مغایرته للقرطاس،و هذا هو الجمع المنسوب الی ابی بکر،و یدل بعض الروایات المتقدمة علی نسبته الی عمر بن الخطّاب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بمعنی جمع المسلمین علی قراءة واحدة من القراءات المختلفة التی نشأت من اختلاف السنة القبائل و الاماکن،و هذا هو المراد من الجمع المنسوب الی عثمان کما عرفت آنفا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الخلط بین هذه المعانی یرشد الباحث و یهدیه الی الحقّ و یبعّده عن الانحراف المؤدّی الی التحریف و ما رأیت أحدا یسبقنی الی البحث فی مسألة جمع القرآن بهذه الکیفیّة فافهم و اغتنم</w:t>
      </w:r>
      <w:r>
        <w:rPr>
          <w:rFonts w:eastAsia="IRNazanin" w:cs="IRNazanin"/>
          <w:color w:val="111111"/>
          <w:sz w:val="28"/>
          <w:szCs w:val="28"/>
          <w:rtl w:val="true"/>
          <w:lang w:bidi="fa-IR"/>
        </w:rPr>
        <w:t>.</w:t>
      </w:r>
      <w:bookmarkStart w:id="397" w:name="pg1281_8282"/>
    </w:p>
    <w:p>
      <w:pPr>
        <w:pStyle w:val="Heading3"/>
        <w:numPr>
          <w:ilvl w:val="2"/>
          <w:numId w:val="1"/>
        </w:numPr>
        <w:rPr/>
      </w:pPr>
      <w:bookmarkStart w:id="398" w:name="__RefHeading___Toc3248983_373438147"/>
      <w:bookmarkStart w:id="399" w:name="_Toc154"/>
      <w:bookmarkEnd w:id="397"/>
      <w:bookmarkEnd w:id="398"/>
      <w:r>
        <w:rPr>
          <w:rtl w:val="true"/>
        </w:rPr>
        <w:t>الشبهة الثالثة</w:t>
      </w:r>
      <w:bookmarkEnd w:id="399"/>
    </w:p>
    <w:p>
      <w:pPr>
        <w:pStyle w:val="Heading4"/>
        <w:numPr>
          <w:ilvl w:val="3"/>
          <w:numId w:val="1"/>
        </w:numPr>
        <w:rPr/>
      </w:pPr>
      <w:bookmarkStart w:id="400" w:name="__RefHeading___Toc3248985_373438147"/>
      <w:bookmarkStart w:id="401" w:name="_Toc155"/>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ان للقائل بالتحریف أن یورد هذه الشبهة ایضا،و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کان له مصحف غیر المصحف الموجود،و قد اتی به القوم فلم یقبلوا منه،و قد صحّ اشتمال قرآنه علی زیادات لیست فی القرآن الموجود،و لاجله لم یقع موردا لقبول القوم، و یترتب علی ذلک نقص القرآن الموجود عن مصحف امیر المؤمنین علیه السّلام،و هذا هو التحریف الّذی یدّعیه القائل به،و الروایات الواردة فی هذا الباب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روایة احتجاج علیّ علیه السّلام علی جماعة من المهاجرین و الانصار من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 ان کل آیة انزلها اللّه تعالی علی محمّد صلّی اللّه علیه و آله و سلّم عندی باملاء رسول اللّه و خطّ یدی،و تأویل کل آیة انزلها اللّه تعالی علی محمّد صلّی اللّه علیه و آله و سلّم و کل حلال او حرام،او حدّ او حکم،او شیء تحتاج الیه الامّة الی یوم القیامة،فهو عندی مکتوب باملاء رسول اللّه و خط یدی،حتی ارش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احتجاجه علیه السّلام علی الزندیق من انّه اتی بالکتاب کملا مشتملا علی التأویل و التنزیل،و المحکم و المتشابه،و الناسخ و المنسوخ لم یسقط منه حرف الف و لا لام فلم یقبلوا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باسناده عن جابر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یستطیع أحد أن یدّعی ان عنده جمیع القرآن کلّه ظاهره و باطنه غیر الاوصیاء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فیه ایضا باسناده عن جابر،قال 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ادّعی أحد من النّاس انّه جمع القرآن کلّه کما انزل الاّ کذّاب،و ما جمعه و حفظه کما نزله اللّه تعالی الاّ علی بن أبی طالب،و الائمّة من بعده علیهم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خبر عبد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 ان لا ادع ردائی عن ظهری حتی اجمع ما بین اللّوحین،فما وضعت ردائی حتی جمعت القرآن</w:t>
      </w:r>
      <w:r>
        <w:rPr>
          <w:rFonts w:eastAsia="IRNazanin" w:cs="IRNazanin"/>
          <w:color w:val="111111"/>
          <w:sz w:val="28"/>
          <w:szCs w:val="28"/>
          <w:rtl w:val="true"/>
          <w:lang w:bidi="fa-IR"/>
        </w:rPr>
        <w:t>.</w:t>
      </w:r>
      <w:bookmarkStart w:id="402" w:name="pg1281_8284"/>
    </w:p>
    <w:p>
      <w:pPr>
        <w:pStyle w:val="BookText"/>
        <w:rPr/>
      </w:pPr>
      <w:bookmarkEnd w:id="402"/>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خبر ابن الفریس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کتاب اللّه یزاد فیه فحدثت نفسی ان لا البس ردائی للصلاة حتی اجمعه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روایة ابن شهرآشوب بعد ما جمع القرآن و جاء الیهم، و وضع الکتاب بینهم ان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مخلف فیکم ما ان تمسکتم به لن تضلّوا کتاب اللّه و عترتی اهل بیتی و هذا الکتاب و انا العترة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من الروایات الکثیرة الواردة فی هذا الباب الدالة علی اختصاصه علیه السّلام بمصحف مخصوص کان مغایرا للمصاحف الاخری،و حیث انّ علیّا علیه السّلام مع الحقّ و الحقّ معه،فاللازم الالتزام بوقوع التحریف فی القرآن الموجود لا محالة و هو المدّعی</w:t>
      </w:r>
      <w:r>
        <w:rPr>
          <w:rFonts w:eastAsia="IRNazanin" w:cs="IRNazanin"/>
          <w:color w:val="111111"/>
          <w:sz w:val="28"/>
          <w:szCs w:val="28"/>
          <w:rtl w:val="true"/>
          <w:lang w:bidi="fa-IR"/>
        </w:rPr>
        <w:t>.</w:t>
      </w:r>
    </w:p>
    <w:p>
      <w:pPr>
        <w:pStyle w:val="Heading4"/>
        <w:numPr>
          <w:ilvl w:val="3"/>
          <w:numId w:val="1"/>
        </w:numPr>
        <w:rPr/>
      </w:pPr>
      <w:bookmarkStart w:id="403" w:name="__RefHeading___Toc3248987_373438147"/>
      <w:bookmarkStart w:id="404" w:name="_Toc156"/>
      <w:bookmarkEnd w:id="403"/>
      <w:r>
        <w:rPr>
          <w:rtl w:val="true"/>
        </w:rPr>
        <w:t>و الجواب</w:t>
      </w:r>
      <w:r>
        <w:rPr>
          <w:rtl w:val="true"/>
        </w:rPr>
        <w:t>:</w:t>
      </w:r>
      <w:bookmarkEnd w:id="404"/>
    </w:p>
    <w:p>
      <w:pPr>
        <w:pStyle w:val="BookText"/>
        <w:rPr/>
      </w:pPr>
      <w:r>
        <w:rPr>
          <w:rFonts w:ascii="IRNazanin" w:hAnsi="IRNazanin" w:eastAsia="IRNazanin"/>
          <w:color w:val="111111"/>
          <w:sz w:val="28"/>
          <w:sz w:val="28"/>
          <w:szCs w:val="28"/>
          <w:rtl w:val="true"/>
          <w:lang w:bidi="fa-IR"/>
        </w:rPr>
        <w:t>ان مغایرة مصحفه لتلک المصاحف من حیث ترتیب السّور فالظاهر انّها مورد للاطمینان،لو لم تکن مقطوعا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ترتیبه علی نحو النزول کان اوّله اقرأ ثمّ المدثر،ثم المزمّل،ثمّ تبّت،ثم الکوثر،و هکذا الی آخر المکّی و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ابن سیرین فی جمعه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انه کتبه علی تنزیله و لو اصیب ذلک الکتاب لوجد فیه علم کثیر،و المحکی عن فهرست ابن الندیم ترتیب آخر غیر ترتیب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فالمغایرة من حیث ترتیب السّور ممّا لا یقدح اصلا،لعدم ثبوت کون ترتیب السّور توقیفیّا اوّلا،و عدم کون المخالفة فی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التوقیفیّة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بقادحة ثانیا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ثبوت کون ترتیب السّور توقیفیّا فهو الذی ذهب الیه جمهورهم و زعموا ان الموجود انّما هو باجتهاد من الصّحابة،و ان خالف فیه بعضهم کالزرکشی و الکرمانی و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البغوی فی شرح السنّة علی ما حکی عنه فی 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جمعوا بین الدّفتین القرآن الذی انزله اللّه علی رسوله من غیر ان زادوا او نقصوا منه شیئا خوف ذهاب بعضه بذهاب حفظته فکتبوه کما سمعوا من رسول اللّه صلّی اللّه علیه و آله و سلّم من غیر ان قدّموا شیئا او أخّروه،او وضعوا له ترتیبا لم یأخذوه من رسول اللّه صلّی اللّه علیه و آله و سلّم و کان رسول اللّه صلّی اللّه علیه و آله و سلّم یلقن اصحابه و یعلّمهم ما نزل علیه من القرآن علی الترتیب الذی هو الآن فی مصاحفنا بتوقیف جبریل ایّاه علی ذلک،و اعلامه عند نزول کل آیة ان هذه الآیة تکتب عقب آیة کذا فی سورة کذا،فثبت ان سعی الصّحابة کان فی جمعه فی موضع واحد لا فی ترتیبه،فان القرآن مکتوب فی اللوح المحفوظ علی هذا الترتیب انزله اللّه جملة الی السماء الدّنیا ثم کان ینزله مفرّقا عند الحاجة،و ترتیب النزول غیر ترتیب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الحصار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السّور و وضع الآیات مواضعها انما کان بالوحی،کان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آیة کذا فی موضع کذا،و قد حصل الیقین من النقل المتواتر بهذا الترتیب من رسول اللّه صلّی اللّه علیه و آله و سلّم و انّما اجمع الصّحابة علی وضعه هکذا فی المصحف</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فهذه مسألة خلافیة،و ان کان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النظم و الترتیب من جمیع الجهات،فی عصر النبی صلّی اللّه علیه و آله و سلّم و عهده،و انقسام السّور بالاقسام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الطوال،و المئون،و المثانی،و المفصّل،فی عصره ایضا کما عرفت سابقا،و بعض الامور الأخر کالتعبیر عن السورة الاولی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یؤیّد کون الترتیب ایضا بتوقیف من الرسول،و بامر من جبرئیل،و لعلّه لذلک لم یکتب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نسب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مصحفه المعوذتین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لیستا من القرآن و انّما نزل بهما جبرئیل تعویذا للحسنین علیه السّلام،و ذلک لما رآه من وقوعهما فی آخر القرآن فزعم انهما لا تکونان منه،و ان کان بطلان هذا الزعم لا یحتاج الی اقامة الدلیل بعد افتقار ثبوت القرآن الی التواتر و وجوده فی السورتین</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کون المخالفة فی الترتیب بقادحة فواضح،ضرورة ان النزاع لیس فی الاختلاف فی ترتیب السّور بوجه،بل فی کون القرآن الموجود ناقصا عن مصحف علی علیه السّلام فی مقدار مما نزل بعنوان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ترتیب الآیات فقد عرفت انه کان بتوقیف من الرسول و بامر من جبرئیل و یؤیده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معناها مجموعة آیات متعددة مترتبة مشتملة علی غرض واحد او اغراض متعددة مرتبطة،فی نفس الکتاب العزیز فی مواضع متکثرة سیّما الآیات الواقعة فی مقام التحدّی،و کذا فی لسان النبی الاکرم صلّی اللّه علیه و آله و سلّم و الاحکام المترتبة علی السّورة کوجوب قراءتها فی الصلاة الفریضة بعد حکایة الفاتحة او استحبابها و مثل ذلک لا یلائم مع تفرّق الآیات و عدم وضوح کون کل واحدة منها جزء من اجزاء السورة التی هی جزء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بعض الاعلام فی تفسیره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وقوع بعض الآیات القرآنیّة التی نزلت متفرّقة موقعها الّذی هی فیه الآن،لم یخل عن مداخلة من الصّحابة بالاجتهاد،و ان روایة عثمان بن ابی العاص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جبریل فامرنی ان اضع هذه الآیة بهذا الموضع من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ازید من فعله صلّی اللّه علیه و آله و سلّم فی بعض الآیات فی الجملة لا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ذلک بالروایات المستفیضة الواردة من طرق الشیعة و اهل السنّة ان النبی و المؤمنین انّما کانوا یعلمون تمام السّورة بنزول البسملة کما رواه ابو داود و الحاکم و البیهقی و البزاز من طریق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 کان النبی صلّی اللّه علیه و آله و سلّم لا یعرف فصل السّورة حتی تنزل علیه بسم اللّه الرحمن الرحیم،و زاد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نزلت عرف ان السورة قد ختمت و استقبلت او ابتدأت سورة اخری،و غیر ذلک من الرّوایات الواردة من طرقهم و طرقنا عن الباقر علیه السّلام و هی صریحة فی دلالتها علی ان الآیات کانت مرتّبة عند النبیّ بحسب</w:t>
      </w:r>
    </w:p>
    <w:p>
      <w:pPr>
        <w:pStyle w:val="BookText"/>
        <w:rPr/>
      </w:pPr>
      <w:r>
        <w:rPr>
          <w:rFonts w:ascii="IRNazanin" w:hAnsi="IRNazanin" w:eastAsia="IRNazanin"/>
          <w:color w:val="111111"/>
          <w:sz w:val="28"/>
          <w:sz w:val="28"/>
          <w:szCs w:val="28"/>
          <w:rtl w:val="true"/>
          <w:lang w:bidi="fa-IR"/>
        </w:rPr>
        <w:t>ترتیب النّزول فکانت المکیّات فی السور المکیّة و المدنیات فی سور مدنیّة الاّ ان تفرض سورة نزل بعضها بمکة و بعضها بالمدینة،و لا یتحقّق هذا الفرض الاّ فی سورة واحدة،و لازم ذلک ان یکون ما نشاهده من اختلاف مواضع الآیات مستندا الی اجتهاد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موضع الحاجة من کلامه ادام اللّه ایامه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روایة عثمان بن ابی العاص و ان کان بظاهرها لا یدلّ علی العموم و الشمول الاّ انه یستفاد منها ذلک بعد ملاحظة انّه لا خصوصیة لموردها خصوصا بعد ما ذکرنا من الجهات التی ترجع الی کون الآیات مرتّبة فی عهده و بیده صلّی اللّه علیه و آله و سلّم،و الروایات الدّالة علی ان النبی صلّی اللّه علیه و آله و سلّم و المؤمنین انّما کانوا یعلمون تمام السّورة بنزول البسملة لا تنافی صدور الامر احیانا بوضع آیة کذا فی السورة الفلانیّة فان کون العلم بتمام السّورة متوقفا علی نزول البسملة لا دلالة فیه علی عدم امکان وضع آیة فیها بامر من جبرئیل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انه لو کان ترتیب النزول معلوما عند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الاعتبار یساعد علی کون الترتیب بهذه الکیفیة و لا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دخال الآیة المدنیّة فی السور المکیّة او بالعکس بمجرد الظّن بالتلاؤم و التناسب بین المطالب فان مجرّد ذلک لا یقاوم الترتیب من حیث النزول الذی هو الاساس فی هذا الباب،و حینئذ یستکشف من عدم رعایة هذه الجهة کون الترتیب و تشکیل السور من الآیات التی هی جزء لها لم یکن مستندا الی اجتهاد و استنباط و نظر و تفکر اصلا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الادلة المثبتة لکون القرآن مجموعا فی عهد النبی و بیده صلّی اللّه علیه و آله و سلّم و مرتّبا مؤلّفا فی زمنه ان لم یکن مثبتا لکون ترتیب السّور ایضا بامره و نظره فلا اقلّ من اثباتها لکون ترتیب الآیات و تشکیل السور کذلک ضرورة ان له المدخلیة الکاملة فی ترتب غرض الکتاب و حصول الغایة المقصودة لانّ المطالب المتفرقة المتشتّتة لا تفی بتحقّق الغرض،فالدلیل علی ترتیب الآیات هو الدلیل</w:t>
      </w:r>
    </w:p>
    <w:p>
      <w:pPr>
        <w:pStyle w:val="BookText"/>
        <w:rPr/>
      </w:pPr>
      <w:r>
        <w:rPr>
          <w:rFonts w:ascii="IRNazanin" w:hAnsi="IRNazanin" w:eastAsia="IRNazanin"/>
          <w:color w:val="111111"/>
          <w:sz w:val="28"/>
          <w:sz w:val="28"/>
          <w:szCs w:val="28"/>
          <w:rtl w:val="true"/>
          <w:lang w:bidi="fa-IR"/>
        </w:rPr>
        <w:t>المتقدم علی تحقّق الجمع فی عهد النبی و بیده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بمغایرة مصحف علی علیه السّلام مع سائر المصاحف من جهة الترتیب بین السّور،نعم لا ینبغی الارتیاب فی عدم اختصاص المغایرة بهذا المقدار بل الظاهر ثبوت المغایرة ایضا من حیث اشتماله علی اضافات و زوائد لا تکون فیها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ان تلک الاضافات و الزّوائد لا تکون جزء للقرآن،و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لا یدلّ علی کونها من القرآن لعدم اختصاص هذا الوصف بالقرآن و کان المعمول نزول بعض الامور بعنوان التوضیح و التفسیر للقرآن و کان بعض الکتّاب یکتبه مع القرآن من دون علامة،لکونهم آمنین من الالتباس،و لاجله حکی ان ابن مسعود قرأ و اثبت فی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ان تبتغوا فضلا من ربکم فی موسم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ابن الجزری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یدخلون التفسیر فی القراءات،ایضاحا و بیانا لانهم محققون لما تلقّوه عن النبیّ قرآنا فهم آمنون من الالتباس،و ربما کان بعضهم یکتبه معه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فالظاهر ان الاضافات الواقعة فی مصحف علیّ علیه السّلام کانت من هذا القبیل و ان امتیازه انّما هو من جهة اشتماله علی جمیع ما نزل بهذا العنوان من دون ان یشذّ عنه شیء،و هذا بخلاف سائر المصاحف،و یؤیّده التأمل فی بعض الروایات المتقدّمة الواردة فی هذا الشأن الدالّ علی ان التنزیل و التأویل و المحکم و المتشابه و الناسخ و المنسوخ کلّها کان عند علی علیه السّلام فاین الدلالة علی اشتماله علی مقدار مما نزل بعنوان القرآن و لا یکون موجودا فی المصحف الفعلی کما هو واضح</w:t>
      </w:r>
      <w:r>
        <w:rPr>
          <w:rFonts w:eastAsia="IRNazanin" w:cs="IRNazanin"/>
          <w:color w:val="111111"/>
          <w:sz w:val="28"/>
          <w:szCs w:val="28"/>
          <w:rtl w:val="true"/>
          <w:lang w:bidi="fa-IR"/>
        </w:rPr>
        <w:t>.</w:t>
      </w:r>
      <w:bookmarkStart w:id="405" w:name="pg1281_8294"/>
    </w:p>
    <w:p>
      <w:pPr>
        <w:pStyle w:val="Heading3"/>
        <w:numPr>
          <w:ilvl w:val="2"/>
          <w:numId w:val="1"/>
        </w:numPr>
        <w:rPr/>
      </w:pPr>
      <w:bookmarkStart w:id="406" w:name="__RefHeading___Toc3248989_373438147"/>
      <w:bookmarkStart w:id="407" w:name="_Toc157"/>
      <w:bookmarkEnd w:id="405"/>
      <w:bookmarkEnd w:id="406"/>
      <w:r>
        <w:rPr>
          <w:rtl w:val="true"/>
        </w:rPr>
        <w:t>الشبهة الرابعة</w:t>
      </w:r>
      <w:bookmarkEnd w:id="407"/>
    </w:p>
    <w:p>
      <w:pPr>
        <w:pStyle w:val="Heading4"/>
        <w:numPr>
          <w:ilvl w:val="3"/>
          <w:numId w:val="1"/>
        </w:numPr>
        <w:rPr/>
      </w:pPr>
      <w:bookmarkStart w:id="408" w:name="__RefHeading___Toc3248991_373438147"/>
      <w:bookmarkStart w:id="409" w:name="_Toc158"/>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الروایات الکثیرة الواردة فی هذا الباب و ادّعی تواترها،و هی و ان کان اکثرها ضعیفا من حیث السّند لاجل اشتماله علی احمد بن محمّد السیّاری الذی اتفق علی فساد مذهبه و اتّصافه بالوضع و الجعل،او علی علیّ بن احمد الکوفی الذی حکی عن علماء الرّجال فی حقّه انه فاسد المذهب و انّه کذّاب،الاّ ان دعوی التواتر الاجمالی فیها الذی مرجعه الی العلم الاجمالی بصدور بعضها لا تنبغی المناقشة فیها،و لکن لا بد من ملاحظتها لیظهر حالها من حیث الدلالة علی القول بالتحریف و انطباقها علی مدّعی القائل به،فنقول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الروایات علی طوائف مختلفة</w:t>
      </w:r>
      <w:r>
        <w:rPr>
          <w:rFonts w:eastAsia="IRNazanin" w:cs="IRNazanin"/>
          <w:color w:val="111111"/>
          <w:sz w:val="28"/>
          <w:szCs w:val="28"/>
          <w:rtl w:val="true"/>
          <w:lang w:bidi="fa-IR"/>
        </w:rPr>
        <w:t>:</w:t>
      </w:r>
    </w:p>
    <w:p>
      <w:pPr>
        <w:pStyle w:val="Heading4"/>
        <w:numPr>
          <w:ilvl w:val="3"/>
          <w:numId w:val="1"/>
        </w:numPr>
        <w:rPr/>
      </w:pPr>
      <w:bookmarkStart w:id="410" w:name="__RefHeading___Toc3248993_373438147"/>
      <w:bookmarkStart w:id="411" w:name="_Toc159"/>
      <w:bookmarkEnd w:id="410"/>
      <w:r>
        <w:rPr>
          <w:rtl w:val="true"/>
        </w:rPr>
        <w:t>الطائفة الاولی</w:t>
      </w:r>
      <w:r>
        <w:rPr>
          <w:rtl w:val="true"/>
        </w:rPr>
        <w:t>:</w:t>
      </w:r>
      <w:bookmarkEnd w:id="411"/>
    </w:p>
    <w:p>
      <w:pPr>
        <w:pStyle w:val="Heading5"/>
        <w:numPr>
          <w:ilvl w:val="4"/>
          <w:numId w:val="1"/>
        </w:numPr>
        <w:rPr/>
      </w:pPr>
      <w:bookmarkStart w:id="412" w:name="__RefHeading___Toc3248995_373438147"/>
      <w:bookmarkStart w:id="413" w:name="_Toc160"/>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ما تدلّ علی وقوع التحریف بعنوانه او التغییر و التبدیل و ما یشابهها من العناوین و هی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الکشی فی اوّل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حمدویه و إبراهیم ابنی نصیر قالا حدثنا محمّد بن إسماعیل الرّازی قال حدثنی علی بن حبیب المدائنی عن علیّ بن سوید السّائی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ابو الحسن الاوّل علیه السّلام و هو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ذکرت یا علیّ ممّن تأخذ معالم دینک،لا تأخذن معالم دینک عن غیر شیعتنا فانّک ان تعدّیتهم اخذت دینک عن الخائنین الذین خانوا اللّه و رسوله و خانوا اماناتهم،انّهم ائتمنوا علی کتاب اللّه عزّ و جلّ فحرّفوه و بدّلوه فعلیهم لعنة اللّه و لعنة رسوله و لعنة ملائکته و لعنة آبائی الکرام البررة و لعنتی و لعنة شیعتی الی یوم القیامة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علی بن إبراهیم القمی عن ابیه عن صفوان بن یحیی عن ابی الجارود عن عمران بن هیثم عن مالک بن حمزة عن ابی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امتی یوم القیامة علی خمس رایات،فرایة مع عجل هذه الامّة فاسألهم ما فعلتم بالثقلین من بعدی؟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الاکبر فحرّفناه و نبذناه وراء ظهورنا،و امّا الاصغر فعادیناه و ابغضناه و ظلمناه فاقول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الی النّار ظماء مظمئین مسودة وجوهکم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علی بن إبراهیم القمی عن ابیه عن صفوان بن یحیی عن ابی الجارود عن عمران بن هیثم عن مالک بن حمزة عن ابی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امتی یوم القیامة علی خمس رایات،فرایة مع عجل هذه الامّة فاسألهم ما فعلتم بالثقلین من بعدی؟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الاکبر فحرّفناه و نبذناه وراء ظهورنا،و امّا الاصغر فعادیناه و ابغضناه و ظلمناه فاقول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الی النّار ظماء مظمئین مسودة 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فرعون هذه الامّة فاقول لهم ما فعلتم بالثقلین من بعدی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الاکبر فحرّفناه و مزّقناه و خالفناه،و امّا الاصغر فعادیناه و قاتلناه فاقول لهم ردّوا الی النار ظماء مظمئین مسودة 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مع سامریّ هذه الامّة فاقول لهم ما فعلتم بالثقلین من بعدی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الاکبر فعصیناه و ترکناه و امّا الاصغر فخذلناه و ضیعناه و صنعنا به کل قبیح فاقول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الی النار ظماء مظمئین مسودّة 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ذی الثدیة مع اوّل الخوارج و آخرهم فاسألهم ما فعلتم بالثقلین من بعدی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الاکبر فمزّقناه و برئنا منه و امّا الاصغر فقاتلناه و قتلناه فاقول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الی النار ظماء مظمئین مسودة 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مع امام المتقین و سید الوصیّین و قائد الغرّ المحجلین و وصی رسول رب العالمین فاقول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فعلتم بالثقلین من بعدی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الاکبر فاتبعناه و امّا الاصغر فاحببناه و والیناه و اردناه و نصرناه حتی اهریقت فیهم دماؤنا فاقول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الی الجنّة روی مرویین مبیضة وجوهکم ثم تلا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سعد بن عبد اللّه القمی فی محکی بصائره علی ما نقله عنه الشیخ حسن بن سلیمان الحلّی فی محکی منتخبه عن القاسم بن محمّد الاصفهانی عن سلیمان ابن داود المنقری عن یحیی بن آدم عن شریک بن عبد اللّه عن جابر بن یزید الجعفی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صلّی اللّه علیه و آله و سلّم بمنی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انی تارک فیکم الثقلین اما ان تمسّکتم بهما لن تضلّوا کتاب اللّه و عترتی،و الکعبة البیت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الحرام ثم 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کتاب اللّه فحرّفوا و امّا الکعبة فهدموا و امّا العترة فقتلوا،و کلّ ودائع اللّه قد نبذوا،و منها قد تبرّءوا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الصدوق فی الخصال باسناده عن جابر 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یوم القیامة ثلاثة یشکون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و المسجد و العترة،یقول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حرّفونی و مزّقونی،و یقول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عطّلونی و ضیّعونی،و تقول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قتلونا و طردونا و شردونا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جعفر بن محمّد بن قولویه فی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جعفر الرزّاز عن الحسین بن ابی الخطّاب عن ابن ابی نجران عن یزید بن إسحاق عن الحسن بن عطیّة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الحائر فقل الی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الذین بدّلوا دینک و کتابک و غیّروا سنّة 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السید بن طاوس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الی سعد بن عبد اللّه فی کتاب فضل الدّعاء عن ابی جعفر محمّد بن إسماعیل بن بزیع عن الرّضا علیه السّلام، و بکیر بن صالح عن سلیمان بن جعفر الجعفری عن الرّضا علیه السّلام قالا دخلنا علیه و هو فی سجدة الشکر فاطال السجود ثم رفع رأسه فقلنا له اطلت السجود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فی سجدة الشکر بهذا الدّعاء کان کالرّامی مع رسول اللّه صلّی اللّه علیه و آله و سلّم یوم بدر قالا قلنا فنکتبه قال اکتبا اذا انت سجدت سجدة الشکر فقل اللّهم العن الذین بدلا دینک الی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حرّفا کتابک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شهرآشوب فی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الی عبد اللّه بن محمّد ابن سلیمان بن عبد اللّه بن الحسن عن ابیه عن جدّه عن عبد اللّه فی خطبة ابی عبد اللّه علیه السّلام یوم عاشوراء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انتم من طواغیت الامّة و شذاذ الاحزاب و نبذة الکتاب و نفثة الشیطان و عصبة الآثام و محرفو الکتاب الخطبة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 علیه السّلام التحریف الیهم مع کونه من فعل اسلافهم کنسبة قتل الانبیاء الی الیهود المعاصرین لجده صلّی اللّه علیه و آله و سلّم</w:t>
      </w:r>
      <w:bookmarkStart w:id="414" w:name="pg1281_8300"/>
    </w:p>
    <w:p>
      <w:pPr>
        <w:pStyle w:val="BookText"/>
        <w:rPr/>
      </w:pPr>
      <w:bookmarkEnd w:id="414"/>
      <w:r>
        <w:rPr>
          <w:rFonts w:ascii="IRNazanin" w:hAnsi="IRNazanin" w:eastAsia="IRNazanin"/>
          <w:color w:val="111111"/>
          <w:sz w:val="28"/>
          <w:sz w:val="28"/>
          <w:szCs w:val="28"/>
          <w:rtl w:val="true"/>
          <w:lang w:bidi="fa-IR"/>
        </w:rPr>
        <w:t>فی القرآن العظیم لرضاهم جمیعا بما فعلوه و اقتفائهم بآثارهم،و اقتدائهم بسیرتهم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السید بن طاوس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المشهدی فی مزاره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الائمّة علیهم السّلام فی زیارة جامعة طویلة معروفة،و فیها فی ذکر ما حدث بعد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عقت سلمانها و طردت مقدادها و نفت جندبها و فتقت بطن عمّارها،و حرّفت القرآن و بدّلت الاحکام</w:t>
      </w:r>
      <w:r>
        <w:rPr>
          <w:rFonts w:eastAsia="IRNazanin" w:cs="IRNazanin"/>
          <w:color w:val="111111"/>
          <w:sz w:val="28"/>
          <w:szCs w:val="28"/>
          <w:rtl w:val="true"/>
          <w:lang w:bidi="fa-IR"/>
        </w:rPr>
        <w:t>».</w:t>
      </w:r>
    </w:p>
    <w:p>
      <w:pPr>
        <w:pStyle w:val="Heading5"/>
        <w:numPr>
          <w:ilvl w:val="4"/>
          <w:numId w:val="1"/>
        </w:numPr>
        <w:rPr/>
      </w:pPr>
      <w:bookmarkStart w:id="415" w:name="__RefHeading___Toc3248997_373438147"/>
      <w:bookmarkStart w:id="416" w:name="_Toc161"/>
      <w:bookmarkEnd w:id="415"/>
      <w:r>
        <w:rPr>
          <w:rtl w:val="true"/>
        </w:rPr>
        <w:t>مناقشة الطائفة الاولی</w:t>
      </w:r>
      <w:bookmarkEnd w:id="416"/>
    </w:p>
    <w:p>
      <w:pPr>
        <w:pStyle w:val="BookText"/>
        <w:rPr/>
      </w:pPr>
      <w:r>
        <w:rPr>
          <w:rFonts w:ascii="IRNazanin" w:hAnsi="IRNazanin" w:eastAsia="IRNazanin"/>
          <w:color w:val="111111"/>
          <w:sz w:val="28"/>
          <w:sz w:val="28"/>
          <w:szCs w:val="28"/>
          <w:rtl w:val="true"/>
          <w:lang w:bidi="fa-IR"/>
        </w:rPr>
        <w:t>و الجواب عن الاستدلال بهذه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بالتحریف و ما یشابهه من العناوین المذکورة فی هذه الطائفة لیس هو التحریف بالمعنی المتنازع فیه و هو تنقیص الکتاب و حذف بعض آیاته و کلماته بل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اوّل البحث فی معانی التحریف و اطلاقاته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حمل الآیات علی غیر معانیها و انکار فضائل اهل البیت و نصب العداوة لهم و قتالهم و هضم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ظهور الروایات بنفسها فی ان المراد بالتحریف غیر ما یدعیه القائل به،و الی ان عدم ظهوره فی ذلک یکفی لعدم صحة الاستدلال لقیام الاحتمال المنافی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کثیر من هذه الروایات علی اسناد التّحریف الی جمیع الناس الذین لم یکونوا تابعین للعترة و قائلین بامامتهم و ولایتهم،مع ان التحریف الذی هو محلّ البحث انّما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الخلفاء قبل امیر المؤمنین علیه السّلام لما مرّ سابقا من ان القائل بالتحریف لا یدّعی وقوعه بعده الاّ الشاذ منهم،و حینئذ یقع الکلام فی ان التحریف الواقع فی زمان مخصوص من اشخاص معدودین کیف یصحّ اسناده الی جمیع الناس غیر الشیعة،و الحکم بانّه اذا تعدّیت الشیعة لاخذ معالم الدین اخذت دینک من المحرفین الذین خانوا اللّه و رسوله،و کیف یصح الخطاب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خطبته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بانّکم محرّفو الکتاب،و کیف سکتوا فی مقابل هذا الکلام و لم یعترضوا علیه 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المحدث المعاصر وجها لصحة الاسناد من رضاهم جمیعا بما فعله</w:t>
      </w:r>
      <w:bookmarkStart w:id="417" w:name="pg1281_8302"/>
    </w:p>
    <w:p>
      <w:pPr>
        <w:pStyle w:val="BookText"/>
        <w:rPr/>
      </w:pPr>
      <w:bookmarkEnd w:id="417"/>
      <w:r>
        <w:rPr>
          <w:rFonts w:ascii="IRNazanin" w:hAnsi="IRNazanin" w:eastAsia="IRNazanin"/>
          <w:color w:val="111111"/>
          <w:sz w:val="28"/>
          <w:sz w:val="28"/>
          <w:szCs w:val="28"/>
          <w:rtl w:val="true"/>
          <w:lang w:bidi="fa-IR"/>
        </w:rPr>
        <w:t>اسلافهم و اقتفائهم لآثارهم و اقتدائهم بسیرتهم واضح الفساد ضرورة انه هل یرضی مسلم معتقد باساس الاسلام و ناظر بالکتاب العزیز بعنوان الوحی الالهی و المعجزة الوحیدة الخالدة للنبوّة و الرّسالة بان یقع فیه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یقتدی بسیرة المحرف و یقتفی اثره فی هذه الجهة،و مجرد الاعتقاد بخلافة المحرّف لا یوجب الرّضا بعمله و الخضوع فی مقابل فعله،بل و هل یجتمع الاعتقاد بالخلافة مع الاعتقاد بانه المحرّف و المغیّر،بل و هل یرضی القائل بخلافته باسناد التحریف و نسبته الیه فهذه کتبهم بین ایدینا تنادی باعلی الصوت و تصرّح باعلی مراتب الصراحة بکذب هذه النسبة و نفی وقوع التحریف منه و من غیره،و مع ذلک هل یصحّ اسناد التحریف الی جمیع القائلین بخلافته مستندا الی رضاهم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وقوع التحریف منه فهل تصحّ نسبة عمل قبیح صادر من امام قوم الی جمیع افراد ذلک القوم مع عدم اطّلاعهم علی وقوعه منه و عدم ارتکابهم ایاه و عدم رضاهم بذلک،و لعمری ان هذا من الوضوح بمکان،فلا محیص عن حمل التحریف الواقع فی هذه الرّوایات المسندة الی غیر الشیعة علی ما ذکرنا من حمل الآیات علی غیر معانیها،و انکار فضل اهل البیت و عدم الالتزام بامامتهم و الاقتداء بسیرتهم فلا مساس لهذه الطائفة من الرّوایات بمرام المستدلّ اصلا</w:t>
      </w:r>
      <w:r>
        <w:rPr>
          <w:rFonts w:eastAsia="IRNazanin" w:cs="IRNazanin"/>
          <w:color w:val="111111"/>
          <w:sz w:val="28"/>
          <w:szCs w:val="28"/>
          <w:rtl w:val="true"/>
          <w:lang w:bidi="fa-IR"/>
        </w:rPr>
        <w:t>.</w:t>
      </w:r>
    </w:p>
    <w:p>
      <w:pPr>
        <w:pStyle w:val="Heading4"/>
        <w:numPr>
          <w:ilvl w:val="3"/>
          <w:numId w:val="1"/>
        </w:numPr>
        <w:rPr/>
      </w:pPr>
      <w:bookmarkStart w:id="418" w:name="__RefHeading___Toc3248999_373438147"/>
      <w:bookmarkStart w:id="419" w:name="_Toc162"/>
      <w:bookmarkEnd w:id="418"/>
      <w:r>
        <w:rPr>
          <w:rtl w:val="true"/>
        </w:rPr>
        <w:t>الطائفة الثانیة</w:t>
      </w:r>
      <w:r>
        <w:rPr>
          <w:rtl w:val="true"/>
        </w:rPr>
        <w:t>:</w:t>
      </w:r>
      <w:bookmarkEnd w:id="419"/>
    </w:p>
    <w:p>
      <w:pPr>
        <w:pStyle w:val="Heading5"/>
        <w:numPr>
          <w:ilvl w:val="4"/>
          <w:numId w:val="1"/>
        </w:numPr>
        <w:rPr/>
      </w:pPr>
      <w:bookmarkStart w:id="420" w:name="__RefHeading___Toc3249001_373438147"/>
      <w:bookmarkStart w:id="421" w:name="_Toc163"/>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الروایات التی تدلّ علی انه قد ذکر فی بعض آیات الکتاب اسم امیر المؤمنین علیه السّلام و الأئمة المعصومین من ولده علیه السّلام و هذه الطائفة ایضا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باسناده عن محمّد بن الفضیل عن ابی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علی بن أبی طالب مکتوب فی جمیع صحف الانبیاء،و لن یبعث اللّه رسولا الاّ بنبوّة محمّد صلّی اللّه علیه و آله و سلّم و ولایة وصیّه 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سیف بن عمیرة عن غیر واحد عن ابی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القرآن کما انزل لالفینا فیه مسمّین کما سمّی من کان قبلنا</w:t>
      </w:r>
      <w:r>
        <w:rPr>
          <w:rFonts w:eastAsia="IRNazanin" w:cs="IRNazanin"/>
          <w:color w:val="111111"/>
          <w:sz w:val="28"/>
          <w:szCs w:val="28"/>
          <w:rtl w:val="true"/>
          <w:lang w:bidi="fa-IR"/>
        </w:rPr>
        <w:t>.</w:t>
      </w:r>
      <w:bookmarkStart w:id="422" w:name="pg1281_8304"/>
    </w:p>
    <w:p>
      <w:pPr>
        <w:pStyle w:val="BookText"/>
        <w:rPr/>
      </w:pPr>
      <w:bookmarkEnd w:id="42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ایضا عن علی بن إبراهیم عن احمد بن محمّد البرقی عن ابیه عن محمّد بن سنان عن عمّار بن مروان عن منخل عن جابر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بهذه الآیة علی محمّد صلّی اللّه علیه و آله و سلّم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کنتم فی ریب ممّا نزلنا علی عبدنا فی علیّ فاتوا بسورة من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فیه ایضا عن احمد بن مهران عن عبد العظیم الحسنی عن محمّد بن الفضل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بهذه الآیة علی محمّد صلّی اللّه علیه و آله و سلّم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 الذین ظلموا آل محمّد حقهم قولا غیر الذی قیل لهم فانزلنا علی الذین ظلموا آل محمّد حقّهم رجزا من السماء بما کانوا یفسقون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فیه ایضا عن عدة من اصحابنا عن سهل بن زیاد و علی بن إبراهیم عن ابیه جمیعا عن ابن محبوب عن ابن حمزة عن ابی یحیی عن الاصبغ بن نباته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اثلاثا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فینا و فی عدوّنا و ثلث سنن و امثال،و ثلث فرائض و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ابی بصیر عن ابی جعفر علیه السّلام قال،نزل القرآن اربعة ارباع، ربع فینا و ربع فی عدوّنا و ربع سنن و امثال و ربع فرائض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غیر ذلک من الرّوایات الواردة بهذا المضمون</w:t>
      </w:r>
      <w:r>
        <w:rPr>
          <w:rFonts w:eastAsia="IRNazanin" w:cs="IRNazanin"/>
          <w:color w:val="111111"/>
          <w:sz w:val="28"/>
          <w:szCs w:val="28"/>
          <w:rtl w:val="true"/>
          <w:lang w:bidi="fa-IR"/>
        </w:rPr>
        <w:t>.</w:t>
      </w:r>
    </w:p>
    <w:p>
      <w:pPr>
        <w:pStyle w:val="Heading5"/>
        <w:numPr>
          <w:ilvl w:val="4"/>
          <w:numId w:val="1"/>
        </w:numPr>
        <w:rPr/>
      </w:pPr>
      <w:bookmarkStart w:id="423" w:name="__RefHeading___Toc3249003_373438147"/>
      <w:bookmarkStart w:id="424" w:name="_Toc164"/>
      <w:bookmarkEnd w:id="423"/>
      <w:r>
        <w:rPr>
          <w:rtl w:val="true"/>
        </w:rPr>
        <w:t>مناقشة الطائفة الثانیة</w:t>
      </w:r>
      <w:bookmarkEnd w:id="42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الاستدلال بهذه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دلالة بعضها علی کون الاسم مذکورا فی الکتاب بالصّراحة فان اشتمال جمیع صحف الانبیاء و منها القرآن علی ولایة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 الاولی لا دلالة فیه علی ذکر الاسم و التعرض له صریحا و هو غیر خفیّ،کما ان نزول القرآن ثلثه او ربعه فی الأئمة علیهم السّلام لیس معناه التعرض لاسامیهم المقدسة و التصریح بعناوینهم الشریفة بل المراد هو الاشتمال علی فضائلهم و مدائحهم بالعناوین التی هم اظهر مصادیقها و اکمل افرادها کما انّ اشتماله علی قدح اعدائهم لا یرجع الی ذکرهم</w:t>
      </w:r>
    </w:p>
    <w:p>
      <w:pPr>
        <w:pStyle w:val="BookText"/>
        <w:rPr/>
      </w:pPr>
      <w:r>
        <w:rPr>
          <w:rFonts w:ascii="IRNazanin" w:hAnsi="IRNazanin" w:eastAsia="IRNazanin"/>
          <w:color w:val="111111"/>
          <w:sz w:val="28"/>
          <w:sz w:val="28"/>
          <w:szCs w:val="28"/>
          <w:rtl w:val="true"/>
          <w:lang w:bidi="fa-IR"/>
        </w:rPr>
        <w:t xml:space="preserve">باسمائهم بل الی ذکرهم بالعناوین التی لا تنطبق الاّ علیهم و لا یصدق علی من سواهم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ان المراد بالتنزیل و النّزول لیس هو التنزیل بعنوان القرآنیة بل بعنوان التفسیر و التوضیح له لما مرّ فی ذکر مصحف امیر المؤمنین علیه السّلام من ان اشتماله علی جمیع ما نزل،لا دلالة فیه علی کونه قرآنا باجمعه بل کان امتیازه من بین سائر المصاحف لاجل اشتماله علی جمیع ما نزل بعنوان التفسیر و التأویل من دون ان یشذّ عنه شیء بخلاف سائر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فالظاهر ان اسمه المبارک و الاسامی الشریفة للأئمة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مذکورا فی مقام بیان المراد و الشرح و التوضیح لا بعنوان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اسمه مصرّحا به فی القرآن،و لا محالة یکون التصریح به مقرونا بمدحه و التعرض لولایته و خلافته لکان اللازم الاستدلال به فی مقام الاحتجاج علی خلافته و ولایته من دون فرق بین ان یکون الاستدلال صادرا من نفسه الشریفة أو من غیره ممن یتولاّه و یعتقد بولایته،مع ان الاحتجاجات مضبوطة و لیس فی شیء منها الاحتجاج بالکتاب بهذا النحو المشتمل علی وقوع التصریح باسمه و خلافته کما یظهر لمن راجعها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قصّته الشریفة صریح فی ان النبیّ صلّی اللّه علیه و آله و سلّم انّما نصب علیّا علیه السّلام بامر اللّه بتلک الکیفیة المعروفة المشتملة علی ان النبی انما کان له خوف من ذلک و وعده اللّه ان یعصمه من النّاس و اکدّه بانه ان لم یفعل ما بلغ رسالته،و لاجله جمع رسول اللّه صلّی اللّه علیه و آله و سلّم الناس فی الیوم المعروف فی وسط الطریق لاجل اظهار الولایة و تبلیغ الخلافة و تعیین الوصایة،و لو کان اسم علیّ علیه السّلام، مذکورا فی القرآن و لا محالة کان ذلک بعنوان الولایة و الامارة لما کان حاجة الی اصل النّصب و لما کان وجه لخوف الرّسول،و لما کان لمکث الناس و جمعهم فی وسط الطریق مع کثرتهم جدّا اثر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دلیل قطعی علی عدم کون موضوع الولایة معلوما عند المسلمین و عدم کون امارة علی علیه السّلام معروفة لدیهم لاجل عدم اشتمال القرآن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التعرض لاسمه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ملاحظة ان قصة الغدیر انّما وقعت فی اواخر عمر النبیّ فی الرجوع عن حجة الوداع و فی ذلک الزمان قد نزلت عامّة القرآن و شاع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فنفس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مجال للخدشة فیه و هو المسلّم عند القائل بالتحریف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قطعی علی عدم اشتمال القرآن علی التصریح بالولایة لعلیّ علیه السّلام بحیث لم یکن معه حاجة الی النّصب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دلالة الروایات المتواترة علی وجوب عرض الروایات المنسوبة الیهم علیهم السّلام المنقولة عنهم،علی الکتاب و السنّة و انّ ما خالف الکتاب یجب طرحه و انّهم لم یقولوا به و لم یصدر عنهم علیه السّلام و من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بالکتاب الذی یجب عرض الرّوایات علیه لیس هو الکتاب الّذی لم یکن بایدی النّاس بل کان عند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اختلافه مع القرآن الذی یکون بایدی الناس کما یقول به القائل بالتحریف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المأمور بالعرض علی الکتاب هو عموم النّاس و الکتاب الذی امروا بالعرض علیه هو الکتاب الذی یکون بایدیهم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اخبار العرض علی الکتاب لا یختص موردها بخصوص الرّوایات الواردة فی الاحکام الفرعیة العملیّة 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قرینته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ان القرآن لا دلالة له علی کثیر من هذه الاحکام فکیف یکون الغرض من هذه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خصوص الروایات الواردة فی الفروع بل الظاهر العموم و حینئذ نقول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هذه الطائفة من الرّوایات الدالة علی اشتمال القرآن علی ذکر اسماء الأئمة علیهم السّلام مخالفة للکتاب فیجب طرحها و ضربها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عمدتها هی ما رواه فی الکافی عن جابر عن ابی جعفر علیه السّلام و فیها قرینة واضحة علی کذبها و عدم صدقها فان ذکر علیّ علیه السّلام فی الآیة التی کانت بصدد اثبات النبوة و فی مقام التحدّی علی الاتیان بمثل القرآن لا مناسبة له اصلا،ضرورة ان الغرض منها اثبات اصل النبوة و السفارة و کون القرآن نازلا من عند اللّه غیر قابل للریب فیه و ان البشر عاجز عن الاتیان بمثله فایّ تناسب بین هذا الغرض و بین ذکر علیّ علیه السّلام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 الّذی کانوا فیه هو الریب بالاضافة الی جمیع القرآن و تخیل انه غیر مرتبط بالوحی الالهی لا الرّیب فی ما نزل فی علیّ، و التحدّی المناسب انّما هو التحدّی علی الاتیان بما یماثل القرآن و لا ملائمة بین الریب فیما نزل فی علیّ و بین الاتیان بسورة مثل القرآن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جمیع الاجوبة المذکورة و تسلیم ما استفاد المستدل من هذه الطائفة نقول انّها معارضة بروایة صحیحة صریحة فی خلافها و هی ما رواه فی الکافی عن ابی بصیر قال سألت أبا عبد اللّه علیه السّلام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أبی طالب و الحسن و الحسین علیهما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یقولون فما له لم یسمّ علیّا و اهل بیته فی کتاب اللّه؟قال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و سلّم نزلت علیه الصّلاة و لم یسم اللّه لهم ثلاثا و لا اربعا حتی کان رسول اللّه صلّی اللّه علیه و آله و سلّم هو الذی فسّر 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یستفاد منه مفروغیة عدم اشتمال القرآن علی اسم علی و الائمة من ولده علیه السّلام بین السائل و الامام و کان غرض السائل استفهام العلة و السؤال عن نکتة عدم الاشتمال و عدم التسمیة،و علیه فهذه الروایة حاکمة علی الروایات المتقدّمة و مبینة للمراد منها و ان الغرض من الاشتمال لیس هو التصریح بالاسم بعنوان القرآنیة بل بعنوان التفسیر و التأویل،و لو ابیت عن الحکومة و قلت بالمعارضة یکفی ذلک لسقوط الاستدلال و ان لا یکون للتمسک بهذه الطائفة مجال،فهل مع ذلک یبقی الشک و الاشکال</w:t>
      </w:r>
      <w:r>
        <w:rPr>
          <w:rFonts w:eastAsia="IRNazanin" w:cs="IRNazanin"/>
          <w:color w:val="111111"/>
          <w:sz w:val="28"/>
          <w:szCs w:val="28"/>
          <w:rtl w:val="true"/>
          <w:lang w:bidi="fa-IR"/>
        </w:rPr>
        <w:t>.</w:t>
      </w:r>
      <w:bookmarkStart w:id="425" w:name="pg1281_8312"/>
    </w:p>
    <w:p>
      <w:pPr>
        <w:pStyle w:val="Heading4"/>
        <w:numPr>
          <w:ilvl w:val="3"/>
          <w:numId w:val="1"/>
        </w:numPr>
        <w:rPr/>
      </w:pPr>
      <w:bookmarkStart w:id="426" w:name="__RefHeading___Toc3249005_373438147"/>
      <w:bookmarkStart w:id="427" w:name="_Toc165"/>
      <w:bookmarkEnd w:id="425"/>
      <w:bookmarkEnd w:id="426"/>
      <w:r>
        <w:rPr>
          <w:rtl w:val="true"/>
        </w:rPr>
        <w:t>الطائفة الثالثة</w:t>
      </w:r>
      <w:r>
        <w:rPr>
          <w:rtl w:val="true"/>
        </w:rPr>
        <w:t>:</w:t>
      </w:r>
      <w:bookmarkEnd w:id="427"/>
    </w:p>
    <w:p>
      <w:pPr>
        <w:pStyle w:val="Heading5"/>
        <w:numPr>
          <w:ilvl w:val="4"/>
          <w:numId w:val="1"/>
        </w:numPr>
        <w:rPr/>
      </w:pPr>
      <w:bookmarkStart w:id="428" w:name="__RefHeading___Toc3249007_373438147"/>
      <w:bookmarkStart w:id="429" w:name="_Toc166"/>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الروایات الدالّة علی ذکر اسامی اشخاص اخر فی القرآن و ان المحرفین حذفوها و ابقوا من بینها اسم ابی لهب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محکّی غیبة النعمانی عن احمد بن هوذة عن النهاوندی عن عبد اللّه ابن حمّاد عن صباح المزنی عن الحرث بن المغیرة عن اصبغ بن نباته قال 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بالعجم فساطیطهم فی مسجد الکوفة یعلمون الناس القرآن کما انزل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أو لیس هو کما انزل؟فقال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 منه سبعون من قریش باسمائهم و اسماء آبائهم و ما ترک ابو لهب الاّ للازراء علی رسول اللّه صلّی اللّه علیه و آله و سلّم لانّه 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أبو عمر و الکشی فی محکّی رجاله فی ترجمة ابی الخطّاب عن ابی خلف بن حمّاد عن ابی محمّد الحسن بن طلحة عن ابن فضّال عن یونس بن یعقوب عن یرید العجلی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اللّه فی القرآن سبعة باسمائهم فمحت قریش سبعة و ترکوا أبا لهب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فی الکافی عن علی بن محمّد عن بعض اصحابه عن احمد بن محمّد بن ابی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الیّ أبو الحسن علیه السّلام مصحفا و قال لا تنظر فیه ففتحته و قرأت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الَّذِینَ کَفَرُوا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فیها اسم سبعین من قریش باسمائهم و اسماء آبائهم قال فبعث الیّ ابو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الیّ بالمصحف</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249009_373438147"/>
      <w:bookmarkStart w:id="431" w:name="_Toc167"/>
      <w:bookmarkEnd w:id="430"/>
      <w:r>
        <w:rPr>
          <w:rtl w:val="true"/>
        </w:rPr>
        <w:t>مناقشة الطائفة الثالثة</w:t>
      </w:r>
      <w:bookmarkEnd w:id="43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تمامیّة شیء منها من حیث السّند لاجل الضعف أو الارسال،و الی ثبوت المعارضة و المنافاة بین انفسها،و لا یدفعها ما ذکره المحدث المعاصر من عدم حجیّة مفهوم العدد،و لعلّ الاقتصار علی السبعة فی روایة برید لعدم تحمل السّامع ازید منها فانهم کانوا یکلّمون الناس علی قدر عقولهم لوضوح بطلان الدفع،و الی مخالفتها للکتاب فیشملها الاخبار الدالة علی</w:t>
      </w:r>
      <w:bookmarkStart w:id="432" w:name="pg1281_8314"/>
    </w:p>
    <w:p>
      <w:pPr>
        <w:pStyle w:val="BookText"/>
        <w:rPr/>
      </w:pPr>
      <w:bookmarkEnd w:id="432"/>
      <w:r>
        <w:rPr>
          <w:rFonts w:ascii="IRNazanin" w:hAnsi="IRNazanin" w:eastAsia="IRNazanin"/>
          <w:color w:val="111111"/>
          <w:sz w:val="28"/>
          <w:sz w:val="28"/>
          <w:szCs w:val="28"/>
          <w:rtl w:val="true"/>
          <w:lang w:bidi="fa-IR"/>
        </w:rPr>
        <w:t>العرض علی الکتاب و ان ما خالفه باطل أو زخرف بالتقریب المتقدم فی الطائفة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ملاحظة مضامینها تشهد بکذبها ضرورة ان ترک ابی لهب لا مساس له بالنبی صلّی اللّه علیه و آله و سلّم فان مجرد العمومة ما لم یکن اشتراک فی التوحید و النبوة لا یترتب علیها شیء من التوقیر و الحرمة مضافا الی ان الروایة الاولی مشعرة بانه کان المناسب محو اسم أبی لهب أیضا و لا یتوهّم فی الامام علیه السّلام مثل ذلک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الثانیة صدرها مناقض لذیلها لان صدرها یدلّ علی انه انزل اللّه فی القرآن سبعة باسمائهم و الذیل یدل علی محو السبعة جمیعا و ترک أبی لهب فهو یدلّ علی کون المجموع ثمانیة و لیس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ترکوا أبا لهب،بمنزلة الاستثناء عن محو السبعة کما لا یخفی،و الروایة الثالثة لا دلالة فیها علی کون اسم سبعین من قریش بعنوان الجزئیة للقرآن مع ان تصریح الرّاوی بمخالفة نهی الامام عن النظر فیه یوجب سقوط روایته عن الاعتماد،کما ان الظاهر من الروایة ان دفع الامام المصحف الیه انّما هو لاجل ان یری فیه ما رأی و لا یجتمع ذلک مع النهی عن النظر فتدبّر، و کیف کان فالاعتماد علی هذه الطائفة مع ملاحظة ما ذکرنا لا یتحقّق من الطالب المنصف البعید عن التعصب و التابع للدلیل و البرهان</w:t>
      </w:r>
      <w:r>
        <w:rPr>
          <w:rFonts w:eastAsia="IRNazanin" w:cs="IRNazanin"/>
          <w:color w:val="111111"/>
          <w:sz w:val="28"/>
          <w:szCs w:val="28"/>
          <w:rtl w:val="true"/>
          <w:lang w:bidi="fa-IR"/>
        </w:rPr>
        <w:t>.</w:t>
      </w:r>
    </w:p>
    <w:p>
      <w:pPr>
        <w:pStyle w:val="Heading4"/>
        <w:numPr>
          <w:ilvl w:val="3"/>
          <w:numId w:val="1"/>
        </w:numPr>
        <w:rPr/>
      </w:pPr>
      <w:bookmarkStart w:id="433" w:name="__RefHeading___Toc3249011_373438147"/>
      <w:bookmarkStart w:id="434" w:name="_Toc168"/>
      <w:bookmarkEnd w:id="433"/>
      <w:r>
        <w:rPr>
          <w:rtl w:val="true"/>
        </w:rPr>
        <w:t>الطائفة الرابعة</w:t>
      </w:r>
      <w:r>
        <w:rPr>
          <w:rtl w:val="true"/>
        </w:rPr>
        <w:t>:</w:t>
      </w:r>
      <w:bookmarkEnd w:id="434"/>
    </w:p>
    <w:p>
      <w:pPr>
        <w:pStyle w:val="Heading5"/>
        <w:numPr>
          <w:ilvl w:val="4"/>
          <w:numId w:val="1"/>
        </w:numPr>
        <w:rPr/>
      </w:pPr>
      <w:bookmarkStart w:id="435" w:name="__RefHeading___Toc3249013_373438147"/>
      <w:bookmarkStart w:id="436" w:name="_Toc169"/>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الروایات الدالّة علی انه قد غیّر بعض کلمات الکتاب العزیز بعد النبی صلّی اللّه علیه و آله و سلّم و وضع مکانه بعض آخر ففی الحقیقة تدل علی وقوع الزیادة و النقیصة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من جهة الوضع و النقیصة من ناحیة الحذف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علی بن إبراهیم القمیّ فی محکیّ تفسیره عن ابیه عن حمّاد عن حریز عن أبی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من انعمت علیهم غیر المغضوب علیهم و غیر الضالّین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العیّاشی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آل إبراهیم</w:t>
      </w:r>
      <w:bookmarkStart w:id="437" w:name="pg1281_8316"/>
    </w:p>
    <w:p>
      <w:pPr>
        <w:pStyle w:val="BookText"/>
        <w:rPr/>
      </w:pPr>
      <w:bookmarkEnd w:id="437"/>
      <w:r>
        <w:rPr>
          <w:rFonts w:ascii="IRNazanin" w:hAnsi="IRNazanin" w:eastAsia="IRNazanin"/>
          <w:color w:val="111111"/>
          <w:sz w:val="28"/>
          <w:sz w:val="28"/>
          <w:szCs w:val="28"/>
          <w:rtl w:val="true"/>
          <w:lang w:bidi="fa-IR"/>
        </w:rPr>
        <w:t>و آل محمّد علی العالمین فوضعوا اسما مکان 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حریز عن أبی عبد اللّه علیه السّلام انه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 و انتم ضعفاء،و ما کانوا أذلّة و رسول اللّه فیهم علیه و علی آله الصلاة 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جمهور عن بعض اصحابنا قال تلوت بین یدی أبی عبد اللّه علیه السّلام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شیء و هل الامر کلّه الاّ له صلّی اللّه علیه و آله و سلّم و لکنها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الامر ان تبت علیهم أو تعذبهم فانهم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لا یکون من الامر شیء و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 وَ مَنْ تَوَلّی فَما أَرْسَلْناکَ عَلَیْهِمْ حَفِیظاً إِنْ عَلَیْکَ إِلاَّ الْبَلاغُ</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منها غیر ذلک من الرّوایات الواردة الدالّة علی وقوع التغییر و حذف شیء و وضع آخر مکانه</w:t>
      </w:r>
      <w:r>
        <w:rPr>
          <w:rFonts w:eastAsia="IRNazanin" w:cs="IRNazanin"/>
          <w:color w:val="111111"/>
          <w:sz w:val="28"/>
          <w:szCs w:val="28"/>
          <w:rtl w:val="true"/>
          <w:lang w:bidi="fa-IR"/>
        </w:rPr>
        <w:t>.</w:t>
      </w:r>
    </w:p>
    <w:p>
      <w:pPr>
        <w:pStyle w:val="Heading5"/>
        <w:numPr>
          <w:ilvl w:val="4"/>
          <w:numId w:val="1"/>
        </w:numPr>
        <w:rPr/>
      </w:pPr>
      <w:bookmarkStart w:id="438" w:name="__RefHeading___Toc3249015_373438147"/>
      <w:bookmarkStart w:id="439" w:name="_Toc170"/>
      <w:bookmarkEnd w:id="438"/>
      <w:r>
        <w:rPr>
          <w:rtl w:val="true"/>
        </w:rPr>
        <w:t>مناقشة الطائفة الرابعة</w:t>
      </w:r>
      <w:bookmarkEnd w:id="439"/>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الاستدلال بهذه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اختلال سند اکثرها و الی مخالفتها للکتاب و شمول اخبار العرض علی الکتاب لها بالتقریب المتقدم فی الجواب عن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مخالفة للاجماع لانعقاده من المسلمین علی عدم وقوع التحریف بالزیادة فی القرآن بوجه و ان الکتاب الموجود کلّه قرآن من دون زیادة حرف فیه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التغییر فی مثل الآیة الواقعة فی الروایة الاولی لا یترتب علیه فائدة لأنّ الآیة الاصلیة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منافیة لغرض المحرف و لا موجبة للایراد علی الکتاب من الجهات الادبیة و غیرها من الجهات و لا سببا لتنقیص مقام النبی و علیه فیقع السؤال عن وجه التحریف و علّة التغییر مع عدم ترتب فائدة علیه اصلا کما لا یخفی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انّ الآیة الواقعة فی الروایة الثالثة معناها عدم استقلال النبی صلّی اللّه علیه و آله و سلّم</w:t>
      </w:r>
      <w:bookmarkStart w:id="440" w:name="pg1281_8318"/>
    </w:p>
    <w:p>
      <w:pPr>
        <w:pStyle w:val="BookText"/>
        <w:rPr/>
      </w:pPr>
      <w:bookmarkEnd w:id="440"/>
      <w:r>
        <w:rPr>
          <w:rFonts w:ascii="IRNazanin" w:hAnsi="IRNazanin" w:eastAsia="IRNazanin"/>
          <w:color w:val="111111"/>
          <w:sz w:val="28"/>
          <w:sz w:val="28"/>
          <w:szCs w:val="28"/>
          <w:rtl w:val="true"/>
          <w:lang w:bidi="fa-IR"/>
        </w:rPr>
        <w:t>فی شیء فان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الاختصاص بمعنی الاستقلال کما فی مثل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ثبوت الاستقلال للّه و انحصاره به یصح نفیه عن غیره و لو کان نبیّا فان النبوّة لا تخرج النبیّ عن وصف الامکان فی مقابل الوجوب و الممکن کما قد ثبت فی محلّه ذاته الافتقار و الاحتیاج و الرّبط و الاتّصال و بلوغه الی اعلی مراتب الکمال لا یغیّر ذاته و لا یوجب ثبوت وصف الاستقلال له،و علیه فلا یبقی للایراد علی الآیة مجال و لا منافاة بین هذه الآیة و بین سائر الآیات المذکورة فی الروایة الدالة علی وجوب الاخذ بما آتاه الرسول و الانتهاء عما نهی عنه و لزوم الاطاعة له و انّ اطاعته اطاعة اللّه تعالی ضرورة ان جمیع هذه الخصائص لا ینافی عدم الاستقلال بل ربما یؤیّده و یثبته لانّ هذه الامتیازات من شئون کونه رسولا نبیّا مبلّغا عن اللّه تعالی و مرتبطا بمبدإ الوحی فکیف یجتمع مع الاستقلال فتأمل حتی لا یختلط علیک الامر</w:t>
      </w:r>
      <w:r>
        <w:rPr>
          <w:rFonts w:eastAsia="IRNazanin" w:cs="IRNazanin"/>
          <w:color w:val="111111"/>
          <w:sz w:val="28"/>
          <w:szCs w:val="28"/>
          <w:rtl w:val="true"/>
          <w:lang w:bidi="fa-IR"/>
        </w:rPr>
        <w:t>.</w:t>
      </w:r>
    </w:p>
    <w:p>
      <w:pPr>
        <w:pStyle w:val="Heading4"/>
        <w:numPr>
          <w:ilvl w:val="3"/>
          <w:numId w:val="1"/>
        </w:numPr>
        <w:rPr/>
      </w:pPr>
      <w:bookmarkStart w:id="441" w:name="__RefHeading___Toc3249017_373438147"/>
      <w:bookmarkStart w:id="442" w:name="_Toc171"/>
      <w:bookmarkEnd w:id="441"/>
      <w:r>
        <w:rPr>
          <w:rtl w:val="true"/>
        </w:rPr>
        <w:t>الطائفة الخامسة</w:t>
      </w:r>
      <w:r>
        <w:rPr>
          <w:rtl w:val="true"/>
        </w:rPr>
        <w:t>:</w:t>
      </w:r>
      <w:bookmarkEnd w:id="442"/>
    </w:p>
    <w:p>
      <w:pPr>
        <w:pStyle w:val="Heading5"/>
        <w:numPr>
          <w:ilvl w:val="4"/>
          <w:numId w:val="1"/>
        </w:numPr>
        <w:rPr/>
      </w:pPr>
      <w:bookmarkStart w:id="443" w:name="__RefHeading___Toc3249019_373438147"/>
      <w:bookmarkStart w:id="444" w:name="_Toc172"/>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الرّوایات الدالّة علی وقوع النّقیصة فی القرآن بتعبیرات مختلفة و مضامین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منها یدلّ علی انّ عدد آیات الکتاب ازید من العدد الموجود،و قسم آخر علی ان السورة الفلانیّة کان عدد آیاتها ازید مما هی علیه من العدد فعلا و قسم ثالث علی نقص الکلمة الفلانیة عن الآیة الفلانیة،أو الآیة الفلانیة عن السورة الفلانیّة،فی موارد کثیرة و مواضع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عن محمّد بن یحیی عن احمد بن محمّد عن علیّ بن الحکم عن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الذی جاء به جبرئیل الی محمّد صلّی اللّه علیه و آله و سلّم سبعة عشر الف آیة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عن أبی عبید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أبی مریم عن أبی لهیعة عن أبی الاسود عن عروة بن الزبیر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سورة الاحزاب تقرأ فی زمن النبی صلّی اللّه علیه و آله و سلّم مأتی آیة فلمّا کتب عثمان</w:t>
      </w:r>
    </w:p>
    <w:p>
      <w:pPr>
        <w:pStyle w:val="BookText"/>
        <w:rPr/>
      </w:pPr>
      <w:r>
        <w:rPr>
          <w:rFonts w:ascii="IRNazanin" w:hAnsi="IRNazanin" w:eastAsia="IRNazanin"/>
          <w:color w:val="111111"/>
          <w:sz w:val="28"/>
          <w:sz w:val="28"/>
          <w:szCs w:val="28"/>
          <w:rtl w:val="true"/>
          <w:lang w:bidi="fa-IR"/>
        </w:rPr>
        <w:t>المصحف لم یقدر منها الاّ ما هو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أبو علی الفارسی فی کتاب الحجة کما نقله عنه الشیخ الطبرسی فی مجمع البیان عن زر بن حبیش ان ابیّا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تقرءون الاحزاب قال بضعا و سبعین 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قرأتها و نحن مع رسول اللّه صلّی اللّه علیه و آله و سلّم اطول 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عن علی بن إبراهیم عن ابیه عن علی ابن اسباط عن علی بن حمزة عن أبی بصیر عن أبی عبد اللّه علیه السّلام فی قوله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اتبعوا ما تتلو الشیاطین بولایة الشیاطین علی ملک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السیّاری عن محمّد بن علیّ بن سنان عن عمار بن مروان عن علی بن یزید عن جابر الجعفی عن أبی عبد اللّه علیه السّلام فی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قیل لهم آمنوا بما انزل اللّه فی علیّ قالوا نؤمن بما انزل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الکلینی أیضا عن علی بن إبراهیم عن احمد بن محمّد البرقی عن ابیه عن محمّد بن سنان عن عمّار بن مروان عن منخل عن جابر عن أبی جعفر علیه السّلام قال نزل جبرئیل بهذه الآیة علی محمّد صلّی اللّه علیه و آله و سلّم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اشتروا به انفسهم ان یکفروا بما انزل اللّه فی علیّ بغیا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السیّاری ایضا عن یعقوب بن یزید عن ابن أبی عمیر عمّن ذکره عن أبی عبد اللّه علیه السّلام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یکتمون ما انزلنا من البیّنات و الهدی فی علیّ من بعد ما بیّناه للناس،اولئک یلعنهم اللّه و یلعنهم اللاعنون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العیّاشی عن أبی إسحاق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تولّی سعی فی الارض لیفسد فیها و یهلک الحرث و النّسل بظلمه و سوء سریرته و اللّه لا یحبّ الفساد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السیّد الاجل علی بن طاوس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عن محمّد ابن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امرأة الحسن علیهما السّلام مصحفا فقال الحسن علیه السّلام للکاتب لما بلغ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 و صلاة</w:t>
      </w:r>
      <w:bookmarkStart w:id="445" w:name="pg1281_8322"/>
    </w:p>
    <w:p>
      <w:pPr>
        <w:pStyle w:val="BookText"/>
        <w:rPr/>
      </w:pPr>
      <w:bookmarkEnd w:id="445"/>
      <w:r>
        <w:rPr>
          <w:rFonts w:ascii="IRNazanin" w:hAnsi="IRNazanin" w:eastAsia="IRNazanin"/>
          <w:color w:val="111111"/>
          <w:sz w:val="28"/>
          <w:sz w:val="28"/>
          <w:szCs w:val="28"/>
          <w:rtl w:val="true"/>
          <w:lang w:bidi="fa-IR"/>
        </w:rPr>
        <w:t>العصر و قوموا للّه قانتین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یونس بن عبد الرحمن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الرجم فی القرآن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زنیا الشیخ و الشیخة فارجموهما البتّة فانّهما قضیا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الراغب الأصبهانی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روی ان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ان یقال زاد عمر فی کتاب اللّه لاثبتّ فی المصحف فقد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اذا زنیا فارجموهما البتّة نکالا لامر اللّه و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الروایات الکثیرة الواردة فی هذا القسم</w:t>
      </w:r>
      <w:r>
        <w:rPr>
          <w:rFonts w:eastAsia="IRNazanin" w:cs="IRNazanin"/>
          <w:color w:val="111111"/>
          <w:sz w:val="28"/>
          <w:szCs w:val="28"/>
          <w:rtl w:val="true"/>
          <w:lang w:bidi="fa-IR"/>
        </w:rPr>
        <w:t>.</w:t>
      </w:r>
    </w:p>
    <w:p>
      <w:pPr>
        <w:pStyle w:val="Heading5"/>
        <w:numPr>
          <w:ilvl w:val="4"/>
          <w:numId w:val="1"/>
        </w:numPr>
        <w:rPr/>
      </w:pPr>
      <w:bookmarkStart w:id="446" w:name="__RefHeading___Toc3249021_373438147"/>
      <w:bookmarkStart w:id="447" w:name="_Toc173"/>
      <w:bookmarkEnd w:id="446"/>
      <w:r>
        <w:rPr>
          <w:rtl w:val="true"/>
        </w:rPr>
        <w:t>مناقشة الطائفة الخامسة</w:t>
      </w:r>
      <w:bookmarkEnd w:id="44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بجمیع اقسامها مخالفة للکتاب و قد امرنا بالاعراض عنها و ضربها علی الجدار لانها زخرف و باطلة و قد تقدم تقریب ذلک فی الجواب عن الاستدلال بالطائفة الثانیة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ذکرنا فی الجواب عن الاستدلال بالرّوایات الدالة علی اشتمال الکتاب علی اسم علیّ و الائمة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قرائن قطعیة کثیرة علی عدم وقوع التصریح باسمائهم المقدسة فی الفاظ القرآن الکریم و آیاته العزیزة و کلماته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ما ذکرناه فی اوائل بحث التحریف فی مقام الجواب عن توهم کون حکم الرجم مذکورا فی الکتاب و انه کانت هناک آیة معروفة بآیة الرجم رواها من لا حجیّة لقوله و لا اعتبار لفعله الاّ من جهة دلالتها علی کون الحقّ فی جانب الخلاف،و فقدان الرشد و الصواب فی ناحیة الوفاق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معارضة ما دلّ منها علی کون آیات الکتاب زائدة علی المقدار الذی هو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القسم الاوّل من الاقسام الثلاثة من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رواه الطبرسی عن علی بن أبی طالب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النبیّ صلّی اللّه علیه و آله و سلّم عن ثواب القرآن فاخبرنی</w:t>
      </w:r>
    </w:p>
    <w:p>
      <w:pPr>
        <w:pStyle w:val="BookText"/>
        <w:rPr/>
      </w:pPr>
      <w:r>
        <w:rPr>
          <w:rFonts w:ascii="IRNazanin" w:hAnsi="IRNazanin" w:eastAsia="IRNazanin"/>
          <w:color w:val="111111"/>
          <w:sz w:val="28"/>
          <w:sz w:val="28"/>
          <w:szCs w:val="28"/>
          <w:rtl w:val="true"/>
          <w:lang w:bidi="fa-IR"/>
        </w:rPr>
        <w:t>بثواب سورة سورة علی نحو ما نزلت من السّماء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سور القرآن مائة و اربع عشر سورة،و جمیع آیات القرآن ستّة آلاف آیة و مأتا آیة و ست و ثلثون آیة و جمیع حروف القرآن ثلاثمائة الف و واحد و عشرون الف و مأتا و خمسون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سند کثیر من روایات هذه الطائفة علی احمد بن محمّد السیّاری الذی اتّفق علی فساد مذهبه و کونه کاذبا جاعلا،و قد ادّعی بعض المتتبّعین انه تتبع روایات التحریف التی جمعها المحدث المعاصر فی کتابه الموضوع فی هذا الباب فوجد اشتمال سند مائة و ثمانین و ثمانیة منها علی هذا الرجل الفاسد،و منه یمکن ان یقال بحصول الاطمینان للانسان بکون الرجل معاندا منافقا أو مأمورا من قبل المعاندین علی ان یجعل روایات کاذبة و یفتری علی کتاب اللّه الذی هو المعجزة الوحیدة الخالدة لغرض تنقیصه و اسقاطه عن الاعتبار و اردافه بالانجیل و التوراة المحرفین لئلا یبقی للمسلمین امتیاز و خصوصیة و لم یکن لهم لسان علی الیهود و النصاری بکون کتابیهم غیر معتبرین سیّما مع ملاحظة قلّة روایات الرجل فی غیر هذه المسألة من المسائل الفقهیة و الاحکام العملیّة،و لا بأس بنقل عبارة بعض ائمّة علم الرجال فی حق الرجل فنقول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سیّار أبو عبد اللّه الکاتب بصری کان من کتّاب الطاهر فی زمن أبی محمّد علیه السّلام و یعرف بالسیّاری، ضعیف الحدیث،فاسد المذهب،مجفوّ الروایة،کثیر المراسیل و صنف کتبا منها کتاب ثواب القرآن،کتاب الطّب،کتاب القراءات،کتاب النوادر،اخبرنا بالنوادر خاصّة الحسین بن عبید اللّه عن احمد بن محمّد بن یحیی قال حدثنا أبی قال حدثنا السیاری الا بما کان فیه من غلوّ أو تخلیط،و اخبرنا بالنوادر و غیره جماعة من اصحابنا منهم الثلاثة الذین ذکرناهم عن محمّد بن احمد بن داود قال حدثنا سلامة بن محمّد قال حدثنا علی بن محمّد الحنائی قال حدثنا السیّاری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سیّار أبو عبد اللّه الکاتب بصری کان من کتاب آل طاهر فی زمن أبی محمّد علیه السّلام و یعرف بالسیّاری ضعیف الحدیث،فاسد المذهب ذکر ذلک لنا الحسین بن عبید اللّه،مجفو الرّوایة کثیر المراسیل له کتب وقع الینا منها کتاب ثواب القرآن،کتاب الطّب،کتاب القراءات،کتاب النوادر،کتاب الغارات،اخبرنا الحسین بن عبید اللّه قال حدثنا احمد بن محمّد بن یحیی،و اخبرنا أبو عبد اللّه القزوینی قال حدثنا احمد بن محمّد بن یحیی عن ابیه قال حدثنا السیّاری الاّ ما کان من غلوّ او تخلیط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فقد رام المحدث المعاصر اصلاح حاله و اعتبار مقاله و حجیّة روایته نظرا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مستند التضعیف هو تضعیف الغضائری و المعروف ضعف تضعیفاته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روایة شیخ القمیّین محمّد بن یحیی العطّار الثقة الجلیل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اعتماد الکلینی علیه حیث عبّر عنه ببعض اصحابنا الظاهر فی مشایخ الامامیّة أو مشایخ ارباب الروایة و الحدیث المعتبرة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ما ذکره الشیخ محمّد بن ادریس فی آخر کتاب السرائر مما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الزیادات و هو آخر ابواب هذا الکتاب مما استنزعته و استطرفته من کتب المشیخة المصنفین و الرواة المخلصین و ستقف علی اسمائهم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استطرفته من کتاب السیّاری و اسمه أبو عبد اللّه صاحب موسی و الرّضا علیهما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کون مستند التضعیف هو قول الغضائری فقط فیردّه ما قاله المتتبع الخبیر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هذا الرجل قد طعن فیه غیر الکشی و الغضائری و الفهرست و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استبصاره و محمّد بن علی بن محبوب علی نقل الغضائری،و الحسین بن عبید اللّه و احمد بن محمّد بن یحیی،و محمّد بن یحیی علی نقل الفهرست و النجاشی عنهم،و نصر بن الصباح علی نقل الکشی و کذا باقی من فی اسناده من طاهر الوراق،و جعفر بن ایوب و الشجاعی و إبراهیم بن حاجب،</w:t>
      </w:r>
    </w:p>
    <w:p>
      <w:pPr>
        <w:pStyle w:val="BookText"/>
        <w:rPr/>
      </w:pPr>
      <w:r>
        <w:rPr>
          <w:rFonts w:ascii="IRNazanin" w:hAnsi="IRNazanin" w:eastAsia="IRNazanin"/>
          <w:color w:val="111111"/>
          <w:sz w:val="28"/>
          <w:sz w:val="28"/>
          <w:szCs w:val="28"/>
          <w:rtl w:val="true"/>
          <w:lang w:bidi="fa-IR"/>
        </w:rPr>
        <w:t>و کذا القمیّون و هم ابن الولید و ابن بابویه و ابن نوح علی نقل الغضائری هنا و نقل النجاشی و الفهرست فی محمّد بن احمد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روایة مثل شیخ القمیّین عنه فالجواب ان روایته منحصرة بما کان خالیا من غلوّ و تخلیط و کان هذا دأب القدماء فی روایات الضعفاء حیث یعملون بسلیمها و یعرضون عن سقیمها لوجود القرائن الکثیرة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اعتماد الکلینی علیه فیردّه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فی قبال کونه عامّیا و لا دلالة فیه علی المدح و اعتبار الروایة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الاعتماد انّما هو بالاضافة الی ما کان خالیا من الغلوّ و التخلیط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یقاوم تلک التصریحات الکثیرة الدالة علی قدح الرجل و ضعف روایته و فساد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الحلّی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دلالة عبارته علی کون من یروی عنه فیها من الثقات و الممدوحین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الرجل اسمه احمد لا أبو عبد اللّه،و بعض الناس و ان کانت کنیتهم اسمهم الاّ ان هذا الرّجل لیس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فی زمن أبی محمّد علیه السّلام کما عرفت التصریح به من الفهرست و النجاشی و لم یکن معاصرا لموسی و الرضا علیهما السّلام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المعاصرة،توصیفه بانه من اصحابهما واضح الفساد لان الرجل مذموم قطعا فکیف یکون صاحبا لهم علیهم السّلام و اذن فلا یبقی ارتیاب فی عدم جواز الاعتماد علی روایة الرجل بوجه لو لم نقل بقیام القرینة التی عرفتها علی کذبها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انقدح من جمیع ما ذکرنا بطلان الاستدلال بالروایات الذی کان هو العمدة للقول بالتحریف لعدم تمامیة الدلالة و عدم الاعتبار و الحجیّة</w:t>
      </w:r>
      <w:r>
        <w:rPr>
          <w:rFonts w:eastAsia="IRNazanin" w:cs="IRNazanin"/>
          <w:color w:val="111111"/>
          <w:sz w:val="28"/>
          <w:szCs w:val="28"/>
          <w:rtl w:val="true"/>
          <w:lang w:bidi="fa-IR"/>
        </w:rPr>
        <w:t>.</w:t>
      </w:r>
      <w:bookmarkStart w:id="448" w:name="pg1281_8330"/>
    </w:p>
    <w:p>
      <w:pPr>
        <w:pStyle w:val="Heading3"/>
        <w:numPr>
          <w:ilvl w:val="2"/>
          <w:numId w:val="1"/>
        </w:numPr>
        <w:rPr/>
      </w:pPr>
      <w:bookmarkStart w:id="449" w:name="__RefHeading___Toc3249023_373438147"/>
      <w:bookmarkStart w:id="450" w:name="_Toc174"/>
      <w:bookmarkEnd w:id="448"/>
      <w:bookmarkEnd w:id="449"/>
      <w:r>
        <w:rPr>
          <w:rtl w:val="true"/>
        </w:rPr>
        <w:t>الشبهة الخامسة</w:t>
      </w:r>
      <w:bookmarkEnd w:id="450"/>
    </w:p>
    <w:p>
      <w:pPr>
        <w:pStyle w:val="Heading4"/>
        <w:numPr>
          <w:ilvl w:val="3"/>
          <w:numId w:val="1"/>
        </w:numPr>
        <w:rPr/>
      </w:pPr>
      <w:bookmarkStart w:id="451" w:name="__RefHeading___Toc3249025_373438147"/>
      <w:bookmarkStart w:id="452" w:name="_Toc175"/>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للقائل بالتحریف ما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کلام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الاعتبار،و الغرض منه ان الاعتبار یساعد علی التحریف نظرا الی انّ ملاحظة بعض الآیات و عدم ارتباط اجزائها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صدرها و ذیلها،أو شرطها و 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تشعر بل تدلّ علی وقوع التحریف و تحقّق النقص بین الاجزاء لوضوح انه لا یمکن الالتزام بعدم الارتباط بین اجزاء آیة واحدة فعدمه یکشف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نقص کلمة أو جملة مصحّحة للارتباط و مکملة للتناسب بین الاجزاء و التلاؤم بین الصدر و الذیل أو الشرط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قوله تعالی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 فَإِنْ خِفْتُمْ أَلاّ تَعْدِلُوا فَواحِدَةً أَوْ ما مَلَکَتْ أَیْمانُکُمْ ذلِکَ أَدْنی 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خوف عدم رعایة القسط فی الیتامی لا یرتبط بنکاح النساء و تعدّد الازواج بوجه فلا بدّ من الالتزام بوقوع السقط بین هذا الشرط و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یؤیّده ما رواه فی الاحتجاج عن امیر المؤمنین علیه السّلام فی جواب الزندیق الّذی سأله عن ذلک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ظهورک علی تناکر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خفتم الا تقسطوا الآیة و لیس یشبه القسط فی الیتامی بنکاح النّساء،و لا کل النّساء ایتاما فهو ممّا قدّمنا ذکره من اسقاط المانعین من القرآن بین القول فی الیتامی و بین نکاح النّساء من الخطاب و القصص أکثر من ثلث القرآن</w:t>
      </w:r>
      <w:r>
        <w:rPr>
          <w:rFonts w:eastAsia="IRNazanin" w:cs="IRNazanin"/>
          <w:color w:val="111111"/>
          <w:sz w:val="28"/>
          <w:szCs w:val="28"/>
          <w:rtl w:val="true"/>
          <w:lang w:bidi="fa-IR"/>
        </w:rPr>
        <w:t>.</w:t>
      </w:r>
    </w:p>
    <w:p>
      <w:pPr>
        <w:pStyle w:val="Heading4"/>
        <w:numPr>
          <w:ilvl w:val="3"/>
          <w:numId w:val="1"/>
        </w:numPr>
        <w:rPr/>
      </w:pPr>
      <w:bookmarkStart w:id="453" w:name="__RefHeading___Toc3249027_373438147"/>
      <w:bookmarkStart w:id="454" w:name="_Toc176"/>
      <w:bookmarkEnd w:id="453"/>
      <w:r>
        <w:rPr>
          <w:rtl w:val="true"/>
        </w:rPr>
        <w:t>و الجواب</w:t>
      </w:r>
      <w:r>
        <w:rPr>
          <w:rtl w:val="true"/>
        </w:rPr>
        <w:t>:</w:t>
      </w:r>
      <w:bookmarkEnd w:id="45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هذه الشبهة یظهر بالمراجعة الی التفاسیر فانّه بسببها یظهر انه لم ینقل عن أحد من المفسرین من الصدر الاول الی الازمنة المتأخرة انکار الارتباط فی مثل</w:t>
      </w:r>
    </w:p>
    <w:p>
      <w:pPr>
        <w:pStyle w:val="BookText"/>
        <w:rPr/>
      </w:pPr>
      <w:r>
        <w:rPr>
          <w:rFonts w:ascii="IRNazanin" w:hAnsi="IRNazanin" w:eastAsia="IRNazanin"/>
          <w:color w:val="111111"/>
          <w:sz w:val="28"/>
          <w:sz w:val="28"/>
          <w:szCs w:val="28"/>
          <w:rtl w:val="true"/>
          <w:lang w:bidi="fa-IR"/>
        </w:rPr>
        <w:t>الآیة المذکورة،و ینبغی نقل ما افاده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نزول الآیة و کیفیة الارتباط بین صدرها و ذیلها و شرطها و جزائها ممّا نقله عن اعلام المفسّرین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سبب نزوله و کیفیة نظم محصوله و اتصال فصوله علی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الیتیمة تکون فی حجر ولیّها فیرغب فی مالها و جمالها و یرید ان ینکحها بدون صداق مثلها فنهوا ان ینکحوهن الاّ ان یقسّطوا لهنّ فی اکمال مهور امثالهنّ،و امروا ان ینکحوا ما سواهن من النّساء الی اربع، عن عائشة،و روی ذلک فی تفسیر اصحابنا و قالوا انّها متّصلة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یستفتونک فی النساء قل اللّه یفتیکم فیهن و ما یتلی علیکم فی الکتاب فی یتامی النساء اللاّتی لا تؤتونهن ما کتب لهنّ و ترغبون ان تنکحوهنّ فان خفتم الاّ تقسطوا فی الیتامی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الحسن و الجبائی و 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الرجل منهم کان یتزوّج الاربع أو الخمس أو الستّ و العشر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یمنعنی ان أتزوّج کما یتزوّج فلان فاذا فنی ماله مال علی مال الیتیم الذی فی حجره فانفقه،فنهاهم اللّه عن ان یتجاوزوا الاربع لئلاّ یحتاجوا الی اخذ مال الیتیم،و ان خافوا ذلک مع الاربع ایضا اقتصروا علی واحدة،عن ابن عباس و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یشدّدون فی اموال الیتامی و لا یشددون فی النّساء ینکح أحدهم النسوة فلا یعدل بینهن فقال تعالی کما تخافون الاّ تعدلوا فی الیتامی فخافوا فی النّساء فانکحوا واحدة الی اربع،عن سعید بن جبیر و السدّی و قتادة و الربیع و الضحاک،و فی احدی الروایتین عن ابن عباس</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یتحرجون من ولایة الیتامی و اکل اموالهم ایمانا و تصدیقا فقال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تحرجتم من ذلک فکذلک تحرّجوا من الزناء و انکحوا النکاح المباح من واحدة الی اربع،عن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خفتم الاّ تقسطوا فی الیتیمة المرباة فی حجورکم فانکحوا ما طاب لکم من النّساء مما احلّ لکم من یتامی قربانکم مثنی و ثلاث و رباع،و به قال الجبائی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متوجه الی ولیّ الیتیمة اذا أراد ان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تتحرجون عن مواکلة الیتامی فتحرّجوا من الجمع بین النّساء و ان لا تعدلوا بین النّساء،و لا تتزوّجوا منهنّ الاّ من تأمنون معه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 أبو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الاوّل اولی و اقرب الی نظم الآیة و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لک من ذلک اتفاق المفسّرین من الصدر الاوّل علی تحقق الارتباط و الاتصال بین الشرط و الجزاء فی الآیة الکریمة و ان اختلفوا فی وجهه و بیان کیفیّته و لکن اصله مفروغ عنه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عدم احاطتنا علی الارتباط بینهما فهو لا یلازم القول بالتحریف فلم لا تکون الآیة حینئذ من المتشابهات التی یکون علمها عند اهلها الذین هم الراسخون فی العلم لعدم قیام دلیل علی کون الآیة من المحکمات التی تتّضح دلالتها و یفهم مرادها کما لا یخفی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ذلک بطلان هذا الدلیل الذی سمّی بدلیل الاعتبار بل الاعتبار یساعد بل یدلّ علی عدم التّحریف لما مرّ مرارا من انّ القرآن هی المعجزة الخالدة الوحیدة،و کان من حین النّزول متّصفا بهذه الصّفة،معروفا بین المسلمین بهذه الجهة،للتناسب بین استمرار الشریعة الی یوم القیامة و بین کون المعجزة هو الکتاب الصالح للبقاء و القابل للدّوام،و من الواضح فی مثل ذلک الذی لیس له مثل،اهتمام المسلمین بحفظه فی الصدور و الکتب لیبقی الدین ببقائه،و تحفظ الشریعة فی ظلّه،فکیف یمکن مع ذلک وصول ید التحریف الی مقامه الشامخ و بلوغ الجنایة الی محلّه الرفیع بل و کیف یمکن مع حفظ اللّه الذی نزّله لغرض الهدایة الی یوم القیامة لجمیع الامّة و کیف یرتضی المسلمون بذلک فالاعتبار دلیل قطعی علی عدم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جمیع ما ذکرنا فی هذا البحث ان دعوی التحریف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عرفت انه محلّ البحث و مورد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انّها مجرّد خیال ناش عن الاغترار بظواهر بعض الروایات من دون التأمل فی الدلالة أو التتبع و التفحص فی السّند أو عن بعض الجهات الأخر الّذی مرّت الاشارة الیه،قد قامت الادلّة القاطعة و الحجج الواضحة و البراهین الساطعة علی 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نختم البحث فی هذه المسألة مع الاطمینان بانه مع ملاحظة ما ذکرنا و الدقّة فیه خالیا عن العناد و التعصّب مراعیا للمنطق و الانصاف لا یبقی شک و لا ارتیاب و ذلک لما عرفت من الاجوبة المتعدّدة الشافیة الکافیة عن الشبهات الخمسة المتقدمة،مضافا إلی الادلة السبعة القاطعة القائمة علی عدم التحریف و بطلان هذا القول السّخیف الّذی یوجب تزلزل اساس الدین و تضعیف المسلمین من جهة و ابتلاء الطائفة المحقّة و الفرقة الناجیة من الفرق المتعددة منهم بالافتراء و البهتان من جهة،اخری و بتمام هذا البحث یتم البحث فی باب ظواهر الکتاب و بتمام البحث فیها یتم البحث فی الامر الاوّل من الامور التی یبتنی علیها التفسیر،و تعدّ اصولا له،کما سبق البحث فی الامرین الآخرین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الفراغ من تسوید هذه الاوراق بعد ان کانت النسخة الاصلیّة باقیة فی السّواد سنین بید العبد المفتاق الی رحمة ربّه الغنیّ محمّد الموحدی اللنکرانی الشهیر بالفاضل ابن العلاّمة الفقیه الفقید آیة اللّه فاضل الموحّدی اللنکرانی قدس سرّه الشریف فی الیوم السابع و العشرین من شهر رجب المرجب من شهور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المصادف لمبعثه الشریف و تناسب المصادفة له لا یکاد یخفی فإنّ غرض هذا الکتاب اثبات اعجاز الکتاب العزیز و کونه هی المعجزة الوحیدة الباقیة المحفوظة علی ما کان من دون حدوث تغییر فیه و تحریف علیه و بقائه علی غرضه من اخراج الناس من الظلمات إلی النور إلی یوم القیامة و صلاحیته للاستناد الیه و الاستضاءة بنوره و الاهتداء بهدایته و ذلک کلّه هو الغرض من البعثة و ثبوت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النعمة العظیمة الّتی منّ اللّه بها علی المؤمنین مع ان الکریم لا یمنّ بانعامه و العظیم لا ینظر إلی اعطائه و لکن الاعتناء بشأن هذه النعمة و الاهتمام بها أوجب المنّة، و فی الحقیقة المنّة بیان لعظمة النعمة و مفیدة لاهمیّة العطیّة و لاجله نرجو من المنعم لها و المعطی ایّاها ان یوفّقنا للاستفادة منها و الشکر فی مقابلها و ان یهدینا بکتابه العزیز الّذی هو الطریق لثبوت هذه النعمة و الدّلیل علی صدق هذه العطیّة و هو الثقل الاکبر الّذی امرنا بالتمسک به مع الثّقل الاصغر الّذی عرفت انه أحد الامور الثلاثة الّتی یبتنی علیها التفسیر و کشف مراد اللّه تعالی من الکتاب،و ان یعجّل فی فرج مولانا و صاحبنا ولی العصر و صاحب الزمان ارواحنا و ارواح العالمین له الفداء و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الفراغ من کتابته فی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بدار العبادة و انا مقیم فیها بالاقامة الموقتة الاجباریّة و لعل اللّه یحدث بعد ذلک امرا، اللّهم انا نشکو الیک فقد نبیّنا و غیبة ولیّنا و کثرة عدوّنا و تظاهر الزمان علینا فالیک یا ربّ المشتکی و علیک المعوّل فی الشدّة و الرّخاء و یا الهی فانّه عظم البلاء و برح الخفاء و ضاقت الارض و منعت السّماء و الحمد للّه اولا و آخرا و ظاهرا و باطنا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الصلاة أبواب المواقیت الباب السادس عشر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الذیل فی شأن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هذا الکتاب مرارا و هو من الرسائل الممتعة،یعد طبقة من طبقات البلاغة العربیة،و لکنه فی المعارضة لیس هناک لا قصدا و لا مقاربة،و نحن لا نری فیه شیئا لا یمکن ان یؤتی باحسن منه،و ما کل ممتع 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منسوخ من کتاب بزرجمهر فی الحکمة،و هذا هو الرأی،فان ابن المقفع لم یکن الا مترجما،و کان ینحط اذا کتب،و یعلو اذا ترجم،لان له فی الاولی عقله، و فی الثانیة کل العقول،و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الیتیمة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 و اسالیب مسروقة من کلام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روایة ابی الفداء،و فی کشف الظنون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فی وفیات ابن خلکان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الاولی اقرب،و کان هذا الرجل من المعتزلة،ثم خالفهم فنبذوه،و اشتدوا علیه،فحمله الغیظ علی ان مال الی الرافضة،قالوا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لم یجد فرقة من فرق الامة تقبله،ثم الحد فی دینه،و جعل یصنف الکتب للیهود و النصاری و غیرهم فی الطعن علی الاسلام،و هلک فی منزل رجل یهودی اسمه ابو عیسی الاهوازی،و کان یؤلف له الکتب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تاریخ ابی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 و هذا الکتاب وضعه ابن الراوندی فی الطعن علی النبی،و قد ردوا علیه و نقضوه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الاعجاز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یخیل الینا ان ابن الراوندی کان ذا خیال،و کان فاسد التخیل و الا فما هذه الاسماء،و این هی مما وضعت له؟و الخیال الفاسد اشد خطرا علی صاحبه من الجنون،لانه فساد فی الدماغ،و لانه حدیث متوثب،فما یملک معه الدین و لا العقل شیئا، و اظهر الصفات فی صاحبه الغرور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کتبنا هذا للطبعة الاولی،ثم وقفنا بعد ذلک علی ان کتاب التاج یحتج فیه صاحبه لقدم العالم،و انه لیس للعالم صانع و لا مدبر و لا محدث و لا خالق،اما کتابه الذی یطعن فیه علی القرآن فاسمه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انه وضعه لابن لاوی الیهودی،و طعن فیه علی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الکامل اسماء الذین کانوا یطعنون علی القرآن،و یصنعون الاخبار و یبثونها فی الامصار،و یضعون الکتب علی اهله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الکاتب مؤلف امریکی یسمی و یستعار بنصر الدین ظافر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الوضوء الباب الثالث و العشرون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الوضوء الباب الثالث و العشرون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اقسام الطلاق و احکامه الباب الثانی عشر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اقسام الطلاق و احکامه الباب التاسع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الوضوء الباب التاسع و الثلاثون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 الخوئی بتقدیم العلامة السید مرتضی الحکمی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التعبیر و ان کان معروفا سیما فی بحث التعادل و الترجیح من علم الاصول الا انی لم اظفر به بعد التتبع فی الروایات الواردة فی هذا الباب التی جمعها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الباب التاسع من کتاب القضاء فلعلّ المتتبع فی غیره یظفر 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هذه الجهة بنفسها تکفی لدفع احتمال التحریف الذی یدعی القائل به وقوعه فی زمن الخلفاء الثلاثة،فان امضاء علی علیه السلام للقرآن الموجود فی عصره،و عدم التعرض لتکمیله علی تقدیر التحریف،بل و عدم التفوه بذلک دلیل علی کماله و عدم نقصه،لانه علیه السلام لم یتقبل امر الخلافة الظاهریة لاجل حبها و حب الرئاسة،بل لاجل ترویج الدین،و تأیید شریعة سید المرسلین صلی اللّه علیه و آله و مع هذا الفرض فلم یکن هناک موضوع اهم من رد القرآن الی اصله لو کان محرفا،مع کونه هو الثقل الاکبر، و المعجزة الوحیدة الخالدة الی یوم القیامة،و اقتداره علی ذلک بعد استقرار امره کان</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لخفة و هی حجارة بیض رقاق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السکون جمع عسیب و هو جرید من النخل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خاتمة النوع السابع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احمد و غیره من حدیث واثلة بن الاسقع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اعطیت مکان التوراة،السبع الطوال</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أسد المحاسبی،و یکنی أبا عبد اللّه،من اکابر الصوفیة،کان عالما بالاصول و المعاملات،و هو استاذ اکثر البغدادیین فی عصره،توفی ببغداد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67628</Words>
  <Characters>305307</Characters>
  <CharactersWithSpaces>371195</CharactersWithSpaces>
  <Paragraphs>1741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2026-08-16T13:21:44Z</dcterms:created>
  <dc:creator>ghaemiyeh.com</dc:creator>
  <dc:description/>
  <dc:language>en-US</dc:language>
  <cp:lastModifiedBy/>
  <dcterms:modified xsi:type="dcterms:W3CDTF">2026-08-16T16:51:51Z</dcterms:modified>
  <cp:revision>1</cp:revision>
  <dc:subject/>
  <dc:title>مدخل التفسیر</dc:title>
</cp:coreProperties>
</file>

<file path=docProps/custom.xml><?xml version="1.0" encoding="utf-8"?>
<Properties xmlns="http://schemas.openxmlformats.org/officeDocument/2006/custom-properties" xmlns:vt="http://schemas.openxmlformats.org/officeDocument/2006/docPropsVTypes"/>
</file>