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دعاهای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4447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04449_373438147">
            <w:r>
              <w:rPr>
                <w:webHidden/>
                <w:rStyle w:val="IndexLink"/>
                <w:rtl w:val="true"/>
              </w:rPr>
              <w:t>ديباچه‌</w:t>
            </w:r>
            <w:r>
              <w:rPr>
                <w:rStyle w:val="IndexLink"/>
                <w:rtl w:val="true"/>
              </w:rPr>
              <w:tab/>
            </w:r>
            <w:r>
              <w:rPr>
                <w:rStyle w:val="IndexLink"/>
              </w:rPr>
              <w:t>4</w:t>
            </w:r>
          </w:hyperlink>
        </w:p>
        <w:p>
          <w:pPr>
            <w:pStyle w:val="Contents2"/>
            <w:tabs>
              <w:tab w:val="clear" w:pos="8743"/>
              <w:tab w:val="right" w:pos="9026" w:leader="dot"/>
            </w:tabs>
            <w:rPr/>
          </w:pPr>
          <w:hyperlink w:anchor="__RefHeading___Toc2804451_373438147">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804453_373438147">
            <w:r>
              <w:rPr>
                <w:webHidden/>
                <w:rStyle w:val="IndexLink"/>
                <w:rtl w:val="true"/>
              </w:rPr>
              <w:t>فرهنگ دعا</w:t>
            </w:r>
            <w:r>
              <w:rPr>
                <w:rStyle w:val="IndexLink"/>
                <w:rtl w:val="true"/>
              </w:rPr>
              <w:tab/>
            </w:r>
            <w:r>
              <w:rPr>
                <w:rStyle w:val="IndexLink"/>
              </w:rPr>
              <w:t>7</w:t>
            </w:r>
          </w:hyperlink>
        </w:p>
        <w:p>
          <w:pPr>
            <w:pStyle w:val="Contents2"/>
            <w:tabs>
              <w:tab w:val="clear" w:pos="8743"/>
              <w:tab w:val="right" w:pos="9026" w:leader="dot"/>
            </w:tabs>
            <w:rPr/>
          </w:pPr>
          <w:hyperlink w:anchor="__RefHeading___Toc2804455_373438147">
            <w:r>
              <w:rPr>
                <w:webHidden/>
                <w:rStyle w:val="IndexLink"/>
                <w:rtl w:val="true"/>
              </w:rPr>
              <w:t>چه بخواهيم؟</w:t>
            </w:r>
            <w:r>
              <w:rPr>
                <w:rStyle w:val="IndexLink"/>
                <w:rtl w:val="true"/>
              </w:rPr>
              <w:tab/>
            </w:r>
            <w:r>
              <w:rPr>
                <w:rStyle w:val="IndexLink"/>
              </w:rPr>
              <w:t>9</w:t>
            </w:r>
          </w:hyperlink>
        </w:p>
        <w:p>
          <w:pPr>
            <w:pStyle w:val="Contents2"/>
            <w:tabs>
              <w:tab w:val="clear" w:pos="8743"/>
              <w:tab w:val="right" w:pos="9026" w:leader="dot"/>
            </w:tabs>
            <w:rPr/>
          </w:pPr>
          <w:hyperlink w:anchor="__RefHeading___Toc2804457_373438147">
            <w:r>
              <w:rPr>
                <w:webHidden/>
                <w:rStyle w:val="IndexLink"/>
                <w:rtl w:val="true"/>
              </w:rPr>
              <w:t>دعاهاي قرآني‌</w:t>
            </w:r>
            <w:r>
              <w:rPr>
                <w:rStyle w:val="IndexLink"/>
                <w:rtl w:val="true"/>
              </w:rPr>
              <w:tab/>
            </w:r>
            <w:r>
              <w:rPr>
                <w:rStyle w:val="IndexLink"/>
              </w:rPr>
              <w:t>10</w:t>
            </w:r>
          </w:hyperlink>
        </w:p>
        <w:p>
          <w:pPr>
            <w:pStyle w:val="Contents2"/>
            <w:tabs>
              <w:tab w:val="clear" w:pos="8743"/>
              <w:tab w:val="right" w:pos="9026" w:leader="dot"/>
            </w:tabs>
            <w:rPr/>
          </w:pPr>
          <w:hyperlink w:anchor="__RefHeading___Toc2804459_373438147">
            <w:r>
              <w:rPr>
                <w:webHidden/>
                <w:rStyle w:val="IndexLink"/>
                <w:rtl w:val="true"/>
              </w:rPr>
              <w:t>فراخوان الهي‌</w:t>
            </w:r>
            <w:r>
              <w:rPr>
                <w:rStyle w:val="IndexLink"/>
                <w:rtl w:val="true"/>
              </w:rPr>
              <w:tab/>
            </w:r>
            <w:r>
              <w:rPr>
                <w:rStyle w:val="IndexLink"/>
              </w:rPr>
              <w:t>12</w:t>
            </w:r>
          </w:hyperlink>
        </w:p>
        <w:p>
          <w:pPr>
            <w:pStyle w:val="Contents3"/>
            <w:tabs>
              <w:tab w:val="clear" w:pos="8459"/>
              <w:tab w:val="right" w:pos="9026" w:leader="dot"/>
            </w:tabs>
            <w:rPr/>
          </w:pPr>
          <w:hyperlink w:anchor="__RefHeading___Toc2804461_37343814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804463_373438147">
            <w:r>
              <w:rPr>
                <w:webHidden/>
                <w:rStyle w:val="IndexLink"/>
              </w:rPr>
              <w:t>1</w:t>
            </w:r>
            <w:r>
              <w:rPr>
                <w:rStyle w:val="IndexLink"/>
                <w:rtl w:val="true"/>
              </w:rPr>
              <w:t xml:space="preserve">. </w:t>
            </w:r>
            <w:r>
              <w:rPr>
                <w:rStyle w:val="IndexLink"/>
                <w:rtl w:val="true"/>
              </w:rPr>
              <w:t>نيكي دنيا و آخرت‌</w:t>
            </w:r>
            <w:r>
              <w:rPr>
                <w:rStyle w:val="IndexLink"/>
                <w:rtl w:val="true"/>
              </w:rPr>
              <w:tab/>
            </w:r>
            <w:r>
              <w:rPr>
                <w:rStyle w:val="IndexLink"/>
              </w:rPr>
              <w:t>15</w:t>
            </w:r>
          </w:hyperlink>
        </w:p>
        <w:p>
          <w:pPr>
            <w:pStyle w:val="Contents3"/>
            <w:tabs>
              <w:tab w:val="clear" w:pos="8459"/>
              <w:tab w:val="right" w:pos="9026" w:leader="dot"/>
            </w:tabs>
            <w:rPr/>
          </w:pPr>
          <w:hyperlink w:anchor="__RefHeading___Toc2804465_373438147">
            <w:r>
              <w:rPr>
                <w:webHidden/>
                <w:rStyle w:val="IndexLink"/>
              </w:rPr>
              <w:t>2</w:t>
            </w:r>
            <w:r>
              <w:rPr>
                <w:rStyle w:val="IndexLink"/>
                <w:rtl w:val="true"/>
              </w:rPr>
              <w:t xml:space="preserve">. </w:t>
            </w:r>
            <w:r>
              <w:rPr>
                <w:rStyle w:val="IndexLink"/>
                <w:rtl w:val="true"/>
              </w:rPr>
              <w:t>صبر و ثبات‌</w:t>
            </w:r>
            <w:r>
              <w:rPr>
                <w:rStyle w:val="IndexLink"/>
                <w:rtl w:val="true"/>
              </w:rPr>
              <w:tab/>
            </w:r>
            <w:r>
              <w:rPr>
                <w:rStyle w:val="IndexLink"/>
              </w:rPr>
              <w:t>18</w:t>
            </w:r>
          </w:hyperlink>
        </w:p>
        <w:p>
          <w:pPr>
            <w:pStyle w:val="Contents3"/>
            <w:tabs>
              <w:tab w:val="clear" w:pos="8459"/>
              <w:tab w:val="right" w:pos="9026" w:leader="dot"/>
            </w:tabs>
            <w:rPr/>
          </w:pPr>
          <w:hyperlink w:anchor="__RefHeading___Toc2804467_373438147">
            <w:r>
              <w:rPr>
                <w:webHidden/>
                <w:rStyle w:val="IndexLink"/>
              </w:rPr>
              <w:t>3</w:t>
            </w:r>
            <w:r>
              <w:rPr>
                <w:rStyle w:val="IndexLink"/>
                <w:rtl w:val="true"/>
              </w:rPr>
              <w:t xml:space="preserve">. </w:t>
            </w:r>
            <w:r>
              <w:rPr>
                <w:rStyle w:val="IndexLink"/>
                <w:rtl w:val="true"/>
              </w:rPr>
              <w:t>بار مسئوليّت‌</w:t>
            </w:r>
            <w:r>
              <w:rPr>
                <w:rStyle w:val="IndexLink"/>
                <w:rtl w:val="true"/>
              </w:rPr>
              <w:tab/>
            </w:r>
            <w:r>
              <w:rPr>
                <w:rStyle w:val="IndexLink"/>
              </w:rPr>
              <w:t>21</w:t>
            </w:r>
          </w:hyperlink>
        </w:p>
        <w:p>
          <w:pPr>
            <w:pStyle w:val="Contents3"/>
            <w:tabs>
              <w:tab w:val="clear" w:pos="8459"/>
              <w:tab w:val="right" w:pos="9026" w:leader="dot"/>
            </w:tabs>
            <w:rPr/>
          </w:pPr>
          <w:hyperlink w:anchor="__RefHeading___Toc2804469_373438147">
            <w:r>
              <w:rPr>
                <w:webHidden/>
                <w:rStyle w:val="IndexLink"/>
              </w:rPr>
              <w:t>4</w:t>
            </w:r>
            <w:r>
              <w:rPr>
                <w:rStyle w:val="IndexLink"/>
                <w:rtl w:val="true"/>
              </w:rPr>
              <w:t xml:space="preserve">. </w:t>
            </w:r>
            <w:r>
              <w:rPr>
                <w:rStyle w:val="IndexLink"/>
                <w:rtl w:val="true"/>
              </w:rPr>
              <w:t>نگهباني از حريم دل‌</w:t>
            </w:r>
            <w:r>
              <w:rPr>
                <w:rStyle w:val="IndexLink"/>
                <w:rtl w:val="true"/>
              </w:rPr>
              <w:tab/>
            </w:r>
            <w:r>
              <w:rPr>
                <w:rStyle w:val="IndexLink"/>
              </w:rPr>
              <w:t>24</w:t>
            </w:r>
          </w:hyperlink>
        </w:p>
        <w:p>
          <w:pPr>
            <w:pStyle w:val="Contents3"/>
            <w:tabs>
              <w:tab w:val="clear" w:pos="8459"/>
              <w:tab w:val="right" w:pos="9026" w:leader="dot"/>
            </w:tabs>
            <w:rPr/>
          </w:pPr>
          <w:hyperlink w:anchor="__RefHeading___Toc2804471_373438147">
            <w:r>
              <w:rPr>
                <w:webHidden/>
                <w:rStyle w:val="IndexLink"/>
              </w:rPr>
              <w:t>5</w:t>
            </w:r>
            <w:r>
              <w:rPr>
                <w:rStyle w:val="IndexLink"/>
                <w:rtl w:val="true"/>
              </w:rPr>
              <w:t xml:space="preserve">. </w:t>
            </w:r>
            <w:r>
              <w:rPr>
                <w:rStyle w:val="IndexLink"/>
                <w:rtl w:val="true"/>
              </w:rPr>
              <w:t>ايمان و غفران‌</w:t>
            </w:r>
            <w:r>
              <w:rPr>
                <w:rStyle w:val="IndexLink"/>
                <w:rtl w:val="true"/>
              </w:rPr>
              <w:tab/>
            </w:r>
            <w:r>
              <w:rPr>
                <w:rStyle w:val="IndexLink"/>
              </w:rPr>
              <w:t>27</w:t>
            </w:r>
          </w:hyperlink>
        </w:p>
        <w:p>
          <w:pPr>
            <w:pStyle w:val="Contents3"/>
            <w:tabs>
              <w:tab w:val="clear" w:pos="8459"/>
              <w:tab w:val="right" w:pos="9026" w:leader="dot"/>
            </w:tabs>
            <w:rPr/>
          </w:pPr>
          <w:hyperlink w:anchor="__RefHeading___Toc2804473_373438147">
            <w:r>
              <w:rPr>
                <w:webHidden/>
                <w:rStyle w:val="IndexLink"/>
              </w:rPr>
              <w:t>6</w:t>
            </w:r>
            <w:r>
              <w:rPr>
                <w:rStyle w:val="IndexLink"/>
                <w:rtl w:val="true"/>
              </w:rPr>
              <w:t xml:space="preserve">. </w:t>
            </w:r>
            <w:r>
              <w:rPr>
                <w:rStyle w:val="IndexLink"/>
                <w:rtl w:val="true"/>
              </w:rPr>
              <w:t>نسل پاك‌</w:t>
            </w:r>
            <w:r>
              <w:rPr>
                <w:rStyle w:val="IndexLink"/>
                <w:rtl w:val="true"/>
              </w:rPr>
              <w:tab/>
            </w:r>
            <w:r>
              <w:rPr>
                <w:rStyle w:val="IndexLink"/>
              </w:rPr>
              <w:t>29</w:t>
            </w:r>
          </w:hyperlink>
        </w:p>
        <w:p>
          <w:pPr>
            <w:pStyle w:val="Contents3"/>
            <w:tabs>
              <w:tab w:val="clear" w:pos="8459"/>
              <w:tab w:val="right" w:pos="9026" w:leader="dot"/>
            </w:tabs>
            <w:rPr/>
          </w:pPr>
          <w:hyperlink w:anchor="__RefHeading___Toc2804475_373438147">
            <w:r>
              <w:rPr>
                <w:webHidden/>
                <w:rStyle w:val="IndexLink"/>
              </w:rPr>
              <w:t>7</w:t>
            </w:r>
            <w:r>
              <w:rPr>
                <w:rStyle w:val="IndexLink"/>
                <w:rtl w:val="true"/>
              </w:rPr>
              <w:t xml:space="preserve">. </w:t>
            </w:r>
            <w:r>
              <w:rPr>
                <w:rStyle w:val="IndexLink"/>
                <w:rtl w:val="true"/>
              </w:rPr>
              <w:t>ايمان و اطاعت‌</w:t>
            </w:r>
            <w:r>
              <w:rPr>
                <w:rStyle w:val="IndexLink"/>
                <w:rtl w:val="true"/>
              </w:rPr>
              <w:tab/>
            </w:r>
            <w:r>
              <w:rPr>
                <w:rStyle w:val="IndexLink"/>
              </w:rPr>
              <w:t>32</w:t>
            </w:r>
          </w:hyperlink>
        </w:p>
        <w:p>
          <w:pPr>
            <w:pStyle w:val="Contents3"/>
            <w:tabs>
              <w:tab w:val="clear" w:pos="8459"/>
              <w:tab w:val="right" w:pos="9026" w:leader="dot"/>
            </w:tabs>
            <w:rPr/>
          </w:pPr>
          <w:hyperlink w:anchor="__RefHeading___Toc2804477_373438147">
            <w:r>
              <w:rPr>
                <w:webHidden/>
                <w:rStyle w:val="IndexLink"/>
              </w:rPr>
              <w:t>8</w:t>
            </w:r>
            <w:r>
              <w:rPr>
                <w:rStyle w:val="IndexLink"/>
                <w:rtl w:val="true"/>
              </w:rPr>
              <w:t xml:space="preserve">. </w:t>
            </w:r>
            <w:r>
              <w:rPr>
                <w:rStyle w:val="IndexLink"/>
                <w:rtl w:val="true"/>
              </w:rPr>
              <w:t>گناه و اسراف‌</w:t>
            </w:r>
            <w:r>
              <w:rPr>
                <w:rStyle w:val="IndexLink"/>
                <w:rtl w:val="true"/>
              </w:rPr>
              <w:tab/>
            </w:r>
            <w:r>
              <w:rPr>
                <w:rStyle w:val="IndexLink"/>
              </w:rPr>
              <w:t>35</w:t>
            </w:r>
          </w:hyperlink>
        </w:p>
        <w:p>
          <w:pPr>
            <w:pStyle w:val="Contents4"/>
            <w:tabs>
              <w:tab w:val="clear" w:pos="8176"/>
              <w:tab w:val="right" w:pos="9026" w:leader="dot"/>
            </w:tabs>
            <w:rPr/>
          </w:pPr>
          <w:hyperlink w:anchor="__RefHeading___Toc2804479_37343814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804481_373438147">
            <w:r>
              <w:rPr>
                <w:webHidden/>
                <w:rStyle w:val="IndexLink"/>
                <w:rtl w:val="true"/>
              </w:rPr>
              <w:t>الف</w:t>
            </w:r>
            <w:r>
              <w:rPr>
                <w:rStyle w:val="IndexLink"/>
                <w:rtl w:val="true"/>
              </w:rPr>
              <w:t xml:space="preserve">) </w:t>
            </w:r>
            <w:r>
              <w:rPr>
                <w:rStyle w:val="IndexLink"/>
                <w:rtl w:val="true"/>
              </w:rPr>
              <w:t>آمرزش گناهان‌</w:t>
            </w:r>
            <w:r>
              <w:rPr>
                <w:rStyle w:val="IndexLink"/>
                <w:rtl w:val="true"/>
              </w:rPr>
              <w:tab/>
            </w:r>
            <w:r>
              <w:rPr>
                <w:rStyle w:val="IndexLink"/>
              </w:rPr>
              <w:t>36</w:t>
            </w:r>
          </w:hyperlink>
        </w:p>
        <w:p>
          <w:pPr>
            <w:pStyle w:val="Contents4"/>
            <w:tabs>
              <w:tab w:val="clear" w:pos="8176"/>
              <w:tab w:val="right" w:pos="9026" w:leader="dot"/>
            </w:tabs>
            <w:rPr/>
          </w:pPr>
          <w:hyperlink w:anchor="__RefHeading___Toc2804483_373438147">
            <w:r>
              <w:rPr>
                <w:webHidden/>
                <w:rStyle w:val="IndexLink"/>
                <w:rtl w:val="true"/>
              </w:rPr>
              <w:t>ب</w:t>
            </w:r>
            <w:r>
              <w:rPr>
                <w:rStyle w:val="IndexLink"/>
                <w:rtl w:val="true"/>
              </w:rPr>
              <w:t xml:space="preserve">) </w:t>
            </w:r>
            <w:r>
              <w:rPr>
                <w:rStyle w:val="IndexLink"/>
                <w:rtl w:val="true"/>
              </w:rPr>
              <w:t>آمرزش اسراف‌</w:t>
            </w:r>
            <w:r>
              <w:rPr>
                <w:rStyle w:val="IndexLink"/>
                <w:rtl w:val="true"/>
              </w:rPr>
              <w:tab/>
            </w:r>
            <w:r>
              <w:rPr>
                <w:rStyle w:val="IndexLink"/>
              </w:rPr>
              <w:t>36</w:t>
            </w:r>
          </w:hyperlink>
        </w:p>
        <w:p>
          <w:pPr>
            <w:pStyle w:val="Contents4"/>
            <w:tabs>
              <w:tab w:val="clear" w:pos="8176"/>
              <w:tab w:val="right" w:pos="9026" w:leader="dot"/>
            </w:tabs>
            <w:rPr/>
          </w:pPr>
          <w:hyperlink w:anchor="__RefHeading___Toc2804485_373438147">
            <w:r>
              <w:rPr>
                <w:webHidden/>
                <w:rStyle w:val="IndexLink"/>
                <w:rtl w:val="true"/>
              </w:rPr>
              <w:t>ج</w:t>
            </w:r>
            <w:r>
              <w:rPr>
                <w:rStyle w:val="IndexLink"/>
                <w:rtl w:val="true"/>
              </w:rPr>
              <w:t xml:space="preserve">) </w:t>
            </w:r>
            <w:r>
              <w:rPr>
                <w:rStyle w:val="IndexLink"/>
                <w:rtl w:val="true"/>
              </w:rPr>
              <w:t>ثبات قدم و پايداري‌</w:t>
            </w:r>
            <w:r>
              <w:rPr>
                <w:rStyle w:val="IndexLink"/>
                <w:rtl w:val="true"/>
              </w:rPr>
              <w:tab/>
            </w:r>
            <w:r>
              <w:rPr>
                <w:rStyle w:val="IndexLink"/>
              </w:rPr>
              <w:t>36</w:t>
            </w:r>
          </w:hyperlink>
        </w:p>
        <w:p>
          <w:pPr>
            <w:pStyle w:val="Contents4"/>
            <w:tabs>
              <w:tab w:val="clear" w:pos="8176"/>
              <w:tab w:val="right" w:pos="9026" w:leader="dot"/>
            </w:tabs>
            <w:rPr/>
          </w:pPr>
          <w:hyperlink w:anchor="__RefHeading___Toc2804487_373438147">
            <w:r>
              <w:rPr>
                <w:webHidden/>
                <w:rStyle w:val="IndexLink"/>
                <w:rtl w:val="true"/>
              </w:rPr>
              <w:t>د</w:t>
            </w:r>
            <w:r>
              <w:rPr>
                <w:rStyle w:val="IndexLink"/>
                <w:rtl w:val="true"/>
              </w:rPr>
              <w:t xml:space="preserve">) </w:t>
            </w:r>
            <w:r>
              <w:rPr>
                <w:rStyle w:val="IndexLink"/>
                <w:rtl w:val="true"/>
              </w:rPr>
              <w:t>پيروزي بر كافران‌</w:t>
            </w:r>
            <w:r>
              <w:rPr>
                <w:rStyle w:val="IndexLink"/>
                <w:rtl w:val="true"/>
              </w:rPr>
              <w:tab/>
            </w:r>
            <w:r>
              <w:rPr>
                <w:rStyle w:val="IndexLink"/>
              </w:rPr>
              <w:t>37</w:t>
            </w:r>
          </w:hyperlink>
        </w:p>
        <w:p>
          <w:pPr>
            <w:pStyle w:val="Contents3"/>
            <w:tabs>
              <w:tab w:val="clear" w:pos="8459"/>
              <w:tab w:val="right" w:pos="9026" w:leader="dot"/>
            </w:tabs>
            <w:rPr/>
          </w:pPr>
          <w:hyperlink w:anchor="__RefHeading___Toc2804489_373438147">
            <w:r>
              <w:rPr>
                <w:webHidden/>
                <w:rStyle w:val="IndexLink"/>
              </w:rPr>
              <w:t>9</w:t>
            </w:r>
            <w:r>
              <w:rPr>
                <w:rStyle w:val="IndexLink"/>
                <w:rtl w:val="true"/>
              </w:rPr>
              <w:t xml:space="preserve">. </w:t>
            </w:r>
            <w:r>
              <w:rPr>
                <w:rStyle w:val="IndexLink"/>
                <w:rtl w:val="true"/>
              </w:rPr>
              <w:t>لبيّك به نداي آسمان‌</w:t>
            </w:r>
            <w:r>
              <w:rPr>
                <w:rStyle w:val="IndexLink"/>
                <w:rtl w:val="true"/>
              </w:rPr>
              <w:tab/>
            </w:r>
            <w:r>
              <w:rPr>
                <w:rStyle w:val="IndexLink"/>
              </w:rPr>
              <w:t>39</w:t>
            </w:r>
          </w:hyperlink>
        </w:p>
        <w:p>
          <w:pPr>
            <w:pStyle w:val="Contents3"/>
            <w:tabs>
              <w:tab w:val="clear" w:pos="8459"/>
              <w:tab w:val="right" w:pos="9026" w:leader="dot"/>
            </w:tabs>
            <w:rPr/>
          </w:pPr>
          <w:hyperlink w:anchor="__RefHeading___Toc2804491_373438147">
            <w:r>
              <w:rPr>
                <w:webHidden/>
                <w:rStyle w:val="IndexLink"/>
              </w:rPr>
              <w:t>10</w:t>
            </w:r>
            <w:r>
              <w:rPr>
                <w:rStyle w:val="IndexLink"/>
                <w:rtl w:val="true"/>
              </w:rPr>
              <w:t xml:space="preserve">. </w:t>
            </w:r>
            <w:r>
              <w:rPr>
                <w:rStyle w:val="IndexLink"/>
                <w:rtl w:val="true"/>
              </w:rPr>
              <w:t>رستگاري اخروي‌</w:t>
            </w:r>
            <w:r>
              <w:rPr>
                <w:rStyle w:val="IndexLink"/>
                <w:rtl w:val="true"/>
              </w:rPr>
              <w:tab/>
            </w:r>
            <w:r>
              <w:rPr>
                <w:rStyle w:val="IndexLink"/>
              </w:rPr>
              <w:t>42</w:t>
            </w:r>
          </w:hyperlink>
        </w:p>
        <w:p>
          <w:pPr>
            <w:pStyle w:val="Contents3"/>
            <w:tabs>
              <w:tab w:val="clear" w:pos="8459"/>
              <w:tab w:val="right" w:pos="9026" w:leader="dot"/>
            </w:tabs>
            <w:rPr/>
          </w:pPr>
          <w:hyperlink w:anchor="__RefHeading___Toc2804493_373438147">
            <w:r>
              <w:rPr>
                <w:webHidden/>
                <w:rStyle w:val="IndexLink"/>
              </w:rPr>
              <w:t>11</w:t>
            </w:r>
            <w:r>
              <w:rPr>
                <w:rStyle w:val="IndexLink"/>
                <w:rtl w:val="true"/>
              </w:rPr>
              <w:t xml:space="preserve">. </w:t>
            </w:r>
            <w:r>
              <w:rPr>
                <w:rStyle w:val="IndexLink"/>
                <w:rtl w:val="true"/>
              </w:rPr>
              <w:t>ستم به خويشتن‌</w:t>
            </w:r>
            <w:r>
              <w:rPr>
                <w:rStyle w:val="IndexLink"/>
                <w:rtl w:val="true"/>
              </w:rPr>
              <w:tab/>
            </w:r>
            <w:r>
              <w:rPr>
                <w:rStyle w:val="IndexLink"/>
              </w:rPr>
              <w:t>45</w:t>
            </w:r>
          </w:hyperlink>
        </w:p>
        <w:p>
          <w:pPr>
            <w:pStyle w:val="Contents3"/>
            <w:tabs>
              <w:tab w:val="clear" w:pos="8459"/>
              <w:tab w:val="right" w:pos="9026" w:leader="dot"/>
            </w:tabs>
            <w:rPr/>
          </w:pPr>
          <w:hyperlink w:anchor="__RefHeading___Toc2804495_373438147">
            <w:r>
              <w:rPr>
                <w:webHidden/>
                <w:rStyle w:val="IndexLink"/>
              </w:rPr>
              <w:t>12</w:t>
            </w:r>
            <w:r>
              <w:rPr>
                <w:rStyle w:val="IndexLink"/>
                <w:rtl w:val="true"/>
              </w:rPr>
              <w:t xml:space="preserve">. </w:t>
            </w:r>
            <w:r>
              <w:rPr>
                <w:rStyle w:val="IndexLink"/>
                <w:rtl w:val="true"/>
              </w:rPr>
              <w:t>دوري از ستمگران‌</w:t>
            </w:r>
            <w:r>
              <w:rPr>
                <w:rStyle w:val="IndexLink"/>
                <w:rtl w:val="true"/>
              </w:rPr>
              <w:tab/>
            </w:r>
            <w:r>
              <w:rPr>
                <w:rStyle w:val="IndexLink"/>
              </w:rPr>
              <w:t>48</w:t>
            </w:r>
          </w:hyperlink>
        </w:p>
        <w:p>
          <w:pPr>
            <w:pStyle w:val="Contents3"/>
            <w:tabs>
              <w:tab w:val="clear" w:pos="8459"/>
              <w:tab w:val="right" w:pos="9026" w:leader="dot"/>
            </w:tabs>
            <w:rPr/>
          </w:pPr>
          <w:hyperlink w:anchor="__RefHeading___Toc2804497_373438147">
            <w:r>
              <w:rPr>
                <w:webHidden/>
                <w:rStyle w:val="IndexLink"/>
              </w:rPr>
              <w:t>13</w:t>
            </w:r>
            <w:r>
              <w:rPr>
                <w:rStyle w:val="IndexLink"/>
                <w:rtl w:val="true"/>
              </w:rPr>
              <w:t xml:space="preserve">. </w:t>
            </w:r>
            <w:r>
              <w:rPr>
                <w:rStyle w:val="IndexLink"/>
                <w:rtl w:val="true"/>
              </w:rPr>
              <w:t>صبر و عاقبت به خيري‌</w:t>
            </w:r>
            <w:r>
              <w:rPr>
                <w:rStyle w:val="IndexLink"/>
                <w:rtl w:val="true"/>
              </w:rPr>
              <w:tab/>
            </w:r>
            <w:r>
              <w:rPr>
                <w:rStyle w:val="IndexLink"/>
              </w:rPr>
              <w:t>50</w:t>
            </w:r>
          </w:hyperlink>
        </w:p>
        <w:p>
          <w:pPr>
            <w:pStyle w:val="Contents3"/>
            <w:tabs>
              <w:tab w:val="clear" w:pos="8459"/>
              <w:tab w:val="right" w:pos="9026" w:leader="dot"/>
            </w:tabs>
            <w:rPr/>
          </w:pPr>
          <w:hyperlink w:anchor="__RefHeading___Toc2804499_373438147">
            <w:r>
              <w:rPr>
                <w:webHidden/>
                <w:rStyle w:val="IndexLink"/>
              </w:rPr>
              <w:t>14</w:t>
            </w:r>
            <w:r>
              <w:rPr>
                <w:rStyle w:val="IndexLink"/>
                <w:rtl w:val="true"/>
              </w:rPr>
              <w:t xml:space="preserve">. </w:t>
            </w:r>
            <w:r>
              <w:rPr>
                <w:rStyle w:val="IndexLink"/>
                <w:rtl w:val="true"/>
              </w:rPr>
              <w:t>ولايت الهي‌</w:t>
            </w:r>
            <w:r>
              <w:rPr>
                <w:rStyle w:val="IndexLink"/>
                <w:rtl w:val="true"/>
              </w:rPr>
              <w:tab/>
            </w:r>
            <w:r>
              <w:rPr>
                <w:rStyle w:val="IndexLink"/>
              </w:rPr>
              <w:t>53</w:t>
            </w:r>
          </w:hyperlink>
        </w:p>
        <w:p>
          <w:pPr>
            <w:pStyle w:val="Contents3"/>
            <w:tabs>
              <w:tab w:val="clear" w:pos="8459"/>
              <w:tab w:val="right" w:pos="9026" w:leader="dot"/>
            </w:tabs>
            <w:rPr/>
          </w:pPr>
          <w:hyperlink w:anchor="__RefHeading___Toc2804501_373438147">
            <w:r>
              <w:rPr>
                <w:webHidden/>
                <w:rStyle w:val="IndexLink"/>
              </w:rPr>
              <w:t>15</w:t>
            </w:r>
            <w:r>
              <w:rPr>
                <w:rStyle w:val="IndexLink"/>
                <w:rtl w:val="true"/>
              </w:rPr>
              <w:t xml:space="preserve">. </w:t>
            </w:r>
            <w:r>
              <w:rPr>
                <w:rStyle w:val="IndexLink"/>
                <w:rtl w:val="true"/>
              </w:rPr>
              <w:t>نسل با ايمان‌</w:t>
            </w:r>
            <w:r>
              <w:rPr>
                <w:rStyle w:val="IndexLink"/>
                <w:rtl w:val="true"/>
              </w:rPr>
              <w:tab/>
            </w:r>
            <w:r>
              <w:rPr>
                <w:rStyle w:val="IndexLink"/>
              </w:rPr>
              <w:t>56</w:t>
            </w:r>
          </w:hyperlink>
        </w:p>
        <w:p>
          <w:pPr>
            <w:pStyle w:val="Contents3"/>
            <w:tabs>
              <w:tab w:val="clear" w:pos="8459"/>
              <w:tab w:val="right" w:pos="9026" w:leader="dot"/>
            </w:tabs>
            <w:rPr/>
          </w:pPr>
          <w:hyperlink w:anchor="__RefHeading___Toc2804503_373438147">
            <w:r>
              <w:rPr>
                <w:webHidden/>
                <w:rStyle w:val="IndexLink"/>
              </w:rPr>
              <w:t>16</w:t>
            </w:r>
            <w:r>
              <w:rPr>
                <w:rStyle w:val="IndexLink"/>
                <w:rtl w:val="true"/>
              </w:rPr>
              <w:t xml:space="preserve">. </w:t>
            </w:r>
            <w:r>
              <w:rPr>
                <w:rStyle w:val="IndexLink"/>
                <w:rtl w:val="true"/>
              </w:rPr>
              <w:t>هدايت الهي‌</w:t>
            </w:r>
            <w:r>
              <w:rPr>
                <w:rStyle w:val="IndexLink"/>
                <w:rtl w:val="true"/>
              </w:rPr>
              <w:tab/>
            </w:r>
            <w:r>
              <w:rPr>
                <w:rStyle w:val="IndexLink"/>
              </w:rPr>
              <w:t>59</w:t>
            </w:r>
          </w:hyperlink>
        </w:p>
        <w:p>
          <w:pPr>
            <w:pStyle w:val="Contents3"/>
            <w:tabs>
              <w:tab w:val="clear" w:pos="8459"/>
              <w:tab w:val="right" w:pos="9026" w:leader="dot"/>
            </w:tabs>
            <w:rPr/>
          </w:pPr>
          <w:hyperlink w:anchor="__RefHeading___Toc2804505_373438147">
            <w:r>
              <w:rPr>
                <w:webHidden/>
                <w:rStyle w:val="IndexLink"/>
              </w:rPr>
              <w:t>17</w:t>
            </w:r>
            <w:r>
              <w:rPr>
                <w:rStyle w:val="IndexLink"/>
                <w:rtl w:val="true"/>
              </w:rPr>
              <w:t xml:space="preserve">. </w:t>
            </w:r>
            <w:r>
              <w:rPr>
                <w:rStyle w:val="IndexLink"/>
                <w:rtl w:val="true"/>
              </w:rPr>
              <w:t>شرح صدر</w:t>
            </w:r>
            <w:r>
              <w:rPr>
                <w:rStyle w:val="IndexLink"/>
                <w:rtl w:val="true"/>
              </w:rPr>
              <w:tab/>
            </w:r>
            <w:r>
              <w:rPr>
                <w:rStyle w:val="IndexLink"/>
              </w:rPr>
              <w:t>62</w:t>
            </w:r>
          </w:hyperlink>
        </w:p>
        <w:p>
          <w:pPr>
            <w:pStyle w:val="Contents3"/>
            <w:tabs>
              <w:tab w:val="clear" w:pos="8459"/>
              <w:tab w:val="right" w:pos="9026" w:leader="dot"/>
            </w:tabs>
            <w:rPr/>
          </w:pPr>
          <w:hyperlink w:anchor="__RefHeading___Toc2804507_373438147">
            <w:r>
              <w:rPr>
                <w:webHidden/>
                <w:rStyle w:val="IndexLink"/>
              </w:rPr>
              <w:t>18</w:t>
            </w:r>
            <w:r>
              <w:rPr>
                <w:rStyle w:val="IndexLink"/>
                <w:rtl w:val="true"/>
              </w:rPr>
              <w:t xml:space="preserve">. </w:t>
            </w:r>
            <w:r>
              <w:rPr>
                <w:rStyle w:val="IndexLink"/>
                <w:rtl w:val="true"/>
              </w:rPr>
              <w:t>وسوسه‌هاي شيطان‌</w:t>
            </w:r>
            <w:r>
              <w:rPr>
                <w:rStyle w:val="IndexLink"/>
                <w:rtl w:val="true"/>
              </w:rPr>
              <w:tab/>
            </w:r>
            <w:r>
              <w:rPr>
                <w:rStyle w:val="IndexLink"/>
              </w:rPr>
              <w:t>65</w:t>
            </w:r>
          </w:hyperlink>
        </w:p>
        <w:p>
          <w:pPr>
            <w:pStyle w:val="Contents3"/>
            <w:tabs>
              <w:tab w:val="clear" w:pos="8459"/>
              <w:tab w:val="right" w:pos="9026" w:leader="dot"/>
            </w:tabs>
            <w:rPr/>
          </w:pPr>
          <w:hyperlink w:anchor="__RefHeading___Toc2804509_373438147">
            <w:r>
              <w:rPr>
                <w:webHidden/>
                <w:rStyle w:val="IndexLink"/>
              </w:rPr>
              <w:t>19</w:t>
            </w:r>
            <w:r>
              <w:rPr>
                <w:rStyle w:val="IndexLink"/>
                <w:rtl w:val="true"/>
              </w:rPr>
              <w:t xml:space="preserve">. </w:t>
            </w:r>
            <w:r>
              <w:rPr>
                <w:rStyle w:val="IndexLink"/>
                <w:rtl w:val="true"/>
              </w:rPr>
              <w:t>عذاب دوزخ‌</w:t>
            </w:r>
            <w:r>
              <w:rPr>
                <w:rStyle w:val="IndexLink"/>
                <w:rtl w:val="true"/>
              </w:rPr>
              <w:tab/>
            </w:r>
            <w:r>
              <w:rPr>
                <w:rStyle w:val="IndexLink"/>
              </w:rPr>
              <w:t>68</w:t>
            </w:r>
          </w:hyperlink>
        </w:p>
        <w:p>
          <w:pPr>
            <w:pStyle w:val="Contents3"/>
            <w:tabs>
              <w:tab w:val="clear" w:pos="8459"/>
              <w:tab w:val="right" w:pos="9026" w:leader="dot"/>
            </w:tabs>
            <w:rPr/>
          </w:pPr>
          <w:hyperlink w:anchor="__RefHeading___Toc2804511_373438147">
            <w:r>
              <w:rPr>
                <w:webHidden/>
                <w:rStyle w:val="IndexLink"/>
              </w:rPr>
              <w:t>20</w:t>
            </w:r>
            <w:r>
              <w:rPr>
                <w:rStyle w:val="IndexLink"/>
                <w:rtl w:val="true"/>
              </w:rPr>
              <w:t xml:space="preserve">. </w:t>
            </w:r>
            <w:r>
              <w:rPr>
                <w:rStyle w:val="IndexLink"/>
                <w:rtl w:val="true"/>
              </w:rPr>
              <w:t>خانواده باتقوا و نمونه‌</w:t>
            </w:r>
            <w:r>
              <w:rPr>
                <w:rStyle w:val="IndexLink"/>
                <w:rtl w:val="true"/>
              </w:rPr>
              <w:tab/>
            </w:r>
            <w:r>
              <w:rPr>
                <w:rStyle w:val="IndexLink"/>
              </w:rPr>
              <w:t>71</w:t>
            </w:r>
          </w:hyperlink>
        </w:p>
        <w:p>
          <w:pPr>
            <w:pStyle w:val="Contents3"/>
            <w:tabs>
              <w:tab w:val="clear" w:pos="8459"/>
              <w:tab w:val="right" w:pos="9026" w:leader="dot"/>
            </w:tabs>
            <w:rPr/>
          </w:pPr>
          <w:hyperlink w:anchor="__RefHeading___Toc2804513_373438147">
            <w:r>
              <w:rPr>
                <w:webHidden/>
                <w:rStyle w:val="IndexLink"/>
              </w:rPr>
              <w:t>21</w:t>
            </w:r>
            <w:r>
              <w:rPr>
                <w:rStyle w:val="IndexLink"/>
                <w:rtl w:val="true"/>
              </w:rPr>
              <w:t xml:space="preserve">. </w:t>
            </w:r>
            <w:r>
              <w:rPr>
                <w:rStyle w:val="IndexLink"/>
                <w:rtl w:val="true"/>
              </w:rPr>
              <w:t>شكر و رضا</w:t>
            </w:r>
            <w:r>
              <w:rPr>
                <w:rStyle w:val="IndexLink"/>
                <w:rtl w:val="true"/>
              </w:rPr>
              <w:tab/>
            </w:r>
            <w:r>
              <w:rPr>
                <w:rStyle w:val="IndexLink"/>
              </w:rPr>
              <w:t>74</w:t>
            </w:r>
          </w:hyperlink>
        </w:p>
        <w:p>
          <w:pPr>
            <w:pStyle w:val="Contents3"/>
            <w:tabs>
              <w:tab w:val="clear" w:pos="8459"/>
              <w:tab w:val="right" w:pos="9026" w:leader="dot"/>
            </w:tabs>
            <w:rPr/>
          </w:pPr>
          <w:hyperlink w:anchor="__RefHeading___Toc2804515_373438147">
            <w:r>
              <w:rPr>
                <w:webHidden/>
                <w:rStyle w:val="IndexLink"/>
              </w:rPr>
              <w:t>22</w:t>
            </w:r>
            <w:r>
              <w:rPr>
                <w:rStyle w:val="IndexLink"/>
                <w:rtl w:val="true"/>
              </w:rPr>
              <w:t xml:space="preserve">. </w:t>
            </w:r>
            <w:r>
              <w:rPr>
                <w:rStyle w:val="IndexLink"/>
                <w:rtl w:val="true"/>
              </w:rPr>
              <w:t>حق نعمت خدا</w:t>
            </w:r>
            <w:r>
              <w:rPr>
                <w:rStyle w:val="IndexLink"/>
                <w:rtl w:val="true"/>
              </w:rPr>
              <w:tab/>
            </w:r>
            <w:r>
              <w:rPr>
                <w:rStyle w:val="IndexLink"/>
              </w:rPr>
              <w:t>77</w:t>
            </w:r>
          </w:hyperlink>
        </w:p>
        <w:p>
          <w:pPr>
            <w:pStyle w:val="Contents3"/>
            <w:tabs>
              <w:tab w:val="clear" w:pos="8459"/>
              <w:tab w:val="right" w:pos="9026" w:leader="dot"/>
            </w:tabs>
            <w:rPr/>
          </w:pPr>
          <w:hyperlink w:anchor="__RefHeading___Toc2804517_373438147">
            <w:r>
              <w:rPr>
                <w:webHidden/>
                <w:rStyle w:val="IndexLink"/>
              </w:rPr>
              <w:t>23</w:t>
            </w:r>
            <w:r>
              <w:rPr>
                <w:rStyle w:val="IndexLink"/>
                <w:rtl w:val="true"/>
              </w:rPr>
              <w:t xml:space="preserve">. </w:t>
            </w:r>
            <w:r>
              <w:rPr>
                <w:rStyle w:val="IndexLink"/>
                <w:rtl w:val="true"/>
              </w:rPr>
              <w:t>توبه، زمينه‌ساز رحمت الهي‌</w:t>
            </w:r>
            <w:r>
              <w:rPr>
                <w:rStyle w:val="IndexLink"/>
                <w:rtl w:val="true"/>
              </w:rPr>
              <w:tab/>
            </w:r>
            <w:r>
              <w:rPr>
                <w:rStyle w:val="IndexLink"/>
              </w:rPr>
              <w:t>80</w:t>
            </w:r>
          </w:hyperlink>
        </w:p>
        <w:p>
          <w:pPr>
            <w:pStyle w:val="Contents3"/>
            <w:tabs>
              <w:tab w:val="clear" w:pos="8459"/>
              <w:tab w:val="right" w:pos="9026" w:leader="dot"/>
            </w:tabs>
            <w:rPr/>
          </w:pPr>
          <w:hyperlink w:anchor="__RefHeading___Toc2804519_373438147">
            <w:r>
              <w:rPr>
                <w:webHidden/>
                <w:rStyle w:val="IndexLink"/>
              </w:rPr>
              <w:t>24</w:t>
            </w:r>
            <w:r>
              <w:rPr>
                <w:rStyle w:val="IndexLink"/>
                <w:rtl w:val="true"/>
              </w:rPr>
              <w:t xml:space="preserve">. </w:t>
            </w:r>
            <w:r>
              <w:rPr>
                <w:rStyle w:val="IndexLink"/>
                <w:rtl w:val="true"/>
              </w:rPr>
              <w:t>دل‌هاي بي‌كينه‌</w:t>
            </w:r>
            <w:r>
              <w:rPr>
                <w:rStyle w:val="IndexLink"/>
                <w:rtl w:val="true"/>
              </w:rPr>
              <w:tab/>
            </w:r>
            <w:r>
              <w:rPr>
                <w:rStyle w:val="IndexLink"/>
              </w:rPr>
              <w:t>83</w:t>
            </w:r>
          </w:hyperlink>
        </w:p>
        <w:p>
          <w:pPr>
            <w:pStyle w:val="Contents3"/>
            <w:tabs>
              <w:tab w:val="clear" w:pos="8459"/>
              <w:tab w:val="right" w:pos="9026" w:leader="dot"/>
            </w:tabs>
            <w:rPr/>
          </w:pPr>
          <w:hyperlink w:anchor="__RefHeading___Toc2804521_373438147">
            <w:r>
              <w:rPr>
                <w:webHidden/>
                <w:rStyle w:val="IndexLink"/>
              </w:rPr>
              <w:t>25</w:t>
            </w:r>
            <w:r>
              <w:rPr>
                <w:rStyle w:val="IndexLink"/>
                <w:rtl w:val="true"/>
              </w:rPr>
              <w:t xml:space="preserve">. </w:t>
            </w:r>
            <w:r>
              <w:rPr>
                <w:rStyle w:val="IndexLink"/>
                <w:rtl w:val="true"/>
              </w:rPr>
              <w:t>توكّل و انابت</w:t>
            </w:r>
            <w:r>
              <w:rPr>
                <w:rStyle w:val="IndexLink"/>
                <w:rtl w:val="true"/>
              </w:rPr>
              <w:tab/>
            </w:r>
            <w:r>
              <w:rPr>
                <w:rStyle w:val="IndexLink"/>
              </w:rPr>
              <w:t>86</w:t>
            </w:r>
          </w:hyperlink>
        </w:p>
        <w:p>
          <w:pPr>
            <w:pStyle w:val="Contents3"/>
            <w:tabs>
              <w:tab w:val="clear" w:pos="8459"/>
              <w:tab w:val="right" w:pos="9026" w:leader="dot"/>
            </w:tabs>
            <w:rPr/>
          </w:pPr>
          <w:hyperlink w:anchor="__RefHeading___Toc2804523_373438147">
            <w:r>
              <w:rPr>
                <w:webHidden/>
                <w:rStyle w:val="IndexLink"/>
              </w:rPr>
              <w:t>26</w:t>
            </w:r>
            <w:r>
              <w:rPr>
                <w:rStyle w:val="IndexLink"/>
                <w:rtl w:val="true"/>
              </w:rPr>
              <w:t xml:space="preserve">. </w:t>
            </w:r>
            <w:r>
              <w:rPr>
                <w:rStyle w:val="IndexLink"/>
                <w:rtl w:val="true"/>
              </w:rPr>
              <w:t>دعا در حق ديگران‌</w:t>
            </w:r>
            <w:r>
              <w:rPr>
                <w:rStyle w:val="IndexLink"/>
                <w:rtl w:val="true"/>
              </w:rPr>
              <w:tab/>
            </w:r>
            <w:r>
              <w:rPr>
                <w:rStyle w:val="IndexLink"/>
              </w:rPr>
              <w:t>89</w:t>
            </w:r>
          </w:hyperlink>
        </w:p>
        <w:p>
          <w:pPr>
            <w:pStyle w:val="Contents2"/>
            <w:tabs>
              <w:tab w:val="clear" w:pos="8743"/>
              <w:tab w:val="right" w:pos="9026" w:leader="dot"/>
            </w:tabs>
            <w:rPr/>
          </w:pPr>
          <w:hyperlink w:anchor="__RefHeading___Toc2804525_373438147">
            <w:r>
              <w:rPr>
                <w:webHidden/>
                <w:rStyle w:val="IndexLink"/>
                <w:rtl w:val="true"/>
              </w:rPr>
              <w:t>منابع‌</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5_10068"/>
      <w:bookmarkStart w:id="1" w:name="pg1225_10068"/>
      <w:bookmarkEnd w:id="1"/>
    </w:p>
    <w:p>
      <w:pPr>
        <w:pStyle w:val="Heading2"/>
        <w:numPr>
          <w:ilvl w:val="1"/>
          <w:numId w:val="1"/>
        </w:numPr>
        <w:rPr/>
      </w:pPr>
      <w:bookmarkStart w:id="2" w:name="pg1225_10068"/>
      <w:bookmarkStart w:id="3" w:name="__RefHeading___Toc2804447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۲۰۲۸۲۶۴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4449_373438147"/>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دعا و مناجات با پروردگار از بال‌هاي پرواز آدميان به سوي كمال مطلق و رسيدن به قرب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براي دستيابي به معارف الهي و ارتباط با معبود خود و زمزمه‌هاي عارفانه، نياز به دعا و نيايش و مناجات با حق تعالي دارد؛ از اين رو، بخشي از منابع ديني به ويژه قرآن كريم را دعا و نيايش تشكيل مي‌دهد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بخشي از آيات به دعاهايي كه انبيا و اوليا از پروردگار طلب مي‌نمودند، مي‌پردازد؛ در برخي از آيات نيز خواسته‌هايي را كه شايسته است كه انسان‌هاي پاك از خدا بخواهند، بيان مي‌كند تا هم اهميت دعا را از ديدگاه قرآن بيان نمايد و هم شيوه دعا و مناجات و نوع درخواست‌هايي را كه مي‌توان از پروردگار طلب نمود به مردم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اثري كه پيش رو داريد،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دعاهاي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استاد گرامي حجت الاسلام و المسلمين جواد محدثي تدوين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اثر تلاش كرده است آياتي از قرآن را كه داراي مضامين دعا و استغاثه به پروردگار است، جمع‌آوري كند و با ترجمه و توضيحي ساده و روان در اختيار علاقه‌مندان به معارف قرآني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مقبول طبع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گروه اخلاق و اسرار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7" w:name="pg1225_10076"/>
    </w:p>
    <w:p>
      <w:pPr>
        <w:pStyle w:val="Heading2"/>
        <w:numPr>
          <w:ilvl w:val="1"/>
          <w:numId w:val="1"/>
        </w:numPr>
        <w:rPr/>
      </w:pPr>
      <w:bookmarkStart w:id="8" w:name="__RefHeading___Toc2804451_37343814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در كوير سينه‌ام، چشمه‌هاي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بر لبم شكوفه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ما وَعَدتنا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Amiri" w:hAnsi="Amiri" w:eastAsia="Amiri" w:cs="Amiri"/>
          <w:color w:val="111111"/>
          <w:sz w:val="28"/>
          <w:sz w:val="28"/>
          <w:szCs w:val="28"/>
          <w:rtl w:val="true"/>
          <w:lang w:bidi="ar-SA"/>
        </w:rPr>
        <w:t>بند بند هستي‌ام، ترجمان اين دعاست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لانُزِغْ قُلوبَنا بعدَ اذْ هَدَيْتَنا</w:t>
      </w:r>
      <w:r>
        <w:rPr>
          <w:rFonts w:eastAsia="Amiri" w:cs="Amiri" w:ascii="Amiri" w:hAnsi="Amiri"/>
          <w:color w:val="111111"/>
          <w:sz w:val="28"/>
          <w:szCs w:val="28"/>
          <w:rtl w:val="true"/>
          <w:lang w:bidi="ar-SA"/>
        </w:rPr>
        <w:t>»</w:t>
      </w:r>
      <w:r>
        <w:rPr>
          <w:rStyle w:val="FootnoteAnchor"/>
          <w:rtl w:val="true"/>
        </w:rPr>
        <w:footnoteReference w:id="2"/>
      </w:r>
    </w:p>
    <w:p>
      <w:pPr>
        <w:pStyle w:val="Heading2"/>
        <w:numPr>
          <w:ilvl w:val="1"/>
          <w:numId w:val="1"/>
        </w:numPr>
        <w:rPr/>
      </w:pPr>
      <w:bookmarkStart w:id="10" w:name="__RefHeading___Toc2804453_373438147"/>
      <w:bookmarkStart w:id="11" w:name="_Toc4"/>
      <w:bookmarkEnd w:id="10"/>
      <w:r>
        <w:rPr>
          <w:rtl w:val="true"/>
        </w:rPr>
        <w:t>فرهنگ دعا</w:t>
      </w:r>
      <w:bookmarkEnd w:id="11"/>
    </w:p>
    <w:p>
      <w:pPr>
        <w:pStyle w:val="BookText"/>
        <w:rPr/>
      </w:pPr>
      <w:r>
        <w:rPr>
          <w:rFonts w:ascii="IRNazanin" w:hAnsi="IRNazanin" w:eastAsia="IRNazanin"/>
          <w:color w:val="111111"/>
          <w:sz w:val="28"/>
          <w:sz w:val="28"/>
          <w:szCs w:val="28"/>
          <w:rtl w:val="true"/>
          <w:lang w:bidi="fa-IR"/>
        </w:rPr>
        <w:t>دعا، زبان عشق و نياز بنده به درگاه خداي بي‌نياز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گرايش به دعا و نيايش و اظهار تواضع و نياز در پيشگاه يك قدرت برتر و سرنوشت‌ساز، در نهاد و فطرت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روي آوردن به معبود و انجام نيايش، پاسخ انسان به ندا و خواستِ فطري و دروني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سيره بزرگان دين، از جايگاه ويژه‌اي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الهي، امامان معصوم، اولياي خدا و بندگان وارسته، همواره در پيشگاه خداوند دست به دعا مي‌گشودند و چشم اميدشان تنها به بخشش و رحمت پروردگار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مناجات‌هاي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ساير فرازهاي برجسته و جلوه‌هاي روشني كه در دعاها وجود دارد، گواه اين گرايش و اهتمام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برداشته‌ام دو دست از بهر دعا اي شاه دو عالم بنگر سوي گدا</w:t>
      </w:r>
    </w:p>
    <w:p>
      <w:pPr>
        <w:pStyle w:val="BookText"/>
        <w:rPr/>
      </w:pPr>
      <w:r>
        <w:rPr>
          <w:rFonts w:ascii="Amiri" w:hAnsi="Amiri" w:eastAsia="Amiri" w:cs="Amiri"/>
          <w:color w:val="111111"/>
          <w:sz w:val="28"/>
          <w:sz w:val="28"/>
          <w:szCs w:val="28"/>
          <w:rtl w:val="true"/>
          <w:lang w:bidi="ar-SA"/>
        </w:rPr>
        <w:t>دادي به من اذنِ ذكر نامت از لطف ور نه تو كجا و من بي‌رتبه كجا؟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r>
        <w:rPr>
          <w:rFonts w:ascii="IRNazanin" w:hAnsi="IRNazanin" w:eastAsia="IRNazanin"/>
          <w:color w:val="111111"/>
          <w:sz w:val="28"/>
          <w:sz w:val="28"/>
          <w:szCs w:val="28"/>
          <w:rtl w:val="true"/>
          <w:lang w:bidi="fa-IR"/>
        </w:rPr>
        <w:t>اجازه‌اي كه خداوند به بنده بي‌مقدار خود داده تا او را خطاب كند و از درگاهش حاجت بطلبد، به يقين يك موهبت و توجه ويژه از سوي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2" w:name="pg1225_10078"/>
    </w:p>
    <w:p>
      <w:pPr>
        <w:pStyle w:val="BookText"/>
        <w:rPr/>
      </w:pPr>
      <w:bookmarkEnd w:id="12"/>
      <w:r>
        <w:rPr>
          <w:rFonts w:ascii="Amiri" w:hAnsi="Amiri" w:eastAsia="Amiri" w:cs="Amiri"/>
          <w:color w:val="111111"/>
          <w:sz w:val="28"/>
          <w:sz w:val="28"/>
          <w:szCs w:val="28"/>
          <w:rtl w:val="true"/>
          <w:lang w:bidi="ar-SA"/>
        </w:rPr>
        <w:t>قَد اذِنَ لَكَ فِي الدُّعاءِ وَ تَكفَّلَ لكَ بِالإجابَة</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خداوند به تو اجازه دعا داده و عهده‌دار اجابت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تنها تكرار زباني الفاظ نيست، بلكه ابراز برترين نيازها و خواسته‌ها از عمق وجود و از صميم دل، در پيشگاه پروردگاري است كه قادر مطلق است و سررشته همه امور، به دست تواناي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خدايي است كه مقدّرات بندگان را رقم مي‌زند و عفو و آمرزش و بهشت و دوزخ نيز، در اختيار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مي‌آيد كه معرفت و شناخت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و نياز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كامل شده باشد، تا بدين ترتيب، رابطه‌اي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بنده و مولايش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ذرّه ز عجز خويش ابراز كنيم چندان كه خدا غني است، ما محتاجيم‌</w:t>
      </w:r>
    </w:p>
    <w:p>
      <w:pPr>
        <w:pStyle w:val="Heading2"/>
        <w:numPr>
          <w:ilvl w:val="1"/>
          <w:numId w:val="1"/>
        </w:numPr>
        <w:rPr/>
      </w:pPr>
      <w:bookmarkStart w:id="13" w:name="__RefHeading___Toc2804455_373438147"/>
      <w:bookmarkStart w:id="14" w:name="_Toc5"/>
      <w:bookmarkEnd w:id="13"/>
      <w:r>
        <w:rPr>
          <w:rtl w:val="true"/>
        </w:rPr>
        <w:t>چه بخواهيم؟</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مهمي است كه بدانيم از خدا چه بخواهيم؟</w:t>
      </w:r>
      <w:bookmarkStart w:id="15" w:name="pg1225_10079"/>
    </w:p>
    <w:p>
      <w:pPr>
        <w:pStyle w:val="BookText"/>
        <w:rPr/>
      </w:pPr>
      <w:bookmarkEnd w:id="15"/>
      <w:r>
        <w:rPr>
          <w:rFonts w:ascii="Amiri" w:hAnsi="Amiri" w:eastAsia="Amiri" w:cs="Amiri"/>
          <w:color w:val="111111"/>
          <w:sz w:val="28"/>
          <w:sz w:val="28"/>
          <w:szCs w:val="28"/>
          <w:rtl w:val="true"/>
          <w:lang w:bidi="ar-SA"/>
        </w:rPr>
        <w:t>هركس به اندازه معرفت و به تناسب شناخت و شعور خويش، حاجت مي‌طلبد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نيازخواهي، در بعضي از افراد، تنها در قلمرو خواسته‌هاي مادّي و دنيوي، از جمله خوراك، لباس، مسكن و مال است، اما در برخي از انسان‌ها اين نيازخواهي بسيار متعالي است كه شامل معنويّات و اخرويّات هم،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ازاين‌رو، تأكيد شده است كه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دعاهاي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از زبان اولياي الهي بيان شده‌اند، بخواند؛ زيرا متعالي‌ترين و مفيدترين حاجت‌ها، در دعاهاي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2804457_373438147"/>
      <w:bookmarkStart w:id="17" w:name="_Toc6"/>
      <w:bookmarkEnd w:id="16"/>
      <w:r>
        <w:rPr>
          <w:rtl w:val="true"/>
        </w:rPr>
        <w:t>دعاهاي قرآني‌</w:t>
      </w:r>
      <w:bookmarkEnd w:id="17"/>
    </w:p>
    <w:p>
      <w:pPr>
        <w:pStyle w:val="BookText"/>
        <w:rPr/>
      </w:pPr>
      <w:r>
        <w:rPr>
          <w:rFonts w:ascii="IRNazanin" w:hAnsi="IRNazanin" w:eastAsia="IRNazanin"/>
          <w:color w:val="111111"/>
          <w:sz w:val="28"/>
          <w:sz w:val="28"/>
          <w:szCs w:val="28"/>
          <w:rtl w:val="true"/>
          <w:lang w:bidi="fa-IR"/>
        </w:rPr>
        <w:t>در اين ميان، برخي از دعاها نيز، در قرآن كريم و از زبان پيامبران و صالحان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اين دعاها در قرآن كريم، هم نشان‌دهنده اهميت آنها و هم مؤيد مضمون اين خواسته‌ها، از سوي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كلام الهي و ضرورت بهره‌گيري از معارف قرآني، ايجاب مي‌كند كه با اين دعاها آشنا باشيم و در قنوت‌ها، سجده‌ها، نمازها و تعقيبات و …، از آيه‌هايي كه مضامين دعايي دارند، استفاده كنيم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شايسته است كه جمله‌هاي دعايي قرآن را حفظ</w:t>
      </w:r>
    </w:p>
    <w:p>
      <w:pPr>
        <w:pStyle w:val="BookText"/>
        <w:rPr/>
      </w:pPr>
      <w:r>
        <w:rPr>
          <w:rFonts w:ascii="IRNazanin" w:hAnsi="IRNazanin" w:eastAsia="IRNazanin"/>
          <w:color w:val="111111"/>
          <w:sz w:val="28"/>
          <w:sz w:val="28"/>
          <w:szCs w:val="28"/>
          <w:rtl w:val="true"/>
          <w:lang w:bidi="fa-IR"/>
        </w:rPr>
        <w:t>كنيم و در زندگي، از آنها به عنوان شعاري معنوي و عرفاني بهره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تعداد بيش از تعدادي است كه در اين مجموعه آمده، كتاب‌هاي متعددي نيز، با همين عنوان به استخراج، گردآوري، ترجمه و شرح اين دعاها پرداخته‌اند، كه البته در اين مسير، هر چه با انگيزه‌ها، روش‌ها و قلم‌هاي متفاوت براي سطوح گوناگون كار شود، به‌جاست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نگارنده، انتخاب، ارايه و نشر برخي از دعاهاي قرآني است كه هم كوتاه و روان و هم نغز و دلنشنين‌اند و علاوه بر آسان بودن حفظ آنها، بيشتر اين فرازهاي نوراني براي خوانندگان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اميد به مفيد واقع شدن اين مجموعه، از خداوند مي‌خواهيم كه دعاهايمان را مستجاب و رحمت و بخشش الهي را شامل حالمان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 كه مستجاب كنم گر دعا كني توفيق هم عطا كن و حال دعا ببخش</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دل‌هاي ما كه تيره شد از زنگ معصيت يارب به نور معرفت خود، صفا ببخش</w:t>
      </w:r>
      <w:bookmarkStart w:id="18" w:name="pg1225_10082"/>
    </w:p>
    <w:p>
      <w:pPr>
        <w:pStyle w:val="Heading2"/>
        <w:numPr>
          <w:ilvl w:val="1"/>
          <w:numId w:val="1"/>
        </w:numPr>
        <w:rPr/>
      </w:pPr>
      <w:bookmarkStart w:id="19" w:name="__RefHeading___Toc2804459_373438147"/>
      <w:bookmarkStart w:id="20" w:name="_Toc7"/>
      <w:bookmarkEnd w:id="18"/>
      <w:bookmarkEnd w:id="19"/>
      <w:r>
        <w:rPr>
          <w:rtl w:val="true"/>
        </w:rPr>
        <w:t>فراخوان الهي‌</w:t>
      </w:r>
      <w:bookmarkEnd w:id="20"/>
    </w:p>
    <w:p>
      <w:pPr>
        <w:pStyle w:val="Heading3"/>
        <w:numPr>
          <w:ilvl w:val="2"/>
          <w:numId w:val="1"/>
        </w:numPr>
        <w:rPr/>
      </w:pPr>
      <w:bookmarkStart w:id="21" w:name="__RefHeading___Toc2804461_373438147"/>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ادْعُونِي اسْتَجِبْ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بخوانيد، تا شما را اجابت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 را شاكريم كه هم اجازه داده او را بخوانيم و هم ما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از ماست، اجابت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اين آيه، استجابت خدا در پي دعاي بندگان آمده است، اما چه بسا دعا مي‌شود و از اجابت خبري نيست و اين به دلايل متعدّدي مي‌تواند باشد كه در روايت‌ها نيز آمده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جدّي نبودن انسان در دعا؛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فراهم نبودن شرايط كامل براي دعا؛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مصلحت نبودن استجابت دعا؛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اجابت مي‌شود، ولي با تأخير؛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آن خواسته را نمي‌دهد، ولي به جاي آن، خواسته و نعمت بهتري را عطا مي‌كند؛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دعا مستجاب نشود، پاداش بهتري در قيامت داده مي‌شود؛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 نبودن دعا، به عبارت ديگر، دعاخوان، هم از خدا مي‌خواهد و هم تكيه‌اش به مردم و علل و اسباب مادّي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برخي از گناهان، مانع استجابت دعا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دعاي كميل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اغْفِرلِيَ الذُّنُوبَ الَّتي تَحْبِسُ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يَسْتَجِيبُ دُعاءً بِظَهْرِ قَلْبٍ ساهٍ، فَإذا دَعَوْتَ فَاقْبِلْ بِقَلْبِكَ، ثُمَّ اسْتَيْقِنْ بِالإجابَة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دعايي را كه از دلِ غافل و بي‌توجه برآيد، مستجاب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 كني، با قلبت رو به خدا آور، آنگاه به اجابت يقين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بايد از صميم قلب، با توجه كامل، با شناخت متعالي نسبت به خدا و با برطرف كردن موانع استجابت انجام گيرد، تا خداوند نيز، آن را مستجاب 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دعا مي‌كنيم ولي مستجاب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تَدْعُونَ مَن لا تَعْرِفُونَه</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شما كسي را مي‌خوانيد كه او را نمي‌شناسيد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معرفت به خدا هم، از شرايط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شرايط فراهم باشد، وعده خدا در اجابت دعاي بندگان، حتمي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ديد كجاي كار اشكال دارد كه سبب شده دعاها به هدف اجابت نرسد؟ وگرنه او به ما نزديك است و خواسته‌ها را مي‌داند و مي‌شنود و خود وعده داده كه اگر او را بخوانيم،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بخواني‌ام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گويم فرمان تو را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تو به فضل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 من آيم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w:t>
      </w:r>
      <w:bookmarkStart w:id="23" w:name="pg1225_10085"/>
    </w:p>
    <w:p>
      <w:pPr>
        <w:pStyle w:val="Heading3"/>
        <w:numPr>
          <w:ilvl w:val="2"/>
          <w:numId w:val="1"/>
        </w:numPr>
        <w:rPr/>
      </w:pPr>
      <w:bookmarkStart w:id="24" w:name="__RefHeading___Toc2804463_373438147"/>
      <w:bookmarkStart w:id="25" w:name="_Toc9"/>
      <w:bookmarkEnd w:id="23"/>
      <w:bookmarkEnd w:id="24"/>
      <w:r>
        <w:rPr/>
        <w:t>1</w:t>
      </w:r>
      <w:r>
        <w:rPr>
          <w:rtl w:val="true"/>
        </w:rPr>
        <w:t xml:space="preserve">. </w:t>
      </w:r>
      <w:r>
        <w:rPr>
          <w:rtl w:val="true"/>
        </w:rPr>
        <w:t>نيكي دنيا و آخرت‌</w:t>
      </w:r>
      <w:bookmarkEnd w:id="25"/>
    </w:p>
    <w:p>
      <w:pPr>
        <w:pStyle w:val="BookText"/>
        <w:rPr/>
      </w:pPr>
      <w:r>
        <w:rPr>
          <w:rFonts w:ascii="Amiri" w:hAnsi="Amiri" w:eastAsia="Amiri" w:cs="Amiri"/>
          <w:color w:val="111111"/>
          <w:sz w:val="28"/>
          <w:sz w:val="28"/>
          <w:szCs w:val="28"/>
          <w:rtl w:val="true"/>
          <w:lang w:bidi="ar-SA"/>
        </w:rPr>
        <w:t xml:space="preserve">رَبَّنا آتِنا في الدُّنْيا حَسَنَةً وَ فِي اْلآخِرَةِ حَسَنَةً 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ما را حسنه و نيكي عطا كن و ما را از عذاب آتش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قبل، سخن از كساني است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في الدُّنْيا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آخرت هيچ بهره‌اي ندارند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آيه، از كساني ياد مي‌كند كه هم حسنه دنيا را از خدا مي‌خواهند و هم حسنه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نيز، زمينه خواسته‌ها، كساني‌اند كه سفر حج مي‌روند و در معشر و عرفات و منا حضور دارند و مناسك حج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مي‌فرمايد كه خدا را بسيار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نيايش، مصداقي روشن از ياد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بعضي به تناسب افق محدود فكر خود، آنچه را مي‌خواهند، براي دنياي خويش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كساني كه نگاه وسيع‌تري</w:t>
      </w:r>
    </w:p>
    <w:p>
      <w:pPr>
        <w:pStyle w:val="BookText"/>
        <w:rPr/>
      </w:pPr>
      <w:r>
        <w:rPr>
          <w:rFonts w:ascii="Amiri" w:hAnsi="Amiri" w:eastAsia="Amiri" w:cs="Amiri"/>
          <w:color w:val="111111"/>
          <w:sz w:val="28"/>
          <w:sz w:val="28"/>
          <w:szCs w:val="28"/>
          <w:rtl w:val="true"/>
          <w:lang w:bidi="ar-SA"/>
        </w:rPr>
        <w:t xml:space="preserve">دارند، از خداوند هم در دنيا و هم در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مي‌طلبند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دنيانگري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محدوديت بينش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تنها در محدوده اين جهان خلاصه و محصور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نتيجه اعمال ما در مرحله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خدا خواست كه هم در دنيا از سعادتمندان باشيم و هم در آخرت به سعادت و رستگاري برسيم كه اوج سعادت ابدي، رسيدن به رضوان الهي و رهايي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اگر به همه نعمت‌ها دست يابيم، ولي آخرتمان تباه و سياه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خوب و خوبي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روايت‌ها براي حسنه دنيوي و حسنه اخروي مصاديقي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السَّعَةُ فِي الرِّزْقِ وَ الْمَعاشِ وَ حُسْنُ الْخُلْقِ فِي الدُّنْيا، وَ رِضْوانُ اللهِ وَ الْجَنَّةُ فِي الآخِرَة</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حسنه در دنيا، عبارت است از وسعت در رزق و زندگي و اخلاق نيكو و حسنه آخرت، عبارت است از رضوان الهي 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علم و عبادت در دنيا و بهشت در آخرت به شمار آمده و در جايي ديگر، ثروت در دنيا و بهشت در آخرت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پيامبر خدا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اوتي قَلْباً شاكِراً وَ لِساناً ذاكِراً وَ زَوْجَةً مُؤْمِنَةً تُعِينُهُ عَلي امْرِ دُنْياهُ وَ اخراهُ فَقَدْ اوتي فِي الدُّنْيا حَسَنَةً وَ فِي الآخِرَةِ حَسَنَةً وَ وُقِي عَذابَ النّارِ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هر كس قلب شاكر و زبان ذاكر و همسر با ايمان داده شود كه او را در امر دنيا و آخرتش ياري كند، به يقين حسنه دنيا و حسنه آخرت به او داده شده و از عذاب دوزخ نگه داشته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همّت بلند داشت و خوبي‌هاي دنيا و آخرت را از او خواست، كه او كريم و خزانه كرمش پايان‌ناپذير است و هر چه عطا كند، چيزي از او كم نمي‌شود</w:t>
      </w:r>
      <w:r>
        <w:rPr>
          <w:rFonts w:eastAsia="IRNazanin" w:cs="IRNazanin"/>
          <w:color w:val="111111"/>
          <w:sz w:val="28"/>
          <w:szCs w:val="28"/>
          <w:rtl w:val="true"/>
          <w:lang w:bidi="fa-IR"/>
        </w:rPr>
        <w:t>.</w:t>
      </w:r>
      <w:bookmarkStart w:id="26" w:name="pg1225_10088"/>
    </w:p>
    <w:p>
      <w:pPr>
        <w:pStyle w:val="Heading3"/>
        <w:numPr>
          <w:ilvl w:val="2"/>
          <w:numId w:val="1"/>
        </w:numPr>
        <w:rPr/>
      </w:pPr>
      <w:bookmarkStart w:id="27" w:name="__RefHeading___Toc2804465_373438147"/>
      <w:bookmarkStart w:id="28" w:name="_Toc10"/>
      <w:bookmarkEnd w:id="26"/>
      <w:bookmarkEnd w:id="27"/>
      <w:r>
        <w:rPr/>
        <w:t>2</w:t>
      </w:r>
      <w:r>
        <w:rPr>
          <w:rtl w:val="true"/>
        </w:rPr>
        <w:t xml:space="preserve">. </w:t>
      </w:r>
      <w:r>
        <w:rPr>
          <w:rtl w:val="true"/>
        </w:rPr>
        <w:t>صبر و ثبات‌</w:t>
      </w:r>
      <w:bookmarkEnd w:id="28"/>
    </w:p>
    <w:p>
      <w:pPr>
        <w:pStyle w:val="BookText"/>
        <w:rPr/>
      </w:pPr>
      <w:r>
        <w:rPr>
          <w:rFonts w:ascii="Amiri" w:hAnsi="Amiri" w:eastAsia="Amiri" w:cs="Amiri"/>
          <w:color w:val="111111"/>
          <w:sz w:val="28"/>
          <w:sz w:val="28"/>
          <w:szCs w:val="28"/>
          <w:rtl w:val="true"/>
          <w:lang w:bidi="ar-SA"/>
        </w:rPr>
        <w:t xml:space="preserve">رَبَّنا أفْرِغْ عَلَيْنا صَبْرًا وَ ثَبِّتْ أقْدامَنا وَ انْصُرْنا عَلَي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صبر و شكيبايي فرو ريز و گام‌هاي ما را استوار بدار و ما را بر كافران پيروز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و ظفر، هر دو دوستان قديم‌اند</w:t>
      </w:r>
    </w:p>
    <w:p>
      <w:pPr>
        <w:pStyle w:val="BookText"/>
        <w:rPr/>
      </w:pPr>
      <w:r>
        <w:rPr>
          <w:rFonts w:ascii="Amiri" w:hAnsi="Amiri" w:eastAsia="Amiri" w:cs="Amiri"/>
          <w:color w:val="111111"/>
          <w:sz w:val="28"/>
          <w:sz w:val="28"/>
          <w:szCs w:val="28"/>
          <w:rtl w:val="true"/>
          <w:lang w:bidi="ar-SA"/>
        </w:rPr>
        <w:t>بر اثر صبر، نوبت ظفر آيد</w:t>
      </w:r>
    </w:p>
    <w:p>
      <w:pPr>
        <w:pStyle w:val="BookText"/>
        <w:rPr/>
      </w:pPr>
      <w:r>
        <w:rPr>
          <w:rFonts w:ascii="IRNazanin" w:hAnsi="IRNazanin" w:eastAsia="IRNazanin"/>
          <w:color w:val="111111"/>
          <w:sz w:val="28"/>
          <w:sz w:val="28"/>
          <w:szCs w:val="28"/>
          <w:rtl w:val="true"/>
          <w:lang w:bidi="fa-IR"/>
        </w:rPr>
        <w:t xml:space="preserve">اين دعا، از زبان مؤمناني بيان شده كه در ركاب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برگزيده خدا براي جهاد قومي از بني‌اسرائيل با جالوت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نبرد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مطالبي كه از اين آيه برمي‌آيد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جاي عمل را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 سربازان طالوت، در خانه و شهر خود نماندند تا دعا كنند كه خدا آنها را بر طاغوتي چون جالوت پيروز گرداند، بلكه از خانه و زندگي‌شان دست شستند و با رفتن به جبهه جهاد، آماده جان‌فشاني در راه خدا و مبارزه با دشمن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امتحاني كه دادند، سرافراز بيرون آمدند و گرچه تعداد قبول‌شدگان اندك بود، ولي آنها با داشتن عزمي استوار و ايماني راسخ و اميد به نصرت الهي، معتقد بودند كه اگر خدا بخواهد و آنها صابر باشند، گروه اندك بر گروه بسيار، پيروز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هنگامي كه در برابر دشمن ايستادند و صف‌ها آراسته شد، دعا كردند و از خداوند خواستار شكيبايي، ثبات و پيروزي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مي‌آموزيم كه در راه خدا، براي رسيدن به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رزمندگان نيرو مي‌دهد، ايمان و عزم راسخ است نه سلاح و مهمات جنگي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نباشد، از اسلحه و ساز و برگ نظامي كاري ساخته نيست و به يقين اگر ايمان باشد، رزمنده مسلمان در برابر دشمن با دست خالي هم مي‌ايستد و مقاومت مي‌كند و در نهايت، اگر به شهادت هم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إحَدي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ثبات را خداوند در دل‌ها و گام‌هاي مؤمنان قرار مي‌دهد و پس از آن، پيروزي بر كافران حتمي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صبر و مقاومت ياران طالوت، كه در آيه بعدي آمده، شكست كافران و كشته شدنِ جالوت و به حكومت رسيدن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يك جوان رشيد و شجاع در آن جبهه جنگيد و سركرده كافران را كشت و خداوند هم به او حكومت و حكمت عطا فرمود</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سه خواسته مهم اين آيه،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 و مقاومت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حالتي روحي و دروني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پايداري و ثبات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نمود بيروني آن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غلبه بر كافران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نتيجه صبر و ثبات است</w:t>
      </w:r>
      <w:r>
        <w:rPr>
          <w:rFonts w:eastAsia="Amiri" w:cs="Amiri" w:ascii="Amiri" w:hAnsi="Amiri"/>
          <w:color w:val="111111"/>
          <w:sz w:val="28"/>
          <w:szCs w:val="28"/>
          <w:rtl w:val="true"/>
          <w:lang w:bidi="ar-SA"/>
        </w:rPr>
        <w:t>).</w:t>
      </w:r>
      <w:bookmarkStart w:id="29" w:name="pg1225_10091"/>
    </w:p>
    <w:p>
      <w:pPr>
        <w:pStyle w:val="Heading3"/>
        <w:numPr>
          <w:ilvl w:val="2"/>
          <w:numId w:val="1"/>
        </w:numPr>
        <w:rPr/>
      </w:pPr>
      <w:bookmarkStart w:id="30" w:name="__RefHeading___Toc2804467_373438147"/>
      <w:bookmarkStart w:id="31" w:name="_Toc11"/>
      <w:bookmarkEnd w:id="29"/>
      <w:bookmarkEnd w:id="30"/>
      <w:r>
        <w:rPr/>
        <w:t>3</w:t>
      </w:r>
      <w:r>
        <w:rPr>
          <w:rtl w:val="true"/>
        </w:rPr>
        <w:t xml:space="preserve">. </w:t>
      </w:r>
      <w:r>
        <w:rPr>
          <w:rtl w:val="true"/>
        </w:rPr>
        <w:t>بار مسئوليّت‌</w:t>
      </w:r>
      <w:bookmarkEnd w:id="31"/>
    </w:p>
    <w:p>
      <w:pPr>
        <w:pStyle w:val="BookText"/>
        <w:rPr/>
      </w:pPr>
      <w:r>
        <w:rPr>
          <w:rFonts w:ascii="Amiri" w:hAnsi="Amiri" w:eastAsia="Amiri" w:cs="Amiri"/>
          <w:color w:val="111111"/>
          <w:sz w:val="28"/>
          <w:sz w:val="28"/>
          <w:szCs w:val="28"/>
          <w:rtl w:val="true"/>
          <w:lang w:bidi="ar-SA"/>
        </w:rPr>
        <w:t xml:space="preserve">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يا خطا كرديم، ما را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تكليف سنگين بر دوش ما مگذار، آن‌گونه كه بر دوش پيشينيان ما نهادي،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تكليفي بيش از طاقتمان بر ما منه، از ما درگذر، ما را ببخشاي و ما را رحم كن، تو مولاي مايي، پس، ما را بر كافران پيروز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خواسته‌هاي اين دعا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مؤاخذه نكردن خدا از ما، در صورتِ فراموشي و خطا؛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رهايي از بار سنگيني كه بر دوش امّت‌هاي پيشين نهاده مي‌شد؛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تكليفي بالاتر از حدّ طاقت و توان؛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عفو و بخشايش و رحمت الهي؛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پيروزي بر كافران؛</w:t>
      </w:r>
    </w:p>
    <w:p>
      <w:pPr>
        <w:pStyle w:val="BookText"/>
        <w:rPr/>
      </w:pPr>
      <w:r>
        <w:rPr>
          <w:rFonts w:ascii="IRNazanin" w:hAnsi="IRNazanin" w:eastAsia="IRNazanin"/>
          <w:color w:val="111111"/>
          <w:sz w:val="28"/>
          <w:sz w:val="28"/>
          <w:szCs w:val="28"/>
          <w:rtl w:val="true"/>
          <w:lang w:bidi="fa-IR"/>
        </w:rPr>
        <w:t>زماني كه خداوند، آن همه پيامبران و كتب آسماني و آيه‌ها و نشانه‌ها و پندها و هشدارها را براي هدايت انسان فرستاده و حجّت را بر او تمام كرده است، به قطع، فراموشيِ تكليف و فرمان خداوند و راه خطا پيمودن، پذيرفته نيست و خداوند مي‌تواند ما را براي فراموش‌كاري‌ها و لغزش‌هايمان مؤاخذه و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باز هم، رو به درگاه رحمت او مي‌آوريم و از او بخشش مي‌خواهيم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امّت‌هاي پيشين، سنت الهي بر اين بود كه وقتي افراد مرتكب خطا مي‌شدند، خداوند خيلي سريع آنها را عقوبت مي‌كرد و نعمت‌ها را از آنها مي‌گرفت و آنچه را حلال بود، بر آنها حرام مي‌كرد و تكليف‌هاي دشوار بر دوششان مي‌گذاشت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ولي از او مي‌خواهيم كه ما را از اين بار سنگين و عقوبت سريع و سلب نعمت‌ها، مصون بدارد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مظاهر لطف الهي بر بندگان، آن است كه تكليف</w:t>
      </w:r>
    </w:p>
    <w:p>
      <w:pPr>
        <w:pStyle w:val="BookText"/>
        <w:rPr/>
      </w:pPr>
      <w:r>
        <w:rPr>
          <w:rFonts w:ascii="IRNazanin" w:hAnsi="IRNazanin" w:eastAsia="IRNazanin"/>
          <w:color w:val="111111"/>
          <w:sz w:val="28"/>
          <w:sz w:val="28"/>
          <w:szCs w:val="28"/>
          <w:rtl w:val="true"/>
          <w:lang w:bidi="fa-IR"/>
        </w:rPr>
        <w:t>را بر اساس و به اندازه طاقت و توان بندگان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همين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اللهُ نَفْساً إلّا وُسْعَها؛ ولي ما در انجام دادن همين وظيفه مقدور هم، كوتاهي مي‌كنيم و از تكليف گريزانيم، به جاست كه از درگاه ربوبي طلب رحمت و بخشش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چاه نفس خويش گرفتارم</w:t>
      </w:r>
    </w:p>
    <w:p>
      <w:pPr>
        <w:pStyle w:val="BookText"/>
        <w:rPr/>
      </w:pPr>
      <w:r>
        <w:rPr>
          <w:rFonts w:ascii="IRNazanin" w:hAnsi="IRNazanin" w:eastAsia="IRNazanin"/>
          <w:color w:val="111111"/>
          <w:sz w:val="28"/>
          <w:sz w:val="28"/>
          <w:szCs w:val="28"/>
          <w:rtl w:val="true"/>
          <w:lang w:bidi="fa-IR"/>
        </w:rPr>
        <w:t>از جهل خويش، سر به گريبانم شرمنده‌ام، زيان زده‌ام، خامم من بنده فراري و ترسانم تا كي به درگه كرمت دوزم اين ديدگان خسته و گريانم؟</w:t>
      </w:r>
    </w:p>
    <w:p>
      <w:pPr>
        <w:pStyle w:val="BookText"/>
        <w:rPr/>
      </w:pPr>
      <w:r>
        <w:rPr>
          <w:rFonts w:ascii="IRNazanin" w:hAnsi="IRNazanin" w:eastAsia="IRNazanin"/>
          <w:color w:val="111111"/>
          <w:sz w:val="28"/>
          <w:sz w:val="28"/>
          <w:szCs w:val="28"/>
          <w:rtl w:val="true"/>
          <w:lang w:bidi="fa-IR"/>
        </w:rPr>
        <w:t>خواسته پاياني دعا در اين آيه، ياري شدن در برابر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در جهاد با كافران پشتيباني مي‌كند و نصرت هم از اوست، اما تلاش و كوشش اهل ايمان هم، لازم است، تا استحقاق پيروزي بر اهل كفر، فراهم آيد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آيه پيش از آن، آمَنَ الرَّسُولُ، از آيه‌هاي پرمعناست و مضمونشان از زبان اهل ايمان و معتقدان به خدا و انبيا و فرشتگان و كتب آسماني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توصيه شده كه به عنوان تعقيبات نمازها تلاوت شوند</w:t>
      </w:r>
      <w:r>
        <w:rPr>
          <w:rFonts w:eastAsia="IRNazanin" w:cs="IRNazanin"/>
          <w:color w:val="111111"/>
          <w:sz w:val="28"/>
          <w:szCs w:val="28"/>
          <w:rtl w:val="true"/>
          <w:lang w:bidi="fa-IR"/>
        </w:rPr>
        <w:t>.</w:t>
      </w:r>
      <w:bookmarkStart w:id="32" w:name="pg1225_10094"/>
    </w:p>
    <w:p>
      <w:pPr>
        <w:pStyle w:val="Heading3"/>
        <w:numPr>
          <w:ilvl w:val="2"/>
          <w:numId w:val="1"/>
        </w:numPr>
        <w:rPr/>
      </w:pPr>
      <w:bookmarkStart w:id="33" w:name="__RefHeading___Toc2804469_373438147"/>
      <w:bookmarkStart w:id="34" w:name="_Toc12"/>
      <w:bookmarkEnd w:id="32"/>
      <w:bookmarkEnd w:id="33"/>
      <w:r>
        <w:rPr/>
        <w:t>4</w:t>
      </w:r>
      <w:r>
        <w:rPr>
          <w:rtl w:val="true"/>
        </w:rPr>
        <w:t xml:space="preserve">. </w:t>
      </w:r>
      <w:r>
        <w:rPr>
          <w:rtl w:val="true"/>
        </w:rPr>
        <w:t>نگهباني از حريم دل‌</w:t>
      </w:r>
      <w:bookmarkEnd w:id="34"/>
    </w:p>
    <w:p>
      <w:pPr>
        <w:pStyle w:val="BookText"/>
        <w:rPr/>
      </w:pP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هدايتمان كردي، دل‌هاي ما را به سوي باطل مگردان و از پيش خود براي ما رحمت عطا كن، همانا تو بسيار بخشنده‌اي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 سراي توست نه بيگانه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دل نشسته و دربانم حاشا كه جز تو ره به دلم يابد جانم فدايت، اي همه جانانم از وظايف بنده، نگهباني از حريم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بزرگان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حرم خداست، پس در حرم خدا جز خدا را ساكن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نبايد اجازه دهد كه حريم دل، پايگاه ابليس و محلّ وسوسه‌هاي شيطاني يا اعتقادهاي باطل شود و اين يك وظيفه مهمّ براي اهل ايمان است، به ويژه، براي كسي كه توفيق يافته و قلبي</w:t>
      </w:r>
    </w:p>
    <w:p>
      <w:pPr>
        <w:pStyle w:val="BookText"/>
        <w:rPr/>
      </w:pPr>
      <w:r>
        <w:rPr>
          <w:rFonts w:ascii="IRNazanin" w:hAnsi="IRNazanin" w:eastAsia="IRNazanin"/>
          <w:color w:val="111111"/>
          <w:sz w:val="28"/>
          <w:sz w:val="28"/>
          <w:szCs w:val="28"/>
          <w:rtl w:val="true"/>
          <w:lang w:bidi="fa-IR"/>
        </w:rPr>
        <w:t>روشن از هدايت الهي دارد، زيرا از دست دادنِ قلب هدايت يافته و نوراني، خود يك زيان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همواره هدايت‌گر انسان‌هاست و دوست ندارد هيچ دلي دچار ظلمت كفر و نفاق و رذيلت‌هاي اخلاقي شود، ولي زمينه‌هاي اين خروج از دايره ايمان و هدايت، گاهي به دست خود انسان فراهم مي‌شود و بدين ترتيب، خداوند، صلاحيت برخورداري از نعمت ايمان و هدايت و حركت در صراط مستقيم را از او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زبان راسخين در علم و معرفت، بيان شده است كه همه آيه‌هاي الهي را قبول دارند و همه را از جانب خداوند مي‌دانند و تسليم پروردگارند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دل‌هاي با ايمان، گاهي دچار ترديد مي‌شود و ايمان را از دست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هدايت يافته، گاهي در اثر تبليغات نادرست و فريب گمراهان، دست از هدايت مي‌كشند و به بي‌راهه گمراهي كشيده و از دين برگشته مي‌شوند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روشنايي دل و جان و گناه و گمراهي، تيرگي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خرد است، اگر كسي از</w:t>
      </w:r>
    </w:p>
    <w:p>
      <w:pPr>
        <w:pStyle w:val="BookText"/>
        <w:rPr/>
      </w:pPr>
      <w:r>
        <w:rPr>
          <w:rFonts w:ascii="Amiri" w:hAnsi="Amiri" w:eastAsia="Amiri" w:cs="Amiri"/>
          <w:color w:val="111111"/>
          <w:sz w:val="28"/>
          <w:sz w:val="28"/>
          <w:szCs w:val="28"/>
          <w:rtl w:val="true"/>
          <w:lang w:bidi="ar-SA"/>
        </w:rPr>
        <w:t>روشنايي به تاريكي نشيند و از نور ايمان دست بشويد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خانه محبوب است، پس چرا بايد شيطان در آن راه يابد؟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برخي از دل‌ها را وارونه و مهر خورده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هدايت، راهي براي ورود به دل‌هاي لاك و مهر شده خَتَمَ اللهُ عَلي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ولي دلي كه روشن شد، حيف است دوباره به تاريكي گرفتار شود</w:t>
      </w:r>
      <w:r>
        <w:rPr>
          <w:rFonts w:eastAsia="IRNazanin" w:cs="IRNazanin"/>
          <w:color w:val="111111"/>
          <w:sz w:val="28"/>
          <w:szCs w:val="28"/>
          <w:rtl w:val="true"/>
          <w:lang w:bidi="fa-IR"/>
        </w:rPr>
        <w:t>.</w:t>
      </w:r>
      <w:bookmarkStart w:id="35" w:name="pg1225_10097"/>
    </w:p>
    <w:p>
      <w:pPr>
        <w:pStyle w:val="Heading3"/>
        <w:numPr>
          <w:ilvl w:val="2"/>
          <w:numId w:val="1"/>
        </w:numPr>
        <w:rPr/>
      </w:pPr>
      <w:bookmarkStart w:id="36" w:name="__RefHeading___Toc2804471_373438147"/>
      <w:bookmarkStart w:id="37" w:name="_Toc13"/>
      <w:bookmarkEnd w:id="35"/>
      <w:bookmarkEnd w:id="36"/>
      <w:r>
        <w:rPr/>
        <w:t>5</w:t>
      </w:r>
      <w:r>
        <w:rPr>
          <w:rtl w:val="true"/>
        </w:rPr>
        <w:t xml:space="preserve">. </w:t>
      </w:r>
      <w:r>
        <w:rPr>
          <w:rtl w:val="true"/>
        </w:rPr>
        <w:t>ايمان و غفران‌</w:t>
      </w:r>
      <w:bookmarkEnd w:id="37"/>
    </w:p>
    <w:p>
      <w:pPr>
        <w:pStyle w:val="BookText"/>
        <w:rPr/>
      </w:pPr>
      <w:r>
        <w:rPr>
          <w:rFonts w:ascii="Amiri" w:hAnsi="Amiri" w:eastAsia="Amiri" w:cs="Amiri"/>
          <w:color w:val="111111"/>
          <w:sz w:val="28"/>
          <w:sz w:val="28"/>
          <w:szCs w:val="28"/>
          <w:rtl w:val="true"/>
          <w:lang w:bidi="ar-SA"/>
        </w:rPr>
        <w:t xml:space="preserve">رَبَّنا إنَّنا آمَنّا فَاغْفِرْ لَنا ذُنُوبَنا 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ما ايمان آورديم، پس گناهان ما را ببخشاي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 اين دعا گفته و خواسته انسان‌هاي خداترس، با ايمان و نيكوكاري است كه از پروردگارشان بهشت و نجات از دوزخ را مي‌طلبند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آيه‌هاي پيشين، از دنياطلبي و علاقه به زر و زيورهاي فاني دنيوي كه در دل بيشتر مردم راه مي‌يابد، سخن گفته شده و جلوه‌هاي دل‌فريب دنيا، ناپايدار به شمار آمده است و براي اهل تقوا، نعمت‌هاي ابدي بهشت و حوريان بهشتي و رضوان الهي، پاداشي براي اهل تقوا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بندگاني كه چنين خواسته‌اي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و نجات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و آگاه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بعدي هم، ويژگي‌هاي ديگري از اين</w:t>
      </w:r>
    </w:p>
    <w:p>
      <w:pPr>
        <w:pStyle w:val="BookText"/>
        <w:rPr/>
      </w:pPr>
      <w:r>
        <w:rPr>
          <w:rFonts w:ascii="IRNazanin" w:hAnsi="IRNazanin" w:eastAsia="IRNazanin"/>
          <w:color w:val="111111"/>
          <w:sz w:val="28"/>
          <w:sz w:val="28"/>
          <w:szCs w:val="28"/>
          <w:rtl w:val="true"/>
          <w:lang w:bidi="fa-IR"/>
        </w:rPr>
        <w:t>بهشتيان،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صداقت، قنوت و عيادت، انفاق و استغفار در سپيده‌دمان را برمي‌شمارد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خواسته‌هاي اين آيه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نجات يافتن از آتش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آمرزش گناهان را هم، بايد از او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مالك روز جزاست و حساب و كتاب بندگان و داوري روز قيامت، بر عهده خود اوست و دوزخ را هم براي عقاب كافران و ستمگران و گنهكاران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رحمت او دستگير ما نشود و گناهان آمرزيده نگردند، گرفتار دوزخ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عالي‌ترين خواسته را از او مي‌خواهيم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رهايي از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خيري كه بعد از آن آتش باشد، خير نيست و هيچ شرّ و بدي كه پس از آن بهشت باشد،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نعمتي كمتر از بهشت، ناچيز است و هر بلايي كمتر از آتش، عافيت است</w:t>
      </w:r>
      <w:r>
        <w:rPr>
          <w:rFonts w:eastAsia="IRNazanin" w:cs="IRNazanin"/>
          <w:color w:val="111111"/>
          <w:sz w:val="28"/>
          <w:szCs w:val="28"/>
          <w:rtl w:val="true"/>
          <w:lang w:bidi="fa-IR"/>
        </w:rPr>
        <w:t>.</w:t>
      </w:r>
      <w:r>
        <w:rPr>
          <w:rStyle w:val="FootnoteAnchor"/>
          <w:rtl w:val="true"/>
        </w:rPr>
        <w:footnoteReference w:id="12"/>
      </w:r>
      <w:bookmarkStart w:id="38" w:name="pg1225_10099"/>
    </w:p>
    <w:p>
      <w:pPr>
        <w:pStyle w:val="Heading3"/>
        <w:numPr>
          <w:ilvl w:val="2"/>
          <w:numId w:val="1"/>
        </w:numPr>
        <w:rPr/>
      </w:pPr>
      <w:bookmarkStart w:id="39" w:name="__RefHeading___Toc2804473_373438147"/>
      <w:bookmarkStart w:id="40" w:name="_Toc14"/>
      <w:bookmarkEnd w:id="38"/>
      <w:bookmarkEnd w:id="39"/>
      <w:r>
        <w:rPr/>
        <w:t>6</w:t>
      </w:r>
      <w:r>
        <w:rPr>
          <w:rtl w:val="true"/>
        </w:rPr>
        <w:t xml:space="preserve">. </w:t>
      </w:r>
      <w:r>
        <w:rPr>
          <w:rtl w:val="true"/>
        </w:rPr>
        <w:t>نسل پاك‌</w:t>
      </w:r>
      <w:bookmarkEnd w:id="40"/>
    </w:p>
    <w:p>
      <w:pPr>
        <w:pStyle w:val="BookText"/>
        <w:rPr/>
      </w:pPr>
      <w:r>
        <w:rPr>
          <w:rFonts w:ascii="Amiri" w:hAnsi="Amiri" w:eastAsia="Amiri" w:cs="Amiri"/>
          <w:color w:val="111111"/>
          <w:sz w:val="28"/>
          <w:sz w:val="28"/>
          <w:szCs w:val="28"/>
          <w:rtl w:val="true"/>
          <w:lang w:bidi="ar-SA"/>
        </w:rPr>
        <w:t xml:space="preserve">رَبِّ هَبْ لي مِنْ لَدُنْكَ ذُرّيَّةً طَيِّبَةً إنَّكَ 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و فرزنداني پاك به من عطا كن، همانا تو شنواي دعايي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 از زبان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عهده‌دار تربيت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متكفّل امور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مريم مقدّس كه در محراب عبادت در بيت المقدّس به دعا و نيايش مشغول بود، مي‌رفت، مي‌ديد كه در محراب او غذاهاي بهشتي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سوي خداوند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والايي كه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داشت، سبب شد تا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داشتن چنين نسل پاك و شايسته‌اي، مشتاق شود و از خدا بخواهد كه به او هم فرزنداني الهي و پاك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دعاي او را پذيرفت و با اينكه در سنين</w:t>
      </w:r>
    </w:p>
    <w:p>
      <w:pPr>
        <w:pStyle w:val="BookText"/>
        <w:rPr/>
      </w:pPr>
      <w:r>
        <w:rPr>
          <w:rFonts w:ascii="IRNazanin" w:hAnsi="IRNazanin" w:eastAsia="IRNazanin"/>
          <w:color w:val="111111"/>
          <w:sz w:val="28"/>
          <w:sz w:val="28"/>
          <w:szCs w:val="28"/>
          <w:rtl w:val="true"/>
          <w:lang w:bidi="fa-IR"/>
        </w:rPr>
        <w:t xml:space="preserve">پيري بود، به او فرزندي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 كه او هم از پيامبران شد</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تداوم نسل انسان و زنده ماندن نام و ياد او، از طريق فرزندان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نيز، خصلت‌هاي نيك و پسنديده را از پدران و مادرانشان به ارث مي‌برند و وقتي بزرگ شدند، خودشان تربيت‌كننده نسلي با ايمان و صالح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شايسته و فرزندان خوب و خَلفِ صالح، يكي از خواسته‌هاي متعالي و ارزشمند انسان از درگاه الهي است كه صلاح خانواده و جامعه را تضمين مي‌كند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دعاهاي ائمه و پيامبران الهي ديگر هم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طيّب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شايسته و صالح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فرزنداني داراي صحّت بدن، صحّت دين و صحّت اخلاق مي‌كند كه فرزنداني نيكوكار، باتقوا، بابصيرت، مطيع امر خدا، محبّ و خيرخواه اولياي الهي و دشمن با دشمنان خدا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 لِي ابْدانَهُمْ وَ ادْيانَهُمْ وَ اخْلاقَهُمْ … وَ اجْعَلْهُمْ ابْراراً اتقياءَ بُصَراءَ سامِعينَ مُطِيعِينَ لَك …</w:t>
      </w:r>
      <w:r>
        <w:rPr>
          <w:rStyle w:val="FootnoteAnchor"/>
          <w:rtl w:val="true"/>
        </w:rPr>
        <w:footnoteReference w:id="14"/>
      </w:r>
      <w:r>
        <w:rPr>
          <w:rFonts w:ascii="IRNazanin" w:hAnsi="IRNazanin" w:eastAsia="IRNazanin"/>
          <w:color w:val="111111"/>
          <w:sz w:val="28"/>
          <w:sz w:val="28"/>
          <w:szCs w:val="28"/>
          <w:rtl w:val="true"/>
          <w:lang w:bidi="fa-IR"/>
        </w:rPr>
        <w:t>هيچ چيز بهتر از نسل پاك و با ايمان، از انسان به يادگار نمي‌ماند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در كنار چنين خواسته‌اي از خدا، بايد براي تربيت ديني و اخلاقي فرزندان هم، همّت گماشت و فرزنداني لايق و نيكو به جامعه تحويل داد</w:t>
      </w:r>
      <w:r>
        <w:rPr>
          <w:rFonts w:eastAsia="IRNazanin" w:cs="IRNazanin"/>
          <w:color w:val="111111"/>
          <w:sz w:val="28"/>
          <w:szCs w:val="28"/>
          <w:rtl w:val="true"/>
          <w:lang w:bidi="fa-IR"/>
        </w:rPr>
        <w:t>.</w:t>
      </w:r>
      <w:bookmarkStart w:id="41" w:name="pg1225_10102"/>
    </w:p>
    <w:p>
      <w:pPr>
        <w:pStyle w:val="Heading3"/>
        <w:numPr>
          <w:ilvl w:val="2"/>
          <w:numId w:val="1"/>
        </w:numPr>
        <w:rPr/>
      </w:pPr>
      <w:bookmarkStart w:id="42" w:name="__RefHeading___Toc2804475_373438147"/>
      <w:bookmarkStart w:id="43" w:name="_Toc15"/>
      <w:bookmarkEnd w:id="41"/>
      <w:bookmarkEnd w:id="42"/>
      <w:r>
        <w:rPr/>
        <w:t>7</w:t>
      </w:r>
      <w:r>
        <w:rPr>
          <w:rtl w:val="true"/>
        </w:rPr>
        <w:t xml:space="preserve">. </w:t>
      </w:r>
      <w:r>
        <w:rPr>
          <w:rtl w:val="true"/>
        </w:rPr>
        <w:t>ايمان و اطاعت‌</w:t>
      </w:r>
      <w:bookmarkEnd w:id="43"/>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فرو فرستادي ايمان آورده‌ايم و از پيامبر پيروي كرده‌ايم، پس ما را از شاهدان و با گواهان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بندگي كن تا كه سلطانت كنند تن رها كن تا همه جانت كنند</w:t>
      </w:r>
    </w:p>
    <w:p>
      <w:pPr>
        <w:pStyle w:val="BookText"/>
        <w:rPr/>
      </w:pPr>
      <w:r>
        <w:rPr>
          <w:rFonts w:ascii="Amiri" w:hAnsi="Amiri" w:eastAsia="Amiri" w:cs="Amiri"/>
          <w:color w:val="111111"/>
          <w:sz w:val="28"/>
          <w:sz w:val="28"/>
          <w:szCs w:val="28"/>
          <w:rtl w:val="true"/>
          <w:lang w:bidi="ar-SA"/>
        </w:rPr>
        <w:t>خوي حيواني سزاوار تو نيست ترك اين خو كن كه انسانت كنند</w:t>
      </w:r>
    </w:p>
    <w:p>
      <w:pPr>
        <w:pStyle w:val="BookText"/>
        <w:rPr/>
      </w:pPr>
      <w:r>
        <w:rPr>
          <w:rFonts w:ascii="IRNazanin" w:hAnsi="IRNazanin" w:eastAsia="IRNazanin"/>
          <w:color w:val="111111"/>
          <w:sz w:val="28"/>
          <w:sz w:val="28"/>
          <w:szCs w:val="28"/>
          <w:rtl w:val="true"/>
          <w:lang w:bidi="fa-IR"/>
        </w:rPr>
        <w:t>چون نداري درد، درمان هم مخواه درد پيدا كن كه درمانت كنند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گام در بندگي خدا، ايمان به آيه‌هاي قرآن و كتب آسماني و دين و شريعتي است كه از سوي خداوند فرستاده مي‌شود و نتيجه اين ايمان، تبعيّت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پيامبر، واسطه ميان خالق و خلق و پيام‌آوري از سوي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خدا را پذيرفته است، بايد از فرستاده او هم پيروي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گرچه از زبان اصحاب و حواريّون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ولي مي‌تواند دعا و خواسته هر انسانِ خداباوري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پيشين آمده است كه عيساي مسيح با جمله مَنْ أَنْصارِي إِلَي اللهِ از مردم سؤال كرد كه چه كسي در راه خدا و مبارزه با شرك، مرا ياري مي‌كند؟ حواريّون كه ياران خالص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أَنْصارُ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ياوران خداييم و به خدا ايمان آورده‌ايم، و شاهد باش كه تسليم پروردگاريم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دعاي فوق را رَبَّنا آمَنَّا …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 بر دو نكته تأكيد و سپس خواسته آنها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داشتن به آنچه از سوي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رهنمود وحي آسماني براي هدايت و كمال بشر است و مسلمان و مؤمن كسي است كه راه صحيح زندگي و رسيدن به سعادت در دين را بشناسد و پذيراي آن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كردن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پيامبر در تداوم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مي‌توان خدا و دين او را پذيرفت، ولي از فرستاده او فرمانبرداري نكرد، آنگاه ادعاي ايمان به خدا را هم</w:t>
      </w:r>
    </w:p>
    <w:p>
      <w:pPr>
        <w:pStyle w:val="BookText"/>
        <w:rPr/>
      </w:pPr>
      <w:r>
        <w:rPr>
          <w:rFonts w:ascii="Amiri" w:hAnsi="Amiri" w:eastAsia="Amiri" w:cs="Amiri"/>
          <w:color w:val="111111"/>
          <w:sz w:val="28"/>
          <w:sz w:val="28"/>
          <w:szCs w:val="28"/>
          <w:rtl w:val="true"/>
          <w:lang w:bidi="ar-SA"/>
        </w:rPr>
        <w:t>داشت؟ در قرآن، اطاعت از خدا و رسول با هم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كسي كه اين دو ويژگي را دارا باشد، سزاوار است كه از خدا بخواهد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گواه و حجّت و كسي كه در ايمان و عمل، كامل و به فرمان خدا و دين پايبند باشد و نيز، به عنوان گواه بر مردم و شاهد بر ديگران به شمار رود، همچنان‌كه خداوند، امّت پيامبر خاتم و مسلمانان را امّت وسط و شاهد بر ديگران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لِتَكُونُوا شُهَداءَ عَلَي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شاهد بر مردم است و مسلمانان شاهد بر ديگران و اين مقام بزرگي است كه از خداوند خواسته مي‌شود و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پروردگار به عنوان نمونه و الگو معرفي مي‌شوند تا آنها هم از ايشان الگو بگيرند</w:t>
      </w:r>
      <w:r>
        <w:rPr>
          <w:rFonts w:eastAsia="IRNazanin" w:cs="IRNazanin"/>
          <w:color w:val="111111"/>
          <w:sz w:val="28"/>
          <w:szCs w:val="28"/>
          <w:rtl w:val="true"/>
          <w:lang w:bidi="fa-IR"/>
        </w:rPr>
        <w:t>.</w:t>
      </w:r>
      <w:bookmarkStart w:id="44" w:name="pg1225_10105"/>
    </w:p>
    <w:p>
      <w:pPr>
        <w:pStyle w:val="Heading3"/>
        <w:numPr>
          <w:ilvl w:val="2"/>
          <w:numId w:val="1"/>
        </w:numPr>
        <w:rPr/>
      </w:pPr>
      <w:bookmarkStart w:id="45" w:name="__RefHeading___Toc2804477_373438147"/>
      <w:bookmarkStart w:id="46" w:name="_Toc16"/>
      <w:bookmarkEnd w:id="44"/>
      <w:bookmarkEnd w:id="45"/>
      <w:r>
        <w:rPr/>
        <w:t>8</w:t>
      </w:r>
      <w:r>
        <w:rPr>
          <w:rtl w:val="true"/>
        </w:rPr>
        <w:t xml:space="preserve">. </w:t>
      </w:r>
      <w:r>
        <w:rPr>
          <w:rtl w:val="true"/>
        </w:rPr>
        <w:t>گناه و اسراف‌</w:t>
      </w:r>
      <w:bookmarkEnd w:id="46"/>
    </w:p>
    <w:p>
      <w:pPr>
        <w:pStyle w:val="Heading4"/>
        <w:numPr>
          <w:ilvl w:val="3"/>
          <w:numId w:val="1"/>
        </w:numPr>
        <w:rPr/>
      </w:pPr>
      <w:bookmarkStart w:id="47" w:name="__RefHeading___Toc2804479_373438147"/>
      <w:bookmarkStart w:id="48" w:name="_Toc17"/>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 xml:space="preserve">رَبَّنا اغْفِرْ لَنا ذُنُوبَنا وَ إسْرافَنا في أمْرِنا وَ ثَبِّتْ أقْدامَنا وَ انْصُرْنا عَلَي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اسراف ما را ببخشاي و گام‌هاي ما را استوار بدار و ما را بر قوم كافر پيروز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در قرآن كريم، از زبان انسان‌هاي موحّد و الهي است كه در ركاب پيامبران گذشته به جهاد با دشمنان برخاستند و در اين راه، نه سست شدند و نه به خاطر سختي‌هايي كه به آنها رسيد، از خود ضعف نشان دادند، بلكه همواره صبور و پايدار بودند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پس از بيان اين توصيف،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آنها چنين بود كه خدايا گناهان و اسراف ما را ببخشاي و ما را پيروز گردان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نيز، چهار خواسته مطرح شده است</w:t>
      </w:r>
      <w:r>
        <w:rPr>
          <w:rFonts w:eastAsia="IRNazanin" w:cs="IRNazanin"/>
          <w:color w:val="111111"/>
          <w:sz w:val="28"/>
          <w:szCs w:val="28"/>
          <w:rtl w:val="true"/>
          <w:lang w:bidi="fa-IR"/>
        </w:rPr>
        <w:t>:</w:t>
      </w:r>
      <w:bookmarkStart w:id="49" w:name="pg1225_10106"/>
    </w:p>
    <w:p>
      <w:pPr>
        <w:pStyle w:val="Heading4"/>
        <w:numPr>
          <w:ilvl w:val="3"/>
          <w:numId w:val="1"/>
        </w:numPr>
        <w:rPr/>
      </w:pPr>
      <w:bookmarkStart w:id="50" w:name="__RefHeading___Toc2804481_373438147"/>
      <w:bookmarkStart w:id="51" w:name="_Toc18"/>
      <w:bookmarkEnd w:id="49"/>
      <w:bookmarkEnd w:id="50"/>
      <w:r>
        <w:rPr>
          <w:rtl w:val="true"/>
        </w:rPr>
        <w:t>الف</w:t>
      </w:r>
      <w:r>
        <w:rPr>
          <w:rtl w:val="true"/>
        </w:rPr>
        <w:t xml:space="preserve">) </w:t>
      </w:r>
      <w:r>
        <w:rPr>
          <w:rtl w:val="true"/>
        </w:rPr>
        <w:t>آمرزش گناهان‌</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گناه و خطا است، زيرا كيفر و عقوبت را به دنبال دارد و اگر بخشوده نشود، انسان در قيامت گرفتار عذاب الهي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خواستن از درگاه الهي، يكي از بهترين دعاهاست كه در قرآن و ادعيه آمده است</w:t>
      </w:r>
      <w:r>
        <w:rPr>
          <w:rFonts w:eastAsia="IRNazanin" w:cs="IRNazanin"/>
          <w:color w:val="111111"/>
          <w:sz w:val="28"/>
          <w:szCs w:val="28"/>
          <w:rtl w:val="true"/>
          <w:lang w:bidi="fa-IR"/>
        </w:rPr>
        <w:t>.</w:t>
      </w:r>
    </w:p>
    <w:p>
      <w:pPr>
        <w:pStyle w:val="Heading4"/>
        <w:numPr>
          <w:ilvl w:val="3"/>
          <w:numId w:val="1"/>
        </w:numPr>
        <w:rPr/>
      </w:pPr>
      <w:bookmarkStart w:id="52" w:name="__RefHeading___Toc2804483_373438147"/>
      <w:bookmarkStart w:id="53" w:name="_Toc19"/>
      <w:bookmarkEnd w:id="52"/>
      <w:r>
        <w:rPr>
          <w:rtl w:val="true"/>
        </w:rPr>
        <w:t>ب</w:t>
      </w:r>
      <w:r>
        <w:rPr>
          <w:rtl w:val="true"/>
        </w:rPr>
        <w:t xml:space="preserve">) </w:t>
      </w:r>
      <w:r>
        <w:rPr>
          <w:rtl w:val="true"/>
        </w:rPr>
        <w:t>آمرزش اسراف‌</w:t>
      </w:r>
      <w:bookmarkEnd w:id="53"/>
    </w:p>
    <w:p>
      <w:pPr>
        <w:pStyle w:val="BookText"/>
        <w:rPr/>
      </w:pPr>
      <w:r>
        <w:rPr>
          <w:rFonts w:ascii="IRNazanin" w:hAnsi="IRNazanin" w:eastAsia="IRNazanin"/>
          <w:color w:val="111111"/>
          <w:sz w:val="28"/>
          <w:sz w:val="28"/>
          <w:szCs w:val="28"/>
          <w:rtl w:val="true"/>
          <w:lang w:bidi="fa-IR"/>
        </w:rPr>
        <w:t>اسراف به هر نوع زياده‌روي و از حدّ گذشتن و افراط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ولخرجي و هدر دادن نعمت‌هاي خدا و ريخت‌وپاش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اهل اسراف و تبذير نكوهش شده‌اند و مبذّرين را برادران شيطان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مالي و ناسپاسي نسبت به نعمت‌ها از گناهان بزرگ است و توبه آن هم، پرهيز از اتلاف مال و داشتن قناعت و بهره‌وري شايسته از امكانات و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امر، به هر نوع تجاوز از حدّ و مرز اعتدال در كارها گفته مي‌شود كه شامل افراط و تفريط است</w:t>
      </w:r>
      <w:r>
        <w:rPr>
          <w:rFonts w:eastAsia="IRNazanin" w:cs="IRNazanin"/>
          <w:color w:val="111111"/>
          <w:sz w:val="28"/>
          <w:szCs w:val="28"/>
          <w:rtl w:val="true"/>
          <w:lang w:bidi="fa-IR"/>
        </w:rPr>
        <w:t>.</w:t>
      </w:r>
    </w:p>
    <w:p>
      <w:pPr>
        <w:pStyle w:val="Heading4"/>
        <w:numPr>
          <w:ilvl w:val="3"/>
          <w:numId w:val="1"/>
        </w:numPr>
        <w:rPr/>
      </w:pPr>
      <w:bookmarkStart w:id="54" w:name="__RefHeading___Toc2804485_373438147"/>
      <w:bookmarkStart w:id="55" w:name="_Toc20"/>
      <w:bookmarkEnd w:id="54"/>
      <w:r>
        <w:rPr>
          <w:rtl w:val="true"/>
        </w:rPr>
        <w:t>ج</w:t>
      </w:r>
      <w:r>
        <w:rPr>
          <w:rtl w:val="true"/>
        </w:rPr>
        <w:t xml:space="preserve">) </w:t>
      </w:r>
      <w:r>
        <w:rPr>
          <w:rtl w:val="true"/>
        </w:rPr>
        <w:t>ثبات قدم و پايداري‌</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جبهه نبرد لازم است، استواري و ايستادگي در ميدان و فرار نكردن از جنگ و داشتن</w:t>
      </w:r>
      <w:bookmarkStart w:id="56" w:name="pg1225_10107"/>
    </w:p>
    <w:p>
      <w:pPr>
        <w:pStyle w:val="BookText"/>
        <w:rPr/>
      </w:pPr>
      <w:bookmarkEnd w:id="56"/>
      <w:r>
        <w:rPr>
          <w:rFonts w:ascii="IRNazanin" w:hAnsi="IRNazanin" w:eastAsia="IRNazanin"/>
          <w:color w:val="111111"/>
          <w:sz w:val="28"/>
          <w:sz w:val="28"/>
          <w:szCs w:val="28"/>
          <w:rtl w:val="true"/>
          <w:lang w:bidi="fa-IR"/>
        </w:rPr>
        <w:t>روحيه سلحشوري و شجاعت است كه امري دروني و قلبي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بودن در دين و عدول نكردن از آيين صحيح آسماني نيز، نمونه ديگري از اين پايداري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اين ايستادگي در برابر دشمن و داشتن قوّت قلب و صبر و ثبات در دين‌داري را بايد از خدا خواست،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7" w:name="__RefHeading___Toc2804487_373438147"/>
      <w:bookmarkStart w:id="58" w:name="_Toc21"/>
      <w:bookmarkEnd w:id="57"/>
      <w:r>
        <w:rPr>
          <w:rtl w:val="true"/>
        </w:rPr>
        <w:t>د</w:t>
      </w:r>
      <w:r>
        <w:rPr>
          <w:rtl w:val="true"/>
        </w:rPr>
        <w:t xml:space="preserve">) </w:t>
      </w:r>
      <w:r>
        <w:rPr>
          <w:rtl w:val="true"/>
        </w:rPr>
        <w:t>پيروزي بر كافران‌</w:t>
      </w:r>
      <w:bookmarkEnd w:id="58"/>
    </w:p>
    <w:p>
      <w:pPr>
        <w:pStyle w:val="BookText"/>
        <w:rPr/>
      </w:pPr>
      <w:r>
        <w:rPr>
          <w:rFonts w:ascii="IRNazanin" w:hAnsi="IRNazanin" w:eastAsia="IRNazanin"/>
          <w:color w:val="111111"/>
          <w:sz w:val="28"/>
          <w:sz w:val="28"/>
          <w:szCs w:val="28"/>
          <w:rtl w:val="true"/>
          <w:lang w:bidi="fa-IR"/>
        </w:rPr>
        <w:t>در دعاهاي پيشين هم، اين خواسته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حق و باطل و ايمان و كفر، اگر مؤمنان صادقانه جهاد كنند و با مال و جان فداكاري نشان دهند و دين خدا را ياري كنند، خداوند هم طبق وعده‌اش به آنها نصرت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و تقدير حتمي او اين است كه جبهه خدا و پيامبران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لأَغْلِبَنَّ أنا وَ رُسُلي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اين پيروزي در سايه ايمان و جهاد و صبر مؤمنان به دست مي‌آيد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بيان مجاهداتي كه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خالصانه مي‌جنگيدند،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صداقت ما را ديد، بر دشمنان ما شكست و</w:t>
      </w:r>
    </w:p>
    <w:p>
      <w:pPr>
        <w:pStyle w:val="BookText"/>
        <w:rPr/>
      </w:pPr>
      <w:r>
        <w:rPr>
          <w:rFonts w:ascii="Amiri" w:hAnsi="Amiri" w:eastAsia="Amiri" w:cs="Amiri"/>
          <w:color w:val="111111"/>
          <w:sz w:val="28"/>
          <w:sz w:val="28"/>
          <w:szCs w:val="28"/>
          <w:rtl w:val="true"/>
          <w:lang w:bidi="ar-SA"/>
        </w:rPr>
        <w:t>خواري و بر ما نصرت و ياري فرو فرستاد، تا آنكه اسلام استقرار و قوّت يافت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دست حاجت چو بري نزد خداوندي بر كه كريم است و رحيم است و غفور است و ودود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كرمش نامتناهي، نِعَمش بي‌پايان هيچ خواننده از اين در نرود بي‌مقصود</w:t>
      </w:r>
      <w:r>
        <w:rPr>
          <w:rStyle w:val="FootnoteAnchor"/>
          <w:rtl w:val="true"/>
        </w:rPr>
        <w:footnoteReference w:id="17"/>
      </w:r>
      <w:bookmarkStart w:id="59" w:name="pg1225_10109"/>
    </w:p>
    <w:p>
      <w:pPr>
        <w:pStyle w:val="Heading3"/>
        <w:numPr>
          <w:ilvl w:val="2"/>
          <w:numId w:val="1"/>
        </w:numPr>
        <w:rPr/>
      </w:pPr>
      <w:bookmarkStart w:id="60" w:name="__RefHeading___Toc2804489_373438147"/>
      <w:bookmarkStart w:id="61" w:name="_Toc22"/>
      <w:bookmarkEnd w:id="59"/>
      <w:bookmarkEnd w:id="60"/>
      <w:r>
        <w:rPr/>
        <w:t>9</w:t>
      </w:r>
      <w:r>
        <w:rPr>
          <w:rtl w:val="true"/>
        </w:rPr>
        <w:t xml:space="preserve">. </w:t>
      </w:r>
      <w:r>
        <w:rPr>
          <w:rtl w:val="true"/>
        </w:rPr>
        <w:t>لبيّك به نداي آسمان‌</w:t>
      </w:r>
      <w:bookmarkEnd w:id="61"/>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نداكننده‌اي را شنيديم كه به ايمان فرا مي‌خواند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ما را بيامرز و بدي‌هاي ما را بپوشان و از آنها درگذر و ما را با نيكان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آيه‌هاي پاياني سوره مباركه آل عمران است كه مستحب است هنگام برخاستن براي نماز شب و تهجّد،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زبان سحرخيزان عاشق و عارفي است كه همواره به ياد خدايند و شب و روز، نشسته و ايستاده و خوابيده، او را ياد مي‌كنند و به هدف‌داري خلقت باور دارند و خدا را تسبيح گفته، از عذاب دوزخ به او پناه مي‌برند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مردم را به ايمان به خدا</w:t>
      </w:r>
    </w:p>
    <w:p>
      <w:pPr>
        <w:pStyle w:val="BookText"/>
        <w:rPr/>
      </w:pPr>
      <w:r>
        <w:rPr>
          <w:rFonts w:ascii="IRNazanin" w:hAnsi="IRNazanin" w:eastAsia="IRNazanin"/>
          <w:color w:val="111111"/>
          <w:sz w:val="28"/>
          <w:sz w:val="28"/>
          <w:szCs w:val="28"/>
          <w:rtl w:val="true"/>
          <w:lang w:bidi="fa-IR"/>
        </w:rPr>
        <w:t xml:space="preserve">دعوت مي‌كند، بنا به قولي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سوي خداوند مأمور بود مردم را به سوي خدا و ايمان به مبدأ و معاد دعوت كند و بنا به قولي ديگر، مقصود از آن، قرآن كريم است كه كلام خداست و انسان‌ها را به توحيد و ايمان و پيروي از انبيا فرا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هر نقلي كه باشد، در اين دعا مراتب پذيرش و قبول دعوت آن منادي آسماني را ابراز و اظهار مي‌كنيم و به آن دعوت ملكوتي، لبيّك اجابت مي‌گوييم و از خداوند سه خواسته مهم مي‌طلبيم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مغفرت و آمرزش الهي؛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گناهان و پوشاندن خطاها؛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كنار نيكان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پروردگار، با پوشاندن و محو گناهان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كسي آمرزيده مي‌شود، قلم محو بر گناهانش كشيده و خطاهايش ناديده گرفته مي‌شود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انسان‌هاي با ايمان، صالح و نيكوكاراند كه خدا با آنهاست و دوستشان دارد و در آخرت آنها را به بهشت مي‌برد و از نعمت‌هاي بهشتي و شراب طهور به آنها مي‌نوشاند و بر تخت‌هاي بهشتي</w:t>
      </w:r>
    </w:p>
    <w:p>
      <w:pPr>
        <w:pStyle w:val="BookText"/>
        <w:rPr/>
      </w:pPr>
      <w:r>
        <w:rPr>
          <w:rFonts w:ascii="IRNazanin" w:hAnsi="IRNazanin" w:eastAsia="IRNazanin"/>
          <w:color w:val="111111"/>
          <w:sz w:val="28"/>
          <w:sz w:val="28"/>
          <w:szCs w:val="28"/>
          <w:rtl w:val="true"/>
          <w:lang w:bidi="fa-IR"/>
        </w:rPr>
        <w:t>مي‌نشاند و بهترين پاداش‌ها را به آنها عطا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آيه‌هاي قرآن آمده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ما مي‌خواهيم از خوبان و ابرار باشيم و هنگام مرگ هم، همچون خوبان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كسي كه در جمع نيكان و ابرار باشد، در آخرت هم، همنشين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مراتب قرب و پاداش‌ها، از آنِ كساني است كه صادقانه رو به خدا آورند و از چشمه رحمت و آمرزش او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به سوز سينه پيران پاك‌دل</w:t>
      </w:r>
    </w:p>
    <w:p>
      <w:pPr>
        <w:pStyle w:val="BookText"/>
        <w:rPr/>
      </w:pPr>
      <w:r>
        <w:rPr>
          <w:rFonts w:ascii="IRNazanin" w:hAnsi="IRNazanin" w:eastAsia="IRNazanin"/>
          <w:color w:val="111111"/>
          <w:sz w:val="28"/>
          <w:sz w:val="28"/>
          <w:szCs w:val="28"/>
          <w:rtl w:val="true"/>
          <w:lang w:bidi="fa-IR"/>
        </w:rPr>
        <w:t>از ما هر آنچه بود و نَبُد ناروا، ببخش</w:t>
      </w:r>
    </w:p>
    <w:p>
      <w:pPr>
        <w:pStyle w:val="BookText"/>
        <w:rPr/>
      </w:pPr>
      <w:r>
        <w:rPr>
          <w:rFonts w:ascii="IRNazanin" w:hAnsi="IRNazanin" w:eastAsia="IRNazanin"/>
          <w:color w:val="111111"/>
          <w:sz w:val="28"/>
          <w:sz w:val="28"/>
          <w:szCs w:val="28"/>
          <w:rtl w:val="true"/>
          <w:lang w:bidi="fa-IR"/>
        </w:rPr>
        <w:t>يارب به اشك چشم يتيمان، گذشت كن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به استغاثه اهل دعا ببخش</w:t>
      </w:r>
      <w:bookmarkStart w:id="62" w:name="pg1225_10112"/>
    </w:p>
    <w:p>
      <w:pPr>
        <w:pStyle w:val="Heading3"/>
        <w:numPr>
          <w:ilvl w:val="2"/>
          <w:numId w:val="1"/>
        </w:numPr>
        <w:rPr/>
      </w:pPr>
      <w:bookmarkStart w:id="63" w:name="__RefHeading___Toc2804491_373438147"/>
      <w:bookmarkStart w:id="64" w:name="_Toc23"/>
      <w:bookmarkEnd w:id="62"/>
      <w:bookmarkEnd w:id="63"/>
      <w:r>
        <w:rPr/>
        <w:t>10</w:t>
      </w:r>
      <w:r>
        <w:rPr>
          <w:rtl w:val="true"/>
        </w:rPr>
        <w:t xml:space="preserve">. </w:t>
      </w:r>
      <w:r>
        <w:rPr>
          <w:rtl w:val="true"/>
        </w:rPr>
        <w:t>رستگاري اخروي‌</w:t>
      </w:r>
      <w:bookmarkEnd w:id="64"/>
    </w:p>
    <w:p>
      <w:pPr>
        <w:pStyle w:val="BookText"/>
        <w:rPr/>
      </w:pPr>
      <w:r>
        <w:rPr>
          <w:rFonts w:ascii="Amiri" w:hAnsi="Amiri" w:eastAsia="Amiri" w:cs="Amiri"/>
          <w:color w:val="111111"/>
          <w:sz w:val="28"/>
          <w:sz w:val="28"/>
          <w:szCs w:val="28"/>
          <w:rtl w:val="true"/>
          <w:lang w:bidi="ar-SA"/>
        </w:rPr>
        <w:t xml:space="preserve">رَبَّنا وَ آتِنا ما وَعَدْتَنا عَلي رُسُلِكَ وَ لا تُخْزِنا يَوْمَ الْقِيامَةِ إنَّكَ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زبان فرستادگانت به ما وعده داده‌اي به ما عطا كن و ما را در روز قيامت خوار مگردان، تو هرگز وعده را خلاف نخواهي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ادامه آيه قبل است و مضمون آن خواسته‌هاي متعالي سحرخيزان و اهل مناجات و نماز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نيز، از خداوندي كه وعده‌اش راست و حتمي است و به بندگان صالح، بهشت برين و سعادت ابدي را وعده داده است، دو خواسته مهم مي‌طلبيم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وعده‌هاي الهي كه از زبان پيامبران بيان شده است؛ پروردگار به اهل طاعت، وعده بهشت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امّا اگر ما را طبق خلاف‌ها و عصيان‌هايمان مؤاخذه كند، شايستگي ورود به بهشت برين را از دست خواهيم داد، ولي اگر ببخشايد و از جرم ما درگذرد، آن وعده‌ها درباره ما عملي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 و رسوا نشدن در روز قيامت؛ روز قيامت اسامي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 روز پشيماني، روز خواري، روز تغابن، روز جزا، روز حساب و …</w:t>
      </w:r>
    </w:p>
    <w:p>
      <w:pPr>
        <w:pStyle w:val="BookText"/>
        <w:rPr/>
      </w:pPr>
      <w:r>
        <w:rPr>
          <w:rFonts w:ascii="IRNazanin" w:hAnsi="IRNazanin" w:eastAsia="IRNazanin"/>
          <w:color w:val="111111"/>
          <w:sz w:val="28"/>
          <w:sz w:val="28"/>
          <w:szCs w:val="28"/>
          <w:rtl w:val="true"/>
          <w:lang w:bidi="fa-IR"/>
        </w:rPr>
        <w:t>بسياري از كساني كه در دنيا عزت و آبرو و شوكت و اقتدار دارند، به سبب گناه و جرايمي كه مرتكب مي‌شوند در روز قيامت، از جمله كساني هستند كه خوار و رسوا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سوي دوزخ مي‌برند و كسي نيست كه آنان را ياري و شفاعت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بر تخلّف‌ناپذيري وعده‌هاي الهي، بر اساس اعتقادهاي ما نسبت به خداوند است و ده‌ها آيه نيز، بر اين نكته تصريح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وَعْدَ اللهِ حَقٌّ فَلا تَغُرَّنَّكُمُ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وعده خداوند حق و راست است، پس زندگي دنيا شما را فريب ندهد</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اي آنكه ديده‌ها همه در آرزوي توست</w:t>
      </w:r>
    </w:p>
    <w:p>
      <w:pPr>
        <w:pStyle w:val="BookText"/>
        <w:rPr/>
      </w:pPr>
      <w:r>
        <w:rPr>
          <w:rFonts w:ascii="IRNazanin" w:hAnsi="IRNazanin" w:eastAsia="IRNazanin"/>
          <w:color w:val="111111"/>
          <w:sz w:val="28"/>
          <w:sz w:val="28"/>
          <w:szCs w:val="28"/>
          <w:rtl w:val="true"/>
          <w:lang w:bidi="fa-IR"/>
        </w:rPr>
        <w:t>بخشندگي و فضل و كرم، خلق و خوي توست</w:t>
      </w:r>
    </w:p>
    <w:p>
      <w:pPr>
        <w:pStyle w:val="BookText"/>
        <w:rPr/>
      </w:pPr>
      <w:r>
        <w:rPr>
          <w:rFonts w:ascii="IRNazanin" w:hAnsi="IRNazanin" w:eastAsia="IRNazanin"/>
          <w:color w:val="111111"/>
          <w:sz w:val="28"/>
          <w:sz w:val="28"/>
          <w:szCs w:val="28"/>
          <w:rtl w:val="true"/>
          <w:lang w:bidi="fa-IR"/>
        </w:rPr>
        <w:t>تسبيح‌گوي تو همه ذرّات كائنات</w:t>
      </w:r>
    </w:p>
    <w:p>
      <w:pPr>
        <w:pStyle w:val="BookText"/>
        <w:rPr/>
      </w:pPr>
      <w:r>
        <w:rPr>
          <w:rFonts w:ascii="IRNazanin" w:hAnsi="IRNazanin" w:eastAsia="IRNazanin"/>
          <w:color w:val="111111"/>
          <w:sz w:val="28"/>
          <w:sz w:val="28"/>
          <w:szCs w:val="28"/>
          <w:rtl w:val="true"/>
          <w:lang w:bidi="fa-IR"/>
        </w:rPr>
        <w:t>دل‌هاي بندگان همه در هاي و هوي توست</w:t>
      </w:r>
    </w:p>
    <w:p>
      <w:pPr>
        <w:pStyle w:val="BookText"/>
        <w:rPr/>
      </w:pPr>
      <w:r>
        <w:rPr>
          <w:rFonts w:ascii="IRNazanin" w:hAnsi="IRNazanin" w:eastAsia="IRNazanin"/>
          <w:color w:val="111111"/>
          <w:sz w:val="28"/>
          <w:sz w:val="28"/>
          <w:szCs w:val="28"/>
          <w:rtl w:val="true"/>
          <w:lang w:bidi="fa-IR"/>
        </w:rPr>
        <w:t>فرخنده آن سري كه شبي پيش تو خم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شايسته آن تني كه سحر رو به روي توست</w:t>
      </w:r>
      <w:bookmarkStart w:id="65" w:name="pg1225_10115"/>
    </w:p>
    <w:p>
      <w:pPr>
        <w:pStyle w:val="Heading3"/>
        <w:numPr>
          <w:ilvl w:val="2"/>
          <w:numId w:val="1"/>
        </w:numPr>
        <w:rPr/>
      </w:pPr>
      <w:bookmarkStart w:id="66" w:name="__RefHeading___Toc2804493_373438147"/>
      <w:bookmarkStart w:id="67" w:name="_Toc24"/>
      <w:bookmarkEnd w:id="65"/>
      <w:bookmarkEnd w:id="66"/>
      <w:r>
        <w:rPr/>
        <w:t>11</w:t>
      </w:r>
      <w:r>
        <w:rPr>
          <w:rtl w:val="true"/>
        </w:rPr>
        <w:t xml:space="preserve">. </w:t>
      </w:r>
      <w:r>
        <w:rPr>
          <w:rtl w:val="true"/>
        </w:rPr>
        <w:t>ستم به خويشتن‌</w:t>
      </w:r>
      <w:bookmarkEnd w:id="67"/>
    </w:p>
    <w:p>
      <w:pPr>
        <w:pStyle w:val="BookText"/>
        <w:rPr/>
      </w:pPr>
      <w:r>
        <w:rPr>
          <w:rFonts w:ascii="Amiri" w:hAnsi="Amiri" w:eastAsia="Amiri" w:cs="Amiri"/>
          <w:color w:val="111111"/>
          <w:sz w:val="28"/>
          <w:sz w:val="28"/>
          <w:szCs w:val="28"/>
          <w:rtl w:val="true"/>
          <w:lang w:bidi="ar-SA"/>
        </w:rPr>
        <w:t xml:space="preserve">رَبَّنا ظَلَمْنا أنْفُسَنا وَ إنْ لَمْ تَغْفِرْ لَنا وَ تَرْحَمْنا لَنَكُونَنَّ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خويش ستم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نيامرزي و رحم نكني از زيان‌كاران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 گاهي نسبت به ديگري است و گاهي بر خويشتن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دعوت الهي انبيا را ناديده مي‌گيرد و از سعادت ابدي و رحمت خداوند دور مي‌شود، از فيض خدا محروم شده و در واقع، به خود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گناه كند و مستحقّ عذاب شود، ظلم به نفس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اين ظلم هم، در آن است كه انسان توبه كند و راه خير و پاكي پيش گيرد، تا موجبات رحمت و آمرزش الهي را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آن خداي خالق و رحماني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بنده حقير و پشيمانم با اين همه گناه كه من دارم چون ادّعا كنم كه مسلمانم؟</w:t>
      </w:r>
    </w:p>
    <w:p>
      <w:pPr>
        <w:pStyle w:val="BookText"/>
        <w:rPr/>
      </w:pPr>
      <w:r>
        <w:rPr>
          <w:rFonts w:ascii="IRNazanin" w:hAnsi="IRNazanin" w:eastAsia="IRNazanin"/>
          <w:color w:val="111111"/>
          <w:sz w:val="28"/>
          <w:sz w:val="28"/>
          <w:szCs w:val="28"/>
          <w:rtl w:val="true"/>
          <w:lang w:bidi="fa-IR"/>
        </w:rPr>
        <w:t>بگذشته از شماره و حدّ و حصر</w:t>
      </w:r>
    </w:p>
    <w:p>
      <w:pPr>
        <w:pStyle w:val="BookText"/>
        <w:rPr/>
      </w:pPr>
      <w:r>
        <w:rPr>
          <w:rFonts w:ascii="IRNazanin" w:hAnsi="IRNazanin" w:eastAsia="IRNazanin"/>
          <w:color w:val="111111"/>
          <w:sz w:val="28"/>
          <w:sz w:val="28"/>
          <w:szCs w:val="28"/>
          <w:rtl w:val="true"/>
          <w:lang w:bidi="fa-IR"/>
        </w:rPr>
        <w:t xml:space="preserve">اندازه خطا و گناهانم شايد مرا نگاه تو گيرد دست ورنه فريب خورده شيطانم آيه ياد شده و دعاي آن، از قول حضرت آدم و حوّا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نزديك شدن به درختي در بهشت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آنها را وسوسه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آن درخت خوردند و از سوي خداوند به خروج از بهشت محكوم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يادآوري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گفته بودم شيطان، دشمن آشكار شماست؛ چرا از او پيروي كرديد؟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آن دو، زبان به اظهار پشيماني گشودند و گفتند كه ما به خودمان ستم كرديم و اميد به رحمت و آمرزش تو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آن دو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حرام، وگرنه پيامبران الهي معصوم‌اند و مرتكب معصيت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هم، كه آمده، محروميت از ثواب الهي به خاطر نزديك شدن به درختي است كه از آن نهي شده 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به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روايت‌هاي بسيار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از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نَفْسَهُ مَنْ عَصَي اللهَ وَ اطاعَ الشَّيْطانَ</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هر كس خدا را نافرماني كند و پيروي از شيطان كند، به خودش ستم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نَفْسَهُ مَنْ رَضِي بِدارِ الفَناءِ عِوَضاً عَنْ دارِ البَقاءِ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r>
        <w:rPr>
          <w:rFonts w:ascii="IRNazanin" w:hAnsi="IRNazanin" w:eastAsia="IRNazanin"/>
          <w:color w:val="111111"/>
          <w:sz w:val="28"/>
          <w:sz w:val="28"/>
          <w:szCs w:val="28"/>
          <w:rtl w:val="true"/>
          <w:lang w:bidi="fa-IR"/>
        </w:rPr>
        <w:t xml:space="preserve">كسي كه سراي ناپايدار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جاي سراي جاودانگي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بپسندد، به خودش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كساني كه با گناه، موجبات دوزخي شدن خود را فراهم مي‌كنند،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ظَلَمْناهُمْ وَ لكِنْ كانُوا أنْفُسَهُمْ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آنان ستم نكرديم بلكه آنان خودشان به خويشتن ستم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bookmarkStart w:id="68" w:name="pg1225_10118"/>
    </w:p>
    <w:p>
      <w:pPr>
        <w:pStyle w:val="Heading3"/>
        <w:numPr>
          <w:ilvl w:val="2"/>
          <w:numId w:val="1"/>
        </w:numPr>
        <w:rPr/>
      </w:pPr>
      <w:bookmarkStart w:id="69" w:name="__RefHeading___Toc2804495_373438147"/>
      <w:bookmarkStart w:id="70" w:name="_Toc25"/>
      <w:bookmarkEnd w:id="68"/>
      <w:bookmarkEnd w:id="69"/>
      <w:r>
        <w:rPr/>
        <w:t>12</w:t>
      </w:r>
      <w:r>
        <w:rPr>
          <w:rtl w:val="true"/>
        </w:rPr>
        <w:t xml:space="preserve">. </w:t>
      </w:r>
      <w:r>
        <w:rPr>
          <w:rtl w:val="true"/>
        </w:rPr>
        <w:t>دوري از ستمگران‌</w:t>
      </w:r>
      <w:bookmarkEnd w:id="70"/>
    </w:p>
    <w:p>
      <w:pPr>
        <w:pStyle w:val="BookText"/>
        <w:rPr/>
      </w:pPr>
      <w:r>
        <w:rPr>
          <w:rFonts w:ascii="Amiri" w:hAnsi="Amiri" w:eastAsia="Amiri" w:cs="Amiri"/>
          <w:color w:val="111111"/>
          <w:sz w:val="28"/>
          <w:sz w:val="28"/>
          <w:szCs w:val="28"/>
          <w:rtl w:val="true"/>
          <w:lang w:bidi="ar-SA"/>
        </w:rPr>
        <w:t xml:space="preserve">رَبَّنا لا تَجْعَلْنا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 اگر گل نيستم، خاري نباشم</w:t>
      </w:r>
    </w:p>
    <w:p>
      <w:pPr>
        <w:pStyle w:val="BookText"/>
        <w:rPr/>
      </w:pPr>
      <w:r>
        <w:rPr>
          <w:rFonts w:ascii="Amiri" w:hAnsi="Amiri" w:eastAsia="Amiri" w:cs="Amiri"/>
          <w:color w:val="111111"/>
          <w:sz w:val="28"/>
          <w:sz w:val="28"/>
          <w:szCs w:val="28"/>
          <w:rtl w:val="true"/>
          <w:lang w:bidi="ar-SA"/>
        </w:rPr>
        <w:t>بار بردار ار ز دوشي نيستم، باري نباشم</w:t>
      </w:r>
    </w:p>
    <w:p>
      <w:pPr>
        <w:pStyle w:val="BookText"/>
        <w:rPr/>
      </w:pPr>
      <w:r>
        <w:rPr>
          <w:rFonts w:ascii="IRNazanin" w:hAnsi="IRNazanin" w:eastAsia="IRNazanin"/>
          <w:color w:val="111111"/>
          <w:sz w:val="28"/>
          <w:sz w:val="28"/>
          <w:szCs w:val="28"/>
          <w:rtl w:val="true"/>
          <w:lang w:bidi="fa-IR"/>
        </w:rPr>
        <w:t>گرچه نتوانم ستانم دادِ مظلومي ز ظالم</w:t>
      </w:r>
    </w:p>
    <w:p>
      <w:pPr>
        <w:pStyle w:val="BookText"/>
        <w:rPr/>
      </w:pPr>
      <w:r>
        <w:rPr>
          <w:rFonts w:ascii="Amiri" w:hAnsi="Amiri" w:eastAsia="Amiri" w:cs="Amiri"/>
          <w:color w:val="111111"/>
          <w:sz w:val="28"/>
          <w:sz w:val="28"/>
          <w:szCs w:val="28"/>
          <w:rtl w:val="true"/>
          <w:lang w:bidi="ar-SA"/>
        </w:rPr>
        <w:t>باز اين خواهم كه همكار ستمكاري نباشم</w:t>
      </w:r>
    </w:p>
    <w:p>
      <w:pPr>
        <w:pStyle w:val="BookText"/>
        <w:rPr/>
      </w:pPr>
      <w:r>
        <w:rPr>
          <w:rFonts w:ascii="IRNazanin" w:hAnsi="IRNazanin" w:eastAsia="IRNazanin"/>
          <w:color w:val="111111"/>
          <w:sz w:val="28"/>
          <w:sz w:val="28"/>
          <w:szCs w:val="28"/>
          <w:rtl w:val="true"/>
          <w:lang w:bidi="fa-IR"/>
        </w:rPr>
        <w:t>دوستي با ظالمان و نشست و برخاست با آنها، انسان را به همان گروه ملحق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دشمنان و ظالمان و تبرّي جستن از اهل گناه و مخالفان دين و منكران خدا، از واجبات مهمّ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آيه فوق آمده، از قول اصحاب اعراف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آيه‌هاي پيش از آن آمده است كه در قيامت، گفت‌وگويي ميان بهشتيان و دوزخيان انجام مي‌گيرد و ميان اين دو گروه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منطقه‌اي بين بهشت و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كساني هستند كه همه را با چهره‌هاشان مي‌شناسند و به بهشتيان سلام و درود مي‌فرستند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دعاي مطرح شده در اين آيه، مربوط به زماني است كه اصحاب اعراف، اهل جهنم را گرفتار عذاب الهي مي‌بينند كه راه نجاتي از دوزخ برايشان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آنها براي بيزاري جستن از اهل جهنم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ما را با ستمگران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بيزاري از اهل ستم، نشانه حق‌طلبي و عدالت‌خواهي و ضدّ ظلم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كساني كه در دنيا با ستمگران‌اند، در آخرت هم با همانان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هم از خدا خواست تا ما را با نيكان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تَوَفَّنا مَعَ الأَبْرارِ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اينكه سرنوشت و حشر و نشر ما را در دنيا و آخرت با ظالمان قرار ندهد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تَجْعَلْنا مَعَ الْقَوْمِ الظَّالِمِينَ</w:t>
      </w:r>
      <w:r>
        <w:rPr>
          <w:rFonts w:eastAsia="Amiri" w:cs="Amiri" w:ascii="Amiri" w:hAnsi="Amiri"/>
          <w:color w:val="111111"/>
          <w:sz w:val="28"/>
          <w:szCs w:val="28"/>
          <w:rtl w:val="true"/>
          <w:lang w:bidi="ar-SA"/>
        </w:rPr>
        <w:t>.</w:t>
      </w:r>
      <w:bookmarkStart w:id="71" w:name="pg1225_10120"/>
    </w:p>
    <w:p>
      <w:pPr>
        <w:pStyle w:val="Heading3"/>
        <w:numPr>
          <w:ilvl w:val="2"/>
          <w:numId w:val="1"/>
        </w:numPr>
        <w:rPr/>
      </w:pPr>
      <w:bookmarkStart w:id="72" w:name="__RefHeading___Toc2804497_373438147"/>
      <w:bookmarkStart w:id="73" w:name="_Toc26"/>
      <w:bookmarkEnd w:id="71"/>
      <w:bookmarkEnd w:id="72"/>
      <w:r>
        <w:rPr/>
        <w:t>13</w:t>
      </w:r>
      <w:r>
        <w:rPr>
          <w:rtl w:val="true"/>
        </w:rPr>
        <w:t xml:space="preserve">. </w:t>
      </w:r>
      <w:r>
        <w:rPr>
          <w:rtl w:val="true"/>
        </w:rPr>
        <w:t>صبر و عاقبت به خيري‌</w:t>
      </w:r>
      <w:bookmarkEnd w:id="73"/>
    </w:p>
    <w:p>
      <w:pPr>
        <w:pStyle w:val="BookText"/>
        <w:rPr/>
      </w:pPr>
      <w:r>
        <w:rPr>
          <w:rFonts w:ascii="Amiri" w:hAnsi="Amiri" w:eastAsia="Amiri" w:cs="Amiri"/>
          <w:color w:val="111111"/>
          <w:sz w:val="28"/>
          <w:sz w:val="28"/>
          <w:szCs w:val="28"/>
          <w:rtl w:val="true"/>
          <w:lang w:bidi="ar-SA"/>
        </w:rPr>
        <w:t xml:space="preserve">رَبَّنا أفْرِغْ عَلَيْنا صَبْرًا وَ تَوَفَّنا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صبر و مقاومت فرو ريز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چنان كن سرانجام كار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خشنود باشي و ما رستگار اين دعا از زبان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از اين قرار است كه خداوند،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بني‌اسراييل برانگيخت تا آنها را از حكومت طاغوتيِ فرعون نجات دهند و به خداپرستي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آن حضرت هم، در انجام اين رسالت در كنارش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آنها مايه خشم حكومت فرعوني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فرعونيان معجزاتي را كه به دست موساي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مي‌ناميدند و ساحران را براي مقابله با موساي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عصاي خود را افكند و اژدها شد و همه ريسمان‌هاي مارگونه جادوگران را بلعيد، جادوگران فهميدند كه كار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نيست، بلكه به قدرت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به سجده افتادند و به خداي موسي و هارون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موسي و هارون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به اخراج، قتل و اعدام كرد و ساحران را هم به دار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دين موسي و خداي يگانه ايمان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مي‌خواهي از ما انتقام بگيري، زيرا ما به نشانه‌هاي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معجزات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در چنين موقعيتي خطير، بندگان خدا بايستي به درگاه خدا روي آورند و از او كمك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از خدا صبر و فرجام نيك طلب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صبر نباشد، فشارها و تهديدها اهل ايمان را دچار لغزش يا عقب‌نشيني مي‌كند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حالتِ مسلماني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افراد عاقبت خوبي ندارند و با حالت كفر و بي‌ديني يا فسق، از دنيا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انسان اين يك</w:t>
      </w:r>
    </w:p>
    <w:p>
      <w:pPr>
        <w:pStyle w:val="BookText"/>
        <w:rPr/>
      </w:pPr>
      <w:r>
        <w:rPr>
          <w:rFonts w:ascii="IRNazanin" w:hAnsi="IRNazanin" w:eastAsia="IRNazanin"/>
          <w:color w:val="111111"/>
          <w:sz w:val="28"/>
          <w:sz w:val="28"/>
          <w:szCs w:val="28"/>
          <w:rtl w:val="true"/>
          <w:lang w:bidi="fa-IR"/>
        </w:rPr>
        <w:t xml:space="preserve">سعادت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يعني در واپسين لحظه‌ها هم، تسليم خدا باشد و قلبش از آنچه خدا براي او مقدّر كرده، راضي باشد و با حالت اطاعت و تسليم جان دهد و دچار انحراف عقيدتي و فسق و فجور عملي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ساحراني كه به خداي يكتا و حقانيت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آوردند، بر اين عقيده ثابت ماندند و طبق نقلي، در راه اين عقيده به شهادت رسيدند</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خواجه عبدالله انصاري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پاكم كن، آنگاه خاكم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دلي ده كه جاي تو باشد</w:t>
      </w:r>
    </w:p>
    <w:p>
      <w:pPr>
        <w:pStyle w:val="BookText"/>
        <w:rPr/>
      </w:pPr>
      <w:r>
        <w:rPr>
          <w:rFonts w:ascii="Amiri" w:hAnsi="Amiri" w:eastAsia="Amiri" w:cs="Amiri"/>
          <w:color w:val="111111"/>
          <w:sz w:val="28"/>
          <w:sz w:val="28"/>
          <w:szCs w:val="28"/>
          <w:rtl w:val="true"/>
          <w:lang w:bidi="ar-SA"/>
        </w:rPr>
        <w:t>لساني كه در وي ثناي تو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IRNazanin" w:hAnsi="IRNazanin" w:eastAsia="IRNazanin"/>
          <w:color w:val="111111"/>
          <w:sz w:val="28"/>
          <w:sz w:val="28"/>
          <w:szCs w:val="28"/>
          <w:rtl w:val="true"/>
          <w:lang w:bidi="fa-IR"/>
        </w:rPr>
        <w:t>الهي چنانم كن از عشق خود مست</w:t>
      </w:r>
    </w:p>
    <w:p>
      <w:pPr>
        <w:pStyle w:val="BookText"/>
        <w:rPr/>
      </w:pPr>
      <w:r>
        <w:rPr>
          <w:rFonts w:ascii="Amiri" w:hAnsi="Amiri" w:eastAsia="Amiri" w:cs="Amiri"/>
          <w:color w:val="111111"/>
          <w:sz w:val="28"/>
          <w:sz w:val="28"/>
          <w:szCs w:val="28"/>
          <w:rtl w:val="true"/>
          <w:lang w:bidi="ar-SA"/>
        </w:rPr>
        <w:t>كه خواب و خورم از براي تو باشد</w:t>
      </w:r>
    </w:p>
    <w:p>
      <w:pPr>
        <w:pStyle w:val="BookText"/>
        <w:rPr/>
      </w:pPr>
      <w:r>
        <w:rPr>
          <w:rFonts w:ascii="Amiri" w:hAnsi="Amiri" w:eastAsia="Amiri" w:cs="Amiri"/>
          <w:color w:val="111111"/>
          <w:sz w:val="28"/>
          <w:sz w:val="28"/>
          <w:szCs w:val="28"/>
          <w:rtl w:val="true"/>
          <w:lang w:bidi="ar-SA"/>
        </w:rPr>
        <w:t>الهي بر اين بنده خود دلي 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مستغني از 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تو باشد</w:t>
      </w:r>
      <w:bookmarkStart w:id="74" w:name="pg1225_10123"/>
    </w:p>
    <w:p>
      <w:pPr>
        <w:pStyle w:val="Heading3"/>
        <w:numPr>
          <w:ilvl w:val="2"/>
          <w:numId w:val="1"/>
        </w:numPr>
        <w:rPr/>
      </w:pPr>
      <w:bookmarkStart w:id="75" w:name="__RefHeading___Toc2804499_373438147"/>
      <w:bookmarkStart w:id="76" w:name="_Toc27"/>
      <w:bookmarkEnd w:id="74"/>
      <w:bookmarkEnd w:id="75"/>
      <w:r>
        <w:rPr/>
        <w:t>14</w:t>
      </w:r>
      <w:r>
        <w:rPr>
          <w:rtl w:val="true"/>
        </w:rPr>
        <w:t xml:space="preserve">. </w:t>
      </w:r>
      <w:r>
        <w:rPr>
          <w:rtl w:val="true"/>
        </w:rPr>
        <w:t>ولايت الهي‌</w:t>
      </w:r>
      <w:bookmarkEnd w:id="76"/>
    </w:p>
    <w:p>
      <w:pPr>
        <w:pStyle w:val="BookText"/>
        <w:rPr/>
      </w:pPr>
      <w:r>
        <w:rPr>
          <w:rFonts w:ascii="Amiri" w:hAnsi="Amiri" w:eastAsia="Amiri" w:cs="Amiri"/>
          <w:color w:val="111111"/>
          <w:sz w:val="28"/>
          <w:sz w:val="28"/>
          <w:szCs w:val="28"/>
          <w:rtl w:val="true"/>
          <w:lang w:bidi="ar-SA"/>
        </w:rPr>
        <w:t>أنْتَ وَلِيُّنا فَاغْفِرْ لَنا وَ ارْحَمْنا وَ أنْتَ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اكْتُبْ لَنا في هذِهِ الدُّنْيا حَسَنَةً وَ في اْلآخِرَةِ إنّا هُدْنا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سرپرست و مولاي مايي، پس ما را بيامرز و رحم كن و تو بهترين آمرزندگاني و براي ما در اين دنيا و در آخرت حسنه و نيكي بنويس، همانا ما به سوي تو روي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درگهت يكي ز غلامانم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تو زينت لب و دندانم غفاري و كريم و خطاپوشي من صاحب معاصي پنهانم با روي آوردن به خدا و پذيرش ولايت او، انسان در مدار بندگي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بنده آن خالق مهربان شد، از بخشش و رحمت او برخوردار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خودمان چيزي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همه امور ما به دست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حيات‌بخش، هم روزي‌دهنده، هم پاداش‌دهنده و هم بخشاينده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مطلق ما در همه جا</w:t>
      </w:r>
    </w:p>
    <w:p>
      <w:pPr>
        <w:pStyle w:val="BookText"/>
        <w:rPr/>
      </w:pPr>
      <w:r>
        <w:rPr>
          <w:rFonts w:ascii="IRNazanin" w:hAnsi="IRNazanin" w:eastAsia="IRNazanin"/>
          <w:color w:val="111111"/>
          <w:sz w:val="28"/>
          <w:sz w:val="28"/>
          <w:szCs w:val="28"/>
          <w:rtl w:val="true"/>
          <w:lang w:bidi="fa-IR"/>
        </w:rPr>
        <w:t>و هميشه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اين ولايت اعتراف كند، به رحمت او هم اميدوار است و كسي كه در ولايت الهي قرار گرفت، از سلطه‌هاي ديگر رها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از قول برگزيدگاني از امّت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ميقات الهي مي‌رفت، هفتاد نفر از قوم خود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وقتي كلام الهي را در ميقات شنيدند، خواستند كه خدا را آشكارا ببينند، جلوه الهي در آن ميقات، چنان آنها را مدهوش كرد كه نزديك بود جان از پيكرشان جدا و بند از بندشان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نكته‌هاي ديگري هم در اين‌باره گفته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آنها در مقام عذرخواهي از پروردگار و از اينكه آنها در اين آزمون، خوب ظاهر نشدند، درخواست آمرزش كرد و با اعتراف به ربوبيت و ولايت الهي، از خداوند خواست تا آنها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ديگر، حسنه دنيا و آخرت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مقصود از حسنه دنيا و آخرت چيست، روايت‌هاي گوناگوني آمده است كه بخشي از آنها در ضمن آيه اوّل اين مجموعه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w:t>
      </w:r>
    </w:p>
    <w:p>
      <w:pPr>
        <w:pStyle w:val="BookText"/>
        <w:rPr/>
      </w:pPr>
      <w:r>
        <w:rPr>
          <w:rFonts w:ascii="Amiri" w:hAnsi="Amiri" w:eastAsia="Amiri" w:cs="Amiri"/>
          <w:color w:val="111111"/>
          <w:sz w:val="28"/>
          <w:sz w:val="28"/>
          <w:szCs w:val="28"/>
          <w:rtl w:val="true"/>
          <w:lang w:bidi="ar-SA"/>
        </w:rPr>
        <w:t>شده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 در دنيا، نام نيك و توفيق براي اعمال صالح است و حسنه آخرت، رفعت مقام و آمرزش و بهشت است</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اين درخواست از زبان كسي است كه به خدا رومي‌آورد و از غير او دل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هُدْنا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هم پذيراي اين اقبال و توجّه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نواي شوق، ز ناي دل، عاشقانه برآور</w:t>
      </w:r>
    </w:p>
    <w:p>
      <w:pPr>
        <w:pStyle w:val="BookText"/>
        <w:rPr/>
      </w:pPr>
      <w:r>
        <w:rPr>
          <w:rFonts w:ascii="Amiri" w:hAnsi="Amiri" w:eastAsia="Amiri" w:cs="Amiri"/>
          <w:color w:val="111111"/>
          <w:sz w:val="28"/>
          <w:sz w:val="28"/>
          <w:szCs w:val="28"/>
          <w:rtl w:val="true"/>
          <w:lang w:bidi="ar-SA"/>
        </w:rPr>
        <w:t>خداي عالميان را</w:t>
      </w:r>
    </w:p>
    <w:p>
      <w:pPr>
        <w:pStyle w:val="BookText"/>
        <w:rPr/>
      </w:pPr>
      <w:r>
        <w:rPr>
          <w:rFonts w:ascii="Amiri" w:hAnsi="Amiri" w:eastAsia="Amiri" w:cs="Amiri"/>
          <w:color w:val="111111"/>
          <w:sz w:val="28"/>
          <w:sz w:val="28"/>
          <w:szCs w:val="28"/>
          <w:rtl w:val="true"/>
          <w:lang w:bidi="ar-SA"/>
        </w:rPr>
        <w:t>ز عمق جان و دل خويش، عاشقانه صدا كن</w:t>
      </w:r>
    </w:p>
    <w:p>
      <w:pPr>
        <w:pStyle w:val="BookText"/>
        <w:rPr/>
      </w:pPr>
      <w:r>
        <w:rPr>
          <w:rFonts w:ascii="IRNazanin" w:hAnsi="IRNazanin" w:eastAsia="IRNazanin"/>
          <w:color w:val="111111"/>
          <w:sz w:val="28"/>
          <w:sz w:val="28"/>
          <w:szCs w:val="28"/>
          <w:rtl w:val="true"/>
          <w:lang w:bidi="fa-IR"/>
        </w:rPr>
        <w:t>ز خلق و خود بگذر، رو به آستان خدا كن</w:t>
      </w:r>
    </w:p>
    <w:p>
      <w:pPr>
        <w:pStyle w:val="BookText"/>
        <w:rPr/>
      </w:pPr>
      <w:r>
        <w:rPr>
          <w:rFonts w:ascii="Amiri" w:hAnsi="Amiri" w:eastAsia="Amiri" w:cs="Amiri"/>
          <w:color w:val="111111"/>
          <w:sz w:val="28"/>
          <w:sz w:val="28"/>
          <w:szCs w:val="28"/>
          <w:rtl w:val="true"/>
          <w:lang w:bidi="ar-SA"/>
        </w:rPr>
        <w:t>به اشك نيمه شبي، ياربي، به سجده شكري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نعمت بي‌منتهاش، ادا كن</w:t>
      </w:r>
      <w:r>
        <w:rPr>
          <w:rFonts w:eastAsia="IRNazanin" w:cs="IRNazanin"/>
          <w:color w:val="111111"/>
          <w:sz w:val="28"/>
          <w:szCs w:val="28"/>
          <w:rtl w:val="true"/>
          <w:lang w:bidi="fa-IR"/>
        </w:rPr>
        <w:t>».</w:t>
      </w:r>
      <w:bookmarkStart w:id="77" w:name="pg1225_10126"/>
    </w:p>
    <w:p>
      <w:pPr>
        <w:pStyle w:val="Heading3"/>
        <w:numPr>
          <w:ilvl w:val="2"/>
          <w:numId w:val="1"/>
        </w:numPr>
        <w:rPr/>
      </w:pPr>
      <w:bookmarkStart w:id="78" w:name="__RefHeading___Toc2804501_373438147"/>
      <w:bookmarkStart w:id="79" w:name="_Toc28"/>
      <w:bookmarkEnd w:id="77"/>
      <w:bookmarkEnd w:id="78"/>
      <w:r>
        <w:rPr/>
        <w:t>15</w:t>
      </w:r>
      <w:r>
        <w:rPr>
          <w:rtl w:val="true"/>
        </w:rPr>
        <w:t xml:space="preserve">. </w:t>
      </w:r>
      <w:r>
        <w:rPr>
          <w:rtl w:val="true"/>
        </w:rPr>
        <w:t>نسل با ايمان‌</w:t>
      </w:r>
      <w:bookmarkEnd w:id="79"/>
    </w:p>
    <w:p>
      <w:pPr>
        <w:pStyle w:val="BookText"/>
        <w:rPr/>
      </w:pP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فرزندان مرا برپا دارنده نماز قرار بده و دعايم 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مادرم را و مؤمنان را در روزي كه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مي‌شود، ببخشاي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هاجر و پسر عزيزش اسماعيل را به مكه آورد و در آن سرزمين خشك و بي‌آب در كنار، خانه خدا رها كرد، مي‌خواست تا به اين وسيله مردم، اهل نماز و خداپرستي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هم درخواست كرد كه دل‌هاي مردم را به آنها متمايل سازد و اهل آنجا را هم از نعمت‌ها برخوردار كند، باشد كه سپاس‌گزار 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مطالب و سپاس‌گزاري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 پيري به ابراهيم خليل، پسراني همچون اسماعيل و اسحاق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Amiri" w:hAnsi="Amiri" w:eastAsia="Amiri" w:cs="Amiri"/>
          <w:color w:val="111111"/>
          <w:sz w:val="28"/>
          <w:sz w:val="28"/>
          <w:szCs w:val="28"/>
          <w:rtl w:val="true"/>
          <w:lang w:bidi="ar-SA"/>
        </w:rPr>
        <w:t xml:space="preserve">بيان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ابراهيم، آيه‌هاي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دعاي ياد شده از زبان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خواسته مهم است كه به آنها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توفيق نمازگزار بودن، براي خويش خواسته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ذريّه و نسلي كه اهل نماز و برپا دارنده اين فريضه مقدّس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اجابتِ اين دعا از سوي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آمرزش براي خود، پدر و مادرش 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نماز، تنها نماز خواندن مطرح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مهم‌تر از نماز خواندن است؛ زيرا برپايي نماز در جامعه، برخورداري نماز از روح تسليم و تواضع و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است كه آن حضرت، داشتن نسلي خداجوي و اهل عبادت را از خداوند خواسته است و اين برترين ميراثي است كه از يك نفر، بر جاي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بسيار، به تنهايي ارزش نيست، اگر نسل انسان خداجو و موحّد و اهل نماز باشند، ارزش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آمرزش‌خواهي، تنها به خود اكتفا نكرده، بلكه مغفرت الهي را براي</w:t>
      </w:r>
    </w:p>
    <w:p>
      <w:pPr>
        <w:pStyle w:val="BookText"/>
        <w:rPr/>
      </w:pPr>
      <w:r>
        <w:rPr>
          <w:rFonts w:ascii="IRNazanin" w:hAnsi="IRNazanin" w:eastAsia="IRNazanin"/>
          <w:color w:val="111111"/>
          <w:sz w:val="28"/>
          <w:sz w:val="28"/>
          <w:szCs w:val="28"/>
          <w:rtl w:val="true"/>
          <w:lang w:bidi="fa-IR"/>
        </w:rPr>
        <w:t>پدر و مادرش و مؤمنان ديگر هم، طلبيده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حق بزرگي بر گردن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يكي از وظايف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آنها و آمرزش‌خواهي پس از فوتشان، وظيفه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نيك و اعمال صالحي كه فرزندان انجام مي‌دهند، موجب شادي روح پدر و مادري مي‌شود كه از دنيا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آخر اينكه، اين آمرزش را براي روز قيامت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درخواست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اميد بندگان بايد به رحمت و بخشش الهي باشد و اگر عفو الهي شامل نشود، كار بندگان سخت خواهد بود و كسي طاقت حساب دقيق خدا را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روايت‌ها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عمل است و حساب نيست، فردا حساب است و عمل نيست</w:t>
      </w:r>
      <w:r>
        <w:rPr>
          <w:rFonts w:eastAsia="Amiri" w:cs="Amiri" w:ascii="Amiri" w:hAnsi="Amiri"/>
          <w:color w:val="111111"/>
          <w:sz w:val="28"/>
          <w:szCs w:val="28"/>
          <w:rtl w:val="true"/>
          <w:lang w:bidi="ar-SA"/>
        </w:rPr>
        <w:t>!»</w:t>
      </w:r>
      <w:bookmarkStart w:id="80" w:name="pg1225_10129"/>
    </w:p>
    <w:p>
      <w:pPr>
        <w:pStyle w:val="Heading3"/>
        <w:numPr>
          <w:ilvl w:val="2"/>
          <w:numId w:val="1"/>
        </w:numPr>
        <w:rPr/>
      </w:pPr>
      <w:bookmarkStart w:id="81" w:name="__RefHeading___Toc2804503_373438147"/>
      <w:bookmarkStart w:id="82" w:name="_Toc29"/>
      <w:bookmarkEnd w:id="80"/>
      <w:bookmarkEnd w:id="81"/>
      <w:r>
        <w:rPr/>
        <w:t>16</w:t>
      </w:r>
      <w:r>
        <w:rPr>
          <w:rtl w:val="true"/>
        </w:rPr>
        <w:t xml:space="preserve">. </w:t>
      </w:r>
      <w:r>
        <w:rPr>
          <w:rtl w:val="true"/>
        </w:rPr>
        <w:t>هدايت الهي‌</w:t>
      </w:r>
      <w:bookmarkEnd w:id="82"/>
    </w:p>
    <w:p>
      <w:pPr>
        <w:pStyle w:val="BookText"/>
        <w:rPr/>
      </w:pPr>
      <w:r>
        <w:rPr>
          <w:rFonts w:ascii="Amiri" w:hAnsi="Amiri" w:eastAsia="Amiri" w:cs="Amiri"/>
          <w:color w:val="111111"/>
          <w:sz w:val="28"/>
          <w:sz w:val="28"/>
          <w:szCs w:val="28"/>
          <w:rtl w:val="true"/>
          <w:lang w:bidi="ar-SA"/>
        </w:rPr>
        <w:t xml:space="preserve">رَبَّنا آتِنا مِنْ لَدُنْكَ رَحْمَةً وَ هَيِّي لَنا مِنْ أَمْرِنا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خودت براي ما رحمتي عطا كن و براي ما از كارمان راه نجاتي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چو در پاي ريزي زرش</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تيغ هندي نهي بر سرش اميد و هراسش نباشد ز كس همين است معناي توحيد و بس خداوند، تنها تكيه‌گاه موحّدان در سختي‌ها، گرفتاري‌ها و بن‌بست‌هاست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جز به خدا روي آورد و به غير او تكيه كند، نااميد و ناكام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دعا از زبان آنها بيان شده است، سرمشق افراد با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عصر دقيانوس مي‌زيستند و در دل، اعتقادات يكتاپرستي داشتند و چون حاضر نبودند انديشه‌هاي مشركانه حاكم و حكومت را بپذيرند، از دستگاه طاغوتي جدا شدند و هجرت كردند و به غاري پناه بردند و در آنجا خواستار گشايش كارشان از سوي خداوند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اميد آنها به خدا بود و از غير خدا هم، ترسي در دل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آنها را در آن غار، به خواب عميقي فرو برد و پس از گذشت سه قرن، وقتي بيدار يا زنده شدند، حكومت دقيانوس نابود و حكومت و تفكّر مشركانه از بين رفته بود و مردم يكتاپرست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 اصحاب كهف، نمونه‌اي از انسان‌هاي مؤمن و مصمّم بودند كه به هيچ قيمتي حاضر نشدند از عقايد صحيح خويش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شدن دوباره آنها نيز، گواهي بر قدرت خداوند و حيات پس از مرگ و برهاني براي اثبات معاد بود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اين دعا، آنها از خداوند دو چيز را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رحمان 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آنها، هم از شرّ حكومت طاغوت نجات يافتند و هم مورد توجه ويژه پروردگار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در قرآن از آنها به عنوان فِتْيَةٌ آمَنُوا بِرَبِّهِمْ؛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يعني جوان‌مرداني كه به خداي خود ايمان</w:t>
      </w:r>
    </w:p>
    <w:p>
      <w:pPr>
        <w:pStyle w:val="BookText"/>
        <w:rPr/>
      </w:pPr>
      <w:r>
        <w:rPr>
          <w:rFonts w:ascii="Amiri" w:hAnsi="Amiri" w:eastAsia="Amiri" w:cs="Amiri"/>
          <w:color w:val="111111"/>
          <w:sz w:val="28"/>
          <w:sz w:val="28"/>
          <w:szCs w:val="28"/>
          <w:rtl w:val="true"/>
          <w:lang w:bidi="ar-SA"/>
        </w:rPr>
        <w:t>داشتند، خداوند هم بر هدايت آنها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خدا، گاهي به صورت نجات انسان از جامعه كفرآلود و گاهي هم به شكل توفيق براي ايجاد تحوّل فكري و روحي در جامعه است و اصحاب كهف از هر دو رحمت، برخوردار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دوباره در همان غار، از دنيا رفتند و قبرشان مزار و عبادتگاه مردم گشت</w:t>
      </w:r>
      <w:r>
        <w:rPr>
          <w:rFonts w:eastAsia="IRNazanin" w:cs="IRNazanin"/>
          <w:color w:val="111111"/>
          <w:sz w:val="28"/>
          <w:szCs w:val="28"/>
          <w:rtl w:val="true"/>
          <w:lang w:bidi="fa-IR"/>
        </w:rPr>
        <w:t>.</w:t>
      </w:r>
      <w:bookmarkStart w:id="83" w:name="pg1225_10132"/>
    </w:p>
    <w:p>
      <w:pPr>
        <w:pStyle w:val="Heading3"/>
        <w:numPr>
          <w:ilvl w:val="2"/>
          <w:numId w:val="1"/>
        </w:numPr>
        <w:rPr/>
      </w:pPr>
      <w:bookmarkStart w:id="84" w:name="__RefHeading___Toc2804505_373438147"/>
      <w:bookmarkStart w:id="85" w:name="_Toc30"/>
      <w:bookmarkEnd w:id="83"/>
      <w:bookmarkEnd w:id="84"/>
      <w:r>
        <w:rPr/>
        <w:t>17</w:t>
      </w:r>
      <w:r>
        <w:rPr>
          <w:rtl w:val="true"/>
        </w:rPr>
        <w:t xml:space="preserve">. </w:t>
      </w:r>
      <w:r>
        <w:rPr>
          <w:rtl w:val="true"/>
        </w:rPr>
        <w:t>شرح صدر</w:t>
      </w:r>
      <w:bookmarkEnd w:id="85"/>
    </w:p>
    <w:p>
      <w:pPr>
        <w:pStyle w:val="BookText"/>
        <w:rPr/>
      </w:pP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را گشاده گردان و كارم را آسان ساز و گِرهِ از زبانم بگشاي، تا سخن مرا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حضرت موسي و هارون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كرد كه نزد فرعون بروند و او را به يكتاپرستي دعوت كنند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كه از روايت‌ها و تاريخ برمي‌آيد و قرآن هم به آن اشاره دارد،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اندكي لكنت زبان داشت، </w:t>
      </w:r>
      <w:r>
        <w:rPr>
          <w:rStyle w:val="FootnoteAnchor"/>
          <w:rtl w:val="true"/>
        </w:rPr>
        <w:footnoteReference w:id="30"/>
      </w:r>
      <w:r>
        <w:rPr>
          <w:rFonts w:ascii="Amiri" w:hAnsi="Amiri" w:eastAsia="Amiri" w:cs="Amiri"/>
          <w:color w:val="111111"/>
          <w:sz w:val="28"/>
          <w:sz w:val="28"/>
          <w:szCs w:val="28"/>
          <w:rtl w:val="true"/>
          <w:lang w:bidi="ar-SA"/>
        </w:rPr>
        <w:t>ولي هارون فصيح و زبان‌آور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كه موساي كليم از خدا خواست تا در اين دعوت، اجازه دهد برادرش هارون را هم، همراه خود ببرد، تا بهتر بتوانند فرعون را به توحيد فرا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دعايي كه در اين آيه‌ها آمده، از زبان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خواسته است،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آساني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گويا و فصيح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به معناي داشتن قوت قلب و ظرفيت و تحمّل بسيار براي شنيدن حرف‌هاي ديگران يا برخوردهاي نامناسب يا مصائب و سختي‌هاست و از ضرورت‌هاي مهم براي رهبران و مصلحان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موهبت را عطا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نَشْرَحْ لَكَ صَدْرَكَ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موساي كليم مي‌دانست كه در راه رسالت خويش و دعوت فرعونيان، با سختي‌هايي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درخواست شرح صدر از خدا كرد و نيز از خداوند خواست تا كار او را آسان سازد و مشكلات را از سر راهش بردارد و زبانش را به نطق و سخن، گويا سازد تا لكنت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دوران كودكي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فرعون به راه خدا، مشكل‌ساز نباشد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قَدْ اوتيتَ سُؤْلَكَ يا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به تو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برمي‌آيد كه مشكل زباني آن حضرت حلّ و زبانش گويا شد</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بايد از خدا خواست تا در برابر سختي‌ها،</w:t>
      </w:r>
    </w:p>
    <w:p>
      <w:pPr>
        <w:pStyle w:val="BookText"/>
        <w:rPr/>
      </w:pPr>
      <w:r>
        <w:rPr>
          <w:rFonts w:ascii="IRNazanin" w:hAnsi="IRNazanin" w:eastAsia="IRNazanin"/>
          <w:color w:val="111111"/>
          <w:sz w:val="28"/>
          <w:sz w:val="28"/>
          <w:szCs w:val="28"/>
          <w:rtl w:val="true"/>
          <w:lang w:bidi="fa-IR"/>
        </w:rPr>
        <w:t>مخالفت‌ها و كارشكني‌ها، به انسان طاقت و تحمّل و ظرفيت بدهد و خودش با هموارسازي راه دعوت به حق، مشكل‌ها را از سر راه بردارد و اسباب و وسايل پيروزي و موفقيت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اگر بخواهد، امور را بر بنده‌اش آسان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كه او انسان را از نطفه‌اي آفريد و وجودش را با اندازه و تقدير قرار داد و راه را براي او آسان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السَّبيلَ 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دردي كه درمانش تو باشي</w:t>
      </w:r>
    </w:p>
    <w:p>
      <w:pPr>
        <w:pStyle w:val="BookText"/>
        <w:rPr/>
      </w:pPr>
      <w:r>
        <w:rPr>
          <w:rFonts w:ascii="IRNazanin" w:hAnsi="IRNazanin" w:eastAsia="IRNazanin"/>
          <w:color w:val="111111"/>
          <w:sz w:val="28"/>
          <w:sz w:val="28"/>
          <w:szCs w:val="28"/>
          <w:rtl w:val="true"/>
          <w:lang w:bidi="fa-IR"/>
        </w:rPr>
        <w:t>خوشا راهي كه پايانش تو باشي</w:t>
      </w:r>
    </w:p>
    <w:p>
      <w:pPr>
        <w:pStyle w:val="BookText"/>
        <w:rPr/>
      </w:pPr>
      <w:r>
        <w:rPr>
          <w:rFonts w:ascii="IRNazanin" w:hAnsi="IRNazanin" w:eastAsia="IRNazanin"/>
          <w:color w:val="111111"/>
          <w:sz w:val="28"/>
          <w:sz w:val="28"/>
          <w:szCs w:val="28"/>
          <w:rtl w:val="true"/>
          <w:lang w:bidi="fa-IR"/>
        </w:rPr>
        <w:t>خوشا چشمي كه رخسار تو بيند</w:t>
      </w:r>
    </w:p>
    <w:p>
      <w:pPr>
        <w:pStyle w:val="BookText"/>
        <w:rPr/>
      </w:pPr>
      <w:r>
        <w:rPr>
          <w:rFonts w:ascii="Amiri" w:hAnsi="Amiri" w:eastAsia="Amiri" w:cs="Amiri"/>
          <w:color w:val="111111"/>
          <w:sz w:val="28"/>
          <w:sz w:val="28"/>
          <w:szCs w:val="28"/>
          <w:rtl w:val="true"/>
          <w:lang w:bidi="ar-SA"/>
        </w:rPr>
        <w:t>خوشا مُلكي كه سلطانش تو باشي</w:t>
      </w:r>
    </w:p>
    <w:p>
      <w:pPr>
        <w:pStyle w:val="BookText"/>
        <w:rPr/>
      </w:pPr>
      <w:r>
        <w:rPr>
          <w:rFonts w:ascii="Amiri" w:hAnsi="Amiri" w:eastAsia="Amiri" w:cs="Amiri"/>
          <w:color w:val="111111"/>
          <w:sz w:val="28"/>
          <w:sz w:val="28"/>
          <w:szCs w:val="28"/>
          <w:rtl w:val="true"/>
          <w:lang w:bidi="ar-SA"/>
        </w:rPr>
        <w:t>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 كامران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كسي دارد كه خواهانش تو باشي</w:t>
      </w:r>
    </w:p>
    <w:p>
      <w:pPr>
        <w:pStyle w:val="BookText"/>
        <w:rPr/>
      </w:pPr>
      <w:r>
        <w:rPr>
          <w:rFonts w:ascii="IRNazanin" w:hAnsi="IRNazanin" w:eastAsia="IRNazanin"/>
          <w:color w:val="111111"/>
          <w:sz w:val="28"/>
          <w:sz w:val="28"/>
          <w:szCs w:val="28"/>
          <w:rtl w:val="true"/>
          <w:lang w:bidi="fa-IR"/>
        </w:rPr>
        <w:t>چه باك آيد ز كس آن را كه او 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 و نگهبانش تو باشي</w:t>
      </w:r>
      <w:r>
        <w:rPr>
          <w:rStyle w:val="FootnoteAnchor"/>
          <w:rtl w:val="true"/>
        </w:rPr>
        <w:footnoteReference w:id="32"/>
      </w:r>
      <w:bookmarkStart w:id="86" w:name="pg1225_10135"/>
    </w:p>
    <w:p>
      <w:pPr>
        <w:pStyle w:val="Heading3"/>
        <w:numPr>
          <w:ilvl w:val="2"/>
          <w:numId w:val="1"/>
        </w:numPr>
        <w:rPr/>
      </w:pPr>
      <w:bookmarkStart w:id="87" w:name="__RefHeading___Toc2804507_373438147"/>
      <w:bookmarkStart w:id="88" w:name="_Toc31"/>
      <w:bookmarkEnd w:id="86"/>
      <w:bookmarkEnd w:id="87"/>
      <w:r>
        <w:rPr/>
        <w:t>18</w:t>
      </w:r>
      <w:r>
        <w:rPr>
          <w:rtl w:val="true"/>
        </w:rPr>
        <w:t xml:space="preserve">. </w:t>
      </w:r>
      <w:r>
        <w:rPr>
          <w:rtl w:val="true"/>
        </w:rPr>
        <w:t>وسوسه‌هاي شيطان‌</w:t>
      </w:r>
      <w:bookmarkEnd w:id="88"/>
    </w:p>
    <w:p>
      <w:pPr>
        <w:pStyle w:val="BookText"/>
        <w:rPr/>
      </w:pPr>
      <w:r>
        <w:rPr>
          <w:rFonts w:ascii="Amiri" w:hAnsi="Amiri" w:eastAsia="Amiri" w:cs="Amiri"/>
          <w:color w:val="111111"/>
          <w:sz w:val="28"/>
          <w:sz w:val="28"/>
          <w:szCs w:val="28"/>
          <w:rtl w:val="true"/>
          <w:lang w:bidi="ar-SA"/>
        </w:rPr>
        <w:t>رَبِّ أعُوذُ بِكَ مِنْ هَمَزاتِ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بِكَ رَبِّ أنْ يَحْضُرُونِ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وسوسه‌هاي شياطين به تو پناه مي‌برم، و پناه مي‌برم به تو از اينكه شيطان‌ها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گمراه كردن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حاضر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 بسوز كه سوز تو كارها بكند</w:t>
      </w:r>
    </w:p>
    <w:p>
      <w:pPr>
        <w:pStyle w:val="BookText"/>
        <w:rPr/>
      </w:pPr>
      <w:r>
        <w:rPr>
          <w:rFonts w:ascii="Amiri" w:hAnsi="Amiri" w:eastAsia="Amiri" w:cs="Amiri"/>
          <w:color w:val="111111"/>
          <w:sz w:val="28"/>
          <w:sz w:val="28"/>
          <w:szCs w:val="28"/>
          <w:rtl w:val="true"/>
          <w:lang w:bidi="ar-SA"/>
        </w:rPr>
        <w:t>دعاي نيمه شبي دفع صد بلا بكند</w:t>
      </w:r>
    </w:p>
    <w:p>
      <w:pPr>
        <w:pStyle w:val="BookText"/>
        <w:rPr/>
      </w:pPr>
      <w:r>
        <w:rPr>
          <w:rFonts w:ascii="Amiri" w:hAnsi="Amiri" w:eastAsia="Amiri" w:cs="Amiri"/>
          <w:color w:val="111111"/>
          <w:sz w:val="28"/>
          <w:sz w:val="28"/>
          <w:szCs w:val="28"/>
          <w:rtl w:val="true"/>
          <w:lang w:bidi="ar-SA"/>
        </w:rPr>
        <w:t>طبيب عشق، مسيحا دم است و مشفق، ليك</w:t>
      </w:r>
    </w:p>
    <w:p>
      <w:pPr>
        <w:pStyle w:val="BookText"/>
        <w:rPr/>
      </w:pPr>
      <w:r>
        <w:rPr>
          <w:rFonts w:ascii="IRNazanin" w:hAnsi="IRNazanin" w:eastAsia="IRNazanin"/>
          <w:color w:val="111111"/>
          <w:sz w:val="28"/>
          <w:sz w:val="28"/>
          <w:szCs w:val="28"/>
          <w:rtl w:val="true"/>
          <w:lang w:bidi="fa-IR"/>
        </w:rPr>
        <w:t xml:space="preserve">چو درد در تو نبيند، كه را دوا بكند؟ </w:t>
      </w:r>
      <w:r>
        <w:rPr>
          <w:rStyle w:val="FootnoteAnchor"/>
          <w:rtl w:val="true"/>
        </w:rPr>
        <w:footnoteReference w:id="33"/>
      </w:r>
      <w:r>
        <w:rPr>
          <w:rFonts w:ascii="IRNazanin" w:hAnsi="IRNazanin" w:eastAsia="IRNazanin"/>
          <w:color w:val="111111"/>
          <w:sz w:val="28"/>
          <w:sz w:val="28"/>
          <w:szCs w:val="28"/>
          <w:rtl w:val="true"/>
          <w:lang w:bidi="fa-IR"/>
        </w:rPr>
        <w:t xml:space="preserve">يكي از توصيه‌هاي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به خدا پناه بردن و در گرفتاري‌ها و وسوسه‌هاي نفس امّاره و ابليس خنّاس، از خدا كمك خواستن و به درگاه او روي آوردن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دشمن ديرينه قسم خورده و آشتي‌ناپذير</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سوگندي كه خورده، پيوسته در كمين انسان است تا او را بفريبد و با وسوسه‌هايش به گناه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همزات 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وسوسه‌هاي اغواگر و گمراه‌كننده و به گناه كشاننده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گفته‌اند در آغاز تلاوت و هر كار ديگر،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آن است كه در پناه توجه خدا قرار بگيريم و از وسوسه‌هاي شيطاني مصون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 نفس، صلح كردن ننگ است</w:t>
      </w:r>
    </w:p>
    <w:p>
      <w:pPr>
        <w:pStyle w:val="BookText"/>
        <w:rPr/>
      </w:pPr>
      <w:r>
        <w:rPr>
          <w:rFonts w:ascii="IRNazanin" w:hAnsi="IRNazanin" w:eastAsia="IRNazanin"/>
          <w:color w:val="111111"/>
          <w:sz w:val="28"/>
          <w:sz w:val="28"/>
          <w:szCs w:val="28"/>
          <w:rtl w:val="true"/>
          <w:lang w:bidi="fa-IR"/>
        </w:rPr>
        <w:t>چون در همه حال، با خِرد در جنگ است</w:t>
      </w:r>
    </w:p>
    <w:p>
      <w:pPr>
        <w:pStyle w:val="BookText"/>
        <w:rPr/>
      </w:pPr>
      <w:r>
        <w:rPr>
          <w:rFonts w:ascii="IRNazanin" w:hAnsi="IRNazanin" w:eastAsia="IRNazanin"/>
          <w:color w:val="111111"/>
          <w:sz w:val="28"/>
          <w:sz w:val="28"/>
          <w:szCs w:val="28"/>
          <w:rtl w:val="true"/>
          <w:lang w:bidi="fa-IR"/>
        </w:rPr>
        <w:t>هر چند سخن ز آشتي مي‌گوي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خصمي است كه آتش بس او نيرنگ است</w:t>
      </w:r>
      <w:r>
        <w:rPr>
          <w:rStyle w:val="FootnoteAnchor"/>
          <w:rtl w:val="true"/>
        </w:rPr>
        <w:footnoteReference w:id="34"/>
      </w:r>
      <w:r>
        <w:rPr>
          <w:rFonts w:ascii="Amiri" w:hAnsi="Amiri" w:eastAsia="Amiri" w:cs="Amiri"/>
          <w:color w:val="111111"/>
          <w:sz w:val="28"/>
          <w:sz w:val="28"/>
          <w:szCs w:val="28"/>
          <w:rtl w:val="true"/>
          <w:lang w:bidi="ar-SA"/>
        </w:rPr>
        <w:t>دل‌هاي خالي از ياد خدا، محلّ حضور شيطان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خانه‌هايي كه نماز و عبادت و قرآن و دعا در آن نباشد، به پايگاه ابليس تبديل مي‌شوند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مواظبت نكند، شياطين او را احاطه مي‌كنند و در محضر او، حضور مي‌يابند و به اغواگري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هم‌چنان‌كه به پيامبر خدا دستور مي‌دهد از شر وسوسه‌هاي خنّاس كه در درون افراد وسوسه مي‌كند و از شرّ جادوگران و ساحران و حسودان به خدا پناه ببرد، در همين آيه هم، كه در قالب دعاست، به آن حضرت توصيه مي‌كند كه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وسوسه‌هاي شيطان به تو پناه 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روي مي‌آورد، ما كه آسيب‌پذيرتر و بيشتر در معرض خطريم، بيشتر بايد به آستان لطف الهي توجّه كنيم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روايت‌ها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 پناه بردن به خدا، از اينكه شياطين نزد ما حاضر شوند، حضور آنها و غافل‌كردن انسان از طاعت خدا، يا حضور هنگام خواندن نماز و قرائت قرآن يا در همه احوال است كه حاضر شدن آنها زمينه‌ساز بازداشتن بنده از ذكر و عبادت و نماز و توجّه و حضور قلب است</w:t>
      </w:r>
      <w:r>
        <w:rPr>
          <w:rFonts w:eastAsia="IRNazanin" w:cs="IRNazanin"/>
          <w:color w:val="111111"/>
          <w:sz w:val="28"/>
          <w:szCs w:val="28"/>
          <w:rtl w:val="true"/>
          <w:lang w:bidi="fa-IR"/>
        </w:rPr>
        <w:t>».</w:t>
      </w:r>
      <w:r>
        <w:rPr>
          <w:rStyle w:val="FootnoteAnchor"/>
          <w:rtl w:val="true"/>
        </w:rPr>
        <w:footnoteReference w:id="35"/>
      </w:r>
      <w:bookmarkStart w:id="89" w:name="pg1225_10138"/>
    </w:p>
    <w:p>
      <w:pPr>
        <w:pStyle w:val="Heading3"/>
        <w:numPr>
          <w:ilvl w:val="2"/>
          <w:numId w:val="1"/>
        </w:numPr>
        <w:rPr/>
      </w:pPr>
      <w:bookmarkStart w:id="90" w:name="__RefHeading___Toc2804509_373438147"/>
      <w:bookmarkStart w:id="91" w:name="_Toc32"/>
      <w:bookmarkEnd w:id="89"/>
      <w:bookmarkEnd w:id="90"/>
      <w:r>
        <w:rPr/>
        <w:t>19</w:t>
      </w:r>
      <w:r>
        <w:rPr>
          <w:rtl w:val="true"/>
        </w:rPr>
        <w:t xml:space="preserve">. </w:t>
      </w:r>
      <w:r>
        <w:rPr>
          <w:rtl w:val="true"/>
        </w:rPr>
        <w:t>عذاب دوزخ‌</w:t>
      </w:r>
      <w:bookmarkEnd w:id="91"/>
    </w:p>
    <w:p>
      <w:pPr>
        <w:pStyle w:val="BookText"/>
        <w:rPr/>
      </w:pPr>
      <w:r>
        <w:rPr>
          <w:rFonts w:ascii="Amiri" w:hAnsi="Amiri" w:eastAsia="Amiri" w:cs="Amiri"/>
          <w:color w:val="111111"/>
          <w:sz w:val="28"/>
          <w:sz w:val="28"/>
          <w:szCs w:val="28"/>
          <w:rtl w:val="true"/>
          <w:lang w:bidi="ar-SA"/>
        </w:rPr>
        <w:t xml:space="preserve">رَبَّنا اصْرِفْ عَنّا عَذابَ جَهَنَّمَ إنَّ عَذابَها كانَ 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را از ما بگردان، همانا عذاب جهنم هميشگي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عادل و حساب‌گر است و بهشت و دوزخ را بر اساس عملكرد انسان‌ها براي آنها مقدّر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رهايي از عذاب جهنم، پرهيز از گناه و ظلم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كسي را بي‌جهت به دوزخ نمي‌برد و عذاب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آخرت و حساب و كتاب قيامت را از ياد مي‌برند، به خاطر لذّتي زودگذر سراغ ظلم و گناه مي‌روند و عذاب هميشگي جهنم را براي خودشان مي‌خرند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 كاري كه بر پا سنگت آيد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با اين فراخي تنگ آيد</w:t>
      </w:r>
    </w:p>
    <w:p>
      <w:pPr>
        <w:pStyle w:val="BookText"/>
        <w:rPr/>
      </w:pPr>
      <w:r>
        <w:rPr>
          <w:rFonts w:ascii="IRNazanin" w:hAnsi="IRNazanin" w:eastAsia="IRNazanin"/>
          <w:color w:val="111111"/>
          <w:sz w:val="28"/>
          <w:sz w:val="28"/>
          <w:szCs w:val="28"/>
          <w:rtl w:val="true"/>
          <w:lang w:bidi="fa-IR"/>
        </w:rPr>
        <w:t>چو روزي نامه خوانان نامه خوانند</w:t>
      </w:r>
    </w:p>
    <w:p>
      <w:pPr>
        <w:pStyle w:val="BookText"/>
        <w:rPr/>
      </w:pPr>
      <w:r>
        <w:rPr>
          <w:rFonts w:ascii="IRNazanin" w:hAnsi="IRNazanin" w:eastAsia="IRNazanin"/>
          <w:color w:val="111111"/>
          <w:sz w:val="28"/>
          <w:sz w:val="28"/>
          <w:szCs w:val="28"/>
          <w:rtl w:val="true"/>
          <w:lang w:bidi="fa-IR"/>
        </w:rPr>
        <w:t>تو را از نامه خواندن ننگت آيد</w:t>
      </w:r>
      <w:r>
        <w:rPr>
          <w:rStyle w:val="FootnoteAnchor"/>
          <w:rtl w:val="true"/>
        </w:rPr>
        <w:footnoteReference w:id="36"/>
      </w:r>
      <w:r>
        <w:rPr>
          <w:rFonts w:ascii="IRNazanin" w:hAnsi="IRNazanin" w:eastAsia="IRNazanin"/>
          <w:color w:val="111111"/>
          <w:sz w:val="28"/>
          <w:sz w:val="28"/>
          <w:szCs w:val="28"/>
          <w:rtl w:val="true"/>
          <w:lang w:bidi="fa-IR"/>
        </w:rPr>
        <w:t>روز قيامت، برخي ايمن و آسوده‌اند و حسابي آسان دارند و به سرعت به بهشت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هم نگران و مضطرب و گرفتاراند و مدتي طولاني براي حساب‌رسي معطّل مي‌شوند و در پايان هم، سرنوشت آتش ابدي دوزخ بر آنها رقم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رستگاري در قيامت، همان نجات از عذاب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 فوق، در زمره دعاهاي بندگان ويژه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كساني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 كه اهل بهشت‌اند و ويژگي‌هاي روحي و عملي و رفتاري آنها را برمي‌شمارد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يكي از خواسته‌هاي اين بندگان ويژه الهي، همين دعاست كه از خدا مي‌خواهند عذاب دوزخ را از آنها برگرداند، زيرا جهنم، جايگاهي بسيار بد و سرانجامي بسيار شوم و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پرده‌پوش معصيتِ عاصيان، تمام</w:t>
      </w:r>
    </w:p>
    <w:p>
      <w:pPr>
        <w:pStyle w:val="BookText"/>
        <w:rPr/>
      </w:pPr>
      <w:r>
        <w:rPr>
          <w:rFonts w:ascii="IRNazanin" w:hAnsi="IRNazanin" w:eastAsia="IRNazanin"/>
          <w:color w:val="111111"/>
          <w:sz w:val="28"/>
          <w:sz w:val="28"/>
          <w:szCs w:val="28"/>
          <w:rtl w:val="true"/>
          <w:lang w:bidi="fa-IR"/>
        </w:rPr>
        <w:t>بر درگه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ديده اميد خاص و عام</w:t>
      </w:r>
    </w:p>
    <w:p>
      <w:pPr>
        <w:pStyle w:val="BookText"/>
        <w:rPr/>
      </w:pPr>
      <w:r>
        <w:rPr>
          <w:rFonts w:ascii="Amiri" w:hAnsi="Amiri" w:eastAsia="Amiri" w:cs="Amiri"/>
          <w:color w:val="111111"/>
          <w:sz w:val="28"/>
          <w:sz w:val="28"/>
          <w:szCs w:val="28"/>
          <w:rtl w:val="true"/>
          <w:lang w:bidi="ar-SA"/>
        </w:rPr>
        <w:t>كار تو عفو و بخشش و انعام روز و شب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تو فضل و رحمت و اكرام صبح و شام</w:t>
      </w:r>
    </w:p>
    <w:p>
      <w:pPr>
        <w:pStyle w:val="BookText"/>
        <w:rPr/>
      </w:pPr>
      <w:r>
        <w:rPr>
          <w:rFonts w:ascii="Amiri" w:hAnsi="Amiri" w:eastAsia="Amiri" w:cs="Amiri"/>
          <w:color w:val="111111"/>
          <w:sz w:val="28"/>
          <w:sz w:val="28"/>
          <w:szCs w:val="28"/>
          <w:rtl w:val="true"/>
          <w:lang w:bidi="ar-SA"/>
        </w:rPr>
        <w:t>راضي مشو به شعله نيران شوم مقيم</w:t>
      </w:r>
    </w:p>
    <w:p>
      <w:pPr>
        <w:pStyle w:val="BookText"/>
        <w:rPr/>
      </w:pPr>
      <w:r>
        <w:rPr>
          <w:rFonts w:ascii="Amiri" w:hAnsi="Amiri" w:eastAsia="Amiri" w:cs="Amiri"/>
          <w:color w:val="111111"/>
          <w:sz w:val="28"/>
          <w:sz w:val="28"/>
          <w:szCs w:val="28"/>
          <w:rtl w:val="true"/>
          <w:lang w:bidi="ar-SA"/>
        </w:rPr>
        <w:t>يا در ميان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سوزان كنم مُقام</w:t>
      </w:r>
      <w:r>
        <w:rPr>
          <w:rStyle w:val="FootnoteAnchor"/>
          <w:rtl w:val="true"/>
        </w:rPr>
        <w:footnoteReference w:id="38"/>
      </w:r>
      <w:r>
        <w:rPr>
          <w:rFonts w:ascii="IRNazanin" w:hAnsi="IRNazanin" w:eastAsia="IRNazanin"/>
          <w:color w:val="111111"/>
          <w:sz w:val="28"/>
          <w:sz w:val="28"/>
          <w:szCs w:val="28"/>
          <w:rtl w:val="true"/>
          <w:lang w:bidi="fa-IR"/>
        </w:rPr>
        <w:t>دوزخ، تجسّم گناهان ما در همين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رهايي از شعله‌هاي آن، پيمودن ره بندگي و گريز از وسوسه‌هاي نفس امّاره و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بنده رحمانيم، پس پيروي از شيطان چرا؟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بهشت را براي بندگان صالح و پرهيزگار آفريده است، پس دوزخي شدن چرا؟</w:t>
      </w:r>
      <w:bookmarkStart w:id="92" w:name="pg1225_10141"/>
    </w:p>
    <w:p>
      <w:pPr>
        <w:pStyle w:val="Heading3"/>
        <w:numPr>
          <w:ilvl w:val="2"/>
          <w:numId w:val="1"/>
        </w:numPr>
        <w:rPr/>
      </w:pPr>
      <w:bookmarkStart w:id="93" w:name="__RefHeading___Toc2804511_373438147"/>
      <w:bookmarkStart w:id="94" w:name="_Toc33"/>
      <w:bookmarkEnd w:id="92"/>
      <w:bookmarkEnd w:id="93"/>
      <w:r>
        <w:rPr/>
        <w:t>20</w:t>
      </w:r>
      <w:r>
        <w:rPr>
          <w:rtl w:val="true"/>
        </w:rPr>
        <w:t xml:space="preserve">. </w:t>
      </w:r>
      <w:r>
        <w:rPr>
          <w:rtl w:val="true"/>
        </w:rPr>
        <w:t>خانواده باتقوا و نمونه‌</w:t>
      </w:r>
      <w:bookmarkEnd w:id="94"/>
    </w:p>
    <w:p>
      <w:pPr>
        <w:pStyle w:val="BookText"/>
        <w:rPr/>
      </w:pPr>
      <w:r>
        <w:rPr>
          <w:rFonts w:ascii="Amiri" w:hAnsi="Amiri" w:eastAsia="Amiri" w:cs="Amiri"/>
          <w:color w:val="111111"/>
          <w:sz w:val="28"/>
          <w:sz w:val="28"/>
          <w:szCs w:val="28"/>
          <w:rtl w:val="true"/>
          <w:lang w:bidi="ar-SA"/>
        </w:rPr>
        <w:t xml:space="preserve">رَبَّنا هَبْ لَنا مِنْ أزْواجِنا وَ ذُرِّيّاتِنا قُرَّةَ أعْيُنٍ وَ 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به ما نور چشم عطا كن و ما را پيشوا و الگوي پرهيزكاران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نيز، در ادامه آيه‌هايي كه ويژگي‌هاي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مي‌كند، آمده است و به يكي ديگر از خواسته‌هاي آنها از درگاه خداوند اشاره مي‌كند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خانواده‌اي الگو و شايسته و مايه افتخار و نور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همسر خوب و فرزندان صالح و ديندار، از بزرگ‌ترين نعمت‌هاي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بد در سراي مرد نكو</w:t>
      </w:r>
    </w:p>
    <w:p>
      <w:pPr>
        <w:pStyle w:val="BookText"/>
        <w:rPr/>
      </w:pPr>
      <w:r>
        <w:rPr>
          <w:rFonts w:ascii="IRNazanin" w:hAnsi="IRNazanin" w:eastAsia="IRNazanin"/>
          <w:color w:val="111111"/>
          <w:sz w:val="28"/>
          <w:sz w:val="28"/>
          <w:szCs w:val="28"/>
          <w:rtl w:val="true"/>
          <w:lang w:bidi="fa-IR"/>
        </w:rPr>
        <w:t>هم در اين عالم است دوزخ او در اين آيه سه خواسته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خوب و مايه چشم روشني؛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فرزندان شايسته و مايه سرافرازي؛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و پيشوا بودن براي اهل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افراد، گرفتار همسر و فرزنداني فاسد، بي‌تقوا و گنه‌كار مي‌شوند كه مايه بدنامي و شرمساري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افرادي از شرم نمي‌توانند در جامعه و پيش مردم سربلند كنند و پيوسته در عذاب روحي و رنجِ دروني‌اند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هم، با داشتن همسران پاك‌سرشت و فرزندان با ادب و صالح، احساس سربلندي مي‌كنند و چنين همسر و فرزنداني، مايه نشاط زندگي و چشم‌روشني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گذشته، بعضي به مرتبه‌اي از خودسازي و صلاح مي‌رسند كه در جامعه، نقش الگو پيدا مي‌كنند و سخن و رفتار و زندگي‌شان نمونه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مكتبي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اهل تقوا از رهگذر پيروي و سرمشق گرفتن از آنها به عنوان امام و پيشوا، راه خير و سعادت را مي‌پيمايند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نخست، پيامبران و اوصيا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و ويژگي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عارفان و فرزانگان، گروه ديگري هستند كه براي مردم سرمشق‌اند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هم، انسان‌هاي معمولي، ولي پاك و نمونه، اسوه و معيار خوبي در نظر ديگران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w:t>
      </w:r>
    </w:p>
    <w:p>
      <w:pPr>
        <w:pStyle w:val="BookText"/>
        <w:rPr/>
      </w:pPr>
      <w:r>
        <w:rPr>
          <w:rFonts w:ascii="IRNazanin" w:hAnsi="IRNazanin" w:eastAsia="IRNazanin"/>
          <w:color w:val="111111"/>
          <w:sz w:val="28"/>
          <w:sz w:val="28"/>
          <w:szCs w:val="28"/>
          <w:rtl w:val="true"/>
          <w:lang w:bidi="fa-IR"/>
        </w:rPr>
        <w:t>سعادت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بيش از آنكه تحت تأثير سخن، نصيحت و تبليغ‌هاي گفتاري و نوشتاري قرار بگيرند، از عمل افراد صالح الگوبرداري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 گفته، چون نيم كردار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دعوت‌كننده مردم باشيد، ولي نه با زبانتان، بلكه با عملتان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جنبه الگويي انسان‌هاي مؤمن و شيعيان خالص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افراد، در راه خلاف و مسير جهنّم سرمشق ديگران مي‌شوند و تعدادي ديگر هم، در راه خدا، سعادت و بهشت اسوه و پيشواي مردم‌اند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تفاوت ميان اين دو قشر، از زمين تا آسمان است</w:t>
      </w:r>
      <w:r>
        <w:rPr>
          <w:rFonts w:eastAsia="Amiri" w:cs="Amiri" w:ascii="Amiri" w:hAnsi="Amiri"/>
          <w:color w:val="111111"/>
          <w:sz w:val="28"/>
          <w:szCs w:val="28"/>
          <w:rtl w:val="true"/>
          <w:lang w:bidi="ar-SA"/>
        </w:rPr>
        <w:t>.</w:t>
      </w:r>
      <w:bookmarkStart w:id="95" w:name="pg1225_10144"/>
    </w:p>
    <w:p>
      <w:pPr>
        <w:pStyle w:val="Heading3"/>
        <w:numPr>
          <w:ilvl w:val="2"/>
          <w:numId w:val="1"/>
        </w:numPr>
        <w:rPr/>
      </w:pPr>
      <w:bookmarkStart w:id="96" w:name="__RefHeading___Toc2804513_373438147"/>
      <w:bookmarkStart w:id="97" w:name="_Toc34"/>
      <w:bookmarkEnd w:id="95"/>
      <w:bookmarkEnd w:id="96"/>
      <w:r>
        <w:rPr/>
        <w:t>21</w:t>
      </w:r>
      <w:r>
        <w:rPr>
          <w:rtl w:val="true"/>
        </w:rPr>
        <w:t xml:space="preserve">. </w:t>
      </w:r>
      <w:r>
        <w:rPr>
          <w:rtl w:val="true"/>
        </w:rPr>
        <w:t>شكر و رضا</w:t>
      </w:r>
      <w:bookmarkEnd w:id="97"/>
    </w:p>
    <w:p>
      <w:pPr>
        <w:pStyle w:val="BookText"/>
        <w:rPr/>
      </w:pPr>
      <w:r>
        <w:rPr>
          <w:rFonts w:ascii="Amiri" w:hAnsi="Amiri" w:eastAsia="Amiri" w:cs="Amiri"/>
          <w:color w:val="111111"/>
          <w:sz w:val="28"/>
          <w:sz w:val="28"/>
          <w:szCs w:val="28"/>
          <w:rtl w:val="true"/>
          <w:lang w:bidi="ar-SA"/>
        </w:rPr>
        <w:t xml:space="preserve">رَبِّ أوْزِعْني أنْ أشْكُرَ نِعْمَتَكَ الَّتي أنْعَمْتَ عَلَيَّ وَ عَلي والِدَي وَ أنْ أعْمَلَ صالِحاً تَرْضاهُ وَ أدْخِلْني بِرَحْمَتِكَ في عِبادِكَ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الهام كن تا سپاس‌گزار نعمت تو باشم، نعمتي كه بر من و بر پدر و مادرم عطا كردي و اينكه كار شايسته‌اي انجام دهم كه تو بپسندي و مرا با رحمت خويش در زمره بندگان شايسته‌ات وارد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دعاي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آنكه از سرزمين مورچگان عبور كرد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از اين قرار است كه سليمان نبي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كه خداوند به او هم نبوّت و هم حكومت عطا كرده بودو سپاه جنّ و انس و پرندگان در اختيار او بودند، وقتي با لشكريان خود از سرزمين مورچگان عبور مي‌كرد،</w:t>
      </w:r>
      <w:r>
        <w:rPr>
          <w:rStyle w:val="FootnoteAnchor"/>
          <w:rtl w:val="true"/>
        </w:rPr>
        <w:footnoteReference w:id="39"/>
      </w:r>
      <w:r>
        <w:rPr>
          <w:rFonts w:ascii="IRNazanin" w:hAnsi="IRNazanin" w:eastAsia="IRNazanin"/>
          <w:color w:val="111111"/>
          <w:sz w:val="28"/>
          <w:sz w:val="28"/>
          <w:szCs w:val="28"/>
          <w:rtl w:val="true"/>
          <w:lang w:bidi="fa-IR"/>
        </w:rPr>
        <w:t>مورچه‌اي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لانه‌هاي خود شويد، تا</w:t>
      </w:r>
    </w:p>
    <w:p>
      <w:pPr>
        <w:pStyle w:val="BookText"/>
        <w:rPr/>
      </w:pPr>
      <w:r>
        <w:rPr>
          <w:rFonts w:ascii="Amiri" w:hAnsi="Amiri" w:eastAsia="Amiri" w:cs="Amiri"/>
          <w:color w:val="111111"/>
          <w:sz w:val="28"/>
          <w:sz w:val="28"/>
          <w:szCs w:val="28"/>
          <w:rtl w:val="true"/>
          <w:lang w:bidi="ar-SA"/>
        </w:rPr>
        <w:t>سليمان و لشكريانش شما را نابود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از حرف آن مورچه خنديد و اين دعا را كرد و از خداوند درخواست توفيق براي شكرگزاري نعمت‌هاي الهي را داشت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نظر كردن به درويشان، بزرگي كم نگرداند</w:t>
      </w:r>
    </w:p>
    <w:p>
      <w:pPr>
        <w:pStyle w:val="BookText"/>
        <w:rPr/>
      </w:pPr>
      <w:r>
        <w:rPr>
          <w:rFonts w:ascii="Amiri" w:hAnsi="Amiri" w:eastAsia="Amiri" w:cs="Amiri"/>
          <w:color w:val="111111"/>
          <w:sz w:val="28"/>
          <w:sz w:val="28"/>
          <w:szCs w:val="28"/>
          <w:rtl w:val="true"/>
          <w:lang w:bidi="ar-SA"/>
        </w:rPr>
        <w:t>سليمان با همه حشمت، نظرها داشت با موران</w:t>
      </w:r>
    </w:p>
    <w:p>
      <w:pPr>
        <w:pStyle w:val="BookText"/>
        <w:rPr/>
      </w:pPr>
      <w:r>
        <w:rPr>
          <w:rFonts w:ascii="IRNazanin" w:hAnsi="IRNazanin" w:eastAsia="IRNazanin"/>
          <w:color w:val="111111"/>
          <w:sz w:val="28"/>
          <w:sz w:val="28"/>
          <w:szCs w:val="28"/>
          <w:rtl w:val="true"/>
          <w:lang w:bidi="fa-IR"/>
        </w:rPr>
        <w:t>سليمان، حشمت و جلال بي‌نظيري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زبان حيوانات را مي‌دانست و آهن در دستانش نرم بود و او نيز، همچون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پيامبري و فرمانروايي را با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ايشان هم، زني صالح بود كه هم همسر پيامبر بود و هم مادر پيامبر و اين نعمت‌هاي بزرگ، در خور ستايش و شكرگزاري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توفيق و الهام و رهنمود الهي براي شكر؛ اينكه چگونه و با چه زبان و چه تعبيري بايد خدا را شكر كرد كه اگر با توجه و الهام الهي باشد،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دست و زبان كه برآيد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كز عهده شكرش به درآيد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بر نعمت‌هاي الهي نسبت به خود و پدر و</w:t>
      </w:r>
    </w:p>
    <w:p>
      <w:pPr>
        <w:pStyle w:val="BookText"/>
        <w:rPr/>
      </w:pPr>
      <w:r>
        <w:rPr>
          <w:rFonts w:ascii="IRNazanin" w:hAnsi="IRNazanin" w:eastAsia="IRNazanin"/>
          <w:color w:val="111111"/>
          <w:sz w:val="28"/>
          <w:sz w:val="28"/>
          <w:szCs w:val="28"/>
          <w:rtl w:val="true"/>
          <w:lang w:bidi="fa-IR"/>
        </w:rPr>
        <w:t>مادر؛ خود والدين، نعمتي بزرگ‌اند كه تا زنده‌اند، انسان قدرشان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بر اصل اين نعمت، شاكر حق بود و هم بر نعمتي كه خدا به پدر و مادر انسان عطا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توفيق عمل صالح و خداپسندانه؛ بيشتر افراد اهل عمل‌اند، ولي اعمالشان صالح و مورد رضايت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اعمال بنده‌اي را بپسندد و بپذيرد، بالاترين اجر را به او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جمع بندگان شايسته و صالح خداوند؛ هر كس در هر گروهي باشد، سرنوشتش با آنها گره 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كبوتر با كبوتر، باز با باز</w:t>
      </w:r>
    </w:p>
    <w:p>
      <w:pPr>
        <w:pStyle w:val="BookText"/>
        <w:rPr/>
      </w:pPr>
      <w:r>
        <w:rPr>
          <w:rFonts w:ascii="IRNazanin" w:hAnsi="IRNazanin" w:eastAsia="IRNazanin"/>
          <w:color w:val="111111"/>
          <w:sz w:val="28"/>
          <w:sz w:val="28"/>
          <w:szCs w:val="28"/>
          <w:rtl w:val="true"/>
          <w:lang w:bidi="fa-IR"/>
        </w:rPr>
        <w:t>كند هم‌جنس با هم‌جنس پرواز</w:t>
      </w:r>
    </w:p>
    <w:p>
      <w:pPr>
        <w:pStyle w:val="BookText"/>
        <w:rPr/>
      </w:pPr>
      <w:r>
        <w:rPr>
          <w:rFonts w:ascii="IRNazanin" w:hAnsi="IRNazanin" w:eastAsia="IRNazanin"/>
          <w:color w:val="111111"/>
          <w:sz w:val="28"/>
          <w:sz w:val="28"/>
          <w:szCs w:val="28"/>
          <w:rtl w:val="true"/>
          <w:lang w:bidi="fa-IR"/>
        </w:rPr>
        <w:t>در دعاهاي بسياري آمده كه انسان درخواست مي‌كند در جمع بندگان صالح خدا و در زمره نيكان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كيان زيستي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آنگه بگويم كه تو كيستي از ابن عباس نقل شده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تا در زمره آنها باشد، پيامبراني همچون ابراهيم، اسماعيل، اسحاق،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انبياي پس از آنها هستند</w:t>
      </w:r>
      <w:r>
        <w:rPr>
          <w:rFonts w:eastAsia="IRNazanin" w:cs="IRNazanin"/>
          <w:color w:val="111111"/>
          <w:sz w:val="28"/>
          <w:szCs w:val="28"/>
          <w:rtl w:val="true"/>
          <w:lang w:bidi="fa-IR"/>
        </w:rPr>
        <w:t>.</w:t>
      </w:r>
      <w:r>
        <w:rPr>
          <w:rStyle w:val="FootnoteAnchor"/>
          <w:rtl w:val="true"/>
        </w:rPr>
        <w:footnoteReference w:id="41"/>
      </w:r>
      <w:bookmarkStart w:id="98" w:name="pg1225_10147"/>
    </w:p>
    <w:p>
      <w:pPr>
        <w:pStyle w:val="Heading3"/>
        <w:numPr>
          <w:ilvl w:val="2"/>
          <w:numId w:val="1"/>
        </w:numPr>
        <w:rPr/>
      </w:pPr>
      <w:bookmarkStart w:id="99" w:name="__RefHeading___Toc2804515_373438147"/>
      <w:bookmarkStart w:id="100" w:name="_Toc35"/>
      <w:bookmarkEnd w:id="98"/>
      <w:bookmarkEnd w:id="99"/>
      <w:r>
        <w:rPr/>
        <w:t>22</w:t>
      </w:r>
      <w:r>
        <w:rPr>
          <w:rtl w:val="true"/>
        </w:rPr>
        <w:t xml:space="preserve">. </w:t>
      </w:r>
      <w:r>
        <w:rPr>
          <w:rtl w:val="true"/>
        </w:rPr>
        <w:t>حق نعمت خدا</w:t>
      </w:r>
      <w:bookmarkEnd w:id="100"/>
    </w:p>
    <w:p>
      <w:pPr>
        <w:pStyle w:val="BookText"/>
        <w:rPr/>
      </w:pPr>
      <w:r>
        <w:rPr>
          <w:rFonts w:ascii="Amiri" w:hAnsi="Amiri" w:eastAsia="Amiri" w:cs="Amiri"/>
          <w:color w:val="111111"/>
          <w:sz w:val="28"/>
          <w:sz w:val="28"/>
          <w:szCs w:val="28"/>
          <w:rtl w:val="true"/>
          <w:lang w:bidi="ar-SA"/>
        </w:rPr>
        <w:t xml:space="preserve">رَبِّ بِما أنْعَمْتَ عَلَيَّ فَلَنْ أكُونَ ظَهيرًا لِلْمُجْرِمينَ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نعمتي كه بر من عطا كرده‌اي، هرگز پشتيبان خطاكاران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گرچه خواسته و طلبي وجود ندارد، ولي چون گفت‌وگو و تعهّد يك بنده صالح با خداوند است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در رديف دعاهاي قرآني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 از زبان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عنايات خاص الهي برخوردار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تدبير الهي، به دربار فرعون راه يافت و همان‌جا رشد يافت و جواني رشيد شد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روزي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درگيري يك فردي از بني‌اسراييل با يك فرد وابسته به فرعون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صحنه دخالت و از آن مظلوم طرف‌داري كرد و چون تحت تعقيب قرار گرفت، فرار كرد و سر</w:t>
      </w:r>
    </w:p>
    <w:p>
      <w:pPr>
        <w:pStyle w:val="BookText"/>
        <w:rPr/>
      </w:pPr>
      <w:r>
        <w:rPr>
          <w:rFonts w:ascii="IRNazanin" w:hAnsi="IRNazanin" w:eastAsia="IRNazanin"/>
          <w:color w:val="111111"/>
          <w:sz w:val="28"/>
          <w:sz w:val="28"/>
          <w:szCs w:val="28"/>
          <w:rtl w:val="true"/>
          <w:lang w:bidi="fa-IR"/>
        </w:rPr>
        <w:t xml:space="preserve">چاه مدين رفت و با دختران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و در نهايت، پيش شعيب رفت و داماد او گشت</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او در همه اين مراحل، از لطف و نعمت خداوند برخوردار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نعمت‌هاي الهي كه خداوند به او ارزاني داشت، متعهد شد كه هرگز از ظالمان و مجرمان پشتيباني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چند نكته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نعمت‌شناسي و شكرگزاري نعمت؛ بي‌توجهي به نعمت‌هاي الهي، نوعي بي‌معرفتي نسبت به خداي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 در نعمت‌هاي اوييم، كه حتي قدرت شمارش آنها را هم نداريم، تا چه رسد به اينكه شكر آنها را به جا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بهره‌گيري صحيح از نعمت‌ها؛ استفاده از نعمت الهي، در مسيري كه خلاف فرمان و رضاي خداوند است، بزرگ‌ترين ناسپاسي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شايسته نعمت آن است كه آن را در راه خداپسندانه و صحيح مصرف كنيم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باره،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يَلْزَمُكُمْ لِلَّهِ أَلَّا تَسْتَعِينُوا بِنِعَمِهِ عَلَي مَعَاصِيهِ</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كمترين چيزي كه براي خدا برعهده شماست، آن است كه از نعمت‌هاي خدا در راه نافرماني خدا استفاده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خداوند قرار گرفت، به مقام نبوت رسيد، براي نجات بني‌اسراييل از چنگال ظلم و فرعون ستمگر، تلاش كرد، آنها را از رود نيل عبور داد و پس از آنكه مدتي طولاني زير سلطه ستمگرانه آن طاغوت بودند، آنها را به عزت و سروري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به دليل تعهدّي بود كه به خداوند داشت، تا هرگز پشتيبان ستمگران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شكرانه بازوي توانا بگرفتنِ دستِ ناتوان است</w:t>
      </w:r>
      <w:bookmarkStart w:id="101" w:name="pg1225_10150"/>
    </w:p>
    <w:p>
      <w:pPr>
        <w:pStyle w:val="Heading3"/>
        <w:numPr>
          <w:ilvl w:val="2"/>
          <w:numId w:val="1"/>
        </w:numPr>
        <w:rPr/>
      </w:pPr>
      <w:bookmarkStart w:id="102" w:name="__RefHeading___Toc2804517_373438147"/>
      <w:bookmarkStart w:id="103" w:name="_Toc36"/>
      <w:bookmarkEnd w:id="101"/>
      <w:bookmarkEnd w:id="102"/>
      <w:r>
        <w:rPr/>
        <w:t>23</w:t>
      </w:r>
      <w:r>
        <w:rPr>
          <w:rtl w:val="true"/>
        </w:rPr>
        <w:t xml:space="preserve">. </w:t>
      </w:r>
      <w:r>
        <w:rPr>
          <w:rtl w:val="true"/>
        </w:rPr>
        <w:t>توبه، زمينه‌ساز رحمت الهي‌</w:t>
      </w:r>
      <w:bookmarkEnd w:id="103"/>
    </w:p>
    <w:p>
      <w:pPr>
        <w:pStyle w:val="BookText"/>
        <w:rPr/>
      </w:pPr>
      <w:r>
        <w:rPr>
          <w:rFonts w:ascii="Amiri" w:hAnsi="Amiri" w:eastAsia="Amiri" w:cs="Amiri"/>
          <w:color w:val="111111"/>
          <w:sz w:val="28"/>
          <w:sz w:val="28"/>
          <w:szCs w:val="28"/>
          <w:rtl w:val="true"/>
          <w:lang w:bidi="ar-SA"/>
        </w:rPr>
        <w:t xml:space="preserve">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 دانش خويش بر همه چيز احاطه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كساني را كه توبه كرده و راه تو را پيروي كردند بيامرز و آنان را از عذاب دوزخ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گنه، نااميد مشو ز دربار ما كه عفو كردن بود در همه دم كار ما</w:t>
      </w:r>
    </w:p>
    <w:p>
      <w:pPr>
        <w:pStyle w:val="BookText"/>
        <w:rPr/>
      </w:pPr>
      <w:r>
        <w:rPr>
          <w:rFonts w:ascii="Amiri" w:hAnsi="Amiri" w:eastAsia="Amiri" w:cs="Amiri"/>
          <w:color w:val="111111"/>
          <w:sz w:val="28"/>
          <w:sz w:val="28"/>
          <w:szCs w:val="28"/>
          <w:rtl w:val="true"/>
          <w:lang w:bidi="ar-SA"/>
        </w:rPr>
        <w:t>بنده شرمنده تو، خالق بخشنده من بيا بهشتت دهم، مرو تو در نار ما</w:t>
      </w:r>
    </w:p>
    <w:p>
      <w:pPr>
        <w:pStyle w:val="BookText"/>
        <w:rPr/>
      </w:pPr>
      <w:r>
        <w:rPr>
          <w:rFonts w:ascii="IRNazanin" w:hAnsi="IRNazanin" w:eastAsia="IRNazanin"/>
          <w:color w:val="111111"/>
          <w:sz w:val="28"/>
          <w:sz w:val="28"/>
          <w:szCs w:val="28"/>
          <w:rtl w:val="true"/>
          <w:lang w:bidi="fa-IR"/>
        </w:rPr>
        <w:t>توبه شكستي بيا، هر آنچه هستي بيا اميدواري بجوي، ز نام غفّار 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Amiri" w:hAnsi="Amiri" w:eastAsia="Amiri" w:cs="Amiri"/>
          <w:color w:val="111111"/>
          <w:sz w:val="28"/>
          <w:sz w:val="28"/>
          <w:szCs w:val="28"/>
          <w:rtl w:val="true"/>
          <w:lang w:bidi="ar-SA"/>
        </w:rPr>
        <w:t xml:space="preserve">اين دعا از 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حاملان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كساني كه عرش را با آن عظمت الهي كه دارد، در ملكوت اعلا</w:t>
      </w:r>
    </w:p>
    <w:p>
      <w:pPr>
        <w:pStyle w:val="BookText"/>
        <w:rPr/>
      </w:pPr>
      <w:r>
        <w:rPr>
          <w:rFonts w:ascii="IRNazanin" w:hAnsi="IRNazanin" w:eastAsia="IRNazanin"/>
          <w:color w:val="111111"/>
          <w:sz w:val="28"/>
          <w:sz w:val="28"/>
          <w:szCs w:val="28"/>
          <w:rtl w:val="true"/>
          <w:lang w:bidi="fa-IR"/>
        </w:rPr>
        <w:t>بر دوش مي‌كشند؛ فرشتگان مقرّب پروردگار كه مأموران ويژه خدا در نظام هستي‌اند و پيوسته به تسبيح و ثنا و ستايش حق مشغول‌اند و در حق مؤمنان، دعا و استغفار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كه از زبان آنهاست، براي اهل توبه و پيروان راه خدا، طلب آمرزش و نجات از عذاب جهنّم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خواسته، دو صفت براي خداوند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رحمت الهي؛ كه همه كائنات را فراگرفته است، شبيه آيه ديگري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رَحْمَتي وَسِعَتْ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گسترده و بي‌نهايت خداوند؛ كه شامل هر چيزي است و شبيه آيه ديگري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كُلَّ شَي‌ءٍ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حاملان عرش، بيش از ديگران به جبروت و قدرت مطلقه پروردگار و علم و رحمت واسعه او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پس از ستايش خداوند به اين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رحمت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آستان او مي‌خواهند كه اهل توبه و اهل تقوا را مشمول آمرزش خويش قرار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توبه، راهي براي بيرون رفتن از بيراهه عصيان و</w:t>
      </w:r>
    </w:p>
    <w:p>
      <w:pPr>
        <w:pStyle w:val="BookText"/>
        <w:rPr/>
      </w:pPr>
      <w:r>
        <w:rPr>
          <w:rFonts w:ascii="IRNazanin" w:hAnsi="IRNazanin" w:eastAsia="IRNazanin"/>
          <w:color w:val="111111"/>
          <w:sz w:val="28"/>
          <w:sz w:val="28"/>
          <w:szCs w:val="28"/>
          <w:rtl w:val="true"/>
          <w:lang w:bidi="fa-IR"/>
        </w:rPr>
        <w:t>پنجره‌اي گشوده به وادي رحمت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هم پشيماني از گناه و تصميم بر ترك آن و جبران گذشته و پيش گرفتن راه تازه و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اين آيه،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بي‌درنگ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پيروي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كه گويا، بدون حركت در اين مسير نوراني، توبه محقّق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گناه مي‌كند، از علم الهي غافل است و نمي‌داند كه جهان و عالم، محضر خداست و نبايد در محضر خدا گناه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كه از رحمت گسترده خدا بي‌خبر است، راه گناه را ادامه مي‌دهد و فكر مي‌كند سرنوشتي جز دوزخ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توبه، روزنه‌اي گشوده به آمرزشي از سوي خداست و تا فرصت از دست نرفته، بايد از آن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گويي كه به پيري رسم و توبه كنم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كني گر به جواني به لحد درماني</w:t>
      </w:r>
      <w:r>
        <w:rPr>
          <w:rFonts w:eastAsia="IRNazanin" w:cs="IRNazanin"/>
          <w:color w:val="111111"/>
          <w:sz w:val="28"/>
          <w:szCs w:val="28"/>
          <w:rtl w:val="true"/>
          <w:lang w:bidi="fa-IR"/>
        </w:rPr>
        <w:t>!</w:t>
      </w:r>
      <w:bookmarkStart w:id="104" w:name="pg1225_10153"/>
    </w:p>
    <w:p>
      <w:pPr>
        <w:pStyle w:val="Heading3"/>
        <w:numPr>
          <w:ilvl w:val="2"/>
          <w:numId w:val="1"/>
        </w:numPr>
        <w:rPr/>
      </w:pPr>
      <w:bookmarkStart w:id="105" w:name="__RefHeading___Toc2804519_373438147"/>
      <w:bookmarkStart w:id="106" w:name="_Toc37"/>
      <w:bookmarkEnd w:id="104"/>
      <w:bookmarkEnd w:id="105"/>
      <w:r>
        <w:rPr/>
        <w:t>24</w:t>
      </w:r>
      <w:r>
        <w:rPr>
          <w:rtl w:val="true"/>
        </w:rPr>
        <w:t xml:space="preserve">. </w:t>
      </w:r>
      <w:r>
        <w:rPr>
          <w:rtl w:val="true"/>
        </w:rPr>
        <w:t>دل‌هاي بي‌كينه‌</w:t>
      </w:r>
      <w:bookmarkEnd w:id="106"/>
    </w:p>
    <w:p>
      <w:pPr>
        <w:pStyle w:val="BookText"/>
        <w:rPr/>
      </w:pP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بيامرز و برادران ما را كه در ايمان بر ما سبقت گرفتند را ببخشاي و در دل‌هاي ما كينه مؤمنان را قرار مده، پروردگارا تو مهربان و رحيمي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قرآني، از دو گروه با بزرگي و تكريم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مهاجران، ديگري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دليل پيش‌قدم بودن در ايمان و مسلماني و سابقه دين خدا، جايگاه والايي دارند و چون در راه ايمانشان هجرت كردند و از مكه به مدينه رفتند، مورد احترام‌اند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به دليل آنكه آغوش خود را به روي مسلمانان مهاجر گشودند و از آنها در برابر حمله‌هاي كفّار قريش دفاع كردند، شايسته تجليل‌اند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ممتحنه، از هر دو گروه ياد شده و تلاش</w:t>
      </w:r>
    </w:p>
    <w:p>
      <w:pPr>
        <w:pStyle w:val="BookText"/>
        <w:rPr/>
      </w:pPr>
      <w:r>
        <w:rPr>
          <w:rFonts w:ascii="IRNazanin" w:hAnsi="IRNazanin" w:eastAsia="IRNazanin"/>
          <w:color w:val="111111"/>
          <w:sz w:val="28"/>
          <w:sz w:val="28"/>
          <w:szCs w:val="28"/>
          <w:rtl w:val="true"/>
          <w:lang w:bidi="fa-IR"/>
        </w:rPr>
        <w:t>و ايمان و هجرت و پناه دهي و حمايت و ياري آنها، مورد تقدير قرار گرفته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اين آيه، از زبان مسلماناني است كه پس از مهاجرين آمدند و به دين حق پيوستند و دو خواسته مهم مطرح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براي خود و مسلمانان پيشتاز و باسابقه؛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بودن دل‌ها از كينه و دشمني نسبت به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خواسته اول، بر جايگاه پيشكسوتان و حق تقدّم مسلمانان اوليه، و در خواسته دوم، بر پاكي دل‌ها از كينه و بدخواهي، </w:t>
      </w:r>
      <w:r>
        <w:rPr>
          <w:rStyle w:val="FootnoteAnchor"/>
          <w:rtl w:val="true"/>
        </w:rPr>
        <w:footnoteReference w:id="46"/>
      </w:r>
      <w:r>
        <w:rPr>
          <w:rFonts w:ascii="Amiri" w:hAnsi="Amiri" w:eastAsia="Amiri" w:cs="Amiri"/>
          <w:color w:val="111111"/>
          <w:sz w:val="28"/>
          <w:sz w:val="28"/>
          <w:szCs w:val="28"/>
          <w:rtl w:val="true"/>
          <w:lang w:bidi="ar-SA"/>
        </w:rPr>
        <w:t>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بي‌كينه نسبت به مردم و اهل ايمان، از نعمت‌هاي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اهل بهشت، اين است كه نسبت به هم كينه و حسد و بدخواهي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 بَذرُ الشّرِّ</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 و بدخواهي، بذر شرّ و بدي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زماني كه دل‌ها نسبت به هم كينه دارند، صلح و</w:t>
      </w:r>
    </w:p>
    <w:p>
      <w:pPr>
        <w:pStyle w:val="BookText"/>
        <w:rPr/>
      </w:pPr>
      <w:r>
        <w:rPr>
          <w:rFonts w:ascii="IRNazanin" w:hAnsi="IRNazanin" w:eastAsia="IRNazanin"/>
          <w:color w:val="111111"/>
          <w:sz w:val="28"/>
          <w:sz w:val="28"/>
          <w:szCs w:val="28"/>
          <w:rtl w:val="true"/>
          <w:lang w:bidi="fa-IR"/>
        </w:rPr>
        <w:t>صفا از جامعه رخت برمي‌بندد، همكاري‌ها كاهش مي‌يابد و شيطان براي جنگ‌افروزي و ايجاد تفرقه، فرصت مناسبي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اگر انسان، از كسي كينه‌اي در دل نگه ندارد و گذشت داشته باشد، روابط مردم صميمانه مي‌شود و راه بر رخنه شيطان صفتان و تفرقه‌افكنان بسته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اقليم محبّت جز صفا نيست</w:t>
      </w:r>
    </w:p>
    <w:p>
      <w:pPr>
        <w:pStyle w:val="BookText"/>
        <w:rPr/>
      </w:pPr>
      <w:r>
        <w:rPr>
          <w:rFonts w:ascii="Amiri" w:hAnsi="Amiri" w:eastAsia="Amiri" w:cs="Amiri"/>
          <w:color w:val="111111"/>
          <w:sz w:val="28"/>
          <w:sz w:val="28"/>
          <w:szCs w:val="28"/>
          <w:rtl w:val="true"/>
          <w:lang w:bidi="ar-SA"/>
        </w:rPr>
        <w:t>در آن وادي به جز نور خدا نيست</w:t>
      </w:r>
    </w:p>
    <w:p>
      <w:pPr>
        <w:pStyle w:val="BookText"/>
        <w:rPr/>
      </w:pPr>
      <w:r>
        <w:rPr>
          <w:rFonts w:ascii="IRNazanin" w:hAnsi="IRNazanin" w:eastAsia="IRNazanin"/>
          <w:color w:val="111111"/>
          <w:sz w:val="28"/>
          <w:sz w:val="28"/>
          <w:szCs w:val="28"/>
          <w:rtl w:val="true"/>
          <w:lang w:bidi="fa-IR"/>
        </w:rPr>
        <w:t>فقط لبخند مهر است و محبّت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كين‌توزي و جور و جفا نيست</w:t>
      </w:r>
      <w:bookmarkStart w:id="107" w:name="pg1225_10156"/>
    </w:p>
    <w:p>
      <w:pPr>
        <w:pStyle w:val="Heading3"/>
        <w:numPr>
          <w:ilvl w:val="2"/>
          <w:numId w:val="1"/>
        </w:numPr>
        <w:rPr/>
      </w:pPr>
      <w:bookmarkStart w:id="108" w:name="__RefHeading___Toc2804521_373438147"/>
      <w:bookmarkStart w:id="109" w:name="_Toc38"/>
      <w:bookmarkEnd w:id="107"/>
      <w:bookmarkEnd w:id="108"/>
      <w:r>
        <w:rPr/>
        <w:t>25</w:t>
      </w:r>
      <w:r>
        <w:rPr>
          <w:rtl w:val="true"/>
        </w:rPr>
        <w:t xml:space="preserve">. </w:t>
      </w:r>
      <w:r>
        <w:rPr>
          <w:rtl w:val="true"/>
        </w:rPr>
        <w:t>توكّل و انابت</w:t>
      </w:r>
      <w:bookmarkEnd w:id="109"/>
    </w:p>
    <w:p>
      <w:pPr>
        <w:pStyle w:val="BookText"/>
        <w:rPr/>
      </w:pPr>
      <w:r>
        <w:rPr>
          <w:rFonts w:ascii="Amiri" w:hAnsi="Amiri" w:eastAsia="Amiri" w:cs="Amiri"/>
          <w:color w:val="111111"/>
          <w:sz w:val="28"/>
          <w:sz w:val="28"/>
          <w:szCs w:val="28"/>
          <w:rtl w:val="true"/>
          <w:lang w:bidi="ar-SA"/>
        </w:rPr>
        <w:t>دعاهاي قرآني؛؛ ص</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رَبَّنا عَلَيْكَ تَوَكَّلْنا وَ إلَيْكَ أنَبْنا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وَ اغْفِرْ لَنا رَبَّنا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توكّل كرديم و به سوي تو بازگشتيم و سرانجام همه به سوي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دچار فتنه كافران نگردان و ما را بيامرز،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قدرتمند حكيمي</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تكيه كردن بر خداوند توانا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چنين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بر خدا تكيه كنيد</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تنها بر خدا تكيه و توكّل مي‌كنند</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توكّل، جلوه‌اي از توحيد و ايمان به ولايت و حاكميت مطلقه پروردگار در هستي است و كسي كه داراي صفت توكّل باشد، در سختي‌ها نااميد</w:t>
      </w:r>
    </w:p>
    <w:p>
      <w:pPr>
        <w:pStyle w:val="BookText"/>
        <w:rPr/>
      </w:pPr>
      <w:r>
        <w:rPr>
          <w:rFonts w:ascii="IRNazanin" w:hAnsi="IRNazanin" w:eastAsia="IRNazanin"/>
          <w:color w:val="111111"/>
          <w:sz w:val="28"/>
          <w:sz w:val="28"/>
          <w:szCs w:val="28"/>
          <w:rtl w:val="true"/>
          <w:lang w:bidi="fa-IR"/>
        </w:rPr>
        <w:t>نمي‌شود، زيرا خود را به سرچشمه قدرت متّصل مي‌بيند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اهل ايمان، به خداست و از علل و اسباب گوناگون، روي برمي‌گردانند و تنها به خداوند توجّه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لغوي انابت، رجوع مكرر و پي در پي است و انابت به درگاه خدا، يعني توبه و خالص‌سازي عمل</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سرانجام و نهايت و فرجام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از خداست و به سوي او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در قيامت، به سوي پروردگار رجوع مي‌كنند و سرنوشت بندگان، به دست خداي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جايگاه والاي آفريدگار در هستي اشاره شده است و تمام توجه، تكيه و بازگشت و توبه مسلمان مؤمن و متوكل، تنها به درگاه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كجا نگرم جلوه خدا پيداست به هر ديار روم، راه و رهنما پيداست</w:t>
      </w:r>
    </w:p>
    <w:p>
      <w:pPr>
        <w:pStyle w:val="BookText"/>
        <w:rPr/>
      </w:pPr>
      <w:r>
        <w:rPr>
          <w:rFonts w:ascii="IRNazanin" w:hAnsi="IRNazanin" w:eastAsia="IRNazanin"/>
          <w:color w:val="111111"/>
          <w:sz w:val="28"/>
          <w:sz w:val="28"/>
          <w:szCs w:val="28"/>
          <w:rtl w:val="true"/>
          <w:lang w:bidi="fa-IR"/>
        </w:rPr>
        <w:t>آنكه خدا را دارد، چه ندارد؟ و آنكه خدا ندارد، چه 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دعاي اين آيه، از قول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w:t>
      </w:r>
    </w:p>
    <w:p>
      <w:pPr>
        <w:pStyle w:val="BookText"/>
        <w:rPr/>
      </w:pPr>
      <w:r>
        <w:rPr>
          <w:rFonts w:ascii="IRNazanin" w:hAnsi="IRNazanin" w:eastAsia="IRNazanin"/>
          <w:color w:val="111111"/>
          <w:sz w:val="28"/>
          <w:sz w:val="28"/>
          <w:szCs w:val="28"/>
          <w:rtl w:val="true"/>
          <w:lang w:bidi="fa-IR"/>
        </w:rPr>
        <w:t>بت‌شكن بزرگ تاريخ و موّحدانِ همراه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معرفي كردن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او و همراهانش را از مشركان و بت‌پرستان نقل كرده و فاصله و مرز اعتقادي موحّد و مشرك را ترسيم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و توبه و انابت ما به درگاه توست و سرانجام امور هم به تو باز مي‌گردد، ما را دچار عذاب و آزار كافران مساز و ما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اگر انسان از سوي دشمنان دين خدا، گرفتار عذاب و شكنجه شود، از دين برگردد و اگر تحت سلطة آنها قرار گيرد، در دين‌داري 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اگر مؤمن، به خدا اعتماد و توكّل كند، او را ياور و پشتيبان خويش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ذكر جان‌فزاي تو مفتاح باب‌ها وي نام دل‌فروز تو زيب كتاب‌ها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جايي كه قهر توست، چه شادي و راحتي جايي كه لطف توست چه غم از عذاب‌ها</w:t>
      </w:r>
      <w:bookmarkStart w:id="110" w:name="pg1225_10159"/>
    </w:p>
    <w:p>
      <w:pPr>
        <w:pStyle w:val="Heading3"/>
        <w:numPr>
          <w:ilvl w:val="2"/>
          <w:numId w:val="1"/>
        </w:numPr>
        <w:rPr/>
      </w:pPr>
      <w:bookmarkStart w:id="111" w:name="__RefHeading___Toc2804523_373438147"/>
      <w:bookmarkStart w:id="112" w:name="_Toc39"/>
      <w:bookmarkEnd w:id="110"/>
      <w:bookmarkEnd w:id="111"/>
      <w:r>
        <w:rPr/>
        <w:t>26</w:t>
      </w:r>
      <w:r>
        <w:rPr>
          <w:rtl w:val="true"/>
        </w:rPr>
        <w:t xml:space="preserve">. </w:t>
      </w:r>
      <w:r>
        <w:rPr>
          <w:rtl w:val="true"/>
        </w:rPr>
        <w:t>دعا در حق ديگران‌</w:t>
      </w:r>
      <w:bookmarkEnd w:id="112"/>
    </w:p>
    <w:p>
      <w:pPr>
        <w:pStyle w:val="BookText"/>
        <w:rPr/>
      </w:pPr>
      <w:r>
        <w:rPr>
          <w:rFonts w:ascii="Amiri" w:hAnsi="Amiri" w:eastAsia="Amiri" w:cs="Amiri"/>
          <w:color w:val="111111"/>
          <w:sz w:val="28"/>
          <w:sz w:val="28"/>
          <w:szCs w:val="28"/>
          <w:rtl w:val="true"/>
          <w:lang w:bidi="ar-SA"/>
        </w:rPr>
        <w:t xml:space="preserve">رَبِّ اغْفِرْ لي وَ لِوالِدَيَّ وَ لِمَنْ دَخَلَ بَيْتِي مُؤْمِناً وَ لِلْمُؤْمِنينَ وَ الْمُؤْمِناتِ وَ لا تَزِدِ الظّالِمينَ إلّا 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پدر و مادرم و هر مؤمني كه به خانه من وارد شود و همه مردان و زنان با ايمان را بيامرز و ستمگران را جز هلاكت و نابودي ميفزاي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پيامبران اولوالعزم بود كه عمري بسيار طولاني داشت و تلاش بسياري در راه هدايت قوم خود كرد، هر چند آن مردم لجوج، با او دشمني كردند و جز تعدادي اندك، كسي دعوت او را نپذيرفت و خداپرست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فرمان الهي، كشتي بزرگي ساخت و در پي نفرين او، همه جا را آب فرا گرفت و كافران هلاك شدند و مؤمنان نجات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طوفان نوح و كشتي نجات‌بخش او معروف است و در چندين آيه قرآن كريم، 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نوح، هم نفرين‌هاي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آيه‌هاي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دعاهاي او در حق بندگان شايسته و با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حضرت، هم خواستار آمرزش خود، پدر و مادرش و مؤمنان ديگر شده است و هم ريشه‌كن شدن و زيان براي ستمگران را از خداوند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از اين آيه استفاده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آمرزش‌خواهي براي خود و والدين؛ بعضي‌ها پدر و مادر خود را از ياد مي‌برند و در حق آنها دعايي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به والدين، ثواب بسيار دارد، عمر را طولاني مي‌كند، موجب رضاي خداست، رزق و روزي را افزايش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آنها نيز، از نمونه‌هاي روشنِ احسان به والدين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چيزي مانع است كه كسي به والدين خود نيكي نمي‌كند، چه زنده باشند، چه مرده؟ از سوي آنان نماز بخواند، از طرف آنان صدقه دهد و حج رود تا پاداش آن صدقه و حج و نماز، به همان اندازه در پرونده خودش هم ثبت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در حق ديگران؛ در سيره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او دعا مي‌كرد و بيشتر دعاهايش درباره همسايگان بود، نه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روش، نشانه مهرورزي و نوع دوستي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روايت‌ها آمده است كه بهترين دعا، آن است كه پشت سر مؤمنان در حقّ آنها دعا كني، نه 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شَي‌ءٌ اسْرَعُ اجابةً مِنْ دَعوةِ غائبٍ لغائبٍ</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هيچ دعايي سريع‌تر اجابت نمي‌شود از دعاي غايبي در حق غايب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نفرين به ستمگران؛ اين نوعي تولّي و تبرّي و موضع داشتن نسبت به افراد تبه‌كار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خداوند ظالمان را دوست ندارد، مؤمن هم نبايد گرايش به ستمگران داشته باشد، بلكه در دعاهايش بايد آنها را نفرين كند تا شرّ آنها از سر مردم كوتاه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الحمدلله ربّ العالمين</w:t>
      </w:r>
      <w:bookmarkStart w:id="113" w:name="pg1225_10162"/>
    </w:p>
    <w:p>
      <w:pPr>
        <w:pStyle w:val="Heading2"/>
        <w:numPr>
          <w:ilvl w:val="1"/>
          <w:numId w:val="1"/>
        </w:numPr>
        <w:rPr/>
      </w:pPr>
      <w:bookmarkStart w:id="114" w:name="__RefHeading___Toc2804525_373438147"/>
      <w:bookmarkStart w:id="115" w:name="_Toc40"/>
      <w:bookmarkEnd w:id="113"/>
      <w:bookmarkEnd w:id="114"/>
      <w:r>
        <w:rPr>
          <w:rtl w:val="true"/>
        </w:rPr>
        <w:t>منابع‌</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صبحي صالح،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بحارالانوار، محمدباقر مجلسي، بيروت، مؤسسة 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و بار، جواد محدثي، قم، بوستان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سجاديه، امام زين العابدين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غررالحكم ودررالكلم، آمدي، چاپ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كافي، محمد بن يعقوب كليني، دارالكتب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طبرسي، كتابخانه مرعشي 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مفردات قرآن، راغب اصفهاني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جواد محدثي،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حكيم سبزواري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داوود و نقش او در اين نبرد، در كتاب‌هاي قصص انبيا،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همين آيه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خيرٌ بخيرٍ بَعدَهُ النَّارُ وَ مَا شَرٌّ بِشَرٍّ بَعْدَهُ الْجَنَّةُ وَ كُلُّ نَعِيمٍ دُونَ الْجَنَّةِ فَهُوَ مَحْقُورٌ وَ كُلُّ نَعِيمٍ دُونَ الْجَنَّةِ فَهُوَ مَحْقُورٌ وَ كُلُّ بَلاءٍ دُونَ النَّارِ 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صبحي صالح، حكمت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رَأَي اللهُ صِدْقَنَا أَنْزَلَ بِعَدُوِّنَا الْكَبْتَ وَ أَنْزَلَ عَلَيْنَا النَّصْرَ … نهج البلاغه، صبحي صالح،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آيه‌هاي بسياري در قرآن كريم درباره وعده‌هاي الهي است كه در اين مختصر حتي اشاره به آنها هم، نمي‌گنجد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اين يك آيه بسنده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عََدْنٍ الَّتى وَعَدَ الرَّحْمنُ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برينى كه خداوند مهربان به بندگانش وعده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حديث </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آيه‌هاي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 دقت كنيد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آيه‌هاي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اين آيه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آنجلس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چند سال پيش از سيماي جمهوري اسلامي پخش شد، داستان همان جوانمردان 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شيرازي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جواد محدثي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عريان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صامت بروجردي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وادي به روايتي در طائف و به نقلي در شام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همين آيه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مفصّل او در آيه‌هاي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قصص 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آيه‌هاي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نَزَعْنا ما في صُدُورِهِمْ مِنْ غِلِّ …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12288</Words>
  <Characters>46768</Characters>
  <CharactersWithSpaces>58385</CharactersWithSpaces>
  <Paragraphs>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2026-08-16T12:57:29Z</dcterms:created>
  <dc:creator>ghaemiyeh.com</dc:creator>
  <dc:description/>
  <dc:language>en-US</dc:language>
  <cp:lastModifiedBy/>
  <dcterms:modified xsi:type="dcterms:W3CDTF">2026-08-16T16:27:31Z</dcterms:modified>
  <cp:revision>1</cp:revision>
  <dc:subject/>
  <dc:title>دعاهای قرآنی</dc:title>
</cp:coreProperties>
</file>

<file path=docProps/custom.xml><?xml version="1.0" encoding="utf-8"?>
<Properties xmlns="http://schemas.openxmlformats.org/officeDocument/2006/custom-properties" xmlns:vt="http://schemas.openxmlformats.org/officeDocument/2006/docPropsVTypes"/>
</file>