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سیره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8968_373438147">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2708970_37343814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708972_37343814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708974_373438147">
            <w:r>
              <w:rPr>
                <w:webHidden/>
                <w:rStyle w:val="IndexLink"/>
                <w:rtl w:val="true"/>
              </w:rPr>
              <w:t>پيش‌درآمد</w:t>
            </w:r>
            <w:r>
              <w:rPr>
                <w:rStyle w:val="IndexLink"/>
                <w:rtl w:val="true"/>
              </w:rPr>
              <w:tab/>
            </w:r>
            <w:r>
              <w:rPr>
                <w:rStyle w:val="IndexLink"/>
              </w:rPr>
              <w:t>13</w:t>
            </w:r>
          </w:hyperlink>
        </w:p>
        <w:p>
          <w:pPr>
            <w:pStyle w:val="Contents2"/>
            <w:tabs>
              <w:tab w:val="clear" w:pos="8743"/>
              <w:tab w:val="right" w:pos="9026" w:leader="dot"/>
            </w:tabs>
            <w:rPr/>
          </w:pPr>
          <w:hyperlink w:anchor="__RefHeading___Toc2708976_373438147">
            <w:r>
              <w:rPr>
                <w:webHidden/>
                <w:rStyle w:val="IndexLink"/>
                <w:rtl w:val="true"/>
              </w:rPr>
              <w:t>فصل اول مفاهيم كلى‌</w:t>
            </w:r>
            <w:r>
              <w:rPr>
                <w:rStyle w:val="IndexLink"/>
                <w:rtl w:val="true"/>
              </w:rPr>
              <w:tab/>
            </w:r>
            <w:r>
              <w:rPr>
                <w:rStyle w:val="IndexLink"/>
              </w:rPr>
              <w:t>15</w:t>
            </w:r>
          </w:hyperlink>
        </w:p>
        <w:p>
          <w:pPr>
            <w:pStyle w:val="Contents3"/>
            <w:tabs>
              <w:tab w:val="clear" w:pos="8459"/>
              <w:tab w:val="right" w:pos="9026" w:leader="dot"/>
            </w:tabs>
            <w:rPr/>
          </w:pPr>
          <w:hyperlink w:anchor="__RefHeading___Toc2708978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08980_373438147">
            <w:r>
              <w:rPr>
                <w:webHidden/>
                <w:rStyle w:val="IndexLink"/>
                <w:rtl w:val="true"/>
              </w:rPr>
              <w:t>پيش درآمد</w:t>
            </w:r>
            <w:r>
              <w:rPr>
                <w:rStyle w:val="IndexLink"/>
                <w:rtl w:val="true"/>
              </w:rPr>
              <w:tab/>
            </w:r>
            <w:r>
              <w:rPr>
                <w:rStyle w:val="IndexLink"/>
              </w:rPr>
              <w:t>16</w:t>
            </w:r>
          </w:hyperlink>
        </w:p>
        <w:p>
          <w:pPr>
            <w:pStyle w:val="Contents3"/>
            <w:tabs>
              <w:tab w:val="clear" w:pos="8459"/>
              <w:tab w:val="right" w:pos="9026" w:leader="dot"/>
            </w:tabs>
            <w:rPr/>
          </w:pPr>
          <w:hyperlink w:anchor="__RefHeading___Toc2708982_373438147">
            <w:r>
              <w:rPr>
                <w:webHidden/>
                <w:rStyle w:val="IndexLink"/>
                <w:rtl w:val="true"/>
              </w:rPr>
              <w:t>عصمت‌</w:t>
            </w:r>
            <w:r>
              <w:rPr>
                <w:rStyle w:val="IndexLink"/>
                <w:rtl w:val="true"/>
              </w:rPr>
              <w:tab/>
            </w:r>
            <w:r>
              <w:rPr>
                <w:rStyle w:val="IndexLink"/>
              </w:rPr>
              <w:t>17</w:t>
            </w:r>
          </w:hyperlink>
        </w:p>
        <w:p>
          <w:pPr>
            <w:pStyle w:val="Contents3"/>
            <w:tabs>
              <w:tab w:val="clear" w:pos="8459"/>
              <w:tab w:val="right" w:pos="9026" w:leader="dot"/>
            </w:tabs>
            <w:rPr/>
          </w:pPr>
          <w:hyperlink w:anchor="__RefHeading___Toc2708984_373438147">
            <w:r>
              <w:rPr>
                <w:webHidden/>
                <w:rStyle w:val="IndexLink"/>
                <w:rtl w:val="true"/>
              </w:rPr>
              <w:t>چرا بايد پيامبران و امامان، معصوم باشند</w:t>
            </w:r>
            <w:r>
              <w:rPr>
                <w:rStyle w:val="IndexLink"/>
                <w:rtl w:val="true"/>
              </w:rPr>
              <w:tab/>
            </w:r>
            <w:r>
              <w:rPr>
                <w:rStyle w:val="IndexLink"/>
              </w:rPr>
              <w:t>19</w:t>
            </w:r>
          </w:hyperlink>
        </w:p>
        <w:p>
          <w:pPr>
            <w:pStyle w:val="Contents4"/>
            <w:tabs>
              <w:tab w:val="clear" w:pos="8176"/>
              <w:tab w:val="right" w:pos="9026" w:leader="dot"/>
            </w:tabs>
            <w:rPr/>
          </w:pPr>
          <w:hyperlink w:anchor="__RefHeading___Toc2708986_37343814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708988_373438147">
            <w:r>
              <w:rPr>
                <w:webHidden/>
                <w:rStyle w:val="IndexLink"/>
                <w:rtl w:val="true"/>
              </w:rPr>
              <w:t>عامل عصمت‌</w:t>
            </w:r>
            <w:r>
              <w:rPr>
                <w:rStyle w:val="IndexLink"/>
                <w:rtl w:val="true"/>
              </w:rPr>
              <w:tab/>
            </w:r>
            <w:r>
              <w:rPr>
                <w:rStyle w:val="IndexLink"/>
              </w:rPr>
              <w:t>19</w:t>
            </w:r>
          </w:hyperlink>
        </w:p>
        <w:p>
          <w:pPr>
            <w:pStyle w:val="Contents3"/>
            <w:tabs>
              <w:tab w:val="clear" w:pos="8459"/>
              <w:tab w:val="right" w:pos="9026" w:leader="dot"/>
            </w:tabs>
            <w:rPr/>
          </w:pPr>
          <w:hyperlink w:anchor="__RefHeading___Toc2708990_373438147">
            <w:r>
              <w:rPr>
                <w:webHidden/>
                <w:rStyle w:val="IndexLink"/>
                <w:rtl w:val="true"/>
              </w:rPr>
              <w:t>سيره و سنت‌</w:t>
            </w:r>
            <w:r>
              <w:rPr>
                <w:rStyle w:val="IndexLink"/>
                <w:rtl w:val="true"/>
              </w:rPr>
              <w:tab/>
            </w:r>
            <w:r>
              <w:rPr>
                <w:rStyle w:val="IndexLink"/>
              </w:rPr>
              <w:t>20</w:t>
            </w:r>
          </w:hyperlink>
        </w:p>
        <w:p>
          <w:pPr>
            <w:pStyle w:val="Contents4"/>
            <w:tabs>
              <w:tab w:val="clear" w:pos="8176"/>
              <w:tab w:val="right" w:pos="9026" w:leader="dot"/>
            </w:tabs>
            <w:rPr/>
          </w:pPr>
          <w:hyperlink w:anchor="__RefHeading___Toc2708992_37343814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708994_373438147">
            <w:r>
              <w:rPr>
                <w:webHidden/>
                <w:rStyle w:val="IndexLink"/>
                <w:rtl w:val="true"/>
              </w:rPr>
              <w:t>ضرورت شناخت سيره‌</w:t>
            </w:r>
            <w:r>
              <w:rPr>
                <w:rStyle w:val="IndexLink"/>
                <w:rtl w:val="true"/>
              </w:rPr>
              <w:tab/>
            </w:r>
            <w:r>
              <w:rPr>
                <w:rStyle w:val="IndexLink"/>
              </w:rPr>
              <w:t>22</w:t>
            </w:r>
          </w:hyperlink>
        </w:p>
        <w:p>
          <w:pPr>
            <w:pStyle w:val="Contents4"/>
            <w:tabs>
              <w:tab w:val="clear" w:pos="8176"/>
              <w:tab w:val="right" w:pos="9026" w:leader="dot"/>
            </w:tabs>
            <w:rPr/>
          </w:pPr>
          <w:hyperlink w:anchor="__RefHeading___Toc2708996_373438147">
            <w:r>
              <w:rPr>
                <w:webHidden/>
                <w:rStyle w:val="IndexLink"/>
                <w:rtl w:val="true"/>
              </w:rPr>
              <w:t>اعتبار</w:t>
            </w:r>
            <w:r>
              <w:rPr>
                <w:rStyle w:val="IndexLink"/>
                <w:rtl w:val="true"/>
              </w:rPr>
              <w:tab/>
            </w:r>
            <w:r>
              <w:rPr>
                <w:rStyle w:val="IndexLink"/>
              </w:rPr>
              <w:t>23</w:t>
            </w:r>
          </w:hyperlink>
        </w:p>
        <w:p>
          <w:pPr>
            <w:pStyle w:val="Contents4"/>
            <w:tabs>
              <w:tab w:val="clear" w:pos="8176"/>
              <w:tab w:val="right" w:pos="9026" w:leader="dot"/>
            </w:tabs>
            <w:rPr/>
          </w:pPr>
          <w:hyperlink w:anchor="__RefHeading___Toc2708998_373438147">
            <w:r>
              <w:rPr>
                <w:webHidden/>
                <w:rStyle w:val="IndexLink"/>
                <w:rtl w:val="true"/>
              </w:rPr>
              <w:t>دلالت‌</w:t>
            </w:r>
            <w:r>
              <w:rPr>
                <w:rStyle w:val="IndexLink"/>
                <w:rtl w:val="true"/>
              </w:rPr>
              <w:tab/>
            </w:r>
            <w:r>
              <w:rPr>
                <w:rStyle w:val="IndexLink"/>
              </w:rPr>
              <w:t>23</w:t>
            </w:r>
          </w:hyperlink>
        </w:p>
        <w:p>
          <w:pPr>
            <w:pStyle w:val="Contents4"/>
            <w:tabs>
              <w:tab w:val="clear" w:pos="8176"/>
              <w:tab w:val="right" w:pos="9026" w:leader="dot"/>
            </w:tabs>
            <w:rPr/>
          </w:pPr>
          <w:hyperlink w:anchor="__RefHeading___Toc2709000_373438147">
            <w:r>
              <w:rPr>
                <w:webHidden/>
                <w:rStyle w:val="IndexLink"/>
                <w:rtl w:val="true"/>
              </w:rPr>
              <w:t>علل تفاوت سيره‌</w:t>
            </w:r>
            <w:r>
              <w:rPr>
                <w:rStyle w:val="IndexLink"/>
                <w:rtl w:val="true"/>
              </w:rPr>
              <w:tab/>
            </w:r>
            <w:r>
              <w:rPr>
                <w:rStyle w:val="IndexLink"/>
              </w:rPr>
              <w:t>25</w:t>
            </w:r>
          </w:hyperlink>
        </w:p>
        <w:p>
          <w:pPr>
            <w:pStyle w:val="Contents4"/>
            <w:tabs>
              <w:tab w:val="clear" w:pos="8176"/>
              <w:tab w:val="right" w:pos="9026" w:leader="dot"/>
            </w:tabs>
            <w:rPr/>
          </w:pPr>
          <w:hyperlink w:anchor="__RefHeading___Toc2709002_373438147">
            <w:r>
              <w:rPr>
                <w:webHidden/>
                <w:rStyle w:val="IndexLink"/>
                <w:rtl w:val="true"/>
              </w:rPr>
              <w:t>جايگاه سيره در فقه‌</w:t>
            </w:r>
            <w:r>
              <w:rPr>
                <w:rStyle w:val="IndexLink"/>
                <w:rtl w:val="true"/>
              </w:rPr>
              <w:tab/>
            </w:r>
            <w:r>
              <w:rPr>
                <w:rStyle w:val="IndexLink"/>
              </w:rPr>
              <w:t>26</w:t>
            </w:r>
          </w:hyperlink>
        </w:p>
        <w:p>
          <w:pPr>
            <w:pStyle w:val="Contents4"/>
            <w:tabs>
              <w:tab w:val="clear" w:pos="8176"/>
              <w:tab w:val="right" w:pos="9026" w:leader="dot"/>
            </w:tabs>
            <w:rPr/>
          </w:pPr>
          <w:hyperlink w:anchor="__RefHeading___Toc2709004_373438147">
            <w:r>
              <w:rPr>
                <w:webHidden/>
                <w:rStyle w:val="IndexLink"/>
                <w:rtl w:val="true"/>
              </w:rPr>
              <w:t>جايگاه سيره در اخلاق‌</w:t>
            </w:r>
            <w:r>
              <w:rPr>
                <w:rStyle w:val="IndexLink"/>
                <w:rtl w:val="true"/>
              </w:rPr>
              <w:tab/>
            </w:r>
            <w:r>
              <w:rPr>
                <w:rStyle w:val="IndexLink"/>
              </w:rPr>
              <w:t>27</w:t>
            </w:r>
          </w:hyperlink>
        </w:p>
        <w:p>
          <w:pPr>
            <w:pStyle w:val="Contents4"/>
            <w:tabs>
              <w:tab w:val="clear" w:pos="8176"/>
              <w:tab w:val="right" w:pos="9026" w:leader="dot"/>
            </w:tabs>
            <w:rPr/>
          </w:pPr>
          <w:hyperlink w:anchor="__RefHeading___Toc2709006_373438147">
            <w:r>
              <w:rPr>
                <w:webHidden/>
                <w:rStyle w:val="IndexLink"/>
                <w:rtl w:val="true"/>
              </w:rPr>
              <w:t>جايگاه سيره در تربيت‌</w:t>
            </w:r>
            <w:r>
              <w:rPr>
                <w:rStyle w:val="IndexLink"/>
                <w:rtl w:val="true"/>
              </w:rPr>
              <w:tab/>
            </w:r>
            <w:r>
              <w:rPr>
                <w:rStyle w:val="IndexLink"/>
              </w:rPr>
              <w:t>27</w:t>
            </w:r>
          </w:hyperlink>
        </w:p>
        <w:p>
          <w:pPr>
            <w:pStyle w:val="Contents4"/>
            <w:tabs>
              <w:tab w:val="clear" w:pos="8176"/>
              <w:tab w:val="right" w:pos="9026" w:leader="dot"/>
            </w:tabs>
            <w:rPr/>
          </w:pPr>
          <w:hyperlink w:anchor="__RefHeading___Toc2709008_373438147">
            <w:r>
              <w:rPr>
                <w:webHidden/>
                <w:rStyle w:val="IndexLink"/>
                <w:rtl w:val="true"/>
              </w:rPr>
              <w:t>ديگر موضوعات‌</w:t>
            </w:r>
            <w:r>
              <w:rPr>
                <w:rStyle w:val="IndexLink"/>
                <w:rtl w:val="true"/>
              </w:rPr>
              <w:tab/>
            </w:r>
            <w:r>
              <w:rPr>
                <w:rStyle w:val="IndexLink"/>
              </w:rPr>
              <w:t>27</w:t>
            </w:r>
          </w:hyperlink>
        </w:p>
        <w:p>
          <w:pPr>
            <w:pStyle w:val="Contents4"/>
            <w:tabs>
              <w:tab w:val="clear" w:pos="8176"/>
              <w:tab w:val="right" w:pos="9026" w:leader="dot"/>
            </w:tabs>
            <w:rPr/>
          </w:pPr>
          <w:hyperlink w:anchor="__RefHeading___Toc2709010_373438147">
            <w:r>
              <w:rPr>
                <w:webHidden/>
                <w:rStyle w:val="IndexLink"/>
                <w:rtl w:val="true"/>
              </w:rPr>
              <w:t>خلاصه و نتيجه‌</w:t>
            </w:r>
            <w:r>
              <w:rPr>
                <w:rStyle w:val="IndexLink"/>
                <w:rtl w:val="true"/>
              </w:rPr>
              <w:tab/>
            </w:r>
            <w:r>
              <w:rPr>
                <w:rStyle w:val="IndexLink"/>
              </w:rPr>
              <w:t>29</w:t>
            </w:r>
          </w:hyperlink>
        </w:p>
        <w:p>
          <w:pPr>
            <w:pStyle w:val="Contents2"/>
            <w:tabs>
              <w:tab w:val="clear" w:pos="8743"/>
              <w:tab w:val="right" w:pos="9026" w:leader="dot"/>
            </w:tabs>
            <w:rPr/>
          </w:pPr>
          <w:hyperlink w:anchor="__RefHeading___Toc2709012_373438147">
            <w:r>
              <w:rPr>
                <w:webHidden/>
                <w:rStyle w:val="IndexLink"/>
                <w:rtl w:val="true"/>
              </w:rPr>
              <w:t>فصل دوم سيره عبادى‌</w:t>
            </w:r>
            <w:r>
              <w:rPr>
                <w:rStyle w:val="IndexLink"/>
                <w:rtl w:val="true"/>
              </w:rPr>
              <w:tab/>
            </w:r>
            <w:r>
              <w:rPr>
                <w:rStyle w:val="IndexLink"/>
              </w:rPr>
              <w:t>31</w:t>
            </w:r>
          </w:hyperlink>
        </w:p>
        <w:p>
          <w:pPr>
            <w:pStyle w:val="Contents3"/>
            <w:tabs>
              <w:tab w:val="clear" w:pos="8459"/>
              <w:tab w:val="right" w:pos="9026" w:leader="dot"/>
            </w:tabs>
            <w:rPr/>
          </w:pPr>
          <w:hyperlink w:anchor="__RefHeading___Toc2709014_37343814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709016_373438147">
            <w:r>
              <w:rPr>
                <w:webHidden/>
                <w:rStyle w:val="IndexLink"/>
                <w:rtl w:val="true"/>
              </w:rPr>
              <w:t>پيش درآمد</w:t>
            </w:r>
            <w:r>
              <w:rPr>
                <w:rStyle w:val="IndexLink"/>
                <w:rtl w:val="true"/>
              </w:rPr>
              <w:tab/>
            </w:r>
            <w:r>
              <w:rPr>
                <w:rStyle w:val="IndexLink"/>
              </w:rPr>
              <w:t>31</w:t>
            </w:r>
          </w:hyperlink>
        </w:p>
        <w:p>
          <w:pPr>
            <w:pStyle w:val="Contents3"/>
            <w:tabs>
              <w:tab w:val="clear" w:pos="8459"/>
              <w:tab w:val="right" w:pos="9026" w:leader="dot"/>
            </w:tabs>
            <w:rPr/>
          </w:pPr>
          <w:hyperlink w:anchor="__RefHeading___Toc2709018_373438147">
            <w:r>
              <w:rPr>
                <w:webHidden/>
                <w:rStyle w:val="IndexLink"/>
                <w:rtl w:val="true"/>
              </w:rPr>
              <w:t>نتيجه‌</w:t>
            </w:r>
            <w:r>
              <w:rPr>
                <w:rStyle w:val="IndexLink"/>
                <w:rtl w:val="true"/>
              </w:rPr>
              <w:tab/>
            </w:r>
            <w:r>
              <w:rPr>
                <w:rStyle w:val="IndexLink"/>
              </w:rPr>
              <w:t>32</w:t>
            </w:r>
          </w:hyperlink>
        </w:p>
        <w:p>
          <w:pPr>
            <w:pStyle w:val="Contents3"/>
            <w:tabs>
              <w:tab w:val="clear" w:pos="8459"/>
              <w:tab w:val="right" w:pos="9026" w:leader="dot"/>
            </w:tabs>
            <w:rPr/>
          </w:pPr>
          <w:hyperlink w:anchor="__RefHeading___Toc2709020_373438147">
            <w:r>
              <w:rPr>
                <w:webHidden/>
                <w:rStyle w:val="IndexLink"/>
                <w:rtl w:val="true"/>
              </w:rPr>
              <w:t>تفاوت سيره عبادى‌</w:t>
            </w:r>
            <w:r>
              <w:rPr>
                <w:rStyle w:val="IndexLink"/>
                <w:rtl w:val="true"/>
              </w:rPr>
              <w:tab/>
            </w:r>
            <w:r>
              <w:rPr>
                <w:rStyle w:val="IndexLink"/>
              </w:rPr>
              <w:t>33</w:t>
            </w:r>
          </w:hyperlink>
        </w:p>
        <w:p>
          <w:pPr>
            <w:pStyle w:val="Contents3"/>
            <w:tabs>
              <w:tab w:val="clear" w:pos="8459"/>
              <w:tab w:val="right" w:pos="9026" w:leader="dot"/>
            </w:tabs>
            <w:rPr/>
          </w:pPr>
          <w:hyperlink w:anchor="__RefHeading___Toc2709022_373438147">
            <w:r>
              <w:rPr>
                <w:webHidden/>
                <w:rStyle w:val="IndexLink"/>
                <w:rtl w:val="true"/>
              </w:rPr>
              <w:t>سيره عملى در موضوع عبادت‌</w:t>
            </w:r>
            <w:r>
              <w:rPr>
                <w:rStyle w:val="IndexLink"/>
                <w:rtl w:val="true"/>
              </w:rPr>
              <w:tab/>
            </w:r>
            <w:r>
              <w:rPr>
                <w:rStyle w:val="IndexLink"/>
              </w:rPr>
              <w:t>36</w:t>
            </w:r>
          </w:hyperlink>
        </w:p>
        <w:p>
          <w:pPr>
            <w:pStyle w:val="Contents4"/>
            <w:tabs>
              <w:tab w:val="clear" w:pos="8176"/>
              <w:tab w:val="right" w:pos="9026" w:leader="dot"/>
            </w:tabs>
            <w:rPr/>
          </w:pPr>
          <w:hyperlink w:anchor="__RefHeading___Toc2709024_37343814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709026_373438147">
            <w:r>
              <w:rPr>
                <w:webHidden/>
                <w:rStyle w:val="IndexLink"/>
                <w:rtl w:val="true"/>
              </w:rPr>
              <w:t xml:space="preserve">امام على </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709028_373438147">
            <w:r>
              <w:rPr>
                <w:webHidden/>
                <w:rStyle w:val="IndexLink"/>
                <w:rtl w:val="true"/>
              </w:rPr>
              <w:t xml:space="preserve">فاطمه </w:t>
            </w:r>
            <w:r>
              <w:rPr>
                <w:rStyle w:val="IndexLink"/>
                <w:rtl w:val="true"/>
              </w:rPr>
              <w:t>(</w:t>
            </w:r>
            <w:r>
              <w:rPr>
                <w:rStyle w:val="IndexLink"/>
                <w:rtl w:val="true"/>
              </w:rPr>
              <w:t>س</w:t>
            </w:r>
            <w:r>
              <w:rPr>
                <w:rStyle w:val="IndexLink"/>
                <w:rtl w:val="true"/>
              </w:rPr>
              <w:t>)</w:t>
              <w:tab/>
            </w:r>
            <w:r>
              <w:rPr>
                <w:rStyle w:val="IndexLink"/>
              </w:rPr>
              <w:t>40</w:t>
            </w:r>
          </w:hyperlink>
        </w:p>
        <w:p>
          <w:pPr>
            <w:pStyle w:val="Contents4"/>
            <w:tabs>
              <w:tab w:val="clear" w:pos="8176"/>
              <w:tab w:val="right" w:pos="9026" w:leader="dot"/>
            </w:tabs>
            <w:rPr/>
          </w:pPr>
          <w:hyperlink w:anchor="__RefHeading___Toc2709030_373438147">
            <w:r>
              <w:rPr>
                <w:webHidden/>
                <w:rStyle w:val="IndexLink"/>
                <w:rtl w:val="true"/>
              </w:rPr>
              <w:t xml:space="preserve">امام حسن </w:t>
            </w:r>
            <w:r>
              <w:rPr>
                <w:rStyle w:val="IndexLink"/>
                <w:rtl w:val="true"/>
              </w:rPr>
              <w:t>(</w:t>
            </w:r>
            <w:r>
              <w:rPr>
                <w:rStyle w:val="IndexLink"/>
                <w:rtl w:val="true"/>
              </w:rPr>
              <w:t>ع</w:t>
            </w:r>
            <w:r>
              <w:rPr>
                <w:rStyle w:val="IndexLink"/>
                <w:rtl w:val="true"/>
              </w:rPr>
              <w:t>)</w:t>
              <w:tab/>
            </w:r>
            <w:r>
              <w:rPr>
                <w:rStyle w:val="IndexLink"/>
              </w:rPr>
              <w:t>40</w:t>
            </w:r>
          </w:hyperlink>
        </w:p>
        <w:p>
          <w:pPr>
            <w:pStyle w:val="Contents4"/>
            <w:tabs>
              <w:tab w:val="clear" w:pos="8176"/>
              <w:tab w:val="right" w:pos="9026" w:leader="dot"/>
            </w:tabs>
            <w:rPr/>
          </w:pPr>
          <w:hyperlink w:anchor="__RefHeading___Toc2709032_373438147">
            <w:r>
              <w:rPr>
                <w:webHidden/>
                <w:rStyle w:val="IndexLink"/>
                <w:rtl w:val="true"/>
              </w:rPr>
              <w:t xml:space="preserve">امام حسين </w:t>
            </w:r>
            <w:r>
              <w:rPr>
                <w:rStyle w:val="IndexLink"/>
                <w:rtl w:val="true"/>
              </w:rPr>
              <w:t>(</w:t>
            </w:r>
            <w:r>
              <w:rPr>
                <w:rStyle w:val="IndexLink"/>
                <w:rtl w:val="true"/>
              </w:rPr>
              <w:t>ع</w:t>
            </w:r>
            <w:r>
              <w:rPr>
                <w:rStyle w:val="IndexLink"/>
                <w:rtl w:val="true"/>
              </w:rPr>
              <w:t>)</w:t>
              <w:tab/>
            </w:r>
            <w:r>
              <w:rPr>
                <w:rStyle w:val="IndexLink"/>
              </w:rPr>
              <w:t>41</w:t>
            </w:r>
          </w:hyperlink>
        </w:p>
        <w:p>
          <w:pPr>
            <w:pStyle w:val="Contents4"/>
            <w:tabs>
              <w:tab w:val="clear" w:pos="8176"/>
              <w:tab w:val="right" w:pos="9026" w:leader="dot"/>
            </w:tabs>
            <w:rPr/>
          </w:pPr>
          <w:hyperlink w:anchor="__RefHeading___Toc2709034_373438147">
            <w:r>
              <w:rPr>
                <w:webHidden/>
                <w:rStyle w:val="IndexLink"/>
                <w:rtl w:val="true"/>
              </w:rPr>
              <w:t xml:space="preserve">امام سجاد </w:t>
            </w:r>
            <w:r>
              <w:rPr>
                <w:rStyle w:val="IndexLink"/>
                <w:rtl w:val="true"/>
              </w:rPr>
              <w:t>(</w:t>
            </w:r>
            <w:r>
              <w:rPr>
                <w:rStyle w:val="IndexLink"/>
                <w:rtl w:val="true"/>
              </w:rPr>
              <w:t>ع</w:t>
            </w:r>
            <w:r>
              <w:rPr>
                <w:rStyle w:val="IndexLink"/>
                <w:rtl w:val="true"/>
              </w:rPr>
              <w:t>)</w:t>
              <w:tab/>
            </w:r>
            <w:r>
              <w:rPr>
                <w:rStyle w:val="IndexLink"/>
              </w:rPr>
              <w:t>42</w:t>
            </w:r>
          </w:hyperlink>
        </w:p>
        <w:p>
          <w:pPr>
            <w:pStyle w:val="Contents4"/>
            <w:tabs>
              <w:tab w:val="clear" w:pos="8176"/>
              <w:tab w:val="right" w:pos="9026" w:leader="dot"/>
            </w:tabs>
            <w:rPr/>
          </w:pPr>
          <w:hyperlink w:anchor="__RefHeading___Toc2709036_373438147">
            <w:r>
              <w:rPr>
                <w:webHidden/>
                <w:rStyle w:val="IndexLink"/>
                <w:rtl w:val="true"/>
              </w:rPr>
              <w:t xml:space="preserve">امام باقر </w:t>
            </w:r>
            <w:r>
              <w:rPr>
                <w:rStyle w:val="IndexLink"/>
                <w:rtl w:val="true"/>
              </w:rPr>
              <w:t>(</w:t>
            </w:r>
            <w:r>
              <w:rPr>
                <w:rStyle w:val="IndexLink"/>
                <w:rtl w:val="true"/>
              </w:rPr>
              <w:t>ع</w:t>
            </w:r>
            <w:r>
              <w:rPr>
                <w:rStyle w:val="IndexLink"/>
                <w:rtl w:val="true"/>
              </w:rPr>
              <w:t>)</w:t>
              <w:tab/>
            </w:r>
            <w:r>
              <w:rPr>
                <w:rStyle w:val="IndexLink"/>
              </w:rPr>
              <w:t>46</w:t>
            </w:r>
          </w:hyperlink>
        </w:p>
        <w:p>
          <w:pPr>
            <w:pStyle w:val="Contents4"/>
            <w:tabs>
              <w:tab w:val="clear" w:pos="8176"/>
              <w:tab w:val="right" w:pos="9026" w:leader="dot"/>
            </w:tabs>
            <w:rPr/>
          </w:pPr>
          <w:hyperlink w:anchor="__RefHeading___Toc2709038_373438147">
            <w:r>
              <w:rPr>
                <w:webHidden/>
                <w:rStyle w:val="IndexLink"/>
                <w:rtl w:val="true"/>
              </w:rPr>
              <w:t xml:space="preserve">امام صادق </w:t>
            </w:r>
            <w:r>
              <w:rPr>
                <w:rStyle w:val="IndexLink"/>
                <w:rtl w:val="true"/>
              </w:rPr>
              <w:t>(</w:t>
            </w:r>
            <w:r>
              <w:rPr>
                <w:rStyle w:val="IndexLink"/>
                <w:rtl w:val="true"/>
              </w:rPr>
              <w:t>ع</w:t>
            </w:r>
            <w:r>
              <w:rPr>
                <w:rStyle w:val="IndexLink"/>
                <w:rtl w:val="true"/>
              </w:rPr>
              <w:t>)</w:t>
              <w:tab/>
            </w:r>
            <w:r>
              <w:rPr>
                <w:rStyle w:val="IndexLink"/>
              </w:rPr>
              <w:t>46</w:t>
            </w:r>
          </w:hyperlink>
        </w:p>
        <w:p>
          <w:pPr>
            <w:pStyle w:val="Contents4"/>
            <w:tabs>
              <w:tab w:val="clear" w:pos="8176"/>
              <w:tab w:val="right" w:pos="9026" w:leader="dot"/>
            </w:tabs>
            <w:rPr/>
          </w:pPr>
          <w:hyperlink w:anchor="__RefHeading___Toc2709040_373438147">
            <w:r>
              <w:rPr>
                <w:webHidden/>
                <w:rStyle w:val="IndexLink"/>
                <w:rtl w:val="true"/>
              </w:rPr>
              <w:t xml:space="preserve">امام كاظم </w:t>
            </w:r>
            <w:r>
              <w:rPr>
                <w:rStyle w:val="IndexLink"/>
                <w:rtl w:val="true"/>
              </w:rPr>
              <w:t>(</w:t>
            </w:r>
            <w:r>
              <w:rPr>
                <w:rStyle w:val="IndexLink"/>
                <w:rtl w:val="true"/>
              </w:rPr>
              <w:t>ع</w:t>
            </w:r>
            <w:r>
              <w:rPr>
                <w:rStyle w:val="IndexLink"/>
                <w:rtl w:val="true"/>
              </w:rPr>
              <w:t>)</w:t>
              <w:tab/>
            </w:r>
            <w:r>
              <w:rPr>
                <w:rStyle w:val="IndexLink"/>
              </w:rPr>
              <w:t>47</w:t>
            </w:r>
          </w:hyperlink>
        </w:p>
        <w:p>
          <w:pPr>
            <w:pStyle w:val="Contents4"/>
            <w:tabs>
              <w:tab w:val="clear" w:pos="8176"/>
              <w:tab w:val="right" w:pos="9026" w:leader="dot"/>
            </w:tabs>
            <w:rPr/>
          </w:pPr>
          <w:hyperlink w:anchor="__RefHeading___Toc2709042_373438147">
            <w:r>
              <w:rPr>
                <w:webHidden/>
                <w:rStyle w:val="IndexLink"/>
                <w:rtl w:val="true"/>
              </w:rPr>
              <w:t xml:space="preserve">امام رضا </w:t>
            </w:r>
            <w:r>
              <w:rPr>
                <w:rStyle w:val="IndexLink"/>
                <w:rtl w:val="true"/>
              </w:rPr>
              <w:t>(</w:t>
            </w:r>
            <w:r>
              <w:rPr>
                <w:rStyle w:val="IndexLink"/>
                <w:rtl w:val="true"/>
              </w:rPr>
              <w:t>ع</w:t>
            </w:r>
            <w:r>
              <w:rPr>
                <w:rStyle w:val="IndexLink"/>
                <w:rtl w:val="true"/>
              </w:rPr>
              <w:t>)</w:t>
              <w:tab/>
            </w:r>
            <w:r>
              <w:rPr>
                <w:rStyle w:val="IndexLink"/>
              </w:rPr>
              <w:t>49</w:t>
            </w:r>
          </w:hyperlink>
        </w:p>
        <w:p>
          <w:pPr>
            <w:pStyle w:val="Contents4"/>
            <w:tabs>
              <w:tab w:val="clear" w:pos="8176"/>
              <w:tab w:val="right" w:pos="9026" w:leader="dot"/>
            </w:tabs>
            <w:rPr/>
          </w:pPr>
          <w:hyperlink w:anchor="__RefHeading___Toc2709044_373438147">
            <w:r>
              <w:rPr>
                <w:webHidden/>
                <w:rStyle w:val="IndexLink"/>
                <w:rtl w:val="true"/>
              </w:rPr>
              <w:t xml:space="preserve">امام جواد </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2709046_373438147">
            <w:r>
              <w:rPr>
                <w:webHidden/>
                <w:rStyle w:val="IndexLink"/>
                <w:rtl w:val="true"/>
              </w:rPr>
              <w:t xml:space="preserve">امام هادى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2709048_373438147">
            <w:r>
              <w:rPr>
                <w:webHidden/>
                <w:rStyle w:val="IndexLink"/>
                <w:rtl w:val="true"/>
              </w:rPr>
              <w:t xml:space="preserve">امام عسكرى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2709050_373438147">
            <w:r>
              <w:rPr>
                <w:webHidden/>
                <w:rStyle w:val="IndexLink"/>
                <w:rtl w:val="true"/>
              </w:rPr>
              <w:t xml:space="preserve">بقيه الله الأعظم </w:t>
            </w:r>
            <w:r>
              <w:rPr>
                <w:rStyle w:val="IndexLink"/>
                <w:rtl w:val="true"/>
              </w:rPr>
              <w:t>(</w:t>
            </w:r>
            <w:r>
              <w:rPr>
                <w:rStyle w:val="IndexLink"/>
                <w:rtl w:val="true"/>
              </w:rPr>
              <w:t>عج</w:t>
            </w:r>
            <w:r>
              <w:rPr>
                <w:rStyle w:val="IndexLink"/>
                <w:rtl w:val="true"/>
              </w:rPr>
              <w:t>)</w:t>
              <w:tab/>
            </w:r>
            <w:r>
              <w:rPr>
                <w:rStyle w:val="IndexLink"/>
              </w:rPr>
              <w:t>52</w:t>
            </w:r>
          </w:hyperlink>
        </w:p>
        <w:p>
          <w:pPr>
            <w:pStyle w:val="Contents4"/>
            <w:tabs>
              <w:tab w:val="clear" w:pos="8176"/>
              <w:tab w:val="right" w:pos="9026" w:leader="dot"/>
            </w:tabs>
            <w:rPr/>
          </w:pPr>
          <w:hyperlink w:anchor="__RefHeading___Toc2709052_373438147">
            <w:r>
              <w:rPr>
                <w:webHidden/>
                <w:rStyle w:val="IndexLink"/>
                <w:rtl w:val="true"/>
              </w:rPr>
              <w:t>خلاصه‌</w:t>
            </w:r>
            <w:r>
              <w:rPr>
                <w:rStyle w:val="IndexLink"/>
                <w:rtl w:val="true"/>
              </w:rPr>
              <w:tab/>
            </w:r>
            <w:r>
              <w:rPr>
                <w:rStyle w:val="IndexLink"/>
              </w:rPr>
              <w:t>53</w:t>
            </w:r>
          </w:hyperlink>
        </w:p>
        <w:p>
          <w:pPr>
            <w:pStyle w:val="Contents3"/>
            <w:tabs>
              <w:tab w:val="clear" w:pos="8459"/>
              <w:tab w:val="right" w:pos="9026" w:leader="dot"/>
            </w:tabs>
            <w:rPr/>
          </w:pPr>
          <w:hyperlink w:anchor="__RefHeading___Toc2709054_373438147">
            <w:r>
              <w:rPr>
                <w:webHidden/>
                <w:rStyle w:val="IndexLink"/>
                <w:rtl w:val="true"/>
              </w:rPr>
              <w:t>عبادت خداوند هنگام ناگوارى‌ها</w:t>
            </w:r>
            <w:r>
              <w:rPr>
                <w:rStyle w:val="IndexLink"/>
                <w:rtl w:val="true"/>
              </w:rPr>
              <w:tab/>
            </w:r>
            <w:r>
              <w:rPr>
                <w:rStyle w:val="IndexLink"/>
              </w:rPr>
              <w:t>53</w:t>
            </w:r>
          </w:hyperlink>
        </w:p>
        <w:p>
          <w:pPr>
            <w:pStyle w:val="Contents3"/>
            <w:tabs>
              <w:tab w:val="clear" w:pos="8459"/>
              <w:tab w:val="right" w:pos="9026" w:leader="dot"/>
            </w:tabs>
            <w:rPr/>
          </w:pPr>
          <w:hyperlink w:anchor="__RefHeading___Toc2709056_373438147">
            <w:r>
              <w:rPr>
                <w:webHidden/>
                <w:rStyle w:val="IndexLink"/>
                <w:rtl w:val="true"/>
              </w:rPr>
              <w:t>عبادت براى شكر نعمت‌ها</w:t>
            </w:r>
            <w:r>
              <w:rPr>
                <w:rStyle w:val="IndexLink"/>
                <w:rtl w:val="true"/>
              </w:rPr>
              <w:tab/>
            </w:r>
            <w:r>
              <w:rPr>
                <w:rStyle w:val="IndexLink"/>
              </w:rPr>
              <w:t>54</w:t>
            </w:r>
          </w:hyperlink>
        </w:p>
        <w:p>
          <w:pPr>
            <w:pStyle w:val="Contents3"/>
            <w:tabs>
              <w:tab w:val="clear" w:pos="8459"/>
              <w:tab w:val="right" w:pos="9026" w:leader="dot"/>
            </w:tabs>
            <w:rPr/>
          </w:pPr>
          <w:hyperlink w:anchor="__RefHeading___Toc2709058_373438147">
            <w:r>
              <w:rPr>
                <w:webHidden/>
                <w:rStyle w:val="IndexLink"/>
                <w:rtl w:val="true"/>
              </w:rPr>
              <w:t>سيره دستورى در موضوع عبادت‌</w:t>
            </w:r>
            <w:r>
              <w:rPr>
                <w:rStyle w:val="IndexLink"/>
                <w:rtl w:val="true"/>
              </w:rPr>
              <w:tab/>
            </w:r>
            <w:r>
              <w:rPr>
                <w:rStyle w:val="IndexLink"/>
              </w:rPr>
              <w:t>54</w:t>
            </w:r>
          </w:hyperlink>
        </w:p>
        <w:p>
          <w:pPr>
            <w:pStyle w:val="Contents3"/>
            <w:tabs>
              <w:tab w:val="clear" w:pos="8459"/>
              <w:tab w:val="right" w:pos="9026" w:leader="dot"/>
            </w:tabs>
            <w:rPr/>
          </w:pPr>
          <w:hyperlink w:anchor="__RefHeading___Toc2709060_373438147">
            <w:r>
              <w:rPr>
                <w:webHidden/>
                <w:rStyle w:val="IndexLink"/>
                <w:rtl w:val="true"/>
              </w:rPr>
              <w:t>خلاصه و نتيجه‌</w:t>
            </w:r>
            <w:r>
              <w:rPr>
                <w:rStyle w:val="IndexLink"/>
                <w:rtl w:val="true"/>
              </w:rPr>
              <w:tab/>
            </w:r>
            <w:r>
              <w:rPr>
                <w:rStyle w:val="IndexLink"/>
              </w:rPr>
              <w:t>56</w:t>
            </w:r>
          </w:hyperlink>
        </w:p>
        <w:p>
          <w:pPr>
            <w:pStyle w:val="Contents3"/>
            <w:tabs>
              <w:tab w:val="clear" w:pos="8459"/>
              <w:tab w:val="right" w:pos="9026" w:leader="dot"/>
            </w:tabs>
            <w:rPr/>
          </w:pPr>
          <w:hyperlink w:anchor="__RefHeading___Toc2709062_373438147">
            <w:r>
              <w:rPr>
                <w:webHidden/>
                <w:rStyle w:val="IndexLink"/>
                <w:rtl w:val="true"/>
              </w:rPr>
              <w:t>پرسش‌هاى اين فصل‌</w:t>
            </w:r>
            <w:r>
              <w:rPr>
                <w:rStyle w:val="IndexLink"/>
                <w:rtl w:val="true"/>
              </w:rPr>
              <w:tab/>
            </w:r>
            <w:r>
              <w:rPr>
                <w:rStyle w:val="IndexLink"/>
              </w:rPr>
              <w:t>58</w:t>
            </w:r>
          </w:hyperlink>
        </w:p>
        <w:p>
          <w:pPr>
            <w:pStyle w:val="Contents2"/>
            <w:tabs>
              <w:tab w:val="clear" w:pos="8743"/>
              <w:tab w:val="right" w:pos="9026" w:leader="dot"/>
            </w:tabs>
            <w:rPr/>
          </w:pPr>
          <w:hyperlink w:anchor="__RefHeading___Toc2709064_373438147">
            <w:r>
              <w:rPr>
                <w:webHidden/>
                <w:rStyle w:val="IndexLink"/>
                <w:rtl w:val="true"/>
              </w:rPr>
              <w:t>فصل سوم سيره تربيتى‌</w:t>
            </w:r>
            <w:r>
              <w:rPr>
                <w:rStyle w:val="IndexLink"/>
                <w:rtl w:val="true"/>
              </w:rPr>
              <w:tab/>
            </w:r>
            <w:r>
              <w:rPr>
                <w:rStyle w:val="IndexLink"/>
              </w:rPr>
              <w:t>59</w:t>
            </w:r>
          </w:hyperlink>
        </w:p>
        <w:p>
          <w:pPr>
            <w:pStyle w:val="Contents3"/>
            <w:tabs>
              <w:tab w:val="clear" w:pos="8459"/>
              <w:tab w:val="right" w:pos="9026" w:leader="dot"/>
            </w:tabs>
            <w:rPr/>
          </w:pPr>
          <w:hyperlink w:anchor="__RefHeading___Toc2709066_37343814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709068_373438147">
            <w:r>
              <w:rPr>
                <w:webHidden/>
                <w:rStyle w:val="IndexLink"/>
                <w:rtl w:val="true"/>
              </w:rPr>
              <w:t>پيش درآمد</w:t>
            </w:r>
            <w:r>
              <w:rPr>
                <w:rStyle w:val="IndexLink"/>
                <w:rtl w:val="true"/>
              </w:rPr>
              <w:tab/>
            </w:r>
            <w:r>
              <w:rPr>
                <w:rStyle w:val="IndexLink"/>
              </w:rPr>
              <w:t>59</w:t>
            </w:r>
          </w:hyperlink>
        </w:p>
        <w:p>
          <w:pPr>
            <w:pStyle w:val="Contents3"/>
            <w:tabs>
              <w:tab w:val="clear" w:pos="8459"/>
              <w:tab w:val="right" w:pos="9026" w:leader="dot"/>
            </w:tabs>
            <w:rPr/>
          </w:pPr>
          <w:hyperlink w:anchor="__RefHeading___Toc2709070_373438147">
            <w:r>
              <w:rPr>
                <w:webHidden/>
                <w:rStyle w:val="IndexLink"/>
                <w:rtl w:val="true"/>
              </w:rPr>
              <w:t>مبانى كلى‌</w:t>
            </w:r>
            <w:r>
              <w:rPr>
                <w:rStyle w:val="IndexLink"/>
                <w:rtl w:val="true"/>
              </w:rPr>
              <w:tab/>
            </w:r>
            <w:r>
              <w:rPr>
                <w:rStyle w:val="IndexLink"/>
              </w:rPr>
              <w:t>62</w:t>
            </w:r>
          </w:hyperlink>
        </w:p>
        <w:p>
          <w:pPr>
            <w:pStyle w:val="Contents3"/>
            <w:tabs>
              <w:tab w:val="clear" w:pos="8459"/>
              <w:tab w:val="right" w:pos="9026" w:leader="dot"/>
            </w:tabs>
            <w:rPr/>
          </w:pPr>
          <w:hyperlink w:anchor="__RefHeading___Toc2709072_373438147">
            <w:r>
              <w:rPr>
                <w:webHidden/>
                <w:rStyle w:val="IndexLink"/>
                <w:rtl w:val="true"/>
              </w:rPr>
              <w:t>وظايف شيعيان در گسترش نقش تربيتى ائمه‌</w:t>
            </w:r>
            <w:r>
              <w:rPr>
                <w:rStyle w:val="IndexLink"/>
                <w:rtl w:val="true"/>
              </w:rPr>
              <w:tab/>
            </w:r>
            <w:r>
              <w:rPr>
                <w:rStyle w:val="IndexLink"/>
              </w:rPr>
              <w:t>65</w:t>
            </w:r>
          </w:hyperlink>
        </w:p>
        <w:p>
          <w:pPr>
            <w:pStyle w:val="Contents3"/>
            <w:tabs>
              <w:tab w:val="clear" w:pos="8459"/>
              <w:tab w:val="right" w:pos="9026" w:leader="dot"/>
            </w:tabs>
            <w:rPr/>
          </w:pPr>
          <w:hyperlink w:anchor="__RefHeading___Toc2709074_373438147">
            <w:r>
              <w:rPr>
                <w:webHidden/>
                <w:rStyle w:val="IndexLink"/>
                <w:rtl w:val="true"/>
              </w:rPr>
              <w:t>برخى از روش‌هاى تربيتى‌</w:t>
            </w:r>
            <w:r>
              <w:rPr>
                <w:rStyle w:val="IndexLink"/>
                <w:rtl w:val="true"/>
              </w:rPr>
              <w:tab/>
            </w:r>
            <w:r>
              <w:rPr>
                <w:rStyle w:val="IndexLink"/>
              </w:rPr>
              <w:t>67</w:t>
            </w:r>
          </w:hyperlink>
        </w:p>
        <w:p>
          <w:pPr>
            <w:pStyle w:val="Contents4"/>
            <w:tabs>
              <w:tab w:val="clear" w:pos="8176"/>
              <w:tab w:val="right" w:pos="9026" w:leader="dot"/>
            </w:tabs>
            <w:rPr/>
          </w:pPr>
          <w:hyperlink w:anchor="__RefHeading___Toc2709076_37343814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709078_373438147">
            <w:r>
              <w:rPr>
                <w:webHidden/>
                <w:rStyle w:val="IndexLink"/>
              </w:rPr>
              <w:t>1</w:t>
            </w:r>
            <w:r>
              <w:rPr>
                <w:rStyle w:val="IndexLink"/>
                <w:rtl w:val="true"/>
              </w:rPr>
              <w:t xml:space="preserve">- </w:t>
            </w:r>
            <w:r>
              <w:rPr>
                <w:rStyle w:val="IndexLink"/>
                <w:rtl w:val="true"/>
              </w:rPr>
              <w:t>تربيت خواص‌</w:t>
            </w:r>
            <w:r>
              <w:rPr>
                <w:rStyle w:val="IndexLink"/>
                <w:rtl w:val="true"/>
              </w:rPr>
              <w:tab/>
            </w:r>
            <w:r>
              <w:rPr>
                <w:rStyle w:val="IndexLink"/>
              </w:rPr>
              <w:t>67</w:t>
            </w:r>
          </w:hyperlink>
        </w:p>
        <w:p>
          <w:pPr>
            <w:pStyle w:val="Contents4"/>
            <w:tabs>
              <w:tab w:val="clear" w:pos="8176"/>
              <w:tab w:val="right" w:pos="9026" w:leader="dot"/>
            </w:tabs>
            <w:rPr/>
          </w:pPr>
          <w:hyperlink w:anchor="__RefHeading___Toc2709080_373438147">
            <w:r>
              <w:rPr>
                <w:webHidden/>
                <w:rStyle w:val="IndexLink"/>
              </w:rPr>
              <w:t>2</w:t>
            </w:r>
            <w:r>
              <w:rPr>
                <w:rStyle w:val="IndexLink"/>
                <w:rtl w:val="true"/>
              </w:rPr>
              <w:t xml:space="preserve">- </w:t>
            </w:r>
            <w:r>
              <w:rPr>
                <w:rStyle w:val="IndexLink"/>
                <w:rtl w:val="true"/>
              </w:rPr>
              <w:t>گسترش فرهنگ عبادت در جامعه‌</w:t>
            </w:r>
            <w:r>
              <w:rPr>
                <w:rStyle w:val="IndexLink"/>
                <w:rtl w:val="true"/>
              </w:rPr>
              <w:tab/>
            </w:r>
            <w:r>
              <w:rPr>
                <w:rStyle w:val="IndexLink"/>
              </w:rPr>
              <w:t>67</w:t>
            </w:r>
          </w:hyperlink>
        </w:p>
        <w:p>
          <w:pPr>
            <w:pStyle w:val="Contents4"/>
            <w:tabs>
              <w:tab w:val="clear" w:pos="8176"/>
              <w:tab w:val="right" w:pos="9026" w:leader="dot"/>
            </w:tabs>
            <w:rPr/>
          </w:pPr>
          <w:hyperlink w:anchor="__RefHeading___Toc2709082_373438147">
            <w:r>
              <w:rPr>
                <w:webHidden/>
                <w:rStyle w:val="IndexLink"/>
              </w:rPr>
              <w:t>3</w:t>
            </w:r>
            <w:r>
              <w:rPr>
                <w:rStyle w:val="IndexLink"/>
                <w:rtl w:val="true"/>
              </w:rPr>
              <w:t xml:space="preserve">- </w:t>
            </w:r>
            <w:r>
              <w:rPr>
                <w:rStyle w:val="IndexLink"/>
                <w:rtl w:val="true"/>
              </w:rPr>
              <w:t>دعا</w:t>
            </w:r>
            <w:r>
              <w:rPr>
                <w:rStyle w:val="IndexLink"/>
                <w:rtl w:val="true"/>
              </w:rPr>
              <w:tab/>
            </w:r>
            <w:r>
              <w:rPr>
                <w:rStyle w:val="IndexLink"/>
              </w:rPr>
              <w:t>68</w:t>
            </w:r>
          </w:hyperlink>
        </w:p>
        <w:p>
          <w:pPr>
            <w:pStyle w:val="Contents4"/>
            <w:tabs>
              <w:tab w:val="clear" w:pos="8176"/>
              <w:tab w:val="right" w:pos="9026" w:leader="dot"/>
            </w:tabs>
            <w:rPr/>
          </w:pPr>
          <w:hyperlink w:anchor="__RefHeading___Toc2709084_373438147">
            <w:r>
              <w:rPr>
                <w:webHidden/>
                <w:rStyle w:val="IndexLink"/>
              </w:rPr>
              <w:t>4</w:t>
            </w:r>
            <w:r>
              <w:rPr>
                <w:rStyle w:val="IndexLink"/>
                <w:rtl w:val="true"/>
              </w:rPr>
              <w:t xml:space="preserve">- </w:t>
            </w:r>
            <w:r>
              <w:rPr>
                <w:rStyle w:val="IndexLink"/>
                <w:rtl w:val="true"/>
              </w:rPr>
              <w:t>فضايل اخلاقى‌</w:t>
            </w:r>
            <w:r>
              <w:rPr>
                <w:rStyle w:val="IndexLink"/>
                <w:rtl w:val="true"/>
              </w:rPr>
              <w:tab/>
            </w:r>
            <w:r>
              <w:rPr>
                <w:rStyle w:val="IndexLink"/>
              </w:rPr>
              <w:t>68</w:t>
            </w:r>
          </w:hyperlink>
        </w:p>
        <w:p>
          <w:pPr>
            <w:pStyle w:val="Contents4"/>
            <w:tabs>
              <w:tab w:val="clear" w:pos="8176"/>
              <w:tab w:val="right" w:pos="9026" w:leader="dot"/>
            </w:tabs>
            <w:rPr/>
          </w:pPr>
          <w:hyperlink w:anchor="__RefHeading___Toc2709086_373438147">
            <w:r>
              <w:rPr>
                <w:webHidden/>
                <w:rStyle w:val="IndexLink"/>
              </w:rPr>
              <w:t>5</w:t>
            </w:r>
            <w:r>
              <w:rPr>
                <w:rStyle w:val="IndexLink"/>
                <w:rtl w:val="true"/>
              </w:rPr>
              <w:t xml:space="preserve">- </w:t>
            </w:r>
            <w:r>
              <w:rPr>
                <w:rStyle w:val="IndexLink"/>
                <w:rtl w:val="true"/>
              </w:rPr>
              <w:t>موعظه همگان با استفاده از شرايط</w:t>
            </w:r>
            <w:r>
              <w:rPr>
                <w:rStyle w:val="IndexLink"/>
                <w:rtl w:val="true"/>
              </w:rPr>
              <w:tab/>
            </w:r>
            <w:r>
              <w:rPr>
                <w:rStyle w:val="IndexLink"/>
              </w:rPr>
              <w:t>69</w:t>
            </w:r>
          </w:hyperlink>
        </w:p>
        <w:p>
          <w:pPr>
            <w:pStyle w:val="Contents4"/>
            <w:tabs>
              <w:tab w:val="clear" w:pos="8176"/>
              <w:tab w:val="right" w:pos="9026" w:leader="dot"/>
            </w:tabs>
            <w:rPr/>
          </w:pPr>
          <w:hyperlink w:anchor="__RefHeading___Toc2709088_373438147">
            <w:r>
              <w:rPr>
                <w:webHidden/>
                <w:rStyle w:val="IndexLink"/>
              </w:rPr>
              <w:t>6</w:t>
            </w:r>
            <w:r>
              <w:rPr>
                <w:rStyle w:val="IndexLink"/>
                <w:rtl w:val="true"/>
              </w:rPr>
              <w:t xml:space="preserve">- </w:t>
            </w:r>
            <w:r>
              <w:rPr>
                <w:rStyle w:val="IndexLink"/>
                <w:rtl w:val="true"/>
              </w:rPr>
              <w:t>رعايت اصول و ارزش‌هاى اخلاقى در معاشرت با ديگران‌</w:t>
            </w:r>
            <w:r>
              <w:rPr>
                <w:rStyle w:val="IndexLink"/>
                <w:rtl w:val="true"/>
              </w:rPr>
              <w:tab/>
            </w:r>
            <w:r>
              <w:rPr>
                <w:rStyle w:val="IndexLink"/>
              </w:rPr>
              <w:t>69</w:t>
            </w:r>
          </w:hyperlink>
        </w:p>
        <w:p>
          <w:pPr>
            <w:pStyle w:val="Contents4"/>
            <w:tabs>
              <w:tab w:val="clear" w:pos="8176"/>
              <w:tab w:val="right" w:pos="9026" w:leader="dot"/>
            </w:tabs>
            <w:rPr/>
          </w:pPr>
          <w:hyperlink w:anchor="__RefHeading___Toc2709090_373438147">
            <w:r>
              <w:rPr>
                <w:webHidden/>
                <w:rStyle w:val="IndexLink"/>
              </w:rPr>
              <w:t>7</w:t>
            </w:r>
            <w:r>
              <w:rPr>
                <w:rStyle w:val="IndexLink"/>
                <w:rtl w:val="true"/>
              </w:rPr>
              <w:t xml:space="preserve">- </w:t>
            </w:r>
            <w:r>
              <w:rPr>
                <w:rStyle w:val="IndexLink"/>
                <w:rtl w:val="true"/>
              </w:rPr>
              <w:t>بيان موضوع به گونه‌اى كه فراموش نشود</w:t>
            </w:r>
            <w:r>
              <w:rPr>
                <w:rStyle w:val="IndexLink"/>
                <w:rtl w:val="true"/>
              </w:rPr>
              <w:tab/>
            </w:r>
            <w:r>
              <w:rPr>
                <w:rStyle w:val="IndexLink"/>
              </w:rPr>
              <w:t>69</w:t>
            </w:r>
          </w:hyperlink>
        </w:p>
        <w:p>
          <w:pPr>
            <w:pStyle w:val="Contents4"/>
            <w:tabs>
              <w:tab w:val="clear" w:pos="8176"/>
              <w:tab w:val="right" w:pos="9026" w:leader="dot"/>
            </w:tabs>
            <w:rPr/>
          </w:pPr>
          <w:hyperlink w:anchor="__RefHeading___Toc2709092_373438147">
            <w:r>
              <w:rPr>
                <w:webHidden/>
                <w:rStyle w:val="IndexLink"/>
              </w:rPr>
              <w:t>8</w:t>
            </w:r>
            <w:r>
              <w:rPr>
                <w:rStyle w:val="IndexLink"/>
                <w:rtl w:val="true"/>
              </w:rPr>
              <w:t xml:space="preserve">- </w:t>
            </w:r>
            <w:r>
              <w:rPr>
                <w:rStyle w:val="IndexLink"/>
                <w:rtl w:val="true"/>
              </w:rPr>
              <w:t>تشويق افرادى كه به تعليم و تربيت مى‌پرداختند</w:t>
            </w:r>
            <w:r>
              <w:rPr>
                <w:rStyle w:val="IndexLink"/>
                <w:rtl w:val="true"/>
              </w:rPr>
              <w:tab/>
            </w:r>
            <w:r>
              <w:rPr>
                <w:rStyle w:val="IndexLink"/>
              </w:rPr>
              <w:t>70</w:t>
            </w:r>
          </w:hyperlink>
        </w:p>
        <w:p>
          <w:pPr>
            <w:pStyle w:val="Contents4"/>
            <w:tabs>
              <w:tab w:val="clear" w:pos="8176"/>
              <w:tab w:val="right" w:pos="9026" w:leader="dot"/>
            </w:tabs>
            <w:rPr/>
          </w:pPr>
          <w:hyperlink w:anchor="__RefHeading___Toc2709094_373438147">
            <w:r>
              <w:rPr>
                <w:webHidden/>
                <w:rStyle w:val="IndexLink"/>
              </w:rPr>
              <w:t>9</w:t>
            </w:r>
            <w:r>
              <w:rPr>
                <w:rStyle w:val="IndexLink"/>
                <w:rtl w:val="true"/>
              </w:rPr>
              <w:t xml:space="preserve">- </w:t>
            </w:r>
            <w:r>
              <w:rPr>
                <w:rStyle w:val="IndexLink"/>
                <w:rtl w:val="true"/>
              </w:rPr>
              <w:t>تشويق افرادى كه به نيكى و احسان مى‌پرداختند</w:t>
            </w:r>
            <w:r>
              <w:rPr>
                <w:rStyle w:val="IndexLink"/>
                <w:rtl w:val="true"/>
              </w:rPr>
              <w:tab/>
            </w:r>
            <w:r>
              <w:rPr>
                <w:rStyle w:val="IndexLink"/>
              </w:rPr>
              <w:t>71</w:t>
            </w:r>
          </w:hyperlink>
        </w:p>
        <w:p>
          <w:pPr>
            <w:pStyle w:val="Contents4"/>
            <w:tabs>
              <w:tab w:val="clear" w:pos="8176"/>
              <w:tab w:val="right" w:pos="9026" w:leader="dot"/>
            </w:tabs>
            <w:rPr/>
          </w:pPr>
          <w:hyperlink w:anchor="__RefHeading___Toc2709096_373438147">
            <w:r>
              <w:rPr>
                <w:webHidden/>
                <w:rStyle w:val="IndexLink"/>
              </w:rPr>
              <w:t>10</w:t>
            </w:r>
            <w:r>
              <w:rPr>
                <w:rStyle w:val="IndexLink"/>
                <w:rtl w:val="true"/>
              </w:rPr>
              <w:t xml:space="preserve">- </w:t>
            </w:r>
            <w:r>
              <w:rPr>
                <w:rStyle w:val="IndexLink"/>
                <w:rtl w:val="true"/>
              </w:rPr>
              <w:t>سپاس از افرادى كه اظهار محبت كرده‌اند</w:t>
            </w:r>
            <w:r>
              <w:rPr>
                <w:rStyle w:val="IndexLink"/>
                <w:rtl w:val="true"/>
              </w:rPr>
              <w:tab/>
            </w:r>
            <w:r>
              <w:rPr>
                <w:rStyle w:val="IndexLink"/>
              </w:rPr>
              <w:t>72</w:t>
            </w:r>
          </w:hyperlink>
        </w:p>
        <w:p>
          <w:pPr>
            <w:pStyle w:val="Contents4"/>
            <w:tabs>
              <w:tab w:val="clear" w:pos="8176"/>
              <w:tab w:val="right" w:pos="9026" w:leader="dot"/>
            </w:tabs>
            <w:rPr/>
          </w:pPr>
          <w:hyperlink w:anchor="__RefHeading___Toc2709098_373438147">
            <w:r>
              <w:rPr>
                <w:webHidden/>
                <w:rStyle w:val="IndexLink"/>
              </w:rPr>
              <w:t>11</w:t>
            </w:r>
            <w:r>
              <w:rPr>
                <w:rStyle w:val="IndexLink"/>
                <w:rtl w:val="true"/>
              </w:rPr>
              <w:t xml:space="preserve">- </w:t>
            </w:r>
            <w:r>
              <w:rPr>
                <w:rStyle w:val="IndexLink"/>
                <w:rtl w:val="true"/>
              </w:rPr>
              <w:t>تشويق افرادى كه از آيات قرآن استفاده مى‌كردند</w:t>
            </w:r>
            <w:r>
              <w:rPr>
                <w:rStyle w:val="IndexLink"/>
                <w:rtl w:val="true"/>
              </w:rPr>
              <w:tab/>
            </w:r>
            <w:r>
              <w:rPr>
                <w:rStyle w:val="IndexLink"/>
              </w:rPr>
              <w:t>72</w:t>
            </w:r>
          </w:hyperlink>
        </w:p>
        <w:p>
          <w:pPr>
            <w:pStyle w:val="Contents4"/>
            <w:tabs>
              <w:tab w:val="clear" w:pos="8176"/>
              <w:tab w:val="right" w:pos="9026" w:leader="dot"/>
            </w:tabs>
            <w:rPr/>
          </w:pPr>
          <w:hyperlink w:anchor="__RefHeading___Toc2709100_373438147">
            <w:r>
              <w:rPr>
                <w:webHidden/>
                <w:rStyle w:val="IndexLink"/>
              </w:rPr>
              <w:t>12</w:t>
            </w:r>
            <w:r>
              <w:rPr>
                <w:rStyle w:val="IndexLink"/>
                <w:rtl w:val="true"/>
              </w:rPr>
              <w:t xml:space="preserve">- </w:t>
            </w:r>
            <w:r>
              <w:rPr>
                <w:rStyle w:val="IndexLink"/>
                <w:rtl w:val="true"/>
              </w:rPr>
              <w:t>دستورهاى خاص به افراد ويژه‌</w:t>
            </w:r>
            <w:r>
              <w:rPr>
                <w:rStyle w:val="IndexLink"/>
                <w:rtl w:val="true"/>
              </w:rPr>
              <w:tab/>
            </w:r>
            <w:r>
              <w:rPr>
                <w:rStyle w:val="IndexLink"/>
              </w:rPr>
              <w:t>73</w:t>
            </w:r>
          </w:hyperlink>
        </w:p>
        <w:p>
          <w:pPr>
            <w:pStyle w:val="Contents4"/>
            <w:tabs>
              <w:tab w:val="clear" w:pos="8176"/>
              <w:tab w:val="right" w:pos="9026" w:leader="dot"/>
            </w:tabs>
            <w:rPr/>
          </w:pPr>
          <w:hyperlink w:anchor="__RefHeading___Toc2709102_373438147">
            <w:r>
              <w:rPr>
                <w:webHidden/>
                <w:rStyle w:val="IndexLink"/>
              </w:rPr>
              <w:t>13</w:t>
            </w:r>
            <w:r>
              <w:rPr>
                <w:rStyle w:val="IndexLink"/>
                <w:rtl w:val="true"/>
              </w:rPr>
              <w:t xml:space="preserve">- </w:t>
            </w:r>
            <w:r>
              <w:rPr>
                <w:rStyle w:val="IndexLink"/>
                <w:rtl w:val="true"/>
              </w:rPr>
              <w:t>كرامت‌</w:t>
            </w:r>
            <w:r>
              <w:rPr>
                <w:rStyle w:val="IndexLink"/>
                <w:rtl w:val="true"/>
              </w:rPr>
              <w:tab/>
            </w:r>
            <w:r>
              <w:rPr>
                <w:rStyle w:val="IndexLink"/>
              </w:rPr>
              <w:t>73</w:t>
            </w:r>
          </w:hyperlink>
        </w:p>
        <w:p>
          <w:pPr>
            <w:pStyle w:val="Contents4"/>
            <w:tabs>
              <w:tab w:val="clear" w:pos="8176"/>
              <w:tab w:val="right" w:pos="9026" w:leader="dot"/>
            </w:tabs>
            <w:rPr/>
          </w:pPr>
          <w:hyperlink w:anchor="__RefHeading___Toc2709104_373438147">
            <w:r>
              <w:rPr>
                <w:webHidden/>
                <w:rStyle w:val="IndexLink"/>
              </w:rPr>
              <w:t>14</w:t>
            </w:r>
            <w:r>
              <w:rPr>
                <w:rStyle w:val="IndexLink"/>
                <w:rtl w:val="true"/>
              </w:rPr>
              <w:t xml:space="preserve">- </w:t>
            </w:r>
            <w:r>
              <w:rPr>
                <w:rStyle w:val="IndexLink"/>
                <w:rtl w:val="true"/>
              </w:rPr>
              <w:t>عفو و گذشت‌</w:t>
            </w:r>
            <w:r>
              <w:rPr>
                <w:rStyle w:val="IndexLink"/>
                <w:rtl w:val="true"/>
              </w:rPr>
              <w:tab/>
            </w:r>
            <w:r>
              <w:rPr>
                <w:rStyle w:val="IndexLink"/>
              </w:rPr>
              <w:t>76</w:t>
            </w:r>
          </w:hyperlink>
        </w:p>
        <w:p>
          <w:pPr>
            <w:pStyle w:val="Contents4"/>
            <w:tabs>
              <w:tab w:val="clear" w:pos="8176"/>
              <w:tab w:val="right" w:pos="9026" w:leader="dot"/>
            </w:tabs>
            <w:rPr/>
          </w:pPr>
          <w:hyperlink w:anchor="__RefHeading___Toc2709106_373438147">
            <w:r>
              <w:rPr>
                <w:webHidden/>
                <w:rStyle w:val="IndexLink"/>
              </w:rPr>
              <w:t>15</w:t>
            </w:r>
            <w:r>
              <w:rPr>
                <w:rStyle w:val="IndexLink"/>
                <w:rtl w:val="true"/>
              </w:rPr>
              <w:t xml:space="preserve">- </w:t>
            </w:r>
            <w:r>
              <w:rPr>
                <w:rStyle w:val="IndexLink"/>
                <w:rtl w:val="true"/>
              </w:rPr>
              <w:t>خوبى در برابر بدى‌هاى ديگران‌</w:t>
            </w:r>
            <w:r>
              <w:rPr>
                <w:rStyle w:val="IndexLink"/>
                <w:rtl w:val="true"/>
              </w:rPr>
              <w:tab/>
            </w:r>
            <w:r>
              <w:rPr>
                <w:rStyle w:val="IndexLink"/>
              </w:rPr>
              <w:t>76</w:t>
            </w:r>
          </w:hyperlink>
        </w:p>
        <w:p>
          <w:pPr>
            <w:pStyle w:val="Contents5"/>
            <w:tabs>
              <w:tab w:val="clear" w:pos="7892"/>
              <w:tab w:val="right" w:pos="9026" w:leader="dot"/>
            </w:tabs>
            <w:rPr/>
          </w:pPr>
          <w:hyperlink w:anchor="__RefHeading___Toc2709108_37343814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709110_373438147">
            <w:r>
              <w:rPr>
                <w:webHidden/>
                <w:rStyle w:val="IndexLink"/>
              </w:rPr>
              <w:t>1</w:t>
            </w:r>
            <w:r>
              <w:rPr>
                <w:rStyle w:val="IndexLink"/>
                <w:rtl w:val="true"/>
              </w:rPr>
              <w:t xml:space="preserve">- </w:t>
            </w:r>
            <w:r>
              <w:rPr>
                <w:rStyle w:val="IndexLink"/>
                <w:rtl w:val="true"/>
              </w:rPr>
              <w:t>امويان‌</w:t>
            </w:r>
            <w:r>
              <w:rPr>
                <w:rStyle w:val="IndexLink"/>
                <w:rtl w:val="true"/>
              </w:rPr>
              <w:tab/>
            </w:r>
            <w:r>
              <w:rPr>
                <w:rStyle w:val="IndexLink"/>
              </w:rPr>
              <w:t>77</w:t>
            </w:r>
          </w:hyperlink>
        </w:p>
        <w:p>
          <w:pPr>
            <w:pStyle w:val="Contents5"/>
            <w:tabs>
              <w:tab w:val="clear" w:pos="7892"/>
              <w:tab w:val="right" w:pos="9026" w:leader="dot"/>
            </w:tabs>
            <w:rPr/>
          </w:pPr>
          <w:hyperlink w:anchor="__RefHeading___Toc2709112_373438147">
            <w:r>
              <w:rPr>
                <w:webHidden/>
                <w:rStyle w:val="IndexLink"/>
              </w:rPr>
              <w:t>2</w:t>
            </w:r>
            <w:r>
              <w:rPr>
                <w:rStyle w:val="IndexLink"/>
                <w:rtl w:val="true"/>
              </w:rPr>
              <w:t xml:space="preserve">- </w:t>
            </w:r>
            <w:r>
              <w:rPr>
                <w:rStyle w:val="IndexLink"/>
                <w:rtl w:val="true"/>
              </w:rPr>
              <w:t>بازماندگان خلفا</w:t>
            </w:r>
            <w:r>
              <w:rPr>
                <w:rStyle w:val="IndexLink"/>
                <w:rtl w:val="true"/>
              </w:rPr>
              <w:tab/>
            </w:r>
            <w:r>
              <w:rPr>
                <w:rStyle w:val="IndexLink"/>
              </w:rPr>
              <w:t>78</w:t>
            </w:r>
          </w:hyperlink>
        </w:p>
        <w:p>
          <w:pPr>
            <w:pStyle w:val="Contents5"/>
            <w:tabs>
              <w:tab w:val="clear" w:pos="7892"/>
              <w:tab w:val="right" w:pos="9026" w:leader="dot"/>
            </w:tabs>
            <w:rPr/>
          </w:pPr>
          <w:hyperlink w:anchor="__RefHeading___Toc2709114_373438147">
            <w:r>
              <w:rPr>
                <w:webHidden/>
                <w:rStyle w:val="IndexLink"/>
              </w:rPr>
              <w:t>3</w:t>
            </w:r>
            <w:r>
              <w:rPr>
                <w:rStyle w:val="IndexLink"/>
                <w:rtl w:val="true"/>
              </w:rPr>
              <w:t xml:space="preserve">- </w:t>
            </w:r>
            <w:r>
              <w:rPr>
                <w:rStyle w:val="IndexLink"/>
                <w:rtl w:val="true"/>
              </w:rPr>
              <w:t>فريب‌خوردگان‌</w:t>
            </w:r>
            <w:r>
              <w:rPr>
                <w:rStyle w:val="IndexLink"/>
                <w:rtl w:val="true"/>
              </w:rPr>
              <w:tab/>
            </w:r>
            <w:r>
              <w:rPr>
                <w:rStyle w:val="IndexLink"/>
              </w:rPr>
              <w:t>79</w:t>
            </w:r>
          </w:hyperlink>
        </w:p>
        <w:p>
          <w:pPr>
            <w:pStyle w:val="Contents4"/>
            <w:tabs>
              <w:tab w:val="clear" w:pos="8176"/>
              <w:tab w:val="right" w:pos="9026" w:leader="dot"/>
            </w:tabs>
            <w:rPr/>
          </w:pPr>
          <w:hyperlink w:anchor="__RefHeading___Toc2709116_373438147">
            <w:r>
              <w:rPr>
                <w:webHidden/>
                <w:rStyle w:val="IndexLink"/>
              </w:rPr>
              <w:t>16</w:t>
            </w:r>
            <w:r>
              <w:rPr>
                <w:rStyle w:val="IndexLink"/>
                <w:rtl w:val="true"/>
              </w:rPr>
              <w:t xml:space="preserve"> </w:t>
            </w:r>
            <w:r>
              <w:rPr>
                <w:rStyle w:val="IndexLink"/>
                <w:rtl w:val="true"/>
              </w:rPr>
              <w:t>تذكر به افرادى كه مرتكب خطا شدند يا انحراف فكرى داشتند</w:t>
            </w:r>
            <w:r>
              <w:rPr>
                <w:rStyle w:val="IndexLink"/>
                <w:rtl w:val="true"/>
              </w:rPr>
              <w:tab/>
            </w:r>
            <w:r>
              <w:rPr>
                <w:rStyle w:val="IndexLink"/>
              </w:rPr>
              <w:t>82</w:t>
            </w:r>
          </w:hyperlink>
        </w:p>
        <w:p>
          <w:pPr>
            <w:pStyle w:val="Contents3"/>
            <w:tabs>
              <w:tab w:val="clear" w:pos="8459"/>
              <w:tab w:val="right" w:pos="9026" w:leader="dot"/>
            </w:tabs>
            <w:rPr/>
          </w:pPr>
          <w:hyperlink w:anchor="__RefHeading___Toc2709118_373438147">
            <w:r>
              <w:rPr>
                <w:webHidden/>
                <w:rStyle w:val="IndexLink"/>
                <w:rtl w:val="true"/>
              </w:rPr>
              <w:t>خلاصه و نتيجه‌</w:t>
            </w:r>
            <w:r>
              <w:rPr>
                <w:rStyle w:val="IndexLink"/>
                <w:rtl w:val="true"/>
              </w:rPr>
              <w:tab/>
            </w:r>
            <w:r>
              <w:rPr>
                <w:rStyle w:val="IndexLink"/>
              </w:rPr>
              <w:t>83</w:t>
            </w:r>
          </w:hyperlink>
        </w:p>
        <w:p>
          <w:pPr>
            <w:pStyle w:val="Contents3"/>
            <w:tabs>
              <w:tab w:val="clear" w:pos="8459"/>
              <w:tab w:val="right" w:pos="9026" w:leader="dot"/>
            </w:tabs>
            <w:rPr/>
          </w:pPr>
          <w:hyperlink w:anchor="__RefHeading___Toc2709120_373438147">
            <w:r>
              <w:rPr>
                <w:webHidden/>
                <w:rStyle w:val="IndexLink"/>
                <w:rtl w:val="true"/>
              </w:rPr>
              <w:t>پرسش‌هاى اين فصل‌</w:t>
            </w:r>
            <w:r>
              <w:rPr>
                <w:rStyle w:val="IndexLink"/>
                <w:rtl w:val="true"/>
              </w:rPr>
              <w:tab/>
            </w:r>
            <w:r>
              <w:rPr>
                <w:rStyle w:val="IndexLink"/>
              </w:rPr>
              <w:t>84</w:t>
            </w:r>
          </w:hyperlink>
        </w:p>
        <w:p>
          <w:pPr>
            <w:pStyle w:val="Contents2"/>
            <w:tabs>
              <w:tab w:val="clear" w:pos="8743"/>
              <w:tab w:val="right" w:pos="9026" w:leader="dot"/>
            </w:tabs>
            <w:rPr/>
          </w:pPr>
          <w:hyperlink w:anchor="__RefHeading___Toc2709122_373438147">
            <w:r>
              <w:rPr>
                <w:webHidden/>
                <w:rStyle w:val="IndexLink"/>
                <w:rtl w:val="true"/>
              </w:rPr>
              <w:t>فصل چهارم سيره خانوادگى‌</w:t>
            </w:r>
            <w:r>
              <w:rPr>
                <w:rStyle w:val="IndexLink"/>
                <w:rtl w:val="true"/>
              </w:rPr>
              <w:tab/>
            </w:r>
            <w:r>
              <w:rPr>
                <w:rStyle w:val="IndexLink"/>
              </w:rPr>
              <w:t>85</w:t>
            </w:r>
          </w:hyperlink>
        </w:p>
        <w:p>
          <w:pPr>
            <w:pStyle w:val="Contents3"/>
            <w:tabs>
              <w:tab w:val="clear" w:pos="8459"/>
              <w:tab w:val="right" w:pos="9026" w:leader="dot"/>
            </w:tabs>
            <w:rPr/>
          </w:pPr>
          <w:hyperlink w:anchor="__RefHeading___Toc2709124_373438147">
            <w:r>
              <w:rPr>
                <w:webHidden/>
                <w:rStyle w:val="IndexLink"/>
                <w:rtl w:val="true"/>
              </w:rPr>
              <w:t>پيش درآمد</w:t>
            </w:r>
            <w:r>
              <w:rPr>
                <w:rStyle w:val="IndexLink"/>
                <w:rtl w:val="true"/>
              </w:rPr>
              <w:tab/>
            </w:r>
            <w:r>
              <w:rPr>
                <w:rStyle w:val="IndexLink"/>
              </w:rPr>
              <w:t>85</w:t>
            </w:r>
          </w:hyperlink>
        </w:p>
        <w:p>
          <w:pPr>
            <w:pStyle w:val="Contents3"/>
            <w:tabs>
              <w:tab w:val="clear" w:pos="8459"/>
              <w:tab w:val="right" w:pos="9026" w:leader="dot"/>
            </w:tabs>
            <w:rPr/>
          </w:pPr>
          <w:hyperlink w:anchor="__RefHeading___Toc2709126_373438147">
            <w:r>
              <w:rPr>
                <w:webHidden/>
                <w:rStyle w:val="IndexLink"/>
                <w:rtl w:val="true"/>
              </w:rPr>
              <w:t>تربيت از خانواده و با نماز آغاز مى‌شود</w:t>
            </w:r>
            <w:r>
              <w:rPr>
                <w:rStyle w:val="IndexLink"/>
                <w:rtl w:val="true"/>
              </w:rPr>
              <w:tab/>
            </w:r>
            <w:r>
              <w:rPr>
                <w:rStyle w:val="IndexLink"/>
              </w:rPr>
              <w:t>86</w:t>
            </w:r>
          </w:hyperlink>
        </w:p>
        <w:p>
          <w:pPr>
            <w:pStyle w:val="Contents3"/>
            <w:tabs>
              <w:tab w:val="clear" w:pos="8459"/>
              <w:tab w:val="right" w:pos="9026" w:leader="dot"/>
            </w:tabs>
            <w:rPr/>
          </w:pPr>
          <w:hyperlink w:anchor="__RefHeading___Toc2709128_373438147">
            <w:r>
              <w:rPr>
                <w:webHidden/>
                <w:rStyle w:val="IndexLink"/>
                <w:rtl w:val="true"/>
              </w:rPr>
              <w:t>قرآن‌</w:t>
            </w:r>
            <w:r>
              <w:rPr>
                <w:rStyle w:val="IndexLink"/>
                <w:rtl w:val="true"/>
              </w:rPr>
              <w:tab/>
            </w:r>
            <w:r>
              <w:rPr>
                <w:rStyle w:val="IndexLink"/>
              </w:rPr>
              <w:t>86</w:t>
            </w:r>
          </w:hyperlink>
        </w:p>
        <w:p>
          <w:pPr>
            <w:pStyle w:val="Contents3"/>
            <w:tabs>
              <w:tab w:val="clear" w:pos="8459"/>
              <w:tab w:val="right" w:pos="9026" w:leader="dot"/>
            </w:tabs>
            <w:rPr/>
          </w:pPr>
          <w:hyperlink w:anchor="__RefHeading___Toc2709130_373438147">
            <w:r>
              <w:rPr>
                <w:webHidden/>
                <w:rStyle w:val="IndexLink"/>
                <w:rtl w:val="true"/>
              </w:rPr>
              <w:t>نيكى به پدر ومادر</w:t>
            </w:r>
            <w:r>
              <w:rPr>
                <w:rStyle w:val="IndexLink"/>
                <w:rtl w:val="true"/>
              </w:rPr>
              <w:tab/>
            </w:r>
            <w:r>
              <w:rPr>
                <w:rStyle w:val="IndexLink"/>
              </w:rPr>
              <w:t>87</w:t>
            </w:r>
          </w:hyperlink>
        </w:p>
        <w:p>
          <w:pPr>
            <w:pStyle w:val="Contents3"/>
            <w:tabs>
              <w:tab w:val="clear" w:pos="8459"/>
              <w:tab w:val="right" w:pos="9026" w:leader="dot"/>
            </w:tabs>
            <w:rPr/>
          </w:pPr>
          <w:hyperlink w:anchor="__RefHeading___Toc2709132_373438147">
            <w:r>
              <w:rPr>
                <w:webHidden/>
                <w:rStyle w:val="IndexLink"/>
                <w:rtl w:val="true"/>
              </w:rPr>
              <w:t>حقوق والدين‌</w:t>
            </w:r>
            <w:r>
              <w:rPr>
                <w:rStyle w:val="IndexLink"/>
                <w:rtl w:val="true"/>
              </w:rPr>
              <w:tab/>
            </w:r>
            <w:r>
              <w:rPr>
                <w:rStyle w:val="IndexLink"/>
              </w:rPr>
              <w:t>90</w:t>
            </w:r>
          </w:hyperlink>
        </w:p>
        <w:p>
          <w:pPr>
            <w:pStyle w:val="Contents3"/>
            <w:tabs>
              <w:tab w:val="clear" w:pos="8459"/>
              <w:tab w:val="right" w:pos="9026" w:leader="dot"/>
            </w:tabs>
            <w:rPr/>
          </w:pPr>
          <w:hyperlink w:anchor="__RefHeading___Toc2709134_373438147">
            <w:r>
              <w:rPr>
                <w:webHidden/>
                <w:rStyle w:val="IndexLink"/>
                <w:rtl w:val="true"/>
              </w:rPr>
              <w:t>صله رحم‌</w:t>
            </w:r>
            <w:r>
              <w:rPr>
                <w:rStyle w:val="IndexLink"/>
                <w:rtl w:val="true"/>
              </w:rPr>
              <w:tab/>
            </w:r>
            <w:r>
              <w:rPr>
                <w:rStyle w:val="IndexLink"/>
              </w:rPr>
              <w:t>91</w:t>
            </w:r>
          </w:hyperlink>
        </w:p>
        <w:p>
          <w:pPr>
            <w:pStyle w:val="Contents3"/>
            <w:tabs>
              <w:tab w:val="clear" w:pos="8459"/>
              <w:tab w:val="right" w:pos="9026" w:leader="dot"/>
            </w:tabs>
            <w:rPr/>
          </w:pPr>
          <w:hyperlink w:anchor="__RefHeading___Toc2709136_373438147">
            <w:r>
              <w:rPr>
                <w:webHidden/>
                <w:rStyle w:val="IndexLink"/>
                <w:rtl w:val="true"/>
              </w:rPr>
              <w:t>فرزندان‌</w:t>
            </w:r>
            <w:r>
              <w:rPr>
                <w:rStyle w:val="IndexLink"/>
                <w:rtl w:val="true"/>
              </w:rPr>
              <w:tab/>
            </w:r>
            <w:r>
              <w:rPr>
                <w:rStyle w:val="IndexLink"/>
              </w:rPr>
              <w:t>92</w:t>
            </w:r>
          </w:hyperlink>
        </w:p>
        <w:p>
          <w:pPr>
            <w:pStyle w:val="Contents3"/>
            <w:tabs>
              <w:tab w:val="clear" w:pos="8459"/>
              <w:tab w:val="right" w:pos="9026" w:leader="dot"/>
            </w:tabs>
            <w:rPr/>
          </w:pPr>
          <w:hyperlink w:anchor="__RefHeading___Toc2709138_373438147">
            <w:r>
              <w:rPr>
                <w:webHidden/>
                <w:rStyle w:val="IndexLink"/>
                <w:rtl w:val="true"/>
              </w:rPr>
              <w:t>آسايش اعضاى خانواده‌</w:t>
            </w:r>
            <w:r>
              <w:rPr>
                <w:rStyle w:val="IndexLink"/>
                <w:rtl w:val="true"/>
              </w:rPr>
              <w:tab/>
            </w:r>
            <w:r>
              <w:rPr>
                <w:rStyle w:val="IndexLink"/>
              </w:rPr>
              <w:t>93</w:t>
            </w:r>
          </w:hyperlink>
        </w:p>
        <w:p>
          <w:pPr>
            <w:pStyle w:val="Contents3"/>
            <w:tabs>
              <w:tab w:val="clear" w:pos="8459"/>
              <w:tab w:val="right" w:pos="9026" w:leader="dot"/>
            </w:tabs>
            <w:rPr/>
          </w:pPr>
          <w:hyperlink w:anchor="__RefHeading___Toc2709140_373438147">
            <w:r>
              <w:rPr>
                <w:webHidden/>
                <w:rStyle w:val="IndexLink"/>
                <w:rtl w:val="true"/>
              </w:rPr>
              <w:t>انجام كارهاى شخصى‌</w:t>
            </w:r>
            <w:r>
              <w:rPr>
                <w:rStyle w:val="IndexLink"/>
                <w:rtl w:val="true"/>
              </w:rPr>
              <w:tab/>
            </w:r>
            <w:r>
              <w:rPr>
                <w:rStyle w:val="IndexLink"/>
              </w:rPr>
              <w:t>95</w:t>
            </w:r>
          </w:hyperlink>
        </w:p>
        <w:p>
          <w:pPr>
            <w:pStyle w:val="Contents3"/>
            <w:tabs>
              <w:tab w:val="clear" w:pos="8459"/>
              <w:tab w:val="right" w:pos="9026" w:leader="dot"/>
            </w:tabs>
            <w:rPr/>
          </w:pPr>
          <w:hyperlink w:anchor="__RefHeading___Toc2709142_373438147">
            <w:r>
              <w:rPr>
                <w:webHidden/>
                <w:rStyle w:val="IndexLink"/>
                <w:rtl w:val="true"/>
              </w:rPr>
              <w:t>كمك به اعضاى خانواده‌</w:t>
            </w:r>
            <w:r>
              <w:rPr>
                <w:rStyle w:val="IndexLink"/>
                <w:rtl w:val="true"/>
              </w:rPr>
              <w:tab/>
            </w:r>
            <w:r>
              <w:rPr>
                <w:rStyle w:val="IndexLink"/>
              </w:rPr>
              <w:t>96</w:t>
            </w:r>
          </w:hyperlink>
        </w:p>
        <w:p>
          <w:pPr>
            <w:pStyle w:val="Contents3"/>
            <w:tabs>
              <w:tab w:val="clear" w:pos="8459"/>
              <w:tab w:val="right" w:pos="9026" w:leader="dot"/>
            </w:tabs>
            <w:rPr/>
          </w:pPr>
          <w:hyperlink w:anchor="__RefHeading___Toc2709144_373438147">
            <w:r>
              <w:rPr>
                <w:webHidden/>
                <w:rStyle w:val="IndexLink"/>
                <w:rtl w:val="true"/>
              </w:rPr>
              <w:t>با خدمت‌كاران و افراد زيردست‌</w:t>
            </w:r>
            <w:r>
              <w:rPr>
                <w:rStyle w:val="IndexLink"/>
                <w:rtl w:val="true"/>
              </w:rPr>
              <w:tab/>
            </w:r>
            <w:r>
              <w:rPr>
                <w:rStyle w:val="IndexLink"/>
              </w:rPr>
              <w:t>96</w:t>
            </w:r>
          </w:hyperlink>
        </w:p>
        <w:p>
          <w:pPr>
            <w:pStyle w:val="Contents3"/>
            <w:tabs>
              <w:tab w:val="clear" w:pos="8459"/>
              <w:tab w:val="right" w:pos="9026" w:leader="dot"/>
            </w:tabs>
            <w:rPr/>
          </w:pPr>
          <w:hyperlink w:anchor="__RefHeading___Toc2709146_373438147">
            <w:r>
              <w:rPr>
                <w:webHidden/>
                <w:rStyle w:val="IndexLink"/>
                <w:rtl w:val="true"/>
              </w:rPr>
              <w:t>احترام به همه و عدم تبعيض‌</w:t>
            </w:r>
            <w:r>
              <w:rPr>
                <w:rStyle w:val="IndexLink"/>
                <w:rtl w:val="true"/>
              </w:rPr>
              <w:tab/>
            </w:r>
            <w:r>
              <w:rPr>
                <w:rStyle w:val="IndexLink"/>
              </w:rPr>
              <w:t>97</w:t>
            </w:r>
          </w:hyperlink>
        </w:p>
        <w:p>
          <w:pPr>
            <w:pStyle w:val="Contents3"/>
            <w:tabs>
              <w:tab w:val="clear" w:pos="8459"/>
              <w:tab w:val="right" w:pos="9026" w:leader="dot"/>
            </w:tabs>
            <w:rPr/>
          </w:pPr>
          <w:hyperlink w:anchor="__RefHeading___Toc2709148_373438147">
            <w:r>
              <w:rPr>
                <w:webHidden/>
                <w:rStyle w:val="IndexLink"/>
                <w:rtl w:val="true"/>
              </w:rPr>
              <w:t>ساده‌زيستى‌</w:t>
            </w:r>
            <w:r>
              <w:rPr>
                <w:rStyle w:val="IndexLink"/>
                <w:rtl w:val="true"/>
              </w:rPr>
              <w:tab/>
            </w:r>
            <w:r>
              <w:rPr>
                <w:rStyle w:val="IndexLink"/>
              </w:rPr>
              <w:t>98</w:t>
            </w:r>
          </w:hyperlink>
        </w:p>
        <w:p>
          <w:pPr>
            <w:pStyle w:val="Contents3"/>
            <w:tabs>
              <w:tab w:val="clear" w:pos="8459"/>
              <w:tab w:val="right" w:pos="9026" w:leader="dot"/>
            </w:tabs>
            <w:rPr/>
          </w:pPr>
          <w:hyperlink w:anchor="__RefHeading___Toc2709150_373438147">
            <w:r>
              <w:rPr>
                <w:webHidden/>
                <w:rStyle w:val="IndexLink"/>
                <w:rtl w:val="true"/>
              </w:rPr>
              <w:t>خلاصه و نتيجه‌</w:t>
            </w:r>
            <w:r>
              <w:rPr>
                <w:rStyle w:val="IndexLink"/>
                <w:rtl w:val="true"/>
              </w:rPr>
              <w:tab/>
            </w:r>
            <w:r>
              <w:rPr>
                <w:rStyle w:val="IndexLink"/>
              </w:rPr>
              <w:t>99</w:t>
            </w:r>
          </w:hyperlink>
        </w:p>
        <w:p>
          <w:pPr>
            <w:pStyle w:val="Contents3"/>
            <w:tabs>
              <w:tab w:val="clear" w:pos="8459"/>
              <w:tab w:val="right" w:pos="9026" w:leader="dot"/>
            </w:tabs>
            <w:rPr/>
          </w:pPr>
          <w:hyperlink w:anchor="__RefHeading___Toc2709152_373438147">
            <w:r>
              <w:rPr>
                <w:webHidden/>
                <w:rStyle w:val="IndexLink"/>
                <w:rtl w:val="true"/>
              </w:rPr>
              <w:t>پرسش‌هاى اين فصل‌</w:t>
            </w:r>
            <w:r>
              <w:rPr>
                <w:rStyle w:val="IndexLink"/>
                <w:rtl w:val="true"/>
              </w:rPr>
              <w:tab/>
            </w:r>
            <w:r>
              <w:rPr>
                <w:rStyle w:val="IndexLink"/>
              </w:rPr>
              <w:t>100</w:t>
            </w:r>
          </w:hyperlink>
        </w:p>
        <w:p>
          <w:pPr>
            <w:pStyle w:val="Contents2"/>
            <w:tabs>
              <w:tab w:val="clear" w:pos="8743"/>
              <w:tab w:val="right" w:pos="9026" w:leader="dot"/>
            </w:tabs>
            <w:rPr/>
          </w:pPr>
          <w:hyperlink w:anchor="__RefHeading___Toc2709154_373438147">
            <w:r>
              <w:rPr>
                <w:webHidden/>
                <w:rStyle w:val="IndexLink"/>
                <w:rtl w:val="true"/>
              </w:rPr>
              <w:t>فصل پنجم سيره اقتصادى‌</w:t>
            </w:r>
            <w:r>
              <w:rPr>
                <w:rStyle w:val="IndexLink"/>
                <w:rtl w:val="true"/>
              </w:rPr>
              <w:tab/>
            </w:r>
            <w:r>
              <w:rPr>
                <w:rStyle w:val="IndexLink"/>
              </w:rPr>
              <w:t>101</w:t>
            </w:r>
          </w:hyperlink>
        </w:p>
        <w:p>
          <w:pPr>
            <w:pStyle w:val="Contents3"/>
            <w:tabs>
              <w:tab w:val="clear" w:pos="8459"/>
              <w:tab w:val="right" w:pos="9026" w:leader="dot"/>
            </w:tabs>
            <w:rPr/>
          </w:pPr>
          <w:hyperlink w:anchor="__RefHeading___Toc2709156_373438147">
            <w:r>
              <w:rPr>
                <w:webHidden/>
                <w:rStyle w:val="IndexLink"/>
                <w:rtl w:val="true"/>
              </w:rPr>
              <w:t>پيش درآمد</w:t>
            </w:r>
            <w:r>
              <w:rPr>
                <w:rStyle w:val="IndexLink"/>
                <w:rtl w:val="true"/>
              </w:rPr>
              <w:tab/>
            </w:r>
            <w:r>
              <w:rPr>
                <w:rStyle w:val="IndexLink"/>
              </w:rPr>
              <w:t>101</w:t>
            </w:r>
          </w:hyperlink>
        </w:p>
        <w:p>
          <w:pPr>
            <w:pStyle w:val="Contents3"/>
            <w:tabs>
              <w:tab w:val="clear" w:pos="8459"/>
              <w:tab w:val="right" w:pos="9026" w:leader="dot"/>
            </w:tabs>
            <w:rPr/>
          </w:pPr>
          <w:hyperlink w:anchor="__RefHeading___Toc2709158_373438147">
            <w:r>
              <w:rPr>
                <w:webHidden/>
                <w:rStyle w:val="IndexLink"/>
                <w:rtl w:val="true"/>
              </w:rPr>
              <w:t>مبانى كلى‌</w:t>
            </w:r>
            <w:r>
              <w:rPr>
                <w:rStyle w:val="IndexLink"/>
                <w:rtl w:val="true"/>
              </w:rPr>
              <w:tab/>
            </w:r>
            <w:r>
              <w:rPr>
                <w:rStyle w:val="IndexLink"/>
              </w:rPr>
              <w:t>101</w:t>
            </w:r>
          </w:hyperlink>
        </w:p>
        <w:p>
          <w:pPr>
            <w:pStyle w:val="Contents3"/>
            <w:tabs>
              <w:tab w:val="clear" w:pos="8459"/>
              <w:tab w:val="right" w:pos="9026" w:leader="dot"/>
            </w:tabs>
            <w:rPr/>
          </w:pPr>
          <w:hyperlink w:anchor="__RefHeading___Toc2709160_373438147">
            <w:r>
              <w:rPr>
                <w:webHidden/>
                <w:rStyle w:val="IndexLink"/>
                <w:rtl w:val="true"/>
              </w:rPr>
              <w:t>سيره حكومتى يا نظام اقتصادى‌</w:t>
            </w:r>
            <w:r>
              <w:rPr>
                <w:rStyle w:val="IndexLink"/>
                <w:rtl w:val="true"/>
              </w:rPr>
              <w:tab/>
            </w:r>
            <w:r>
              <w:rPr>
                <w:rStyle w:val="IndexLink"/>
              </w:rPr>
              <w:t>104</w:t>
            </w:r>
          </w:hyperlink>
        </w:p>
        <w:p>
          <w:pPr>
            <w:pStyle w:val="Contents4"/>
            <w:tabs>
              <w:tab w:val="clear" w:pos="8176"/>
              <w:tab w:val="right" w:pos="9026" w:leader="dot"/>
            </w:tabs>
            <w:rPr/>
          </w:pPr>
          <w:hyperlink w:anchor="__RefHeading___Toc2709162_37343814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709164_373438147">
            <w:r>
              <w:rPr>
                <w:webHidden/>
                <w:rStyle w:val="IndexLink"/>
              </w:rPr>
              <w:t>1</w:t>
            </w:r>
            <w:r>
              <w:rPr>
                <w:rStyle w:val="IndexLink"/>
                <w:rtl w:val="true"/>
              </w:rPr>
              <w:t xml:space="preserve">- </w:t>
            </w:r>
            <w:r>
              <w:rPr>
                <w:rStyle w:val="IndexLink"/>
                <w:rtl w:val="true"/>
              </w:rPr>
              <w:t>بهره‌ورى بيشتر از منابع اقتصادى و احياى ذخاير طبيعى‌</w:t>
            </w:r>
            <w:r>
              <w:rPr>
                <w:rStyle w:val="IndexLink"/>
                <w:rtl w:val="true"/>
              </w:rPr>
              <w:tab/>
            </w:r>
            <w:r>
              <w:rPr>
                <w:rStyle w:val="IndexLink"/>
              </w:rPr>
              <w:t>104</w:t>
            </w:r>
          </w:hyperlink>
        </w:p>
        <w:p>
          <w:pPr>
            <w:pStyle w:val="Contents4"/>
            <w:tabs>
              <w:tab w:val="clear" w:pos="8176"/>
              <w:tab w:val="right" w:pos="9026" w:leader="dot"/>
            </w:tabs>
            <w:rPr/>
          </w:pPr>
          <w:hyperlink w:anchor="__RefHeading___Toc2709166_373438147">
            <w:r>
              <w:rPr>
                <w:webHidden/>
                <w:rStyle w:val="IndexLink"/>
              </w:rPr>
              <w:t>2</w:t>
            </w:r>
            <w:r>
              <w:rPr>
                <w:rStyle w:val="IndexLink"/>
                <w:rtl w:val="true"/>
              </w:rPr>
              <w:t xml:space="preserve">- </w:t>
            </w:r>
            <w:r>
              <w:rPr>
                <w:rStyle w:val="IndexLink"/>
                <w:rtl w:val="true"/>
              </w:rPr>
              <w:t>عمارت و آبادانى زمين‌</w:t>
            </w:r>
            <w:r>
              <w:rPr>
                <w:rStyle w:val="IndexLink"/>
                <w:rtl w:val="true"/>
              </w:rPr>
              <w:tab/>
            </w:r>
            <w:r>
              <w:rPr>
                <w:rStyle w:val="IndexLink"/>
              </w:rPr>
              <w:t>104</w:t>
            </w:r>
          </w:hyperlink>
        </w:p>
        <w:p>
          <w:pPr>
            <w:pStyle w:val="Contents4"/>
            <w:tabs>
              <w:tab w:val="clear" w:pos="8176"/>
              <w:tab w:val="right" w:pos="9026" w:leader="dot"/>
            </w:tabs>
            <w:rPr/>
          </w:pPr>
          <w:hyperlink w:anchor="__RefHeading___Toc2709168_373438147">
            <w:r>
              <w:rPr>
                <w:webHidden/>
                <w:rStyle w:val="IndexLink"/>
              </w:rPr>
              <w:t>3</w:t>
            </w:r>
            <w:r>
              <w:rPr>
                <w:rStyle w:val="IndexLink"/>
                <w:rtl w:val="true"/>
              </w:rPr>
              <w:t xml:space="preserve">- </w:t>
            </w:r>
            <w:r>
              <w:rPr>
                <w:rStyle w:val="IndexLink"/>
                <w:rtl w:val="true"/>
              </w:rPr>
              <w:t>عدم انباشتن بيت‌المال بدون برنامه‌ريزى‌</w:t>
            </w:r>
            <w:r>
              <w:rPr>
                <w:rStyle w:val="IndexLink"/>
                <w:rtl w:val="true"/>
              </w:rPr>
              <w:tab/>
            </w:r>
            <w:r>
              <w:rPr>
                <w:rStyle w:val="IndexLink"/>
              </w:rPr>
              <w:t>106</w:t>
            </w:r>
          </w:hyperlink>
        </w:p>
        <w:p>
          <w:pPr>
            <w:pStyle w:val="Contents4"/>
            <w:tabs>
              <w:tab w:val="clear" w:pos="8176"/>
              <w:tab w:val="right" w:pos="9026" w:leader="dot"/>
            </w:tabs>
            <w:rPr/>
          </w:pPr>
          <w:hyperlink w:anchor="__RefHeading___Toc2709170_373438147">
            <w:r>
              <w:rPr>
                <w:webHidden/>
                <w:rStyle w:val="IndexLink"/>
              </w:rPr>
              <w:t>4</w:t>
            </w:r>
            <w:r>
              <w:rPr>
                <w:rStyle w:val="IndexLink"/>
                <w:rtl w:val="true"/>
              </w:rPr>
              <w:t xml:space="preserve">- </w:t>
            </w:r>
            <w:r>
              <w:rPr>
                <w:rStyle w:val="IndexLink"/>
                <w:rtl w:val="true"/>
              </w:rPr>
              <w:t>رسيدگى به امور نيازمندان‌</w:t>
            </w:r>
            <w:r>
              <w:rPr>
                <w:rStyle w:val="IndexLink"/>
                <w:rtl w:val="true"/>
              </w:rPr>
              <w:tab/>
            </w:r>
            <w:r>
              <w:rPr>
                <w:rStyle w:val="IndexLink"/>
              </w:rPr>
              <w:t>106</w:t>
            </w:r>
          </w:hyperlink>
        </w:p>
        <w:p>
          <w:pPr>
            <w:pStyle w:val="Contents4"/>
            <w:tabs>
              <w:tab w:val="clear" w:pos="8176"/>
              <w:tab w:val="right" w:pos="9026" w:leader="dot"/>
            </w:tabs>
            <w:rPr/>
          </w:pPr>
          <w:hyperlink w:anchor="__RefHeading___Toc2709172_373438147">
            <w:r>
              <w:rPr>
                <w:webHidden/>
                <w:rStyle w:val="IndexLink"/>
              </w:rPr>
              <w:t>5</w:t>
            </w:r>
            <w:r>
              <w:rPr>
                <w:rStyle w:val="IndexLink"/>
                <w:rtl w:val="true"/>
              </w:rPr>
              <w:t xml:space="preserve">- </w:t>
            </w:r>
            <w:r>
              <w:rPr>
                <w:rStyle w:val="IndexLink"/>
                <w:rtl w:val="true"/>
              </w:rPr>
              <w:t>واگذارى مسؤوليت‌ها به افراد مورد اعتماد</w:t>
            </w:r>
            <w:r>
              <w:rPr>
                <w:rStyle w:val="IndexLink"/>
                <w:rtl w:val="true"/>
              </w:rPr>
              <w:tab/>
            </w:r>
            <w:r>
              <w:rPr>
                <w:rStyle w:val="IndexLink"/>
              </w:rPr>
              <w:t>107</w:t>
            </w:r>
          </w:hyperlink>
        </w:p>
        <w:p>
          <w:pPr>
            <w:pStyle w:val="Contents5"/>
            <w:tabs>
              <w:tab w:val="clear" w:pos="7892"/>
              <w:tab w:val="right" w:pos="9026" w:leader="dot"/>
            </w:tabs>
            <w:rPr/>
          </w:pPr>
          <w:hyperlink w:anchor="__RefHeading___Toc2709174_373438147">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709176_373438147">
            <w:r>
              <w:rPr>
                <w:webHidden/>
                <w:rStyle w:val="IndexLink"/>
                <w:rtl w:val="true"/>
              </w:rPr>
              <w:t>ضابطه واگذارى مسؤوليت‌</w:t>
            </w:r>
            <w:r>
              <w:rPr>
                <w:rStyle w:val="IndexLink"/>
                <w:rtl w:val="true"/>
              </w:rPr>
              <w:tab/>
            </w:r>
            <w:r>
              <w:rPr>
                <w:rStyle w:val="IndexLink"/>
              </w:rPr>
              <w:t>108</w:t>
            </w:r>
          </w:hyperlink>
        </w:p>
        <w:p>
          <w:pPr>
            <w:pStyle w:val="Contents4"/>
            <w:tabs>
              <w:tab w:val="clear" w:pos="8176"/>
              <w:tab w:val="right" w:pos="9026" w:leader="dot"/>
            </w:tabs>
            <w:rPr/>
          </w:pPr>
          <w:hyperlink w:anchor="__RefHeading___Toc2709178_373438147">
            <w:r>
              <w:rPr>
                <w:webHidden/>
                <w:rStyle w:val="IndexLink"/>
              </w:rPr>
              <w:t>6</w:t>
            </w:r>
            <w:r>
              <w:rPr>
                <w:rStyle w:val="IndexLink"/>
                <w:rtl w:val="true"/>
              </w:rPr>
              <w:t xml:space="preserve">- </w:t>
            </w:r>
            <w:r>
              <w:rPr>
                <w:rStyle w:val="IndexLink"/>
                <w:rtl w:val="true"/>
              </w:rPr>
              <w:t>صرفه‌جويى در بيت‌المال‌</w:t>
            </w:r>
            <w:r>
              <w:rPr>
                <w:rStyle w:val="IndexLink"/>
                <w:rtl w:val="true"/>
              </w:rPr>
              <w:tab/>
            </w:r>
            <w:r>
              <w:rPr>
                <w:rStyle w:val="IndexLink"/>
              </w:rPr>
              <w:t>108</w:t>
            </w:r>
          </w:hyperlink>
        </w:p>
        <w:p>
          <w:pPr>
            <w:pStyle w:val="Contents4"/>
            <w:tabs>
              <w:tab w:val="clear" w:pos="8176"/>
              <w:tab w:val="right" w:pos="9026" w:leader="dot"/>
            </w:tabs>
            <w:rPr/>
          </w:pPr>
          <w:hyperlink w:anchor="__RefHeading___Toc2709180_373438147">
            <w:r>
              <w:rPr>
                <w:webHidden/>
                <w:rStyle w:val="IndexLink"/>
              </w:rPr>
              <w:t>7</w:t>
            </w:r>
            <w:r>
              <w:rPr>
                <w:rStyle w:val="IndexLink"/>
                <w:rtl w:val="true"/>
              </w:rPr>
              <w:t xml:space="preserve">- </w:t>
            </w:r>
            <w:r>
              <w:rPr>
                <w:rStyle w:val="IndexLink"/>
                <w:rtl w:val="true"/>
              </w:rPr>
              <w:t>زهد وپارسايى‌</w:t>
            </w:r>
            <w:r>
              <w:rPr>
                <w:rStyle w:val="IndexLink"/>
                <w:rtl w:val="true"/>
              </w:rPr>
              <w:tab/>
            </w:r>
            <w:r>
              <w:rPr>
                <w:rStyle w:val="IndexLink"/>
              </w:rPr>
              <w:t>108</w:t>
            </w:r>
          </w:hyperlink>
        </w:p>
        <w:p>
          <w:pPr>
            <w:pStyle w:val="Contents4"/>
            <w:tabs>
              <w:tab w:val="clear" w:pos="8176"/>
              <w:tab w:val="right" w:pos="9026" w:leader="dot"/>
            </w:tabs>
            <w:rPr/>
          </w:pPr>
          <w:hyperlink w:anchor="__RefHeading___Toc2709182_373438147">
            <w:r>
              <w:rPr>
                <w:webHidden/>
                <w:rStyle w:val="IndexLink"/>
              </w:rPr>
              <w:t>8</w:t>
            </w:r>
            <w:r>
              <w:rPr>
                <w:rStyle w:val="IndexLink"/>
                <w:rtl w:val="true"/>
              </w:rPr>
              <w:t xml:space="preserve">- </w:t>
            </w:r>
            <w:r>
              <w:rPr>
                <w:rStyle w:val="IndexLink"/>
                <w:rtl w:val="true"/>
              </w:rPr>
              <w:t>برابرى در تقسيم بيت‌المال‌</w:t>
            </w:r>
            <w:r>
              <w:rPr>
                <w:rStyle w:val="IndexLink"/>
                <w:rtl w:val="true"/>
              </w:rPr>
              <w:tab/>
            </w:r>
            <w:r>
              <w:rPr>
                <w:rStyle w:val="IndexLink"/>
              </w:rPr>
              <w:t>111</w:t>
            </w:r>
          </w:hyperlink>
        </w:p>
        <w:p>
          <w:pPr>
            <w:pStyle w:val="Contents4"/>
            <w:tabs>
              <w:tab w:val="clear" w:pos="8176"/>
              <w:tab w:val="right" w:pos="9026" w:leader="dot"/>
            </w:tabs>
            <w:rPr/>
          </w:pPr>
          <w:hyperlink w:anchor="__RefHeading___Toc2709184_373438147">
            <w:r>
              <w:rPr>
                <w:webHidden/>
                <w:rStyle w:val="IndexLink"/>
              </w:rPr>
              <w:t>9</w:t>
            </w:r>
            <w:r>
              <w:rPr>
                <w:rStyle w:val="IndexLink"/>
                <w:rtl w:val="true"/>
              </w:rPr>
              <w:t xml:space="preserve">- </w:t>
            </w:r>
            <w:r>
              <w:rPr>
                <w:rStyle w:val="IndexLink"/>
                <w:rtl w:val="true"/>
              </w:rPr>
              <w:t>برگرداندن اموالى كه به ناحق در اختيار افراد قرار گرفته‌</w:t>
            </w:r>
            <w:r>
              <w:rPr>
                <w:rStyle w:val="IndexLink"/>
                <w:rtl w:val="true"/>
              </w:rPr>
              <w:tab/>
            </w:r>
            <w:r>
              <w:rPr>
                <w:rStyle w:val="IndexLink"/>
              </w:rPr>
              <w:t>113</w:t>
            </w:r>
          </w:hyperlink>
        </w:p>
        <w:p>
          <w:pPr>
            <w:pStyle w:val="Contents3"/>
            <w:tabs>
              <w:tab w:val="clear" w:pos="8459"/>
              <w:tab w:val="right" w:pos="9026" w:leader="dot"/>
            </w:tabs>
            <w:rPr/>
          </w:pPr>
          <w:hyperlink w:anchor="__RefHeading___Toc2709186_373438147">
            <w:r>
              <w:rPr>
                <w:webHidden/>
                <w:rStyle w:val="IndexLink"/>
                <w:rtl w:val="true"/>
              </w:rPr>
              <w:t>سيره اقتصادى در روابط اجتماعى‌</w:t>
            </w:r>
            <w:r>
              <w:rPr>
                <w:rStyle w:val="IndexLink"/>
                <w:rtl w:val="true"/>
              </w:rPr>
              <w:tab/>
            </w:r>
            <w:r>
              <w:rPr>
                <w:rStyle w:val="IndexLink"/>
              </w:rPr>
              <w:t>116</w:t>
            </w:r>
          </w:hyperlink>
        </w:p>
        <w:p>
          <w:pPr>
            <w:pStyle w:val="Contents4"/>
            <w:tabs>
              <w:tab w:val="clear" w:pos="8176"/>
              <w:tab w:val="right" w:pos="9026" w:leader="dot"/>
            </w:tabs>
            <w:rPr/>
          </w:pPr>
          <w:hyperlink w:anchor="__RefHeading___Toc2709188_373438147">
            <w:r>
              <w:rPr>
                <w:webHidden/>
                <w:rStyle w:val="IndexLink"/>
                <w:rtl w:val="true"/>
              </w:rPr>
              <w:t>انفاق‌</w:t>
            </w:r>
            <w:r>
              <w:rPr>
                <w:rStyle w:val="IndexLink"/>
                <w:rtl w:val="true"/>
              </w:rPr>
              <w:tab/>
            </w:r>
            <w:r>
              <w:rPr>
                <w:rStyle w:val="IndexLink"/>
              </w:rPr>
              <w:t>116</w:t>
            </w:r>
          </w:hyperlink>
        </w:p>
        <w:p>
          <w:pPr>
            <w:pStyle w:val="Contents5"/>
            <w:tabs>
              <w:tab w:val="clear" w:pos="7892"/>
              <w:tab w:val="right" w:pos="9026" w:leader="dot"/>
            </w:tabs>
            <w:rPr/>
          </w:pPr>
          <w:hyperlink w:anchor="__RefHeading___Toc2709190_37343814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709192_373438147">
            <w:r>
              <w:rPr>
                <w:webHidden/>
                <w:rStyle w:val="IndexLink"/>
                <w:rtl w:val="true"/>
              </w:rPr>
              <w:t xml:space="preserve">امام حسن </w:t>
            </w:r>
            <w:r>
              <w:rPr>
                <w:rStyle w:val="IndexLink"/>
                <w:rtl w:val="true"/>
              </w:rPr>
              <w:t>(</w:t>
            </w:r>
            <w:r>
              <w:rPr>
                <w:rStyle w:val="IndexLink"/>
                <w:rtl w:val="true"/>
              </w:rPr>
              <w:t>ع</w:t>
            </w:r>
            <w:r>
              <w:rPr>
                <w:rStyle w:val="IndexLink"/>
                <w:rtl w:val="true"/>
              </w:rPr>
              <w:t>)</w:t>
              <w:tab/>
            </w:r>
            <w:r>
              <w:rPr>
                <w:rStyle w:val="IndexLink"/>
              </w:rPr>
              <w:t>116</w:t>
            </w:r>
          </w:hyperlink>
        </w:p>
        <w:p>
          <w:pPr>
            <w:pStyle w:val="Contents5"/>
            <w:tabs>
              <w:tab w:val="clear" w:pos="7892"/>
              <w:tab w:val="right" w:pos="9026" w:leader="dot"/>
            </w:tabs>
            <w:rPr/>
          </w:pPr>
          <w:hyperlink w:anchor="__RefHeading___Toc2709194_373438147">
            <w:r>
              <w:rPr>
                <w:webHidden/>
                <w:rStyle w:val="IndexLink"/>
                <w:rtl w:val="true"/>
              </w:rPr>
              <w:t xml:space="preserve">امام حسين </w:t>
            </w:r>
            <w:r>
              <w:rPr>
                <w:rStyle w:val="IndexLink"/>
                <w:rtl w:val="true"/>
              </w:rPr>
              <w:t>(</w:t>
            </w:r>
            <w:r>
              <w:rPr>
                <w:rStyle w:val="IndexLink"/>
                <w:rtl w:val="true"/>
              </w:rPr>
              <w:t>ع</w:t>
            </w:r>
            <w:r>
              <w:rPr>
                <w:rStyle w:val="IndexLink"/>
                <w:rtl w:val="true"/>
              </w:rPr>
              <w:t>)</w:t>
              <w:tab/>
            </w:r>
            <w:r>
              <w:rPr>
                <w:rStyle w:val="IndexLink"/>
              </w:rPr>
              <w:t>117</w:t>
            </w:r>
          </w:hyperlink>
        </w:p>
        <w:p>
          <w:pPr>
            <w:pStyle w:val="Contents5"/>
            <w:tabs>
              <w:tab w:val="clear" w:pos="7892"/>
              <w:tab w:val="right" w:pos="9026" w:leader="dot"/>
            </w:tabs>
            <w:rPr/>
          </w:pPr>
          <w:hyperlink w:anchor="__RefHeading___Toc2709196_373438147">
            <w:r>
              <w:rPr>
                <w:webHidden/>
                <w:rStyle w:val="IndexLink"/>
                <w:rtl w:val="true"/>
              </w:rPr>
              <w:t xml:space="preserve">امام سجاد </w:t>
            </w:r>
            <w:r>
              <w:rPr>
                <w:rStyle w:val="IndexLink"/>
                <w:rtl w:val="true"/>
              </w:rPr>
              <w:t>(</w:t>
            </w:r>
            <w:r>
              <w:rPr>
                <w:rStyle w:val="IndexLink"/>
                <w:rtl w:val="true"/>
              </w:rPr>
              <w:t>ع</w:t>
            </w:r>
            <w:r>
              <w:rPr>
                <w:rStyle w:val="IndexLink"/>
                <w:rtl w:val="true"/>
              </w:rPr>
              <w:t>)</w:t>
              <w:tab/>
            </w:r>
            <w:r>
              <w:rPr>
                <w:rStyle w:val="IndexLink"/>
              </w:rPr>
              <w:t>118</w:t>
            </w:r>
          </w:hyperlink>
        </w:p>
        <w:p>
          <w:pPr>
            <w:pStyle w:val="Contents5"/>
            <w:tabs>
              <w:tab w:val="clear" w:pos="7892"/>
              <w:tab w:val="right" w:pos="9026" w:leader="dot"/>
            </w:tabs>
            <w:rPr/>
          </w:pPr>
          <w:hyperlink w:anchor="__RefHeading___Toc2709198_373438147">
            <w:r>
              <w:rPr>
                <w:webHidden/>
                <w:rStyle w:val="IndexLink"/>
                <w:rtl w:val="true"/>
              </w:rPr>
              <w:t xml:space="preserve">امام باقر </w:t>
            </w:r>
            <w:r>
              <w:rPr>
                <w:rStyle w:val="IndexLink"/>
                <w:rtl w:val="true"/>
              </w:rPr>
              <w:t>(</w:t>
            </w:r>
            <w:r>
              <w:rPr>
                <w:rStyle w:val="IndexLink"/>
                <w:rtl w:val="true"/>
              </w:rPr>
              <w:t>ع</w:t>
            </w:r>
            <w:r>
              <w:rPr>
                <w:rStyle w:val="IndexLink"/>
                <w:rtl w:val="true"/>
              </w:rPr>
              <w:t>)</w:t>
              <w:tab/>
            </w:r>
            <w:r>
              <w:rPr>
                <w:rStyle w:val="IndexLink"/>
              </w:rPr>
              <w:t>118</w:t>
            </w:r>
          </w:hyperlink>
        </w:p>
        <w:p>
          <w:pPr>
            <w:pStyle w:val="Contents5"/>
            <w:tabs>
              <w:tab w:val="clear" w:pos="7892"/>
              <w:tab w:val="right" w:pos="9026" w:leader="dot"/>
            </w:tabs>
            <w:rPr/>
          </w:pPr>
          <w:hyperlink w:anchor="__RefHeading___Toc2709200_373438147">
            <w:r>
              <w:rPr>
                <w:webHidden/>
                <w:rStyle w:val="IndexLink"/>
                <w:rtl w:val="true"/>
              </w:rPr>
              <w:t xml:space="preserve">امام صادق </w:t>
            </w:r>
            <w:r>
              <w:rPr>
                <w:rStyle w:val="IndexLink"/>
                <w:rtl w:val="true"/>
              </w:rPr>
              <w:t>(</w:t>
            </w:r>
            <w:r>
              <w:rPr>
                <w:rStyle w:val="IndexLink"/>
                <w:rtl w:val="true"/>
              </w:rPr>
              <w:t>ع</w:t>
            </w:r>
            <w:r>
              <w:rPr>
                <w:rStyle w:val="IndexLink"/>
                <w:rtl w:val="true"/>
              </w:rPr>
              <w:t>)</w:t>
              <w:tab/>
            </w:r>
            <w:r>
              <w:rPr>
                <w:rStyle w:val="IndexLink"/>
              </w:rPr>
              <w:t>118</w:t>
            </w:r>
          </w:hyperlink>
        </w:p>
        <w:p>
          <w:pPr>
            <w:pStyle w:val="Contents5"/>
            <w:tabs>
              <w:tab w:val="clear" w:pos="7892"/>
              <w:tab w:val="right" w:pos="9026" w:leader="dot"/>
            </w:tabs>
            <w:rPr/>
          </w:pPr>
          <w:hyperlink w:anchor="__RefHeading___Toc2709202_373438147">
            <w:r>
              <w:rPr>
                <w:webHidden/>
                <w:rStyle w:val="IndexLink"/>
                <w:rtl w:val="true"/>
              </w:rPr>
              <w:t xml:space="preserve">امام موسى بن جعفر </w:t>
            </w:r>
            <w:r>
              <w:rPr>
                <w:rStyle w:val="IndexLink"/>
                <w:rtl w:val="true"/>
              </w:rPr>
              <w:t>(</w:t>
            </w:r>
            <w:r>
              <w:rPr>
                <w:rStyle w:val="IndexLink"/>
                <w:rtl w:val="true"/>
              </w:rPr>
              <w:t>ع</w:t>
            </w:r>
            <w:r>
              <w:rPr>
                <w:rStyle w:val="IndexLink"/>
                <w:rtl w:val="true"/>
              </w:rPr>
              <w:t>)</w:t>
              <w:tab/>
            </w:r>
            <w:r>
              <w:rPr>
                <w:rStyle w:val="IndexLink"/>
              </w:rPr>
              <w:t>119</w:t>
            </w:r>
          </w:hyperlink>
        </w:p>
        <w:p>
          <w:pPr>
            <w:pStyle w:val="Contents4"/>
            <w:tabs>
              <w:tab w:val="clear" w:pos="8176"/>
              <w:tab w:val="right" w:pos="9026" w:leader="dot"/>
            </w:tabs>
            <w:rPr/>
          </w:pPr>
          <w:hyperlink w:anchor="__RefHeading___Toc2709204_373438147">
            <w:r>
              <w:rPr>
                <w:webHidden/>
                <w:rStyle w:val="IndexLink"/>
                <w:rtl w:val="true"/>
              </w:rPr>
              <w:t>به مناسبتهاى مختلف‌</w:t>
            </w:r>
            <w:r>
              <w:rPr>
                <w:rStyle w:val="IndexLink"/>
                <w:rtl w:val="true"/>
              </w:rPr>
              <w:tab/>
            </w:r>
            <w:r>
              <w:rPr>
                <w:rStyle w:val="IndexLink"/>
              </w:rPr>
              <w:t>119</w:t>
            </w:r>
          </w:hyperlink>
        </w:p>
        <w:p>
          <w:pPr>
            <w:pStyle w:val="Contents4"/>
            <w:tabs>
              <w:tab w:val="clear" w:pos="8176"/>
              <w:tab w:val="right" w:pos="9026" w:leader="dot"/>
            </w:tabs>
            <w:rPr/>
          </w:pPr>
          <w:hyperlink w:anchor="__RefHeading___Toc2709206_373438147">
            <w:r>
              <w:rPr>
                <w:webHidden/>
                <w:rStyle w:val="IndexLink"/>
                <w:rtl w:val="true"/>
              </w:rPr>
              <w:t>انفاق شبانه‌</w:t>
            </w:r>
            <w:r>
              <w:rPr>
                <w:rStyle w:val="IndexLink"/>
                <w:rtl w:val="true"/>
              </w:rPr>
              <w:tab/>
            </w:r>
            <w:r>
              <w:rPr>
                <w:rStyle w:val="IndexLink"/>
              </w:rPr>
              <w:t>120</w:t>
            </w:r>
          </w:hyperlink>
        </w:p>
        <w:p>
          <w:pPr>
            <w:pStyle w:val="Contents4"/>
            <w:tabs>
              <w:tab w:val="clear" w:pos="8176"/>
              <w:tab w:val="right" w:pos="9026" w:leader="dot"/>
            </w:tabs>
            <w:rPr/>
          </w:pPr>
          <w:hyperlink w:anchor="__RefHeading___Toc2709208_373438147">
            <w:r>
              <w:rPr>
                <w:webHidden/>
                <w:rStyle w:val="IndexLink"/>
                <w:rtl w:val="true"/>
              </w:rPr>
              <w:t>فلسفه انفاق شبانه‌</w:t>
            </w:r>
            <w:r>
              <w:rPr>
                <w:rStyle w:val="IndexLink"/>
                <w:rtl w:val="true"/>
              </w:rPr>
              <w:tab/>
            </w:r>
            <w:r>
              <w:rPr>
                <w:rStyle w:val="IndexLink"/>
              </w:rPr>
              <w:t>122</w:t>
            </w:r>
          </w:hyperlink>
        </w:p>
        <w:p>
          <w:pPr>
            <w:pStyle w:val="Contents5"/>
            <w:tabs>
              <w:tab w:val="clear" w:pos="7892"/>
              <w:tab w:val="right" w:pos="9026" w:leader="dot"/>
            </w:tabs>
            <w:rPr/>
          </w:pPr>
          <w:hyperlink w:anchor="__RefHeading___Toc2709210_37343814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709212_373438147">
            <w:r>
              <w:rPr>
                <w:webHidden/>
                <w:rStyle w:val="IndexLink"/>
                <w:rtl w:val="true"/>
              </w:rPr>
              <w:t>الف</w:t>
            </w:r>
            <w:r>
              <w:rPr>
                <w:rStyle w:val="IndexLink"/>
                <w:rtl w:val="true"/>
              </w:rPr>
              <w:t xml:space="preserve">: </w:t>
            </w:r>
            <w:r>
              <w:rPr>
                <w:rStyle w:val="IndexLink"/>
                <w:rtl w:val="true"/>
              </w:rPr>
              <w:t>كمك‌هاى پنهانى خالصانه‌تر است‌</w:t>
            </w:r>
            <w:r>
              <w:rPr>
                <w:rStyle w:val="IndexLink"/>
                <w:rtl w:val="true"/>
              </w:rPr>
              <w:tab/>
            </w:r>
            <w:r>
              <w:rPr>
                <w:rStyle w:val="IndexLink"/>
              </w:rPr>
              <w:t>122</w:t>
            </w:r>
          </w:hyperlink>
        </w:p>
        <w:p>
          <w:pPr>
            <w:pStyle w:val="Contents5"/>
            <w:tabs>
              <w:tab w:val="clear" w:pos="7892"/>
              <w:tab w:val="right" w:pos="9026" w:leader="dot"/>
            </w:tabs>
            <w:rPr/>
          </w:pPr>
          <w:hyperlink w:anchor="__RefHeading___Toc2709214_373438147">
            <w:r>
              <w:rPr>
                <w:webHidden/>
                <w:rStyle w:val="IndexLink"/>
                <w:rtl w:val="true"/>
              </w:rPr>
              <w:t>ب</w:t>
            </w:r>
            <w:r>
              <w:rPr>
                <w:rStyle w:val="IndexLink"/>
                <w:rtl w:val="true"/>
              </w:rPr>
              <w:t xml:space="preserve">: </w:t>
            </w:r>
            <w:r>
              <w:rPr>
                <w:rStyle w:val="IndexLink"/>
                <w:rtl w:val="true"/>
              </w:rPr>
              <w:t>عدم احساس حقارت نيازمندان‌</w:t>
            </w:r>
            <w:r>
              <w:rPr>
                <w:rStyle w:val="IndexLink"/>
                <w:rtl w:val="true"/>
              </w:rPr>
              <w:tab/>
            </w:r>
            <w:r>
              <w:rPr>
                <w:rStyle w:val="IndexLink"/>
              </w:rPr>
              <w:t>122</w:t>
            </w:r>
          </w:hyperlink>
        </w:p>
        <w:p>
          <w:pPr>
            <w:pStyle w:val="Contents5"/>
            <w:tabs>
              <w:tab w:val="clear" w:pos="7892"/>
              <w:tab w:val="right" w:pos="9026" w:leader="dot"/>
            </w:tabs>
            <w:rPr/>
          </w:pPr>
          <w:hyperlink w:anchor="__RefHeading___Toc2709216_373438147">
            <w:r>
              <w:rPr>
                <w:webHidden/>
                <w:rStyle w:val="IndexLink"/>
                <w:rtl w:val="true"/>
              </w:rPr>
              <w:t>ج</w:t>
            </w:r>
            <w:r>
              <w:rPr>
                <w:rStyle w:val="IndexLink"/>
                <w:rtl w:val="true"/>
              </w:rPr>
              <w:t xml:space="preserve">: </w:t>
            </w:r>
            <w:r>
              <w:rPr>
                <w:rStyle w:val="IndexLink"/>
                <w:rtl w:val="true"/>
              </w:rPr>
              <w:t>بازماندگان شهدا و كشته‌شدگان در جنگ‌ها</w:t>
            </w:r>
            <w:r>
              <w:rPr>
                <w:rStyle w:val="IndexLink"/>
                <w:rtl w:val="true"/>
              </w:rPr>
              <w:tab/>
            </w:r>
            <w:r>
              <w:rPr>
                <w:rStyle w:val="IndexLink"/>
              </w:rPr>
              <w:t>122</w:t>
            </w:r>
          </w:hyperlink>
        </w:p>
        <w:p>
          <w:pPr>
            <w:pStyle w:val="Contents6"/>
            <w:tabs>
              <w:tab w:val="clear" w:pos="7609"/>
              <w:tab w:val="right" w:pos="9026" w:leader="dot"/>
            </w:tabs>
            <w:rPr/>
          </w:pPr>
          <w:hyperlink w:anchor="__RefHeading___Toc2709218_37343814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709220_373438147">
            <w:r>
              <w:rPr>
                <w:webHidden/>
                <w:rStyle w:val="IndexLink"/>
              </w:rPr>
              <w:t>1</w:t>
            </w:r>
            <w:r>
              <w:rPr>
                <w:rStyle w:val="IndexLink"/>
                <w:rtl w:val="true"/>
              </w:rPr>
              <w:t xml:space="preserve">- </w:t>
            </w:r>
            <w:r>
              <w:rPr>
                <w:rStyle w:val="IndexLink"/>
                <w:rtl w:val="true"/>
              </w:rPr>
              <w:t>خاندان پيامبر</w:t>
            </w:r>
            <w:r>
              <w:rPr>
                <w:rStyle w:val="IndexLink"/>
                <w:rtl w:val="true"/>
              </w:rPr>
              <w:tab/>
            </w:r>
            <w:r>
              <w:rPr>
                <w:rStyle w:val="IndexLink"/>
              </w:rPr>
              <w:t>123</w:t>
            </w:r>
          </w:hyperlink>
        </w:p>
        <w:p>
          <w:pPr>
            <w:pStyle w:val="Contents6"/>
            <w:tabs>
              <w:tab w:val="clear" w:pos="7609"/>
              <w:tab w:val="right" w:pos="9026" w:leader="dot"/>
            </w:tabs>
            <w:rPr/>
          </w:pPr>
          <w:hyperlink w:anchor="__RefHeading___Toc2709222_373438147">
            <w:r>
              <w:rPr>
                <w:webHidden/>
                <w:rStyle w:val="IndexLink"/>
              </w:rPr>
              <w:t>2</w:t>
            </w:r>
            <w:r>
              <w:rPr>
                <w:rStyle w:val="IndexLink"/>
                <w:rtl w:val="true"/>
              </w:rPr>
              <w:t xml:space="preserve">- </w:t>
            </w:r>
            <w:r>
              <w:rPr>
                <w:rStyle w:val="IndexLink"/>
                <w:rtl w:val="true"/>
              </w:rPr>
              <w:t>تحميل فقر اقتصادى از سوى بنى اميه بر مردم مدينه‌</w:t>
            </w:r>
            <w:r>
              <w:rPr>
                <w:rStyle w:val="IndexLink"/>
                <w:rtl w:val="true"/>
              </w:rPr>
              <w:tab/>
            </w:r>
            <w:r>
              <w:rPr>
                <w:rStyle w:val="IndexLink"/>
              </w:rPr>
              <w:t>123</w:t>
            </w:r>
          </w:hyperlink>
        </w:p>
        <w:p>
          <w:pPr>
            <w:pStyle w:val="Contents5"/>
            <w:tabs>
              <w:tab w:val="clear" w:pos="7892"/>
              <w:tab w:val="right" w:pos="9026" w:leader="dot"/>
            </w:tabs>
            <w:rPr/>
          </w:pPr>
          <w:hyperlink w:anchor="__RefHeading___Toc2709224_373438147">
            <w:r>
              <w:rPr>
                <w:webHidden/>
                <w:rStyle w:val="IndexLink"/>
                <w:rtl w:val="true"/>
              </w:rPr>
              <w:t>اطعام‌</w:t>
            </w:r>
            <w:r>
              <w:rPr>
                <w:rStyle w:val="IndexLink"/>
                <w:rtl w:val="true"/>
              </w:rPr>
              <w:tab/>
            </w:r>
            <w:r>
              <w:rPr>
                <w:rStyle w:val="IndexLink"/>
              </w:rPr>
              <w:t>124</w:t>
            </w:r>
          </w:hyperlink>
        </w:p>
        <w:p>
          <w:pPr>
            <w:pStyle w:val="Contents5"/>
            <w:tabs>
              <w:tab w:val="clear" w:pos="7892"/>
              <w:tab w:val="right" w:pos="9026" w:leader="dot"/>
            </w:tabs>
            <w:rPr/>
          </w:pPr>
          <w:hyperlink w:anchor="__RefHeading___Toc2709226_373438147">
            <w:r>
              <w:rPr>
                <w:webHidden/>
                <w:rStyle w:val="IndexLink"/>
                <w:rtl w:val="true"/>
              </w:rPr>
              <w:t>آزادسازى بردگان‌</w:t>
            </w:r>
            <w:r>
              <w:rPr>
                <w:rStyle w:val="IndexLink"/>
                <w:rtl w:val="true"/>
              </w:rPr>
              <w:tab/>
            </w:r>
            <w:r>
              <w:rPr>
                <w:rStyle w:val="IndexLink"/>
              </w:rPr>
              <w:t>124</w:t>
            </w:r>
          </w:hyperlink>
        </w:p>
        <w:p>
          <w:pPr>
            <w:pStyle w:val="Contents5"/>
            <w:tabs>
              <w:tab w:val="clear" w:pos="7892"/>
              <w:tab w:val="right" w:pos="9026" w:leader="dot"/>
            </w:tabs>
            <w:rPr/>
          </w:pPr>
          <w:hyperlink w:anchor="__RefHeading___Toc2709228_373438147">
            <w:r>
              <w:rPr>
                <w:webHidden/>
                <w:rStyle w:val="IndexLink"/>
                <w:rtl w:val="true"/>
              </w:rPr>
              <w:t>تشويق و ترغيب به انفاق‌</w:t>
            </w:r>
            <w:r>
              <w:rPr>
                <w:rStyle w:val="IndexLink"/>
                <w:rtl w:val="true"/>
              </w:rPr>
              <w:tab/>
            </w:r>
            <w:r>
              <w:rPr>
                <w:rStyle w:val="IndexLink"/>
              </w:rPr>
              <w:t>125</w:t>
            </w:r>
          </w:hyperlink>
        </w:p>
        <w:p>
          <w:pPr>
            <w:pStyle w:val="Contents5"/>
            <w:tabs>
              <w:tab w:val="clear" w:pos="7892"/>
              <w:tab w:val="right" w:pos="9026" w:leader="dot"/>
            </w:tabs>
            <w:rPr/>
          </w:pPr>
          <w:hyperlink w:anchor="__RefHeading___Toc2709230_373438147">
            <w:r>
              <w:rPr>
                <w:webHidden/>
                <w:rStyle w:val="IndexLink"/>
                <w:rtl w:val="true"/>
              </w:rPr>
              <w:t>احترام به نيازمند و رفتار كريمانه‌</w:t>
            </w:r>
            <w:r>
              <w:rPr>
                <w:rStyle w:val="IndexLink"/>
                <w:rtl w:val="true"/>
              </w:rPr>
              <w:tab/>
            </w:r>
            <w:r>
              <w:rPr>
                <w:rStyle w:val="IndexLink"/>
              </w:rPr>
              <w:t>126</w:t>
            </w:r>
          </w:hyperlink>
        </w:p>
        <w:p>
          <w:pPr>
            <w:pStyle w:val="Contents4"/>
            <w:tabs>
              <w:tab w:val="clear" w:pos="8176"/>
              <w:tab w:val="right" w:pos="9026" w:leader="dot"/>
            </w:tabs>
            <w:rPr/>
          </w:pPr>
          <w:hyperlink w:anchor="__RefHeading___Toc2709232_373438147">
            <w:r>
              <w:rPr>
                <w:webHidden/>
                <w:rStyle w:val="IndexLink"/>
                <w:rtl w:val="true"/>
              </w:rPr>
              <w:t>سيره اقتصادى در رفتار خانوادگى‌</w:t>
            </w:r>
            <w:r>
              <w:rPr>
                <w:rStyle w:val="IndexLink"/>
                <w:rtl w:val="true"/>
              </w:rPr>
              <w:tab/>
            </w:r>
            <w:r>
              <w:rPr>
                <w:rStyle w:val="IndexLink"/>
              </w:rPr>
              <w:t>126</w:t>
            </w:r>
          </w:hyperlink>
        </w:p>
        <w:p>
          <w:pPr>
            <w:pStyle w:val="Contents5"/>
            <w:tabs>
              <w:tab w:val="clear" w:pos="7892"/>
              <w:tab w:val="right" w:pos="9026" w:leader="dot"/>
            </w:tabs>
            <w:rPr/>
          </w:pPr>
          <w:hyperlink w:anchor="__RefHeading___Toc2709234_37343814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709236_373438147">
            <w:r>
              <w:rPr>
                <w:webHidden/>
                <w:rStyle w:val="IndexLink"/>
                <w:rtl w:val="true"/>
              </w:rPr>
              <w:t>منابع مالى‌</w:t>
            </w:r>
            <w:r>
              <w:rPr>
                <w:rStyle w:val="IndexLink"/>
                <w:rtl w:val="true"/>
              </w:rPr>
              <w:tab/>
            </w:r>
            <w:r>
              <w:rPr>
                <w:rStyle w:val="IndexLink"/>
              </w:rPr>
              <w:t>126</w:t>
            </w:r>
          </w:hyperlink>
        </w:p>
        <w:p>
          <w:pPr>
            <w:pStyle w:val="Contents6"/>
            <w:tabs>
              <w:tab w:val="clear" w:pos="7609"/>
              <w:tab w:val="right" w:pos="9026" w:leader="dot"/>
            </w:tabs>
            <w:rPr/>
          </w:pPr>
          <w:hyperlink w:anchor="__RefHeading___Toc2709238_37343814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709240_373438147">
            <w:r>
              <w:rPr>
                <w:webHidden/>
                <w:rStyle w:val="IndexLink"/>
              </w:rPr>
              <w:t>1</w:t>
            </w:r>
            <w:r>
              <w:rPr>
                <w:rStyle w:val="IndexLink"/>
                <w:rtl w:val="true"/>
              </w:rPr>
              <w:t xml:space="preserve">- </w:t>
            </w:r>
            <w:r>
              <w:rPr>
                <w:rStyle w:val="IndexLink"/>
                <w:rtl w:val="true"/>
              </w:rPr>
              <w:t>كار</w:t>
            </w:r>
            <w:r>
              <w:rPr>
                <w:rStyle w:val="IndexLink"/>
                <w:rtl w:val="true"/>
              </w:rPr>
              <w:tab/>
            </w:r>
            <w:r>
              <w:rPr>
                <w:rStyle w:val="IndexLink"/>
              </w:rPr>
              <w:t>127</w:t>
            </w:r>
          </w:hyperlink>
        </w:p>
        <w:p>
          <w:pPr>
            <w:pStyle w:val="Contents6"/>
            <w:tabs>
              <w:tab w:val="clear" w:pos="7609"/>
              <w:tab w:val="right" w:pos="9026" w:leader="dot"/>
            </w:tabs>
            <w:rPr/>
          </w:pPr>
          <w:hyperlink w:anchor="__RefHeading___Toc2709242_37343814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709244_373438147">
            <w:r>
              <w:rPr>
                <w:webHidden/>
                <w:rStyle w:val="IndexLink"/>
                <w:rtl w:val="true"/>
              </w:rPr>
              <w:t xml:space="preserve">امام على </w:t>
            </w:r>
            <w:r>
              <w:rPr>
                <w:rStyle w:val="IndexLink"/>
                <w:rtl w:val="true"/>
              </w:rPr>
              <w:t>(</w:t>
            </w:r>
            <w:r>
              <w:rPr>
                <w:rStyle w:val="IndexLink"/>
                <w:rtl w:val="true"/>
              </w:rPr>
              <w:t>ع</w:t>
            </w:r>
            <w:r>
              <w:rPr>
                <w:rStyle w:val="IndexLink"/>
                <w:rtl w:val="true"/>
              </w:rPr>
              <w:t>)</w:t>
              <w:tab/>
            </w:r>
            <w:r>
              <w:rPr>
                <w:rStyle w:val="IndexLink"/>
              </w:rPr>
              <w:t>127</w:t>
            </w:r>
          </w:hyperlink>
        </w:p>
        <w:p>
          <w:pPr>
            <w:pStyle w:val="Contents6"/>
            <w:tabs>
              <w:tab w:val="clear" w:pos="7609"/>
              <w:tab w:val="right" w:pos="9026" w:leader="dot"/>
            </w:tabs>
            <w:rPr/>
          </w:pPr>
          <w:hyperlink w:anchor="__RefHeading___Toc2709246_373438147">
            <w:r>
              <w:rPr>
                <w:webHidden/>
                <w:rStyle w:val="IndexLink"/>
                <w:rtl w:val="true"/>
              </w:rPr>
              <w:t xml:space="preserve">امام على بن الحسين </w:t>
            </w:r>
            <w:r>
              <w:rPr>
                <w:rStyle w:val="IndexLink"/>
                <w:rtl w:val="true"/>
              </w:rPr>
              <w:t>(</w:t>
            </w:r>
            <w:r>
              <w:rPr>
                <w:rStyle w:val="IndexLink"/>
                <w:rtl w:val="true"/>
              </w:rPr>
              <w:t>ع</w:t>
            </w:r>
            <w:r>
              <w:rPr>
                <w:rStyle w:val="IndexLink"/>
                <w:rtl w:val="true"/>
              </w:rPr>
              <w:t>)</w:t>
              <w:tab/>
            </w:r>
            <w:r>
              <w:rPr>
                <w:rStyle w:val="IndexLink"/>
              </w:rPr>
              <w:t>127</w:t>
            </w:r>
          </w:hyperlink>
        </w:p>
        <w:p>
          <w:pPr>
            <w:pStyle w:val="Contents6"/>
            <w:tabs>
              <w:tab w:val="clear" w:pos="7609"/>
              <w:tab w:val="right" w:pos="9026" w:leader="dot"/>
            </w:tabs>
            <w:rPr/>
          </w:pPr>
          <w:hyperlink w:anchor="__RefHeading___Toc2709248_373438147">
            <w:r>
              <w:rPr>
                <w:webHidden/>
                <w:rStyle w:val="IndexLink"/>
                <w:rtl w:val="true"/>
              </w:rPr>
              <w:t xml:space="preserve">امام صادق </w:t>
            </w:r>
            <w:r>
              <w:rPr>
                <w:rStyle w:val="IndexLink"/>
                <w:rtl w:val="true"/>
              </w:rPr>
              <w:t>(</w:t>
            </w:r>
            <w:r>
              <w:rPr>
                <w:rStyle w:val="IndexLink"/>
                <w:rtl w:val="true"/>
              </w:rPr>
              <w:t>ع</w:t>
            </w:r>
            <w:r>
              <w:rPr>
                <w:rStyle w:val="IndexLink"/>
                <w:rtl w:val="true"/>
              </w:rPr>
              <w:t>)</w:t>
              <w:tab/>
            </w:r>
            <w:r>
              <w:rPr>
                <w:rStyle w:val="IndexLink"/>
              </w:rPr>
              <w:t>128</w:t>
            </w:r>
          </w:hyperlink>
        </w:p>
        <w:p>
          <w:pPr>
            <w:pStyle w:val="Contents6"/>
            <w:tabs>
              <w:tab w:val="clear" w:pos="7609"/>
              <w:tab w:val="right" w:pos="9026" w:leader="dot"/>
            </w:tabs>
            <w:rPr/>
          </w:pPr>
          <w:hyperlink w:anchor="__RefHeading___Toc2709250_373438147">
            <w:r>
              <w:rPr>
                <w:webHidden/>
                <w:rStyle w:val="IndexLink"/>
                <w:rtl w:val="true"/>
              </w:rPr>
              <w:t xml:space="preserve">امام كاظم </w:t>
            </w:r>
            <w:r>
              <w:rPr>
                <w:rStyle w:val="IndexLink"/>
                <w:rtl w:val="true"/>
              </w:rPr>
              <w:t>(</w:t>
            </w:r>
            <w:r>
              <w:rPr>
                <w:rStyle w:val="IndexLink"/>
                <w:rtl w:val="true"/>
              </w:rPr>
              <w:t>ع</w:t>
            </w:r>
            <w:r>
              <w:rPr>
                <w:rStyle w:val="IndexLink"/>
                <w:rtl w:val="true"/>
              </w:rPr>
              <w:t>)</w:t>
              <w:tab/>
            </w:r>
            <w:r>
              <w:rPr>
                <w:rStyle w:val="IndexLink"/>
              </w:rPr>
              <w:t>129</w:t>
            </w:r>
          </w:hyperlink>
        </w:p>
        <w:p>
          <w:pPr>
            <w:pStyle w:val="Contents6"/>
            <w:tabs>
              <w:tab w:val="clear" w:pos="7609"/>
              <w:tab w:val="right" w:pos="9026" w:leader="dot"/>
            </w:tabs>
            <w:rPr/>
          </w:pPr>
          <w:hyperlink w:anchor="__RefHeading___Toc2709252_373438147">
            <w:r>
              <w:rPr>
                <w:webHidden/>
                <w:rStyle w:val="IndexLink"/>
                <w:rtl w:val="true"/>
              </w:rPr>
              <w:t xml:space="preserve">امام هادى </w:t>
            </w:r>
            <w:r>
              <w:rPr>
                <w:rStyle w:val="IndexLink"/>
                <w:rtl w:val="true"/>
              </w:rPr>
              <w:t>(</w:t>
            </w:r>
            <w:r>
              <w:rPr>
                <w:rStyle w:val="IndexLink"/>
                <w:rtl w:val="true"/>
              </w:rPr>
              <w:t>ع</w:t>
            </w:r>
            <w:r>
              <w:rPr>
                <w:rStyle w:val="IndexLink"/>
                <w:rtl w:val="true"/>
              </w:rPr>
              <w:t>)</w:t>
              <w:tab/>
            </w:r>
            <w:r>
              <w:rPr>
                <w:rStyle w:val="IndexLink"/>
              </w:rPr>
              <w:t>129</w:t>
            </w:r>
          </w:hyperlink>
        </w:p>
        <w:p>
          <w:pPr>
            <w:pStyle w:val="Contents6"/>
            <w:tabs>
              <w:tab w:val="clear" w:pos="7609"/>
              <w:tab w:val="right" w:pos="9026" w:leader="dot"/>
            </w:tabs>
            <w:rPr/>
          </w:pPr>
          <w:hyperlink w:anchor="__RefHeading___Toc2709254_373438147">
            <w:r>
              <w:rPr>
                <w:webHidden/>
                <w:rStyle w:val="IndexLink"/>
              </w:rPr>
              <w:t>2</w:t>
            </w:r>
            <w:r>
              <w:rPr>
                <w:rStyle w:val="IndexLink"/>
                <w:rtl w:val="true"/>
              </w:rPr>
              <w:t xml:space="preserve">- </w:t>
            </w:r>
            <w:r>
              <w:rPr>
                <w:rStyle w:val="IndexLink"/>
                <w:rtl w:val="true"/>
              </w:rPr>
              <w:t>تجارت‌</w:t>
            </w:r>
            <w:r>
              <w:rPr>
                <w:rStyle w:val="IndexLink"/>
                <w:rtl w:val="true"/>
              </w:rPr>
              <w:tab/>
            </w:r>
            <w:r>
              <w:rPr>
                <w:rStyle w:val="IndexLink"/>
              </w:rPr>
              <w:t>130</w:t>
            </w:r>
          </w:hyperlink>
        </w:p>
        <w:p>
          <w:pPr>
            <w:pStyle w:val="Contents6"/>
            <w:tabs>
              <w:tab w:val="clear" w:pos="7609"/>
              <w:tab w:val="right" w:pos="9026" w:leader="dot"/>
            </w:tabs>
            <w:rPr/>
          </w:pPr>
          <w:hyperlink w:anchor="__RefHeading___Toc2709256_373438147">
            <w:r>
              <w:rPr>
                <w:webHidden/>
                <w:rStyle w:val="IndexLink"/>
              </w:rPr>
              <w:t>3</w:t>
            </w:r>
            <w:r>
              <w:rPr>
                <w:rStyle w:val="IndexLink"/>
                <w:rtl w:val="true"/>
              </w:rPr>
              <w:t xml:space="preserve">- </w:t>
            </w:r>
            <w:r>
              <w:rPr>
                <w:rStyle w:val="IndexLink"/>
                <w:rtl w:val="true"/>
              </w:rPr>
              <w:t>ارث‌</w:t>
            </w:r>
            <w:r>
              <w:rPr>
                <w:rStyle w:val="IndexLink"/>
                <w:rtl w:val="true"/>
              </w:rPr>
              <w:tab/>
            </w:r>
            <w:r>
              <w:rPr>
                <w:rStyle w:val="IndexLink"/>
              </w:rPr>
              <w:t>130</w:t>
            </w:r>
          </w:hyperlink>
        </w:p>
        <w:p>
          <w:pPr>
            <w:pStyle w:val="Contents6"/>
            <w:tabs>
              <w:tab w:val="clear" w:pos="7609"/>
              <w:tab w:val="right" w:pos="9026" w:leader="dot"/>
            </w:tabs>
            <w:rPr/>
          </w:pPr>
          <w:hyperlink w:anchor="__RefHeading___Toc2709258_373438147">
            <w:r>
              <w:rPr>
                <w:webHidden/>
                <w:rStyle w:val="IndexLink"/>
              </w:rPr>
              <w:t>4</w:t>
            </w:r>
            <w:r>
              <w:rPr>
                <w:rStyle w:val="IndexLink"/>
                <w:rtl w:val="true"/>
              </w:rPr>
              <w:t xml:space="preserve">- </w:t>
            </w:r>
            <w:r>
              <w:rPr>
                <w:rStyle w:val="IndexLink"/>
                <w:rtl w:val="true"/>
              </w:rPr>
              <w:t>خمس‌</w:t>
            </w:r>
            <w:r>
              <w:rPr>
                <w:rStyle w:val="IndexLink"/>
                <w:rtl w:val="true"/>
              </w:rPr>
              <w:tab/>
            </w:r>
            <w:r>
              <w:rPr>
                <w:rStyle w:val="IndexLink"/>
              </w:rPr>
              <w:t>130</w:t>
            </w:r>
          </w:hyperlink>
        </w:p>
        <w:p>
          <w:pPr>
            <w:pStyle w:val="Contents6"/>
            <w:tabs>
              <w:tab w:val="clear" w:pos="7609"/>
              <w:tab w:val="right" w:pos="9026" w:leader="dot"/>
            </w:tabs>
            <w:rPr/>
          </w:pPr>
          <w:hyperlink w:anchor="__RefHeading___Toc2709260_373438147">
            <w:r>
              <w:rPr>
                <w:webHidden/>
                <w:rStyle w:val="IndexLink"/>
              </w:rPr>
              <w:t>5</w:t>
            </w:r>
            <w:r>
              <w:rPr>
                <w:rStyle w:val="IndexLink"/>
                <w:rtl w:val="true"/>
              </w:rPr>
              <w:t xml:space="preserve">- </w:t>
            </w:r>
            <w:r>
              <w:rPr>
                <w:rStyle w:val="IndexLink"/>
                <w:rtl w:val="true"/>
              </w:rPr>
              <w:t>زكات‌</w:t>
            </w:r>
            <w:r>
              <w:rPr>
                <w:rStyle w:val="IndexLink"/>
                <w:rtl w:val="true"/>
              </w:rPr>
              <w:tab/>
            </w:r>
            <w:r>
              <w:rPr>
                <w:rStyle w:val="IndexLink"/>
              </w:rPr>
              <w:t>131</w:t>
            </w:r>
          </w:hyperlink>
        </w:p>
        <w:p>
          <w:pPr>
            <w:pStyle w:val="Contents6"/>
            <w:tabs>
              <w:tab w:val="clear" w:pos="7609"/>
              <w:tab w:val="right" w:pos="9026" w:leader="dot"/>
            </w:tabs>
            <w:rPr/>
          </w:pPr>
          <w:hyperlink w:anchor="__RefHeading___Toc2709262_373438147">
            <w:r>
              <w:rPr>
                <w:webHidden/>
                <w:rStyle w:val="IndexLink"/>
              </w:rPr>
              <w:t>6</w:t>
            </w:r>
            <w:r>
              <w:rPr>
                <w:rStyle w:val="IndexLink"/>
                <w:rtl w:val="true"/>
              </w:rPr>
              <w:t xml:space="preserve">- </w:t>
            </w:r>
            <w:r>
              <w:rPr>
                <w:rStyle w:val="IndexLink"/>
                <w:rtl w:val="true"/>
              </w:rPr>
              <w:t>هدايا و نذورات‌</w:t>
            </w:r>
            <w:r>
              <w:rPr>
                <w:rStyle w:val="IndexLink"/>
                <w:rtl w:val="true"/>
              </w:rPr>
              <w:tab/>
            </w:r>
            <w:r>
              <w:rPr>
                <w:rStyle w:val="IndexLink"/>
              </w:rPr>
              <w:t>132</w:t>
            </w:r>
          </w:hyperlink>
        </w:p>
        <w:p>
          <w:pPr>
            <w:pStyle w:val="Contents6"/>
            <w:tabs>
              <w:tab w:val="clear" w:pos="7609"/>
              <w:tab w:val="right" w:pos="9026" w:leader="dot"/>
            </w:tabs>
            <w:rPr/>
          </w:pPr>
          <w:hyperlink w:anchor="__RefHeading___Toc2709264_373438147">
            <w:r>
              <w:rPr>
                <w:webHidden/>
                <w:rStyle w:val="IndexLink"/>
              </w:rPr>
              <w:t>7</w:t>
            </w:r>
            <w:r>
              <w:rPr>
                <w:rStyle w:val="IndexLink"/>
                <w:rtl w:val="true"/>
              </w:rPr>
              <w:t xml:space="preserve">- </w:t>
            </w:r>
            <w:r>
              <w:rPr>
                <w:rStyle w:val="IndexLink"/>
                <w:rtl w:val="true"/>
              </w:rPr>
              <w:t>وصيت‌</w:t>
            </w:r>
            <w:r>
              <w:rPr>
                <w:rStyle w:val="IndexLink"/>
                <w:rtl w:val="true"/>
              </w:rPr>
              <w:tab/>
            </w:r>
            <w:r>
              <w:rPr>
                <w:rStyle w:val="IndexLink"/>
              </w:rPr>
              <w:t>133</w:t>
            </w:r>
          </w:hyperlink>
        </w:p>
        <w:p>
          <w:pPr>
            <w:pStyle w:val="Contents6"/>
            <w:tabs>
              <w:tab w:val="clear" w:pos="7609"/>
              <w:tab w:val="right" w:pos="9026" w:leader="dot"/>
            </w:tabs>
            <w:rPr/>
          </w:pPr>
          <w:hyperlink w:anchor="__RefHeading___Toc2709266_373438147">
            <w:r>
              <w:rPr>
                <w:webHidden/>
                <w:rStyle w:val="IndexLink"/>
              </w:rPr>
              <w:t>8</w:t>
            </w:r>
            <w:r>
              <w:rPr>
                <w:rStyle w:val="IndexLink"/>
                <w:rtl w:val="true"/>
              </w:rPr>
              <w:t xml:space="preserve">- </w:t>
            </w:r>
            <w:r>
              <w:rPr>
                <w:rStyle w:val="IndexLink"/>
                <w:rtl w:val="true"/>
              </w:rPr>
              <w:t>مصادره برخى اموال حكومتيان‌</w:t>
            </w:r>
            <w:r>
              <w:rPr>
                <w:rStyle w:val="IndexLink"/>
                <w:rtl w:val="true"/>
              </w:rPr>
              <w:tab/>
            </w:r>
            <w:r>
              <w:rPr>
                <w:rStyle w:val="IndexLink"/>
              </w:rPr>
              <w:t>133</w:t>
            </w:r>
          </w:hyperlink>
        </w:p>
        <w:p>
          <w:pPr>
            <w:pStyle w:val="Contents6"/>
            <w:tabs>
              <w:tab w:val="clear" w:pos="7609"/>
              <w:tab w:val="right" w:pos="9026" w:leader="dot"/>
            </w:tabs>
            <w:rPr/>
          </w:pPr>
          <w:hyperlink w:anchor="__RefHeading___Toc2709268_373438147">
            <w:r>
              <w:rPr>
                <w:webHidden/>
                <w:rStyle w:val="IndexLink"/>
              </w:rPr>
              <w:t>9</w:t>
            </w:r>
            <w:r>
              <w:rPr>
                <w:rStyle w:val="IndexLink"/>
                <w:rtl w:val="true"/>
              </w:rPr>
              <w:t xml:space="preserve">- </w:t>
            </w:r>
            <w:r>
              <w:rPr>
                <w:rStyle w:val="IndexLink"/>
                <w:rtl w:val="true"/>
              </w:rPr>
              <w:t>موقوفات ائمه‌</w:t>
            </w:r>
            <w:r>
              <w:rPr>
                <w:rStyle w:val="IndexLink"/>
                <w:rtl w:val="true"/>
              </w:rPr>
              <w:tab/>
            </w:r>
            <w:r>
              <w:rPr>
                <w:rStyle w:val="IndexLink"/>
              </w:rPr>
              <w:t>135</w:t>
            </w:r>
          </w:hyperlink>
        </w:p>
        <w:p>
          <w:pPr>
            <w:pStyle w:val="Contents6"/>
            <w:tabs>
              <w:tab w:val="clear" w:pos="7609"/>
              <w:tab w:val="right" w:pos="9026" w:leader="dot"/>
            </w:tabs>
            <w:rPr/>
          </w:pPr>
          <w:hyperlink w:anchor="__RefHeading___Toc2709270_373438147">
            <w:r>
              <w:rPr>
                <w:webHidden/>
                <w:rStyle w:val="IndexLink"/>
              </w:rPr>
              <w:t>10</w:t>
            </w:r>
            <w:r>
              <w:rPr>
                <w:rStyle w:val="IndexLink"/>
                <w:rtl w:val="true"/>
              </w:rPr>
              <w:t xml:space="preserve">- </w:t>
            </w:r>
            <w:r>
              <w:rPr>
                <w:rStyle w:val="IndexLink"/>
                <w:rtl w:val="true"/>
              </w:rPr>
              <w:t>كرامات‌</w:t>
            </w:r>
            <w:r>
              <w:rPr>
                <w:rStyle w:val="IndexLink"/>
                <w:rtl w:val="true"/>
              </w:rPr>
              <w:tab/>
            </w:r>
            <w:r>
              <w:rPr>
                <w:rStyle w:val="IndexLink"/>
              </w:rPr>
              <w:t>135</w:t>
            </w:r>
          </w:hyperlink>
        </w:p>
        <w:p>
          <w:pPr>
            <w:pStyle w:val="Contents5"/>
            <w:tabs>
              <w:tab w:val="clear" w:pos="7892"/>
              <w:tab w:val="right" w:pos="9026" w:leader="dot"/>
            </w:tabs>
            <w:rPr/>
          </w:pPr>
          <w:hyperlink w:anchor="__RefHeading___Toc2709272_373438147">
            <w:r>
              <w:rPr>
                <w:webHidden/>
                <w:rStyle w:val="IndexLink"/>
                <w:rtl w:val="true"/>
              </w:rPr>
              <w:t>خلاصه و نتيجه‌</w:t>
            </w:r>
            <w:r>
              <w:rPr>
                <w:rStyle w:val="IndexLink"/>
                <w:rtl w:val="true"/>
              </w:rPr>
              <w:tab/>
            </w:r>
            <w:r>
              <w:rPr>
                <w:rStyle w:val="IndexLink"/>
              </w:rPr>
              <w:t>138</w:t>
            </w:r>
          </w:hyperlink>
        </w:p>
        <w:p>
          <w:pPr>
            <w:pStyle w:val="Contents5"/>
            <w:tabs>
              <w:tab w:val="clear" w:pos="7892"/>
              <w:tab w:val="right" w:pos="9026" w:leader="dot"/>
            </w:tabs>
            <w:rPr/>
          </w:pPr>
          <w:hyperlink w:anchor="__RefHeading___Toc2709274_373438147">
            <w:r>
              <w:rPr>
                <w:webHidden/>
                <w:rStyle w:val="IndexLink"/>
                <w:rtl w:val="true"/>
              </w:rPr>
              <w:t>پرسش‌هاى اين فصل‌</w:t>
            </w:r>
            <w:r>
              <w:rPr>
                <w:rStyle w:val="IndexLink"/>
                <w:rtl w:val="true"/>
              </w:rPr>
              <w:tab/>
            </w:r>
            <w:r>
              <w:rPr>
                <w:rStyle w:val="IndexLink"/>
              </w:rPr>
              <w:t>139</w:t>
            </w:r>
          </w:hyperlink>
        </w:p>
        <w:p>
          <w:pPr>
            <w:pStyle w:val="Contents2"/>
            <w:tabs>
              <w:tab w:val="clear" w:pos="8743"/>
              <w:tab w:val="right" w:pos="9026" w:leader="dot"/>
            </w:tabs>
            <w:rPr/>
          </w:pPr>
          <w:hyperlink w:anchor="__RefHeading___Toc2709276_373438147">
            <w:r>
              <w:rPr>
                <w:webHidden/>
                <w:rStyle w:val="IndexLink"/>
                <w:rtl w:val="true"/>
              </w:rPr>
              <w:t>فصل ششم مبانى اعتقادى‌</w:t>
            </w:r>
            <w:r>
              <w:rPr>
                <w:rStyle w:val="IndexLink"/>
                <w:rtl w:val="true"/>
              </w:rPr>
              <w:tab/>
            </w:r>
            <w:r>
              <w:rPr>
                <w:rStyle w:val="IndexLink"/>
              </w:rPr>
              <w:t>140</w:t>
            </w:r>
          </w:hyperlink>
        </w:p>
        <w:p>
          <w:pPr>
            <w:pStyle w:val="Contents3"/>
            <w:tabs>
              <w:tab w:val="clear" w:pos="8459"/>
              <w:tab w:val="right" w:pos="9026" w:leader="dot"/>
            </w:tabs>
            <w:rPr/>
          </w:pPr>
          <w:hyperlink w:anchor="__RefHeading___Toc2709278_373438147">
            <w:r>
              <w:rPr>
                <w:webHidden/>
                <w:rStyle w:val="IndexLink"/>
                <w:rtl w:val="true"/>
              </w:rPr>
              <w:t>پيش درآمد</w:t>
            </w:r>
            <w:r>
              <w:rPr>
                <w:rStyle w:val="IndexLink"/>
                <w:rtl w:val="true"/>
              </w:rPr>
              <w:tab/>
            </w:r>
            <w:r>
              <w:rPr>
                <w:rStyle w:val="IndexLink"/>
              </w:rPr>
              <w:t>140</w:t>
            </w:r>
          </w:hyperlink>
        </w:p>
        <w:p>
          <w:pPr>
            <w:pStyle w:val="Contents3"/>
            <w:tabs>
              <w:tab w:val="clear" w:pos="8459"/>
              <w:tab w:val="right" w:pos="9026" w:leader="dot"/>
            </w:tabs>
            <w:rPr/>
          </w:pPr>
          <w:hyperlink w:anchor="__RefHeading___Toc2709280_373438147">
            <w:r>
              <w:rPr>
                <w:webHidden/>
                <w:rStyle w:val="IndexLink"/>
                <w:rtl w:val="true"/>
              </w:rPr>
              <w:t>مسؤوليت در برابر قرآن‌</w:t>
            </w:r>
            <w:r>
              <w:rPr>
                <w:rStyle w:val="IndexLink"/>
                <w:rtl w:val="true"/>
              </w:rPr>
              <w:tab/>
            </w:r>
            <w:r>
              <w:rPr>
                <w:rStyle w:val="IndexLink"/>
              </w:rPr>
              <w:t>142</w:t>
            </w:r>
          </w:hyperlink>
        </w:p>
        <w:p>
          <w:pPr>
            <w:pStyle w:val="Contents4"/>
            <w:tabs>
              <w:tab w:val="clear" w:pos="8176"/>
              <w:tab w:val="right" w:pos="9026" w:leader="dot"/>
            </w:tabs>
            <w:rPr/>
          </w:pPr>
          <w:hyperlink w:anchor="__RefHeading___Toc2709282_373438147">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709284_373438147">
            <w:r>
              <w:rPr>
                <w:webHidden/>
                <w:rStyle w:val="IndexLink"/>
                <w:rtl w:val="true"/>
              </w:rPr>
              <w:t>جمع‌آورى و صيانت قرآن از تحريف‌</w:t>
            </w:r>
            <w:r>
              <w:rPr>
                <w:rStyle w:val="IndexLink"/>
                <w:rtl w:val="true"/>
              </w:rPr>
              <w:tab/>
            </w:r>
            <w:r>
              <w:rPr>
                <w:rStyle w:val="IndexLink"/>
              </w:rPr>
              <w:t>143</w:t>
            </w:r>
          </w:hyperlink>
        </w:p>
        <w:p>
          <w:pPr>
            <w:pStyle w:val="Contents4"/>
            <w:tabs>
              <w:tab w:val="clear" w:pos="8176"/>
              <w:tab w:val="right" w:pos="9026" w:leader="dot"/>
            </w:tabs>
            <w:rPr/>
          </w:pPr>
          <w:hyperlink w:anchor="__RefHeading___Toc2709286_373438147">
            <w:r>
              <w:rPr>
                <w:webHidden/>
                <w:rStyle w:val="IndexLink"/>
                <w:rtl w:val="true"/>
              </w:rPr>
              <w:t>نياز به تفسير</w:t>
            </w:r>
            <w:r>
              <w:rPr>
                <w:rStyle w:val="IndexLink"/>
                <w:rtl w:val="true"/>
              </w:rPr>
              <w:tab/>
            </w:r>
            <w:r>
              <w:rPr>
                <w:rStyle w:val="IndexLink"/>
              </w:rPr>
              <w:t>145</w:t>
            </w:r>
          </w:hyperlink>
        </w:p>
        <w:p>
          <w:pPr>
            <w:pStyle w:val="Contents5"/>
            <w:tabs>
              <w:tab w:val="clear" w:pos="7892"/>
              <w:tab w:val="right" w:pos="9026" w:leader="dot"/>
            </w:tabs>
            <w:rPr/>
          </w:pPr>
          <w:hyperlink w:anchor="__RefHeading___Toc2709288_37343814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709290_373438147">
            <w:r>
              <w:rPr>
                <w:webHidden/>
                <w:rStyle w:val="IndexLink"/>
                <w:rtl w:val="true"/>
              </w:rPr>
              <w:t>ضابطه درست‌فهميدن قرآن‌</w:t>
            </w:r>
            <w:r>
              <w:rPr>
                <w:rStyle w:val="IndexLink"/>
                <w:rtl w:val="true"/>
              </w:rPr>
              <w:tab/>
            </w:r>
            <w:r>
              <w:rPr>
                <w:rStyle w:val="IndexLink"/>
              </w:rPr>
              <w:t>145</w:t>
            </w:r>
          </w:hyperlink>
        </w:p>
        <w:p>
          <w:pPr>
            <w:pStyle w:val="Contents5"/>
            <w:tabs>
              <w:tab w:val="clear" w:pos="7892"/>
              <w:tab w:val="right" w:pos="9026" w:leader="dot"/>
            </w:tabs>
            <w:rPr/>
          </w:pPr>
          <w:hyperlink w:anchor="__RefHeading___Toc2709292_373438147">
            <w:r>
              <w:rPr>
                <w:webHidden/>
                <w:rStyle w:val="IndexLink"/>
                <w:rtl w:val="true"/>
              </w:rPr>
              <w:t>انحصار فهم كامل قرآن به ائمه‌</w:t>
            </w:r>
            <w:r>
              <w:rPr>
                <w:rStyle w:val="IndexLink"/>
                <w:rtl w:val="true"/>
              </w:rPr>
              <w:tab/>
            </w:r>
            <w:r>
              <w:rPr>
                <w:rStyle w:val="IndexLink"/>
              </w:rPr>
              <w:t>146</w:t>
            </w:r>
          </w:hyperlink>
        </w:p>
        <w:p>
          <w:pPr>
            <w:pStyle w:val="Contents4"/>
            <w:tabs>
              <w:tab w:val="clear" w:pos="8176"/>
              <w:tab w:val="right" w:pos="9026" w:leader="dot"/>
            </w:tabs>
            <w:rPr/>
          </w:pPr>
          <w:hyperlink w:anchor="__RefHeading___Toc2709294_373438147">
            <w:r>
              <w:rPr>
                <w:webHidden/>
                <w:rStyle w:val="IndexLink"/>
                <w:rtl w:val="true"/>
              </w:rPr>
              <w:t>امام و قرآن‌</w:t>
            </w:r>
            <w:r>
              <w:rPr>
                <w:rStyle w:val="IndexLink"/>
                <w:rtl w:val="true"/>
              </w:rPr>
              <w:tab/>
            </w:r>
            <w:r>
              <w:rPr>
                <w:rStyle w:val="IndexLink"/>
              </w:rPr>
              <w:t>148</w:t>
            </w:r>
          </w:hyperlink>
        </w:p>
        <w:p>
          <w:pPr>
            <w:pStyle w:val="Contents4"/>
            <w:tabs>
              <w:tab w:val="clear" w:pos="8176"/>
              <w:tab w:val="right" w:pos="9026" w:leader="dot"/>
            </w:tabs>
            <w:rPr/>
          </w:pPr>
          <w:hyperlink w:anchor="__RefHeading___Toc2709296_373438147">
            <w:r>
              <w:rPr>
                <w:webHidden/>
                <w:rStyle w:val="IndexLink"/>
                <w:rtl w:val="true"/>
              </w:rPr>
              <w:t>ائمه دانايان كامل‌</w:t>
            </w:r>
            <w:r>
              <w:rPr>
                <w:rStyle w:val="IndexLink"/>
                <w:rtl w:val="true"/>
              </w:rPr>
              <w:tab/>
            </w:r>
            <w:r>
              <w:rPr>
                <w:rStyle w:val="IndexLink"/>
              </w:rPr>
              <w:t>150</w:t>
            </w:r>
          </w:hyperlink>
        </w:p>
        <w:p>
          <w:pPr>
            <w:pStyle w:val="Contents4"/>
            <w:tabs>
              <w:tab w:val="clear" w:pos="8176"/>
              <w:tab w:val="right" w:pos="9026" w:leader="dot"/>
            </w:tabs>
            <w:rPr/>
          </w:pPr>
          <w:hyperlink w:anchor="__RefHeading___Toc2709298_373438147">
            <w:r>
              <w:rPr>
                <w:webHidden/>
                <w:rStyle w:val="IndexLink"/>
                <w:rtl w:val="true"/>
              </w:rPr>
              <w:t>تفسير</w:t>
            </w:r>
            <w:r>
              <w:rPr>
                <w:rStyle w:val="IndexLink"/>
                <w:rtl w:val="true"/>
              </w:rPr>
              <w:tab/>
            </w:r>
            <w:r>
              <w:rPr>
                <w:rStyle w:val="IndexLink"/>
              </w:rPr>
              <w:t>153</w:t>
            </w:r>
          </w:hyperlink>
        </w:p>
        <w:p>
          <w:pPr>
            <w:pStyle w:val="Contents5"/>
            <w:tabs>
              <w:tab w:val="clear" w:pos="7892"/>
              <w:tab w:val="right" w:pos="9026" w:leader="dot"/>
            </w:tabs>
            <w:rPr/>
          </w:pPr>
          <w:hyperlink w:anchor="__RefHeading___Toc2709300_373438147">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709302_373438147">
            <w:r>
              <w:rPr>
                <w:webHidden/>
                <w:rStyle w:val="IndexLink"/>
                <w:rtl w:val="true"/>
              </w:rPr>
              <w:t xml:space="preserve">امام على </w:t>
            </w:r>
            <w:r>
              <w:rPr>
                <w:rStyle w:val="IndexLink"/>
                <w:rtl w:val="true"/>
              </w:rPr>
              <w:t>(</w:t>
            </w:r>
            <w:r>
              <w:rPr>
                <w:rStyle w:val="IndexLink"/>
                <w:rtl w:val="true"/>
              </w:rPr>
              <w:t>ع</w:t>
            </w:r>
            <w:r>
              <w:rPr>
                <w:rStyle w:val="IndexLink"/>
                <w:rtl w:val="true"/>
              </w:rPr>
              <w:t>)</w:t>
              <w:tab/>
            </w:r>
            <w:r>
              <w:rPr>
                <w:rStyle w:val="IndexLink"/>
              </w:rPr>
              <w:t>153</w:t>
            </w:r>
          </w:hyperlink>
        </w:p>
        <w:p>
          <w:pPr>
            <w:pStyle w:val="Contents5"/>
            <w:tabs>
              <w:tab w:val="clear" w:pos="7892"/>
              <w:tab w:val="right" w:pos="9026" w:leader="dot"/>
            </w:tabs>
            <w:rPr/>
          </w:pPr>
          <w:hyperlink w:anchor="__RefHeading___Toc2709304_373438147">
            <w:r>
              <w:rPr>
                <w:webHidden/>
                <w:rStyle w:val="IndexLink"/>
                <w:rtl w:val="true"/>
              </w:rPr>
              <w:t xml:space="preserve">امام مجتبى </w:t>
            </w:r>
            <w:r>
              <w:rPr>
                <w:rStyle w:val="IndexLink"/>
                <w:rtl w:val="true"/>
              </w:rPr>
              <w:t>(</w:t>
            </w:r>
            <w:r>
              <w:rPr>
                <w:rStyle w:val="IndexLink"/>
                <w:rtl w:val="true"/>
              </w:rPr>
              <w:t>ع</w:t>
            </w:r>
            <w:r>
              <w:rPr>
                <w:rStyle w:val="IndexLink"/>
                <w:rtl w:val="true"/>
              </w:rPr>
              <w:t>)</w:t>
              <w:tab/>
            </w:r>
            <w:r>
              <w:rPr>
                <w:rStyle w:val="IndexLink"/>
              </w:rPr>
              <w:t>153</w:t>
            </w:r>
          </w:hyperlink>
        </w:p>
        <w:p>
          <w:pPr>
            <w:pStyle w:val="Contents5"/>
            <w:tabs>
              <w:tab w:val="clear" w:pos="7892"/>
              <w:tab w:val="right" w:pos="9026" w:leader="dot"/>
            </w:tabs>
            <w:rPr/>
          </w:pPr>
          <w:hyperlink w:anchor="__RefHeading___Toc2709306_373438147">
            <w:r>
              <w:rPr>
                <w:webHidden/>
                <w:rStyle w:val="IndexLink"/>
                <w:rtl w:val="true"/>
              </w:rPr>
              <w:t xml:space="preserve">امام حسين </w:t>
            </w:r>
            <w:r>
              <w:rPr>
                <w:rStyle w:val="IndexLink"/>
                <w:rtl w:val="true"/>
              </w:rPr>
              <w:t>(</w:t>
            </w:r>
            <w:r>
              <w:rPr>
                <w:rStyle w:val="IndexLink"/>
                <w:rtl w:val="true"/>
              </w:rPr>
              <w:t>ع</w:t>
            </w:r>
            <w:r>
              <w:rPr>
                <w:rStyle w:val="IndexLink"/>
                <w:rtl w:val="true"/>
              </w:rPr>
              <w:t>)</w:t>
              <w:tab/>
            </w:r>
            <w:r>
              <w:rPr>
                <w:rStyle w:val="IndexLink"/>
              </w:rPr>
              <w:t>154</w:t>
            </w:r>
          </w:hyperlink>
        </w:p>
        <w:p>
          <w:pPr>
            <w:pStyle w:val="Contents5"/>
            <w:tabs>
              <w:tab w:val="clear" w:pos="7892"/>
              <w:tab w:val="right" w:pos="9026" w:leader="dot"/>
            </w:tabs>
            <w:rPr/>
          </w:pPr>
          <w:hyperlink w:anchor="__RefHeading___Toc2709308_373438147">
            <w:r>
              <w:rPr>
                <w:webHidden/>
                <w:rStyle w:val="IndexLink"/>
                <w:rtl w:val="true"/>
              </w:rPr>
              <w:t xml:space="preserve">امام زين العابدين </w:t>
            </w:r>
            <w:r>
              <w:rPr>
                <w:rStyle w:val="IndexLink"/>
                <w:rtl w:val="true"/>
              </w:rPr>
              <w:t>(</w:t>
            </w:r>
            <w:r>
              <w:rPr>
                <w:rStyle w:val="IndexLink"/>
                <w:rtl w:val="true"/>
              </w:rPr>
              <w:t>ع</w:t>
            </w:r>
            <w:r>
              <w:rPr>
                <w:rStyle w:val="IndexLink"/>
                <w:rtl w:val="true"/>
              </w:rPr>
              <w:t>)</w:t>
              <w:tab/>
            </w:r>
            <w:r>
              <w:rPr>
                <w:rStyle w:val="IndexLink"/>
              </w:rPr>
              <w:t>154</w:t>
            </w:r>
          </w:hyperlink>
        </w:p>
        <w:p>
          <w:pPr>
            <w:pStyle w:val="Contents4"/>
            <w:tabs>
              <w:tab w:val="clear" w:pos="8176"/>
              <w:tab w:val="right" w:pos="9026" w:leader="dot"/>
            </w:tabs>
            <w:rPr/>
          </w:pPr>
          <w:hyperlink w:anchor="__RefHeading___Toc2709310_373438147">
            <w:r>
              <w:rPr>
                <w:webHidden/>
                <w:rStyle w:val="IndexLink"/>
                <w:rtl w:val="true"/>
              </w:rPr>
              <w:t>جلوگيرى از تفسير به رأى‌</w:t>
            </w:r>
            <w:r>
              <w:rPr>
                <w:rStyle w:val="IndexLink"/>
                <w:rtl w:val="true"/>
              </w:rPr>
              <w:tab/>
            </w:r>
            <w:r>
              <w:rPr>
                <w:rStyle w:val="IndexLink"/>
              </w:rPr>
              <w:t>155</w:t>
            </w:r>
          </w:hyperlink>
        </w:p>
        <w:p>
          <w:pPr>
            <w:pStyle w:val="Contents4"/>
            <w:tabs>
              <w:tab w:val="clear" w:pos="8176"/>
              <w:tab w:val="right" w:pos="9026" w:leader="dot"/>
            </w:tabs>
            <w:rPr/>
          </w:pPr>
          <w:hyperlink w:anchor="__RefHeading___Toc2709312_373438147">
            <w:r>
              <w:rPr>
                <w:webHidden/>
                <w:rStyle w:val="IndexLink"/>
                <w:rtl w:val="true"/>
              </w:rPr>
              <w:t>سنت پيامبر</w:t>
            </w:r>
            <w:r>
              <w:rPr>
                <w:rStyle w:val="IndexLink"/>
                <w:rtl w:val="true"/>
              </w:rPr>
              <w:tab/>
            </w:r>
            <w:r>
              <w:rPr>
                <w:rStyle w:val="IndexLink"/>
              </w:rPr>
              <w:t>156</w:t>
            </w:r>
          </w:hyperlink>
        </w:p>
        <w:p>
          <w:pPr>
            <w:pStyle w:val="Contents5"/>
            <w:tabs>
              <w:tab w:val="clear" w:pos="7892"/>
              <w:tab w:val="right" w:pos="9026" w:leader="dot"/>
            </w:tabs>
            <w:rPr/>
          </w:pPr>
          <w:hyperlink w:anchor="__RefHeading___Toc2709314_37343814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2709316_373438147">
            <w:r>
              <w:rPr>
                <w:webHidden/>
                <w:rStyle w:val="IndexLink"/>
              </w:rPr>
              <w:t>1</w:t>
            </w:r>
            <w:r>
              <w:rPr>
                <w:rStyle w:val="IndexLink"/>
                <w:rtl w:val="true"/>
              </w:rPr>
              <w:t xml:space="preserve">- </w:t>
            </w:r>
            <w:r>
              <w:rPr>
                <w:rStyle w:val="IndexLink"/>
                <w:rtl w:val="true"/>
              </w:rPr>
              <w:t>تأكيد بر اقتدا به پيامبر و احياى سنت آن حضرت‌</w:t>
            </w:r>
            <w:r>
              <w:rPr>
                <w:rStyle w:val="IndexLink"/>
                <w:rtl w:val="true"/>
              </w:rPr>
              <w:tab/>
            </w:r>
            <w:r>
              <w:rPr>
                <w:rStyle w:val="IndexLink"/>
              </w:rPr>
              <w:t>157</w:t>
            </w:r>
          </w:hyperlink>
        </w:p>
        <w:p>
          <w:pPr>
            <w:pStyle w:val="Contents5"/>
            <w:tabs>
              <w:tab w:val="clear" w:pos="7892"/>
              <w:tab w:val="right" w:pos="9026" w:leader="dot"/>
            </w:tabs>
            <w:rPr/>
          </w:pPr>
          <w:hyperlink w:anchor="__RefHeading___Toc2709318_373438147">
            <w:r>
              <w:rPr>
                <w:webHidden/>
                <w:rStyle w:val="IndexLink"/>
              </w:rPr>
              <w:t>2</w:t>
            </w:r>
            <w:r>
              <w:rPr>
                <w:rStyle w:val="IndexLink"/>
                <w:rtl w:val="true"/>
              </w:rPr>
              <w:t xml:space="preserve">- </w:t>
            </w:r>
            <w:r>
              <w:rPr>
                <w:rStyle w:val="IndexLink"/>
                <w:rtl w:val="true"/>
              </w:rPr>
              <w:t>ارجاع و استناد به احاديث پيامبر</w:t>
            </w:r>
            <w:r>
              <w:rPr>
                <w:rStyle w:val="IndexLink"/>
                <w:rtl w:val="true"/>
              </w:rPr>
              <w:tab/>
            </w:r>
            <w:r>
              <w:rPr>
                <w:rStyle w:val="IndexLink"/>
              </w:rPr>
              <w:t>159</w:t>
            </w:r>
          </w:hyperlink>
        </w:p>
        <w:p>
          <w:pPr>
            <w:pStyle w:val="Contents5"/>
            <w:tabs>
              <w:tab w:val="clear" w:pos="7892"/>
              <w:tab w:val="right" w:pos="9026" w:leader="dot"/>
            </w:tabs>
            <w:rPr/>
          </w:pPr>
          <w:hyperlink w:anchor="__RefHeading___Toc2709320_373438147">
            <w:r>
              <w:rPr>
                <w:webHidden/>
                <w:rStyle w:val="IndexLink"/>
              </w:rPr>
              <w:t>3</w:t>
            </w:r>
            <w:r>
              <w:rPr>
                <w:rStyle w:val="IndexLink"/>
                <w:rtl w:val="true"/>
              </w:rPr>
              <w:t xml:space="preserve">- </w:t>
            </w:r>
            <w:r>
              <w:rPr>
                <w:rStyle w:val="IndexLink"/>
                <w:rtl w:val="true"/>
              </w:rPr>
              <w:t>تبيين شخصيت و شيوه زندگى رسول خدا</w:t>
            </w:r>
            <w:r>
              <w:rPr>
                <w:rStyle w:val="IndexLink"/>
                <w:rtl w:val="true"/>
              </w:rPr>
              <w:tab/>
            </w:r>
            <w:r>
              <w:rPr>
                <w:rStyle w:val="IndexLink"/>
              </w:rPr>
              <w:t>160</w:t>
            </w:r>
          </w:hyperlink>
        </w:p>
        <w:p>
          <w:pPr>
            <w:pStyle w:val="Contents4"/>
            <w:tabs>
              <w:tab w:val="clear" w:pos="8176"/>
              <w:tab w:val="right" w:pos="9026" w:leader="dot"/>
            </w:tabs>
            <w:rPr/>
          </w:pPr>
          <w:hyperlink w:anchor="__RefHeading___Toc2709322_373438147">
            <w:r>
              <w:rPr>
                <w:webHidden/>
                <w:rStyle w:val="IndexLink"/>
                <w:rtl w:val="true"/>
              </w:rPr>
              <w:t>حفظ اعتقادات دينى‌</w:t>
            </w:r>
            <w:r>
              <w:rPr>
                <w:rStyle w:val="IndexLink"/>
                <w:rtl w:val="true"/>
              </w:rPr>
              <w:tab/>
            </w:r>
            <w:r>
              <w:rPr>
                <w:rStyle w:val="IndexLink"/>
              </w:rPr>
              <w:t>161</w:t>
            </w:r>
          </w:hyperlink>
        </w:p>
        <w:p>
          <w:pPr>
            <w:pStyle w:val="Contents4"/>
            <w:tabs>
              <w:tab w:val="clear" w:pos="8176"/>
              <w:tab w:val="right" w:pos="9026" w:leader="dot"/>
            </w:tabs>
            <w:rPr/>
          </w:pPr>
          <w:hyperlink w:anchor="__RefHeading___Toc2709324_373438147">
            <w:r>
              <w:rPr>
                <w:webHidden/>
                <w:rStyle w:val="IndexLink"/>
                <w:rtl w:val="true"/>
              </w:rPr>
              <w:t>پيدايش شبهات كلامى‌</w:t>
            </w:r>
            <w:r>
              <w:rPr>
                <w:rStyle w:val="IndexLink"/>
                <w:rtl w:val="true"/>
              </w:rPr>
              <w:tab/>
            </w:r>
            <w:r>
              <w:rPr>
                <w:rStyle w:val="IndexLink"/>
              </w:rPr>
              <w:t>164</w:t>
            </w:r>
          </w:hyperlink>
        </w:p>
        <w:p>
          <w:pPr>
            <w:pStyle w:val="Contents4"/>
            <w:tabs>
              <w:tab w:val="clear" w:pos="8176"/>
              <w:tab w:val="right" w:pos="9026" w:leader="dot"/>
            </w:tabs>
            <w:rPr/>
          </w:pPr>
          <w:hyperlink w:anchor="__RefHeading___Toc2709326_373438147">
            <w:r>
              <w:rPr>
                <w:webHidden/>
                <w:rStyle w:val="IndexLink"/>
                <w:rtl w:val="true"/>
              </w:rPr>
              <w:t>فرقه‌گرايى در شيعه‌</w:t>
            </w:r>
            <w:r>
              <w:rPr>
                <w:rStyle w:val="IndexLink"/>
                <w:rtl w:val="true"/>
              </w:rPr>
              <w:tab/>
            </w:r>
            <w:r>
              <w:rPr>
                <w:rStyle w:val="IndexLink"/>
              </w:rPr>
              <w:t>167</w:t>
            </w:r>
          </w:hyperlink>
        </w:p>
        <w:p>
          <w:pPr>
            <w:pStyle w:val="Contents5"/>
            <w:tabs>
              <w:tab w:val="clear" w:pos="7892"/>
              <w:tab w:val="right" w:pos="9026" w:leader="dot"/>
            </w:tabs>
            <w:rPr/>
          </w:pPr>
          <w:hyperlink w:anchor="__RefHeading___Toc2709328_37343814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709330_373438147">
            <w:r>
              <w:rPr>
                <w:webHidden/>
                <w:rStyle w:val="IndexLink"/>
                <w:rtl w:val="true"/>
              </w:rPr>
              <w:t>غلو</w:t>
            </w:r>
            <w:r>
              <w:rPr>
                <w:rStyle w:val="IndexLink"/>
                <w:rtl w:val="true"/>
              </w:rPr>
              <w:tab/>
            </w:r>
            <w:r>
              <w:rPr>
                <w:rStyle w:val="IndexLink"/>
              </w:rPr>
              <w:t>168</w:t>
            </w:r>
          </w:hyperlink>
        </w:p>
        <w:p>
          <w:pPr>
            <w:pStyle w:val="Contents5"/>
            <w:tabs>
              <w:tab w:val="clear" w:pos="7892"/>
              <w:tab w:val="right" w:pos="9026" w:leader="dot"/>
            </w:tabs>
            <w:rPr/>
          </w:pPr>
          <w:hyperlink w:anchor="__RefHeading___Toc2709332_373438147">
            <w:r>
              <w:rPr>
                <w:webHidden/>
                <w:rStyle w:val="IndexLink"/>
                <w:rtl w:val="true"/>
              </w:rPr>
              <w:t>مفوضه‌</w:t>
            </w:r>
            <w:r>
              <w:rPr>
                <w:rStyle w:val="IndexLink"/>
                <w:rtl w:val="true"/>
              </w:rPr>
              <w:tab/>
            </w:r>
            <w:r>
              <w:rPr>
                <w:rStyle w:val="IndexLink"/>
              </w:rPr>
              <w:t>169</w:t>
            </w:r>
          </w:hyperlink>
        </w:p>
        <w:p>
          <w:pPr>
            <w:pStyle w:val="Contents5"/>
            <w:tabs>
              <w:tab w:val="clear" w:pos="7892"/>
              <w:tab w:val="right" w:pos="9026" w:leader="dot"/>
            </w:tabs>
            <w:rPr/>
          </w:pPr>
          <w:hyperlink w:anchor="__RefHeading___Toc2709334_373438147">
            <w:r>
              <w:rPr>
                <w:webHidden/>
                <w:rStyle w:val="IndexLink"/>
                <w:rtl w:val="true"/>
              </w:rPr>
              <w:t>كيسانيه‌</w:t>
            </w:r>
            <w:r>
              <w:rPr>
                <w:rStyle w:val="IndexLink"/>
                <w:rtl w:val="true"/>
              </w:rPr>
              <w:tab/>
            </w:r>
            <w:r>
              <w:rPr>
                <w:rStyle w:val="IndexLink"/>
              </w:rPr>
              <w:t>171</w:t>
            </w:r>
          </w:hyperlink>
        </w:p>
        <w:p>
          <w:pPr>
            <w:pStyle w:val="Contents5"/>
            <w:tabs>
              <w:tab w:val="clear" w:pos="7892"/>
              <w:tab w:val="right" w:pos="9026" w:leader="dot"/>
            </w:tabs>
            <w:rPr/>
          </w:pPr>
          <w:hyperlink w:anchor="__RefHeading___Toc2709336_373438147">
            <w:r>
              <w:rPr>
                <w:webHidden/>
                <w:rStyle w:val="IndexLink"/>
                <w:rtl w:val="true"/>
              </w:rPr>
              <w:t>واقفيه‌</w:t>
            </w:r>
            <w:r>
              <w:rPr>
                <w:rStyle w:val="IndexLink"/>
                <w:rtl w:val="true"/>
              </w:rPr>
              <w:tab/>
            </w:r>
            <w:r>
              <w:rPr>
                <w:rStyle w:val="IndexLink"/>
              </w:rPr>
              <w:t>171</w:t>
            </w:r>
          </w:hyperlink>
        </w:p>
        <w:p>
          <w:pPr>
            <w:pStyle w:val="Contents5"/>
            <w:tabs>
              <w:tab w:val="clear" w:pos="7892"/>
              <w:tab w:val="right" w:pos="9026" w:leader="dot"/>
            </w:tabs>
            <w:rPr/>
          </w:pPr>
          <w:hyperlink w:anchor="__RefHeading___Toc2709338_373438147">
            <w:r>
              <w:rPr>
                <w:webHidden/>
                <w:rStyle w:val="IndexLink"/>
                <w:rtl w:val="true"/>
              </w:rPr>
              <w:t>اسماعيليه‌</w:t>
            </w:r>
            <w:r>
              <w:rPr>
                <w:rStyle w:val="IndexLink"/>
                <w:rtl w:val="true"/>
              </w:rPr>
              <w:tab/>
            </w:r>
            <w:r>
              <w:rPr>
                <w:rStyle w:val="IndexLink"/>
              </w:rPr>
              <w:t>172</w:t>
            </w:r>
          </w:hyperlink>
        </w:p>
        <w:p>
          <w:pPr>
            <w:pStyle w:val="Contents4"/>
            <w:tabs>
              <w:tab w:val="clear" w:pos="8176"/>
              <w:tab w:val="right" w:pos="9026" w:leader="dot"/>
            </w:tabs>
            <w:rPr/>
          </w:pPr>
          <w:hyperlink w:anchor="__RefHeading___Toc2709340_373438147">
            <w:r>
              <w:rPr>
                <w:webHidden/>
                <w:rStyle w:val="IndexLink"/>
                <w:rtl w:val="true"/>
              </w:rPr>
              <w:t>جعل روايت به نام ائمه‌</w:t>
            </w:r>
            <w:r>
              <w:rPr>
                <w:rStyle w:val="IndexLink"/>
                <w:rtl w:val="true"/>
              </w:rPr>
              <w:tab/>
            </w:r>
            <w:r>
              <w:rPr>
                <w:rStyle w:val="IndexLink"/>
              </w:rPr>
              <w:t>173</w:t>
            </w:r>
          </w:hyperlink>
        </w:p>
        <w:p>
          <w:pPr>
            <w:pStyle w:val="Contents3"/>
            <w:tabs>
              <w:tab w:val="clear" w:pos="8459"/>
              <w:tab w:val="right" w:pos="9026" w:leader="dot"/>
            </w:tabs>
            <w:rPr/>
          </w:pPr>
          <w:hyperlink w:anchor="__RefHeading___Toc2709342_373438147">
            <w:r>
              <w:rPr>
                <w:webHidden/>
                <w:rStyle w:val="IndexLink"/>
                <w:rtl w:val="true"/>
              </w:rPr>
              <w:t>خلاصه و نتيجه‌</w:t>
            </w:r>
            <w:r>
              <w:rPr>
                <w:rStyle w:val="IndexLink"/>
                <w:rtl w:val="true"/>
              </w:rPr>
              <w:tab/>
            </w:r>
            <w:r>
              <w:rPr>
                <w:rStyle w:val="IndexLink"/>
              </w:rPr>
              <w:t>175</w:t>
            </w:r>
          </w:hyperlink>
        </w:p>
        <w:p>
          <w:pPr>
            <w:pStyle w:val="Contents3"/>
            <w:tabs>
              <w:tab w:val="clear" w:pos="8459"/>
              <w:tab w:val="right" w:pos="9026" w:leader="dot"/>
            </w:tabs>
            <w:rPr/>
          </w:pPr>
          <w:hyperlink w:anchor="__RefHeading___Toc2709344_373438147">
            <w:r>
              <w:rPr>
                <w:webHidden/>
                <w:rStyle w:val="IndexLink"/>
                <w:rtl w:val="true"/>
              </w:rPr>
              <w:t>پرسش‌هاى اين فصل‌</w:t>
            </w:r>
            <w:r>
              <w:rPr>
                <w:rStyle w:val="IndexLink"/>
                <w:rtl w:val="true"/>
              </w:rPr>
              <w:tab/>
            </w:r>
            <w:r>
              <w:rPr>
                <w:rStyle w:val="IndexLink"/>
              </w:rPr>
              <w:t>176</w:t>
            </w:r>
          </w:hyperlink>
        </w:p>
        <w:p>
          <w:pPr>
            <w:pStyle w:val="Contents2"/>
            <w:tabs>
              <w:tab w:val="clear" w:pos="8743"/>
              <w:tab w:val="right" w:pos="9026" w:leader="dot"/>
            </w:tabs>
            <w:rPr/>
          </w:pPr>
          <w:hyperlink w:anchor="__RefHeading___Toc2709346_373438147">
            <w:r>
              <w:rPr>
                <w:webHidden/>
                <w:rStyle w:val="IndexLink"/>
                <w:rtl w:val="true"/>
              </w:rPr>
              <w:t>فصل هفتم فقه و احكام دين‌</w:t>
            </w:r>
            <w:r>
              <w:rPr>
                <w:rStyle w:val="IndexLink"/>
                <w:rtl w:val="true"/>
              </w:rPr>
              <w:tab/>
            </w:r>
            <w:r>
              <w:rPr>
                <w:rStyle w:val="IndexLink"/>
              </w:rPr>
              <w:t>177</w:t>
            </w:r>
          </w:hyperlink>
        </w:p>
        <w:p>
          <w:pPr>
            <w:pStyle w:val="Contents3"/>
            <w:tabs>
              <w:tab w:val="clear" w:pos="8459"/>
              <w:tab w:val="right" w:pos="9026" w:leader="dot"/>
            </w:tabs>
            <w:rPr/>
          </w:pPr>
          <w:hyperlink w:anchor="__RefHeading___Toc2709348_373438147">
            <w:r>
              <w:rPr>
                <w:webHidden/>
                <w:rStyle w:val="IndexLink"/>
                <w:rtl w:val="true"/>
              </w:rPr>
              <w:t>پيش درآمد</w:t>
            </w:r>
            <w:r>
              <w:rPr>
                <w:rStyle w:val="IndexLink"/>
                <w:rtl w:val="true"/>
              </w:rPr>
              <w:tab/>
            </w:r>
            <w:r>
              <w:rPr>
                <w:rStyle w:val="IndexLink"/>
              </w:rPr>
              <w:t>177</w:t>
            </w:r>
          </w:hyperlink>
        </w:p>
        <w:p>
          <w:pPr>
            <w:pStyle w:val="Contents3"/>
            <w:tabs>
              <w:tab w:val="clear" w:pos="8459"/>
              <w:tab w:val="right" w:pos="9026" w:leader="dot"/>
            </w:tabs>
            <w:rPr/>
          </w:pPr>
          <w:hyperlink w:anchor="__RefHeading___Toc2709350_373438147">
            <w:r>
              <w:rPr>
                <w:webHidden/>
                <w:rStyle w:val="IndexLink"/>
                <w:rtl w:val="true"/>
              </w:rPr>
              <w:t>جلوگيرى از انحراف فقهى و قياس‌</w:t>
            </w:r>
            <w:r>
              <w:rPr>
                <w:rStyle w:val="IndexLink"/>
                <w:rtl w:val="true"/>
              </w:rPr>
              <w:tab/>
            </w:r>
            <w:r>
              <w:rPr>
                <w:rStyle w:val="IndexLink"/>
              </w:rPr>
              <w:t>179</w:t>
            </w:r>
          </w:hyperlink>
        </w:p>
        <w:p>
          <w:pPr>
            <w:pStyle w:val="Contents3"/>
            <w:tabs>
              <w:tab w:val="clear" w:pos="8459"/>
              <w:tab w:val="right" w:pos="9026" w:leader="dot"/>
            </w:tabs>
            <w:rPr/>
          </w:pPr>
          <w:hyperlink w:anchor="__RefHeading___Toc2709352_373438147">
            <w:r>
              <w:rPr>
                <w:webHidden/>
                <w:rStyle w:val="IndexLink"/>
                <w:rtl w:val="true"/>
              </w:rPr>
              <w:t>برخى از شاگردان امام‌</w:t>
            </w:r>
            <w:r>
              <w:rPr>
                <w:rStyle w:val="IndexLink"/>
                <w:rtl w:val="true"/>
              </w:rPr>
              <w:tab/>
            </w:r>
            <w:r>
              <w:rPr>
                <w:rStyle w:val="IndexLink"/>
              </w:rPr>
              <w:t>182</w:t>
            </w:r>
          </w:hyperlink>
        </w:p>
        <w:p>
          <w:pPr>
            <w:pStyle w:val="Contents3"/>
            <w:tabs>
              <w:tab w:val="clear" w:pos="8459"/>
              <w:tab w:val="right" w:pos="9026" w:leader="dot"/>
            </w:tabs>
            <w:rPr/>
          </w:pPr>
          <w:hyperlink w:anchor="__RefHeading___Toc2709354_373438147">
            <w:r>
              <w:rPr>
                <w:webHidden/>
                <w:rStyle w:val="IndexLink"/>
                <w:rtl w:val="true"/>
              </w:rPr>
              <w:t>بيان احكام شريعت‌</w:t>
            </w:r>
            <w:r>
              <w:rPr>
                <w:rStyle w:val="IndexLink"/>
                <w:rtl w:val="true"/>
              </w:rPr>
              <w:tab/>
            </w:r>
            <w:r>
              <w:rPr>
                <w:rStyle w:val="IndexLink"/>
              </w:rPr>
              <w:t>184</w:t>
            </w:r>
          </w:hyperlink>
        </w:p>
        <w:p>
          <w:pPr>
            <w:pStyle w:val="Contents3"/>
            <w:tabs>
              <w:tab w:val="clear" w:pos="8459"/>
              <w:tab w:val="right" w:pos="9026" w:leader="dot"/>
            </w:tabs>
            <w:rPr/>
          </w:pPr>
          <w:hyperlink w:anchor="__RefHeading___Toc2709356_373438147">
            <w:r>
              <w:rPr>
                <w:webHidden/>
                <w:rStyle w:val="IndexLink"/>
                <w:rtl w:val="true"/>
              </w:rPr>
              <w:t>علم امام‌</w:t>
            </w:r>
            <w:r>
              <w:rPr>
                <w:rStyle w:val="IndexLink"/>
                <w:rtl w:val="true"/>
              </w:rPr>
              <w:tab/>
            </w:r>
            <w:r>
              <w:rPr>
                <w:rStyle w:val="IndexLink"/>
              </w:rPr>
              <w:t>186</w:t>
            </w:r>
          </w:hyperlink>
        </w:p>
        <w:p>
          <w:pPr>
            <w:pStyle w:val="Contents3"/>
            <w:tabs>
              <w:tab w:val="clear" w:pos="8459"/>
              <w:tab w:val="right" w:pos="9026" w:leader="dot"/>
            </w:tabs>
            <w:rPr/>
          </w:pPr>
          <w:hyperlink w:anchor="__RefHeading___Toc2709358_373438147">
            <w:r>
              <w:rPr>
                <w:webHidden/>
                <w:rStyle w:val="IndexLink"/>
                <w:rtl w:val="true"/>
              </w:rPr>
              <w:t>سخن‌گفتن با هر ملّتى به زبان خودشان‌</w:t>
            </w:r>
            <w:r>
              <w:rPr>
                <w:rStyle w:val="IndexLink"/>
                <w:rtl w:val="true"/>
              </w:rPr>
              <w:tab/>
            </w:r>
            <w:r>
              <w:rPr>
                <w:rStyle w:val="IndexLink"/>
              </w:rPr>
              <w:t>187</w:t>
            </w:r>
          </w:hyperlink>
        </w:p>
        <w:p>
          <w:pPr>
            <w:pStyle w:val="Contents3"/>
            <w:tabs>
              <w:tab w:val="clear" w:pos="8459"/>
              <w:tab w:val="right" w:pos="9026" w:leader="dot"/>
            </w:tabs>
            <w:rPr/>
          </w:pPr>
          <w:hyperlink w:anchor="__RefHeading___Toc2709360_373438147">
            <w:r>
              <w:rPr>
                <w:webHidden/>
                <w:rStyle w:val="IndexLink"/>
                <w:rtl w:val="true"/>
              </w:rPr>
              <w:t>ياران فقيه امام‌</w:t>
            </w:r>
            <w:r>
              <w:rPr>
                <w:rStyle w:val="IndexLink"/>
                <w:rtl w:val="true"/>
              </w:rPr>
              <w:tab/>
            </w:r>
            <w:r>
              <w:rPr>
                <w:rStyle w:val="IndexLink"/>
              </w:rPr>
              <w:t>189</w:t>
            </w:r>
          </w:hyperlink>
        </w:p>
        <w:p>
          <w:pPr>
            <w:pStyle w:val="Contents4"/>
            <w:tabs>
              <w:tab w:val="clear" w:pos="8176"/>
              <w:tab w:val="right" w:pos="9026" w:leader="dot"/>
            </w:tabs>
            <w:rPr/>
          </w:pPr>
          <w:hyperlink w:anchor="__RefHeading___Toc2709362_37343814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709364_373438147">
            <w:r>
              <w:rPr>
                <w:webHidden/>
                <w:rStyle w:val="IndexLink"/>
              </w:rPr>
              <w:t>1</w:t>
            </w:r>
            <w:r>
              <w:rPr>
                <w:rStyle w:val="IndexLink"/>
                <w:rtl w:val="true"/>
              </w:rPr>
              <w:t xml:space="preserve">- </w:t>
            </w:r>
            <w:r>
              <w:rPr>
                <w:rStyle w:val="IndexLink"/>
                <w:rtl w:val="true"/>
              </w:rPr>
              <w:t>آزادى بيان زمينه گسترش فقه‌</w:t>
            </w:r>
            <w:r>
              <w:rPr>
                <w:rStyle w:val="IndexLink"/>
                <w:rtl w:val="true"/>
              </w:rPr>
              <w:tab/>
            </w:r>
            <w:r>
              <w:rPr>
                <w:rStyle w:val="IndexLink"/>
              </w:rPr>
              <w:t>190</w:t>
            </w:r>
          </w:hyperlink>
        </w:p>
        <w:p>
          <w:pPr>
            <w:pStyle w:val="Contents4"/>
            <w:tabs>
              <w:tab w:val="clear" w:pos="8176"/>
              <w:tab w:val="right" w:pos="9026" w:leader="dot"/>
            </w:tabs>
            <w:rPr/>
          </w:pPr>
          <w:hyperlink w:anchor="__RefHeading___Toc2709366_373438147">
            <w:r>
              <w:rPr>
                <w:webHidden/>
                <w:rStyle w:val="IndexLink"/>
              </w:rPr>
              <w:t>2</w:t>
            </w:r>
            <w:r>
              <w:rPr>
                <w:rStyle w:val="IndexLink"/>
                <w:rtl w:val="true"/>
              </w:rPr>
              <w:t xml:space="preserve">- </w:t>
            </w:r>
            <w:r>
              <w:rPr>
                <w:rStyle w:val="IndexLink"/>
                <w:rtl w:val="true"/>
              </w:rPr>
              <w:t>اختناق سياسى و قطع ارتباط ظاهرى‌</w:t>
            </w:r>
            <w:r>
              <w:rPr>
                <w:rStyle w:val="IndexLink"/>
                <w:rtl w:val="true"/>
              </w:rPr>
              <w:tab/>
            </w:r>
            <w:r>
              <w:rPr>
                <w:rStyle w:val="IndexLink"/>
              </w:rPr>
              <w:t>190</w:t>
            </w:r>
          </w:hyperlink>
        </w:p>
        <w:p>
          <w:pPr>
            <w:pStyle w:val="Contents4"/>
            <w:tabs>
              <w:tab w:val="clear" w:pos="8176"/>
              <w:tab w:val="right" w:pos="9026" w:leader="dot"/>
            </w:tabs>
            <w:rPr/>
          </w:pPr>
          <w:hyperlink w:anchor="__RefHeading___Toc2709368_373438147">
            <w:r>
              <w:rPr>
                <w:webHidden/>
                <w:rStyle w:val="IndexLink"/>
              </w:rPr>
              <w:t>3</w:t>
            </w:r>
            <w:r>
              <w:rPr>
                <w:rStyle w:val="IndexLink"/>
                <w:rtl w:val="true"/>
              </w:rPr>
              <w:t xml:space="preserve">- </w:t>
            </w:r>
            <w:r>
              <w:rPr>
                <w:rStyle w:val="IndexLink"/>
                <w:rtl w:val="true"/>
              </w:rPr>
              <w:t>ارتباط سرى‌</w:t>
            </w:r>
            <w:r>
              <w:rPr>
                <w:rStyle w:val="IndexLink"/>
                <w:rtl w:val="true"/>
              </w:rPr>
              <w:tab/>
            </w:r>
            <w:r>
              <w:rPr>
                <w:rStyle w:val="IndexLink"/>
              </w:rPr>
              <w:t>190</w:t>
            </w:r>
          </w:hyperlink>
        </w:p>
        <w:p>
          <w:pPr>
            <w:pStyle w:val="Contents3"/>
            <w:tabs>
              <w:tab w:val="clear" w:pos="8459"/>
              <w:tab w:val="right" w:pos="9026" w:leader="dot"/>
            </w:tabs>
            <w:rPr/>
          </w:pPr>
          <w:hyperlink w:anchor="__RefHeading___Toc2709370_373438147">
            <w:r>
              <w:rPr>
                <w:webHidden/>
                <w:rStyle w:val="IndexLink"/>
                <w:rtl w:val="true"/>
              </w:rPr>
              <w:t>سازماندهى شيعيان‌</w:t>
            </w:r>
            <w:r>
              <w:rPr>
                <w:rStyle w:val="IndexLink"/>
                <w:rtl w:val="true"/>
              </w:rPr>
              <w:tab/>
            </w:r>
            <w:r>
              <w:rPr>
                <w:rStyle w:val="IndexLink"/>
              </w:rPr>
              <w:t>192</w:t>
            </w:r>
          </w:hyperlink>
        </w:p>
        <w:p>
          <w:pPr>
            <w:pStyle w:val="Contents3"/>
            <w:tabs>
              <w:tab w:val="clear" w:pos="8459"/>
              <w:tab w:val="right" w:pos="9026" w:leader="dot"/>
            </w:tabs>
            <w:rPr/>
          </w:pPr>
          <w:hyperlink w:anchor="__RefHeading___Toc2709372_373438147">
            <w:r>
              <w:rPr>
                <w:webHidden/>
                <w:rStyle w:val="IndexLink"/>
                <w:rtl w:val="true"/>
              </w:rPr>
              <w:t>تربيت فقيه شيعى‌</w:t>
            </w:r>
            <w:r>
              <w:rPr>
                <w:rStyle w:val="IndexLink"/>
                <w:rtl w:val="true"/>
              </w:rPr>
              <w:tab/>
            </w:r>
            <w:r>
              <w:rPr>
                <w:rStyle w:val="IndexLink"/>
              </w:rPr>
              <w:t>192</w:t>
            </w:r>
          </w:hyperlink>
        </w:p>
        <w:p>
          <w:pPr>
            <w:pStyle w:val="Contents4"/>
            <w:tabs>
              <w:tab w:val="clear" w:pos="8176"/>
              <w:tab w:val="right" w:pos="9026" w:leader="dot"/>
            </w:tabs>
            <w:rPr/>
          </w:pPr>
          <w:hyperlink w:anchor="__RefHeading___Toc2709374_37343814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709376_373438147">
            <w:r>
              <w:rPr>
                <w:webHidden/>
                <w:rStyle w:val="IndexLink"/>
              </w:rPr>
              <w:t>1</w:t>
            </w:r>
            <w:r>
              <w:rPr>
                <w:rStyle w:val="IndexLink"/>
                <w:rtl w:val="true"/>
              </w:rPr>
              <w:t xml:space="preserve">- </w:t>
            </w:r>
            <w:r>
              <w:rPr>
                <w:rStyle w:val="IndexLink"/>
                <w:rtl w:val="true"/>
              </w:rPr>
              <w:t>بيان قواعد كلى‌</w:t>
            </w:r>
            <w:r>
              <w:rPr>
                <w:rStyle w:val="IndexLink"/>
                <w:rtl w:val="true"/>
              </w:rPr>
              <w:tab/>
            </w:r>
            <w:r>
              <w:rPr>
                <w:rStyle w:val="IndexLink"/>
              </w:rPr>
              <w:t>192</w:t>
            </w:r>
          </w:hyperlink>
        </w:p>
        <w:p>
          <w:pPr>
            <w:pStyle w:val="Contents4"/>
            <w:tabs>
              <w:tab w:val="clear" w:pos="8176"/>
              <w:tab w:val="right" w:pos="9026" w:leader="dot"/>
            </w:tabs>
            <w:rPr/>
          </w:pPr>
          <w:hyperlink w:anchor="__RefHeading___Toc2709378_373438147">
            <w:r>
              <w:rPr>
                <w:webHidden/>
                <w:rStyle w:val="IndexLink"/>
              </w:rPr>
              <w:t>2</w:t>
            </w:r>
            <w:r>
              <w:rPr>
                <w:rStyle w:val="IndexLink"/>
                <w:rtl w:val="true"/>
              </w:rPr>
              <w:t xml:space="preserve">- </w:t>
            </w:r>
            <w:r>
              <w:rPr>
                <w:rStyle w:val="IndexLink"/>
                <w:rtl w:val="true"/>
              </w:rPr>
              <w:t>جواز عمل به فتواى كسى كه امام به او اجازه اجتهاد داده است‌</w:t>
            </w:r>
            <w:r>
              <w:rPr>
                <w:rStyle w:val="IndexLink"/>
                <w:rtl w:val="true"/>
              </w:rPr>
              <w:tab/>
            </w:r>
            <w:r>
              <w:rPr>
                <w:rStyle w:val="IndexLink"/>
              </w:rPr>
              <w:t>193</w:t>
            </w:r>
          </w:hyperlink>
        </w:p>
        <w:p>
          <w:pPr>
            <w:pStyle w:val="Contents4"/>
            <w:tabs>
              <w:tab w:val="clear" w:pos="8176"/>
              <w:tab w:val="right" w:pos="9026" w:leader="dot"/>
            </w:tabs>
            <w:rPr/>
          </w:pPr>
          <w:hyperlink w:anchor="__RefHeading___Toc2709380_373438147">
            <w:r>
              <w:rPr>
                <w:webHidden/>
                <w:rStyle w:val="IndexLink"/>
              </w:rPr>
              <w:t>3</w:t>
            </w:r>
            <w:r>
              <w:rPr>
                <w:rStyle w:val="IndexLink"/>
                <w:rtl w:val="true"/>
              </w:rPr>
              <w:t xml:space="preserve">- </w:t>
            </w:r>
            <w:r>
              <w:rPr>
                <w:rStyle w:val="IndexLink"/>
                <w:rtl w:val="true"/>
              </w:rPr>
              <w:t>عدم جواز استنباط از ظاهر قرآن مگر بعد از شناخت تفسير آن از ائمه‌</w:t>
            </w:r>
            <w:r>
              <w:rPr>
                <w:rStyle w:val="IndexLink"/>
                <w:rtl w:val="true"/>
              </w:rPr>
              <w:tab/>
            </w:r>
            <w:r>
              <w:rPr>
                <w:rStyle w:val="IndexLink"/>
              </w:rPr>
              <w:t>195</w:t>
            </w:r>
          </w:hyperlink>
        </w:p>
        <w:p>
          <w:pPr>
            <w:pStyle w:val="Contents4"/>
            <w:tabs>
              <w:tab w:val="clear" w:pos="8176"/>
              <w:tab w:val="right" w:pos="9026" w:leader="dot"/>
            </w:tabs>
            <w:rPr/>
          </w:pPr>
          <w:hyperlink w:anchor="__RefHeading___Toc2709382_373438147">
            <w:r>
              <w:rPr>
                <w:webHidden/>
                <w:rStyle w:val="IndexLink"/>
              </w:rPr>
              <w:t>4</w:t>
            </w:r>
            <w:r>
              <w:rPr>
                <w:rStyle w:val="IndexLink"/>
                <w:rtl w:val="true"/>
              </w:rPr>
              <w:t xml:space="preserve">- </w:t>
            </w:r>
            <w:r>
              <w:rPr>
                <w:rStyle w:val="IndexLink"/>
                <w:rtl w:val="true"/>
              </w:rPr>
              <w:t>وجوب عمل به احاديثى كه در كتب معتبر نقل شده‌</w:t>
            </w:r>
            <w:r>
              <w:rPr>
                <w:rStyle w:val="IndexLink"/>
                <w:rtl w:val="true"/>
              </w:rPr>
              <w:tab/>
            </w:r>
            <w:r>
              <w:rPr>
                <w:rStyle w:val="IndexLink"/>
              </w:rPr>
              <w:t>195</w:t>
            </w:r>
          </w:hyperlink>
        </w:p>
        <w:p>
          <w:pPr>
            <w:pStyle w:val="Contents4"/>
            <w:tabs>
              <w:tab w:val="clear" w:pos="8176"/>
              <w:tab w:val="right" w:pos="9026" w:leader="dot"/>
            </w:tabs>
            <w:rPr/>
          </w:pPr>
          <w:hyperlink w:anchor="__RefHeading___Toc2709384_373438147">
            <w:r>
              <w:rPr>
                <w:webHidden/>
                <w:rStyle w:val="IndexLink"/>
              </w:rPr>
              <w:t>5</w:t>
            </w:r>
            <w:r>
              <w:rPr>
                <w:rStyle w:val="IndexLink"/>
                <w:rtl w:val="true"/>
              </w:rPr>
              <w:t xml:space="preserve">- </w:t>
            </w:r>
            <w:r>
              <w:rPr>
                <w:rStyle w:val="IndexLink"/>
                <w:rtl w:val="true"/>
              </w:rPr>
              <w:t>عدم جواز فتوى بدون علم‌</w:t>
            </w:r>
            <w:r>
              <w:rPr>
                <w:rStyle w:val="IndexLink"/>
                <w:rtl w:val="true"/>
              </w:rPr>
              <w:tab/>
            </w:r>
            <w:r>
              <w:rPr>
                <w:rStyle w:val="IndexLink"/>
              </w:rPr>
              <w:t>196</w:t>
            </w:r>
          </w:hyperlink>
        </w:p>
        <w:p>
          <w:pPr>
            <w:pStyle w:val="Contents4"/>
            <w:tabs>
              <w:tab w:val="clear" w:pos="8176"/>
              <w:tab w:val="right" w:pos="9026" w:leader="dot"/>
            </w:tabs>
            <w:rPr/>
          </w:pPr>
          <w:hyperlink w:anchor="__RefHeading___Toc2709386_373438147">
            <w:r>
              <w:rPr>
                <w:webHidden/>
                <w:rStyle w:val="IndexLink"/>
                <w:rtl w:val="true"/>
              </w:rPr>
              <w:t>فضيلت فقيه‌</w:t>
            </w:r>
            <w:r>
              <w:rPr>
                <w:rStyle w:val="IndexLink"/>
                <w:rtl w:val="true"/>
              </w:rPr>
              <w:tab/>
            </w:r>
            <w:r>
              <w:rPr>
                <w:rStyle w:val="IndexLink"/>
              </w:rPr>
              <w:t>197</w:t>
            </w:r>
          </w:hyperlink>
        </w:p>
        <w:p>
          <w:pPr>
            <w:pStyle w:val="Contents4"/>
            <w:tabs>
              <w:tab w:val="clear" w:pos="8176"/>
              <w:tab w:val="right" w:pos="9026" w:leader="dot"/>
            </w:tabs>
            <w:rPr/>
          </w:pPr>
          <w:hyperlink w:anchor="__RefHeading___Toc2709388_373438147">
            <w:r>
              <w:rPr>
                <w:webHidden/>
                <w:rStyle w:val="IndexLink"/>
                <w:rtl w:val="true"/>
              </w:rPr>
              <w:t>ارجاع شيعيان به فقيه‌</w:t>
            </w:r>
            <w:r>
              <w:rPr>
                <w:rStyle w:val="IndexLink"/>
                <w:rtl w:val="true"/>
              </w:rPr>
              <w:tab/>
            </w:r>
            <w:r>
              <w:rPr>
                <w:rStyle w:val="IndexLink"/>
              </w:rPr>
              <w:t>199</w:t>
            </w:r>
          </w:hyperlink>
        </w:p>
        <w:p>
          <w:pPr>
            <w:pStyle w:val="Contents3"/>
            <w:tabs>
              <w:tab w:val="clear" w:pos="8459"/>
              <w:tab w:val="right" w:pos="9026" w:leader="dot"/>
            </w:tabs>
            <w:rPr/>
          </w:pPr>
          <w:hyperlink w:anchor="__RefHeading___Toc2709390_373438147">
            <w:r>
              <w:rPr>
                <w:webHidden/>
                <w:rStyle w:val="IndexLink"/>
                <w:rtl w:val="true"/>
              </w:rPr>
              <w:t>حفظ جان راويان و فقيهان‌</w:t>
            </w:r>
            <w:r>
              <w:rPr>
                <w:rStyle w:val="IndexLink"/>
                <w:rtl w:val="true"/>
              </w:rPr>
              <w:tab/>
            </w:r>
            <w:r>
              <w:rPr>
                <w:rStyle w:val="IndexLink"/>
              </w:rPr>
              <w:t>199</w:t>
            </w:r>
          </w:hyperlink>
        </w:p>
        <w:p>
          <w:pPr>
            <w:pStyle w:val="Contents3"/>
            <w:tabs>
              <w:tab w:val="clear" w:pos="8459"/>
              <w:tab w:val="right" w:pos="9026" w:leader="dot"/>
            </w:tabs>
            <w:rPr/>
          </w:pPr>
          <w:hyperlink w:anchor="__RefHeading___Toc2709392_373438147">
            <w:r>
              <w:rPr>
                <w:webHidden/>
                <w:rStyle w:val="IndexLink"/>
                <w:rtl w:val="true"/>
              </w:rPr>
              <w:t>جلوگيرى از شناخته‌شدن راويان و فقيهان‌</w:t>
            </w:r>
            <w:r>
              <w:rPr>
                <w:rStyle w:val="IndexLink"/>
                <w:rtl w:val="true"/>
              </w:rPr>
              <w:tab/>
            </w:r>
            <w:r>
              <w:rPr>
                <w:rStyle w:val="IndexLink"/>
              </w:rPr>
              <w:t>202</w:t>
            </w:r>
          </w:hyperlink>
        </w:p>
        <w:p>
          <w:pPr>
            <w:pStyle w:val="Contents3"/>
            <w:tabs>
              <w:tab w:val="clear" w:pos="8459"/>
              <w:tab w:val="right" w:pos="9026" w:leader="dot"/>
            </w:tabs>
            <w:rPr/>
          </w:pPr>
          <w:hyperlink w:anchor="__RefHeading___Toc2709394_373438147">
            <w:r>
              <w:rPr>
                <w:webHidden/>
                <w:rStyle w:val="IndexLink"/>
                <w:rtl w:val="true"/>
              </w:rPr>
              <w:t>نظام وكالت‌</w:t>
            </w:r>
            <w:r>
              <w:rPr>
                <w:rStyle w:val="IndexLink"/>
                <w:rtl w:val="true"/>
              </w:rPr>
              <w:tab/>
            </w:r>
            <w:r>
              <w:rPr>
                <w:rStyle w:val="IndexLink"/>
              </w:rPr>
              <w:t>202</w:t>
            </w:r>
          </w:hyperlink>
        </w:p>
        <w:p>
          <w:pPr>
            <w:pStyle w:val="Contents3"/>
            <w:tabs>
              <w:tab w:val="clear" w:pos="8459"/>
              <w:tab w:val="right" w:pos="9026" w:leader="dot"/>
            </w:tabs>
            <w:rPr/>
          </w:pPr>
          <w:hyperlink w:anchor="__RefHeading___Toc2709396_373438147">
            <w:r>
              <w:rPr>
                <w:webHidden/>
                <w:rStyle w:val="IndexLink"/>
                <w:rtl w:val="true"/>
              </w:rPr>
              <w:t>نامه‌</w:t>
            </w:r>
            <w:r>
              <w:rPr>
                <w:rStyle w:val="IndexLink"/>
                <w:rtl w:val="true"/>
              </w:rPr>
              <w:tab/>
            </w:r>
            <w:r>
              <w:rPr>
                <w:rStyle w:val="IndexLink"/>
              </w:rPr>
              <w:t>204</w:t>
            </w:r>
          </w:hyperlink>
        </w:p>
        <w:p>
          <w:pPr>
            <w:pStyle w:val="Contents3"/>
            <w:tabs>
              <w:tab w:val="clear" w:pos="8459"/>
              <w:tab w:val="right" w:pos="9026" w:leader="dot"/>
            </w:tabs>
            <w:rPr/>
          </w:pPr>
          <w:hyperlink w:anchor="__RefHeading___Toc2709398_373438147">
            <w:r>
              <w:rPr>
                <w:webHidden/>
                <w:rStyle w:val="IndexLink"/>
                <w:rtl w:val="true"/>
              </w:rPr>
              <w:t>داورى بين مردم‌</w:t>
            </w:r>
            <w:r>
              <w:rPr>
                <w:rStyle w:val="IndexLink"/>
                <w:rtl w:val="true"/>
              </w:rPr>
              <w:tab/>
            </w:r>
            <w:r>
              <w:rPr>
                <w:rStyle w:val="IndexLink"/>
              </w:rPr>
              <w:t>206</w:t>
            </w:r>
          </w:hyperlink>
        </w:p>
        <w:p>
          <w:pPr>
            <w:pStyle w:val="Contents3"/>
            <w:tabs>
              <w:tab w:val="clear" w:pos="8459"/>
              <w:tab w:val="right" w:pos="9026" w:leader="dot"/>
            </w:tabs>
            <w:rPr/>
          </w:pPr>
          <w:hyperlink w:anchor="__RefHeading___Toc2709400_373438147">
            <w:r>
              <w:rPr>
                <w:webHidden/>
                <w:rStyle w:val="IndexLink"/>
                <w:rtl w:val="true"/>
              </w:rPr>
              <w:t>توجه امام به نيازهاى علمى شيعه‌</w:t>
            </w:r>
            <w:r>
              <w:rPr>
                <w:rStyle w:val="IndexLink"/>
                <w:rtl w:val="true"/>
              </w:rPr>
              <w:tab/>
            </w:r>
            <w:r>
              <w:rPr>
                <w:rStyle w:val="IndexLink"/>
              </w:rPr>
              <w:t>207</w:t>
            </w:r>
          </w:hyperlink>
        </w:p>
        <w:p>
          <w:pPr>
            <w:pStyle w:val="Contents3"/>
            <w:tabs>
              <w:tab w:val="clear" w:pos="8459"/>
              <w:tab w:val="right" w:pos="9026" w:leader="dot"/>
            </w:tabs>
            <w:rPr/>
          </w:pPr>
          <w:hyperlink w:anchor="__RefHeading___Toc2709402_373438147">
            <w:r>
              <w:rPr>
                <w:webHidden/>
                <w:rStyle w:val="IndexLink"/>
                <w:rtl w:val="true"/>
              </w:rPr>
              <w:t>شيعه چه كسى است؟</w:t>
            </w:r>
            <w:r>
              <w:rPr>
                <w:rStyle w:val="IndexLink"/>
                <w:rtl w:val="true"/>
              </w:rPr>
              <w:tab/>
            </w:r>
            <w:r>
              <w:rPr>
                <w:rStyle w:val="IndexLink"/>
              </w:rPr>
              <w:t>209</w:t>
            </w:r>
          </w:hyperlink>
        </w:p>
        <w:p>
          <w:pPr>
            <w:pStyle w:val="Contents4"/>
            <w:tabs>
              <w:tab w:val="clear" w:pos="8176"/>
              <w:tab w:val="right" w:pos="9026" w:leader="dot"/>
            </w:tabs>
            <w:rPr/>
          </w:pPr>
          <w:hyperlink w:anchor="__RefHeading___Toc2709404_373438147">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709406_373438147">
            <w:r>
              <w:rPr>
                <w:webHidden/>
                <w:rStyle w:val="IndexLink"/>
                <w:rtl w:val="true"/>
              </w:rPr>
              <w:t>بيان وظايف شيعه در برابر يكديگر</w:t>
            </w:r>
            <w:r>
              <w:rPr>
                <w:rStyle w:val="IndexLink"/>
                <w:rtl w:val="true"/>
              </w:rPr>
              <w:tab/>
            </w:r>
            <w:r>
              <w:rPr>
                <w:rStyle w:val="IndexLink"/>
              </w:rPr>
              <w:t>211</w:t>
            </w:r>
          </w:hyperlink>
        </w:p>
        <w:p>
          <w:pPr>
            <w:pStyle w:val="Contents4"/>
            <w:tabs>
              <w:tab w:val="clear" w:pos="8176"/>
              <w:tab w:val="right" w:pos="9026" w:leader="dot"/>
            </w:tabs>
            <w:rPr/>
          </w:pPr>
          <w:hyperlink w:anchor="__RefHeading___Toc2709408_373438147">
            <w:r>
              <w:rPr>
                <w:webHidden/>
                <w:rStyle w:val="IndexLink"/>
                <w:rtl w:val="true"/>
              </w:rPr>
              <w:t>وظايف شيعه در برابر مسلمانان‌</w:t>
            </w:r>
            <w:r>
              <w:rPr>
                <w:rStyle w:val="IndexLink"/>
                <w:rtl w:val="true"/>
              </w:rPr>
              <w:tab/>
            </w:r>
            <w:r>
              <w:rPr>
                <w:rStyle w:val="IndexLink"/>
              </w:rPr>
              <w:t>214</w:t>
            </w:r>
          </w:hyperlink>
        </w:p>
        <w:p>
          <w:pPr>
            <w:pStyle w:val="Contents4"/>
            <w:tabs>
              <w:tab w:val="clear" w:pos="8176"/>
              <w:tab w:val="right" w:pos="9026" w:leader="dot"/>
            </w:tabs>
            <w:rPr/>
          </w:pPr>
          <w:hyperlink w:anchor="__RefHeading___Toc2709410_373438147">
            <w:r>
              <w:rPr>
                <w:webHidden/>
                <w:rStyle w:val="IndexLink"/>
                <w:rtl w:val="true"/>
              </w:rPr>
              <w:t>تعامل با فرقه‌هاى ديگر</w:t>
            </w:r>
            <w:r>
              <w:rPr>
                <w:rStyle w:val="IndexLink"/>
                <w:rtl w:val="true"/>
              </w:rPr>
              <w:tab/>
            </w:r>
            <w:r>
              <w:rPr>
                <w:rStyle w:val="IndexLink"/>
              </w:rPr>
              <w:t>215</w:t>
            </w:r>
          </w:hyperlink>
        </w:p>
        <w:p>
          <w:pPr>
            <w:pStyle w:val="Contents3"/>
            <w:tabs>
              <w:tab w:val="clear" w:pos="8459"/>
              <w:tab w:val="right" w:pos="9026" w:leader="dot"/>
            </w:tabs>
            <w:rPr/>
          </w:pPr>
          <w:hyperlink w:anchor="__RefHeading___Toc2709412_373438147">
            <w:r>
              <w:rPr>
                <w:webHidden/>
                <w:rStyle w:val="IndexLink"/>
                <w:rtl w:val="true"/>
              </w:rPr>
              <w:t>خلاصه و نتيجه‌</w:t>
            </w:r>
            <w:r>
              <w:rPr>
                <w:rStyle w:val="IndexLink"/>
                <w:rtl w:val="true"/>
              </w:rPr>
              <w:tab/>
            </w:r>
            <w:r>
              <w:rPr>
                <w:rStyle w:val="IndexLink"/>
              </w:rPr>
              <w:t>217</w:t>
            </w:r>
          </w:hyperlink>
        </w:p>
        <w:p>
          <w:pPr>
            <w:pStyle w:val="Contents3"/>
            <w:tabs>
              <w:tab w:val="clear" w:pos="8459"/>
              <w:tab w:val="right" w:pos="9026" w:leader="dot"/>
            </w:tabs>
            <w:rPr/>
          </w:pPr>
          <w:hyperlink w:anchor="__RefHeading___Toc2709414_373438147">
            <w:r>
              <w:rPr>
                <w:webHidden/>
                <w:rStyle w:val="IndexLink"/>
                <w:rtl w:val="true"/>
              </w:rPr>
              <w:t>پرسش‌هاى اين فصل‌</w:t>
            </w:r>
            <w:r>
              <w:rPr>
                <w:rStyle w:val="IndexLink"/>
                <w:rtl w:val="true"/>
              </w:rPr>
              <w:tab/>
            </w:r>
            <w:r>
              <w:rPr>
                <w:rStyle w:val="IndexLink"/>
              </w:rPr>
              <w:t>218</w:t>
            </w:r>
          </w:hyperlink>
        </w:p>
        <w:p>
          <w:pPr>
            <w:pStyle w:val="Contents2"/>
            <w:tabs>
              <w:tab w:val="clear" w:pos="8743"/>
              <w:tab w:val="right" w:pos="9026" w:leader="dot"/>
            </w:tabs>
            <w:rPr/>
          </w:pPr>
          <w:hyperlink w:anchor="__RefHeading___Toc2709416_373438147">
            <w:r>
              <w:rPr>
                <w:webHidden/>
                <w:rStyle w:val="IndexLink"/>
                <w:rtl w:val="true"/>
              </w:rPr>
              <w:t>فصل هشتم سيره سياسى‌</w:t>
            </w:r>
            <w:r>
              <w:rPr>
                <w:rStyle w:val="IndexLink"/>
                <w:rtl w:val="true"/>
              </w:rPr>
              <w:tab/>
            </w:r>
            <w:r>
              <w:rPr>
                <w:rStyle w:val="IndexLink"/>
              </w:rPr>
              <w:t>219</w:t>
            </w:r>
          </w:hyperlink>
        </w:p>
        <w:p>
          <w:pPr>
            <w:pStyle w:val="Contents3"/>
            <w:tabs>
              <w:tab w:val="clear" w:pos="8459"/>
              <w:tab w:val="right" w:pos="9026" w:leader="dot"/>
            </w:tabs>
            <w:rPr/>
          </w:pPr>
          <w:hyperlink w:anchor="__RefHeading___Toc2709418_373438147">
            <w:r>
              <w:rPr>
                <w:webHidden/>
                <w:rStyle w:val="IndexLink"/>
                <w:rtl w:val="true"/>
              </w:rPr>
              <w:t>پيش درآمد</w:t>
            </w:r>
            <w:r>
              <w:rPr>
                <w:rStyle w:val="IndexLink"/>
                <w:rtl w:val="true"/>
              </w:rPr>
              <w:tab/>
            </w:r>
            <w:r>
              <w:rPr>
                <w:rStyle w:val="IndexLink"/>
              </w:rPr>
              <w:t>219</w:t>
            </w:r>
          </w:hyperlink>
        </w:p>
        <w:p>
          <w:pPr>
            <w:pStyle w:val="Contents3"/>
            <w:tabs>
              <w:tab w:val="clear" w:pos="8459"/>
              <w:tab w:val="right" w:pos="9026" w:leader="dot"/>
            </w:tabs>
            <w:rPr/>
          </w:pPr>
          <w:hyperlink w:anchor="__RefHeading___Toc2709420_373438147">
            <w:r>
              <w:rPr>
                <w:webHidden/>
                <w:rStyle w:val="IndexLink"/>
                <w:rtl w:val="true"/>
              </w:rPr>
              <w:t>اصول ثابت‌</w:t>
            </w:r>
            <w:r>
              <w:rPr>
                <w:rStyle w:val="IndexLink"/>
                <w:rtl w:val="true"/>
              </w:rPr>
              <w:tab/>
            </w:r>
            <w:r>
              <w:rPr>
                <w:rStyle w:val="IndexLink"/>
              </w:rPr>
              <w:t>220</w:t>
            </w:r>
          </w:hyperlink>
        </w:p>
        <w:p>
          <w:pPr>
            <w:pStyle w:val="Contents4"/>
            <w:tabs>
              <w:tab w:val="clear" w:pos="8176"/>
              <w:tab w:val="right" w:pos="9026" w:leader="dot"/>
            </w:tabs>
            <w:rPr/>
          </w:pPr>
          <w:hyperlink w:anchor="__RefHeading___Toc2709422_37343814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709424_373438147">
            <w:r>
              <w:rPr>
                <w:webHidden/>
                <w:rStyle w:val="IndexLink"/>
              </w:rPr>
              <w:t>1</w:t>
            </w:r>
            <w:r>
              <w:rPr>
                <w:rStyle w:val="IndexLink"/>
                <w:rtl w:val="true"/>
              </w:rPr>
              <w:t xml:space="preserve">- </w:t>
            </w:r>
            <w:r>
              <w:rPr>
                <w:rStyle w:val="IndexLink"/>
                <w:rtl w:val="true"/>
              </w:rPr>
              <w:t>معرفى جايگاه الهى خود به جامعه‌</w:t>
            </w:r>
            <w:r>
              <w:rPr>
                <w:rStyle w:val="IndexLink"/>
                <w:rtl w:val="true"/>
              </w:rPr>
              <w:tab/>
            </w:r>
            <w:r>
              <w:rPr>
                <w:rStyle w:val="IndexLink"/>
              </w:rPr>
              <w:t>220</w:t>
            </w:r>
          </w:hyperlink>
        </w:p>
        <w:p>
          <w:pPr>
            <w:pStyle w:val="Contents5"/>
            <w:tabs>
              <w:tab w:val="clear" w:pos="7892"/>
              <w:tab w:val="right" w:pos="9026" w:leader="dot"/>
            </w:tabs>
            <w:rPr/>
          </w:pPr>
          <w:hyperlink w:anchor="__RefHeading___Toc2709426_373438147">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709428_373438147">
            <w:r>
              <w:rPr>
                <w:webHidden/>
                <w:rStyle w:val="IndexLink"/>
                <w:rtl w:val="true"/>
              </w:rPr>
              <w:t xml:space="preserve">امام على </w:t>
            </w:r>
            <w:r>
              <w:rPr>
                <w:rStyle w:val="IndexLink"/>
                <w:rtl w:val="true"/>
              </w:rPr>
              <w:t>(</w:t>
            </w:r>
            <w:r>
              <w:rPr>
                <w:rStyle w:val="IndexLink"/>
                <w:rtl w:val="true"/>
              </w:rPr>
              <w:t>ع</w:t>
            </w:r>
            <w:r>
              <w:rPr>
                <w:rStyle w:val="IndexLink"/>
                <w:rtl w:val="true"/>
              </w:rPr>
              <w:t>)</w:t>
              <w:tab/>
            </w:r>
            <w:r>
              <w:rPr>
                <w:rStyle w:val="IndexLink"/>
              </w:rPr>
              <w:t>220</w:t>
            </w:r>
          </w:hyperlink>
        </w:p>
        <w:p>
          <w:pPr>
            <w:pStyle w:val="Contents5"/>
            <w:tabs>
              <w:tab w:val="clear" w:pos="7892"/>
              <w:tab w:val="right" w:pos="9026" w:leader="dot"/>
            </w:tabs>
            <w:rPr/>
          </w:pPr>
          <w:hyperlink w:anchor="__RefHeading___Toc2709430_373438147">
            <w:r>
              <w:rPr>
                <w:webHidden/>
                <w:rStyle w:val="IndexLink"/>
                <w:rtl w:val="true"/>
              </w:rPr>
              <w:t xml:space="preserve">فاطمه </w:t>
            </w:r>
            <w:r>
              <w:rPr>
                <w:rStyle w:val="IndexLink"/>
                <w:rtl w:val="true"/>
              </w:rPr>
              <w:t>(</w:t>
            </w:r>
            <w:r>
              <w:rPr>
                <w:rStyle w:val="IndexLink"/>
                <w:rtl w:val="true"/>
              </w:rPr>
              <w:t>س</w:t>
            </w:r>
            <w:r>
              <w:rPr>
                <w:rStyle w:val="IndexLink"/>
                <w:rtl w:val="true"/>
              </w:rPr>
              <w:t>)</w:t>
              <w:tab/>
            </w:r>
            <w:r>
              <w:rPr>
                <w:rStyle w:val="IndexLink"/>
              </w:rPr>
              <w:t>221</w:t>
            </w:r>
          </w:hyperlink>
        </w:p>
        <w:p>
          <w:pPr>
            <w:pStyle w:val="Contents5"/>
            <w:tabs>
              <w:tab w:val="clear" w:pos="7892"/>
              <w:tab w:val="right" w:pos="9026" w:leader="dot"/>
            </w:tabs>
            <w:rPr/>
          </w:pPr>
          <w:hyperlink w:anchor="__RefHeading___Toc2709432_373438147">
            <w:r>
              <w:rPr>
                <w:webHidden/>
                <w:rStyle w:val="IndexLink"/>
                <w:rtl w:val="true"/>
              </w:rPr>
              <w:t xml:space="preserve">امام حسن </w:t>
            </w:r>
            <w:r>
              <w:rPr>
                <w:rStyle w:val="IndexLink"/>
                <w:rtl w:val="true"/>
              </w:rPr>
              <w:t>(</w:t>
            </w:r>
            <w:r>
              <w:rPr>
                <w:rStyle w:val="IndexLink"/>
                <w:rtl w:val="true"/>
              </w:rPr>
              <w:t>ع</w:t>
            </w:r>
            <w:r>
              <w:rPr>
                <w:rStyle w:val="IndexLink"/>
                <w:rtl w:val="true"/>
              </w:rPr>
              <w:t>)</w:t>
              <w:tab/>
            </w:r>
            <w:r>
              <w:rPr>
                <w:rStyle w:val="IndexLink"/>
              </w:rPr>
              <w:t>222</w:t>
            </w:r>
          </w:hyperlink>
        </w:p>
        <w:p>
          <w:pPr>
            <w:pStyle w:val="Contents5"/>
            <w:tabs>
              <w:tab w:val="clear" w:pos="7892"/>
              <w:tab w:val="right" w:pos="9026" w:leader="dot"/>
            </w:tabs>
            <w:rPr/>
          </w:pPr>
          <w:hyperlink w:anchor="__RefHeading___Toc2709434_373438147">
            <w:r>
              <w:rPr>
                <w:webHidden/>
                <w:rStyle w:val="IndexLink"/>
                <w:rtl w:val="true"/>
              </w:rPr>
              <w:t xml:space="preserve">امام حسين </w:t>
            </w:r>
            <w:r>
              <w:rPr>
                <w:rStyle w:val="IndexLink"/>
                <w:rtl w:val="true"/>
              </w:rPr>
              <w:t>(</w:t>
            </w:r>
            <w:r>
              <w:rPr>
                <w:rStyle w:val="IndexLink"/>
                <w:rtl w:val="true"/>
              </w:rPr>
              <w:t>ع</w:t>
            </w:r>
            <w:r>
              <w:rPr>
                <w:rStyle w:val="IndexLink"/>
                <w:rtl w:val="true"/>
              </w:rPr>
              <w:t>)</w:t>
              <w:tab/>
            </w:r>
            <w:r>
              <w:rPr>
                <w:rStyle w:val="IndexLink"/>
              </w:rPr>
              <w:t>222</w:t>
            </w:r>
          </w:hyperlink>
        </w:p>
        <w:p>
          <w:pPr>
            <w:pStyle w:val="Contents5"/>
            <w:tabs>
              <w:tab w:val="clear" w:pos="7892"/>
              <w:tab w:val="right" w:pos="9026" w:leader="dot"/>
            </w:tabs>
            <w:rPr/>
          </w:pPr>
          <w:hyperlink w:anchor="__RefHeading___Toc2709436_373438147">
            <w:r>
              <w:rPr>
                <w:webHidden/>
                <w:rStyle w:val="IndexLink"/>
                <w:rtl w:val="true"/>
              </w:rPr>
              <w:t xml:space="preserve">امام زين العابدين </w:t>
            </w:r>
            <w:r>
              <w:rPr>
                <w:rStyle w:val="IndexLink"/>
                <w:rtl w:val="true"/>
              </w:rPr>
              <w:t>(</w:t>
            </w:r>
            <w:r>
              <w:rPr>
                <w:rStyle w:val="IndexLink"/>
                <w:rtl w:val="true"/>
              </w:rPr>
              <w:t>ع</w:t>
            </w:r>
            <w:r>
              <w:rPr>
                <w:rStyle w:val="IndexLink"/>
                <w:rtl w:val="true"/>
              </w:rPr>
              <w:t>)</w:t>
              <w:tab/>
            </w:r>
            <w:r>
              <w:rPr>
                <w:rStyle w:val="IndexLink"/>
              </w:rPr>
              <w:t>222</w:t>
            </w:r>
          </w:hyperlink>
        </w:p>
        <w:p>
          <w:pPr>
            <w:pStyle w:val="Contents5"/>
            <w:tabs>
              <w:tab w:val="clear" w:pos="7892"/>
              <w:tab w:val="right" w:pos="9026" w:leader="dot"/>
            </w:tabs>
            <w:rPr/>
          </w:pPr>
          <w:hyperlink w:anchor="__RefHeading___Toc2709438_373438147">
            <w:r>
              <w:rPr>
                <w:webHidden/>
                <w:rStyle w:val="IndexLink"/>
                <w:rtl w:val="true"/>
              </w:rPr>
              <w:t xml:space="preserve">امام باقر </w:t>
            </w:r>
            <w:r>
              <w:rPr>
                <w:rStyle w:val="IndexLink"/>
                <w:rtl w:val="true"/>
              </w:rPr>
              <w:t>(</w:t>
            </w:r>
            <w:r>
              <w:rPr>
                <w:rStyle w:val="IndexLink"/>
                <w:rtl w:val="true"/>
              </w:rPr>
              <w:t>ع</w:t>
            </w:r>
            <w:r>
              <w:rPr>
                <w:rStyle w:val="IndexLink"/>
                <w:rtl w:val="true"/>
              </w:rPr>
              <w:t>)</w:t>
              <w:tab/>
            </w:r>
            <w:r>
              <w:rPr>
                <w:rStyle w:val="IndexLink"/>
              </w:rPr>
              <w:t>224</w:t>
            </w:r>
          </w:hyperlink>
        </w:p>
        <w:p>
          <w:pPr>
            <w:pStyle w:val="Contents5"/>
            <w:tabs>
              <w:tab w:val="clear" w:pos="7892"/>
              <w:tab w:val="right" w:pos="9026" w:leader="dot"/>
            </w:tabs>
            <w:rPr/>
          </w:pPr>
          <w:hyperlink w:anchor="__RefHeading___Toc2709440_373438147">
            <w:r>
              <w:rPr>
                <w:webHidden/>
                <w:rStyle w:val="IndexLink"/>
                <w:rtl w:val="true"/>
              </w:rPr>
              <w:t xml:space="preserve">امام صادق </w:t>
            </w:r>
            <w:r>
              <w:rPr>
                <w:rStyle w:val="IndexLink"/>
                <w:rtl w:val="true"/>
              </w:rPr>
              <w:t>(</w:t>
            </w:r>
            <w:r>
              <w:rPr>
                <w:rStyle w:val="IndexLink"/>
                <w:rtl w:val="true"/>
              </w:rPr>
              <w:t>ع</w:t>
            </w:r>
            <w:r>
              <w:rPr>
                <w:rStyle w:val="IndexLink"/>
                <w:rtl w:val="true"/>
              </w:rPr>
              <w:t>)</w:t>
              <w:tab/>
            </w:r>
            <w:r>
              <w:rPr>
                <w:rStyle w:val="IndexLink"/>
              </w:rPr>
              <w:t>225</w:t>
            </w:r>
          </w:hyperlink>
        </w:p>
        <w:p>
          <w:pPr>
            <w:pStyle w:val="Contents5"/>
            <w:tabs>
              <w:tab w:val="clear" w:pos="7892"/>
              <w:tab w:val="right" w:pos="9026" w:leader="dot"/>
            </w:tabs>
            <w:rPr/>
          </w:pPr>
          <w:hyperlink w:anchor="__RefHeading___Toc2709442_373438147">
            <w:r>
              <w:rPr>
                <w:webHidden/>
                <w:rStyle w:val="IndexLink"/>
                <w:rtl w:val="true"/>
              </w:rPr>
              <w:t xml:space="preserve">امام كاظم </w:t>
            </w:r>
            <w:r>
              <w:rPr>
                <w:rStyle w:val="IndexLink"/>
                <w:rtl w:val="true"/>
              </w:rPr>
              <w:t>(</w:t>
            </w:r>
            <w:r>
              <w:rPr>
                <w:rStyle w:val="IndexLink"/>
                <w:rtl w:val="true"/>
              </w:rPr>
              <w:t>ع</w:t>
            </w:r>
            <w:r>
              <w:rPr>
                <w:rStyle w:val="IndexLink"/>
                <w:rtl w:val="true"/>
              </w:rPr>
              <w:t>)</w:t>
              <w:tab/>
            </w:r>
            <w:r>
              <w:rPr>
                <w:rStyle w:val="IndexLink"/>
              </w:rPr>
              <w:t>225</w:t>
            </w:r>
          </w:hyperlink>
        </w:p>
        <w:p>
          <w:pPr>
            <w:pStyle w:val="Contents5"/>
            <w:tabs>
              <w:tab w:val="clear" w:pos="7892"/>
              <w:tab w:val="right" w:pos="9026" w:leader="dot"/>
            </w:tabs>
            <w:rPr/>
          </w:pPr>
          <w:hyperlink w:anchor="__RefHeading___Toc2709444_373438147">
            <w:r>
              <w:rPr>
                <w:webHidden/>
                <w:rStyle w:val="IndexLink"/>
                <w:rtl w:val="true"/>
              </w:rPr>
              <w:t xml:space="preserve">امام رضا </w:t>
            </w:r>
            <w:r>
              <w:rPr>
                <w:rStyle w:val="IndexLink"/>
                <w:rtl w:val="true"/>
              </w:rPr>
              <w:t>(</w:t>
            </w:r>
            <w:r>
              <w:rPr>
                <w:rStyle w:val="IndexLink"/>
                <w:rtl w:val="true"/>
              </w:rPr>
              <w:t>ع</w:t>
            </w:r>
            <w:r>
              <w:rPr>
                <w:rStyle w:val="IndexLink"/>
                <w:rtl w:val="true"/>
              </w:rPr>
              <w:t>)</w:t>
              <w:tab/>
            </w:r>
            <w:r>
              <w:rPr>
                <w:rStyle w:val="IndexLink"/>
              </w:rPr>
              <w:t>225</w:t>
            </w:r>
          </w:hyperlink>
        </w:p>
        <w:p>
          <w:pPr>
            <w:pStyle w:val="Contents5"/>
            <w:tabs>
              <w:tab w:val="clear" w:pos="7892"/>
              <w:tab w:val="right" w:pos="9026" w:leader="dot"/>
            </w:tabs>
            <w:rPr/>
          </w:pPr>
          <w:hyperlink w:anchor="__RefHeading___Toc2709446_373438147">
            <w:r>
              <w:rPr>
                <w:webHidden/>
                <w:rStyle w:val="IndexLink"/>
                <w:rtl w:val="true"/>
              </w:rPr>
              <w:t xml:space="preserve">امام جواد </w:t>
            </w:r>
            <w:r>
              <w:rPr>
                <w:rStyle w:val="IndexLink"/>
                <w:rtl w:val="true"/>
              </w:rPr>
              <w:t>(</w:t>
            </w:r>
            <w:r>
              <w:rPr>
                <w:rStyle w:val="IndexLink"/>
                <w:rtl w:val="true"/>
              </w:rPr>
              <w:t>ع</w:t>
            </w:r>
            <w:r>
              <w:rPr>
                <w:rStyle w:val="IndexLink"/>
                <w:rtl w:val="true"/>
              </w:rPr>
              <w:t>)</w:t>
              <w:tab/>
            </w:r>
            <w:r>
              <w:rPr>
                <w:rStyle w:val="IndexLink"/>
              </w:rPr>
              <w:t>226</w:t>
            </w:r>
          </w:hyperlink>
        </w:p>
        <w:p>
          <w:pPr>
            <w:pStyle w:val="Contents4"/>
            <w:tabs>
              <w:tab w:val="clear" w:pos="8176"/>
              <w:tab w:val="right" w:pos="9026" w:leader="dot"/>
            </w:tabs>
            <w:rPr/>
          </w:pPr>
          <w:hyperlink w:anchor="__RefHeading___Toc2709448_373438147">
            <w:r>
              <w:rPr>
                <w:webHidden/>
                <w:rStyle w:val="IndexLink"/>
              </w:rPr>
              <w:t>2</w:t>
            </w:r>
            <w:r>
              <w:rPr>
                <w:rStyle w:val="IndexLink"/>
                <w:rtl w:val="true"/>
              </w:rPr>
              <w:t xml:space="preserve">- </w:t>
            </w:r>
            <w:r>
              <w:rPr>
                <w:rStyle w:val="IndexLink"/>
                <w:rtl w:val="true"/>
              </w:rPr>
              <w:t>استمرار رهبرى‌</w:t>
            </w:r>
            <w:r>
              <w:rPr>
                <w:rStyle w:val="IndexLink"/>
                <w:rtl w:val="true"/>
              </w:rPr>
              <w:tab/>
            </w:r>
            <w:r>
              <w:rPr>
                <w:rStyle w:val="IndexLink"/>
              </w:rPr>
              <w:t>226</w:t>
            </w:r>
          </w:hyperlink>
        </w:p>
        <w:p>
          <w:pPr>
            <w:pStyle w:val="Contents4"/>
            <w:tabs>
              <w:tab w:val="clear" w:pos="8176"/>
              <w:tab w:val="right" w:pos="9026" w:leader="dot"/>
            </w:tabs>
            <w:rPr/>
          </w:pPr>
          <w:hyperlink w:anchor="__RefHeading___Toc2709450_373438147">
            <w:r>
              <w:rPr>
                <w:webHidden/>
                <w:rStyle w:val="IndexLink"/>
              </w:rPr>
              <w:t>3</w:t>
            </w:r>
            <w:r>
              <w:rPr>
                <w:rStyle w:val="IndexLink"/>
                <w:rtl w:val="true"/>
              </w:rPr>
              <w:t xml:space="preserve">- </w:t>
            </w:r>
            <w:r>
              <w:rPr>
                <w:rStyle w:val="IndexLink"/>
                <w:rtl w:val="true"/>
              </w:rPr>
              <w:t xml:space="preserve">بشارت به قائم آل محمد </w:t>
            </w:r>
            <w:r>
              <w:rPr>
                <w:rStyle w:val="IndexLink"/>
                <w:rtl w:val="true"/>
              </w:rPr>
              <w:t>(</w:t>
            </w:r>
            <w:r>
              <w:rPr>
                <w:rStyle w:val="IndexLink"/>
                <w:rtl w:val="true"/>
              </w:rPr>
              <w:t>عج</w:t>
            </w:r>
            <w:r>
              <w:rPr>
                <w:rStyle w:val="IndexLink"/>
                <w:rtl w:val="true"/>
              </w:rPr>
              <w:t>)</w:t>
              <w:tab/>
            </w:r>
            <w:r>
              <w:rPr>
                <w:rStyle w:val="IndexLink"/>
              </w:rPr>
              <w:t>228</w:t>
            </w:r>
          </w:hyperlink>
        </w:p>
        <w:p>
          <w:pPr>
            <w:pStyle w:val="Contents4"/>
            <w:tabs>
              <w:tab w:val="clear" w:pos="8176"/>
              <w:tab w:val="right" w:pos="9026" w:leader="dot"/>
            </w:tabs>
            <w:rPr/>
          </w:pPr>
          <w:hyperlink w:anchor="__RefHeading___Toc2709452_373438147">
            <w:r>
              <w:rPr>
                <w:webHidden/>
                <w:rStyle w:val="IndexLink"/>
              </w:rPr>
              <w:t>4</w:t>
            </w:r>
            <w:r>
              <w:rPr>
                <w:rStyle w:val="IndexLink"/>
                <w:rtl w:val="true"/>
              </w:rPr>
              <w:t xml:space="preserve">- </w:t>
            </w:r>
            <w:r>
              <w:rPr>
                <w:rStyle w:val="IndexLink"/>
                <w:rtl w:val="true"/>
              </w:rPr>
              <w:t>استفاده از موقعيت‌ها براى بيان حكم خدا</w:t>
            </w:r>
            <w:r>
              <w:rPr>
                <w:rStyle w:val="IndexLink"/>
                <w:rtl w:val="true"/>
              </w:rPr>
              <w:tab/>
            </w:r>
            <w:r>
              <w:rPr>
                <w:rStyle w:val="IndexLink"/>
              </w:rPr>
              <w:t>230</w:t>
            </w:r>
          </w:hyperlink>
        </w:p>
        <w:p>
          <w:pPr>
            <w:pStyle w:val="Contents4"/>
            <w:tabs>
              <w:tab w:val="clear" w:pos="8176"/>
              <w:tab w:val="right" w:pos="9026" w:leader="dot"/>
            </w:tabs>
            <w:rPr/>
          </w:pPr>
          <w:hyperlink w:anchor="__RefHeading___Toc2709454_373438147">
            <w:r>
              <w:rPr>
                <w:webHidden/>
                <w:rStyle w:val="IndexLink"/>
              </w:rPr>
              <w:t>5</w:t>
            </w:r>
            <w:r>
              <w:rPr>
                <w:rStyle w:val="IndexLink"/>
                <w:rtl w:val="true"/>
              </w:rPr>
              <w:t xml:space="preserve">- </w:t>
            </w:r>
            <w:r>
              <w:rPr>
                <w:rStyle w:val="IndexLink"/>
                <w:rtl w:val="true"/>
              </w:rPr>
              <w:t>امر به معروف و نهى از منكر</w:t>
            </w:r>
            <w:r>
              <w:rPr>
                <w:rStyle w:val="IndexLink"/>
                <w:rtl w:val="true"/>
              </w:rPr>
              <w:tab/>
            </w:r>
            <w:r>
              <w:rPr>
                <w:rStyle w:val="IndexLink"/>
              </w:rPr>
              <w:t>230</w:t>
            </w:r>
          </w:hyperlink>
        </w:p>
        <w:p>
          <w:pPr>
            <w:pStyle w:val="Contents4"/>
            <w:tabs>
              <w:tab w:val="clear" w:pos="8176"/>
              <w:tab w:val="right" w:pos="9026" w:leader="dot"/>
            </w:tabs>
            <w:rPr/>
          </w:pPr>
          <w:hyperlink w:anchor="__RefHeading___Toc2709456_373438147">
            <w:r>
              <w:rPr>
                <w:webHidden/>
                <w:rStyle w:val="IndexLink"/>
              </w:rPr>
              <w:t>6</w:t>
            </w:r>
            <w:r>
              <w:rPr>
                <w:rStyle w:val="IndexLink"/>
                <w:rtl w:val="true"/>
              </w:rPr>
              <w:t xml:space="preserve">- </w:t>
            </w:r>
            <w:r>
              <w:rPr>
                <w:rStyle w:val="IndexLink"/>
                <w:rtl w:val="true"/>
              </w:rPr>
              <w:t>معرفى چهره واقعى سلاطين‌</w:t>
            </w:r>
            <w:r>
              <w:rPr>
                <w:rStyle w:val="IndexLink"/>
                <w:rtl w:val="true"/>
              </w:rPr>
              <w:tab/>
            </w:r>
            <w:r>
              <w:rPr>
                <w:rStyle w:val="IndexLink"/>
              </w:rPr>
              <w:t>230</w:t>
            </w:r>
          </w:hyperlink>
        </w:p>
        <w:p>
          <w:pPr>
            <w:pStyle w:val="Contents4"/>
            <w:tabs>
              <w:tab w:val="clear" w:pos="8176"/>
              <w:tab w:val="right" w:pos="9026" w:leader="dot"/>
            </w:tabs>
            <w:rPr/>
          </w:pPr>
          <w:hyperlink w:anchor="__RefHeading___Toc2709458_373438147">
            <w:r>
              <w:rPr>
                <w:webHidden/>
                <w:rStyle w:val="IndexLink"/>
              </w:rPr>
              <w:t>7</w:t>
            </w:r>
            <w:r>
              <w:rPr>
                <w:rStyle w:val="IndexLink"/>
                <w:rtl w:val="true"/>
              </w:rPr>
              <w:t xml:space="preserve">- </w:t>
            </w:r>
            <w:r>
              <w:rPr>
                <w:rStyle w:val="IndexLink"/>
                <w:rtl w:val="true"/>
              </w:rPr>
              <w:t>ارائه معجزه براى اثبات امامت خويش‌</w:t>
            </w:r>
            <w:r>
              <w:rPr>
                <w:rStyle w:val="IndexLink"/>
                <w:rtl w:val="true"/>
              </w:rPr>
              <w:tab/>
            </w:r>
            <w:r>
              <w:rPr>
                <w:rStyle w:val="IndexLink"/>
              </w:rPr>
              <w:t>230</w:t>
            </w:r>
          </w:hyperlink>
        </w:p>
        <w:p>
          <w:pPr>
            <w:pStyle w:val="Contents4"/>
            <w:tabs>
              <w:tab w:val="clear" w:pos="8176"/>
              <w:tab w:val="right" w:pos="9026" w:leader="dot"/>
            </w:tabs>
            <w:rPr/>
          </w:pPr>
          <w:hyperlink w:anchor="__RefHeading___Toc2709460_373438147">
            <w:r>
              <w:rPr>
                <w:webHidden/>
                <w:rStyle w:val="IndexLink"/>
              </w:rPr>
              <w:t>8</w:t>
            </w:r>
            <w:r>
              <w:rPr>
                <w:rStyle w:val="IndexLink"/>
                <w:rtl w:val="true"/>
              </w:rPr>
              <w:t xml:space="preserve">- </w:t>
            </w:r>
            <w:r>
              <w:rPr>
                <w:rStyle w:val="IndexLink"/>
                <w:rtl w:val="true"/>
              </w:rPr>
              <w:t>سازماندهى ارتباطات شيعيان‌</w:t>
            </w:r>
            <w:r>
              <w:rPr>
                <w:rStyle w:val="IndexLink"/>
                <w:rtl w:val="true"/>
              </w:rPr>
              <w:tab/>
            </w:r>
            <w:r>
              <w:rPr>
                <w:rStyle w:val="IndexLink"/>
              </w:rPr>
              <w:t>231</w:t>
            </w:r>
          </w:hyperlink>
        </w:p>
        <w:p>
          <w:pPr>
            <w:pStyle w:val="Contents4"/>
            <w:tabs>
              <w:tab w:val="clear" w:pos="8176"/>
              <w:tab w:val="right" w:pos="9026" w:leader="dot"/>
            </w:tabs>
            <w:rPr/>
          </w:pPr>
          <w:hyperlink w:anchor="__RefHeading___Toc2709462_373438147">
            <w:r>
              <w:rPr>
                <w:webHidden/>
                <w:rStyle w:val="IndexLink"/>
              </w:rPr>
              <w:t>9</w:t>
            </w:r>
            <w:r>
              <w:rPr>
                <w:rStyle w:val="IndexLink"/>
                <w:rtl w:val="true"/>
              </w:rPr>
              <w:t xml:space="preserve">- </w:t>
            </w:r>
            <w:r>
              <w:rPr>
                <w:rStyle w:val="IndexLink"/>
                <w:rtl w:val="true"/>
              </w:rPr>
              <w:t>ملاقات‌هاى سرى‌</w:t>
            </w:r>
            <w:r>
              <w:rPr>
                <w:rStyle w:val="IndexLink"/>
                <w:rtl w:val="true"/>
              </w:rPr>
              <w:tab/>
            </w:r>
            <w:r>
              <w:rPr>
                <w:rStyle w:val="IndexLink"/>
              </w:rPr>
              <w:t>231</w:t>
            </w:r>
          </w:hyperlink>
        </w:p>
        <w:p>
          <w:pPr>
            <w:pStyle w:val="Contents5"/>
            <w:tabs>
              <w:tab w:val="clear" w:pos="7892"/>
              <w:tab w:val="right" w:pos="9026" w:leader="dot"/>
            </w:tabs>
            <w:rPr/>
          </w:pPr>
          <w:hyperlink w:anchor="__RefHeading___Toc2709464_37343814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709466_373438147">
            <w:r>
              <w:rPr>
                <w:webHidden/>
                <w:rStyle w:val="IndexLink"/>
                <w:rtl w:val="true"/>
              </w:rPr>
              <w:t>نفوذ در دربار</w:t>
            </w:r>
            <w:r>
              <w:rPr>
                <w:rStyle w:val="IndexLink"/>
                <w:rtl w:val="true"/>
              </w:rPr>
              <w:tab/>
            </w:r>
            <w:r>
              <w:rPr>
                <w:rStyle w:val="IndexLink"/>
              </w:rPr>
              <w:t>231</w:t>
            </w:r>
          </w:hyperlink>
        </w:p>
        <w:p>
          <w:pPr>
            <w:pStyle w:val="Contents5"/>
            <w:tabs>
              <w:tab w:val="clear" w:pos="7892"/>
              <w:tab w:val="right" w:pos="9026" w:leader="dot"/>
            </w:tabs>
            <w:rPr/>
          </w:pPr>
          <w:hyperlink w:anchor="__RefHeading___Toc2709468_373438147">
            <w:r>
              <w:rPr>
                <w:webHidden/>
                <w:rStyle w:val="IndexLink"/>
                <w:rtl w:val="true"/>
              </w:rPr>
              <w:t>يقطين و على بن يقطين‌</w:t>
            </w:r>
            <w:r>
              <w:rPr>
                <w:rStyle w:val="IndexLink"/>
                <w:rtl w:val="true"/>
              </w:rPr>
              <w:tab/>
            </w:r>
            <w:r>
              <w:rPr>
                <w:rStyle w:val="IndexLink"/>
              </w:rPr>
              <w:t>232</w:t>
            </w:r>
          </w:hyperlink>
        </w:p>
        <w:p>
          <w:pPr>
            <w:pStyle w:val="Contents4"/>
            <w:tabs>
              <w:tab w:val="clear" w:pos="8176"/>
              <w:tab w:val="right" w:pos="9026" w:leader="dot"/>
            </w:tabs>
            <w:rPr/>
          </w:pPr>
          <w:hyperlink w:anchor="__RefHeading___Toc2709470_373438147">
            <w:r>
              <w:rPr>
                <w:webHidden/>
                <w:rStyle w:val="IndexLink"/>
              </w:rPr>
              <w:t>11</w:t>
            </w:r>
            <w:r>
              <w:rPr>
                <w:rStyle w:val="IndexLink"/>
                <w:rtl w:val="true"/>
              </w:rPr>
              <w:t xml:space="preserve">- </w:t>
            </w:r>
            <w:r>
              <w:rPr>
                <w:rStyle w:val="IndexLink"/>
                <w:rtl w:val="true"/>
              </w:rPr>
              <w:t>نصيحت ملوك‌</w:t>
            </w:r>
            <w:r>
              <w:rPr>
                <w:rStyle w:val="IndexLink"/>
                <w:rtl w:val="true"/>
              </w:rPr>
              <w:tab/>
            </w:r>
            <w:r>
              <w:rPr>
                <w:rStyle w:val="IndexLink"/>
              </w:rPr>
              <w:t>236</w:t>
            </w:r>
          </w:hyperlink>
        </w:p>
        <w:p>
          <w:pPr>
            <w:pStyle w:val="Contents4"/>
            <w:tabs>
              <w:tab w:val="clear" w:pos="8176"/>
              <w:tab w:val="right" w:pos="9026" w:leader="dot"/>
            </w:tabs>
            <w:rPr/>
          </w:pPr>
          <w:hyperlink w:anchor="__RefHeading___Toc2709472_373438147">
            <w:r>
              <w:rPr>
                <w:webHidden/>
                <w:rStyle w:val="IndexLink"/>
              </w:rPr>
              <w:t>12</w:t>
            </w:r>
            <w:r>
              <w:rPr>
                <w:rStyle w:val="IndexLink"/>
                <w:rtl w:val="true"/>
              </w:rPr>
              <w:t xml:space="preserve">- </w:t>
            </w:r>
            <w:r>
              <w:rPr>
                <w:rStyle w:val="IndexLink"/>
                <w:rtl w:val="true"/>
              </w:rPr>
              <w:t>كتمان سر</w:t>
            </w:r>
            <w:r>
              <w:rPr>
                <w:rStyle w:val="IndexLink"/>
                <w:rtl w:val="true"/>
              </w:rPr>
              <w:tab/>
            </w:r>
            <w:r>
              <w:rPr>
                <w:rStyle w:val="IndexLink"/>
              </w:rPr>
              <w:t>236</w:t>
            </w:r>
          </w:hyperlink>
        </w:p>
        <w:p>
          <w:pPr>
            <w:pStyle w:val="Contents4"/>
            <w:tabs>
              <w:tab w:val="clear" w:pos="8176"/>
              <w:tab w:val="right" w:pos="9026" w:leader="dot"/>
            </w:tabs>
            <w:rPr/>
          </w:pPr>
          <w:hyperlink w:anchor="__RefHeading___Toc2709474_373438147">
            <w:r>
              <w:rPr>
                <w:webHidden/>
                <w:rStyle w:val="IndexLink"/>
              </w:rPr>
              <w:t>13</w:t>
            </w:r>
            <w:r>
              <w:rPr>
                <w:rStyle w:val="IndexLink"/>
                <w:rtl w:val="true"/>
              </w:rPr>
              <w:t xml:space="preserve">- </w:t>
            </w:r>
            <w:r>
              <w:rPr>
                <w:rStyle w:val="IndexLink"/>
                <w:rtl w:val="true"/>
              </w:rPr>
              <w:t>دستور عدم همكارى با حكومت و حكومتيان‌</w:t>
            </w:r>
            <w:r>
              <w:rPr>
                <w:rStyle w:val="IndexLink"/>
                <w:rtl w:val="true"/>
              </w:rPr>
              <w:tab/>
            </w:r>
            <w:r>
              <w:rPr>
                <w:rStyle w:val="IndexLink"/>
              </w:rPr>
              <w:t>237</w:t>
            </w:r>
          </w:hyperlink>
        </w:p>
        <w:p>
          <w:pPr>
            <w:pStyle w:val="Contents4"/>
            <w:tabs>
              <w:tab w:val="clear" w:pos="8176"/>
              <w:tab w:val="right" w:pos="9026" w:leader="dot"/>
            </w:tabs>
            <w:rPr/>
          </w:pPr>
          <w:hyperlink w:anchor="__RefHeading___Toc2709476_373438147">
            <w:r>
              <w:rPr>
                <w:webHidden/>
                <w:rStyle w:val="IndexLink"/>
              </w:rPr>
              <w:t>14</w:t>
            </w:r>
            <w:r>
              <w:rPr>
                <w:rStyle w:val="IndexLink"/>
                <w:rtl w:val="true"/>
              </w:rPr>
              <w:t xml:space="preserve">- </w:t>
            </w:r>
            <w:r>
              <w:rPr>
                <w:rStyle w:val="IndexLink"/>
                <w:rtl w:val="true"/>
              </w:rPr>
              <w:t>آگاهى‌بخشى جامعه‌</w:t>
            </w:r>
            <w:r>
              <w:rPr>
                <w:rStyle w:val="IndexLink"/>
                <w:rtl w:val="true"/>
              </w:rPr>
              <w:tab/>
            </w:r>
            <w:r>
              <w:rPr>
                <w:rStyle w:val="IndexLink"/>
              </w:rPr>
              <w:t>239</w:t>
            </w:r>
          </w:hyperlink>
        </w:p>
        <w:p>
          <w:pPr>
            <w:pStyle w:val="Contents4"/>
            <w:tabs>
              <w:tab w:val="clear" w:pos="8176"/>
              <w:tab w:val="right" w:pos="9026" w:leader="dot"/>
            </w:tabs>
            <w:rPr/>
          </w:pPr>
          <w:hyperlink w:anchor="__RefHeading___Toc2709478_373438147">
            <w:r>
              <w:rPr>
                <w:webHidden/>
                <w:rStyle w:val="IndexLink"/>
              </w:rPr>
              <w:t>15</w:t>
            </w:r>
            <w:r>
              <w:rPr>
                <w:rStyle w:val="IndexLink"/>
                <w:rtl w:val="true"/>
              </w:rPr>
              <w:t xml:space="preserve">- </w:t>
            </w:r>
            <w:r>
              <w:rPr>
                <w:rStyle w:val="IndexLink"/>
                <w:rtl w:val="true"/>
              </w:rPr>
              <w:t>دستور به مقاومت‌</w:t>
            </w:r>
            <w:r>
              <w:rPr>
                <w:rStyle w:val="IndexLink"/>
                <w:rtl w:val="true"/>
              </w:rPr>
              <w:tab/>
            </w:r>
            <w:r>
              <w:rPr>
                <w:rStyle w:val="IndexLink"/>
              </w:rPr>
              <w:t>240</w:t>
            </w:r>
          </w:hyperlink>
        </w:p>
        <w:p>
          <w:pPr>
            <w:pStyle w:val="Contents4"/>
            <w:tabs>
              <w:tab w:val="clear" w:pos="8176"/>
              <w:tab w:val="right" w:pos="9026" w:leader="dot"/>
            </w:tabs>
            <w:rPr/>
          </w:pPr>
          <w:hyperlink w:anchor="__RefHeading___Toc2709480_373438147">
            <w:r>
              <w:rPr>
                <w:webHidden/>
                <w:rStyle w:val="IndexLink"/>
              </w:rPr>
              <w:t>16</w:t>
            </w:r>
            <w:r>
              <w:rPr>
                <w:rStyle w:val="IndexLink"/>
                <w:rtl w:val="true"/>
              </w:rPr>
              <w:t xml:space="preserve">- </w:t>
            </w:r>
            <w:r>
              <w:rPr>
                <w:rStyle w:val="IndexLink"/>
                <w:rtl w:val="true"/>
              </w:rPr>
              <w:t>حفظ جان آن‌ها با دستورهاى ويژه و اعجاز</w:t>
            </w:r>
            <w:r>
              <w:rPr>
                <w:rStyle w:val="IndexLink"/>
                <w:rtl w:val="true"/>
              </w:rPr>
              <w:tab/>
            </w:r>
            <w:r>
              <w:rPr>
                <w:rStyle w:val="IndexLink"/>
              </w:rPr>
              <w:t>240</w:t>
            </w:r>
          </w:hyperlink>
        </w:p>
        <w:p>
          <w:pPr>
            <w:pStyle w:val="Contents3"/>
            <w:tabs>
              <w:tab w:val="clear" w:pos="8459"/>
              <w:tab w:val="right" w:pos="9026" w:leader="dot"/>
            </w:tabs>
            <w:rPr/>
          </w:pPr>
          <w:hyperlink w:anchor="__RefHeading___Toc2709482_373438147">
            <w:r>
              <w:rPr>
                <w:webHidden/>
                <w:rStyle w:val="IndexLink"/>
                <w:rtl w:val="true"/>
              </w:rPr>
              <w:t>خلاصه و نتيجه‌</w:t>
            </w:r>
            <w:r>
              <w:rPr>
                <w:rStyle w:val="IndexLink"/>
                <w:rtl w:val="true"/>
              </w:rPr>
              <w:tab/>
            </w:r>
            <w:r>
              <w:rPr>
                <w:rStyle w:val="IndexLink"/>
              </w:rPr>
              <w:t>241</w:t>
            </w:r>
          </w:hyperlink>
        </w:p>
        <w:p>
          <w:pPr>
            <w:pStyle w:val="Contents3"/>
            <w:tabs>
              <w:tab w:val="clear" w:pos="8459"/>
              <w:tab w:val="right" w:pos="9026" w:leader="dot"/>
            </w:tabs>
            <w:rPr/>
          </w:pPr>
          <w:hyperlink w:anchor="__RefHeading___Toc2709484_373438147">
            <w:r>
              <w:rPr>
                <w:webHidden/>
                <w:rStyle w:val="IndexLink"/>
                <w:rtl w:val="true"/>
              </w:rPr>
              <w:t>تاكتيك‌ها</w:t>
            </w:r>
            <w:r>
              <w:rPr>
                <w:rStyle w:val="IndexLink"/>
                <w:rtl w:val="true"/>
              </w:rPr>
              <w:tab/>
            </w:r>
            <w:r>
              <w:rPr>
                <w:rStyle w:val="IndexLink"/>
              </w:rPr>
              <w:t>242</w:t>
            </w:r>
          </w:hyperlink>
        </w:p>
        <w:p>
          <w:pPr>
            <w:pStyle w:val="Contents4"/>
            <w:tabs>
              <w:tab w:val="clear" w:pos="8176"/>
              <w:tab w:val="right" w:pos="9026" w:leader="dot"/>
            </w:tabs>
            <w:rPr/>
          </w:pPr>
          <w:hyperlink w:anchor="__RefHeading___Toc2709486_37343814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709488_373438147">
            <w:r>
              <w:rPr>
                <w:webHidden/>
                <w:rStyle w:val="IndexLink"/>
                <w:rtl w:val="true"/>
              </w:rPr>
              <w:t>مردم‌</w:t>
            </w:r>
            <w:r>
              <w:rPr>
                <w:rStyle w:val="IndexLink"/>
                <w:rtl w:val="true"/>
              </w:rPr>
              <w:tab/>
            </w:r>
            <w:r>
              <w:rPr>
                <w:rStyle w:val="IndexLink"/>
              </w:rPr>
              <w:t>242</w:t>
            </w:r>
          </w:hyperlink>
        </w:p>
        <w:p>
          <w:pPr>
            <w:pStyle w:val="Contents4"/>
            <w:tabs>
              <w:tab w:val="clear" w:pos="8176"/>
              <w:tab w:val="right" w:pos="9026" w:leader="dot"/>
            </w:tabs>
            <w:rPr/>
          </w:pPr>
          <w:hyperlink w:anchor="__RefHeading___Toc2709490_373438147">
            <w:r>
              <w:rPr>
                <w:webHidden/>
                <w:rStyle w:val="IndexLink"/>
                <w:rtl w:val="true"/>
              </w:rPr>
              <w:t>حكومت‌</w:t>
            </w:r>
            <w:r>
              <w:rPr>
                <w:rStyle w:val="IndexLink"/>
                <w:rtl w:val="true"/>
              </w:rPr>
              <w:tab/>
            </w:r>
            <w:r>
              <w:rPr>
                <w:rStyle w:val="IndexLink"/>
              </w:rPr>
              <w:t>242</w:t>
            </w:r>
          </w:hyperlink>
        </w:p>
        <w:p>
          <w:pPr>
            <w:pStyle w:val="Contents4"/>
            <w:tabs>
              <w:tab w:val="clear" w:pos="8176"/>
              <w:tab w:val="right" w:pos="9026" w:leader="dot"/>
            </w:tabs>
            <w:rPr/>
          </w:pPr>
          <w:hyperlink w:anchor="__RefHeading___Toc2709492_373438147">
            <w:r>
              <w:rPr>
                <w:webHidden/>
                <w:rStyle w:val="IndexLink"/>
                <w:rtl w:val="true"/>
              </w:rPr>
              <w:t>عملكرد حكومت‌ها</w:t>
            </w:r>
            <w:r>
              <w:rPr>
                <w:rStyle w:val="IndexLink"/>
                <w:rtl w:val="true"/>
              </w:rPr>
              <w:tab/>
            </w:r>
            <w:r>
              <w:rPr>
                <w:rStyle w:val="IndexLink"/>
              </w:rPr>
              <w:t>243</w:t>
            </w:r>
          </w:hyperlink>
        </w:p>
        <w:p>
          <w:pPr>
            <w:pStyle w:val="Contents5"/>
            <w:tabs>
              <w:tab w:val="clear" w:pos="7892"/>
              <w:tab w:val="right" w:pos="9026" w:leader="dot"/>
            </w:tabs>
            <w:rPr/>
          </w:pPr>
          <w:hyperlink w:anchor="__RefHeading___Toc2709494_37343814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709496_373438147">
            <w:r>
              <w:rPr>
                <w:webHidden/>
                <w:rStyle w:val="IndexLink"/>
              </w:rPr>
              <w:t>1</w:t>
            </w:r>
            <w:r>
              <w:rPr>
                <w:rStyle w:val="IndexLink"/>
                <w:rtl w:val="true"/>
              </w:rPr>
              <w:t xml:space="preserve">. </w:t>
            </w:r>
            <w:r>
              <w:rPr>
                <w:rStyle w:val="IndexLink"/>
                <w:rtl w:val="true"/>
              </w:rPr>
              <w:t>جلوگيرى از به قدرت رسيدن امامان‌</w:t>
            </w:r>
            <w:r>
              <w:rPr>
                <w:rStyle w:val="IndexLink"/>
                <w:rtl w:val="true"/>
              </w:rPr>
              <w:tab/>
            </w:r>
            <w:r>
              <w:rPr>
                <w:rStyle w:val="IndexLink"/>
              </w:rPr>
              <w:t>243</w:t>
            </w:r>
          </w:hyperlink>
        </w:p>
        <w:p>
          <w:pPr>
            <w:pStyle w:val="Contents5"/>
            <w:tabs>
              <w:tab w:val="clear" w:pos="7892"/>
              <w:tab w:val="right" w:pos="9026" w:leader="dot"/>
            </w:tabs>
            <w:rPr/>
          </w:pPr>
          <w:hyperlink w:anchor="__RefHeading___Toc2709498_373438147">
            <w:r>
              <w:rPr>
                <w:webHidden/>
                <w:rStyle w:val="IndexLink"/>
              </w:rPr>
              <w:t>2</w:t>
            </w:r>
            <w:r>
              <w:rPr>
                <w:rStyle w:val="IndexLink"/>
                <w:rtl w:val="true"/>
              </w:rPr>
              <w:t xml:space="preserve">- </w:t>
            </w:r>
            <w:r>
              <w:rPr>
                <w:rStyle w:val="IndexLink"/>
                <w:rtl w:val="true"/>
              </w:rPr>
              <w:t>ايجاد دشمنى‌</w:t>
            </w:r>
            <w:r>
              <w:rPr>
                <w:rStyle w:val="IndexLink"/>
                <w:rtl w:val="true"/>
              </w:rPr>
              <w:tab/>
            </w:r>
            <w:r>
              <w:rPr>
                <w:rStyle w:val="IndexLink"/>
              </w:rPr>
              <w:t>243</w:t>
            </w:r>
          </w:hyperlink>
        </w:p>
        <w:p>
          <w:pPr>
            <w:pStyle w:val="Contents5"/>
            <w:tabs>
              <w:tab w:val="clear" w:pos="7892"/>
              <w:tab w:val="right" w:pos="9026" w:leader="dot"/>
            </w:tabs>
            <w:rPr/>
          </w:pPr>
          <w:hyperlink w:anchor="__RefHeading___Toc2709500_373438147">
            <w:r>
              <w:rPr>
                <w:webHidden/>
                <w:rStyle w:val="IndexLink"/>
              </w:rPr>
              <w:t>3</w:t>
            </w:r>
            <w:r>
              <w:rPr>
                <w:rStyle w:val="IndexLink"/>
                <w:rtl w:val="true"/>
              </w:rPr>
              <w:t xml:space="preserve">- </w:t>
            </w:r>
            <w:r>
              <w:rPr>
                <w:rStyle w:val="IndexLink"/>
                <w:rtl w:val="true"/>
              </w:rPr>
              <w:t>ايجاد انحراف اعتقادى‌</w:t>
            </w:r>
            <w:r>
              <w:rPr>
                <w:rStyle w:val="IndexLink"/>
                <w:rtl w:val="true"/>
              </w:rPr>
              <w:tab/>
            </w:r>
            <w:r>
              <w:rPr>
                <w:rStyle w:val="IndexLink"/>
              </w:rPr>
              <w:t>243</w:t>
            </w:r>
          </w:hyperlink>
        </w:p>
        <w:p>
          <w:pPr>
            <w:pStyle w:val="Contents5"/>
            <w:tabs>
              <w:tab w:val="clear" w:pos="7892"/>
              <w:tab w:val="right" w:pos="9026" w:leader="dot"/>
            </w:tabs>
            <w:rPr/>
          </w:pPr>
          <w:hyperlink w:anchor="__RefHeading___Toc2709502_373438147">
            <w:r>
              <w:rPr>
                <w:webHidden/>
                <w:rStyle w:val="IndexLink"/>
              </w:rPr>
              <w:t>4</w:t>
            </w:r>
            <w:r>
              <w:rPr>
                <w:rStyle w:val="IndexLink"/>
                <w:rtl w:val="true"/>
              </w:rPr>
              <w:t xml:space="preserve">- </w:t>
            </w:r>
            <w:r>
              <w:rPr>
                <w:rStyle w:val="IndexLink"/>
                <w:rtl w:val="true"/>
              </w:rPr>
              <w:t>با علويان‌</w:t>
            </w:r>
            <w:r>
              <w:rPr>
                <w:rStyle w:val="IndexLink"/>
                <w:rtl w:val="true"/>
              </w:rPr>
              <w:tab/>
            </w:r>
            <w:r>
              <w:rPr>
                <w:rStyle w:val="IndexLink"/>
              </w:rPr>
              <w:t>244</w:t>
            </w:r>
          </w:hyperlink>
        </w:p>
        <w:p>
          <w:pPr>
            <w:pStyle w:val="Contents5"/>
            <w:tabs>
              <w:tab w:val="clear" w:pos="7892"/>
              <w:tab w:val="right" w:pos="9026" w:leader="dot"/>
            </w:tabs>
            <w:rPr/>
          </w:pPr>
          <w:hyperlink w:anchor="__RefHeading___Toc2709504_373438147">
            <w:r>
              <w:rPr>
                <w:webHidden/>
                <w:rStyle w:val="IndexLink"/>
              </w:rPr>
              <w:t>5</w:t>
            </w:r>
            <w:r>
              <w:rPr>
                <w:rStyle w:val="IndexLink"/>
                <w:rtl w:val="true"/>
              </w:rPr>
              <w:t xml:space="preserve">- </w:t>
            </w:r>
            <w:r>
              <w:rPr>
                <w:rStyle w:val="IndexLink"/>
                <w:rtl w:val="true"/>
              </w:rPr>
              <w:t>با شيعيان‌</w:t>
            </w:r>
            <w:r>
              <w:rPr>
                <w:rStyle w:val="IndexLink"/>
                <w:rtl w:val="true"/>
              </w:rPr>
              <w:tab/>
            </w:r>
            <w:r>
              <w:rPr>
                <w:rStyle w:val="IndexLink"/>
              </w:rPr>
              <w:t>244</w:t>
            </w:r>
          </w:hyperlink>
        </w:p>
        <w:p>
          <w:pPr>
            <w:pStyle w:val="Contents5"/>
            <w:tabs>
              <w:tab w:val="clear" w:pos="7892"/>
              <w:tab w:val="right" w:pos="9026" w:leader="dot"/>
            </w:tabs>
            <w:rPr/>
          </w:pPr>
          <w:hyperlink w:anchor="__RefHeading___Toc2709506_373438147">
            <w:r>
              <w:rPr>
                <w:webHidden/>
                <w:rStyle w:val="IndexLink"/>
              </w:rPr>
              <w:t>6</w:t>
            </w:r>
            <w:r>
              <w:rPr>
                <w:rStyle w:val="IndexLink"/>
                <w:rtl w:val="true"/>
              </w:rPr>
              <w:t xml:space="preserve">- </w:t>
            </w:r>
            <w:r>
              <w:rPr>
                <w:rStyle w:val="IndexLink"/>
                <w:rtl w:val="true"/>
              </w:rPr>
              <w:t xml:space="preserve">نادار نگه‌داشتن مردم به ويژه مردم مدينه، مكه، كوفه و </w:t>
            </w:r>
            <w:r>
              <w:rPr>
                <w:rStyle w:val="IndexLink"/>
                <w:rtl w:val="true"/>
              </w:rPr>
              <w:t>...</w:t>
              <w:tab/>
            </w:r>
            <w:r>
              <w:rPr>
                <w:rStyle w:val="IndexLink"/>
              </w:rPr>
              <w:t>244</w:t>
            </w:r>
          </w:hyperlink>
        </w:p>
        <w:p>
          <w:pPr>
            <w:pStyle w:val="Contents5"/>
            <w:tabs>
              <w:tab w:val="clear" w:pos="7892"/>
              <w:tab w:val="right" w:pos="9026" w:leader="dot"/>
            </w:tabs>
            <w:rPr/>
          </w:pPr>
          <w:hyperlink w:anchor="__RefHeading___Toc2709508_373438147">
            <w:r>
              <w:rPr>
                <w:webHidden/>
                <w:rStyle w:val="IndexLink"/>
              </w:rPr>
              <w:t>7</w:t>
            </w:r>
            <w:r>
              <w:rPr>
                <w:rStyle w:val="IndexLink"/>
                <w:rtl w:val="true"/>
              </w:rPr>
              <w:t xml:space="preserve">- </w:t>
            </w:r>
            <w:r>
              <w:rPr>
                <w:rStyle w:val="IndexLink"/>
                <w:rtl w:val="true"/>
              </w:rPr>
              <w:t>بذل و بخشش بيت‌المال به افراد ويژه‌</w:t>
            </w:r>
            <w:r>
              <w:rPr>
                <w:rStyle w:val="IndexLink"/>
                <w:rtl w:val="true"/>
              </w:rPr>
              <w:tab/>
            </w:r>
            <w:r>
              <w:rPr>
                <w:rStyle w:val="IndexLink"/>
              </w:rPr>
              <w:t>245</w:t>
            </w:r>
          </w:hyperlink>
        </w:p>
        <w:p>
          <w:pPr>
            <w:pStyle w:val="Contents5"/>
            <w:tabs>
              <w:tab w:val="clear" w:pos="7892"/>
              <w:tab w:val="right" w:pos="9026" w:leader="dot"/>
            </w:tabs>
            <w:rPr/>
          </w:pPr>
          <w:hyperlink w:anchor="__RefHeading___Toc2709510_373438147">
            <w:r>
              <w:rPr>
                <w:webHidden/>
                <w:rStyle w:val="IndexLink"/>
              </w:rPr>
              <w:t>8</w:t>
            </w:r>
            <w:r>
              <w:rPr>
                <w:rStyle w:val="IndexLink"/>
                <w:rtl w:val="true"/>
              </w:rPr>
              <w:t xml:space="preserve">- </w:t>
            </w:r>
            <w:r>
              <w:rPr>
                <w:rStyle w:val="IndexLink"/>
                <w:rtl w:val="true"/>
              </w:rPr>
              <w:t>ايجاد فساد در جامعه‌</w:t>
            </w:r>
            <w:r>
              <w:rPr>
                <w:rStyle w:val="IndexLink"/>
                <w:rtl w:val="true"/>
              </w:rPr>
              <w:tab/>
            </w:r>
            <w:r>
              <w:rPr>
                <w:rStyle w:val="IndexLink"/>
              </w:rPr>
              <w:t>245</w:t>
            </w:r>
          </w:hyperlink>
        </w:p>
        <w:p>
          <w:pPr>
            <w:pStyle w:val="Contents5"/>
            <w:tabs>
              <w:tab w:val="clear" w:pos="7892"/>
              <w:tab w:val="right" w:pos="9026" w:leader="dot"/>
            </w:tabs>
            <w:rPr/>
          </w:pPr>
          <w:hyperlink w:anchor="__RefHeading___Toc2709512_373438147">
            <w:r>
              <w:rPr>
                <w:webHidden/>
                <w:rStyle w:val="IndexLink"/>
              </w:rPr>
              <w:t>9</w:t>
            </w:r>
            <w:r>
              <w:rPr>
                <w:rStyle w:val="IndexLink"/>
                <w:rtl w:val="true"/>
              </w:rPr>
              <w:t xml:space="preserve">- </w:t>
            </w:r>
            <w:r>
              <w:rPr>
                <w:rStyle w:val="IndexLink"/>
                <w:rtl w:val="true"/>
              </w:rPr>
              <w:t>تظاهر به اسلام و مردم فريبى‌</w:t>
            </w:r>
            <w:r>
              <w:rPr>
                <w:rStyle w:val="IndexLink"/>
                <w:rtl w:val="true"/>
              </w:rPr>
              <w:tab/>
            </w:r>
            <w:r>
              <w:rPr>
                <w:rStyle w:val="IndexLink"/>
              </w:rPr>
              <w:t>245</w:t>
            </w:r>
          </w:hyperlink>
        </w:p>
        <w:p>
          <w:pPr>
            <w:pStyle w:val="Contents5"/>
            <w:tabs>
              <w:tab w:val="clear" w:pos="7892"/>
              <w:tab w:val="right" w:pos="9026" w:leader="dot"/>
            </w:tabs>
            <w:rPr/>
          </w:pPr>
          <w:hyperlink w:anchor="__RefHeading___Toc2709514_373438147">
            <w:r>
              <w:rPr>
                <w:webHidden/>
                <w:rStyle w:val="IndexLink"/>
              </w:rPr>
              <w:t>10</w:t>
            </w:r>
            <w:r>
              <w:rPr>
                <w:rStyle w:val="IndexLink"/>
                <w:rtl w:val="true"/>
              </w:rPr>
              <w:t xml:space="preserve">- </w:t>
            </w:r>
            <w:r>
              <w:rPr>
                <w:rStyle w:val="IndexLink"/>
                <w:rtl w:val="true"/>
              </w:rPr>
              <w:t>جلوگيرى از شناخت و آگاهى جامعه‌</w:t>
            </w:r>
            <w:r>
              <w:rPr>
                <w:rStyle w:val="IndexLink"/>
                <w:rtl w:val="true"/>
              </w:rPr>
              <w:tab/>
            </w:r>
            <w:r>
              <w:rPr>
                <w:rStyle w:val="IndexLink"/>
              </w:rPr>
              <w:t>248</w:t>
            </w:r>
          </w:hyperlink>
        </w:p>
        <w:p>
          <w:pPr>
            <w:pStyle w:val="Contents5"/>
            <w:tabs>
              <w:tab w:val="clear" w:pos="7892"/>
              <w:tab w:val="right" w:pos="9026" w:leader="dot"/>
            </w:tabs>
            <w:rPr/>
          </w:pPr>
          <w:hyperlink w:anchor="__RefHeading___Toc2709516_373438147">
            <w:r>
              <w:rPr>
                <w:webHidden/>
                <w:rStyle w:val="IndexLink"/>
              </w:rPr>
              <w:t>11</w:t>
            </w:r>
            <w:r>
              <w:rPr>
                <w:rStyle w:val="IndexLink"/>
                <w:rtl w:val="true"/>
              </w:rPr>
              <w:t xml:space="preserve">- </w:t>
            </w:r>
            <w:r>
              <w:rPr>
                <w:rStyle w:val="IndexLink"/>
                <w:rtl w:val="true"/>
              </w:rPr>
              <w:t xml:space="preserve">تبليغ بر ضد اهل بيت </w:t>
            </w:r>
            <w:r>
              <w:rPr>
                <w:rStyle w:val="IndexLink"/>
                <w:rtl w:val="true"/>
              </w:rPr>
              <w:t>(</w:t>
            </w:r>
            <w:r>
              <w:rPr>
                <w:rStyle w:val="IndexLink"/>
                <w:rtl w:val="true"/>
              </w:rPr>
              <w:t>ع</w:t>
            </w:r>
            <w:r>
              <w:rPr>
                <w:rStyle w:val="IndexLink"/>
                <w:rtl w:val="true"/>
              </w:rPr>
              <w:t>)</w:t>
              <w:tab/>
            </w:r>
            <w:r>
              <w:rPr>
                <w:rStyle w:val="IndexLink"/>
              </w:rPr>
              <w:t>248</w:t>
            </w:r>
          </w:hyperlink>
        </w:p>
        <w:p>
          <w:pPr>
            <w:pStyle w:val="Contents6"/>
            <w:tabs>
              <w:tab w:val="clear" w:pos="7609"/>
              <w:tab w:val="right" w:pos="9026" w:leader="dot"/>
            </w:tabs>
            <w:rPr/>
          </w:pPr>
          <w:hyperlink w:anchor="__RefHeading___Toc2709518_373438147">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2709520_373438147">
            <w:r>
              <w:rPr>
                <w:webHidden/>
                <w:rStyle w:val="IndexLink"/>
                <w:rtl w:val="true"/>
              </w:rPr>
              <w:t>آثار تبليغات‌</w:t>
            </w:r>
            <w:r>
              <w:rPr>
                <w:rStyle w:val="IndexLink"/>
                <w:rtl w:val="true"/>
              </w:rPr>
              <w:tab/>
            </w:r>
            <w:r>
              <w:rPr>
                <w:rStyle w:val="IndexLink"/>
              </w:rPr>
              <w:t>249</w:t>
            </w:r>
          </w:hyperlink>
        </w:p>
        <w:p>
          <w:pPr>
            <w:pStyle w:val="Contents6"/>
            <w:tabs>
              <w:tab w:val="clear" w:pos="7609"/>
              <w:tab w:val="right" w:pos="9026" w:leader="dot"/>
            </w:tabs>
            <w:rPr/>
          </w:pPr>
          <w:hyperlink w:anchor="__RefHeading___Toc2709522_373438147">
            <w:r>
              <w:rPr>
                <w:webHidden/>
                <w:rStyle w:val="IndexLink"/>
                <w:rtl w:val="true"/>
              </w:rPr>
              <w:t>اقدام ائمه در برابر اين تبليغات‌</w:t>
            </w:r>
            <w:r>
              <w:rPr>
                <w:rStyle w:val="IndexLink"/>
                <w:rtl w:val="true"/>
              </w:rPr>
              <w:tab/>
            </w:r>
            <w:r>
              <w:rPr>
                <w:rStyle w:val="IndexLink"/>
              </w:rPr>
              <w:t>250</w:t>
            </w:r>
          </w:hyperlink>
        </w:p>
        <w:p>
          <w:pPr>
            <w:pStyle w:val="Contents5"/>
            <w:tabs>
              <w:tab w:val="clear" w:pos="7892"/>
              <w:tab w:val="right" w:pos="9026" w:leader="dot"/>
            </w:tabs>
            <w:rPr/>
          </w:pPr>
          <w:hyperlink w:anchor="__RefHeading___Toc2709524_373438147">
            <w:r>
              <w:rPr>
                <w:webHidden/>
                <w:rStyle w:val="IndexLink"/>
              </w:rPr>
              <w:t>12</w:t>
            </w:r>
            <w:r>
              <w:rPr>
                <w:rStyle w:val="IndexLink"/>
                <w:rtl w:val="true"/>
              </w:rPr>
              <w:t xml:space="preserve">- </w:t>
            </w:r>
            <w:r>
              <w:rPr>
                <w:rStyle w:val="IndexLink"/>
                <w:rtl w:val="true"/>
              </w:rPr>
              <w:t>كنترل و مراقبت از منزل امام‌</w:t>
            </w:r>
            <w:r>
              <w:rPr>
                <w:rStyle w:val="IndexLink"/>
                <w:rtl w:val="true"/>
              </w:rPr>
              <w:tab/>
            </w:r>
            <w:r>
              <w:rPr>
                <w:rStyle w:val="IndexLink"/>
              </w:rPr>
              <w:t>251</w:t>
            </w:r>
          </w:hyperlink>
        </w:p>
        <w:p>
          <w:pPr>
            <w:pStyle w:val="Contents5"/>
            <w:tabs>
              <w:tab w:val="clear" w:pos="7892"/>
              <w:tab w:val="right" w:pos="9026" w:leader="dot"/>
            </w:tabs>
            <w:rPr/>
          </w:pPr>
          <w:hyperlink w:anchor="__RefHeading___Toc2709526_373438147">
            <w:r>
              <w:rPr>
                <w:webHidden/>
                <w:rStyle w:val="IndexLink"/>
              </w:rPr>
              <w:t>13</w:t>
            </w:r>
            <w:r>
              <w:rPr>
                <w:rStyle w:val="IndexLink"/>
                <w:rtl w:val="true"/>
              </w:rPr>
              <w:t xml:space="preserve">- </w:t>
            </w:r>
            <w:r>
              <w:rPr>
                <w:rStyle w:val="IndexLink"/>
                <w:rtl w:val="true"/>
              </w:rPr>
              <w:t>توطئه خدشه‌داركردن قداست امام‌</w:t>
            </w:r>
            <w:r>
              <w:rPr>
                <w:rStyle w:val="IndexLink"/>
                <w:rtl w:val="true"/>
              </w:rPr>
              <w:tab/>
            </w:r>
            <w:r>
              <w:rPr>
                <w:rStyle w:val="IndexLink"/>
              </w:rPr>
              <w:t>253</w:t>
            </w:r>
          </w:hyperlink>
        </w:p>
        <w:p>
          <w:pPr>
            <w:pStyle w:val="Contents4"/>
            <w:tabs>
              <w:tab w:val="clear" w:pos="8176"/>
              <w:tab w:val="right" w:pos="9026" w:leader="dot"/>
            </w:tabs>
            <w:rPr/>
          </w:pPr>
          <w:hyperlink w:anchor="__RefHeading___Toc2709528_373438147">
            <w:r>
              <w:rPr>
                <w:webHidden/>
                <w:rStyle w:val="IndexLink"/>
                <w:rtl w:val="true"/>
              </w:rPr>
              <w:t>تفاوت ظاهرى سيره ائمه در برابر سلاطين‌</w:t>
            </w:r>
            <w:r>
              <w:rPr>
                <w:rStyle w:val="IndexLink"/>
                <w:rtl w:val="true"/>
              </w:rPr>
              <w:tab/>
            </w:r>
            <w:r>
              <w:rPr>
                <w:rStyle w:val="IndexLink"/>
              </w:rPr>
              <w:t>255</w:t>
            </w:r>
          </w:hyperlink>
        </w:p>
        <w:p>
          <w:pPr>
            <w:pStyle w:val="Contents4"/>
            <w:tabs>
              <w:tab w:val="clear" w:pos="8176"/>
              <w:tab w:val="right" w:pos="9026" w:leader="dot"/>
            </w:tabs>
            <w:rPr/>
          </w:pPr>
          <w:hyperlink w:anchor="__RefHeading___Toc2709530_373438147">
            <w:r>
              <w:rPr>
                <w:webHidden/>
                <w:rStyle w:val="IndexLink"/>
                <w:rtl w:val="true"/>
              </w:rPr>
              <w:t>امامت و شرايط سياسى زمان و مكان‌</w:t>
            </w:r>
            <w:r>
              <w:rPr>
                <w:rStyle w:val="IndexLink"/>
                <w:rtl w:val="true"/>
              </w:rPr>
              <w:tab/>
            </w:r>
            <w:r>
              <w:rPr>
                <w:rStyle w:val="IndexLink"/>
              </w:rPr>
              <w:t>256</w:t>
            </w:r>
          </w:hyperlink>
        </w:p>
        <w:p>
          <w:pPr>
            <w:pStyle w:val="Contents5"/>
            <w:tabs>
              <w:tab w:val="clear" w:pos="7892"/>
              <w:tab w:val="right" w:pos="9026" w:leader="dot"/>
            </w:tabs>
            <w:rPr/>
          </w:pPr>
          <w:hyperlink w:anchor="__RefHeading___Toc2709532_373438147">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2709534_373438147">
            <w:r>
              <w:rPr>
                <w:webHidden/>
                <w:rStyle w:val="IndexLink"/>
              </w:rPr>
              <w:t>1</w:t>
            </w:r>
            <w:r>
              <w:rPr>
                <w:rStyle w:val="IndexLink"/>
                <w:rtl w:val="true"/>
              </w:rPr>
              <w:t xml:space="preserve">. </w:t>
            </w:r>
            <w:r>
              <w:rPr>
                <w:rStyle w:val="IndexLink"/>
                <w:rtl w:val="true"/>
              </w:rPr>
              <w:t>تظاهر به دين و تلاش براى اجراى دستورهاى خداوند</w:t>
            </w:r>
            <w:r>
              <w:rPr>
                <w:rStyle w:val="IndexLink"/>
                <w:rtl w:val="true"/>
              </w:rPr>
              <w:tab/>
            </w:r>
            <w:r>
              <w:rPr>
                <w:rStyle w:val="IndexLink"/>
              </w:rPr>
              <w:t>257</w:t>
            </w:r>
          </w:hyperlink>
        </w:p>
        <w:p>
          <w:pPr>
            <w:pStyle w:val="Contents5"/>
            <w:tabs>
              <w:tab w:val="clear" w:pos="7892"/>
              <w:tab w:val="right" w:pos="9026" w:leader="dot"/>
            </w:tabs>
            <w:rPr/>
          </w:pPr>
          <w:hyperlink w:anchor="__RefHeading___Toc2709536_373438147">
            <w:r>
              <w:rPr>
                <w:webHidden/>
                <w:rStyle w:val="IndexLink"/>
              </w:rPr>
              <w:t>2</w:t>
            </w:r>
            <w:r>
              <w:rPr>
                <w:rStyle w:val="IndexLink"/>
                <w:rtl w:val="true"/>
              </w:rPr>
              <w:t xml:space="preserve">. </w:t>
            </w:r>
            <w:r>
              <w:rPr>
                <w:rStyle w:val="IndexLink"/>
                <w:rtl w:val="true"/>
              </w:rPr>
              <w:t>خطر اضمحلال دين و حفظ اصل آن‌</w:t>
            </w:r>
            <w:r>
              <w:rPr>
                <w:rStyle w:val="IndexLink"/>
                <w:rtl w:val="true"/>
              </w:rPr>
              <w:tab/>
            </w:r>
            <w:r>
              <w:rPr>
                <w:rStyle w:val="IndexLink"/>
              </w:rPr>
              <w:t>257</w:t>
            </w:r>
          </w:hyperlink>
        </w:p>
        <w:p>
          <w:pPr>
            <w:pStyle w:val="Contents5"/>
            <w:tabs>
              <w:tab w:val="clear" w:pos="7892"/>
              <w:tab w:val="right" w:pos="9026" w:leader="dot"/>
            </w:tabs>
            <w:rPr/>
          </w:pPr>
          <w:hyperlink w:anchor="__RefHeading___Toc2709538_373438147">
            <w:r>
              <w:rPr>
                <w:webHidden/>
                <w:rStyle w:val="IndexLink"/>
              </w:rPr>
              <w:t>3</w:t>
            </w:r>
            <w:r>
              <w:rPr>
                <w:rStyle w:val="IndexLink"/>
                <w:rtl w:val="true"/>
              </w:rPr>
              <w:t xml:space="preserve">- </w:t>
            </w:r>
            <w:r>
              <w:rPr>
                <w:rStyle w:val="IndexLink"/>
                <w:rtl w:val="true"/>
              </w:rPr>
              <w:t>تقاضاى مردم از امام براى تشكيل دولت حق‌</w:t>
            </w:r>
            <w:r>
              <w:rPr>
                <w:rStyle w:val="IndexLink"/>
                <w:rtl w:val="true"/>
              </w:rPr>
              <w:tab/>
            </w:r>
            <w:r>
              <w:rPr>
                <w:rStyle w:val="IndexLink"/>
              </w:rPr>
              <w:t>259</w:t>
            </w:r>
          </w:hyperlink>
        </w:p>
        <w:p>
          <w:pPr>
            <w:pStyle w:val="Contents5"/>
            <w:tabs>
              <w:tab w:val="clear" w:pos="7892"/>
              <w:tab w:val="right" w:pos="9026" w:leader="dot"/>
            </w:tabs>
            <w:rPr/>
          </w:pPr>
          <w:hyperlink w:anchor="__RefHeading___Toc2709540_373438147">
            <w:r>
              <w:rPr>
                <w:webHidden/>
                <w:rStyle w:val="IndexLink"/>
              </w:rPr>
              <w:t>4</w:t>
            </w:r>
            <w:r>
              <w:rPr>
                <w:rStyle w:val="IndexLink"/>
                <w:rtl w:val="true"/>
              </w:rPr>
              <w:t xml:space="preserve">- </w:t>
            </w:r>
            <w:r>
              <w:rPr>
                <w:rStyle w:val="IndexLink"/>
                <w:rtl w:val="true"/>
              </w:rPr>
              <w:t>رويكرد حكومت از دين‌</w:t>
            </w:r>
            <w:r>
              <w:rPr>
                <w:rStyle w:val="IndexLink"/>
                <w:rtl w:val="true"/>
              </w:rPr>
              <w:tab/>
            </w:r>
            <w:r>
              <w:rPr>
                <w:rStyle w:val="IndexLink"/>
              </w:rPr>
              <w:t>261</w:t>
            </w:r>
          </w:hyperlink>
        </w:p>
        <w:p>
          <w:pPr>
            <w:pStyle w:val="Contents5"/>
            <w:tabs>
              <w:tab w:val="clear" w:pos="7892"/>
              <w:tab w:val="right" w:pos="9026" w:leader="dot"/>
            </w:tabs>
            <w:rPr/>
          </w:pPr>
          <w:hyperlink w:anchor="__RefHeading___Toc2709542_373438147">
            <w:r>
              <w:rPr>
                <w:webHidden/>
                <w:rStyle w:val="IndexLink"/>
              </w:rPr>
              <w:t>5</w:t>
            </w:r>
            <w:r>
              <w:rPr>
                <w:rStyle w:val="IndexLink"/>
                <w:rtl w:val="true"/>
              </w:rPr>
              <w:t xml:space="preserve">- </w:t>
            </w:r>
            <w:r>
              <w:rPr>
                <w:rStyle w:val="IndexLink"/>
                <w:rtl w:val="true"/>
              </w:rPr>
              <w:t>وسيله‌اى براى رسيدن ديگران به حكومت‌</w:t>
            </w:r>
            <w:r>
              <w:rPr>
                <w:rStyle w:val="IndexLink"/>
                <w:rtl w:val="true"/>
              </w:rPr>
              <w:tab/>
            </w:r>
            <w:r>
              <w:rPr>
                <w:rStyle w:val="IndexLink"/>
              </w:rPr>
              <w:t>264</w:t>
            </w:r>
          </w:hyperlink>
        </w:p>
        <w:p>
          <w:pPr>
            <w:pStyle w:val="Contents5"/>
            <w:tabs>
              <w:tab w:val="clear" w:pos="7892"/>
              <w:tab w:val="right" w:pos="9026" w:leader="dot"/>
            </w:tabs>
            <w:rPr/>
          </w:pPr>
          <w:hyperlink w:anchor="__RefHeading___Toc2709544_373438147">
            <w:r>
              <w:rPr>
                <w:webHidden/>
                <w:rStyle w:val="IndexLink"/>
              </w:rPr>
              <w:t>6</w:t>
            </w:r>
            <w:r>
              <w:rPr>
                <w:rStyle w:val="IndexLink"/>
                <w:rtl w:val="true"/>
              </w:rPr>
              <w:t xml:space="preserve">- </w:t>
            </w:r>
            <w:r>
              <w:rPr>
                <w:rStyle w:val="IndexLink"/>
                <w:rtl w:val="true"/>
              </w:rPr>
              <w:t>بى‌ثباتى سياسى‌</w:t>
            </w:r>
            <w:r>
              <w:rPr>
                <w:rStyle w:val="IndexLink"/>
                <w:rtl w:val="true"/>
              </w:rPr>
              <w:tab/>
            </w:r>
            <w:r>
              <w:rPr>
                <w:rStyle w:val="IndexLink"/>
              </w:rPr>
              <w:t>267</w:t>
            </w:r>
          </w:hyperlink>
        </w:p>
        <w:p>
          <w:pPr>
            <w:pStyle w:val="Contents5"/>
            <w:tabs>
              <w:tab w:val="clear" w:pos="7892"/>
              <w:tab w:val="right" w:pos="9026" w:leader="dot"/>
            </w:tabs>
            <w:rPr/>
          </w:pPr>
          <w:hyperlink w:anchor="__RefHeading___Toc2709546_373438147">
            <w:r>
              <w:rPr>
                <w:webHidden/>
                <w:rStyle w:val="IndexLink"/>
              </w:rPr>
              <w:t>7</w:t>
            </w:r>
            <w:r>
              <w:rPr>
                <w:rStyle w:val="IndexLink"/>
                <w:rtl w:val="true"/>
              </w:rPr>
              <w:t xml:space="preserve">- </w:t>
            </w:r>
            <w:r>
              <w:rPr>
                <w:rStyle w:val="IndexLink"/>
                <w:rtl w:val="true"/>
              </w:rPr>
              <w:t>اختناق سياسى بر همگان‌</w:t>
            </w:r>
            <w:r>
              <w:rPr>
                <w:rStyle w:val="IndexLink"/>
                <w:rtl w:val="true"/>
              </w:rPr>
              <w:tab/>
            </w:r>
            <w:r>
              <w:rPr>
                <w:rStyle w:val="IndexLink"/>
              </w:rPr>
              <w:t>267</w:t>
            </w:r>
          </w:hyperlink>
        </w:p>
        <w:p>
          <w:pPr>
            <w:pStyle w:val="Contents5"/>
            <w:tabs>
              <w:tab w:val="clear" w:pos="7892"/>
              <w:tab w:val="right" w:pos="9026" w:leader="dot"/>
            </w:tabs>
            <w:rPr/>
          </w:pPr>
          <w:hyperlink w:anchor="__RefHeading___Toc2709548_373438147">
            <w:r>
              <w:rPr>
                <w:webHidden/>
                <w:rStyle w:val="IndexLink"/>
              </w:rPr>
              <w:t>8</w:t>
            </w:r>
            <w:r>
              <w:rPr>
                <w:rStyle w:val="IndexLink"/>
                <w:rtl w:val="true"/>
              </w:rPr>
              <w:t xml:space="preserve">- </w:t>
            </w:r>
            <w:r>
              <w:rPr>
                <w:rStyle w:val="IndexLink"/>
                <w:rtl w:val="true"/>
              </w:rPr>
              <w:t>اختناق سياسى در قالب دشمنى با اهل بيت‌</w:t>
            </w:r>
            <w:r>
              <w:rPr>
                <w:rStyle w:val="IndexLink"/>
                <w:rtl w:val="true"/>
              </w:rPr>
              <w:tab/>
            </w:r>
            <w:r>
              <w:rPr>
                <w:rStyle w:val="IndexLink"/>
              </w:rPr>
              <w:t>268</w:t>
            </w:r>
          </w:hyperlink>
        </w:p>
        <w:p>
          <w:pPr>
            <w:pStyle w:val="Contents5"/>
            <w:tabs>
              <w:tab w:val="clear" w:pos="7892"/>
              <w:tab w:val="right" w:pos="9026" w:leader="dot"/>
            </w:tabs>
            <w:rPr/>
          </w:pPr>
          <w:hyperlink w:anchor="__RefHeading___Toc2709550_373438147">
            <w:r>
              <w:rPr>
                <w:webHidden/>
                <w:rStyle w:val="IndexLink"/>
              </w:rPr>
              <w:t>9</w:t>
            </w:r>
            <w:r>
              <w:rPr>
                <w:rStyle w:val="IndexLink"/>
                <w:rtl w:val="true"/>
              </w:rPr>
              <w:t xml:space="preserve">- </w:t>
            </w:r>
            <w:r>
              <w:rPr>
                <w:rStyle w:val="IndexLink"/>
                <w:rtl w:val="true"/>
              </w:rPr>
              <w:t>اختناق سياسى با حفظ احترام در ظاهر و آزادى ارتباط با مردم‌</w:t>
            </w:r>
            <w:r>
              <w:rPr>
                <w:rStyle w:val="IndexLink"/>
                <w:rtl w:val="true"/>
              </w:rPr>
              <w:tab/>
            </w:r>
            <w:r>
              <w:rPr>
                <w:rStyle w:val="IndexLink"/>
              </w:rPr>
              <w:t>271</w:t>
            </w:r>
          </w:hyperlink>
        </w:p>
        <w:p>
          <w:pPr>
            <w:pStyle w:val="Contents5"/>
            <w:tabs>
              <w:tab w:val="clear" w:pos="7892"/>
              <w:tab w:val="right" w:pos="9026" w:leader="dot"/>
            </w:tabs>
            <w:rPr/>
          </w:pPr>
          <w:hyperlink w:anchor="__RefHeading___Toc2709552_373438147">
            <w:r>
              <w:rPr>
                <w:webHidden/>
                <w:rStyle w:val="IndexLink"/>
              </w:rPr>
              <w:t>10</w:t>
            </w:r>
            <w:r>
              <w:rPr>
                <w:rStyle w:val="IndexLink"/>
                <w:rtl w:val="true"/>
              </w:rPr>
              <w:t xml:space="preserve">- </w:t>
            </w:r>
            <w:r>
              <w:rPr>
                <w:rStyle w:val="IndexLink"/>
                <w:rtl w:val="true"/>
              </w:rPr>
              <w:t>حفظ احترام در ظاهر و قطع ارتباط امام با جامعه‌</w:t>
            </w:r>
            <w:r>
              <w:rPr>
                <w:rStyle w:val="IndexLink"/>
                <w:rtl w:val="true"/>
              </w:rPr>
              <w:tab/>
            </w:r>
            <w:r>
              <w:rPr>
                <w:rStyle w:val="IndexLink"/>
              </w:rPr>
              <w:t>273</w:t>
            </w:r>
          </w:hyperlink>
        </w:p>
        <w:p>
          <w:pPr>
            <w:pStyle w:val="Contents4"/>
            <w:tabs>
              <w:tab w:val="clear" w:pos="8176"/>
              <w:tab w:val="right" w:pos="9026" w:leader="dot"/>
            </w:tabs>
            <w:rPr/>
          </w:pPr>
          <w:hyperlink w:anchor="__RefHeading___Toc2709554_373438147">
            <w:r>
              <w:rPr>
                <w:webHidden/>
                <w:rStyle w:val="IndexLink"/>
                <w:rtl w:val="true"/>
              </w:rPr>
              <w:t>موضع امام در برابر قيام‌هاى الهى‌</w:t>
            </w:r>
            <w:r>
              <w:rPr>
                <w:rStyle w:val="IndexLink"/>
                <w:rtl w:val="true"/>
              </w:rPr>
              <w:tab/>
            </w:r>
            <w:r>
              <w:rPr>
                <w:rStyle w:val="IndexLink"/>
              </w:rPr>
              <w:t>274</w:t>
            </w:r>
          </w:hyperlink>
        </w:p>
        <w:p>
          <w:pPr>
            <w:pStyle w:val="Contents4"/>
            <w:tabs>
              <w:tab w:val="clear" w:pos="8176"/>
              <w:tab w:val="right" w:pos="9026" w:leader="dot"/>
            </w:tabs>
            <w:rPr/>
          </w:pPr>
          <w:hyperlink w:anchor="__RefHeading___Toc2709556_373438147">
            <w:r>
              <w:rPr>
                <w:webHidden/>
                <w:rStyle w:val="IndexLink"/>
                <w:rtl w:val="true"/>
              </w:rPr>
              <w:t>قيام‌هاى مسلحانه علويان‌</w:t>
            </w:r>
            <w:r>
              <w:rPr>
                <w:rStyle w:val="IndexLink"/>
                <w:rtl w:val="true"/>
              </w:rPr>
              <w:tab/>
            </w:r>
            <w:r>
              <w:rPr>
                <w:rStyle w:val="IndexLink"/>
              </w:rPr>
              <w:t>275</w:t>
            </w:r>
          </w:hyperlink>
        </w:p>
        <w:p>
          <w:pPr>
            <w:pStyle w:val="Contents5"/>
            <w:tabs>
              <w:tab w:val="clear" w:pos="7892"/>
              <w:tab w:val="right" w:pos="9026" w:leader="dot"/>
            </w:tabs>
            <w:rPr/>
          </w:pPr>
          <w:hyperlink w:anchor="__RefHeading___Toc2709558_373438147">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709560_373438147">
            <w:r>
              <w:rPr>
                <w:webHidden/>
                <w:rStyle w:val="IndexLink"/>
                <w:rtl w:val="true"/>
              </w:rPr>
              <w:t>قيام زيد</w:t>
            </w:r>
            <w:r>
              <w:rPr>
                <w:rStyle w:val="IndexLink"/>
                <w:rtl w:val="true"/>
              </w:rPr>
              <w:tab/>
            </w:r>
            <w:r>
              <w:rPr>
                <w:rStyle w:val="IndexLink"/>
              </w:rPr>
              <w:t>275</w:t>
            </w:r>
          </w:hyperlink>
        </w:p>
        <w:p>
          <w:pPr>
            <w:pStyle w:val="Contents5"/>
            <w:tabs>
              <w:tab w:val="clear" w:pos="7892"/>
              <w:tab w:val="right" w:pos="9026" w:leader="dot"/>
            </w:tabs>
            <w:rPr/>
          </w:pPr>
          <w:hyperlink w:anchor="__RefHeading___Toc2709562_373438147">
            <w:r>
              <w:rPr>
                <w:webHidden/>
                <w:rStyle w:val="IndexLink"/>
                <w:rtl w:val="true"/>
              </w:rPr>
              <w:t>قيام حسين بن على وشهداى فخ‌</w:t>
            </w:r>
            <w:r>
              <w:rPr>
                <w:rStyle w:val="IndexLink"/>
                <w:rtl w:val="true"/>
              </w:rPr>
              <w:tab/>
            </w:r>
            <w:r>
              <w:rPr>
                <w:rStyle w:val="IndexLink"/>
              </w:rPr>
              <w:t>277</w:t>
            </w:r>
          </w:hyperlink>
        </w:p>
        <w:p>
          <w:pPr>
            <w:pStyle w:val="Contents3"/>
            <w:tabs>
              <w:tab w:val="clear" w:pos="8459"/>
              <w:tab w:val="right" w:pos="9026" w:leader="dot"/>
            </w:tabs>
            <w:rPr/>
          </w:pPr>
          <w:hyperlink w:anchor="__RefHeading___Toc2709564_373438147">
            <w:r>
              <w:rPr>
                <w:webHidden/>
                <w:rStyle w:val="IndexLink"/>
                <w:rtl w:val="true"/>
              </w:rPr>
              <w:t>خلاصه و نتيجه‌</w:t>
            </w:r>
            <w:r>
              <w:rPr>
                <w:rStyle w:val="IndexLink"/>
                <w:rtl w:val="true"/>
              </w:rPr>
              <w:tab/>
            </w:r>
            <w:r>
              <w:rPr>
                <w:rStyle w:val="IndexLink"/>
              </w:rPr>
              <w:t>279</w:t>
            </w:r>
          </w:hyperlink>
        </w:p>
        <w:p>
          <w:pPr>
            <w:pStyle w:val="Contents3"/>
            <w:tabs>
              <w:tab w:val="clear" w:pos="8459"/>
              <w:tab w:val="right" w:pos="9026" w:leader="dot"/>
            </w:tabs>
            <w:rPr/>
          </w:pPr>
          <w:hyperlink w:anchor="__RefHeading___Toc2709566_373438147">
            <w:r>
              <w:rPr>
                <w:webHidden/>
                <w:rStyle w:val="IndexLink"/>
                <w:rtl w:val="true"/>
              </w:rPr>
              <w:t>پرسش‌هاى اين فصل‌</w:t>
            </w:r>
            <w:r>
              <w:rPr>
                <w:rStyle w:val="IndexLink"/>
                <w:rtl w:val="true"/>
              </w:rPr>
              <w:tab/>
            </w:r>
            <w:r>
              <w:rPr>
                <w:rStyle w:val="IndexLink"/>
              </w:rPr>
              <w:t>280</w:t>
            </w:r>
          </w:hyperlink>
        </w:p>
        <w:p>
          <w:pPr>
            <w:pStyle w:val="Contents2"/>
            <w:tabs>
              <w:tab w:val="clear" w:pos="8743"/>
              <w:tab w:val="right" w:pos="9026" w:leader="dot"/>
            </w:tabs>
            <w:rPr/>
          </w:pPr>
          <w:hyperlink w:anchor="__RefHeading___Toc2709568_373438147">
            <w:r>
              <w:rPr>
                <w:webHidden/>
                <w:rStyle w:val="IndexLink"/>
                <w:rtl w:val="true"/>
              </w:rPr>
              <w:t>منابع سيره‌</w:t>
            </w:r>
            <w:r>
              <w:rPr>
                <w:rStyle w:val="IndexLink"/>
                <w:rtl w:val="true"/>
              </w:rPr>
              <w:tab/>
            </w:r>
            <w:r>
              <w:rPr>
                <w:rStyle w:val="IndexLink"/>
              </w:rPr>
              <w:t>281</w:t>
            </w:r>
          </w:hyperlink>
        </w:p>
        <w:p>
          <w:pPr>
            <w:pStyle w:val="Contents2"/>
            <w:tabs>
              <w:tab w:val="clear" w:pos="8743"/>
              <w:tab w:val="right" w:pos="9026" w:leader="dot"/>
            </w:tabs>
            <w:rPr/>
          </w:pPr>
          <w:hyperlink w:anchor="__RefHeading___Toc2709570_373438147">
            <w:r>
              <w:rPr>
                <w:webHidden/>
                <w:rStyle w:val="IndexLink"/>
                <w:rtl w:val="true"/>
              </w:rPr>
              <w:t>منابع و مآخذ</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4_12393"/>
      <w:bookmarkStart w:id="1" w:name="pg1214_12393"/>
      <w:bookmarkEnd w:id="1"/>
    </w:p>
    <w:p>
      <w:pPr>
        <w:pStyle w:val="Heading2"/>
        <w:numPr>
          <w:ilvl w:val="1"/>
          <w:numId w:val="1"/>
        </w:numPr>
        <w:rPr/>
      </w:pPr>
      <w:bookmarkStart w:id="2" w:name="pg1214_12393"/>
      <w:bookmarkStart w:id="3" w:name="__RefHeading___Toc2708968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درسنامه سيره معصومين عليهم السلام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واثقى راد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8970_373438147"/>
      <w:bookmarkStart w:id="6" w:name="_Toc2"/>
      <w:bookmarkEnd w:id="5"/>
      <w:r>
        <w:rPr>
          <w:rtl w:val="true"/>
        </w:rPr>
        <w:t>اشاره</w:t>
      </w:r>
      <w:bookmarkStart w:id="7" w:name="pg1214_12409"/>
      <w:bookmarkEnd w:id="6"/>
    </w:p>
    <w:p>
      <w:pPr>
        <w:pStyle w:val="Heading2"/>
        <w:numPr>
          <w:ilvl w:val="1"/>
          <w:numId w:val="1"/>
        </w:numPr>
        <w:rPr/>
      </w:pPr>
      <w:bookmarkStart w:id="8" w:name="__RefHeading___Toc2708972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تحقق اهداف و آرمان‌هاى يك سازمان، به علل و عوامل مختلفى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گفته كارشناسان و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وحيانى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اساسى‌ترين و محورى‌ترين نقش را در موفقيت و بالندگى سازمانى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عوامل سازمانى در پرتو عامل انسانى و حول محور او، شكل گرفته و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 برنامه‌ها، روش‌ها، ابزار و سخت‌افزارهاى سازمان، تابعى از خواست و اراده نيروى انسانى و دانش و تدبير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كمّ و كيف نتايج و خروجى‌هاى سازمان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از فعاليت و تدبير نيروى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نيروى انسانى، افزون بر اينكه عامل موفقيت هر سازمانى است، شاخص و معيارى براى پيش‌بينى ميزان موفقيت آن سازمان نيز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دنياى مدرن با پى‌ريزى علومى همچون روان‌شناسى كار، جامعه‌شناسى مشاغل و مديريت، بخش اعظمى از مباحث اين علوم را به عامل انسانى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اين نيز آموزه‌هاى وحيانى بر جايگاه و اهميت نيروى انسانى و نقش محورى آن در رستگارى و موفقيت جمعى اشاره كرده و به مؤمنان و جامعه دينى اكيداً توصيه نموده كه در واسپارى كارها و مسئوليت‌ها، به اهليّت و صلاحيت نيروهاى انسانى توجه كنند؛</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آيات ديگر، اين رويه را، تدبير خداوند متعال در عالم تكوين و تشريع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إِنِّى جاعِلُكَ لِلنَّاسِ إِماماً قالَ وَ مِنْ ذُرِّيتِى قالَ لاينالُ عَهْدِى الظَّالِمِينَ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هدف و رسالت اساسى انبياى الهى نيز، تربيت و پرورش انسان 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الْحِكْمَهَ وَ يزَكِّيهِمْ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نهادها و مؤسسات دينى نيز براى تضمين موفقيت و دستيابى به اهداف و آرمان‌هاى سازمان، بايد بر مبناى آموزه‌هاى وحيانى و يافته‌هاى بشرى، جذب و گزينش نيروهاى كارآمد و تعليم و تربيت آنان را در اولويت مأموريت‌هاى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نمايندگى ولى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طراحى و اجراى فرآيند جذب 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ارتقاى سطح علمى و فرهنگى نيروى انسانى به ويژه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كانون برنامه‌هاى ستادى خود قرار داد و دوره‌هاى آموزش بدو خدمت، ضمن خدمت و تكميلى را راه‌اندازى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تدوين متون آموزشى كاربردى متناسب با واحدها و سرفصل‌هاى مصوب، از مراحل و عناصر اصلى و اساسى دوره‌هاى آموزشى محسوب مى‌شود، به طور همزمان گردونه تدوين متون آموزشى نيز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اين كه متون آموزشى پس از تدوين توسط گروه‌هاى علمى و تخصصى معاونت امور روحانيون و ارزيابى ناظران محتوايى،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حداقل يك ترم، به طور آزمايشى تدريس مى‌شود، تا پس از نظرسنجى و گردآورى نقطه نظرات مدرّسان و دانش‌پژوهان، به رفع و اصلاح كاستى‌هاى احتمالى اقدام شود و براى آموزش در دوره‌هاى بعد، تدوين نهايى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از جمله همين متون آموزشى است كه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علمى و تخصصى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درآمده و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اختيار شركت‌كنندگان دوره‌هاى آموزشى روحانيون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و از تدابير و تلاش‌هاى ارزشمند گروه علمى و تخصصى تاريخ اسلام به ويژه محقق و مؤلف گرانمايه جناب حجت الاسلام و المسلمين آقاى محمد حسين واثقى راد تقدير و سپاس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مى‌رود كه مدرسان و دانش‌پژوهان محترم پس از طى دوره، نقطه نظرات اصلاحى خود را پيرامون متن، محتوا، منابع و ديگر بخش‌هاى درسنامه، جهت رفع و اصلاح نواقص و اشكالات احتمالى به كميته تدوين ارايه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w:t>
      </w:r>
    </w:p>
    <w:p>
      <w:pPr>
        <w:pStyle w:val="BookText"/>
        <w:rPr/>
      </w:pPr>
      <w:r>
        <w:rPr>
          <w:rFonts w:ascii="Amiri" w:hAnsi="Amiri" w:eastAsia="Amiri" w:cs="Amiri"/>
          <w:color w:val="111111"/>
          <w:sz w:val="28"/>
          <w:sz w:val="28"/>
          <w:szCs w:val="28"/>
          <w:rtl w:val="true"/>
          <w:lang w:bidi="ar-SA"/>
        </w:rPr>
        <w:t>كميته تدوين متون آموزشى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bookmarkStart w:id="10" w:name="pg1214_12411"/>
    </w:p>
    <w:p>
      <w:pPr>
        <w:pStyle w:val="Heading2"/>
        <w:numPr>
          <w:ilvl w:val="1"/>
          <w:numId w:val="1"/>
        </w:numPr>
        <w:rPr/>
      </w:pPr>
      <w:bookmarkStart w:id="11" w:name="__RefHeading___Toc2708974_373438147"/>
      <w:bookmarkStart w:id="12" w:name="_Toc4"/>
      <w:bookmarkEnd w:id="10"/>
      <w:bookmarkEnd w:id="11"/>
      <w:r>
        <w:rPr>
          <w:rtl w:val="true"/>
        </w:rPr>
        <w:t>پيش‌درآمد</w:t>
      </w:r>
      <w:bookmarkEnd w:id="12"/>
    </w:p>
    <w:p>
      <w:pPr>
        <w:pStyle w:val="BookText"/>
        <w:rPr/>
      </w:pPr>
      <w:r>
        <w:rPr>
          <w:rFonts w:ascii="IRNazanin" w:hAnsi="IRNazanin" w:eastAsia="IRNazanin"/>
          <w:color w:val="111111"/>
          <w:sz w:val="28"/>
          <w:sz w:val="28"/>
          <w:szCs w:val="28"/>
          <w:rtl w:val="true"/>
          <w:lang w:bidi="fa-IR"/>
        </w:rPr>
        <w:t xml:space="preserve">سيره معصومين در نظام فكرى و فقهى شيعه از همان جايگاهى برخوردار است كه قرآن و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جايگاه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سيره معصومين در قلمرو فقه، سياست و اخلاق، كاربرد وسيع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عالم دينى و فقيه شيعى نمى‌تواند از دانستن آن بى‌نياز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دينى نيز هر چه بيشتر سيره معصومين را بدانند، دانش دينى آن‌ها گسترده‌ترخواهد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دانستن سيره معصومين هر چند به اجمال براى هر مبلغ و داناى دين از جهات ذيل لازم و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مبانى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آشناساختن ديگران با معارف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ديدگاه‌هاى دينى درموضوعات مختلف از سيره 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سيره براى اثبات نظريات دينى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هر مبلغ دينى شيعه هر چه بيشتر با سيره معصومين آشنا باشد، در موضوعات فوق توانمندتر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شناخت سيره معصومين به تفصيل لازم و ضرورى است، اما در اينجا به اختصار به آن پرداخته شده است، زيرا ويژه مبلغان و روحانيان كاروان‌هاى حج و عمره و در حد دو واحد درسى تدوين شده و براى اين جهت به بيان بخشى از سيره معصومين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سيره عبادى، تربيتى، خانوادگى، اقتصادى، فقهى و سياسى، كه در اين‌موارد نيز به بيان كليات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تدوين در اين نوشتار چنين بود كه با مطالعه 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كلياتى استنباط شد و آن كليات در آغاز هر فصل به عنوان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اصلى و فرعى آورده شد و سپس براى اثبات آن‌ها شواهد و دلايلى از كتاب‌ها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برخى روايات نيز به صورت خلاصه آورده شد</w:t>
      </w:r>
      <w:r>
        <w:rPr>
          <w:rFonts w:eastAsia="IRNazanin" w:cs="IRNazanin"/>
          <w:color w:val="111111"/>
          <w:sz w:val="28"/>
          <w:szCs w:val="28"/>
          <w:rtl w:val="true"/>
          <w:lang w:bidi="fa-IR"/>
        </w:rPr>
        <w:t>.</w:t>
      </w:r>
      <w:bookmarkStart w:id="13" w:name="pg1214_12413"/>
    </w:p>
    <w:p>
      <w:pPr>
        <w:pStyle w:val="Heading2"/>
        <w:numPr>
          <w:ilvl w:val="1"/>
          <w:numId w:val="1"/>
        </w:numPr>
        <w:rPr/>
      </w:pPr>
      <w:bookmarkStart w:id="14" w:name="__RefHeading___Toc2708976_373438147"/>
      <w:bookmarkStart w:id="15" w:name="_Toc5"/>
      <w:bookmarkEnd w:id="13"/>
      <w:bookmarkEnd w:id="14"/>
      <w:r>
        <w:rPr>
          <w:rtl w:val="true"/>
        </w:rPr>
        <w:t>فصل اول مفاهيم كلى‌</w:t>
      </w:r>
      <w:bookmarkEnd w:id="15"/>
    </w:p>
    <w:p>
      <w:pPr>
        <w:pStyle w:val="Heading3"/>
        <w:numPr>
          <w:ilvl w:val="2"/>
          <w:numId w:val="1"/>
        </w:numPr>
        <w:rPr/>
      </w:pPr>
      <w:bookmarkStart w:id="16" w:name="__RefHeading___Toc2708978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اهداف فصل 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مفاهيم كلى در موضوع سيره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دانستن سيره امامان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حجيت سيره امامان</w:t>
      </w:r>
      <w:bookmarkStart w:id="18" w:name="pg1214_12415"/>
    </w:p>
    <w:p>
      <w:pPr>
        <w:pStyle w:val="Heading3"/>
        <w:numPr>
          <w:ilvl w:val="2"/>
          <w:numId w:val="1"/>
        </w:numPr>
        <w:rPr/>
      </w:pPr>
      <w:bookmarkStart w:id="19" w:name="__RefHeading___Toc2708980_373438147"/>
      <w:bookmarkStart w:id="20" w:name="_Toc7"/>
      <w:bookmarkEnd w:id="18"/>
      <w:bookmarkEnd w:id="19"/>
      <w:r>
        <w:rPr>
          <w:rtl w:val="true"/>
        </w:rPr>
        <w:t>پيش درآمد</w:t>
      </w:r>
      <w:bookmarkEnd w:id="20"/>
    </w:p>
    <w:p>
      <w:pPr>
        <w:pStyle w:val="BookText"/>
        <w:rPr/>
      </w:pPr>
      <w:r>
        <w:rPr>
          <w:rFonts w:ascii="IRNazanin" w:hAnsi="IRNazanin" w:eastAsia="IRNazanin"/>
          <w:color w:val="111111"/>
          <w:sz w:val="28"/>
          <w:sz w:val="28"/>
          <w:szCs w:val="28"/>
          <w:rtl w:val="true"/>
          <w:lang w:bidi="fa-IR"/>
        </w:rPr>
        <w:t>ضرورت بحث از سيره امامان معصوم با فلسفه امامت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پيشوائى امامان معصوم، بنيان اساسى تفكر شيعه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انديشه‌هاى سياسى، اجتماعى، فرهنگى، عبادى، تربيتى و اقتصادى شيعه بر همين پايه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فلسفه امامت روشن خواهد شد كه ما چه نيازى به شناخته سيره معصومان داريم، كاربرد آن در زندگى ما چيست و جايگاه آن در حيات دينى و اجتماعى ما كجاست؟</w:t>
      </w:r>
    </w:p>
    <w:p>
      <w:pPr>
        <w:pStyle w:val="BookText"/>
        <w:rPr/>
      </w:pPr>
      <w:r>
        <w:rPr>
          <w:rFonts w:ascii="IRNazanin" w:hAnsi="IRNazanin" w:eastAsia="IRNazanin"/>
          <w:color w:val="111111"/>
          <w:sz w:val="28"/>
          <w:sz w:val="28"/>
          <w:szCs w:val="28"/>
          <w:rtl w:val="true"/>
          <w:lang w:bidi="fa-IR"/>
        </w:rPr>
        <w:t>فلسفه امامت عيناً همان فلسفه بعثت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بعثت پيامبران، تكليف و مسؤوليت پذيرى و در نتيجه هدايت انسان‌هاست كه شريعت را حتمى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بهره‌مندى آدميان ازشريعت، مستلزم دو موضوع ابلاغ شريعت ازسوى خداوند وشناخت آن ازسوى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خداوند سلسله پيامبران و كتاب‌هاى آسمانى را فرستاد ودر درون انسان نيزخردمندى را نهاد تاپيامبران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وعقل او با پيامبران وكتاب‌هاى آسمانى، رابطه انسان و شناخت ضرورى ترين نياززندگى وبهره مند شدن از آن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پيامبران و كتاب‌هاى آسمانى، رابطه معلم و كتاب زندگى و دستورالعمل‌هاى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كتابى كه در نهايت اختصار و با محتواى فراگير مى‌باشد و فهم آن بدون معلم نه تنها دشوار، بلكه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فهم كتاب خدا منحصر به تفسير و بيان پيامبران است وجايگاه آن‌ها در رابطه با</w:t>
      </w:r>
      <w:bookmarkStart w:id="21" w:name="pg1214_12416"/>
    </w:p>
    <w:p>
      <w:pPr>
        <w:pStyle w:val="BookText"/>
        <w:rPr/>
      </w:pPr>
      <w:bookmarkEnd w:id="21"/>
      <w:r>
        <w:rPr>
          <w:rFonts w:ascii="IRNazanin" w:hAnsi="IRNazanin" w:eastAsia="IRNazanin"/>
          <w:color w:val="111111"/>
          <w:sz w:val="28"/>
          <w:sz w:val="28"/>
          <w:szCs w:val="28"/>
          <w:rtl w:val="true"/>
          <w:lang w:bidi="fa-IR"/>
        </w:rPr>
        <w:t>كتاب و مردم جايگاه محورى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كتابى نيز بدون معلم نمى‌تواند نقش اساسى خود را در تعليم و تربيت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رابطه پيامبراسلام و مسلمانان، رابطه آموزگار و دانش‌آموز و رابطه الگوى معنوى با تربيت پذيراست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برتعليم كتاب آسمانى، مسؤوليت تربيت و هدايت انسان‌ها را نيز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نيز عينا در همان جايگاهى قراردارند كه پيامبران الهى به ويژه پيامبر اسلام قرار داشته اند</w:t>
      </w:r>
      <w:r>
        <w:rPr>
          <w:rFonts w:eastAsia="IRNazanin" w:cs="IRNazanin"/>
          <w:color w:val="111111"/>
          <w:sz w:val="28"/>
          <w:szCs w:val="28"/>
          <w:rtl w:val="true"/>
          <w:lang w:bidi="fa-IR"/>
        </w:rPr>
        <w:t>.</w:t>
      </w:r>
    </w:p>
    <w:p>
      <w:pPr>
        <w:pStyle w:val="Heading3"/>
        <w:numPr>
          <w:ilvl w:val="2"/>
          <w:numId w:val="1"/>
        </w:numPr>
        <w:rPr/>
      </w:pPr>
      <w:bookmarkStart w:id="22" w:name="__RefHeading___Toc2708982_373438147"/>
      <w:bookmarkStart w:id="23" w:name="_Toc8"/>
      <w:bookmarkEnd w:id="22"/>
      <w:r>
        <w:rPr>
          <w:rtl w:val="true"/>
        </w:rPr>
        <w:t>عصمت‌</w:t>
      </w:r>
      <w:bookmarkEnd w:id="23"/>
    </w:p>
    <w:p>
      <w:pPr>
        <w:pStyle w:val="BookText"/>
        <w:rPr/>
      </w:pPr>
      <w:r>
        <w:rPr>
          <w:rFonts w:ascii="IRNazanin" w:hAnsi="IRNazanin" w:eastAsia="IRNazanin"/>
          <w:color w:val="111111"/>
          <w:sz w:val="28"/>
          <w:sz w:val="28"/>
          <w:szCs w:val="28"/>
          <w:rtl w:val="true"/>
          <w:lang w:bidi="fa-IR"/>
        </w:rPr>
        <w:t>واژه عصمت در اصل از ريشه عصم به مفهوم نگهدارنده و نگهداشته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مباحث كلامى و شرايط پيامبرى و امامت به معناى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معنوى و پاكيزگى عملى و هركس كه درگستره اعتقادات و اخلاق و عمل دچارخطا و لغزش‌هاى كوچك و بزرگ نشود،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عصمت وصفى است كه براى برخى اشخاص با توجه به انديشه وعمل و اخلاق او پديد مى‌آيد و حاصل توانمندى ذاتى است كه او را از هرخطا و لغزش فكرى و عملى كوچك و بزرگ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معنوى جز براى پيامبران و امامان معصوم ميسر نيست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رابطه عصمت با انديشه و عمل و اخلاق آن است كه عصمت، عامل طهارت معنوى نيست، بلكه وصفى است كه از اين طهارت‌هاى معنوى پديد مى‌آيد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من الكبائر قبل النبوه و بعدها و ما يستخف فاعله من الصغائركلها، وأما ما كان من صغير لايستخف فاعله</w:t>
      </w:r>
    </w:p>
    <w:p>
      <w:pPr>
        <w:pStyle w:val="BookText"/>
        <w:rPr/>
      </w:pPr>
      <w:r>
        <w:rPr>
          <w:rFonts w:ascii="Amiri" w:hAnsi="Amiri" w:eastAsia="Amiri" w:cs="Amiri"/>
          <w:color w:val="111111"/>
          <w:sz w:val="28"/>
          <w:sz w:val="28"/>
          <w:szCs w:val="28"/>
          <w:rtl w:val="true"/>
          <w:lang w:bidi="ar-SA"/>
        </w:rPr>
        <w:t>فجائز وقوعه منهم قبل النبوه و على غير تعمد و ممتنع منهم بعدها على كل حال، و هذا مذهب جمهور الإماميه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فى الأنبياء و الرسل و الأئمه و الملائكه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معصومون مطهرون من كل دنس، و أنهم لايذنبون ذنبا، لا صغيرا و لا كبيرا، و لايعصون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نفى عنهم العصمه فى شئ من أحوالهم فقد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فيهم أنهم موصوفون بالكمال و التمام و العلم من أوائل أمورهم إلى أواخرها، لايوصفون فى شى‌ء من أحوالهم بنقص و لا عصيان و لا جهل</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علامه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تجب عصمتهم عن الذنوب كلها صغيرها و كبيرها و الدليل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بعثه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يحصل بالعصمه فتجب العصمه تحصيلا للغرض</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ذهبت الإماميه كافه إلى أن الأنبياء معصومون عن الصغائر و الكبائر، و منزهون عن المعاصى، قبل النبوه،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العمد، و النسيان، و عن كل رذيله و منقصه، و ما يدل على الخسه والضعه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الإماميه إلى أن الأئمه كالأنبياء، فى وجوب عصمتهم عن جميع القبائح و الفواحش، من الصغر إلى الموت، عمدا و سهوا، لأنهم حفظه الشرع، و القوامون به، حالهم فى ذلگ كحال النبى</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نتيجه رهبر معصوم، از هرخطا و لغزش معرفتى دراصول و فروع دين و حقايق جهان و اشياء مادى و معنوى و همچنين در بعد عملى از تمام خطاها و لغزش‌هاى گفتارى وكردارى و اخلاقى كوچك و بزرگ، مصون است زيرا با اهداف بعثت پيامبران سازگار نمى‌باشد</w:t>
      </w:r>
      <w:r>
        <w:rPr>
          <w:rFonts w:eastAsia="IRNazanin" w:cs="IRNazanin"/>
          <w:color w:val="111111"/>
          <w:sz w:val="28"/>
          <w:szCs w:val="28"/>
          <w:rtl w:val="true"/>
          <w:lang w:bidi="fa-IR"/>
        </w:rPr>
        <w:t>.</w:t>
      </w:r>
      <w:bookmarkStart w:id="24" w:name="pg1214_12418"/>
    </w:p>
    <w:p>
      <w:pPr>
        <w:pStyle w:val="Heading3"/>
        <w:numPr>
          <w:ilvl w:val="2"/>
          <w:numId w:val="1"/>
        </w:numPr>
        <w:rPr/>
      </w:pPr>
      <w:bookmarkStart w:id="25" w:name="__RefHeading___Toc2708984_373438147"/>
      <w:bookmarkStart w:id="26" w:name="_Toc9"/>
      <w:bookmarkEnd w:id="24"/>
      <w:bookmarkEnd w:id="25"/>
      <w:r>
        <w:rPr>
          <w:rtl w:val="true"/>
        </w:rPr>
        <w:t>چرا بايد پيامبران و امامان، معصوم باشند</w:t>
      </w:r>
      <w:bookmarkEnd w:id="26"/>
    </w:p>
    <w:p>
      <w:pPr>
        <w:pStyle w:val="Heading4"/>
        <w:numPr>
          <w:ilvl w:val="3"/>
          <w:numId w:val="1"/>
        </w:numPr>
        <w:rPr/>
      </w:pPr>
      <w:bookmarkStart w:id="27" w:name="__RefHeading___Toc2708986_37343814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عصمت، يك امتياز شخصى نيست كه خداوند ويژه پيامبران و امامان ساخته باشد، بلكه نياز جامعه به شريعت، ضرورى ساخته است كه خداوند، پيا مبران را بر انگيزد وآن‌ها را با عصمت، توانمند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شرايط رهبر دينى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تحقيق اهداف دين و هدايت جامعه بى‌عصمت پيامبران و امامان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شريعت را براى هدايت مردم فرستاد و از مردم خواست از آن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اخروى را نيز بر آن مترتب ساخت، ناگزير بايد اين موضوع مهم، برعهده كسانى باشد كه در دانايى و عمل و اخلاق </w:t>
      </w:r>
      <w:r>
        <w:rPr>
          <w:rStyle w:val="FootnoteAnchor"/>
          <w:rtl w:val="true"/>
        </w:rPr>
        <w:footnoteReference w:id="11"/>
      </w:r>
      <w:r>
        <w:rPr>
          <w:rFonts w:ascii="IRNazanin" w:hAnsi="IRNazanin" w:eastAsia="IRNazanin"/>
          <w:color w:val="111111"/>
          <w:sz w:val="28"/>
          <w:sz w:val="28"/>
          <w:szCs w:val="28"/>
          <w:rtl w:val="true"/>
          <w:lang w:bidi="fa-IR"/>
        </w:rPr>
        <w:t>شايسته پيروى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شايستگى نيز منحصراً در عصمت است و عصمت نيز مبين همين شايستگى است</w:t>
      </w:r>
      <w:r>
        <w:rPr>
          <w:rFonts w:eastAsia="IRNazanin" w:cs="IRNazanin"/>
          <w:color w:val="111111"/>
          <w:sz w:val="28"/>
          <w:szCs w:val="28"/>
          <w:rtl w:val="true"/>
          <w:lang w:bidi="fa-IR"/>
        </w:rPr>
        <w:t>.</w:t>
      </w:r>
    </w:p>
    <w:p>
      <w:pPr>
        <w:pStyle w:val="Heading4"/>
        <w:numPr>
          <w:ilvl w:val="3"/>
          <w:numId w:val="1"/>
        </w:numPr>
        <w:rPr/>
      </w:pPr>
      <w:bookmarkStart w:id="29" w:name="__RefHeading___Toc2708988_373438147"/>
      <w:bookmarkStart w:id="30" w:name="_Toc11"/>
      <w:bookmarkEnd w:id="29"/>
      <w:r>
        <w:rPr>
          <w:rtl w:val="true"/>
        </w:rPr>
        <w:t>عامل عصمت‌</w:t>
      </w:r>
      <w:bookmarkEnd w:id="30"/>
    </w:p>
    <w:p>
      <w:pPr>
        <w:pStyle w:val="BookText"/>
        <w:rPr/>
      </w:pPr>
      <w:r>
        <w:rPr>
          <w:rFonts w:ascii="IRNazanin" w:hAnsi="IRNazanin" w:eastAsia="IRNazanin"/>
          <w:color w:val="111111"/>
          <w:sz w:val="28"/>
          <w:sz w:val="28"/>
          <w:szCs w:val="28"/>
          <w:rtl w:val="true"/>
          <w:lang w:bidi="fa-IR"/>
        </w:rPr>
        <w:t>توانايى كه خداوند در وجود پيامبران و امامان نهاده است تا ازخطا محفوظ باشند و به عصمت دست يابند، يك عامل قهرى و غير ارادى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دانايى و خردمندى است كه كم و بيش همگان از آن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كه آن‌ها نسبت به دين وعالم غيب دارند و ازماهيت عبادت و گناه و عواقب آن‌ها درجهان ملكوت آگاه هستند، سبب مى‌شود كه با اراده و اختيار به سمت گناه نروند و انگيزه‌اى نيز براى گناه نداشته 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در دانايى نيز دچار اشتباه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دانايى آن‌ها ازطريق وحى، يا الهام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دانايى خطا پذيرنيست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پيامبران و امامان به اين مرحله كمال و توانايى مستلزم آن است كه تعليم و تربيت آن‌ها</w:t>
      </w:r>
      <w:bookmarkStart w:id="31" w:name="pg1214_12419"/>
    </w:p>
    <w:p>
      <w:pPr>
        <w:pStyle w:val="BookText"/>
        <w:rPr/>
      </w:pPr>
      <w:bookmarkEnd w:id="31"/>
      <w:r>
        <w:rPr>
          <w:rFonts w:ascii="IRNazanin" w:hAnsi="IRNazanin" w:eastAsia="IRNazanin"/>
          <w:color w:val="111111"/>
          <w:sz w:val="28"/>
          <w:sz w:val="28"/>
          <w:szCs w:val="28"/>
          <w:rtl w:val="true"/>
          <w:lang w:bidi="fa-IR"/>
        </w:rPr>
        <w:t>برعهده پيامبر و يا امام ديگرى قرار گيرد</w:t>
      </w:r>
      <w:r>
        <w:rPr>
          <w:rFonts w:eastAsia="IRNazanin" w:cs="IRNazanin"/>
          <w:color w:val="111111"/>
          <w:sz w:val="28"/>
          <w:szCs w:val="28"/>
          <w:rtl w:val="true"/>
          <w:lang w:bidi="fa-IR"/>
        </w:rPr>
        <w:t>.</w:t>
      </w:r>
    </w:p>
    <w:p>
      <w:pPr>
        <w:pStyle w:val="Heading3"/>
        <w:numPr>
          <w:ilvl w:val="2"/>
          <w:numId w:val="1"/>
        </w:numPr>
        <w:rPr/>
      </w:pPr>
      <w:bookmarkStart w:id="32" w:name="__RefHeading___Toc2708990_373438147"/>
      <w:bookmarkStart w:id="33" w:name="_Toc12"/>
      <w:bookmarkEnd w:id="32"/>
      <w:r>
        <w:rPr>
          <w:rtl w:val="true"/>
        </w:rPr>
        <w:t>سيره و سنت‌</w:t>
      </w:r>
      <w:bookmarkEnd w:id="33"/>
    </w:p>
    <w:p>
      <w:pPr>
        <w:pStyle w:val="Heading4"/>
        <w:numPr>
          <w:ilvl w:val="3"/>
          <w:numId w:val="1"/>
        </w:numPr>
        <w:rPr/>
      </w:pPr>
      <w:bookmarkStart w:id="34" w:name="__RefHeading___Toc2708992_373438147"/>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سنت، در اصل برگرفته از واژه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سنن و واژگان پديد آمده از آن به معناهاى بسيار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واژه سنت در حديث و تاريخ به مفهوم سيره آمده و در برخى كتاب‌هاى فرهنگ واژه نگارى به يكديگر معنى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السيره بالكسر السنه و الطريقه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السنه الطريقه و السنه السيره حميده كانت أو ذميمه و الجمع سنن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السيره و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سيرته و انما سميت بذلگ لأنها تجرى جريا و السنه الطريقه،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السيره حميده كانت أو ذميمه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الطريقه فى الشى‌ء و السنه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سيره يعنى؛ شيوه و روش در موضوع ويژه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السيره، حسنه كانت أو قبيحه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الطريقه و السيره و إذا أطلقت فى الشرع فإنما يراد بها ما أمر به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السنه و الطريقه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السِّيرَهُ الطريقه يقال سارَ بهم سِيْرَهً حَسَنَهً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فى الحديث ذكر السُّنه و ما تصرَّف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فيها الطريقه و السِّيره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أُطْلِقَت فى الشَّرع فإنما يُرادُ بها ما أمَرَ به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عنه و نَدَب إليه قولا و فِعْلا مما لم ينْطق به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يقال فى أدِلَّه الشَّرع الكتابُ و السُّنَّه أى القرآن و الحديث</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السيره الحاله التى يكون عليها الانسان و غيره غريزيا كان أو مكتسبا، يقال فلان له سيره حسنه و سيره قبيحه،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سَنُعِيدُها سِيرَتَهَا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الحاله التى كانت عليها من كونها عودا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فالسنن جمع سنه، و سنه النبى طريقته التى كان يتحراها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الفرق بين السنه و النافله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السنه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أنا إذا قلنا فرض و سنه فالمراد به المندوب إليه و إذا قلنا الدليل على هذا الكتاب و السنه فالمراد بها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قلنا 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طريقته و عادته التى دام عليها و أمر بها فهى فى الواجب و النفل</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پس سنت، همان سيره است كه مى‌تواند خوب يا بد باشد و سيره نيز همان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سنت، هرگاه در شريعت اسلام به كار رود، به مفهوم آنچه كه رسول خدا به آن دستور داده و يا از آن بازداشته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همان سيره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براى اين جهت به اين نام، ناميده شد كه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استمرار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برحسب مفهوم لغوى خود مى‌تواند خوب يابد، پسنديده يا ناپسند باشد، اما ازنجا كهآ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كهآآ</w:t>
      </w:r>
    </w:p>
    <w:p>
      <w:pPr>
        <w:pStyle w:val="BookText"/>
        <w:rPr/>
      </w:pPr>
      <w:r>
        <w:rPr>
          <w:rFonts w:ascii="IRNazanin" w:hAnsi="IRNazanin" w:eastAsia="IRNazanin"/>
          <w:color w:val="111111"/>
          <w:sz w:val="28"/>
          <w:sz w:val="28"/>
          <w:szCs w:val="28"/>
          <w:rtl w:val="true"/>
          <w:lang w:bidi="fa-IR"/>
        </w:rPr>
        <w:t xml:space="preserve">آنجا كه درباره شيوه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به ارزش‌هاى معنوى ويژه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دراصل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حركت مستمر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واژگان پديد آمده از سير نيز به اين مفهوم بسيار به كار رفته اند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قرآن و حديث نيز اين معنا بسيارآمده است اما در اصطلاح، سيره به معناى شيوه و روشى است كه شخص آن را به عنوان ضابطه و قانون زندگى برگزيده و خود را ملزم به انجام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سيره با عادت‌هاى شخصى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عنصر انتخاب در آن دخالت داشته وآگاهانه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عادت‌هاى</w:t>
      </w:r>
      <w:bookmarkStart w:id="36" w:name="pg1214_12421"/>
    </w:p>
    <w:p>
      <w:pPr>
        <w:pStyle w:val="BookText"/>
        <w:rPr/>
      </w:pPr>
      <w:bookmarkEnd w:id="36"/>
      <w:r>
        <w:rPr>
          <w:rFonts w:ascii="IRNazanin" w:hAnsi="IRNazanin" w:eastAsia="IRNazanin"/>
          <w:color w:val="111111"/>
          <w:sz w:val="28"/>
          <w:sz w:val="28"/>
          <w:szCs w:val="28"/>
          <w:rtl w:val="true"/>
          <w:lang w:bidi="fa-IR"/>
        </w:rPr>
        <w:t>شخصى ممكن است نا آگاهانه و بدون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سيره را به طريقه نيز معنى كرده‌اند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اين واژه در مباحث كلامى، به معناى دستورهاى پيامبر است كه به انجام كارى فرمان داده و يا از انجام كارى منع كرده است كه گاهى به صورت سخن و كلام بوده و در مواردى خود ايشان، آن كار را انجام داده و يا ترك كرده است كه به دو گروه سيره عملى وگفتارى تقسيم مى‌شوند و هر دو گروه درحكم ضابطه‌ها و قوانينى هستند كه مردم بايد از آن‌ها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سيره معصومين شيوه و روشى است كه آن‌ها در زندگى به عنوان دستور و قوانين الهى انتخاب نموده و خود را ملزم به اجراى آن‌ها دانسته‌اند وشامل تمام اقدام‌هاى عملى وگفتارى و اخلاقى مى‌شود كه به عنوان حكم خدا انجام داده و يا بيان نموده و يا سخن وعملى را تأييد نموده كه ازآن به تقرير معصوم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سيره شامل گفتار و دستور به ديگران نيز مى‌شود</w:t>
      </w:r>
      <w:r>
        <w:rPr>
          <w:rFonts w:eastAsia="IRNazanin" w:cs="IRNazanin"/>
          <w:color w:val="111111"/>
          <w:sz w:val="28"/>
          <w:szCs w:val="28"/>
          <w:rtl w:val="true"/>
          <w:lang w:bidi="fa-IR"/>
        </w:rPr>
        <w:t>.</w:t>
      </w:r>
    </w:p>
    <w:p>
      <w:pPr>
        <w:pStyle w:val="Heading4"/>
        <w:numPr>
          <w:ilvl w:val="3"/>
          <w:numId w:val="1"/>
        </w:numPr>
        <w:rPr/>
      </w:pPr>
      <w:bookmarkStart w:id="37" w:name="__RefHeading___Toc2708994_373438147"/>
      <w:bookmarkStart w:id="38" w:name="_Toc14"/>
      <w:bookmarkEnd w:id="37"/>
      <w:r>
        <w:rPr>
          <w:rtl w:val="true"/>
        </w:rPr>
        <w:t>ضرورت شناخت سيره‌</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معصومين، شيوه‌اى را در زندگى به عنوان ضابطه و قانون الهى برگزيده باشند، همان شيوه، قانون و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نسبت به معصومين، عمل به حكم خدا و نسبت به ديگران بيان حكم خداست و قطعا مخالفت با آن، مخالفت با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شناخت سيره معصومين عيناً شناخت دستورهاى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شناخت سيره به منظور شناخت احكام خدا، استنباط احكام جديد و مورد نياز، ضرورى خواهد بود و سيره آن‌ها بسترگسترده دين شناسى و دين مدارى خواهد بود، كه براى شناخت حكم خدا و</w:t>
      </w:r>
      <w:bookmarkStart w:id="39" w:name="pg1214_12422"/>
    </w:p>
    <w:p>
      <w:pPr>
        <w:pStyle w:val="BookText"/>
        <w:rPr/>
      </w:pPr>
      <w:bookmarkEnd w:id="39"/>
      <w:r>
        <w:rPr>
          <w:rFonts w:ascii="IRNazanin" w:hAnsi="IRNazanin" w:eastAsia="IRNazanin"/>
          <w:color w:val="111111"/>
          <w:sz w:val="28"/>
          <w:sz w:val="28"/>
          <w:szCs w:val="28"/>
          <w:rtl w:val="true"/>
          <w:lang w:bidi="fa-IR"/>
        </w:rPr>
        <w:t>اداره جامعه، نخست بايد آن‌ها را شناخت و سپس براساس آن‌ها قوانين مورد نياز را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سيره پيشوايان معصوم، براى شناخت احكام دين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احكام دين واجب باشد، شناخت سيره معصومين نيز واجب است</w:t>
      </w:r>
      <w:r>
        <w:rPr>
          <w:rFonts w:eastAsia="IRNazanin" w:cs="IRNazanin"/>
          <w:color w:val="111111"/>
          <w:sz w:val="28"/>
          <w:szCs w:val="28"/>
          <w:rtl w:val="true"/>
          <w:lang w:bidi="fa-IR"/>
        </w:rPr>
        <w:t>.</w:t>
      </w:r>
    </w:p>
    <w:p>
      <w:pPr>
        <w:pStyle w:val="Heading4"/>
        <w:numPr>
          <w:ilvl w:val="3"/>
          <w:numId w:val="1"/>
        </w:numPr>
        <w:rPr/>
      </w:pPr>
      <w:bookmarkStart w:id="40" w:name="__RefHeading___Toc2708996_373438147"/>
      <w:bookmarkStart w:id="41" w:name="_Toc15"/>
      <w:bookmarkEnd w:id="40"/>
      <w:r>
        <w:rPr>
          <w:rtl w:val="true"/>
        </w:rPr>
        <w:t>اعتبار</w:t>
      </w:r>
      <w:bookmarkEnd w:id="41"/>
    </w:p>
    <w:p>
      <w:pPr>
        <w:pStyle w:val="BookText"/>
        <w:rPr/>
      </w:pPr>
      <w:r>
        <w:rPr>
          <w:rFonts w:ascii="IRNazanin" w:hAnsi="IRNazanin" w:eastAsia="IRNazanin"/>
          <w:color w:val="111111"/>
          <w:sz w:val="28"/>
          <w:sz w:val="28"/>
          <w:szCs w:val="28"/>
          <w:rtl w:val="true"/>
          <w:lang w:bidi="fa-IR"/>
        </w:rPr>
        <w:t>سيره امامان معصوم برحسب اين تعريف و استدلال، از همان جايگاه و اعتبارى برخوردار است كه قرآن در آن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إنى تارگ فيكم الثقلين كتاب الله و عترتى، اهل بيتى، ما إن تمسكتم بهما لن تضلوا ابدا </w:t>
      </w:r>
      <w:r>
        <w:rPr>
          <w:rStyle w:val="FootnoteAnchor"/>
          <w:rtl w:val="true"/>
        </w:rPr>
        <w:footnoteReference w:id="23"/>
      </w:r>
      <w:r>
        <w:rPr>
          <w:rFonts w:ascii="IRNazanin" w:hAnsi="IRNazanin" w:eastAsia="IRNazanin"/>
          <w:color w:val="111111"/>
          <w:sz w:val="28"/>
          <w:sz w:val="28"/>
          <w:szCs w:val="28"/>
          <w:rtl w:val="true"/>
          <w:lang w:bidi="fa-IR"/>
        </w:rPr>
        <w:t>دليل بر اثبات همين جايگاه است كه قرآن و اهل بيت را از نظر ارزشى با هم برابر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برابرى قرآن و امامان معصوم، در معرفى دين و شناخت حكم خدا مستلزم كندوكاو گسترده در عمق زندگى امامان و زواياى ناشناخته آن‌هاست كه بايد در موضوع سيره امامان نيز همانند قرآن به تفسير و تبيين نشست و با استفاده از محكمات و متشابهات آن را تفسير نمود، وجوه آن را شناخت، ناسخ و منسوخ را تعيين كرد و در زندگى امروز جارى ساخت</w:t>
      </w:r>
      <w:r>
        <w:rPr>
          <w:rFonts w:eastAsia="IRNazanin" w:cs="IRNazanin"/>
          <w:color w:val="111111"/>
          <w:sz w:val="28"/>
          <w:szCs w:val="28"/>
          <w:rtl w:val="true"/>
          <w:lang w:bidi="fa-IR"/>
        </w:rPr>
        <w:t>.</w:t>
      </w:r>
    </w:p>
    <w:p>
      <w:pPr>
        <w:pStyle w:val="Heading4"/>
        <w:numPr>
          <w:ilvl w:val="3"/>
          <w:numId w:val="1"/>
        </w:numPr>
        <w:rPr/>
      </w:pPr>
      <w:bookmarkStart w:id="42" w:name="__RefHeading___Toc2708998_373438147"/>
      <w:bookmarkStart w:id="43" w:name="_Toc16"/>
      <w:bookmarkEnd w:id="42"/>
      <w:r>
        <w:rPr>
          <w:rtl w:val="true"/>
        </w:rPr>
        <w:t>دلالت‌</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و سنت معصومين به سه گروه گفتارى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اگرنامه را جزء گفتار به شمار آوريم وگرنه چهارگروه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كردارى، تقريرى يا امضاء و تأييد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حكم خدا را بيان فرموده و گاه براى معرفى حكم خداوند، اقدام عملى انجام داده اند وگاه حكمى نزد معصوم بيان شده و به آن</w:t>
      </w:r>
    </w:p>
    <w:p>
      <w:pPr>
        <w:pStyle w:val="BookText"/>
        <w:rPr/>
      </w:pPr>
      <w:r>
        <w:rPr>
          <w:rFonts w:ascii="IRNazanin" w:hAnsi="IRNazanin" w:eastAsia="IRNazanin"/>
          <w:color w:val="111111"/>
          <w:sz w:val="28"/>
          <w:sz w:val="28"/>
          <w:szCs w:val="28"/>
          <w:rtl w:val="true"/>
          <w:lang w:bidi="fa-IR"/>
        </w:rPr>
        <w:t>عمل شده است، اما نهى نكرده و آن را باطل ندانسته اند كه در اين صورت آن را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دستورهاى خداوند از سيره معصومان كارى كاملًا تخصصى است، زيرا استنباط احكام ازسيره و سنت معصومين دربسيارى موارد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روايات وگزاره‌هاى رسيده در اين خصوص گاه در ظاهر متعارض و متناقض و يا مبهم مى‌باشند و نمى‌توان ملتزم شد كه همه آن‌ها را امام معصوم فرموده و يا انجام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شناخت سيره معصومين به عنوان پيش درآمد بايد اقدام‌هاى ذيل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امام معصوم اين سخن را فرموده و اين اقدام را انجام داده است يا جاعلان حديث آن را ساخته 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تراجم براى همين هدف پديد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امام معصوم چنين مطلبى را فرموده و چنين اقدامى را انجام داده، آيا براى بيان حكم خدا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بيان و انجام حكم خدا بوده است، آيا با موارد ديگر تعارض ندارد؟ شرايط زمان و مكان در آن دخالت نداشته است؟ و آن حكم مدت دار و زمانمند نبوده است؟ علم درايه به بيان همين موضوع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واژگانى كه از معصوم نقل شده و يا شيوه و كار آن‌ها را گزارش كرده، به چه معنا ومفهوم است؟ اين موضوع را بايد دركتاب‌هاى فرهنگ لغت و ادبيات عرب و معانى و بيان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سخن معصوم و سيره و سنت عملى آن‌ها، راهى جز نقل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حديث و شرح زندگى آن‌ها دركتاب‌هاى سيره و تاريخ براى همين جهت تدوين شده‌اند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 و عالمان گذشته نيز بى تأثير در فهم درست وكامل سيره نيست، پس استنباط پيشينيان را نيز بايد مورد توجه قرارداد</w:t>
      </w:r>
      <w:r>
        <w:rPr>
          <w:rFonts w:eastAsia="IRNazanin" w:cs="IRNazanin"/>
          <w:color w:val="111111"/>
          <w:sz w:val="28"/>
          <w:szCs w:val="28"/>
          <w:rtl w:val="true"/>
          <w:lang w:bidi="fa-IR"/>
        </w:rPr>
        <w:t>.</w:t>
      </w:r>
      <w:bookmarkStart w:id="44" w:name="pg1214_12424"/>
    </w:p>
    <w:p>
      <w:pPr>
        <w:pStyle w:val="BookText"/>
        <w:rPr/>
      </w:pPr>
      <w:bookmarkEnd w:id="44"/>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سيره كامل امامان معصوم، مستلزم آن است كه تمام جريان‌هاى سياسى، فرهنگى و شرح زندگى شخصى و اجتماعى و موضع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جريان‌هاى حاكم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ناگزير بايد تمام كتاب‌هاى تاريخ را بررسى كرد</w:t>
      </w:r>
      <w:r>
        <w:rPr>
          <w:rFonts w:eastAsia="IRNazanin" w:cs="IRNazanin"/>
          <w:color w:val="111111"/>
          <w:sz w:val="28"/>
          <w:szCs w:val="28"/>
          <w:rtl w:val="true"/>
          <w:lang w:bidi="fa-IR"/>
        </w:rPr>
        <w:t>.</w:t>
      </w:r>
    </w:p>
    <w:p>
      <w:pPr>
        <w:pStyle w:val="Heading4"/>
        <w:numPr>
          <w:ilvl w:val="3"/>
          <w:numId w:val="1"/>
        </w:numPr>
        <w:rPr/>
      </w:pPr>
      <w:bookmarkStart w:id="45" w:name="__RefHeading___Toc2709000_373438147"/>
      <w:bookmarkStart w:id="46" w:name="_Toc17"/>
      <w:bookmarkEnd w:id="45"/>
      <w:r>
        <w:rPr>
          <w:rtl w:val="true"/>
        </w:rPr>
        <w:t>علل تفاوت سيره‌</w:t>
      </w:r>
      <w:bookmarkEnd w:id="46"/>
    </w:p>
    <w:p>
      <w:pPr>
        <w:pStyle w:val="BookText"/>
        <w:rPr/>
      </w:pPr>
      <w:r>
        <w:rPr>
          <w:rFonts w:ascii="IRNazanin" w:hAnsi="IRNazanin" w:eastAsia="IRNazanin"/>
          <w:color w:val="111111"/>
          <w:sz w:val="28"/>
          <w:sz w:val="28"/>
          <w:szCs w:val="28"/>
          <w:rtl w:val="true"/>
          <w:lang w:bidi="fa-IR"/>
        </w:rPr>
        <w:t xml:space="preserve">بستر زمانى سيره و سنت معصومين،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گستره زمانى سيره بوده است كه اگر هفتاد سال غيبت صغرا را برآن بيفزاييم يعنى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به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جريان‌هاى مختلف اجتماعى، فرهنگى، فقهى، كلامى، سياسى، اقتصادى و مذهبى متفاوتى در اين مدت پديد آمده اند كه هركدام حكم ويژه اى مى‌طلبيده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دو عنصر زمان و مكان، به عنوان مقتضيات زمان، در چگونگى دستورهاى خداوند،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يك دستور در شرايط مختلف، شكل‌هاى مختلف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هرشرايطى نيز حكم ويژه اى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شرايط روحى و جسمى افراد نيز در احكام تأثير بسيار دارد و هر حكمى ممكن است نسبت به اشخاص مختلف، به اشكال متفاوتى بيان شده باشد و ضرورى بود كه سيره معصومين نيز برحسب اقتضاى زمان و اختلاف شرايط و شرايط مختلف افراد، متفاوت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 گاهى امام معصوم، مطلبى را به جهت تقيه بيان كرده است يا اقدامى را براى تقيه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مشاهده مى‌شود كه در يك موضوع، دو يا چند حديث صحيح و متفاوت، متضاد و يا متناقض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اين باره در فصل تعادل و تراجيح از آن بحث كرده اند و نيز مشاهده</w:t>
      </w:r>
      <w:bookmarkStart w:id="47" w:name="pg1214_12425"/>
    </w:p>
    <w:p>
      <w:pPr>
        <w:pStyle w:val="BookText"/>
        <w:rPr/>
      </w:pPr>
      <w:bookmarkEnd w:id="47"/>
      <w:r>
        <w:rPr>
          <w:rFonts w:ascii="IRNazanin" w:hAnsi="IRNazanin" w:eastAsia="IRNazanin"/>
          <w:color w:val="111111"/>
          <w:sz w:val="28"/>
          <w:sz w:val="28"/>
          <w:szCs w:val="28"/>
          <w:rtl w:val="true"/>
          <w:lang w:bidi="fa-IR"/>
        </w:rPr>
        <w:t>مى‌شود كه امام معصوم در يك سخن شخصى را تأييد نموده و در سخن ديگر او را نفى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عامل اصلى اختلاف سيره معصومين همان اختلاف شرايط زمان و مكان و اشخاص بوده است كه هر شرايطى حكم ويژه اى داشته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است و حكم خداوند نيز بى گمان درآن شرايط همان بوده كه امام معصوم آن را بيان كرده است وهمان حكم، درتمام شرايط مشابه و همانند نيز جارى مى‌گردد</w:t>
      </w:r>
      <w:r>
        <w:rPr>
          <w:rFonts w:eastAsia="IRNazanin" w:cs="IRNazanin"/>
          <w:color w:val="111111"/>
          <w:sz w:val="28"/>
          <w:szCs w:val="28"/>
          <w:rtl w:val="true"/>
          <w:lang w:bidi="fa-IR"/>
        </w:rPr>
        <w:t>.</w:t>
      </w:r>
    </w:p>
    <w:p>
      <w:pPr>
        <w:pStyle w:val="Heading4"/>
        <w:numPr>
          <w:ilvl w:val="3"/>
          <w:numId w:val="1"/>
        </w:numPr>
        <w:rPr/>
      </w:pPr>
      <w:bookmarkStart w:id="48" w:name="__RefHeading___Toc2709002_373438147"/>
      <w:bookmarkStart w:id="49" w:name="_Toc18"/>
      <w:bookmarkEnd w:id="48"/>
      <w:r>
        <w:rPr>
          <w:rtl w:val="true"/>
        </w:rPr>
        <w:t>جايگاه سيره در فقه‌</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سيره در تدوين كتاب‌هاى فقهى، جايگاه اساسى و بنيادى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 فقهى بدون شناخت سيره، استنباط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فقيهان گذشته در حقيقت، شناخت 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مختلف فقهى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احكام فرعى فقهى را كه به آن دست يافته اند، از همين سيره معصومين استنباط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احكام فقهى كه فقها در موضوعات مختلف فقهى به تفصيل بيان كرده اند، در حقيقت بيان تفصيلى سيره معصومين است كه اگر سيره معصومين را درست شناخته اند، حكم خدا را درست بيان كرده اند، اما اگر در شناخت سيره به خطا رفته اند، در بيان احكام نيز دچار خطا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يا غير مستدل بودن حكم فقهى نيز كه فقها بيان كرده اند، با همين سيره معصومين ارزيابى مى‌شود كه آن حكم بر اساس سيره معصومين بيان شده يا خير؟ يعنى آن حكم به نحوى در سيره معصومين بوده است يا خير؟ ضرورى است كه تمام احكام فقهى اعم از تصريحى يا استنباطى، مستند به سيره معصومين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فقيهى نخست بايد سيره معصومين را بشناسد و سپس اين شناخت خود را براى ديگران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فقيه واسطه شناخت، بين مردم و سيره معصومين است</w:t>
      </w:r>
      <w:r>
        <w:rPr>
          <w:rFonts w:eastAsia="IRNazanin" w:cs="IRNazanin"/>
          <w:color w:val="111111"/>
          <w:sz w:val="28"/>
          <w:szCs w:val="28"/>
          <w:rtl w:val="true"/>
          <w:lang w:bidi="fa-IR"/>
        </w:rPr>
        <w:t>.</w:t>
      </w:r>
      <w:bookmarkStart w:id="50" w:name="pg1214_12426"/>
    </w:p>
    <w:p>
      <w:pPr>
        <w:pStyle w:val="Heading4"/>
        <w:numPr>
          <w:ilvl w:val="3"/>
          <w:numId w:val="1"/>
        </w:numPr>
        <w:rPr/>
      </w:pPr>
      <w:bookmarkStart w:id="51" w:name="__RefHeading___Toc2709004_373438147"/>
      <w:bookmarkStart w:id="52" w:name="_Toc19"/>
      <w:bookmarkEnd w:id="50"/>
      <w:bookmarkEnd w:id="51"/>
      <w:r>
        <w:rPr>
          <w:rtl w:val="true"/>
        </w:rPr>
        <w:t>جايگاه سيره در اخلاق‌</w:t>
      </w:r>
      <w:bookmarkEnd w:id="52"/>
    </w:p>
    <w:p>
      <w:pPr>
        <w:pStyle w:val="BookText"/>
        <w:rPr/>
      </w:pPr>
      <w:r>
        <w:rPr>
          <w:rFonts w:ascii="IRNazanin" w:hAnsi="IRNazanin" w:eastAsia="IRNazanin"/>
          <w:color w:val="111111"/>
          <w:sz w:val="28"/>
          <w:sz w:val="28"/>
          <w:szCs w:val="28"/>
          <w:rtl w:val="true"/>
          <w:lang w:bidi="fa-IR"/>
        </w:rPr>
        <w:t>ارزش‌هاى اخلاقى را بايد با سيره معصومين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معصومين خود تجسم ارزش‌هاى اخلاقى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سخن و عمل، يعنى گفتار وكردار معصومين بسيارگستره و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بسيار والا از زندگى معصومين در تاريخ، در خصوص همين سيره اخلاقى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ارزش‌هاى اخلاقى، بدون شناخت سيره معصومين نمى‌توان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دستوهاى اخلاقى معصومين، بيان تئوريك اخلاق و زندگى معصومين نيز تجسم عينى فضيلت‌هاى اخلاق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معصومين تمام آنچه را كه در موضوع فضايل اخلاقى بيان كرده و مردم را به انجام و رعايت آن‌ها دستور داده اند، خود ايشان همه را به طوركامل و در حد اعلى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نمونه‌هاى جامع فضايل اخلاقى و كمال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شناخت تئوريك فضايل اخلاقى و مشاهده عينى آن‌ها بايد سيره معصومين را شناخت و با شناخت سيره معصومين در اين خصوص مى‌توان جايگاه ارزشى فضايل اخلاقى و تأثير آن را در تربيت اشخاص و روابط اجتماعى، سياسى، اقتصادى، خانوادگى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شناخت</w:t>
      </w:r>
      <w:r>
        <w:rPr>
          <w:rFonts w:eastAsia="IRNazanin" w:cs="IRNazanin"/>
          <w:color w:val="111111"/>
          <w:sz w:val="28"/>
          <w:szCs w:val="28"/>
          <w:rtl w:val="true"/>
          <w:lang w:bidi="fa-IR"/>
        </w:rPr>
        <w:t>.</w:t>
      </w:r>
    </w:p>
    <w:p>
      <w:pPr>
        <w:pStyle w:val="Heading4"/>
        <w:numPr>
          <w:ilvl w:val="3"/>
          <w:numId w:val="1"/>
        </w:numPr>
        <w:rPr/>
      </w:pPr>
      <w:bookmarkStart w:id="53" w:name="__RefHeading___Toc2709006_373438147"/>
      <w:bookmarkStart w:id="54" w:name="_Toc20"/>
      <w:bookmarkEnd w:id="53"/>
      <w:r>
        <w:rPr>
          <w:rtl w:val="true"/>
        </w:rPr>
        <w:t>جايگاه سيره در تربيت‌</w:t>
      </w:r>
      <w:bookmarkEnd w:id="54"/>
    </w:p>
    <w:p>
      <w:pPr>
        <w:pStyle w:val="BookText"/>
        <w:rPr/>
      </w:pPr>
      <w:r>
        <w:rPr>
          <w:rFonts w:ascii="IRNazanin" w:hAnsi="IRNazanin" w:eastAsia="IRNazanin"/>
          <w:color w:val="111111"/>
          <w:sz w:val="28"/>
          <w:sz w:val="28"/>
          <w:szCs w:val="28"/>
          <w:rtl w:val="true"/>
          <w:lang w:bidi="fa-IR"/>
        </w:rPr>
        <w:t>اتخاذ شيوه درست تربيت و تدوين فرمول‌ها و قوانين تربيت و شناخت عوامل و ابزارهاى تربيت و چگونگى استفاده و به كارگيرى آن‌ها، بدون شناخت سيره معصومين امكان پذير نيست</w:t>
      </w:r>
      <w:r>
        <w:rPr>
          <w:rFonts w:eastAsia="IRNazanin" w:cs="IRNazanin"/>
          <w:color w:val="111111"/>
          <w:sz w:val="28"/>
          <w:szCs w:val="28"/>
          <w:rtl w:val="true"/>
          <w:lang w:bidi="fa-IR"/>
        </w:rPr>
        <w:t>.</w:t>
      </w:r>
    </w:p>
    <w:p>
      <w:pPr>
        <w:pStyle w:val="Heading4"/>
        <w:numPr>
          <w:ilvl w:val="3"/>
          <w:numId w:val="1"/>
        </w:numPr>
        <w:rPr/>
      </w:pPr>
      <w:bookmarkStart w:id="55" w:name="__RefHeading___Toc2709008_373438147"/>
      <w:bookmarkStart w:id="56" w:name="_Toc21"/>
      <w:bookmarkEnd w:id="55"/>
      <w:r>
        <w:rPr>
          <w:rtl w:val="true"/>
        </w:rPr>
        <w:t>ديگر موضوعات‌</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درتمام موضوعات فردى و اجتماعى نياز به شناخت سيره معصومين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سيره معصومين و شناخت ضابطه‌هاى زندگى، مستلزم يكديگرند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سيره معصومين و زندگى، رابطه عملى وكاربردى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سيره معصومين، صرفا تئوريك وغيركاربردى نمى‌باشد و اجراى آن نيز درتمام شئون زندگى گسترش مى‌يابد</w:t>
      </w:r>
      <w:r>
        <w:rPr>
          <w:rFonts w:eastAsia="IRNazanin" w:cs="IRNazanin"/>
          <w:color w:val="111111"/>
          <w:sz w:val="28"/>
          <w:szCs w:val="28"/>
          <w:rtl w:val="true"/>
          <w:lang w:bidi="fa-IR"/>
        </w:rPr>
        <w:t>.</w:t>
      </w:r>
      <w:bookmarkStart w:id="57" w:name="pg1214_12428"/>
    </w:p>
    <w:p>
      <w:pPr>
        <w:pStyle w:val="Heading4"/>
        <w:numPr>
          <w:ilvl w:val="3"/>
          <w:numId w:val="1"/>
        </w:numPr>
        <w:rPr/>
      </w:pPr>
      <w:bookmarkStart w:id="58" w:name="__RefHeading___Toc2709010_373438147"/>
      <w:bookmarkStart w:id="59" w:name="_Toc22"/>
      <w:bookmarkEnd w:id="57"/>
      <w:bookmarkEnd w:id="58"/>
      <w:r>
        <w:rPr>
          <w:rtl w:val="true"/>
        </w:rPr>
        <w:t>خلاصه و نتيجه‌</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كتاب‌هاى آسمانى و پيامبران را براى هدايت آدميان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پيامبران را معصوم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يعنى مصونيت از خطا و لغزش‌هاى فكرى و عملى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عصمت نيز معرفتى است كه آن‌ها نسبت به حقايق جهان و فرجام اطاعت ومعصيت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سنت نيز به مفهوم روش عملى و شيوه زندگى پيامبر و معصومين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حكم خدا را بايد از طريق قرآن و سيره معصومين شناخت، پس شناخت سيره و سنت معصومين به منظور شناخت دستورهاى خداوند لازم وضرورى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سيره در گستره زندگى است كه در تمام شئون زندگى انسان راه مى‌يابد و عمل به آن تمام زندگى را در راستاى درست شريعت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تفاوت سيره نيز دو عنصر مكان و زمان بوده است كه هر شرايطى حكم ويژه مى‌طلبيده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پرسش‌هاى اين فصل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را از نظر شيخ مفيد تعريف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سنت در لغت و اصطلاح به چه معناست؟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شناخت سيره معصومين را تو 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اعتبار سيره معصومين را بيان كنيد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اختلاف سيره معصومين چه بود؟</w:t>
      </w:r>
      <w:bookmarkStart w:id="60" w:name="pg1214_12433"/>
    </w:p>
    <w:p>
      <w:pPr>
        <w:pStyle w:val="Heading2"/>
        <w:numPr>
          <w:ilvl w:val="1"/>
          <w:numId w:val="1"/>
        </w:numPr>
        <w:rPr/>
      </w:pPr>
      <w:bookmarkStart w:id="61" w:name="__RefHeading___Toc2709012_373438147"/>
      <w:bookmarkStart w:id="62" w:name="_Toc23"/>
      <w:bookmarkEnd w:id="60"/>
      <w:bookmarkEnd w:id="61"/>
      <w:r>
        <w:rPr>
          <w:rtl w:val="true"/>
        </w:rPr>
        <w:t>فصل دوم سيره عبادى‌</w:t>
      </w:r>
      <w:bookmarkEnd w:id="62"/>
    </w:p>
    <w:p>
      <w:pPr>
        <w:pStyle w:val="Heading3"/>
        <w:numPr>
          <w:ilvl w:val="2"/>
          <w:numId w:val="1"/>
        </w:numPr>
        <w:rPr/>
      </w:pPr>
      <w:bookmarkStart w:id="63" w:name="__RefHeading___Toc2709014_373438147"/>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اهداف فصل دوم‌</w:t>
      </w:r>
    </w:p>
    <w:p>
      <w:pPr>
        <w:pStyle w:val="Heading3"/>
        <w:numPr>
          <w:ilvl w:val="2"/>
          <w:numId w:val="1"/>
        </w:numPr>
        <w:rPr/>
      </w:pPr>
      <w:bookmarkStart w:id="65" w:name="__RefHeading___Toc2709016_373438147"/>
      <w:bookmarkStart w:id="66" w:name="_Toc25"/>
      <w:bookmarkEnd w:id="65"/>
      <w:r>
        <w:rPr>
          <w:rtl w:val="true"/>
        </w:rPr>
        <w:t>پيش درآمد</w:t>
      </w:r>
      <w:bookmarkEnd w:id="66"/>
    </w:p>
    <w:p>
      <w:pPr>
        <w:pStyle w:val="BookText"/>
        <w:rPr/>
      </w:pPr>
      <w:r>
        <w:rPr>
          <w:rFonts w:ascii="IRNazanin" w:hAnsi="IRNazanin" w:eastAsia="IRNazanin"/>
          <w:color w:val="111111"/>
          <w:sz w:val="28"/>
          <w:sz w:val="28"/>
          <w:szCs w:val="28"/>
          <w:rtl w:val="true"/>
          <w:lang w:bidi="fa-IR"/>
        </w:rPr>
        <w:t>عبادت و پرداختن به ياد خدا، فلسفه وجودى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وْالانْسَ إِلَا لِيَعْبُدُونِ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به مقام‌هاى بلند معنوى اخروى، جز با عبادت نمى‌توان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اساس تمام خوبى‌ها و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آدميان جز با عبادت ارزيابى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قافله هستى جز ياد خدا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 در حال عبادت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هستى در باطن جز به عبادت خداوند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جز بر عبادت مترتب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خداوند درهستى به عبادت است و فلسفه آفرينش نيز جز عبادت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پيشوايان و پيش كسوتان عرصه انديشه و ارزشهاى معنوى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امامان معصوم، اولياء الله، تنها با عبادت خداوند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الهى، برگزيده خداوند از تمام هستى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درآيات بسيارى به اين موضوع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درباره حضرت مريم، آيه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درباره طالوت،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درباره حضرت موسى، آيه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درباره حضرت ابراهيم،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bookmarkStart w:id="67" w:name="pg1214_12434"/>
    </w:p>
    <w:p>
      <w:pPr>
        <w:pStyle w:val="BookText"/>
        <w:rPr/>
      </w:pPr>
      <w:bookmarkEnd w:id="67"/>
      <w:r>
        <w:rPr>
          <w:rFonts w:ascii="IRNazanin" w:hAnsi="IRNazanin" w:eastAsia="IRNazanin"/>
          <w:color w:val="111111"/>
          <w:sz w:val="28"/>
          <w:sz w:val="28"/>
          <w:szCs w:val="28"/>
          <w:rtl w:val="true"/>
          <w:lang w:bidi="fa-IR"/>
        </w:rPr>
        <w:t xml:space="preserve">درباره ابراهيم و اسحاق و يعقوب و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به طور كلى بر برگزيدگان و پيامبران الهى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برترى پيامبر اسلام و اهل بيت او بر پيامبران پيشين، بى گمان آنها از همه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پيامبران از ميان هستى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و اهل بيت او از ميان پيامبران برگزيده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و ائمه برگزيده دوم از برگزيدگان اول هستند و عبادت نيز كه فلسفه آفرينش است، بايد در زندگى اينها به صورت ويژه و برتر تجلى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تبلور برتر در نظام هستى هستند، هستى نيزتجلى عبادت خداوند است، پس پيامبران و امامان نيز تجلى برتر عبادت مى‌باشند و مى‌توان چنين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آفرينش هستى، به ويژه آدميان و جنيان، عبادت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از ميان ديگران برگزيده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و امامان معصوم برگزيده تمام پيامبران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پيامبر اسلام و امامان معصوم برگزيده تمام هستى به ويژه آدميان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فلسفه آفرينش بايد در وجود آن‌ها به صورت ويژه تجلى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كه عبادت در زندگى آنها تجلى ويژه داشته است</w:t>
      </w:r>
      <w:r>
        <w:rPr>
          <w:rFonts w:eastAsia="IRNazanin" w:cs="IRNazanin"/>
          <w:color w:val="111111"/>
          <w:sz w:val="28"/>
          <w:szCs w:val="28"/>
          <w:rtl w:val="true"/>
          <w:lang w:bidi="fa-IR"/>
        </w:rPr>
        <w:t>.</w:t>
      </w:r>
    </w:p>
    <w:p>
      <w:pPr>
        <w:pStyle w:val="Heading3"/>
        <w:numPr>
          <w:ilvl w:val="2"/>
          <w:numId w:val="1"/>
        </w:numPr>
        <w:rPr/>
      </w:pPr>
      <w:bookmarkStart w:id="68" w:name="__RefHeading___Toc2709018_373438147"/>
      <w:bookmarkStart w:id="69" w:name="_Toc26"/>
      <w:bookmarkEnd w:id="68"/>
      <w:r>
        <w:rPr>
          <w:rtl w:val="true"/>
        </w:rPr>
        <w:t>نتيجه‌</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لحظه‌هاى زندگى امامان در عبادت خداوند گذشته و هيچ لحظه‌اى بدون عبادت خدا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نشيب روزگار، شرايط مختلف سياسى، اجتماعى، فرهنگى، اقتصادى چندان تأثيرى نداشته و آنان در هرشرايطى به عبادت خداوند پرداخته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جلوه‌هاى عبادت مختلف بوده است، اما بيشترين تجلى عبادت در نماز، حج، روزه و دعا و خدمت به مردم بوده است</w:t>
      </w:r>
      <w:r>
        <w:rPr>
          <w:rFonts w:eastAsia="IRNazanin" w:cs="IRNazanin"/>
          <w:color w:val="111111"/>
          <w:sz w:val="28"/>
          <w:szCs w:val="28"/>
          <w:rtl w:val="true"/>
          <w:lang w:bidi="fa-IR"/>
        </w:rPr>
        <w:t>.</w:t>
      </w:r>
      <w:bookmarkStart w:id="70" w:name="pg1214_12435"/>
    </w:p>
    <w:p>
      <w:pPr>
        <w:pStyle w:val="BookText"/>
        <w:rPr/>
      </w:pPr>
      <w:bookmarkEnd w:id="70"/>
      <w:r>
        <w:rPr>
          <w:rFonts w:ascii="Amiri" w:hAnsi="Amiri" w:eastAsia="Amiri" w:cs="Amiri"/>
          <w:color w:val="111111"/>
          <w:sz w:val="28"/>
          <w:sz w:val="28"/>
          <w:szCs w:val="28"/>
          <w:rtl w:val="true"/>
          <w:lang w:bidi="ar-SA"/>
        </w:rPr>
        <w:t>د هر امامى در عصر خود، عابدترين و از نظر فضايل اخلاقى نيز برترين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اصول ثابت درسيره عبادى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آن‌ها در رابطه با عبادت خداوند كه همان فلسفه آفرينش است، دو وظيفه اساسى داشتند و ديگر شيوه‌هاى زندگى در راستاى انجام همين دو وظيفه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عبادت خداوند در تمام لحظه‌هاى زندگى درقالب نماز، روزه، حج، دعا، تعليم و كار و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سيره عبادى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تلاش‌هاى ائمه و روابط اجتماعى و مبارزات سياسى آنها به اين جهت بود كه مردم جامعه به عبادت خداوند بپردازند كه به عنوان سيره تربيتى شناخته مى‌شوند</w:t>
      </w:r>
      <w:r>
        <w:rPr>
          <w:rFonts w:eastAsia="IRNazanin" w:cs="IRNazanin"/>
          <w:color w:val="111111"/>
          <w:sz w:val="28"/>
          <w:szCs w:val="28"/>
          <w:rtl w:val="true"/>
          <w:lang w:bidi="fa-IR"/>
        </w:rPr>
        <w:t>.</w:t>
      </w:r>
    </w:p>
    <w:p>
      <w:pPr>
        <w:pStyle w:val="Heading3"/>
        <w:numPr>
          <w:ilvl w:val="2"/>
          <w:numId w:val="1"/>
        </w:numPr>
        <w:rPr/>
      </w:pPr>
      <w:bookmarkStart w:id="71" w:name="__RefHeading___Toc2709020_373438147"/>
      <w:bookmarkStart w:id="72" w:name="_Toc27"/>
      <w:bookmarkEnd w:id="71"/>
      <w:r>
        <w:rPr>
          <w:rtl w:val="true"/>
        </w:rPr>
        <w:t>تفاوت سيره عبادى‌</w:t>
      </w:r>
      <w:bookmarkEnd w:id="72"/>
    </w:p>
    <w:p>
      <w:pPr>
        <w:pStyle w:val="BookText"/>
        <w:rPr/>
      </w:pPr>
      <w:r>
        <w:rPr>
          <w:rFonts w:ascii="IRNazanin" w:hAnsi="IRNazanin" w:eastAsia="IRNazanin"/>
          <w:color w:val="111111"/>
          <w:sz w:val="28"/>
          <w:sz w:val="28"/>
          <w:szCs w:val="28"/>
          <w:rtl w:val="true"/>
          <w:lang w:bidi="fa-IR"/>
        </w:rPr>
        <w:t>گفتيم عبادت به دو دليل در زندگى امامان جايگاه ويژه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برگزيدگان هستى هستند و در نتيجه فلسفه آفرينش، بايد در وجود آن‌ها به طور تمام و كمال جلوه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مظهر كامل نام‌ها و صفات خداوند هستند و بايد اسما و صفات در وجود آن‌ها تجلى كامل يابد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هركدام از اين دو موضوع مستلزم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امامان معصوم در عبادت و فضايل اخلاقى هميشه برترين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تاريخ نگاران و سيره نويسان اهل سنت، امامان معصوم را با ديگر مردم مقايسه و سپس حكم كرده‌اند كه آنان برترين اهل زمان بوده‌اند، اما بايد گفت اين مقايسه صحيح نيست، زيرا هيچ الگوى برترى را با ديگر مردم مقايسه نمى‌كنند بلكه جايگاه معنوى مردم را با</w:t>
      </w:r>
    </w:p>
    <w:p>
      <w:pPr>
        <w:pStyle w:val="BookText"/>
        <w:rPr/>
      </w:pPr>
      <w:r>
        <w:rPr>
          <w:rFonts w:ascii="IRNazanin" w:hAnsi="IRNazanin" w:eastAsia="IRNazanin"/>
          <w:color w:val="111111"/>
          <w:sz w:val="28"/>
          <w:sz w:val="28"/>
          <w:szCs w:val="28"/>
          <w:rtl w:val="true"/>
          <w:lang w:bidi="fa-IR"/>
        </w:rPr>
        <w:t>آن‌ها ارزيابى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الگوى برترى بايد با فلسفه وجودى خودش ارزيابى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هرامامى‌درعصرخود مظهركامل تجلى اسماء و صفات خداوند بود، اما درعين حال تفاوت‌هايى درسيره عبادى آن‌ها مشاهده مى‌شود و عامل اين اختلاف چند چيز 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تاريخ وسيره نويسى هيچ گاه به طور قطعى نمى‌توان گفت تمام آنچه كه روى داده،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نويسندگان تاريخ و سيره و همچنين راويان حديث برحسب اهداف و انگيزه‌هايى كه داشته اند، برخى مطالب را برگزيده و بسيارى ديگر را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نيز دليل برعدم وقوع نمى‌شود وگرنه تمام امامان شب‌ها به عبادت و نماز و تهجد مى‌پرداختند و افراد بسيارى از اسرارعبادت‌هاى آنان آگاه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امامان در زندان، يا در محاصره نظامى و مراقبت سياسى بودند وارتباط آن‌ها با مردم قطع بود و همه از شرايط زندگى و عبادت‌هاى آن‌ها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عبادت‌هاى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الرشيد، توسط برخى از افراد روايت شده كه درزندان حضورداشتند و يا حضور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امامان درشرايط سياسى دشوارى زندگى مى‌كردند و از بسيارى از فعاليت‌هاى اجتماعى بازداشته مى‌شدند و نماز و عبادت‌هاى آنان درآن شرايط درنظر مردم بيشتر جلوه مى‌كرد و مورد توجه قرار مى‌گرفت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 مظهركامل تمام فضيلت‌هاى برتر هستند و هرفضيلتى در زندگى يكى از امامان بيشتر تجلى يافت تا همه فضيلت‌ها در زندگى همه آنها تجلى داشته باشد؛ تا هركس بخواهد تجلى فضيلتى را به طور كامل بشناسد، به زندگى آن امام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مى‌بينيم كه عدالت و عبادت در زندگى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حلم و بردبارى در زندگى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و ايثار در</w:t>
      </w:r>
    </w:p>
    <w:p>
      <w:pPr>
        <w:pStyle w:val="BookText"/>
        <w:rPr/>
      </w:pPr>
      <w:r>
        <w:rPr>
          <w:rFonts w:ascii="IRNazanin" w:hAnsi="IRNazanin" w:eastAsia="IRNazanin"/>
          <w:color w:val="111111"/>
          <w:sz w:val="28"/>
          <w:sz w:val="28"/>
          <w:szCs w:val="28"/>
          <w:rtl w:val="true"/>
          <w:lang w:bidi="fa-IR"/>
        </w:rPr>
        <w:t xml:space="preserve">زندگى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و انفاق‌هاى شبانه در 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و دانايى در زندگى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و استقامت درزندگى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جلوه كرد تا مجموع فضيلت‌ها در زندگى همه ائمه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و برخى عوامل ديگر سبب شدند كه پرداختن به نماز و عبادت در زندگى برخى امامان بسيار نقل شود و در زندگى برخى ديگر كمتر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نماز و انجام نافله‌هاى شبانه روز در زندگى امامان محور اصلى بوده وتمام آن‌ها بى استثناء شبانگاه به عبادت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مطلب افزون بر گزارش‌هاى تاريخى، آيات قرآن است كه درباره عبادت‌هاى شبانه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اللَّيْلَ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عَلَيْهِ 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سَنُلْقِى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نَاشِئَهَ اللَّيْلِ هِىَ أَشَدُّ وَطْئًا وَ 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لگَ فِى النَّهَارِ سَبْحًا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اسْمَ رَبگ وَ تَبَتَّلْ إِلَيْهِ تَبْتِيلا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 لا إِلَهَ إِلا هُوَ فَاتَّخِذْهُ وَكِيلا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گرچه مخاطب مستقيم اين آيات رسول خداست، اما امامان معصوم نيز به دليل مسؤوليت الهى و جايگاه معنوى خود و برابرى با پيامبر، همين وظيفه را داشته‌اند و بيشترين ساعات شب را به نماز و عبادت و تلاوت قرآن مى‌پرداخته‌اند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خداوند در قرآن دستورداده است كه به رسول خدا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افراد بلكه تنها كسانى كه به تمام و كمال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كردند،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چند جهت مصداق كامل اين آيات مى‌باشند</w:t>
      </w:r>
      <w:r>
        <w:rPr>
          <w:rFonts w:eastAsia="IRNazanin" w:cs="IRNazanin"/>
          <w:color w:val="111111"/>
          <w:sz w:val="28"/>
          <w:szCs w:val="28"/>
          <w:rtl w:val="true"/>
          <w:lang w:bidi="fa-IR"/>
        </w:rPr>
        <w:t>:</w:t>
      </w:r>
      <w:bookmarkStart w:id="73" w:name="pg1214_12438"/>
    </w:p>
    <w:p>
      <w:pPr>
        <w:pStyle w:val="BookText"/>
        <w:rPr/>
      </w:pPr>
      <w:bookmarkEnd w:id="7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عمل مى‌كرده است و بر اساس آيه ديگركه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فِى رَسُولِ اللَّهِ أُسْوَهٌ حَسَنَهٌ، امامان معصوم نيز بايد به آن حضرت اقتدا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تمام قرآن به طوركامل عمل مى‌كردند و همين آيات، نمونه اى از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جهت كه خود بايد مقتداى ديگران مى‌بودند، ضرورى بود كه اين آيات در زندگى آن‌ها تجلى ويژه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ترديدى نيست كه عبادت و به ويژه شب زنده دارى در زندگى ائمه يك اصل اساسى بوده است، هر چند كه درباره برخى امامان 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كه از عبادت‌ها مثل نماز، روزه و حج نقل شده است، اندكى از بسيار و قطره‌اى از اقيانوس بيكران و ستاره‌اى از آسمان پركهكشان زندگى آن‌هاست كه در بيان و قلم تاريخ نگاران، سيره نويسان و راويان حديث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عبادى امامان را به دو دسته عملى و دستورى تقسيم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سيره عملى آن پيشوايان است كه خود به آن پرداخته‌اند و قسم دوم، سيره دستورى آن‌هاست كه شيعيان را به آن دستور داده‌اند</w:t>
      </w:r>
      <w:r>
        <w:rPr>
          <w:rFonts w:eastAsia="IRNazanin" w:cs="IRNazanin"/>
          <w:color w:val="111111"/>
          <w:sz w:val="28"/>
          <w:szCs w:val="28"/>
          <w:rtl w:val="true"/>
          <w:lang w:bidi="fa-IR"/>
        </w:rPr>
        <w:t>.</w:t>
      </w:r>
    </w:p>
    <w:p>
      <w:pPr>
        <w:pStyle w:val="Heading3"/>
        <w:numPr>
          <w:ilvl w:val="2"/>
          <w:numId w:val="1"/>
        </w:numPr>
        <w:rPr/>
      </w:pPr>
      <w:bookmarkStart w:id="74" w:name="__RefHeading___Toc2709022_373438147"/>
      <w:bookmarkStart w:id="75" w:name="_Toc28"/>
      <w:bookmarkEnd w:id="74"/>
      <w:r>
        <w:rPr>
          <w:rtl w:val="true"/>
        </w:rPr>
        <w:t>سيره عملى در موضوع عبادت‌</w:t>
      </w:r>
      <w:bookmarkEnd w:id="75"/>
    </w:p>
    <w:p>
      <w:pPr>
        <w:pStyle w:val="Heading4"/>
        <w:numPr>
          <w:ilvl w:val="3"/>
          <w:numId w:val="1"/>
        </w:numPr>
        <w:rPr/>
      </w:pPr>
      <w:bookmarkStart w:id="76" w:name="__RefHeading___Toc2709024_373438147"/>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پرداختن به عبادت‌هاى ائمه فصلى مشبع مى‌طلبد اما در اين جا به برخى از جلوه‌هاى عبادت در زندگى آن‌ها اشاره مى‌شود</w:t>
      </w:r>
      <w:r>
        <w:rPr>
          <w:rFonts w:eastAsia="IRNazanin" w:cs="IRNazanin"/>
          <w:color w:val="111111"/>
          <w:sz w:val="28"/>
          <w:szCs w:val="28"/>
          <w:rtl w:val="true"/>
          <w:lang w:bidi="fa-IR"/>
        </w:rPr>
        <w:t>.</w:t>
      </w:r>
    </w:p>
    <w:p>
      <w:pPr>
        <w:pStyle w:val="Heading4"/>
        <w:numPr>
          <w:ilvl w:val="3"/>
          <w:numId w:val="1"/>
        </w:numPr>
        <w:rPr/>
      </w:pPr>
      <w:bookmarkStart w:id="78" w:name="__RefHeading___Toc2709026_373438147"/>
      <w:bookmarkStart w:id="79" w:name="_Toc30"/>
      <w:bookmarkEnd w:id="78"/>
      <w:r>
        <w:rPr>
          <w:rtl w:val="true"/>
        </w:rPr>
        <w:t xml:space="preserve">امام على </w:t>
      </w:r>
      <w:r>
        <w:rPr>
          <w:rtl w:val="true"/>
        </w:rPr>
        <w:t>(</w:t>
      </w:r>
      <w:r>
        <w:rPr>
          <w:rtl w:val="true"/>
        </w:rPr>
        <w:t>ع</w:t>
      </w:r>
      <w:r>
        <w:rPr>
          <w:rtl w:val="true"/>
        </w:rPr>
        <w:t>)</w:t>
      </w:r>
      <w:bookmarkEnd w:id="7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از بعثت همراه پيامبر، در زمان بعثت و پس از آن حضرت وهمچنين در زمان خلافت به عبادت و نماز</w:t>
      </w:r>
    </w:p>
    <w:p>
      <w:pPr>
        <w:pStyle w:val="BookText"/>
        <w:rPr/>
      </w:pPr>
      <w:r>
        <w:rPr>
          <w:rFonts w:ascii="IRNazanin" w:hAnsi="IRNazanin" w:eastAsia="IRNazanin"/>
          <w:color w:val="111111"/>
          <w:sz w:val="28"/>
          <w:sz w:val="28"/>
          <w:szCs w:val="28"/>
          <w:rtl w:val="true"/>
          <w:lang w:bidi="fa-IR"/>
        </w:rPr>
        <w:t>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و نشيب‌ها او را ازعبادت باز نداشت و تغييرى در آن ايجاد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الصديق الأكبر، لايقولها بعدى إلا كذاب مفتر، و لقد صليت قبل الناس سبع سنين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ابودرداء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دريكى ازشب‌ها درمحله دوربنى نجار ديدم كه از بستگان دورى گزيده، تنها و پنهان از ديگران ميان نخل‌ها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نديدم و به جستجويش پرداختم و با خود گفتم به منزل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ناله حزينى شنيدم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إلهى، كم من موبقه </w:t>
      </w:r>
      <w:r>
        <w:rPr>
          <w:rStyle w:val="FootnoteAnchor"/>
          <w:rtl w:val="true"/>
        </w:rPr>
        <w:footnoteReference w:id="28"/>
      </w:r>
      <w:r>
        <w:rPr>
          <w:rFonts w:ascii="IRNazanin" w:hAnsi="IRNazanin" w:eastAsia="IRNazanin"/>
          <w:color w:val="111111"/>
          <w:sz w:val="28"/>
          <w:sz w:val="28"/>
          <w:szCs w:val="28"/>
          <w:rtl w:val="true"/>
          <w:lang w:bidi="fa-IR"/>
        </w:rPr>
        <w:t xml:space="preserve">حملت عنى فقابلتها بنعمتگ، و كم من جريره </w:t>
      </w:r>
      <w:r>
        <w:rPr>
          <w:rStyle w:val="FootnoteAnchor"/>
          <w:rtl w:val="true"/>
        </w:rPr>
        <w:footnoteReference w:id="29"/>
      </w:r>
      <w:r>
        <w:rPr>
          <w:rFonts w:ascii="IRNazanin" w:hAnsi="IRNazanin" w:eastAsia="IRNazanin"/>
          <w:color w:val="111111"/>
          <w:sz w:val="28"/>
          <w:sz w:val="28"/>
          <w:szCs w:val="28"/>
          <w:rtl w:val="true"/>
          <w:lang w:bidi="fa-IR"/>
        </w:rPr>
        <w:t xml:space="preserve">تكرمت عن كشفها بكرمگ، إلهى إن طال فى عصيانگ عمرى، و عظم فى الصحف ذنبى، فما أنا مؤمل غير غفرانگ، و لا أنا براج </w:t>
      </w:r>
      <w:r>
        <w:rPr>
          <w:rStyle w:val="FootnoteAnchor"/>
          <w:rtl w:val="true"/>
        </w:rPr>
        <w:footnoteReference w:id="30"/>
      </w:r>
      <w:r>
        <w:rPr>
          <w:rFonts w:ascii="IRNazanin" w:hAnsi="IRNazanin" w:eastAsia="IRNazanin"/>
          <w:color w:val="111111"/>
          <w:sz w:val="28"/>
          <w:sz w:val="28"/>
          <w:szCs w:val="28"/>
          <w:rtl w:val="true"/>
          <w:lang w:bidi="fa-IR"/>
        </w:rPr>
        <w:t>غير رضوانگ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ناله رفتم تاببينم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حركت كردم و پنهان شدم تا مرا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دل شب چند ركعت نمازخواند و سپس به دعا و مناجات پرداخت و با گريه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إلهى، أفكر فى عفوگ، فتهون </w:t>
      </w:r>
      <w:r>
        <w:rPr>
          <w:rStyle w:val="FootnoteAnchor"/>
          <w:rtl w:val="true"/>
        </w:rPr>
        <w:footnoteReference w:id="31"/>
      </w:r>
      <w:r>
        <w:rPr>
          <w:rFonts w:ascii="IRNazanin" w:hAnsi="IRNazanin" w:eastAsia="IRNazanin"/>
          <w:color w:val="111111"/>
          <w:sz w:val="28"/>
          <w:sz w:val="28"/>
          <w:szCs w:val="28"/>
          <w:rtl w:val="true"/>
          <w:lang w:bidi="fa-IR"/>
        </w:rPr>
        <w:t xml:space="preserve">على خطيئتى، ثم أذكر العظيم من أخذگ فتعظم على بليتى </w:t>
      </w:r>
      <w:r>
        <w:rPr>
          <w:rStyle w:val="FootnoteAnchor"/>
          <w:rtl w:val="true"/>
        </w:rPr>
        <w:footnoteReference w:id="3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أنا قرأت فى الصحف سيئه أنا ناسيها و 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فياله من مأخوذ لاتنجيه عشيرته، و لاتنفعه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تنضج الأكباد والكلى </w:t>
      </w:r>
      <w:r>
        <w:rPr>
          <w:rStyle w:val="FootnoteAnchor"/>
          <w:rtl w:val="true"/>
        </w:rPr>
        <w:footnoteReference w:id="33"/>
      </w:r>
      <w:r>
        <w:rPr>
          <w:rFonts w:ascii="IRNazanin" w:hAnsi="IRNazanin" w:eastAsia="IRNazanin"/>
          <w:color w:val="111111"/>
          <w:sz w:val="28"/>
          <w:sz w:val="28"/>
          <w:szCs w:val="28"/>
          <w:rtl w:val="true"/>
          <w:lang w:bidi="fa-IR"/>
        </w:rPr>
        <w:t xml:space="preserve">، آه من نار نزاعه للشوى، آه من غمره </w:t>
      </w:r>
      <w:r>
        <w:rPr>
          <w:rStyle w:val="FootnoteAnchor"/>
          <w:rtl w:val="true"/>
        </w:rPr>
        <w:footnoteReference w:id="34"/>
      </w:r>
      <w:r>
        <w:rPr>
          <w:rFonts w:ascii="IRNazanin" w:hAnsi="IRNazanin" w:eastAsia="IRNazanin"/>
          <w:color w:val="111111"/>
          <w:sz w:val="28"/>
          <w:sz w:val="28"/>
          <w:szCs w:val="28"/>
          <w:rtl w:val="true"/>
          <w:lang w:bidi="fa-IR"/>
        </w:rPr>
        <w:t>من ملهبات لظى</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آن قدر دعا و مناجات و گريه كرد كه صدايش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چون عبادت و شب‌زنده‌دارى على طولانى شد، پس خواب بر او چيره شده است، خوب است بروم او را براى نماز صبح بيداركنم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بالاى سرش رفتم ديدم بى حركت بر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و إنا إليه راجعون، على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به منزل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رحلت على را به او خبردهم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خدمتش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سوگند به خدا كه على از دنيا نرفته و ازخوف خدا بيهوش شده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اين موضوع دليلى است بر اين كه اين جريان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اندكى پس از رحلت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شنيدم كه مى‌گفت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هُوَ قَانِتٌ آنَاءَ اللَّيْلِ سَاجِدًا وَ قَائِمًا يَحْذَر الآخِرَهَ وَ يَرْجُو رَحْمَهَ رَبِّهِ </w:t>
      </w:r>
      <w:r>
        <w:rPr>
          <w:rStyle w:val="FootnoteAnchor"/>
          <w:rtl w:val="true"/>
        </w:rPr>
        <w:footnoteReference w:id="37"/>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انديشيدم على را بنگرم كه چگونه عبادت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وقتى نزد او رفتم كه هنگام نماز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اصحابش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تعقيبات پرداخت تا نماز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رفت و من هم همراه او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درتمام شب به نماز و قرائت قرآن پرداخت تا شب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به مسجد رفت و با مردم نماز صبح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خواند و سپس به تعقيبات نماز صبح پرداخت تا خورشيد طلوع كرد و مردم به سوى او روى آوردند و به حل و فصل امور مردم پرداخت تا وقت نمازظهر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با اصحابش نماز ظهر را خواند و سپس به انجام تعقيبات نماز ظهر پرداخت تا نماز عصر را با اصحابش خواند و مردم نزد او آمدند و به حل و فصل امور مردم و بيان احكام خدا پرداخت تا خورشيد غروب كرد و من از نزد او بيرون رفتم، در حالى كه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اين آيه در باره او نازل شده است</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ليله عند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يصلى الليل كله و يخرج ساعه بعد ساعه فينظر الى السماء و يتلوا القرآن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يصوم النهار و يصلى بالليل ألف ركعه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صلاه الليل منذ سمعت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 الليل نور فقال ابن الكواء و لا ليله الهرير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ليله الهرير</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فى تفسير القشيرى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وقت الصلاه تلون و تزلزل،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وقت أمانه عرضها الله تعالى على السماوات و الأرض و الجبال فأبين أن يحملنها و حملها الانسان فى ضعفى، فلا أدرى أحسن إذا ما حملت أم لا</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و أخذ زين العابدين بعض صحف عباداته فقرأ فيها يسيرا ثم تركها من 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4"/>
      </w:r>
      <w:bookmarkStart w:id="80" w:name="pg1214_12442"/>
    </w:p>
    <w:p>
      <w:pPr>
        <w:pStyle w:val="BookText"/>
        <w:rPr/>
      </w:pPr>
      <w:bookmarkEnd w:id="80"/>
      <w:r>
        <w:rPr>
          <w:rFonts w:ascii="IRNazanin" w:hAnsi="IRNazanin" w:eastAsia="IRNazanin"/>
          <w:color w:val="111111"/>
          <w:sz w:val="28"/>
          <w:sz w:val="28"/>
          <w:szCs w:val="28"/>
          <w:rtl w:val="true"/>
          <w:lang w:bidi="fa-IR"/>
        </w:rPr>
        <w:t>هرگاه وقت نماز مى‌رسيد، رنگ چهره آن حضرت متغير مى‌شد و بدن مباركش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 چرا اين گونه مى‌شويد؟</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اداى امانت خداوند فرارسيده است، امانتى كه آسمان‌ها و زمين توان پذيرش آن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نماز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4"/>
        <w:numPr>
          <w:ilvl w:val="3"/>
          <w:numId w:val="1"/>
        </w:numPr>
        <w:rPr/>
      </w:pPr>
      <w:bookmarkStart w:id="81" w:name="__RefHeading___Toc2709028_373438147"/>
      <w:bookmarkStart w:id="82" w:name="_Toc31"/>
      <w:bookmarkEnd w:id="81"/>
      <w:r>
        <w:rPr>
          <w:rtl w:val="true"/>
        </w:rPr>
        <w:t xml:space="preserve">فاطمه </w:t>
      </w:r>
      <w:r>
        <w:rPr>
          <w:rtl w:val="true"/>
        </w:rPr>
        <w:t>(</w:t>
      </w:r>
      <w:r>
        <w:rPr>
          <w:rtl w:val="true"/>
        </w:rPr>
        <w:t>س</w:t>
      </w:r>
      <w:r>
        <w:rPr>
          <w:rtl w:val="true"/>
        </w:rPr>
        <w:t>)</w:t>
      </w:r>
      <w:bookmarkEnd w:id="82"/>
    </w:p>
    <w:p>
      <w:pPr>
        <w:pStyle w:val="BookText"/>
        <w:rPr/>
      </w:pPr>
      <w:r>
        <w:rPr>
          <w:rFonts w:ascii="IRNazanin" w:hAnsi="IRNazanin" w:eastAsia="IRNazanin"/>
          <w:color w:val="111111"/>
          <w:sz w:val="28"/>
          <w:sz w:val="28"/>
          <w:szCs w:val="28"/>
          <w:rtl w:val="true"/>
          <w:lang w:bidi="fa-IR"/>
        </w:rPr>
        <w:t xml:space="preserve">كسى كه آيه تطهيردرباره او نازل شده، بايد چنين با شد كه تمام اوقاتش درعبادت بگذرد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فى محرابها بين يدى ربها جل جلاله ظهر نورها لملائكه السماء كما يظهر نور الكواكب لأهل الارض</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أمى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فى محرابها ليله جمعتها فلم نزل راكعه ساجده حتى اتضح عمود الصبح و سمعتها تدعوا للمؤمنين و المؤمنات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فى هذه الأمه أعبد من فاطمه كانت تتقوم حتى تورم قدماها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ناسكات الأصفياء و صفيات الأتقياء فاطمه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4"/>
        <w:numPr>
          <w:ilvl w:val="3"/>
          <w:numId w:val="1"/>
        </w:numPr>
        <w:rPr/>
      </w:pPr>
      <w:bookmarkStart w:id="83" w:name="__RefHeading___Toc2709030_373438147"/>
      <w:bookmarkStart w:id="84" w:name="_Toc32"/>
      <w:bookmarkEnd w:id="83"/>
      <w:r>
        <w:rPr>
          <w:rtl w:val="true"/>
        </w:rPr>
        <w:t xml:space="preserve">امام حسن </w:t>
      </w:r>
      <w:r>
        <w:rPr>
          <w:rtl w:val="true"/>
        </w:rPr>
        <w:t>(</w:t>
      </w:r>
      <w:r>
        <w:rPr>
          <w:rtl w:val="true"/>
        </w:rPr>
        <w:t>ع</w:t>
      </w:r>
      <w:r>
        <w:rPr>
          <w:rtl w:val="true"/>
        </w:rPr>
        <w:t>)</w:t>
      </w:r>
      <w:bookmarkEnd w:id="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زمان خود عابدترين، زاهدترين و برترين مردم بود</w:t>
      </w:r>
      <w:r>
        <w:rPr>
          <w:rFonts w:eastAsia="Amiri" w:cs="Amiri" w:ascii="Amiri" w:hAnsi="Amiri"/>
          <w:color w:val="111111"/>
          <w:sz w:val="28"/>
          <w:szCs w:val="28"/>
          <w:rtl w:val="true"/>
          <w:lang w:bidi="ar-SA"/>
        </w:rPr>
        <w:t>.</w:t>
      </w:r>
      <w:bookmarkStart w:id="85" w:name="pg1214_12443"/>
    </w:p>
    <w:p>
      <w:pPr>
        <w:pStyle w:val="BookText"/>
        <w:rPr/>
      </w:pPr>
      <w:bookmarkEnd w:id="85"/>
      <w:r>
        <w:rPr>
          <w:rFonts w:ascii="IRNazanin" w:hAnsi="IRNazanin" w:eastAsia="IRNazanin"/>
          <w:color w:val="111111"/>
          <w:sz w:val="28"/>
          <w:sz w:val="28"/>
          <w:szCs w:val="28"/>
          <w:rtl w:val="true"/>
          <w:lang w:bidi="fa-IR"/>
        </w:rPr>
        <w:t>هرگاه به نماز مى‌ايستاد، بدنش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مى‌خاست وضو بگيرد، بدنش مى‌لرزيد و رنگ چهره‌اش متغير مى‌شد، از اين موضوع پرسش شد وجواب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برهركسى كه نزد پروردگار مى‌ايستد، سزاست كه رنگ چهره‌اش متغير شود و بدنش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توضأ ارتعدت مفاصله، و اصفر لونه، فقيل له فى 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كل من وقف بين يدى رب العرش أن يصفر لونه، و ترتعد مفاصله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آن حضرت بيست مرتبه، پياده به حج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الحسن بن على خمسا و عشرين حجه ماشيا، وإن النجائب </w:t>
      </w:r>
      <w:r>
        <w:rPr>
          <w:rStyle w:val="FootnoteAnchor"/>
          <w:rtl w:val="true"/>
        </w:rPr>
        <w:footnoteReference w:id="51"/>
      </w:r>
      <w:r>
        <w:rPr>
          <w:rFonts w:ascii="IRNazanin" w:hAnsi="IRNazanin" w:eastAsia="IRNazanin"/>
          <w:color w:val="111111"/>
          <w:sz w:val="28"/>
          <w:sz w:val="28"/>
          <w:szCs w:val="28"/>
          <w:rtl w:val="true"/>
          <w:lang w:bidi="fa-IR"/>
        </w:rPr>
        <w:t>لتقاد معه</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حج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روايت‌هاى مختلف ودر بسيارى كتاب‌ها آمده است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4"/>
        <w:numPr>
          <w:ilvl w:val="3"/>
          <w:numId w:val="1"/>
        </w:numPr>
        <w:rPr/>
      </w:pPr>
      <w:bookmarkStart w:id="86" w:name="__RefHeading___Toc2709032_373438147"/>
      <w:bookmarkStart w:id="87" w:name="_Toc33"/>
      <w:bookmarkEnd w:id="86"/>
      <w:r>
        <w:rPr>
          <w:rtl w:val="true"/>
        </w:rPr>
        <w:t xml:space="preserve">امام حسين </w:t>
      </w:r>
      <w:r>
        <w:rPr>
          <w:rtl w:val="true"/>
        </w:rPr>
        <w:t>(</w:t>
      </w:r>
      <w:r>
        <w:rPr>
          <w:rtl w:val="true"/>
        </w:rPr>
        <w:t>ع</w:t>
      </w:r>
      <w:r>
        <w:rPr>
          <w:rtl w:val="true"/>
        </w:rPr>
        <w:t>)</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گفته اند اكثر اوقات آن حضرت به نماز گذشت</w:t>
      </w:r>
      <w:r>
        <w:rPr>
          <w:rFonts w:eastAsia="IRNazanin" w:cs="IRNazanin"/>
          <w:color w:val="111111"/>
          <w:sz w:val="28"/>
          <w:szCs w:val="28"/>
          <w:rtl w:val="true"/>
          <w:lang w:bidi="fa-IR"/>
        </w:rPr>
        <w:t xml:space="preserve">. </w:t>
      </w:r>
      <w:r>
        <w:rPr>
          <w:rStyle w:val="FootnoteAnchor"/>
          <w:rtl w:val="true"/>
        </w:rPr>
        <w:footnoteReference w:id="54"/>
      </w:r>
      <w:bookmarkStart w:id="88" w:name="pg1214_12444"/>
    </w:p>
    <w:p>
      <w:pPr>
        <w:pStyle w:val="BookText"/>
        <w:rPr/>
      </w:pPr>
      <w:bookmarkEnd w:id="88"/>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الحسين خمسًا و عشرين حجه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كثير الصلاه، و الصوم، و الحج، و الصدقه، و أفعال الخير جميعها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قال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فى اليوم و الليله ألف ركعه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عن عبدالله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الحسين بن على رضى الله عنه خمساً و عشرين حجَّهً ماشياً </w:t>
      </w:r>
      <w:r>
        <w:rPr>
          <w:rStyle w:val="FootnoteAnchor"/>
          <w:rtl w:val="true"/>
        </w:rPr>
        <w:footnoteReference w:id="57"/>
      </w:r>
      <w:r>
        <w:rPr>
          <w:rFonts w:ascii="Amiri" w:hAnsi="Amiri" w:eastAsia="Amiri" w:cs="Amiri"/>
          <w:color w:val="111111"/>
          <w:sz w:val="28"/>
          <w:sz w:val="28"/>
          <w:szCs w:val="28"/>
          <w:rtl w:val="true"/>
          <w:lang w:bidi="ar-SA"/>
        </w:rPr>
        <w:t>و نجائبُه تُقاد معه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ارتعدت مفاصله و اصفرّ لونه، فقيل له فى 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كلّ من وقف بين يدى ربّ العرش أن يصفرّ لونه و ترتعد مفاصله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نماز او در ظهر روز عاشورا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رأى ذلگ أبو ثمامه قال للحسين يا أباعبدالله نفسى لگ الفداء إنى أرى هؤلاء قد اقتربوا منگ و لا والله لاتقتل حتى أقتل دونگ إن شاء الله و أحب ان ألقى ربى و قد صليت هذه الصلاه التى قد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فرفع الحسين رأسه ثم قال ذكرت الصلاه جعلگ الله من المصلين الذاكرين نعم هذا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سلوهم أن يكفوا عنا حتى نصلى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709034_373438147"/>
      <w:bookmarkStart w:id="90" w:name="_Toc34"/>
      <w:bookmarkEnd w:id="89"/>
      <w:r>
        <w:rPr>
          <w:rtl w:val="true"/>
        </w:rPr>
        <w:t xml:space="preserve">امام سجاد </w:t>
      </w:r>
      <w:r>
        <w:rPr>
          <w:rtl w:val="true"/>
        </w:rPr>
        <w:t>(</w:t>
      </w:r>
      <w:r>
        <w:rPr>
          <w:rtl w:val="true"/>
        </w:rPr>
        <w:t>ع</w:t>
      </w:r>
      <w:r>
        <w:rPr>
          <w:rtl w:val="true"/>
        </w:rPr>
        <w:t>)</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درعبادت، شهره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با اين ويژگى بيشتر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درملكوت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براى عبادت بر او نهاده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العابدين و ذوالثفنات و سيّد العابدين و قدوه الزاهدين و سيّد المتّقين و إمام المؤمنين و الأمين و السجّاد و الزكى و زين الصالحين و منار القانتين و العدل و إمام الامّه و البكاء، و قد اشتهر بلقبى السجاد و زين العابدين أكثر من غيرهما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حياه الامام زين العابدين،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ذوالثفنات و الخالص، </w:t>
      </w:r>
      <w:r>
        <w:rPr>
          <w:rStyle w:val="FootnoteAnchor"/>
          <w:rtl w:val="true"/>
        </w:rPr>
        <w:footnoteReference w:id="61"/>
      </w:r>
      <w:r>
        <w:rPr>
          <w:rFonts w:ascii="IRNazanin" w:hAnsi="IRNazanin" w:eastAsia="IRNazanin"/>
          <w:color w:val="111111"/>
          <w:sz w:val="28"/>
          <w:sz w:val="28"/>
          <w:szCs w:val="28"/>
          <w:rtl w:val="true"/>
          <w:lang w:bidi="fa-IR"/>
        </w:rPr>
        <w:t>و الزاهد، و الخاشع، و البكاء، و المتهجد، و الرهبانى، و زين العابدين و سيد العابدين، و السجاد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الكامل، المبرد،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و سيد العابدين و زين الصالحين و وارث علم النبيين و وصى الوصيين و خازن وصايا المرسلين و إمام المؤمنين و منارالقانتين و الخاشع و المتهجد و الزاهد و العابد و العدل و البكاء و السجاد و ذوالثفنات و إمام الأمه و أبوالأئمه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قدوه الزاهدين و سيّد المتّقين و الأمين و الزكى و العدل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حياه الامام زين العابدين،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براى عبادت ويژه اوگرديد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ذوالثفنات، سيد العابدين، قدوه الزاهدين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للحسين بن على إنه يولد لإبنى هذا ابن يقال له على بن الحسين و هو سيد العابدين إذا كان يوم القيامه ينادى مناد ليقم سيد العابدين فيقوم على بن الحسين و يولد لعلى بن الحسين ابن يقال له محمد إذا رأيته يا جابر فاقرئه منى السلام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مختصرتاريخ دمشق،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البدايه و النهايه، ابن كثير،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او را زين العابدين خطاب مى‌كنند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الامالى، الصدوق،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أبى جعفرالباقر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لأبى فى مواضع سجوده آثار ناتيه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برآمدگى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يقطعها فى السنه مرتّين، فى كلّ مره خمس ثفنات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پيشانى وروى زانوان ونوك انگشتان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فسمّى ذاالثفنات لذلگ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معانى الأخبار،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تذكره الخواص،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جعفرمحمد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فى اليوم و الليله ألف ركعه، كما كان يفعل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خمس مائه نخله، فكان يصلى عند كل نخله ركعتين،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قال ابن حمزه كان على بن الحسين يصلى فى اليوم و الليله ألف ركعه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نورالأبصار،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مطالب السئول،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قام فى صلاته غشى لونه لون آخر، و كان قيامه فى صلاته قيام العبد الذليل بين يدى الملگ الجليل، كانت أعضاؤه ترتعد من خشيه الله عزوجل، و كان يصلى صلاه مودع يرى أنه لايصلى بعدها أبدا، و لقد صلى ذات يوم فسقط الرداء عن أحد منكبيه فلم يسوه حتى فرغ من صلاته، فسأله بعض أصحابه عن 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ويحگ أتدرى بين يدى من كنت؟ إن العبد لاتقبل من صلاته إلا ما أقبل عليه منها بقلبه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كلثوم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آن حضرت را به آنچه كه شايسته بود، وصف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جز حضرت على توان انجام عبادتى مثل عبادت‌هاى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نيز از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ازعلى بن الحسين با آن حضرت همانند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فرزندش ابو جعفر نزد پدر رفت و او را در حالى ديد كه از شدت عبادت در شرايطى قرارگرفته كه هيچ كس درآن شرايط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مبارك از فزونى شب زنده دارى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از كثرت گريه كم سو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مبارك از سجده بسيار پينه بسته و پاهايش از ايستادن در نماز ورم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را</w:t>
      </w:r>
    </w:p>
    <w:p>
      <w:pPr>
        <w:pStyle w:val="BookText"/>
        <w:rPr/>
      </w:pPr>
      <w:r>
        <w:rPr>
          <w:rFonts w:ascii="IRNazanin" w:hAnsi="IRNazanin" w:eastAsia="IRNazanin"/>
          <w:color w:val="111111"/>
          <w:sz w:val="28"/>
          <w:sz w:val="28"/>
          <w:szCs w:val="28"/>
          <w:rtl w:val="true"/>
          <w:lang w:bidi="fa-IR"/>
        </w:rPr>
        <w:t>در چنين حالى ديد، بى اختيار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حالى كه به فكر فرو رفته بود، پس از اندكى به فرزندش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يكى از آن كتاب‌ها را كه شرح عبادت‌هاى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شده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به او داد و قدرى از آن را مطالعه كرد وكتاب را كنارگذاشت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توان دارد كه مثل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الحسين إذا فرغ من وضوئه للصلاه، و صاربين وضوئه و صلاته أخذ له رعده و نفضه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 له فى 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أتدرون إلى من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أريد أن أناجى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حليه الأولياء،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أتأهب للقيام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صفه‌الصفوه،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نور الأ بصار،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مطالب السئول،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 إذا حضر الصلاه اقشعر جلده، و اصفر لونه، و ارتعد كالسعفه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حج عليها اثنتين و عشرين حجه، ما قرعها قرعه قط</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مظهر عبادت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سجده در زندگى او بيش از ديگر امامان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به اين جهت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ازواقعه كربلا و حره اختناق شديد سياسى حاكم شد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ازسوى حكومتيان در مراقبت بود و بيشتر به نماز مى‌پرداخت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بنى اميه بر ضد اهل بيت پيامبر تبيلغ گسترده داشتند و آن‌ها را خارج از دين معرفى كرده بودند، نمازهاى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مى‌توانست تبليغات آن‌ها را بى اثر و دشمنى بنى اميه را با دين ثابت و موقعيت معنوى اهل بيت را معرفى كند</w:t>
      </w:r>
      <w:r>
        <w:rPr>
          <w:rFonts w:eastAsia="IRNazanin" w:cs="IRNazanin"/>
          <w:color w:val="111111"/>
          <w:sz w:val="28"/>
          <w:szCs w:val="28"/>
          <w:rtl w:val="true"/>
          <w:lang w:bidi="fa-IR"/>
        </w:rPr>
        <w:t>.</w:t>
      </w:r>
      <w:bookmarkStart w:id="91" w:name="pg1214_12448"/>
    </w:p>
    <w:p>
      <w:pPr>
        <w:pStyle w:val="BookText"/>
        <w:rPr/>
      </w:pPr>
      <w:bookmarkEnd w:id="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بيگانگى حاكمان بنى اميه، نسبت به عبادت و در نتيجه روى گردانى مردم ازعبادت، سبب شد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عبادت‌هاى خويش، جامعه را به بندگى خداوند و ارزش عبادت توجه دهد</w:t>
      </w:r>
      <w:r>
        <w:rPr>
          <w:rFonts w:eastAsia="IRNazanin" w:cs="IRNazanin"/>
          <w:color w:val="111111"/>
          <w:sz w:val="28"/>
          <w:szCs w:val="28"/>
          <w:rtl w:val="true"/>
          <w:lang w:bidi="fa-IR"/>
        </w:rPr>
        <w:t>.</w:t>
      </w:r>
    </w:p>
    <w:p>
      <w:pPr>
        <w:pStyle w:val="Heading4"/>
        <w:numPr>
          <w:ilvl w:val="3"/>
          <w:numId w:val="1"/>
        </w:numPr>
        <w:rPr/>
      </w:pPr>
      <w:bookmarkStart w:id="92" w:name="__RefHeading___Toc2709036_373438147"/>
      <w:bookmarkStart w:id="93" w:name="_Toc35"/>
      <w:bookmarkEnd w:id="92"/>
      <w:r>
        <w:rPr>
          <w:rtl w:val="true"/>
        </w:rPr>
        <w:t xml:space="preserve">امام باقر </w:t>
      </w:r>
      <w:r>
        <w:rPr>
          <w:rtl w:val="true"/>
        </w:rPr>
        <w:t>(</w:t>
      </w:r>
      <w:r>
        <w:rPr>
          <w:rtl w:val="true"/>
        </w:rPr>
        <w:t>ع</w:t>
      </w:r>
      <w:r>
        <w:rPr>
          <w:rtl w:val="true"/>
        </w:rPr>
        <w:t>)</w:t>
      </w:r>
      <w:bookmarkEnd w:id="93"/>
    </w:p>
    <w:p>
      <w:pPr>
        <w:pStyle w:val="BookText"/>
        <w:rPr/>
      </w:pPr>
      <w:r>
        <w:rPr>
          <w:rFonts w:ascii="IRNazanin" w:hAnsi="IRNazanin" w:eastAsia="IRNazanin"/>
          <w:color w:val="111111"/>
          <w:sz w:val="28"/>
          <w:sz w:val="28"/>
          <w:szCs w:val="28"/>
          <w:rtl w:val="true"/>
          <w:lang w:bidi="fa-IR"/>
        </w:rPr>
        <w:t>او پيشواى متقيان دراسلام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يكصد و پنجاه ركعت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كثير الصلاه حتى كان يصلى فى اليوم و الليله مائه و خمسين ركعه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تذكره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تاريخ 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حليه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مولاه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أبى جعفر محمد الباقر فلما دخل الى المسجد رفع صوته بالبكاء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 و أمى إن الناس ينتظرونك فلو خفضت صوتگ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يعتن الإمام و 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ويحگ يا أفلح إنى أرفع صوتى بالبكاء لعلّ الله ينظر إلىّ برحمه فأفوز بها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طاف بالبيت، و جاء حتى ركع خلف المقام، فلما فرغ و إذا بموضع سجوده قد ابتلّ من دموع عينيه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و قد احتفّ به الحجيج، و ازدحموا عليه و هم يستفتونه عن مناسكهم و يسألونه عن أمور دينهم، و الإمام يجيبهم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صفه الصفوه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 .</w:t>
      </w:r>
    </w:p>
    <w:p>
      <w:pPr>
        <w:pStyle w:val="Heading4"/>
        <w:numPr>
          <w:ilvl w:val="3"/>
          <w:numId w:val="1"/>
        </w:numPr>
        <w:rPr/>
      </w:pPr>
      <w:bookmarkStart w:id="94" w:name="__RefHeading___Toc2709038_373438147"/>
      <w:bookmarkStart w:id="95" w:name="_Toc36"/>
      <w:bookmarkEnd w:id="94"/>
      <w:r>
        <w:rPr>
          <w:rtl w:val="true"/>
        </w:rPr>
        <w:t xml:space="preserve">امام صادق </w:t>
      </w:r>
      <w:r>
        <w:rPr>
          <w:rtl w:val="true"/>
        </w:rPr>
        <w:t>(</w:t>
      </w:r>
      <w:r>
        <w:rPr>
          <w:rtl w:val="true"/>
        </w:rPr>
        <w:t>ع</w:t>
      </w:r>
      <w:r>
        <w:rPr>
          <w:rtl w:val="true"/>
        </w:rPr>
        <w:t>)</w:t>
      </w:r>
      <w:bookmarkEnd w:id="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بيشتر ايام سال روزه دار بود و در ماه مبارك رمضان با اشتياق بيشتر روزه مى‌گرفت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حيات امام 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عابدترين مردم در زمان خودش بود</w:t>
      </w:r>
      <w:r>
        <w:rPr>
          <w:rFonts w:eastAsia="IRNazanin" w:cs="IRNazanin"/>
          <w:color w:val="111111"/>
          <w:sz w:val="28"/>
          <w:szCs w:val="28"/>
          <w:rtl w:val="true"/>
          <w:lang w:bidi="fa-IR"/>
        </w:rPr>
        <w:t>.</w:t>
      </w:r>
      <w:bookmarkStart w:id="96" w:name="pg1214_12449"/>
    </w:p>
    <w:p>
      <w:pPr>
        <w:pStyle w:val="BookText"/>
        <w:rPr/>
      </w:pPr>
      <w:bookmarkEnd w:id="96"/>
      <w:r>
        <w:rPr>
          <w:rFonts w:ascii="IRNazanin" w:hAnsi="IRNazanin" w:eastAsia="IRNazanin"/>
          <w:color w:val="111111"/>
          <w:sz w:val="28"/>
          <w:sz w:val="28"/>
          <w:szCs w:val="28"/>
          <w:rtl w:val="true"/>
          <w:lang w:bidi="fa-IR"/>
        </w:rPr>
        <w:t>مالگ بن انس فقيه المدينه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لايخلو من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صائما، و إما قائما، و إما ذاكرا، و كان من عظماء العباد، و أكابر الزهاد الذين يخشون الله عزوجل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أمالى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القاضى عياض كلمه مالگ هذه بتغيير يسير فى كتابه المدارگ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حكاها عنه أبوزهره فى كتابه مالگ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الخولى فى كتابه مالگ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سير اعلا النبلا 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عبادت‌هاى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اين بوده كه كه علم و دانايى اين امام بيشتر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دستورهاى امام درباره اهميت نماز و عبادت و دعاهايى كه از اين امام روايت شده، بسيار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مراجعه شود به الصحيفه الصادقيه تأليف باقر شريف القرشى، دارالكتاب الاسلاميه</w:t>
      </w:r>
      <w:r>
        <w:rPr>
          <w:rFonts w:eastAsia="IRNazanin" w:cs="IRNazanin"/>
          <w:color w:val="111111"/>
          <w:sz w:val="28"/>
          <w:szCs w:val="28"/>
          <w:rtl w:val="true"/>
          <w:lang w:bidi="fa-IR"/>
        </w:rPr>
        <w:t>$</w:t>
      </w:r>
    </w:p>
    <w:p>
      <w:pPr>
        <w:pStyle w:val="Heading4"/>
        <w:numPr>
          <w:ilvl w:val="3"/>
          <w:numId w:val="1"/>
        </w:numPr>
        <w:rPr/>
      </w:pPr>
      <w:bookmarkStart w:id="97" w:name="__RefHeading___Toc2709040_373438147"/>
      <w:bookmarkStart w:id="98" w:name="_Toc37"/>
      <w:bookmarkEnd w:id="97"/>
      <w:r>
        <w:rPr>
          <w:rtl w:val="true"/>
        </w:rPr>
        <w:t xml:space="preserve">امام كاظم </w:t>
      </w:r>
      <w:r>
        <w:rPr>
          <w:rtl w:val="true"/>
        </w:rPr>
        <w:t>(</w:t>
      </w:r>
      <w:r>
        <w:rPr>
          <w:rtl w:val="true"/>
        </w:rPr>
        <w:t>ع</w:t>
      </w:r>
      <w:r>
        <w:rPr>
          <w:rtl w:val="true"/>
        </w:rPr>
        <w:t>)</w:t>
      </w:r>
      <w:bookmarkEnd w:id="98"/>
    </w:p>
    <w:p>
      <w:pPr>
        <w:pStyle w:val="BookText"/>
        <w:rPr/>
      </w:pPr>
      <w:r>
        <w:rPr>
          <w:rFonts w:ascii="IRNazanin" w:hAnsi="IRNazanin" w:eastAsia="IRNazanin"/>
          <w:color w:val="111111"/>
          <w:sz w:val="28"/>
          <w:sz w:val="28"/>
          <w:szCs w:val="28"/>
          <w:rtl w:val="true"/>
          <w:lang w:bidi="fa-IR"/>
        </w:rPr>
        <w:t>تاريخ نگاران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عابدترين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عبد صالح، زيبايى مجتهدان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چشمى در عبادت و اطاعت خداوند همانند او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و پرثمرترين ساعت‌ها نزد امام، آن اوقاتى بود كه به نماز و عبادت مى‌پرداخت و با تمام وجود به آن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براى نماز و مناجات مى‌ايستاد، اشكش جارى مى‌شد و قلبش از ياد خدا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و نمازشب را تا هنگام نماز صبح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طلوع خورشيد به تعقيبات مى‌پرداخت، آن گاه تا زوال خورشيد، درحال سجده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 أفقههم و أسخاهم كفا، و أكرمهم نفسا، و روى أنه كان يصلى نوافل الليل، و يصلها بصلاه الصبح، ثم يعقب</w:t>
      </w:r>
    </w:p>
    <w:p>
      <w:pPr>
        <w:pStyle w:val="BookText"/>
        <w:rPr/>
      </w:pPr>
      <w:r>
        <w:rPr>
          <w:rFonts w:ascii="IRNazanin" w:hAnsi="IRNazanin" w:eastAsia="IRNazanin"/>
          <w:color w:val="111111"/>
          <w:sz w:val="28"/>
          <w:sz w:val="28"/>
          <w:szCs w:val="28"/>
          <w:rtl w:val="true"/>
          <w:lang w:bidi="fa-IR"/>
        </w:rPr>
        <w:t>حتى تطلع الشمس، و يخر لله ساجدا فلايرفع رأسه من السجود و التحميد حتى يقرب زوال الشمس، و كان يدعوكثيرا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أسألگ الراحه عند الموت، و العفو عند الحساب، و يكرر ذلگ، و 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عبدگ فليحسن العفو من عندگ، و كان يبكى من خشيه الله حتى تخضل لحيته بالدموع</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در سيره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يحيى علوى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براى فزونى در عبادت عبد صالح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ديدند كه شب هنگام وارد مسجد پيامبر شد و به سجده طولانى رفت و در سجده اش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الذنب عندى فليحسن العفو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التقوى و يا أهل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يرددها حتى أصبح</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وكنز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الأنوار البهيه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سيراعلام النبلا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تاريخ الاسلام الذهبى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تهذيب اكمال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در زندان سندى بن شاهك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سندى كه زن مؤمنه اى بود، از سندى خواست تا امورامام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كه خدمتگارى امام را بر عهده داشت، 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هر وقت نماز عشا را مى‌خواند، به حمد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مى‌پرداخت تا شب سپرى مى‌شد، درپايان نماز مى‌خواند و سپس نماز صبح را ادا مى‌كرد و آن گاه به ذكر خدا مى‌پرداخت تا خورشيد طلوع مى‌كرد و آن گاه تا بالاآمدن آفتاب مى‌نشست و آن گاه آماده مى‌شد كه غذا بخورد و مسواك بزند و سپس استراحت مى‌كرد تا قبل از زوال، وضو مى‌گرفت و نماز مى‌خواند تا نماز عصر را ادا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به ذكرخدا مى‌پرداخت تا هنگام نماز مغرب فرا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 مغرب و عشا نيز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زندان هميشههمين بود</w:t>
      </w:r>
      <w:r>
        <w:rPr>
          <w:rFonts w:eastAsia="IRNazanin" w:cs="IRNazanin"/>
          <w:color w:val="111111"/>
          <w:sz w:val="28"/>
          <w:szCs w:val="28"/>
          <w:rtl w:val="true"/>
          <w:lang w:bidi="fa-IR"/>
        </w:rPr>
        <w:t>.</w:t>
      </w:r>
      <w:bookmarkStart w:id="99" w:name="pg1214_12451"/>
    </w:p>
    <w:p>
      <w:pPr>
        <w:pStyle w:val="BookText"/>
        <w:rPr/>
      </w:pPr>
      <w:bookmarkEnd w:id="99"/>
      <w:r>
        <w:rPr>
          <w:rFonts w:ascii="IRNazanin" w:hAnsi="IRNazanin" w:eastAsia="IRNazanin"/>
          <w:color w:val="111111"/>
          <w:sz w:val="28"/>
          <w:sz w:val="28"/>
          <w:szCs w:val="28"/>
          <w:rtl w:val="true"/>
          <w:lang w:bidi="fa-IR"/>
        </w:rPr>
        <w:t>اين زن هر وقت به امام مى‌نگريست،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ايشان را زندانى كرده اند، زيان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صالح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تاريغ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ثوبانى نيز نماز و عبادت‌هاى امام را در زندان نقل كرده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فى الأنوار البهيه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ويژه سال‌هايى كه در زندان بود، روزه مى‌داشت و شب‌ها به نماز مى‌پرداخت</w:t>
      </w:r>
      <w:r>
        <w:rPr>
          <w:rFonts w:eastAsia="IRNazanin" w:cs="IRNazanin"/>
          <w:color w:val="111111"/>
          <w:sz w:val="28"/>
          <w:szCs w:val="28"/>
          <w:rtl w:val="true"/>
          <w:lang w:bidi="fa-IR"/>
        </w:rPr>
        <w:t>.</w:t>
      </w:r>
    </w:p>
    <w:p>
      <w:pPr>
        <w:pStyle w:val="Heading4"/>
        <w:numPr>
          <w:ilvl w:val="3"/>
          <w:numId w:val="1"/>
        </w:numPr>
        <w:rPr/>
      </w:pPr>
      <w:bookmarkStart w:id="100" w:name="__RefHeading___Toc2709042_373438147"/>
      <w:bookmarkStart w:id="101" w:name="_Toc38"/>
      <w:bookmarkEnd w:id="100"/>
      <w:r>
        <w:rPr>
          <w:rtl w:val="true"/>
        </w:rPr>
        <w:t xml:space="preserve">امام رضا </w:t>
      </w:r>
      <w:r>
        <w:rPr>
          <w:rtl w:val="true"/>
        </w:rPr>
        <w:t>(</w:t>
      </w:r>
      <w:r>
        <w:rPr>
          <w:rtl w:val="true"/>
        </w:rPr>
        <w:t>ع</w:t>
      </w:r>
      <w:r>
        <w:rPr>
          <w:rtl w:val="true"/>
        </w:rPr>
        <w:t>)</w:t>
      </w:r>
      <w:bookmarkEnd w:id="101"/>
    </w:p>
    <w:p>
      <w:pPr>
        <w:pStyle w:val="BookText"/>
        <w:rPr/>
      </w:pPr>
      <w:r>
        <w:rPr>
          <w:rFonts w:ascii="IRNazanin" w:hAnsi="IRNazanin" w:eastAsia="IRNazanin"/>
          <w:color w:val="111111"/>
          <w:sz w:val="28"/>
          <w:sz w:val="28"/>
          <w:szCs w:val="28"/>
          <w:rtl w:val="true"/>
          <w:lang w:bidi="fa-IR"/>
        </w:rPr>
        <w:t xml:space="preserve">به برخى از نماز و عبادت‌هاى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اشاره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النوم بالليل، كثير السهر، يحيى‌أكثر لياليه من أوّلها الى الصبح و كان كثير الصيام فلايفوته صيام ثلاثه أيام فى الشهر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الشبراوى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صاحب وضوء و صلاه، و كان فى ليله كلّه يتوضّأ و يصلّى، و يرقد هكذا الى الصباح</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ضحاك كه به دستور مأمون، امام را از مدينه به مروه برد، عبادت‌هاى شبانه روزى آن امام را به تفصيل نقل كرده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اخبار الر 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النوم بالليل، كثير السهر، يحيى أكثر لياليه من أولها إلى الصبح، وكان كثير الصيام فلايفوته صيام ثلاثه أيام فى الشهر،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ذلگ صوم الدهر،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المعروف و الصدقه فى السر، و أكثر ذلگ يكون منه فى الليالى المظلمه، فمن زعم أنه رأى مثله فى فضله فلاتصدقوه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عيون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bookmarkStart w:id="102" w:name="pg1214_12452"/>
    </w:p>
    <w:p>
      <w:pPr>
        <w:pStyle w:val="BookText"/>
        <w:rPr/>
      </w:pPr>
      <w:bookmarkEnd w:id="102"/>
      <w:r>
        <w:rPr>
          <w:rFonts w:ascii="IRNazanin" w:hAnsi="IRNazanin" w:eastAsia="IRNazanin"/>
          <w:color w:val="111111"/>
          <w:sz w:val="28"/>
          <w:sz w:val="28"/>
          <w:szCs w:val="28"/>
          <w:rtl w:val="true"/>
          <w:lang w:bidi="fa-IR"/>
        </w:rPr>
        <w:t>عن الهروى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باب الدار التى حبس فيها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بسرخس و قد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 عليه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لكم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ربما صلى فى يومه و ليلته ألف ركعه و إنما ينفتل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كنار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ساعه فى صدر النهار، و قبل الزوال، و عند اصفرار الشمس فهو فى هذه الأوقات قاعد فى مصلاه يناجى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لى فى هذه الأوقات إذنا عليه، فاستأذن لى عليه فدخلت عليه و هو قاعد فى مصلاه متفكر الخبر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03" w:name="__RefHeading___Toc2709044_373438147"/>
      <w:bookmarkStart w:id="104" w:name="_Toc39"/>
      <w:bookmarkEnd w:id="103"/>
      <w:r>
        <w:rPr>
          <w:rtl w:val="true"/>
        </w:rPr>
        <w:t xml:space="preserve">امام جواد </w:t>
      </w:r>
      <w:r>
        <w:rPr>
          <w:rtl w:val="true"/>
        </w:rPr>
        <w:t>(</w:t>
      </w:r>
      <w:r>
        <w:rPr>
          <w:rtl w:val="true"/>
        </w:rPr>
        <w:t>ع</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مورد اندكى از عبادت‌هاى بسيار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 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النوافل، 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يصلّى ركعتين يقرأ فى كل ركعه سوره الفاتحه، و سوره الاخلاص سبعين مره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حياه الإمام محمّد الجواد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جديد يصلّى اول يوم منه ركعتين يقرأ فى أول ركعه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ثلاثين 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أول الركعه الاخرى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ذلگ و يتصدق بما يتسهل، يشترى به سلامه ذلگ الشهر كله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مستدرك 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أبوجعفر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ببغداد يوم النصف من رجب، و يوم سبع و عشرين منه، و صام معه جميع حشمه و أمرنا أن نصلى بالصلاه التى هى اثنتى عشره ركعه، تقرأ فى كل ركعه الحمد و سوره،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المعوذتين أربعا،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w:t>
      </w:r>
      <w:bookmarkStart w:id="105" w:name="pg1214_12453"/>
    </w:p>
    <w:p>
      <w:pPr>
        <w:pStyle w:val="BookText"/>
        <w:rPr/>
      </w:pPr>
      <w:bookmarkEnd w:id="105"/>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ربى و لاأشرگ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أشرگ بربى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مستدرك 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106" w:name="__RefHeading___Toc2709046_373438147"/>
      <w:bookmarkStart w:id="107" w:name="_Toc40"/>
      <w:bookmarkEnd w:id="106"/>
      <w:r>
        <w:rPr>
          <w:rtl w:val="true"/>
        </w:rPr>
        <w:t xml:space="preserve">امام هادى </w:t>
      </w:r>
      <w:r>
        <w:rPr>
          <w:rtl w:val="true"/>
        </w:rPr>
        <w:t>(</w:t>
      </w:r>
      <w:r>
        <w:rPr>
          <w:rtl w:val="true"/>
        </w:rPr>
        <w:t>ع</w:t>
      </w:r>
      <w:r>
        <w:rPr>
          <w:rtl w:val="true"/>
        </w:rPr>
        <w:t>)</w:t>
      </w:r>
      <w:bookmarkEnd w:id="107"/>
    </w:p>
    <w:p>
      <w:pPr>
        <w:pStyle w:val="BookText"/>
        <w:rPr/>
      </w:pPr>
      <w:r>
        <w:rPr>
          <w:rFonts w:ascii="IRNazanin" w:hAnsi="IRNazanin" w:eastAsia="IRNazanin"/>
          <w:color w:val="111111"/>
          <w:sz w:val="28"/>
          <w:sz w:val="28"/>
          <w:szCs w:val="28"/>
          <w:rtl w:val="true"/>
          <w:lang w:bidi="fa-IR"/>
        </w:rPr>
        <w:t xml:space="preserve">درباره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الإمام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الناس فى عصره مثله فى عبادته و تقواه و شدّه تحرّجه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سخت‌كوشى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الدين، فلم يترك نافله من النوافل إلّا أتى بها، و كان يقرأ فى الركعه الثالثه من نافله المغرب سوره الحمد و أول سوره الحديد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عَلِيمٌ بِذاتِ الصُّدُورِ و فى الركعه الرابعه سوره الحمد و آخرسوره الحجرات</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709048_373438147"/>
      <w:bookmarkStart w:id="109" w:name="_Toc41"/>
      <w:bookmarkEnd w:id="108"/>
      <w:r>
        <w:rPr>
          <w:rtl w:val="true"/>
        </w:rPr>
        <w:t xml:space="preserve">امام عسكرى </w:t>
      </w:r>
      <w:r>
        <w:rPr>
          <w:rtl w:val="true"/>
        </w:rPr>
        <w:t>(</w:t>
      </w:r>
      <w:r>
        <w:rPr>
          <w:rtl w:val="true"/>
        </w:rPr>
        <w:t>ع</w:t>
      </w:r>
      <w:r>
        <w:rPr>
          <w:rtl w:val="true"/>
        </w:rPr>
        <w:t>)</w:t>
      </w:r>
      <w:bookmarkEnd w:id="109"/>
    </w:p>
    <w:p>
      <w:pPr>
        <w:pStyle w:val="BookText"/>
        <w:rPr/>
      </w:pPr>
      <w:r>
        <w:rPr>
          <w:rFonts w:ascii="IRNazanin" w:hAnsi="IRNazanin" w:eastAsia="IRNazanin"/>
          <w:color w:val="111111"/>
          <w:sz w:val="28"/>
          <w:sz w:val="28"/>
          <w:szCs w:val="28"/>
          <w:rtl w:val="true"/>
          <w:lang w:bidi="fa-IR"/>
        </w:rPr>
        <w:t>اين امام بزرگوار نيز به فزونى عبادت، در زمان خود معروف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متوكل عباسى دستورداد شبانگاه به منزل آن حضرت بروند و او را دستگير كنند، ديدند در وسط اتاق نشسته و قرآن تلاوت مى‌كند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وفيات الاعيان، ابن خلكان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درزندان معتمد عباسى بود، وى به طورمرتب از زندان بان احوالات امام را جويا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جريركه زندان بان بود، گزارش مى‌داد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مى‌گيرد و شب‌ها نماز مى‌خواند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امام در زندان بود، دو نفركه به شرارت معروف بودند، بر وى گمارده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عبادت و نماز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خواستند آن‌ها را مؤاخذه كنند كه چرا نسبت به امام سخت‌گيرى نمى‌كنند، پاسخ دادند شما درباره</w:t>
      </w:r>
      <w:bookmarkStart w:id="110" w:name="pg1214_12454"/>
    </w:p>
    <w:p>
      <w:pPr>
        <w:pStyle w:val="BookText"/>
        <w:rPr/>
      </w:pPr>
      <w:bookmarkEnd w:id="110"/>
      <w:r>
        <w:rPr>
          <w:rFonts w:ascii="IRNazanin" w:hAnsi="IRNazanin" w:eastAsia="IRNazanin"/>
          <w:color w:val="111111"/>
          <w:sz w:val="28"/>
          <w:sz w:val="28"/>
          <w:szCs w:val="28"/>
          <w:rtl w:val="true"/>
          <w:lang w:bidi="fa-IR"/>
        </w:rPr>
        <w:t>مردى كه روزها روزه مى‌گيرد و شب‌ها به نماز مى‌پردازد، چه مى‌گوييد؟ هيچ چيزى او را از عبادت باز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ما مى‌نگرد آن چنان ابهت و عظمتى دارد كه بدن ما مى‌لرزد و اختيار از ما سلب مى‌شود و بار ديگر كه امام زندانى شد، اين بار نيز زندان بان‌ها تحت تأثير عبادت‌هاى امام قرار گرفتند وگفتند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فى رجل يصوم النهار و يقوم اللّيل كلّه، لايتكلّم و لايتشاغل و إذا نظرنا إليه ارتعدت فرائصنا و يداخلنا ما لانملكه من أنفسنا، فلمّا سمعوا ذلگ انصرفوا خائبين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نارمش نيز از كسانى بود كه به دشمنى با اهل بيت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زندانى شد، عبادت‌هاى امام را ديد و توبه كرد و شيوه پيشين راكنار گذاشت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11" w:name="__RefHeading___Toc2709050_373438147"/>
      <w:bookmarkStart w:id="112" w:name="_Toc42"/>
      <w:bookmarkEnd w:id="111"/>
      <w:r>
        <w:rPr>
          <w:rtl w:val="true"/>
        </w:rPr>
        <w:t xml:space="preserve">بقيه الله الأعظم </w:t>
      </w:r>
      <w:r>
        <w:rPr>
          <w:rtl w:val="true"/>
        </w:rPr>
        <w:t>(</w:t>
      </w:r>
      <w:r>
        <w:rPr>
          <w:rtl w:val="true"/>
        </w:rPr>
        <w:t>عج</w:t>
      </w:r>
      <w:r>
        <w:rPr>
          <w:rtl w:val="true"/>
        </w:rPr>
        <w:t>)</w:t>
      </w:r>
      <w:bookmarkEnd w:id="112"/>
    </w:p>
    <w:p>
      <w:pPr>
        <w:pStyle w:val="BookText"/>
        <w:rPr/>
      </w:pPr>
      <w:r>
        <w:rPr>
          <w:rFonts w:ascii="IRNazanin" w:hAnsi="IRNazanin" w:eastAsia="IRNazanin"/>
          <w:color w:val="111111"/>
          <w:sz w:val="28"/>
          <w:sz w:val="28"/>
          <w:szCs w:val="28"/>
          <w:rtl w:val="true"/>
          <w:lang w:bidi="fa-IR"/>
        </w:rPr>
        <w:t>بى گمان زمين ازعبادت و نمازهاى او استواراست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خداوند از بركت نماز و عبادت‌هاى او بربندگان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او زينت بخش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لحظه او بى نماز وعبادت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آل ياسين درباره نماز و عبادت‌هاى او چنين مى‌خوانيم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عليگ فى آناء ليلگ و أطراف نهارگ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عليگ حين تقوم و السلام عليگ حين تقعد السلام عليگ حين تقرأ وتبين السلام عليگ حين تصلى و تقنت السلام عليگ حين تركع و تسجد السلام عليگ حين تهلل و تكبر السلام عليگ حين تحمد و تستغفر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مفاتيح الجنان زيارت آل ياسين</w:t>
      </w:r>
      <w:r>
        <w:rPr>
          <w:rFonts w:eastAsia="IRNazanin" w:cs="IRNazanin"/>
          <w:color w:val="111111"/>
          <w:sz w:val="28"/>
          <w:szCs w:val="28"/>
          <w:rtl w:val="true"/>
          <w:lang w:bidi="fa-IR"/>
        </w:rPr>
        <w:t>$</w:t>
      </w:r>
      <w:bookmarkStart w:id="113" w:name="pg1214_12455"/>
    </w:p>
    <w:p>
      <w:pPr>
        <w:pStyle w:val="Heading4"/>
        <w:numPr>
          <w:ilvl w:val="3"/>
          <w:numId w:val="1"/>
        </w:numPr>
        <w:rPr/>
      </w:pPr>
      <w:bookmarkStart w:id="114" w:name="__RefHeading___Toc2709052_373438147"/>
      <w:bookmarkStart w:id="115" w:name="_Toc43"/>
      <w:bookmarkEnd w:id="113"/>
      <w:bookmarkEnd w:id="114"/>
      <w:r>
        <w:rPr>
          <w:rtl w:val="true"/>
        </w:rPr>
        <w:t>خلاصه‌</w:t>
      </w:r>
      <w:bookmarkEnd w:id="115"/>
    </w:p>
    <w:p>
      <w:pPr>
        <w:pStyle w:val="BookText"/>
        <w:rPr/>
      </w:pPr>
      <w:r>
        <w:rPr>
          <w:rFonts w:ascii="Amiri" w:hAnsi="Amiri" w:eastAsia="Amiri" w:cs="Amiri"/>
          <w:color w:val="111111"/>
          <w:sz w:val="28"/>
          <w:sz w:val="28"/>
          <w:szCs w:val="28"/>
          <w:rtl w:val="true"/>
          <w:lang w:bidi="ar-SA"/>
        </w:rPr>
        <w:t>موارد مذكور، اندكى از نماز و عبادت‌هاى بسيار امامان است كه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خلاصه بايد نكات ذيل را مورد توجه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لحظه‌هاى زندگى ائمه در عبادت خداوند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منحصر در نماز و روزه و حج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و عبادت‌هاى برخى امامان را نقل نكرده‌اند وگرنه تمام امامان، شب‌ها را به نماز و عبادت و دعا و خواندن قرآن مى‌پرداختند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امامان درشرايط دشوار سياسى به سر مى‌بردند و از ديگر فعاليت‌هاى اجتماعى ممنوع بودند، به اين جهت، نماز در زندگى آن‌ها بيشتر جلوه كرد و بيشتر مورد توجه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سجاد، امام كاظم و امام عسكرى</w:t>
      </w:r>
      <w:r>
        <w:rPr>
          <w:rFonts w:eastAsia="IRNazanin" w:cs="IRNazanin"/>
          <w:color w:val="111111"/>
          <w:sz w:val="28"/>
          <w:szCs w:val="28"/>
          <w:rtl w:val="true"/>
          <w:lang w:bidi="fa-IR"/>
        </w:rPr>
        <w:t>.</w:t>
      </w:r>
    </w:p>
    <w:p>
      <w:pPr>
        <w:pStyle w:val="Heading3"/>
        <w:numPr>
          <w:ilvl w:val="2"/>
          <w:numId w:val="1"/>
        </w:numPr>
        <w:rPr/>
      </w:pPr>
      <w:bookmarkStart w:id="116" w:name="__RefHeading___Toc2709054_373438147"/>
      <w:bookmarkStart w:id="117" w:name="_Toc44"/>
      <w:bookmarkEnd w:id="116"/>
      <w:r>
        <w:rPr>
          <w:rtl w:val="true"/>
        </w:rPr>
        <w:t>عبادت خداوند هنگام ناگوارى‌ها</w:t>
      </w:r>
      <w:bookmarkEnd w:id="117"/>
    </w:p>
    <w:p>
      <w:pPr>
        <w:pStyle w:val="BookText"/>
        <w:rPr/>
      </w:pP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برآنكه در جريان روزمره به عبادت خداوند مى‌پرداختند، در هنگام ناگوارى‌ها نيز به عبادت‌هاى ويژه مى‌پرداختند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أصيب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بمصيبه إلا صلى فى ذلگ اليوم ألف ركعه، و تصدق على ستين مسكينا، و صام ثلاثه أيام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كثره سجود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لله عزّوجلّ نعمه عليه إلا و سجد، و لا دفع الله عنه سوءً إلا و سجد، و لا فرغ من صلاه مفروضه إلا و سجد، و كان أثر السجود فى جميع مواضع سجوده فسمّى بالسجّاد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118" w:name="pg1214_12456"/>
    </w:p>
    <w:p>
      <w:pPr>
        <w:pStyle w:val="Heading3"/>
        <w:numPr>
          <w:ilvl w:val="2"/>
          <w:numId w:val="1"/>
        </w:numPr>
        <w:rPr/>
      </w:pPr>
      <w:bookmarkStart w:id="119" w:name="__RefHeading___Toc2709056_373438147"/>
      <w:bookmarkStart w:id="120" w:name="_Toc45"/>
      <w:bookmarkEnd w:id="118"/>
      <w:bookmarkEnd w:id="119"/>
      <w:r>
        <w:rPr>
          <w:rtl w:val="true"/>
        </w:rPr>
        <w:t>عبادت براى شكر نعمت‌ها</w:t>
      </w:r>
      <w:bookmarkEnd w:id="120"/>
    </w:p>
    <w:p>
      <w:pPr>
        <w:pStyle w:val="BookText"/>
        <w:rPr/>
      </w:pPr>
      <w:r>
        <w:rPr>
          <w:rFonts w:ascii="IRNazanin" w:hAnsi="IRNazanin" w:eastAsia="IRNazanin"/>
          <w:color w:val="111111"/>
          <w:sz w:val="28"/>
          <w:sz w:val="28"/>
          <w:szCs w:val="28"/>
          <w:rtl w:val="true"/>
          <w:lang w:bidi="fa-IR"/>
        </w:rPr>
        <w:t>معاويه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بالمدينه و هو راكب حماره، فنزل و قد كنا صرنا إلى السوق أو قريبا من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 سجد و أطال السجود و أنا أنتظره، ثم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رأيتگ نزلت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ذكرت نعمه الله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السوق، والناس يجيئون و يذهبون؟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يرنى أحد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بصا ئر الدرجات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21" w:name="__RefHeading___Toc2709058_373438147"/>
      <w:bookmarkStart w:id="122" w:name="_Toc46"/>
      <w:bookmarkEnd w:id="121"/>
      <w:r>
        <w:rPr>
          <w:rtl w:val="true"/>
        </w:rPr>
        <w:t>سيره دستورى در موضوع عبادت‌</w:t>
      </w:r>
      <w:bookmarkEnd w:id="122"/>
    </w:p>
    <w:p>
      <w:pPr>
        <w:pStyle w:val="BookText"/>
        <w:rPr/>
      </w:pPr>
      <w:r>
        <w:rPr>
          <w:rFonts w:ascii="IRNazanin" w:hAnsi="IRNazanin" w:eastAsia="IRNazanin"/>
          <w:color w:val="111111"/>
          <w:sz w:val="28"/>
          <w:sz w:val="28"/>
          <w:szCs w:val="28"/>
          <w:rtl w:val="true"/>
          <w:lang w:bidi="fa-IR"/>
        </w:rPr>
        <w:t>سيره دستورى و ارشادى ائمه در موضوع عبادت و دعا به ويژه نماز نيز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زمان‌ها و مناسبت‌ها و با بيان‌هاى مختلف بر اهميت نماز تأكيد كردند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العبد إلى الله بعد المعرفه أفضل من الصلاه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الأعمال عند الله يوم القيامه الصلاه، و ما أحسن من عبد توضأ فأحسن الوضوء</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الغايات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قربان كل تقى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جمهره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الأعمال إلى الله عزَّوجلَّ الصلاه، و هى آخر وصايا الأنبياء، فما أحسن الرجل يغتسل أو يتوضأ فيسبغ الوضوء ثم يتنحى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به گوشه‌اى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لايراه أنيس فيشرف الله عليه و هو راكع أو ساجد إن العبد إذا سجد فأطال السجود نادى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أطاعوا و عصيت، و سجدوا و أبيت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ام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أُعزّيها بأبى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 بكيت لبكائها،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 لو رأيت أباعبدالله عند الموت لرأيت عجباً فتح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كل من بينى و بينه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فما تركنا أحداً إلَّا جمعناه، فنظر إليهم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لاتنال مستخفاً بالصلاه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أصحابنا فأحسنت عليه الثناء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صلاته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امتحنوا شيعتنا عند مواقيت الصلاه كيف محافظتهم عليها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سعد الإسكافى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ينتفع بعلمه خير من ألف عابد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من أطاع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بيان العلم وفضله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سبعين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السعادات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حليه الأولياء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ملحقات إحقاق الحق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دعا و نمازهاى مستحبى كه در ايام هفته و اعياد و مكان ها و مناسبت‌هاى مختلف رسيده، دليل بر اهميت عبادت و دعا در اسلام، از يك سو و از سوى ديگر جايگاه آن‌ها در سيره عملى و دستورى امامان است</w:t>
      </w:r>
      <w:r>
        <w:rPr>
          <w:rFonts w:eastAsia="IRNazanin" w:cs="IRNazanin"/>
          <w:color w:val="111111"/>
          <w:sz w:val="28"/>
          <w:szCs w:val="28"/>
          <w:rtl w:val="true"/>
          <w:lang w:bidi="fa-IR"/>
        </w:rPr>
        <w:t>.</w:t>
      </w:r>
      <w:bookmarkStart w:id="123" w:name="pg1214_12458"/>
    </w:p>
    <w:p>
      <w:pPr>
        <w:pStyle w:val="Heading3"/>
        <w:numPr>
          <w:ilvl w:val="2"/>
          <w:numId w:val="1"/>
        </w:numPr>
        <w:rPr/>
      </w:pPr>
      <w:bookmarkStart w:id="124" w:name="__RefHeading___Toc2709060_373438147"/>
      <w:bookmarkStart w:id="125" w:name="_Toc47"/>
      <w:bookmarkEnd w:id="123"/>
      <w:bookmarkEnd w:id="124"/>
      <w:r>
        <w:rPr>
          <w:rtl w:val="true"/>
        </w:rPr>
        <w:t>خلاصه و نتيجه‌</w:t>
      </w:r>
      <w:bookmarkEnd w:id="125"/>
    </w:p>
    <w:p>
      <w:pPr>
        <w:pStyle w:val="BookText"/>
        <w:rPr/>
      </w:pPr>
      <w:r>
        <w:rPr>
          <w:rFonts w:ascii="IRNazanin" w:hAnsi="IRNazanin" w:eastAsia="IRNazanin"/>
          <w:color w:val="111111"/>
          <w:sz w:val="28"/>
          <w:sz w:val="28"/>
          <w:szCs w:val="28"/>
          <w:rtl w:val="true"/>
          <w:lang w:bidi="fa-IR"/>
        </w:rPr>
        <w:t>در سيره عبادى امامان معصوم، بايد اهداف ذيل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اساس و بنيان زندگى و هدف آفرينش است و در امامان تجلى كامل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 به نماز و نافله شب و شب زنده‌دارى مى‌پرداخته‌اند كه يا تمام شب را به عبادت ودعا و قرآن خواندن مشغول بوده و يا دست كم بيشتر شب را براى عبادت بيدار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افزون بر آنكه خود به نماز وعبادت مى‌پرداختند، تأكيد مى‌كردند كه شيعيان نيز به عبادت و شب زنده دارى بپردازند و نماز، بايد در زندگى آن‌ها جايگاه اساسى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به ويژه اهميت دادن به اوقات نماز و نمازهاى واجب و نافله يوميه و نماز جماعت، بايد نشان شيعه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سيره عبادى امامان را احيا كنند و به آن بپردازند، نيكوترين وسيله براى معرفى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عبادت در زندگى امامان معصوم تجلى ويژه داشت،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فلسفه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امامان نيز برگزيدگان هستى هستند، به اين جهت هدف آفرينش در زندگى آن‌ها تجلى كا 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پيامبر دستور داده است كه شب‌ها به عبادت بپردازد و اين دستور شامل ائمه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دستور داده است كه به رسول خدا اقتدا كنند و ائمه تنها كسانى بودند كه به طورتمام وكمال به آن حضرت اقتدا كردند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الگوهاى برتركمال وخوبى‌ها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خود بيش از ديگران به عبادت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تمام ائمه، شب‌ها به عبادت خداوند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موضوع كه چرا عبادت‌ها ى برخى امامان كمتر نقل شده،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كه واقع شده، نقل نشده و عدم نقل، دليل نمى‌شود كه عبادتى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تاريخ نگاران آنچه را كه با اهدافشان سازگار بوده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تاريخ را نوشته وگزارش‌ها را روايت كرده اند، در زندگى امامان راه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امامان، در زندان يا محاصره بودند وكسى نمى‌توانست با آنها در ارتباط باشد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افزون بر آنكه خود به عبادت خداوند مى‌پرداختند، ديگران را نيز به عبادت دستور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نيز منحصر به نماز نبود</w:t>
      </w:r>
      <w:r>
        <w:rPr>
          <w:rFonts w:eastAsia="IRNazanin" w:cs="IRNazanin"/>
          <w:color w:val="111111"/>
          <w:sz w:val="28"/>
          <w:szCs w:val="28"/>
          <w:rtl w:val="true"/>
          <w:lang w:bidi="fa-IR"/>
        </w:rPr>
        <w:t>.</w:t>
      </w:r>
      <w:bookmarkStart w:id="126" w:name="pg1214_12460"/>
    </w:p>
    <w:p>
      <w:pPr>
        <w:pStyle w:val="Heading3"/>
        <w:numPr>
          <w:ilvl w:val="2"/>
          <w:numId w:val="1"/>
        </w:numPr>
        <w:rPr/>
      </w:pPr>
      <w:bookmarkStart w:id="127" w:name="__RefHeading___Toc2709062_373438147"/>
      <w:bookmarkStart w:id="128" w:name="_Toc48"/>
      <w:bookmarkEnd w:id="126"/>
      <w:bookmarkEnd w:id="127"/>
      <w:r>
        <w:rPr>
          <w:rtl w:val="true"/>
        </w:rPr>
        <w:t>پرسش‌هاى اين فصل‌</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وجود دارد كه تمام امامان به نمازهاى شب مى‌پرداختند؟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ثابت در موضوع عبادت‌هاى امامان را برشماريد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عبادت در 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نقل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عبادت‌هاى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نقل كرده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وصف كرده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عبادت‌هاى امام سجاد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شيعيان را با چه چيز بشناسيد؟</w:t>
      </w:r>
      <w:bookmarkStart w:id="129" w:name="pg1214_12463"/>
    </w:p>
    <w:p>
      <w:pPr>
        <w:pStyle w:val="Heading2"/>
        <w:numPr>
          <w:ilvl w:val="1"/>
          <w:numId w:val="1"/>
        </w:numPr>
        <w:rPr/>
      </w:pPr>
      <w:bookmarkStart w:id="130" w:name="__RefHeading___Toc2709064_373438147"/>
      <w:bookmarkStart w:id="131" w:name="_Toc49"/>
      <w:bookmarkEnd w:id="129"/>
      <w:bookmarkEnd w:id="130"/>
      <w:r>
        <w:rPr>
          <w:rtl w:val="true"/>
        </w:rPr>
        <w:t>فصل سوم سيره تربيتى‌</w:t>
      </w:r>
      <w:bookmarkEnd w:id="131"/>
    </w:p>
    <w:p>
      <w:pPr>
        <w:pStyle w:val="Heading3"/>
        <w:numPr>
          <w:ilvl w:val="2"/>
          <w:numId w:val="1"/>
        </w:numPr>
        <w:rPr/>
      </w:pPr>
      <w:bookmarkStart w:id="132" w:name="__RefHeading___Toc2709066_373438147"/>
      <w:bookmarkStart w:id="133" w:name="_Toc50"/>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اهداف تربيتى‌</w:t>
      </w:r>
    </w:p>
    <w:p>
      <w:pPr>
        <w:pStyle w:val="Heading3"/>
        <w:numPr>
          <w:ilvl w:val="2"/>
          <w:numId w:val="1"/>
        </w:numPr>
        <w:rPr/>
      </w:pPr>
      <w:bookmarkStart w:id="134" w:name="__RefHeading___Toc2709068_373438147"/>
      <w:bookmarkStart w:id="135" w:name="_Toc51"/>
      <w:bookmarkEnd w:id="134"/>
      <w:r>
        <w:rPr>
          <w:rtl w:val="true"/>
        </w:rPr>
        <w:t>پيش درآمد</w:t>
      </w:r>
      <w:bookmarkEnd w:id="135"/>
    </w:p>
    <w:p>
      <w:pPr>
        <w:pStyle w:val="BookText"/>
        <w:rPr/>
      </w:pPr>
      <w:r>
        <w:rPr>
          <w:rFonts w:ascii="IRNazanin" w:hAnsi="IRNazanin" w:eastAsia="IRNazanin"/>
          <w:color w:val="111111"/>
          <w:sz w:val="28"/>
          <w:sz w:val="28"/>
          <w:szCs w:val="28"/>
          <w:rtl w:val="true"/>
          <w:lang w:bidi="fa-IR"/>
        </w:rPr>
        <w:t>سيره تربيتى ائمه يكى از موضوعات مهم است كه بايد به صورت ويژه مورد توجه و بررسى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اهداف اصلى بعثت پيامبران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تربيت افراد جامعه، به شناخت سيره تربيتى امامان بسيار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سيره تربيتى معصومين دو موضوع را بايد مورد توجه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معنوى كه به آن دست يافتند و ضرورت داشتن اين جايگاه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تربيتى كه درجامعه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معلمانى كه مردم را به سوى دانايى بردند و مربيانى كه طالبان خوبى و كمال را به فضايل معنوى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موضوع نخست، به دليل تكليف پذيرى انسان‌ها و ضرورت هدايت از جانب خدا و وحى، وجود چنين اشخاصى در جامعه ضرورى است كه درفلسفه بعثت به آن اشاره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چون پيامبران براى اين منظور از جانب خداوند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تمام فضايل معنوى وكمالات الهى به نحوكامل در وجود آن‌ها فعليت يافت و آن‌ها نمونه‌هاى عينى كمال گرديدند و جامعه و فرد بايد براى رسيدن به كمال انسانى از آن‌ها پيروى و به آن‌ها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كاستى و عيب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خطاها وگناهان در ساحت مقدس وجودى آن‌ها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اقيانوس بيكران فضايل اخلاقى و معنوى آن‌ها گسترده‌تر از گستره ديد هر بيننده و عميق تر از نظرگاه هر انديشه و بالاتر از حوزه معرفتى هر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هركسى كه همگون آن‌ها شد، اندكى</w:t>
      </w:r>
    </w:p>
    <w:p>
      <w:pPr>
        <w:pStyle w:val="BookText"/>
        <w:rPr/>
      </w:pPr>
      <w:r>
        <w:rPr>
          <w:rFonts w:ascii="IRNazanin" w:hAnsi="IRNazanin" w:eastAsia="IRNazanin"/>
          <w:color w:val="111111"/>
          <w:sz w:val="28"/>
          <w:sz w:val="28"/>
          <w:szCs w:val="28"/>
          <w:rtl w:val="true"/>
          <w:lang w:bidi="fa-IR"/>
        </w:rPr>
        <w:t>آنان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تاريخ درخصوص شخصيت معنوى آن‌ها رسيده، اندكى از افق‌هاى معنوى و وجودى آن‌هاست كه برخى ازراويان حديث و نويسندگان سيره و تاريخ بدان دست يافته‌اند و اشارت‌هايى از كهكشان پرستاره وجودى آن‌هاست كه با ابزار مادى نمى‌توان رصد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دوم بايد گفت فلسفه وجودى آن‌ها به عنوان رهبران الهى همين بود كه گل‌هاى باغ پيامبران را به بار بنشانند و فلسفه بعثت پيامبران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از هر وسيله تبليغى كه در اختيار داشتند، از هر فرصتى كه پيش مى‌آمد و از هر شرايطى كه مساعد مى‌گرديد، به نحوكامل استفاده نموده و براى تعالى و تربيت جامعه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صورت فردى و جامعه را به صورت جمعى، به سوى فضايل اخلاقى و عبادت پروردگار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و تربيت مردم، مهم‌ترين وظيفه و مسؤوليتى بود كه خداوند بر دوش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مسؤوليت، بنيان ديگر فعاليت‌هاى اجتماعى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روابط اجتماعى، سيره سياسى، فرهنگى، اقتصادى، حتى فردى آن‌ها بر همين پايه و هدف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فعاليت‌هاى امامان معصوم، از مظاهر همين سيره تربيتى آن‌ها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براى اين بود كه مردم را به سوى عبادت خداوند هدايت كنند و از گناه و خطا و نادانى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به همين جايگاه تربيتى آنها و نياز جامعه به آنان اشاره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بكم فتح الله و بكم يختم و أشرقت الارض بنوركم و فاز الفائزون بولايتكم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بكم أخرجنا الله من الذل و فرج عنا غمرات الكروب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فرورفتن در دشوارى‌ها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أنقذنا من شفا جرف الهلكات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شفا جرف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برلبه پرتگاه هلاكت</w:t>
      </w:r>
      <w:r>
        <w:rPr>
          <w:rFonts w:eastAsia="IRNazanin" w:cs="IRNazanin"/>
          <w:color w:val="111111"/>
          <w:sz w:val="28"/>
          <w:szCs w:val="28"/>
          <w:rtl w:val="true"/>
          <w:lang w:bidi="fa-IR"/>
        </w:rPr>
        <w:t xml:space="preserve">$ ... &amp; </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فرازهايى كه از شخصيت معنوى و اقدام‌هاى تربيتى ائمه در سيره و تاريخ آمده كه جلوه‌هايى از همين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وكمالات معنوى آن‌ها مقدمه تحقق تربيت معنوى جامعه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نگاهى به شخصيت معنوى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پيش از تولد به اوعنايات ويژه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كعبه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تربيت او را بر عهده گرفت و او از اين جهت درجايگاه ويژه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فرشتگان و جمادات را به پيامبر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نيز درجريان وحى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مكى شايد هيچ روزى نبود، هيچ جريانى واقع نشد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سفر تبليغى نرفت، مگر آنكه همراه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براى آن بود كه شخصيت معنوى او آن گونه رشد يابد كه خداوند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مدنى نيز جنگ‌ها با شمشير او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بزرگ پيروزى در بدر و ناكامى مشركان در جنگ احد از كشتن وى و پيامبر، شكست مشركان درخندق، پيروزى در خيبر و شكست مشركان در حنين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تجسم معجزات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معجزه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زندگى امام على پس ازپيامبرتا شهادت وى در محراب كوفه، انجام همين وظيفه تربيتى او در جامعه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هدايت گرى و تربيت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نخست از اهل بيت در احاديث بسيار و موارد مختلف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انذار، وصايت، اخوت، منزلت، ثقلين، طير، نجوى، بستن دَرهاى باز شده به مسجد و بازگذاشتن دَرِ خانه على، حديث برزالإيمان كله مع الكفركله درخندق، حديث پرچم در خيبر، حديث دوستى با على دليل ايمان و دشمنى با او نشانه نفاق است، مدينه را جز من و على شايسته نيست، اعلام برائت از مشركان به وسيله</w:t>
      </w:r>
      <w:bookmarkStart w:id="136" w:name="pg1214_12466"/>
    </w:p>
    <w:p>
      <w:pPr>
        <w:pStyle w:val="BookText"/>
        <w:rPr/>
      </w:pPr>
      <w:bookmarkEnd w:id="136"/>
      <w:r>
        <w:rPr>
          <w:rFonts w:ascii="IRNazanin" w:hAnsi="IRNazanin" w:eastAsia="IRNazanin"/>
          <w:color w:val="111111"/>
          <w:sz w:val="28"/>
          <w:sz w:val="28"/>
          <w:szCs w:val="28"/>
          <w:rtl w:val="true"/>
          <w:lang w:bidi="fa-IR"/>
        </w:rPr>
        <w:t xml:space="preserve">على، همسرى فاطمه با على به دستورخداوند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براى معرفى نقش هدايتى و تربيتى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بود و او مصداق كامل آيات قرآن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آيه درباره حضرت على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خطاب يا ايها الذين آمنوا نيست مگر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متعددى در اين خصوص نوشته شده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الفتوحات الإسلاميه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ينابيع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آن حضرت نيز او را آن گونه تربيت كرد كه خداوند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جهت برادرى و سپس برابرى باسول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براى آن بود كه مسؤوليت تربيت جامعه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وامام حسين وديگرامامان را نيز براى تحقق همين هدف معرفى كرد كه دركتاب‌هاى حديث به روشنى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نقش تربيتى ائمه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جريان سقيفه پيش نمى‌آمد و حكومت در اختيار معصومين بود، اين نقش تربيتى به خوبى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سقيفه و غصب خلافت، مشكلات بسيارى را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امامى به وسيله امام پيش از خود تعليم و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سلسله امامت نيز همين است كه هر امامى به وسيله امام پيش از خود تربيت شود كه امام را معلمى جز امام شايسته نيست</w:t>
      </w:r>
      <w:r>
        <w:rPr>
          <w:rFonts w:eastAsia="IRNazanin" w:cs="IRNazanin"/>
          <w:color w:val="111111"/>
          <w:sz w:val="28"/>
          <w:szCs w:val="28"/>
          <w:rtl w:val="true"/>
          <w:lang w:bidi="fa-IR"/>
        </w:rPr>
        <w:t>.</w:t>
      </w:r>
    </w:p>
    <w:p>
      <w:pPr>
        <w:pStyle w:val="Heading3"/>
        <w:numPr>
          <w:ilvl w:val="2"/>
          <w:numId w:val="1"/>
        </w:numPr>
        <w:rPr/>
      </w:pPr>
      <w:bookmarkStart w:id="137" w:name="__RefHeading___Toc2709070_373438147"/>
      <w:bookmarkStart w:id="138" w:name="_Toc52"/>
      <w:bookmarkEnd w:id="137"/>
      <w:r>
        <w:rPr>
          <w:rtl w:val="true"/>
        </w:rPr>
        <w:t>مبانى كلى‌</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روش تربيتى امامان نسبت به افراد و طبقات اجتماعى مختلف بود، با هركس برحسب آمادگى و شرايط روحى خودش رفتار مى‌كرد، اما در هر صورت</w:t>
      </w:r>
    </w:p>
    <w:p>
      <w:pPr>
        <w:pStyle w:val="BookText"/>
        <w:rPr/>
      </w:pPr>
      <w:r>
        <w:rPr>
          <w:rFonts w:ascii="Amiri" w:hAnsi="Amiri" w:eastAsia="Amiri" w:cs="Amiri"/>
          <w:color w:val="111111"/>
          <w:sz w:val="28"/>
          <w:sz w:val="28"/>
          <w:szCs w:val="28"/>
          <w:rtl w:val="true"/>
          <w:lang w:bidi="ar-SA"/>
        </w:rPr>
        <w:t>اصول كلى ذيل، هميشه مورد توجه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 الهى در تعليم و تربيت انسان‌ها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وسيله و ابزار تبليغى كه با اهداف دين سازگار بود و از هر شرايطى براى تربيت افراد به خوبى استفاده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اجتماعى، اصل، تربيت اشخاص و تأثيرگذارى مثبت بر آن‌ها بود، هرچند كه با امام دشمن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محبت و بخشش در رفتارهاى اجتماعى از اصول بنيادى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جهت هيچ گاه در صدد انتقام بر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تمام رفتارهاى امامان مشاهده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همه افراد جامعه به عنوان مسلمان مى‌نگريستند و تلاش براى تربيت آن‌ها را وظيفه الهى خود مى‌دانستند و ازخداوند مى‌خواستند كه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دعاهاى صحيفه سجاديه و دعاى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ارزقنا توفيق الطاعه و بعد المعصيه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نمازها و مناجات‌هاى خود از امت اسلام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وخيرخواهى را هميشه مد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طبقات مختلف جامعه درنظرگاه تربيتى ائمه، از جايگاه يكسانى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تربيت همه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را براى همگان مسلم و قطعى مى‌دانستند كه اگر بخواهند از آثارتربيتى و رفتارهاى ارشادى امام بهره‌مند شوند، چون باران رحمت كه براى همگان و همه سرزمين‌ها نازل مى‌شود، هيچ گاه احسان خود را از كسى دريغ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خود نخواهد و يا شرايط سياسى اجازه ندهد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انزوا و دورى از جامعه به طور جدى پرهيز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تلاش بودند كه در متن جامعه حضور يافته و با مردم معاشرت نيكو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مگرآنكه حاكمان و يا شرايط پديد آمده از سوى آن‌ها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اجتماعى</w:t>
      </w:r>
    </w:p>
    <w:p>
      <w:pPr>
        <w:pStyle w:val="BookText"/>
        <w:rPr/>
      </w:pPr>
      <w:r>
        <w:rPr>
          <w:rFonts w:ascii="IRNazanin" w:hAnsi="IRNazanin" w:eastAsia="IRNazanin"/>
          <w:color w:val="111111"/>
          <w:sz w:val="28"/>
          <w:sz w:val="28"/>
          <w:szCs w:val="28"/>
          <w:rtl w:val="true"/>
          <w:lang w:bidi="fa-IR"/>
        </w:rPr>
        <w:t>نيز بر اين پايه استوار بود كه آن‌ها را از نادانى بيرون آورد، با وظايف دينى آشنا سازد، آخرت را به يادشان آورد، تا فضايل اخلاقى را شيوه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هميشه مى‌كوشيدند، جايگاه معنوى و موقعيت علمى خود را به جامعه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سلاطين بنى اميه و بنى عباس با تمام امكانات تلاش كردند كه از ارتباط جامعه با اهل بيت جلوگيرى كنند و آنها را در انزواى كامل سياسى و فرهنگى قرار دهند، اما معصومين نيز هر زمان كه اندك فرصتى پيش مى‌آمد استفاده نموده و به هرگونه كه ممكن بود، اين جايگاه الهى و موقعيت علمى‌و معنوى خود را معرفى و نيازمندى مردم را به خود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در هر زمان كه ارتباط مردم با امام بيشتر بوده، اين جايگاه بيشتر معرفى شده و جامعه نيز شيفته امام شده است و ويژگى‌هاى الهى ومعنوى و علمى ائمه بيشترجلوه كرده است و در هر زمان كه در انزوا قرار گرفتند، كمتر نقل شده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در سيره سياسى به اين موضوع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بخشى از اين مسؤوليت را به شيعيان واگذاركرده‌اند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ايفاى نقش تربيتى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هدايتى آن‌ها برحسب عقايد، ايمان، معرفت افراد و رابطه آن‌ها با اهل بيت، جايگاه اجتماعى افراد وگرايش آن‌ها به فضايل اخلاقى، موضع يا وابستگى افراد به درباريان و حكومتيان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درخور توانايى وآمادگى‌اش به فضايل اخلاقى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جهت آموزه‌هاى تربيتى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مورد،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برخى از اصول كلى تربيتى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زندگى آن‌ها به وفور مشاهده مى‌شود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خود نيز دستور مى‌دادند كه با ديگران يعنى با كسانى كه ائمه راقبول ندارند، معاشرت نيكو داشته باشند؛ تابتوانند مبلغ خوبى‌ها و معارف اهل بيت درجامعه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ديگران را نسبت به اهل بيت نزديك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اگركسانى كه اهل بيت را قبول ندارند، ائمه را بشناسند و با معارف آنها و</w:t>
      </w:r>
      <w:bookmarkStart w:id="139" w:name="pg1214_12469"/>
    </w:p>
    <w:p>
      <w:pPr>
        <w:pStyle w:val="BookText"/>
        <w:rPr/>
      </w:pPr>
      <w:bookmarkEnd w:id="139"/>
      <w:r>
        <w:rPr>
          <w:rFonts w:ascii="IRNazanin" w:hAnsi="IRNazanin" w:eastAsia="IRNazanin"/>
          <w:color w:val="111111"/>
          <w:sz w:val="28"/>
          <w:sz w:val="28"/>
          <w:szCs w:val="28"/>
          <w:rtl w:val="true"/>
          <w:lang w:bidi="fa-IR"/>
        </w:rPr>
        <w:t>مقام معنوى آنان آشنا شوند، حتما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ضمن آن كه مى‌كوشيدند موقعيت علمى و معنوى خود را به جامعه معرفى كنند، به شيعيان نيز دستور مى‌دادند به گونه اى با مخالفين رفتار كنند كه معرف اهل بيت باشند</w:t>
      </w:r>
      <w:r>
        <w:rPr>
          <w:rFonts w:eastAsia="IRNazanin" w:cs="IRNazanin"/>
          <w:color w:val="111111"/>
          <w:sz w:val="28"/>
          <w:szCs w:val="28"/>
          <w:rtl w:val="true"/>
          <w:lang w:bidi="fa-IR"/>
        </w:rPr>
        <w:t>.</w:t>
      </w:r>
    </w:p>
    <w:p>
      <w:pPr>
        <w:pStyle w:val="Heading3"/>
        <w:numPr>
          <w:ilvl w:val="2"/>
          <w:numId w:val="1"/>
        </w:numPr>
        <w:rPr/>
      </w:pPr>
      <w:bookmarkStart w:id="140" w:name="__RefHeading___Toc2709072_373438147"/>
      <w:bookmarkStart w:id="141" w:name="_Toc53"/>
      <w:bookmarkEnd w:id="140"/>
      <w:r>
        <w:rPr>
          <w:rtl w:val="true"/>
        </w:rPr>
        <w:t>وظايف شيعيان در گسترش نقش تربيتى ائمه‌</w:t>
      </w:r>
      <w:bookmarkEnd w:id="141"/>
    </w:p>
    <w:p>
      <w:pPr>
        <w:pStyle w:val="BookText"/>
        <w:rPr/>
      </w:pPr>
      <w:r>
        <w:rPr>
          <w:rFonts w:ascii="IRNazanin" w:hAnsi="IRNazanin" w:eastAsia="IRNazanin"/>
          <w:color w:val="111111"/>
          <w:sz w:val="28"/>
          <w:sz w:val="28"/>
          <w:szCs w:val="28"/>
          <w:rtl w:val="true"/>
          <w:lang w:bidi="fa-IR"/>
        </w:rPr>
        <w:t>شيعيان نيز در معرفى جايگاه معنوى و الهى اهل بيت، نقش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كه پيروان واقعى ائمه، حلقه اتصال آن‌ها با ديگر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اگركسى از شيعيان در معرفى امامان معصوم به جامعه، درست عمل كرده، اجرگران سنگى دارد كه آسمان‌ها با آن برابر نمى‌باشند و اگر به خطا رفته باشد، خسارت سنگينى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مورد، توجه كامل داشته و به شيعيان توصيه اكيد فرموده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كيف ينبغى لنا أن نصنع فيما بيننا و بين قومنا و بين خلطائنا من الناس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مردمى كه با هم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ليسوا على أمرنا؟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إلى أئمتكم الذين تقتدون بهم فتصنعون ما يصنعون، فوالله إنهم ليعودون مرضاهم، و يشهدون جنائزهم، و يقيمون الشهاده لهم و عليهم، و يؤدون الأمانه إليهم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على من ترى أنه يطيعنى منهم و يأخذ بقولى السلام، و أوصيكم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عشائركم، و اشهدوا جنائزهم، و عودوا مرضاهم، و أدوا حقوقهم، فان الرجل منكم إذا ورع فى دينه و صدق الحديث و أدى الأمانه و حسن خلقه مع الناس قيل هذا جعفرى، فيسرنى ذلگ و يدخل على منه السرور، و قيل هذا أدب جعفر، و إذا كان على غير ذلگ دخل على بلاؤه و عاره، و قيل هذا أدب جعفر، والله لحدثنى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كان يكون فى القبيله من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زينها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أداهم للأمانه، و أقضاهم للحقوق و أصدقهم</w:t>
      </w:r>
    </w:p>
    <w:p>
      <w:pPr>
        <w:pStyle w:val="BookText"/>
        <w:rPr/>
      </w:pPr>
      <w:r>
        <w:rPr>
          <w:rFonts w:ascii="IRNazanin" w:hAnsi="IRNazanin" w:eastAsia="IRNazanin"/>
          <w:color w:val="111111"/>
          <w:sz w:val="28"/>
          <w:sz w:val="28"/>
          <w:szCs w:val="28"/>
          <w:rtl w:val="true"/>
          <w:lang w:bidi="fa-IR"/>
        </w:rPr>
        <w:t>للحديث إليه وصاياهم و ودائعهم، تسأل العشيره عنه فتقول من مثل فلان إنه أدانا للأمانه، و أصدقنا للحديث</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درحديث ديگرباهمين سنداين مطلب نيزآمده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وكونوا لنازينا ولاتكونوا علينا شينا، حببونا إلى الناس ولاتبغضونا إليهم فجروا إلينا كل موده، وادفعواعناكل شر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موالينا السلام، و أوصهم بتقوى الله و 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يتلاقوا فى بيوتهم، و أن يتفاوضوا علم الدين، فإن ذلگ حياه لأمرنا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تفصيل آورده شد چون در هركدام از آن‌ها نكته اى بيان شده است و آنچه كه از آن‌ها استفاده مى‌شود،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بايد در معاشرت با اهل سنت به ائمه اقتدا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با اهل سنت معاشرت نيكو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 در ميان اهل سنت زندگى مى‌كنند، بايد در تمام امور اجتماعى آن‌ها شركت داشته باشند و در اين باره تفاوتى بين شيعه و اهل سنت قايل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در جامعه اهل سنت، آن چنان زندگى كنند كه در انجام امور خير و نيكى و عبادت، سرآمد همه باشند تا جايى كه اگر پرسش شود چه كسى بهترين است؟ مردم به او اشاره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بايد با اعمال و رفتار خوب خود، موجب سرافرازى و فخر ائمه شوند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با رفتار خوب خود و پاى بندى به دستورهاى دين سبب شوند كه ديگران به ائمه روى آورند و آن چنان عمل نكنند كه ديگران از ائمه روى بر</w:t>
      </w:r>
      <w:bookmarkStart w:id="142" w:name="pg1214_12471"/>
    </w:p>
    <w:p>
      <w:pPr>
        <w:pStyle w:val="BookText"/>
        <w:rPr/>
      </w:pPr>
      <w:bookmarkEnd w:id="142"/>
      <w:r>
        <w:rPr>
          <w:rFonts w:ascii="IRNazanin" w:hAnsi="IRNazanin" w:eastAsia="IRNazanin"/>
          <w:color w:val="111111"/>
          <w:sz w:val="28"/>
          <w:sz w:val="28"/>
          <w:szCs w:val="28"/>
          <w:rtl w:val="true"/>
          <w:lang w:bidi="fa-IR"/>
        </w:rPr>
        <w:t>تابند و اين مو ضوع سبب شود كه نسبت به شناخت ائمه و معارف آن‌ها بيگانه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اگر به اين دستورها عمل كردند و با اهل سنت اين گونه معاشرت نيكو داشتند، زمينه فراهم مى‌شود كه معارف اهل بيت، براى آن‌ها بيان شود</w:t>
      </w:r>
      <w:r>
        <w:rPr>
          <w:rFonts w:eastAsia="IRNazanin" w:cs="IRNazanin"/>
          <w:color w:val="111111"/>
          <w:sz w:val="28"/>
          <w:szCs w:val="28"/>
          <w:rtl w:val="true"/>
          <w:lang w:bidi="fa-IR"/>
        </w:rPr>
        <w:t>.</w:t>
      </w:r>
    </w:p>
    <w:p>
      <w:pPr>
        <w:pStyle w:val="Heading3"/>
        <w:numPr>
          <w:ilvl w:val="2"/>
          <w:numId w:val="1"/>
        </w:numPr>
        <w:rPr/>
      </w:pPr>
      <w:bookmarkStart w:id="143" w:name="__RefHeading___Toc2709074_373438147"/>
      <w:bookmarkStart w:id="144" w:name="_Toc54"/>
      <w:bookmarkEnd w:id="143"/>
      <w:r>
        <w:rPr>
          <w:rtl w:val="true"/>
        </w:rPr>
        <w:t>برخى از روش‌هاى تربيتى‌</w:t>
      </w:r>
      <w:bookmarkEnd w:id="144"/>
    </w:p>
    <w:p>
      <w:pPr>
        <w:pStyle w:val="Heading4"/>
        <w:numPr>
          <w:ilvl w:val="3"/>
          <w:numId w:val="1"/>
        </w:numPr>
        <w:rPr/>
      </w:pPr>
      <w:bookmarkStart w:id="145" w:name="__RefHeading___Toc2709076_373438147"/>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در زندگى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كلى ديده مى‌شود كه در زندگى تمام امامان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اصول كلى چنين است</w:t>
      </w:r>
      <w:r>
        <w:rPr>
          <w:rFonts w:eastAsia="IRNazanin" w:cs="IRNazanin"/>
          <w:color w:val="111111"/>
          <w:sz w:val="28"/>
          <w:szCs w:val="28"/>
          <w:rtl w:val="true"/>
          <w:lang w:bidi="fa-IR"/>
        </w:rPr>
        <w:t>:</w:t>
      </w:r>
    </w:p>
    <w:p>
      <w:pPr>
        <w:pStyle w:val="Heading4"/>
        <w:numPr>
          <w:ilvl w:val="3"/>
          <w:numId w:val="1"/>
        </w:numPr>
        <w:rPr/>
      </w:pPr>
      <w:bookmarkStart w:id="147" w:name="__RefHeading___Toc2709078_373438147"/>
      <w:bookmarkStart w:id="148" w:name="_Toc56"/>
      <w:bookmarkEnd w:id="147"/>
      <w:r>
        <w:rPr/>
        <w:t>1</w:t>
      </w:r>
      <w:r>
        <w:rPr>
          <w:rtl w:val="true"/>
        </w:rPr>
        <w:t xml:space="preserve">- </w:t>
      </w:r>
      <w:r>
        <w:rPr>
          <w:rtl w:val="true"/>
        </w:rPr>
        <w:t>تربيت خواص‌</w:t>
      </w:r>
      <w:bookmarkEnd w:id="148"/>
    </w:p>
    <w:p>
      <w:pPr>
        <w:pStyle w:val="BookText"/>
        <w:rPr/>
      </w:pPr>
      <w:r>
        <w:rPr>
          <w:rFonts w:ascii="IRNazanin" w:hAnsi="IRNazanin" w:eastAsia="IRNazanin"/>
          <w:color w:val="111111"/>
          <w:sz w:val="28"/>
          <w:sz w:val="28"/>
          <w:szCs w:val="28"/>
          <w:rtl w:val="true"/>
          <w:lang w:bidi="fa-IR"/>
        </w:rPr>
        <w:t xml:space="preserve">افرادى چون سلمان، عمار، ابوذر، مقداد و حذيفه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دليل است كه شخصيت معنوى و اخلاقى آن‌ها شكل گرفته ازآموزه‌هاى تربيتى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خدابود وآن حضرت همين افراد را درخطبه متقين، به عنوان پارسايان معرفى كرد و از آن‌ها به عنوان برادران خود ياد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خواص درگسترش آموزه‌هاى تربيتى معصومين درجامعه بسيار با اهميت است</w:t>
      </w:r>
      <w:r>
        <w:rPr>
          <w:rFonts w:eastAsia="IRNazanin" w:cs="IRNazanin"/>
          <w:color w:val="111111"/>
          <w:sz w:val="28"/>
          <w:szCs w:val="28"/>
          <w:rtl w:val="true"/>
          <w:lang w:bidi="fa-IR"/>
        </w:rPr>
        <w:t>.</w:t>
      </w:r>
    </w:p>
    <w:p>
      <w:pPr>
        <w:pStyle w:val="Heading4"/>
        <w:numPr>
          <w:ilvl w:val="3"/>
          <w:numId w:val="1"/>
        </w:numPr>
        <w:rPr/>
      </w:pPr>
      <w:bookmarkStart w:id="149" w:name="__RefHeading___Toc2709080_373438147"/>
      <w:bookmarkStart w:id="150" w:name="_Toc57"/>
      <w:bookmarkEnd w:id="149"/>
      <w:r>
        <w:rPr/>
        <w:t>2</w:t>
      </w:r>
      <w:r>
        <w:rPr>
          <w:rtl w:val="true"/>
        </w:rPr>
        <w:t xml:space="preserve">- </w:t>
      </w:r>
      <w:r>
        <w:rPr>
          <w:rtl w:val="true"/>
        </w:rPr>
        <w:t>گسترش فرهنگ عبادت در جامعه‌</w:t>
      </w:r>
      <w:bookmarkEnd w:id="150"/>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عنوان به نمازهاى مستحبى نمى‌پرداختند كه رابطه خود را باخدا استوار سازند و شخصيت آسمانى خود را بيش ازگذشته ارتقا بخشند؛ بلكه براى اين جهت نيز بود كه نماز وعبادت درجامعه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جهت نمازهاى خود را از ديگران مخفى نمى‌كردند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امام على به سه نوع عبادت به منظور بيان جايگاه و مراتب عبادت است</w:t>
      </w:r>
      <w:r>
        <w:rPr>
          <w:rFonts w:eastAsia="IRNazanin" w:cs="IRNazanin"/>
          <w:color w:val="111111"/>
          <w:sz w:val="28"/>
          <w:szCs w:val="28"/>
          <w:rtl w:val="true"/>
          <w:lang w:bidi="fa-IR"/>
        </w:rPr>
        <w:t>.</w:t>
      </w:r>
      <w:bookmarkStart w:id="151" w:name="pg1214_12472"/>
    </w:p>
    <w:p>
      <w:pPr>
        <w:pStyle w:val="BookText"/>
        <w:rPr/>
      </w:pPr>
      <w:bookmarkEnd w:id="151"/>
      <w:r>
        <w:rPr>
          <w:rFonts w:ascii="IRNazanin" w:hAnsi="IRNazanin" w:eastAsia="IRNazanin"/>
          <w:color w:val="111111"/>
          <w:sz w:val="28"/>
          <w:sz w:val="28"/>
          <w:szCs w:val="28"/>
          <w:rtl w:val="true"/>
          <w:lang w:bidi="fa-IR"/>
        </w:rPr>
        <w:t>و إنّ قوماً عبدوا الله‌رغبهً فتلگ عباده‌التجّار، وإنّ قوماً عبدوا الله رهبهً فتلگ عباده‌العبيد، و إنّ قوماً عبدوا الله شكراً فتلگ عباده الأحرار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البلاغه طبعه صبحى الصالح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الهجره قم</w:t>
      </w:r>
      <w:r>
        <w:rPr>
          <w:rFonts w:eastAsia="IRNazanin" w:cs="IRNazanin"/>
          <w:color w:val="111111"/>
          <w:sz w:val="28"/>
          <w:szCs w:val="28"/>
          <w:rtl w:val="true"/>
          <w:lang w:bidi="fa-IR"/>
        </w:rPr>
        <w:t>$</w:t>
      </w:r>
    </w:p>
    <w:p>
      <w:pPr>
        <w:pStyle w:val="Heading4"/>
        <w:numPr>
          <w:ilvl w:val="3"/>
          <w:numId w:val="1"/>
        </w:numPr>
        <w:rPr/>
      </w:pPr>
      <w:bookmarkStart w:id="152" w:name="__RefHeading___Toc2709082_373438147"/>
      <w:bookmarkStart w:id="153" w:name="_Toc58"/>
      <w:bookmarkEnd w:id="152"/>
      <w:r>
        <w:rPr/>
        <w:t>3</w:t>
      </w:r>
      <w:r>
        <w:rPr>
          <w:rtl w:val="true"/>
        </w:rPr>
        <w:t xml:space="preserve">- </w:t>
      </w:r>
      <w:r>
        <w:rPr>
          <w:rtl w:val="true"/>
        </w:rPr>
        <w:t>دعا</w:t>
      </w:r>
      <w:bookmarkEnd w:id="153"/>
    </w:p>
    <w:p>
      <w:pPr>
        <w:pStyle w:val="BookText"/>
        <w:rPr/>
      </w:pPr>
      <w:r>
        <w:rPr>
          <w:rFonts w:ascii="IRNazanin" w:hAnsi="IRNazanin" w:eastAsia="IRNazanin"/>
          <w:color w:val="111111"/>
          <w:sz w:val="28"/>
          <w:sz w:val="28"/>
          <w:szCs w:val="28"/>
          <w:rtl w:val="true"/>
          <w:lang w:bidi="fa-IR"/>
        </w:rPr>
        <w:t xml:space="preserve">تعليم دعاى كميل و صباح و مناجات شعبانيه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ياران خود، به منظورتربيت آن‌ها به صورت ويژه و پرداختن به دعا و تربيت ديگران به وسيله دعا بوده است</w:t>
      </w:r>
      <w:r>
        <w:rPr>
          <w:rFonts w:eastAsia="IRNazanin" w:cs="IRNazanin"/>
          <w:color w:val="111111"/>
          <w:sz w:val="28"/>
          <w:szCs w:val="28"/>
          <w:rtl w:val="true"/>
          <w:lang w:bidi="fa-IR"/>
        </w:rPr>
        <w:t>.</w:t>
      </w:r>
    </w:p>
    <w:p>
      <w:pPr>
        <w:pStyle w:val="Heading4"/>
        <w:numPr>
          <w:ilvl w:val="3"/>
          <w:numId w:val="1"/>
        </w:numPr>
        <w:rPr/>
      </w:pPr>
      <w:bookmarkStart w:id="154" w:name="__RefHeading___Toc2709084_373438147"/>
      <w:bookmarkStart w:id="155" w:name="_Toc59"/>
      <w:bookmarkEnd w:id="154"/>
      <w:r>
        <w:rPr/>
        <w:t>4</w:t>
      </w:r>
      <w:r>
        <w:rPr>
          <w:rtl w:val="true"/>
        </w:rPr>
        <w:t xml:space="preserve">- </w:t>
      </w:r>
      <w:r>
        <w:rPr>
          <w:rtl w:val="true"/>
        </w:rPr>
        <w:t>فضايل اخلاقى‌</w:t>
      </w:r>
      <w:bookmarkEnd w:id="155"/>
    </w:p>
    <w:p>
      <w:pPr>
        <w:pStyle w:val="BookText"/>
        <w:rPr/>
      </w:pPr>
      <w:r>
        <w:rPr>
          <w:rFonts w:ascii="IRNazanin" w:hAnsi="IRNazanin" w:eastAsia="IRNazanin"/>
          <w:color w:val="111111"/>
          <w:sz w:val="28"/>
          <w:sz w:val="28"/>
          <w:szCs w:val="28"/>
          <w:rtl w:val="true"/>
          <w:lang w:bidi="fa-IR"/>
        </w:rPr>
        <w:t>فضايل اخلاقى در زندگى ائمه به صورت تمام وكمال تجلى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كمالات، به طوركامل در وجود آن‌هاجمع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فضيلتى نبود مگرآنكه هر امامى‌درعصر خود مظهركامل آن فضيلت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ازآن‌هاپيشى نگرفت وهپچ ارزش معنوى از زندگى آن‌ها فروگزارنشد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مسؤوليت‌هاى اساسى امامان، آشكار سا ختن فضايل اخلاقى و دعوت جامعه به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اسيد بن صفوان كه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مردى آمد درحالى كه مى‌گريست وكلمه استرجاع را بر زبان جارى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خانه على ايستاد و خطاب به آن حضرت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رحمگ الله يا أباالحسن كنت أول القوم إسلاما و أخلصهم إيمانا، و أشدهم يقينا، و أخوفهم لله، و أعظمهم عناء و أحوطهم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برترين كسى كه نسبت به آن حضرت تعهد داشت و احترامش را حفظ مى‌كرد و حقوق آن حضرت را رعايت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آمنهم على أصحابه، و أفضلهم مناقب، و أكرمهم سوابق، و أرفعهم درجه، و أقربهم من رسول</w:t>
      </w:r>
      <w:bookmarkStart w:id="156" w:name="pg1214_12473"/>
    </w:p>
    <w:p>
      <w:pPr>
        <w:pStyle w:val="BookText"/>
        <w:rPr/>
      </w:pPr>
      <w:bookmarkEnd w:id="156"/>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أشبههم به هديا و خلقا و سمتا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افراد خوب و برازنده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و أشرفهم منزله، و أكرمهم عليه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كه خود مظهركمالات معنوى بودند، مى‌كوشيدند ارزش‌هاى معنوى و اخلاقى را درجامعه گسترش دهند</w:t>
      </w:r>
      <w:r>
        <w:rPr>
          <w:rFonts w:eastAsia="IRNazanin" w:cs="IRNazanin"/>
          <w:color w:val="111111"/>
          <w:sz w:val="28"/>
          <w:szCs w:val="28"/>
          <w:rtl w:val="true"/>
          <w:lang w:bidi="fa-IR"/>
        </w:rPr>
        <w:t>.</w:t>
      </w:r>
    </w:p>
    <w:p>
      <w:pPr>
        <w:pStyle w:val="Heading4"/>
        <w:numPr>
          <w:ilvl w:val="3"/>
          <w:numId w:val="1"/>
        </w:numPr>
        <w:rPr/>
      </w:pPr>
      <w:bookmarkStart w:id="157" w:name="__RefHeading___Toc2709086_373438147"/>
      <w:bookmarkStart w:id="158" w:name="_Toc60"/>
      <w:bookmarkEnd w:id="157"/>
      <w:r>
        <w:rPr/>
        <w:t>5</w:t>
      </w:r>
      <w:r>
        <w:rPr>
          <w:rtl w:val="true"/>
        </w:rPr>
        <w:t xml:space="preserve">- </w:t>
      </w:r>
      <w:r>
        <w:rPr>
          <w:rtl w:val="true"/>
        </w:rPr>
        <w:t>موعظه همگان با استفاده از شرايط</w:t>
      </w:r>
      <w:bookmarkEnd w:id="158"/>
    </w:p>
    <w:p>
      <w:pPr>
        <w:pStyle w:val="BookText"/>
        <w:rPr/>
      </w:pP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ازنيازمعنوى جامعه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مناسبت‌ها و شرايطى كه پيش مى‌آمد، خوب استفاده نموده و مردم رابه ارزش‌هاى الهى فرامى‌خواندند و هر چه ازموعظه ونصيحت لازم بود،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موضوع دركتاب‌هاى اخلاقى شواهد بسيار يافت مى‌شود</w:t>
      </w:r>
      <w:r>
        <w:rPr>
          <w:rFonts w:eastAsia="IRNazanin" w:cs="IRNazanin"/>
          <w:color w:val="111111"/>
          <w:sz w:val="28"/>
          <w:szCs w:val="28"/>
          <w:rtl w:val="true"/>
          <w:lang w:bidi="fa-IR"/>
        </w:rPr>
        <w:t>.</w:t>
      </w:r>
    </w:p>
    <w:p>
      <w:pPr>
        <w:pStyle w:val="Heading4"/>
        <w:numPr>
          <w:ilvl w:val="3"/>
          <w:numId w:val="1"/>
        </w:numPr>
        <w:rPr/>
      </w:pPr>
      <w:bookmarkStart w:id="159" w:name="__RefHeading___Toc2709088_373438147"/>
      <w:bookmarkStart w:id="160" w:name="_Toc61"/>
      <w:bookmarkEnd w:id="159"/>
      <w:r>
        <w:rPr/>
        <w:t>6</w:t>
      </w:r>
      <w:r>
        <w:rPr>
          <w:rtl w:val="true"/>
        </w:rPr>
        <w:t xml:space="preserve">- </w:t>
      </w:r>
      <w:r>
        <w:rPr>
          <w:rtl w:val="true"/>
        </w:rPr>
        <w:t>رعايت اصول و ارزش‌هاى اخلاقى در معاشرت با ديگران‌</w:t>
      </w:r>
      <w:bookmarkEnd w:id="160"/>
    </w:p>
    <w:p>
      <w:pPr>
        <w:pStyle w:val="BookText"/>
        <w:rPr/>
      </w:pPr>
      <w:r>
        <w:rPr>
          <w:rFonts w:ascii="IRNazanin" w:hAnsi="IRNazanin" w:eastAsia="IRNazanin"/>
          <w:color w:val="111111"/>
          <w:sz w:val="28"/>
          <w:sz w:val="28"/>
          <w:szCs w:val="28"/>
          <w:rtl w:val="true"/>
          <w:lang w:bidi="fa-IR"/>
        </w:rPr>
        <w:t>امامان معصوم، تجلى كامل ارزش‌هاى اخلاقى بودند و براى آنكه جامعه نيز آنان را الگوى خود قرار دهد، ارزش‌هاى اخلاقى را در معاشرت با ديگران به طور كامل رعايت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أباالحسن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بكلامه قط، و ما رأيت قطع على أحد كلامه حتى يفرغ منه، و ما ردّ أحدا عن حاجه يقدر عليها، و لا مد رجليه بين يدى جليس له قط، و لااتكأ بين يدى جليس له قط، و لارأيته شتم أحدا من مواليه و مماليكه قط، و لارأيته تفل قط، و لارأيته يقهقه فى ضحكه قط، بل كان ضحكه التبسم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709090_373438147"/>
      <w:bookmarkStart w:id="162" w:name="_Toc62"/>
      <w:bookmarkEnd w:id="161"/>
      <w:r>
        <w:rPr/>
        <w:t>7</w:t>
      </w:r>
      <w:r>
        <w:rPr>
          <w:rtl w:val="true"/>
        </w:rPr>
        <w:t xml:space="preserve">- </w:t>
      </w:r>
      <w:r>
        <w:rPr>
          <w:rtl w:val="true"/>
        </w:rPr>
        <w:t>بيان موضوع به گونه‌اى كه فراموش نشود</w:t>
      </w:r>
      <w:bookmarkEnd w:id="1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امامان معصوم براى آنكه موعظه بيشترين تأثير را برجاى گذارد، موضوع را در ضمن پديد آوردن يك داستان بيان مى‌كردند، تا درعمق جان افراد راه يابد</w:t>
      </w:r>
      <w:bookmarkStart w:id="163" w:name="pg1214_12474"/>
    </w:p>
    <w:p>
      <w:pPr>
        <w:pStyle w:val="BookText"/>
        <w:rPr/>
      </w:pPr>
      <w:bookmarkEnd w:id="163"/>
      <w:r>
        <w:rPr>
          <w:rFonts w:ascii="IRNazanin" w:hAnsi="IRNazanin" w:eastAsia="IRNazanin"/>
          <w:color w:val="111111"/>
          <w:sz w:val="28"/>
          <w:sz w:val="28"/>
          <w:szCs w:val="28"/>
          <w:rtl w:val="true"/>
          <w:lang w:bidi="fa-IR"/>
        </w:rPr>
        <w:t>و هيچ گاه نيز فراموش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ملاقات زهرى با امام سجاد، شب هنگام در مدينه، يكى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دريك شب سرد، امام على بن الحسين را ديدم كه كيسه آرد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 چيست؟ فرمود مى‌خواهم به سفرى بروم، توشه اى فراهم كرده ام و مى‌خواهم آن را درجاى امنى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آن را به خدمت كارم بدهيد تا هركجا كه مى‌خواهيد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اصراركردم كه خودم 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نپذيرفت و فرمود خودم را از چيزى راحت نمى‌كنم كه مرا نجات مى‌دهد وسبب مى‌شود، ورودم به آنجا كه وارد مى‌شوم، نيكوگردد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شما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چند روز بعد امام را درمدينه ديد و او كه فكر مى‌كرد، امام مى‌خواسته به سفر برود، مقصود حضرت را نفهميد و موضوع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زهرى، ليس ما ظننت، و لكنّه الموت و له أستعدُّ، إنّما الاستعداد للموت تجنّب الحرام و بذل الندى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بسيار بذل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فى‌الخير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موضوع را كه بهترين توشه آخرت، بذل و بخشش و دورى از گناه است، در ضمن يك داستان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نخستين ملاقات مى‌توانست بفرمايد اينها وسايلى است كه مى‌خواهم به منزل فقرا ببرم وشما آن‌هارا نمى‌شناسيد</w:t>
      </w:r>
      <w:r>
        <w:rPr>
          <w:rFonts w:eastAsia="IRNazanin" w:cs="IRNazanin"/>
          <w:color w:val="111111"/>
          <w:sz w:val="28"/>
          <w:szCs w:val="28"/>
          <w:rtl w:val="true"/>
          <w:lang w:bidi="fa-IR"/>
        </w:rPr>
        <w:t>.</w:t>
      </w:r>
    </w:p>
    <w:p>
      <w:pPr>
        <w:pStyle w:val="Heading4"/>
        <w:numPr>
          <w:ilvl w:val="3"/>
          <w:numId w:val="1"/>
        </w:numPr>
        <w:rPr/>
      </w:pPr>
      <w:bookmarkStart w:id="164" w:name="__RefHeading___Toc2709092_373438147"/>
      <w:bookmarkStart w:id="165" w:name="_Toc63"/>
      <w:bookmarkEnd w:id="164"/>
      <w:r>
        <w:rPr/>
        <w:t>8</w:t>
      </w:r>
      <w:r>
        <w:rPr>
          <w:rtl w:val="true"/>
        </w:rPr>
        <w:t xml:space="preserve">- </w:t>
      </w:r>
      <w:r>
        <w:rPr>
          <w:rtl w:val="true"/>
        </w:rPr>
        <w:t>تشويق افرادى كه به تعليم و تربيت مى‌پرداختند</w:t>
      </w:r>
      <w:bookmarkEnd w:id="165"/>
    </w:p>
    <w:p>
      <w:pPr>
        <w:pStyle w:val="BookText"/>
        <w:rPr/>
      </w:pPr>
      <w:r>
        <w:rPr>
          <w:rFonts w:ascii="IRNazanin" w:hAnsi="IRNazanin" w:eastAsia="IRNazanin"/>
          <w:color w:val="111111"/>
          <w:sz w:val="28"/>
          <w:sz w:val="28"/>
          <w:szCs w:val="28"/>
          <w:rtl w:val="true"/>
          <w:lang w:bidi="fa-IR"/>
        </w:rPr>
        <w:t>امامان معصوم، افرادى را كه به كارهاى خوب مى‌پرداختند، تشويق مى‌كردند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الرحمن السلمى علم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فلما قرأها على أبيه عطاه ألف دينار، وألف حله، وحشا فاه درا، فقيل له فى 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يقع هذا من عطائه يعنى تعليمه وأنشد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66" w:name="pg1214_12475"/>
    </w:p>
    <w:p>
      <w:pPr>
        <w:pStyle w:val="BookText"/>
        <w:rPr/>
      </w:pPr>
      <w:bookmarkEnd w:id="166"/>
      <w:r>
        <w:rPr>
          <w:rFonts w:ascii="IRNazanin" w:hAnsi="IRNazanin" w:eastAsia="IRNazanin"/>
          <w:color w:val="111111"/>
          <w:sz w:val="28"/>
          <w:sz w:val="28"/>
          <w:szCs w:val="28"/>
          <w:rtl w:val="true"/>
          <w:lang w:bidi="fa-IR"/>
        </w:rPr>
        <w:t xml:space="preserve">إذا جادت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سخاوتمندى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عليگ فجد بها على الناس طرا قبل أن تتفلت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پيش از آن كه ازبين برود ودور انداخته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الجود يفنيها إذا هى أقبلت ولا البخل يبقيها إذا ماتولت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ترديدى نيست كه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نداشتند كه توسط ديگران آموزش ببينند واين اقدام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براى گسترش تعليم قرآن درجامعه و ارزش‌گذارى به فرهنگ تعليم وتربيت نبود؛ تا نخست ارزش آموزش رابيان كرده باشد و در ثانى ازآن شخص تشكر نموده، او راتشويق كرده باشد تا ديگران نيز بهآن روى آورند و در ضمن، سخاوتمندى خودرا نيز به اثبات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مى‌خواستند به مناسبت‌هاى مختلف به ديگران كمك شود و بديهى بود كه اين مورد نيز بهانه اى براى كمك به آن شخص بود وگرنه فرزند امام نياز نداشت كه قرآن را از او بيا موزد ن رذا از او بيا موزدآآ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اقدام امام پيش از آنكه پاداش كار آن شخص باشد، نشان سخاوتمندى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در مفهوم شعر امام به خوبى بيان شده است</w:t>
      </w:r>
      <w:r>
        <w:rPr>
          <w:rFonts w:eastAsia="IRNazanin" w:cs="IRNazanin"/>
          <w:color w:val="111111"/>
          <w:sz w:val="28"/>
          <w:szCs w:val="28"/>
          <w:rtl w:val="true"/>
          <w:lang w:bidi="fa-IR"/>
        </w:rPr>
        <w:t>.</w:t>
      </w:r>
    </w:p>
    <w:p>
      <w:pPr>
        <w:pStyle w:val="Heading4"/>
        <w:numPr>
          <w:ilvl w:val="3"/>
          <w:numId w:val="1"/>
        </w:numPr>
        <w:rPr/>
      </w:pPr>
      <w:bookmarkStart w:id="167" w:name="__RefHeading___Toc2709094_373438147"/>
      <w:bookmarkStart w:id="168" w:name="_Toc64"/>
      <w:bookmarkEnd w:id="167"/>
      <w:r>
        <w:rPr/>
        <w:t>9</w:t>
      </w:r>
      <w:r>
        <w:rPr>
          <w:rtl w:val="true"/>
        </w:rPr>
        <w:t xml:space="preserve">- </w:t>
      </w:r>
      <w:r>
        <w:rPr>
          <w:rtl w:val="true"/>
        </w:rPr>
        <w:t>تشويق افرادى كه به نيكى و احسان مى‌پرداختند</w:t>
      </w:r>
      <w:bookmarkEnd w:id="16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اجتاز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على غلام أسود بين يديه رغيف يأكل منه لقمه و يدفع لكلب كان عنده لقمه أُخرى،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حملگ على ذلگ؟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لأستحى أن آكل و لاأطعمه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البدايه والنهايه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هرچند درظاهر برده بود اماروحى آزاد داشت كه جز به بندگى خداوند نمى‌پرداخت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بردگى آزاد ساخت و باغى نيز به او بخشيد و پيام داد كه اين افراد بايد آزاد باشند و ثروت نيز در اختيار آنها باشد، تا ديگر بندگان و آفريده‌شدگان خداوند نيز از خوان نعمت آن‌ها برخوردارگردند</w:t>
      </w:r>
      <w:r>
        <w:rPr>
          <w:rFonts w:eastAsia="IRNazanin" w:cs="IRNazanin"/>
          <w:color w:val="111111"/>
          <w:sz w:val="28"/>
          <w:szCs w:val="28"/>
          <w:rtl w:val="true"/>
          <w:lang w:bidi="fa-IR"/>
        </w:rPr>
        <w:t>.</w:t>
      </w:r>
      <w:bookmarkStart w:id="169" w:name="pg1214_12476"/>
    </w:p>
    <w:p>
      <w:pPr>
        <w:pStyle w:val="Heading4"/>
        <w:numPr>
          <w:ilvl w:val="3"/>
          <w:numId w:val="1"/>
        </w:numPr>
        <w:rPr/>
      </w:pPr>
      <w:bookmarkStart w:id="170" w:name="__RefHeading___Toc2709096_373438147"/>
      <w:bookmarkStart w:id="171" w:name="_Toc65"/>
      <w:bookmarkEnd w:id="169"/>
      <w:bookmarkEnd w:id="170"/>
      <w:r>
        <w:rPr/>
        <w:t>10</w:t>
      </w:r>
      <w:r>
        <w:rPr>
          <w:rtl w:val="true"/>
        </w:rPr>
        <w:t xml:space="preserve">- </w:t>
      </w:r>
      <w:r>
        <w:rPr>
          <w:rtl w:val="true"/>
        </w:rPr>
        <w:t>سپاس از افرادى كه اظهار محبت كرده‌اند</w:t>
      </w:r>
      <w:bookmarkEnd w:id="171"/>
    </w:p>
    <w:p>
      <w:pPr>
        <w:pStyle w:val="BookText"/>
        <w:rPr/>
      </w:pPr>
      <w:r>
        <w:rPr>
          <w:rFonts w:ascii="IRNazanin" w:hAnsi="IRNazanin" w:eastAsia="IRNazanin"/>
          <w:color w:val="111111"/>
          <w:sz w:val="28"/>
          <w:sz w:val="28"/>
          <w:szCs w:val="28"/>
          <w:rtl w:val="true"/>
          <w:lang w:bidi="fa-IR"/>
        </w:rPr>
        <w:t>در مواردى بعضى از افراد چيزى به امامان مى‌بخشيدند و آن‌ها نيز به گونه اى از او سپاس گزارى مى‌كردند كه برايشان، قابل تصور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فدخلت عليه جاريه بيدها طاقه ريحان فحيّته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حرّه لوجه الله تعالى و انبهر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تعجب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جاريه تج</w:t>
      </w:r>
      <w:r>
        <w:rPr>
          <w:rFonts w:eastAsia="Amiri" w:cs="Amiri" w:ascii="Amiri" w:hAnsi="Amiri"/>
          <w:color w:val="111111"/>
          <w:sz w:val="28"/>
          <w:szCs w:val="28"/>
          <w:lang w:bidi="ar-SA"/>
        </w:rPr>
        <w:t>ʘ</w:t>
      </w:r>
      <w:r>
        <w:rPr>
          <w:rFonts w:eastAsia="Times New Roman" w:cs="Times New Roman" w:ascii="Times New Roman" w:hAnsi="Times New Roman"/>
          <w:color w:val="111111"/>
          <w:sz w:val="28"/>
          <w:szCs w:val="28"/>
          <w:lang w:val="en-US" w:bidi="en-US"/>
        </w:rPr>
        <w:t>ƚϠ</w:t>
      </w:r>
      <w:r>
        <w:rPr>
          <w:rFonts w:ascii="IRNazanin" w:hAnsi="IRNazanin" w:eastAsia="IRNazanin"/>
          <w:color w:val="111111"/>
          <w:sz w:val="28"/>
          <w:sz w:val="28"/>
          <w:szCs w:val="28"/>
          <w:rtl w:val="true"/>
          <w:lang w:bidi="fa-IR"/>
        </w:rPr>
        <w:t xml:space="preserve">بطاقه ريحان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يك دسته گياهى كه بوى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أدّبنا الله، 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بِتَحِيهٍ فَحَيوا بِأَحْسَنَ مِنْها أَوْ 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أحسن منها عتقها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أعيان الشيعه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اين داستان درباره اما 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p>
    <w:p>
      <w:pPr>
        <w:pStyle w:val="Heading4"/>
        <w:numPr>
          <w:ilvl w:val="3"/>
          <w:numId w:val="1"/>
        </w:numPr>
        <w:rPr/>
      </w:pPr>
      <w:bookmarkStart w:id="172" w:name="__RefHeading___Toc2709098_373438147"/>
      <w:bookmarkStart w:id="173" w:name="_Toc66"/>
      <w:bookmarkEnd w:id="172"/>
      <w:r>
        <w:rPr/>
        <w:t>11</w:t>
      </w:r>
      <w:r>
        <w:rPr>
          <w:rtl w:val="true"/>
        </w:rPr>
        <w:t xml:space="preserve">- </w:t>
      </w:r>
      <w:r>
        <w:rPr>
          <w:rtl w:val="true"/>
        </w:rPr>
        <w:t>تشويق افرادى كه از آيات قرآن استفاده مى‌كردند</w:t>
      </w:r>
      <w:bookmarkEnd w:id="173"/>
    </w:p>
    <w:p>
      <w:pPr>
        <w:pStyle w:val="BookText"/>
        <w:rPr/>
      </w:pPr>
      <w:r>
        <w:rPr>
          <w:rFonts w:ascii="IRNazanin" w:hAnsi="IRNazanin" w:eastAsia="IRNazanin"/>
          <w:color w:val="111111"/>
          <w:sz w:val="28"/>
          <w:sz w:val="28"/>
          <w:szCs w:val="28"/>
          <w:rtl w:val="true"/>
          <w:lang w:bidi="fa-IR"/>
        </w:rPr>
        <w:t xml:space="preserve">و جنى غلام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جنايه توجب العقاب عليه فأمر بتأديبه أن يضرب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مولاى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فقد كظمت غيظى،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لوجه الله تعالى، و أجازه بجائزه سنيه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الفصول المهمه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يسير، وأعيان الشيعه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مشابه همين داستان درباره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جاريه تسكب على يديه الماء إذا أراد الوضوء للصلاه، فسقط الإبريق من يدها على وجهه الشريف فشجّه، فبادرت الجاريه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الْكاظِمِينَ الْغَيظَ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أسرع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غيظى، و طمعت الجاريه فى حلم الإمام و نبله، فراحت تطلب منه المزيد قائله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w:t>
      </w:r>
      <w:bookmarkStart w:id="174" w:name="pg1214_12477"/>
    </w:p>
    <w:p>
      <w:pPr>
        <w:pStyle w:val="BookText"/>
        <w:rPr/>
      </w:pPr>
      <w:bookmarkEnd w:id="174"/>
      <w:r>
        <w:rPr>
          <w:rFonts w:ascii="IRNazanin" w:hAnsi="IRNazanin" w:eastAsia="IRNazanin"/>
          <w:color w:val="111111"/>
          <w:sz w:val="28"/>
          <w:sz w:val="28"/>
          <w:szCs w:val="28"/>
          <w:rtl w:val="true"/>
          <w:lang w:bidi="fa-IR"/>
        </w:rPr>
        <w:t>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عنگ،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إذهبى فأنت حرّه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أمالى الصدوق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كامل ابن الأثير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مناقب آل أبى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سيرأعلام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نهايه الارب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بسيار است كه اين داستان در زندگى ائمه تكرار شده باشد</w:t>
      </w:r>
      <w:r>
        <w:rPr>
          <w:rFonts w:eastAsia="IRNazanin" w:cs="IRNazanin"/>
          <w:color w:val="111111"/>
          <w:sz w:val="28"/>
          <w:szCs w:val="28"/>
          <w:rtl w:val="true"/>
          <w:lang w:bidi="fa-IR"/>
        </w:rPr>
        <w:t>.</w:t>
      </w:r>
    </w:p>
    <w:p>
      <w:pPr>
        <w:pStyle w:val="Heading4"/>
        <w:numPr>
          <w:ilvl w:val="3"/>
          <w:numId w:val="1"/>
        </w:numPr>
        <w:rPr/>
      </w:pPr>
      <w:bookmarkStart w:id="175" w:name="__RefHeading___Toc2709100_373438147"/>
      <w:bookmarkStart w:id="176" w:name="_Toc67"/>
      <w:bookmarkEnd w:id="175"/>
      <w:r>
        <w:rPr/>
        <w:t>12</w:t>
      </w:r>
      <w:r>
        <w:rPr>
          <w:rtl w:val="true"/>
        </w:rPr>
        <w:t xml:space="preserve">- </w:t>
      </w:r>
      <w:r>
        <w:rPr>
          <w:rtl w:val="true"/>
        </w:rPr>
        <w:t>دستورهاى خاص به افراد ويژه‌</w:t>
      </w:r>
      <w:bookmarkEnd w:id="176"/>
    </w:p>
    <w:p>
      <w:pPr>
        <w:pStyle w:val="BookText"/>
        <w:rPr/>
      </w:pPr>
      <w:r>
        <w:rPr>
          <w:rFonts w:ascii="IRNazanin" w:hAnsi="IRNazanin" w:eastAsia="IRNazanin"/>
          <w:color w:val="111111"/>
          <w:sz w:val="28"/>
          <w:sz w:val="28"/>
          <w:szCs w:val="28"/>
          <w:rtl w:val="true"/>
          <w:lang w:bidi="fa-IR"/>
        </w:rPr>
        <w:t>امامان از اين غافل نبودند كه براى تربيت بيشتر ياران خود دعا و نماز و عبادت ويژه‌اى را به آن‌ها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ازدعاهايى كه روايت شده، مواردى بوده كه امام، آن را به يكى از خواص خود آموخته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مراجعه شود به الصحيفه الصادقيه، تأليف باقر شريف القرشى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دستورامام سجاد، به شخصى كه جلو در خانه شخص ثروتمندى نشسته بود و او را به مسجد پيامبر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رواه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اجتاز على رجل جالس على باب رجل ثرىّ فبادره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يقعدگ على باب هذا المترف الجبار؟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فارشدگ إلى باب خير من بابه و إلى ربّ خير لگ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 معه الرجل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مايعمله من الصلاه و الدعاء و تلاوه القرآن و طلب الحاجه من الله و الالتجاء إلى حصنه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دژ استوار ونگهدارنده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الحريز</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حياه الإمام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وتحليل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77" w:name="__RefHeading___Toc2709102_373438147"/>
      <w:bookmarkStart w:id="178" w:name="_Toc68"/>
      <w:bookmarkEnd w:id="177"/>
      <w:r>
        <w:rPr/>
        <w:t>13</w:t>
      </w:r>
      <w:r>
        <w:rPr>
          <w:rtl w:val="true"/>
        </w:rPr>
        <w:t xml:space="preserve">- </w:t>
      </w:r>
      <w:r>
        <w:rPr>
          <w:rtl w:val="true"/>
        </w:rPr>
        <w:t>كرامت‌</w:t>
      </w:r>
      <w:bookmarkEnd w:id="178"/>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برخى موارد كه لازم بود، براى هدايت بعضى وتثبيت عقيده برخى به كرامت يا معجزه متوسل مى‌شدند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بن ابراهيم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قادسيه به فزونى جمعيت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نيكوسيما را ديدم كه لباس پشمى بر روى</w:t>
      </w:r>
    </w:p>
    <w:p>
      <w:pPr>
        <w:pStyle w:val="BookText"/>
        <w:rPr/>
      </w:pPr>
      <w:r>
        <w:rPr>
          <w:rFonts w:ascii="IRNazanin" w:hAnsi="IRNazanin" w:eastAsia="IRNazanin"/>
          <w:color w:val="111111"/>
          <w:sz w:val="28"/>
          <w:sz w:val="28"/>
          <w:szCs w:val="28"/>
          <w:rtl w:val="true"/>
          <w:lang w:bidi="fa-IR"/>
        </w:rPr>
        <w:t>لباس‌هايش پو شيده ونعلينى در پا دارد و تنها درگوشه اى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حتما از طايفه صوفيه است و مى‌خواهد بارى بر دوش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بروم، او را نصيحت و ملامت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كَثِيراً مِنَ الظَّنِّ إِنَّ بَعْضَ الظَّنِّ إِثْمٌ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برايم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كسى بود كه از نيتم خبرداد و مرا به نام صدازد؟ درحالى كه مرا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جزبنده صالح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اورا بيابم و از اين مو ضوع بپرسم با شتاب درپى او رفتم اما از نظرم پنهان شد و او را نديدم تا به واقصه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ديدم كه نماز مى‌گذارد، درحالى كه بدنش مى‌لرزد واشكش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 اين همان شخص است نزدش مى‌روم و ازنيتى كه درباره اش داشتم، بخشش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از نمازش فارغ شد 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رفتم اماپيش ازآن كه سخن بگويم رو به من كرد وفرمود 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إِنِّى لَغَفَّارٌ لِمَنْ تابَ وَ آمَنَ وَ عَمِلَ صالِحاً ثُمَّ اهْتَدى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مرا واگذاشت و از نظرم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كردم او از ابدال است چون دوبار ازنيتم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رمال رسيديم بارديگر اورابرسرچاه آب ديدم كه مى‌خواست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دردست داشت ازدستش به داخل چاه افتاد ومن به او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آسمان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ربى إذا ظمئت من الما ء و قوتى إذا أردت الطعاما</w:t>
      </w:r>
    </w:p>
    <w:p>
      <w:pPr>
        <w:pStyle w:val="BookText"/>
        <w:rPr/>
      </w:pPr>
      <w:r>
        <w:rPr>
          <w:rFonts w:ascii="Amiri" w:hAnsi="Amiri" w:eastAsia="Amiri" w:cs="Amiri"/>
          <w:color w:val="111111"/>
          <w:sz w:val="28"/>
          <w:sz w:val="28"/>
          <w:szCs w:val="28"/>
          <w:rtl w:val="true"/>
          <w:lang w:bidi="ar-SA"/>
        </w:rPr>
        <w:t>اللهم سيدى ما لى سواها فلاتعدمنيها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ديدم آب چاه جوشيد وبالا آمد وظرفش را بادست گرفت و آب نوشيد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نمازخواند و سپس به سمت تپه شن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را با دست به داخل ظرفش مى‌ريخت وحركت مى‌داد وتبديل به آب گوارا مى‌شد ومى‌نوشيد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وسلام كردم وجواب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آنچه كه خداوند به شما روزى كرده است، به من 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 هميشه به صورت پنهان وآشكار برما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را نسبت به خداوند نيكوگردان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 را به من داد درحالى كه پر از سويق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يك نوع غذاى بسيار لذيذ كه با آرد گندم مى‌پختند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چنان معطر وخوش طعم بود كه درطول عمرم غذايى همانند آن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سيرشدم، هم سيراب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مدتى نياز به غذا وآب نداشتم تا اينكه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شبى اورا نزديك قبه آب خورى ديدم كه با حالت خشوع وگريه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نماز بود تاوقت نماز صبح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درمصلايش نشست و مشغول تسبيح شد تا نمازصبح را خواند وسپس هفت بارطواف كرد و ازمسجد الحرام بيرون رفت ومن هم درپى اورفتم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خدمت كاران وهمراهان بسياردارد و برخلاف آنچه كه مى‌پندا 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اوجمع شدندوبراوسلام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كيست؟ پاسخ داد اين جوان، موسى بن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اين شگفتى‌ها جز براى همانندايشان نمى‌باشد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صفه‌الصفوه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 اين داستان را ابن جوذى درمسيرالعزم وجنابذى درمعالم العتره‌النبويه ورامهرمزى دركرامات الاولياء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اهل سنت نقل كرده اند و در درستى آن ترديد نيست و مى‌توان از زاويه‌هاى مختلف به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عبادت، حج، معجزه، موقعيت اجتماعى امام واحترام مردم به آن حضرت و دعوت به كتاب خدا و اخلاق نيكو و بيان امامت و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خصوص دركتاب‌هايى كه ويژه معجزات مى‌باشند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 الخرايج والجرايح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 موارد بسيارى نقل شده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مراجعه شود به بحار الانوار تاريخ زندگى ائمه</w:t>
      </w:r>
      <w:r>
        <w:rPr>
          <w:rFonts w:eastAsia="IRNazanin" w:cs="IRNazanin"/>
          <w:color w:val="111111"/>
          <w:sz w:val="28"/>
          <w:szCs w:val="28"/>
          <w:rtl w:val="true"/>
          <w:lang w:bidi="fa-IR"/>
        </w:rPr>
        <w:t>$</w:t>
      </w:r>
      <w:bookmarkStart w:id="179" w:name="pg1214_12480"/>
    </w:p>
    <w:p>
      <w:pPr>
        <w:pStyle w:val="Heading4"/>
        <w:numPr>
          <w:ilvl w:val="3"/>
          <w:numId w:val="1"/>
        </w:numPr>
        <w:rPr/>
      </w:pPr>
      <w:bookmarkStart w:id="180" w:name="__RefHeading___Toc2709104_373438147"/>
      <w:bookmarkStart w:id="181" w:name="_Toc69"/>
      <w:bookmarkEnd w:id="179"/>
      <w:bookmarkEnd w:id="180"/>
      <w:r>
        <w:rPr/>
        <w:t>14</w:t>
      </w:r>
      <w:r>
        <w:rPr>
          <w:rtl w:val="true"/>
        </w:rPr>
        <w:t xml:space="preserve">- </w:t>
      </w:r>
      <w:r>
        <w:rPr>
          <w:rtl w:val="true"/>
        </w:rPr>
        <w:t>عفو و گذشت‌</w:t>
      </w:r>
      <w:bookmarkEnd w:id="181"/>
    </w:p>
    <w:p>
      <w:pPr>
        <w:pStyle w:val="BookText"/>
        <w:rPr/>
      </w:pPr>
      <w:r>
        <w:rPr>
          <w:rFonts w:ascii="IRNazanin" w:hAnsi="IRNazanin" w:eastAsia="IRNazanin"/>
          <w:color w:val="111111"/>
          <w:sz w:val="28"/>
          <w:sz w:val="28"/>
          <w:szCs w:val="28"/>
          <w:rtl w:val="true"/>
          <w:lang w:bidi="fa-IR"/>
        </w:rPr>
        <w:t>بخشش، يكى از ويژگى‌هاى برازنده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گاه درصدد انتقام بر نيامدند و با كسانى كه مرتكب خطا مى‌شدند و يا توهين مى‌كردند، كريمانه رفتار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آنها به امامت و يا جايگاه بلند معنوى ائمه اعتراف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رجل من ولد عمار بن ياسرقال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على بن الحسين قوم فاستعجل خادماً له بشواء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كباب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فى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به الخادم مسرعاً و سقط السفود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وسيله كباب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يده على بنى لعلى أسفل الدرجه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رأسه فقتله فقال على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لم تعمده و أخذ فى جهاز ابنه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صفه الصفوى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شتمنى رجل فى هذه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الى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اعتذر لى فى اليسرى لقبلت ذلگ منه، و ذلگ أنّ أميرالمؤمنين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أنّه سمع جدّى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لايرد الحوض مَن لم يقبل العذر من محق أو مبطل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صحت، فهذا غايه الحلم و السماحه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4"/>
        <w:numPr>
          <w:ilvl w:val="3"/>
          <w:numId w:val="1"/>
        </w:numPr>
        <w:rPr/>
      </w:pPr>
      <w:bookmarkStart w:id="182" w:name="__RefHeading___Toc2709106_373438147"/>
      <w:bookmarkStart w:id="183" w:name="_Toc70"/>
      <w:bookmarkEnd w:id="182"/>
      <w:r>
        <w:rPr/>
        <w:t>15</w:t>
      </w:r>
      <w:r>
        <w:rPr>
          <w:rtl w:val="true"/>
        </w:rPr>
        <w:t xml:space="preserve">- </w:t>
      </w:r>
      <w:r>
        <w:rPr>
          <w:rtl w:val="true"/>
        </w:rPr>
        <w:t>خوبى در برابر بدى‌هاى ديگران‌</w:t>
      </w:r>
      <w:bookmarkEnd w:id="183"/>
    </w:p>
    <w:p>
      <w:pPr>
        <w:pStyle w:val="Heading5"/>
        <w:numPr>
          <w:ilvl w:val="4"/>
          <w:numId w:val="1"/>
        </w:numPr>
        <w:rPr/>
      </w:pPr>
      <w:bookmarkStart w:id="184" w:name="__RefHeading___Toc2709108_373438147"/>
      <w:bookmarkStart w:id="185" w:name="_Toc71"/>
      <w:bookmarkEnd w:id="184"/>
      <w:r>
        <w:rPr>
          <w:rtl w:val="true"/>
        </w:rPr>
        <w:t>اشاره</w:t>
      </w:r>
      <w:bookmarkEnd w:id="1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اميه پس از آنكه به حكومت رسيدند، نخستين اقدامى كه انجام دادند، تبليغ گسترده بر ضد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آن‌ها زمينه دشمنى افراد بسيار را در جامعه نسبت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 و خاندان زبير نيز با اهل بيت پيامبر سرسنگين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بازماندگان خلفا نيز دشمنى</w:t>
      </w:r>
      <w:bookmarkStart w:id="186" w:name="pg1214_12481"/>
    </w:p>
    <w:p>
      <w:pPr>
        <w:pStyle w:val="BookText"/>
        <w:rPr/>
      </w:pPr>
      <w:bookmarkEnd w:id="186"/>
      <w:r>
        <w:rPr>
          <w:rFonts w:ascii="IRNazanin" w:hAnsi="IRNazanin" w:eastAsia="IRNazanin"/>
          <w:color w:val="111111"/>
          <w:sz w:val="28"/>
          <w:sz w:val="28"/>
          <w:szCs w:val="28"/>
          <w:rtl w:val="true"/>
          <w:lang w:bidi="fa-IR"/>
        </w:rPr>
        <w:t>آن‌ها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نيز همان سياست بنى اميه را با گستردگى بيشترى ادامه دادند و افرادى نيز بودند كه نسبت به ائمه حسادت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افرادى آگاهانه و بسيارى ديگر ناآگاهانه به دشمنى پرداختند و در مواردى نيز اين دشمنى را اظهار مى‌كردند و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موقعيت استفاده نموده و مسؤوليت تربيتى خود را درباره اين افراد به خوبى ايفا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برخى هدايت شده و به صف ياران اهل بيت مى‌پيوستند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وَعِبَادُ الرَّحْمَنِ الَّذِينَ يَمْشُونَ عَلَى الأرْضِ هَوْنًا وَإِذَا خَاطَبَهُمُ الْجَاهِلُونَ قَالُوا سَلامًا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بودند كه بايد با بازماندگان فكرى به گونه‌اى رفتار مى‌كردند كه هدايت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ائمه درگستره سيره و آموزگارى مبين موضوعات مهم ذيل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معصومين، مصداق روشن آيات قرآن از جمله وَعِبَادُ الرَّحْمَنِ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قرآن در وجود آن‌ها تجلى كامل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نيز بايد در رفتار با مخالفان نقش تربيتى و هدايتى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دشمنى با اهل بيت مى‌پرداختند، ازگروه‌هاى مختلف بودند</w:t>
      </w:r>
      <w:r>
        <w:rPr>
          <w:rFonts w:eastAsia="IRNazanin" w:cs="IRNazanin"/>
          <w:color w:val="111111"/>
          <w:sz w:val="28"/>
          <w:szCs w:val="28"/>
          <w:rtl w:val="true"/>
          <w:lang w:bidi="fa-IR"/>
        </w:rPr>
        <w:t>.</w:t>
      </w:r>
    </w:p>
    <w:p>
      <w:pPr>
        <w:pStyle w:val="Heading5"/>
        <w:numPr>
          <w:ilvl w:val="4"/>
          <w:numId w:val="1"/>
        </w:numPr>
        <w:rPr/>
      </w:pPr>
      <w:bookmarkStart w:id="187" w:name="__RefHeading___Toc2709110_373438147"/>
      <w:bookmarkStart w:id="188" w:name="_Toc72"/>
      <w:bookmarkEnd w:id="187"/>
      <w:r>
        <w:rPr/>
        <w:t>1</w:t>
      </w:r>
      <w:r>
        <w:rPr>
          <w:rtl w:val="true"/>
        </w:rPr>
        <w:t xml:space="preserve">- </w:t>
      </w:r>
      <w:r>
        <w:rPr>
          <w:rtl w:val="true"/>
        </w:rPr>
        <w:t>امويان‌</w:t>
      </w:r>
      <w:bookmarkEnd w:id="1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تيره امويان هميشه با اهل بيت پيامبر، دشمن بودند اما در روز درماندگى به اهل بيت پيامبر پناه مى‌بردند و ائمه نيز به آنها پناه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مروان در جريان قيام مردم مدينه بر ضد امويان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 كه خانواده او را پناه دهد و امام نيز آنها را پناه داد و به ينبع نزد خانواده خود فرستاد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bookmarkStart w:id="189" w:name="pg1214_12482"/>
    </w:p>
    <w:p>
      <w:pPr>
        <w:pStyle w:val="BookText"/>
        <w:rPr/>
      </w:pPr>
      <w:bookmarkEnd w:id="189"/>
      <w:r>
        <w:rPr>
          <w:rFonts w:ascii="IRNazanin" w:hAnsi="IRNazanin" w:eastAsia="IRNazanin"/>
          <w:color w:val="111111"/>
          <w:sz w:val="28"/>
          <w:sz w:val="28"/>
          <w:szCs w:val="28"/>
          <w:rtl w:val="true"/>
          <w:lang w:bidi="fa-IR"/>
        </w:rPr>
        <w:t>و بار ديگر به يك حاكم معزول اموى در روز درماندگى محبت كرد، درحالى كه او با امام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اسماعيل استاندار مدينه بود و هميشه امام زين العابدين را آزار مى‌داد تا اينكه وليد، او را عزل كرد و دستور داد بر هركسى ستم كرده است، شكايت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من ازهيچ كسى جز على بن الحسين نگران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خانه مروان نگه داشته بودند تا هركس از سوى او ستم ديده،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تمام بستگان و پيروان خود دستور داد كه متعرض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از آنجا كه او بازداشت شده بود، گذشت، وى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كه امام زين العابدين نامه اى فرستاد و فرمود اگر نياز مالى دارى،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كه تو بخواهى داريم و از ناحيه ما و پيروان ما نيز آسوده خاطر باش و هشام فرياد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تاريخ الطبرى</w:t>
      </w:r>
      <w:r>
        <w:rPr>
          <w:rFonts w:eastAsia="IRNazanin" w:cs="IRNazanin"/>
          <w:color w:val="111111"/>
          <w:sz w:val="28"/>
          <w:szCs w:val="28"/>
          <w:rtl w:val="true"/>
          <w:lang w:bidi="fa-IR"/>
        </w:rPr>
        <w:t>$</w:t>
      </w:r>
    </w:p>
    <w:p>
      <w:pPr>
        <w:pStyle w:val="Heading5"/>
        <w:numPr>
          <w:ilvl w:val="4"/>
          <w:numId w:val="1"/>
        </w:numPr>
        <w:rPr/>
      </w:pPr>
      <w:bookmarkStart w:id="190" w:name="__RefHeading___Toc2709112_373438147"/>
      <w:bookmarkStart w:id="191" w:name="_Toc73"/>
      <w:bookmarkEnd w:id="190"/>
      <w:r>
        <w:rPr/>
        <w:t>2</w:t>
      </w:r>
      <w:r>
        <w:rPr>
          <w:rtl w:val="true"/>
        </w:rPr>
        <w:t xml:space="preserve">- </w:t>
      </w:r>
      <w:r>
        <w:rPr>
          <w:rtl w:val="true"/>
        </w:rPr>
        <w:t>بازماندگان خلفا</w:t>
      </w:r>
      <w:bookmarkEnd w:id="191"/>
    </w:p>
    <w:p>
      <w:pPr>
        <w:pStyle w:val="BookText"/>
        <w:rPr/>
      </w:pPr>
      <w:r>
        <w:rPr>
          <w:rFonts w:ascii="IRNazanin" w:hAnsi="IRNazanin" w:eastAsia="IRNazanin"/>
          <w:color w:val="111111"/>
          <w:sz w:val="28"/>
          <w:sz w:val="28"/>
          <w:szCs w:val="28"/>
          <w:rtl w:val="true"/>
          <w:lang w:bidi="fa-IR"/>
        </w:rPr>
        <w:t xml:space="preserve">از ديگر افرادى كه با امامان دشمن بودند و آزار مى‌دادند، بازماندگان برخى از خلفا بودند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ناسزاى آنها را نيز با محبت پاسخ مى‌دادند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حسن و افراد ديگرى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نوادگان عمر بن خطاب در مدينه بود و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مى‌داد و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امام پيشنهاد كردند اجازه دهيد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شديدا آنها را از اين كار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عمرى در حومه مدينه مشغول زراعت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امام در حالى كه سوار بر مركب بود، به سوى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همانطور كه سوار بر مركب بود، از روى محل زراعت مرد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عمرى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مرا زير پا له كرديد ولى امام اعتنا نكرد تا نزد او رسيد، پياده شد و نشست و با خوش رويى پرسيد</w:t>
      </w:r>
      <w:r>
        <w:rPr>
          <w:rFonts w:eastAsia="IRNazanin" w:cs="IRNazanin"/>
          <w:color w:val="111111"/>
          <w:sz w:val="28"/>
          <w:szCs w:val="28"/>
          <w:rtl w:val="true"/>
          <w:lang w:bidi="fa-IR"/>
        </w:rPr>
        <w:t>:</w:t>
      </w:r>
      <w:bookmarkStart w:id="192" w:name="pg1214_12483"/>
    </w:p>
    <w:p>
      <w:pPr>
        <w:pStyle w:val="BookText"/>
        <w:rPr/>
      </w:pPr>
      <w:bookmarkEnd w:id="192"/>
      <w:r>
        <w:rPr>
          <w:rFonts w:ascii="IRNazanin" w:hAnsi="IRNazanin" w:eastAsia="IRNazanin"/>
          <w:color w:val="111111"/>
          <w:sz w:val="28"/>
          <w:sz w:val="28"/>
          <w:szCs w:val="28"/>
          <w:rtl w:val="true"/>
          <w:lang w:bidi="fa-IR"/>
        </w:rPr>
        <w:t>زراعتت چه مقدار ضرر ديد؟ پاسخ داد 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داشتى چه مقدار محصول از زراعت، به دستت برسد؟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انتظار داشتى چه مقدار برايت حاصل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مى‌رفت دويست دينار كسب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سيصد دينار به او داد و فرمود اين قيمت زراعتت و آنچه از زراعتت نيز كه زير پا له شده بود، به حال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عمرى بلند شد و پيشانى امام را بوسيد و امام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به مسجد رفت، او را آنجا ديد كه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نگاهش به امام افتاد،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اين با او هم عقيده بودند، نزدش رفتند و پرسيدند داستان چيست كه از موسى بن جعفر ستايش مى‌كنى؟ او با آنهاگفتگو و استدلال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هر وقت امام به مسجد مى‌رفت ويا خارج مى‌شد، او امام را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پيروان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شد يا آن گونه كه شما مى‌خواستيد؟ من به اين صورت وضعيت اورا اصلاح كردم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r>
        <w:rPr>
          <w:rFonts w:ascii="IRNazanin" w:hAnsi="IRNazanin" w:eastAsia="IRNazanin"/>
          <w:color w:val="111111"/>
          <w:sz w:val="28"/>
          <w:sz w:val="28"/>
          <w:szCs w:val="28"/>
          <w:rtl w:val="true"/>
          <w:lang w:bidi="fa-IR"/>
        </w:rPr>
        <w:t xml:space="preserve">؛ سير اعلا مالنبلاء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صحت، فهذا غايه الحلم والسماحه</w:t>
      </w:r>
      <w:r>
        <w:rPr>
          <w:rFonts w:eastAsia="IRNazanin" w:cs="IRNazanin"/>
          <w:color w:val="111111"/>
          <w:sz w:val="28"/>
          <w:szCs w:val="28"/>
          <w:rtl w:val="true"/>
          <w:lang w:bidi="fa-IR"/>
        </w:rPr>
        <w:t>)$</w:t>
      </w:r>
    </w:p>
    <w:p>
      <w:pPr>
        <w:pStyle w:val="Heading5"/>
        <w:numPr>
          <w:ilvl w:val="4"/>
          <w:numId w:val="1"/>
        </w:numPr>
        <w:rPr/>
      </w:pPr>
      <w:bookmarkStart w:id="193" w:name="__RefHeading___Toc2709114_373438147"/>
      <w:bookmarkStart w:id="194" w:name="_Toc74"/>
      <w:bookmarkEnd w:id="193"/>
      <w:r>
        <w:rPr/>
        <w:t>3</w:t>
      </w:r>
      <w:r>
        <w:rPr>
          <w:rtl w:val="true"/>
        </w:rPr>
        <w:t xml:space="preserve">- </w:t>
      </w:r>
      <w:r>
        <w:rPr>
          <w:rtl w:val="true"/>
        </w:rPr>
        <w:t>فريب‌خوردگان‌</w:t>
      </w:r>
      <w:bookmarkEnd w:id="194"/>
    </w:p>
    <w:p>
      <w:pPr>
        <w:pStyle w:val="BookText"/>
        <w:rPr/>
      </w:pPr>
      <w:r>
        <w:rPr>
          <w:rFonts w:ascii="IRNazanin" w:hAnsi="IRNazanin" w:eastAsia="IRNazanin"/>
          <w:color w:val="111111"/>
          <w:sz w:val="28"/>
          <w:sz w:val="28"/>
          <w:szCs w:val="28"/>
          <w:rtl w:val="true"/>
          <w:lang w:bidi="fa-IR"/>
        </w:rPr>
        <w:t xml:space="preserve">چنانكه شخصى از مردم شام، به مدينه رفته بود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المبرّد و ابن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شاميّاً رآه راكباً فجعل يلعنه و الحسن لايردّ، فلما فرغ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 ضحگ،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أظنّگ غريباً؟ و لعلگ شبّهت، فلو استعتبتنا أعتبناگ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اگر رضايت بطلبى، راضى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سألتنا أعطيناگ، و لو استرشدتنا أرشدناگ، و لو استحملتنا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مركب سوارى بخواهى، به شما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حملناگ، و إن كنت جائعاً أشبعناگ، و إن كنت عرياناً كسَوْناگ، و إن كنت محتاجاً أغنيناگ، و إن كنت طريداً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آويناگ، و إن كان لگ حاجه قضيناها</w:t>
      </w:r>
    </w:p>
    <w:p>
      <w:pPr>
        <w:pStyle w:val="BookText"/>
        <w:rPr/>
      </w:pPr>
      <w:r>
        <w:rPr>
          <w:rFonts w:ascii="IRNazanin" w:hAnsi="IRNazanin" w:eastAsia="IRNazanin"/>
          <w:color w:val="111111"/>
          <w:sz w:val="28"/>
          <w:sz w:val="28"/>
          <w:szCs w:val="28"/>
          <w:rtl w:val="true"/>
          <w:lang w:bidi="fa-IR"/>
        </w:rPr>
        <w:t xml:space="preserve">لگ، فلو حرّكت رحلگ إلينا و كنت ضيفنا الى وقت ارتحالگ كان أعود عليگ، لأنّ لنا موضعاً رحباً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خانه وسيع ومال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 عريضاً و مالًا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الرجل كلامه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أنّگ خليفه الله فى أرضه، و اللَّهُ أَعْلَمُ حَيثُ يجْعَلُ رِسالَتَهُ، و كنت أنت و أبوگ أبغض خلق الله إلىّ، و الآن أنت أحبّ خلق الله إلىّ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عايشه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المدينه فرأى رجلاراكبا على بغله حسنه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أرأحسن منه، فمال قلبى إليه فسألت عنه فقيل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فامتلأ قلبى غيظا وحنقا وحسدا أن يكون لعلى ولد مثله، 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أبى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من ومن ومن، وجعلت أشتمه وأنال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أبيه وهوساكت، حتى استحييت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انقضى كلامى 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أحسبك غريبا شاميا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 معى، إن احتجت إلى منزل أنزلناك وإلى مال أرفدناك وإلى حاجه عاوناك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فاستحييت والله منه وعجبت من كرم خلقه فانصرفت وقد صرت أحبه مالاأحب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يوما فجعل يتغافل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يريه أنه لم يسمعه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أعنى،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عنك أغضى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عبدالغفار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 خارجاً من المسجد فلقيه رجل فسبه فثارت إليه العبيد و الموالى فقال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عنگ من أمرنا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ألگ حاجه نعنيگ عليها؟ فاستحيا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عليه خميصه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ثوب أسود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عليه و أمرله بألف درهم فكان الرجل بعد ذلگ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إنگ من أولاد الرسول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البدايه و النهايه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فافترى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كما قلت فنستغفر الله، و إن لم نكن كما قلت فغفر الله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الرجل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ليس كما قلت أنا فاغفرلى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يبلغه عن الرجل أنه يؤذيه فيبعث إليه بصره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بسته يا كيسه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ألف دينار، و كان يصر الصرر ثلاثمائه دينار، و أربعمائه دينار، و مائتى دينار، ثم يقسمها بالمدينه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مثل صرر موسى بن جعفر إذا جاءت الإنسان الصره فقد استغنى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وكنز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الأنوار البهيه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برخى افراد از روى حسادت، با امام سر ناسازگارى داشتند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على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بيته فأسمعه و شتمه، فلم يكلمه، فلما انصرف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قال هذا الرجل، و أنا أحب أن تبلغوا معى إليه حتى تسمعوا ردى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و لقد كنا نحب أن تقول له و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نعليه و مشى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وَ الْعافِينَ عَنِ النَّاسِ 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لايقول له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أتى منزل الرجل فصرخ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إلينا متوثبا للشر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به گونه‌اى كه مى‌خواست با يك اقدام ناگوار وانتقام جويانه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لايشگ أنه إنما جاءه مكافئا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تلافى كند و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على بعض ما كان منه، فقال له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أخى إنگ كنت قد وقفت على آنفا فقلت و قلت، فإن كنت قلت ما فى فأستغفر الله منه، و إن كنت قلت ما ليس فى فغفر الله لگ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الرجل ما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قلت فيگ ما ليس فيك، و أنا أحق به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صفه الصفوه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مختصر تارسيخ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هو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روش‌هاى تربيتى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درفصل‌هاى ديگر اين كتاب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برخى ازروش‌هاى تربيتى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بودكه براى تربيت جامعه</w:t>
      </w:r>
      <w:bookmarkStart w:id="195" w:name="pg1214_12486"/>
    </w:p>
    <w:p>
      <w:pPr>
        <w:pStyle w:val="BookText"/>
        <w:rPr/>
      </w:pPr>
      <w:bookmarkEnd w:id="195"/>
      <w:r>
        <w:rPr>
          <w:rFonts w:ascii="Amiri" w:hAnsi="Amiri" w:eastAsia="Amiri" w:cs="Amiri"/>
          <w:color w:val="111111"/>
          <w:sz w:val="28"/>
          <w:sz w:val="28"/>
          <w:szCs w:val="28"/>
          <w:rtl w:val="true"/>
          <w:lang w:bidi="ar-SA"/>
        </w:rPr>
        <w:t>ازآن‌ها استفاده مى‌كردند</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709116_373438147"/>
      <w:bookmarkStart w:id="197" w:name="_Toc75"/>
      <w:bookmarkEnd w:id="196"/>
      <w:r>
        <w:rPr/>
        <w:t>16</w:t>
      </w:r>
      <w:r>
        <w:rPr>
          <w:rtl w:val="true"/>
        </w:rPr>
        <w:t xml:space="preserve"> </w:t>
      </w:r>
      <w:r>
        <w:rPr>
          <w:rtl w:val="true"/>
        </w:rPr>
        <w:t>تذكر به افرادى كه مرتكب خطا شدند يا انحراف فكرى داشتند</w:t>
      </w:r>
      <w:bookmarkEnd w:id="197"/>
    </w:p>
    <w:p>
      <w:pPr>
        <w:pStyle w:val="BookText"/>
        <w:rPr/>
      </w:pPr>
      <w:r>
        <w:rPr>
          <w:rFonts w:ascii="IRNazanin" w:hAnsi="IRNazanin" w:eastAsia="IRNazanin"/>
          <w:color w:val="111111"/>
          <w:sz w:val="28"/>
          <w:sz w:val="28"/>
          <w:szCs w:val="28"/>
          <w:rtl w:val="true"/>
          <w:lang w:bidi="fa-IR"/>
        </w:rPr>
        <w:t>امامان معصوم، برخى موارد خطا را به افراد ويژه تذكر مى‌دادند تا از انحراف عملى و خطاى فكرى آن‌ها جلوگيرى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أن إبراهيم بن مهزم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المدينه، فأتيت باب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أستفتحه فدنت جاريه لفتح الباب، فقرصت ثديها، و 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مهزم أما علمت أن ولايتنا لاتنال إلا بالورع، فأعطيت الله عهدا أنى لاأعود إلى مثلها أبدا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بالربوبيه فيهم، فدخلت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عبدالعزيز ضع ماء أتوضأ ففعلت، فلما دخل يتوضأ 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قلت فيه ما قلت يتوضأ،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عبدالعزيز لاتحمل على البناء فوق مايطيق، فيهدم، إنا عبيد مخلوقون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خالد الجوان، و نجم الحطيم، و سليمان بن خالد على باب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فتكلمنا فيما يتكلم فيه أهل الغلو، فخرج علينا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حذاء و لا رداء و هو ينتفض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عِبادٌ مُكْرَمُونَ لا يسْبِقُونَهُ بِالْقَوْلِ وَ هُمْ بِأَمْرِهِ يعْمَلُونَ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سوره الأنبياء الآيه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الغلاه، فنظر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ويحگ يا صالح إنا و الله عبيد مخلوقون، لنا رب نعبده، و إن لم نعبده عذبنا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bookmarkStart w:id="198" w:name="pg1214_12487"/>
    </w:p>
    <w:p>
      <w:pPr>
        <w:pStyle w:val="Heading3"/>
        <w:numPr>
          <w:ilvl w:val="2"/>
          <w:numId w:val="1"/>
        </w:numPr>
        <w:rPr/>
      </w:pPr>
      <w:bookmarkStart w:id="199" w:name="__RefHeading___Toc2709118_373438147"/>
      <w:bookmarkStart w:id="200" w:name="_Toc76"/>
      <w:bookmarkEnd w:id="198"/>
      <w:bookmarkEnd w:id="199"/>
      <w:r>
        <w:rPr>
          <w:rtl w:val="true"/>
        </w:rPr>
        <w:t>خلاصه و نتيجه‌</w:t>
      </w:r>
      <w:bookmarkEnd w:id="2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بعثت پيامبران وامامت امامان، تربيت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درخصوص تربيت جامعه، ازتمام امكانات موجود استفاده نموده وشيوه‌هاى مختلف را به كار بردند تا جايگاه تربيتى خود را به خوبى ايفاكنند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شيوه‌هاى تربيتى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خواص، گسترش فرهنگ عبادت، دعا، دعوت به فضايل اخلاقى، نصيحت افراد باتوجه به موقعيت وشرايط روحى آن‌ها، موعظه به شكل ويژه، تشويق افراد به تعليم وتربيت، تشويق افرادى كه نيكى مى‌كردند، تشويق افرادى كه از آيات قرآن استفاده مى‌كردند، دستورهاى ويژه به افراد به خصوص، عفو وگذشت، نيكى در برابر بدى‌هاى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به افراد به خصوص در باره خطاى فكرى وعملى كه مرتكب شدند</w:t>
      </w:r>
      <w:r>
        <w:rPr>
          <w:rFonts w:eastAsia="IRNazanin" w:cs="IRNazanin"/>
          <w:color w:val="111111"/>
          <w:sz w:val="28"/>
          <w:szCs w:val="28"/>
          <w:rtl w:val="true"/>
          <w:lang w:bidi="fa-IR"/>
        </w:rPr>
        <w:t>.</w:t>
      </w:r>
      <w:bookmarkStart w:id="201" w:name="pg1214_12488"/>
    </w:p>
    <w:p>
      <w:pPr>
        <w:pStyle w:val="Heading3"/>
        <w:numPr>
          <w:ilvl w:val="2"/>
          <w:numId w:val="1"/>
        </w:numPr>
        <w:rPr/>
      </w:pPr>
      <w:bookmarkStart w:id="202" w:name="__RefHeading___Toc2709120_373438147"/>
      <w:bookmarkStart w:id="203" w:name="_Toc77"/>
      <w:bookmarkEnd w:id="201"/>
      <w:bookmarkEnd w:id="202"/>
      <w:r>
        <w:rPr>
          <w:rtl w:val="true"/>
        </w:rPr>
        <w:t>پرسش‌هاى اين فصل‌</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شناخت سيره تربيتى ائمه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جايگاه تربيتى ائمه را چگونه معرفى كرد؟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كلى تربيتى ائمه كدام هستند؟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كلى نقش تر بيتى أئمه كدام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شيعيان، در معرفى وتحقق جايگاه تربيتى امامان چيست؟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شقيق بلخى را شرح دهيد وچه مطالبى از آن داستان استفاده مى‌شود؟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با ائمه دشمن بودند وامامان معصوم با آن‌ها چگونه رفتار مى‌كردند؟ دو نمونه را توضيح دهيد</w:t>
      </w:r>
      <w:r>
        <w:rPr>
          <w:rFonts w:eastAsia="IRNazanin" w:cs="IRNazanin"/>
          <w:color w:val="111111"/>
          <w:sz w:val="28"/>
          <w:szCs w:val="28"/>
          <w:rtl w:val="true"/>
          <w:lang w:bidi="fa-IR"/>
        </w:rPr>
        <w:t>.</w:t>
      </w:r>
      <w:bookmarkStart w:id="204" w:name="pg1214_12489"/>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Heading2"/>
        <w:numPr>
          <w:ilvl w:val="1"/>
          <w:numId w:val="1"/>
        </w:numPr>
        <w:rPr/>
      </w:pPr>
      <w:bookmarkStart w:id="205" w:name="__RefHeading___Toc2709122_373438147"/>
      <w:bookmarkStart w:id="206" w:name="_Toc78"/>
      <w:bookmarkEnd w:id="205"/>
      <w:r>
        <w:rPr>
          <w:rtl w:val="true"/>
        </w:rPr>
        <w:t>فصل چهارم سيره خانوادگى‌</w:t>
      </w:r>
      <w:bookmarkEnd w:id="206"/>
    </w:p>
    <w:p>
      <w:pPr>
        <w:pStyle w:val="Heading3"/>
        <w:numPr>
          <w:ilvl w:val="2"/>
          <w:numId w:val="1"/>
        </w:numPr>
        <w:rPr/>
      </w:pPr>
      <w:bookmarkStart w:id="207" w:name="__RefHeading___Toc2709124_373438147"/>
      <w:bookmarkStart w:id="208" w:name="_Toc79"/>
      <w:bookmarkEnd w:id="207"/>
      <w:r>
        <w:rPr>
          <w:rtl w:val="true"/>
        </w:rPr>
        <w:t>پيش درآمد</w:t>
      </w:r>
      <w:bookmarkEnd w:id="208"/>
    </w:p>
    <w:p>
      <w:pPr>
        <w:pStyle w:val="BookText"/>
        <w:rPr/>
      </w:pPr>
      <w:r>
        <w:rPr>
          <w:rFonts w:ascii="IRNazanin" w:hAnsi="IRNazanin" w:eastAsia="IRNazanin"/>
          <w:color w:val="111111"/>
          <w:sz w:val="28"/>
          <w:sz w:val="28"/>
          <w:szCs w:val="28"/>
          <w:rtl w:val="true"/>
          <w:lang w:bidi="fa-IR"/>
        </w:rPr>
        <w:t>سيره خانوادگى در راستاى همان سيره تربيتى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تربيت، از خانواده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سيره خانوادگى ائمه در عصر حاضر، كه نظام خانوادگى در حال فروپاشى مى‌باشد،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راهكارهاى اساسى در تربيت خانوادگى را بايد در زندگى امامان جستجو كرد و با شناخت نمونه‌هاى عينى، دستورهاى عملى آنها را دستور العمل زندگى در محيط خانواده قرارداد وجامعه را از بحرانى كه درپى فروپاشى نظام خانوادگى پديد آمده است،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اكثرآنچه كه درسيره فرهنگى واجتماعى امامان جريان داشت، درسيره خانوادگى نيزجريان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خانواده، حلقه كوچكى ازجامعه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امامان معصوم، مظهرعبادت، فضايل اخلاقى و عدالت بودند، اين سه اصل در زندگى خانوادگى آن‌ها نيزتجلّى آشكارداشت وتربيت را ازمحيط خانواده آغازكردند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خداوند در آيه شريفه فوق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عَشِيرَتَگَ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دستور داد كه دعوتش را از بستگان نزديك آغازكند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دستور به امامان نيز داده شده كه بايد تربيت جامعه را از خانواده وبستگان نزديك آغازكنند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تمام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نمازوعبادت خداوند، درمحيط خانه را يك اصل قرارداده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به نمازوعبادت مى‌پرداختند، ديگراعضاى خانواده را نيز به آن دستور مى‌دادند</w:t>
      </w:r>
      <w:r>
        <w:rPr>
          <w:rFonts w:eastAsia="IRNazanin" w:cs="IRNazanin"/>
          <w:color w:val="111111"/>
          <w:sz w:val="28"/>
          <w:szCs w:val="28"/>
          <w:rtl w:val="true"/>
          <w:lang w:bidi="fa-IR"/>
        </w:rPr>
        <w:t>.</w:t>
      </w:r>
      <w:bookmarkStart w:id="209" w:name="pg1214_12490"/>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Heading3"/>
        <w:numPr>
          <w:ilvl w:val="2"/>
          <w:numId w:val="1"/>
        </w:numPr>
        <w:rPr/>
      </w:pPr>
      <w:bookmarkStart w:id="210" w:name="__RefHeading___Toc2709126_373438147"/>
      <w:bookmarkStart w:id="211" w:name="_Toc80"/>
      <w:bookmarkEnd w:id="210"/>
      <w:r>
        <w:rPr>
          <w:rtl w:val="true"/>
        </w:rPr>
        <w:t>تربيت از خانواده و با نماز آغاز مى‌شود</w:t>
      </w:r>
      <w:bookmarkEnd w:id="211"/>
    </w:p>
    <w:p>
      <w:pPr>
        <w:pStyle w:val="BookText"/>
        <w:rPr/>
      </w:pPr>
      <w:r>
        <w:rPr>
          <w:rFonts w:ascii="IRNazanin" w:hAnsi="IRNazanin" w:eastAsia="IRNazanin"/>
          <w:color w:val="111111"/>
          <w:sz w:val="28"/>
          <w:sz w:val="28"/>
          <w:szCs w:val="28"/>
          <w:rtl w:val="true"/>
          <w:lang w:bidi="fa-IR"/>
        </w:rPr>
        <w:t>ترديدى نيست كه نماز، نقش بنيادى در تربيت افراد و زندگى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دين اسلام با نماز آغاز شده است و نخستين دستورى كه داده شد ونخستين عبادتى كه تشريع گرديد،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خداوند نيز به پيامبر دستور داد كه اعضاى خانواده را به نماز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أَهْلَگَ بِالصَّلاهِ وَ اصْطَبِرْ عَلَيها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مهم 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از محيط خانواده وبا نمازآغاز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أَهْلَگَ بِالصَّلاهِ وَ اصْطَبِرْ عَلَيها لانَسْئَلُگَ رِزْقاً نَحْنُ نَرْزُقُگَ وَ الْعاقِبَهُ لِلتَّقْوى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 به فرزندش، چنين دستورداد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يَابُنَىَّ أَقِمِ الصَّلاهَ وَأْمُرْ بِالْمَعْرُوفِ وَانْهَ عَنِ الْمُنْكَرِ وَاصْبِرْ عَلَى مَا أَصَابَگَ إِنَّ ذَلِگَ مِنْ عَزْمِ الأمُورِ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ابوبصير از ام حميده درباره اهميّت نماز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212" w:name="__RefHeading___Toc2709128_373438147"/>
      <w:bookmarkStart w:id="213" w:name="_Toc81"/>
      <w:bookmarkEnd w:id="212"/>
      <w:r>
        <w:rPr>
          <w:rtl w:val="true"/>
        </w:rPr>
        <w:t>قرآن‌</w:t>
      </w:r>
      <w:bookmarkEnd w:id="2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خواندن وفهميدن قرآن، در زندگى يك اصل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قرآن شناخته نمى‌شود و زندگى بدون قرآن، سامان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قرآن در زندگى امامان جايگاه ويژه داشته است</w:t>
      </w:r>
      <w:r>
        <w:rPr>
          <w:rFonts w:eastAsia="IRNazanin" w:cs="IRNazanin"/>
          <w:color w:val="111111"/>
          <w:sz w:val="28"/>
          <w:szCs w:val="28"/>
          <w:rtl w:val="true"/>
          <w:lang w:bidi="fa-IR"/>
        </w:rPr>
        <w:t>.</w:t>
      </w:r>
      <w:bookmarkStart w:id="214" w:name="pg1214_12491"/>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يجمع ولده و يأمرهم بذكر الله حتى تطلع الشمس، كما كان يأمرهم بقراءه القرآن، و من كان لايقرأ منهم كان يأمره بذكر الله تعالى</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فى رحاب أئمه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لرجل لايرى أنه صنع شيئا فى الدعاء و القراءه، حتى يرفع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صوتا بالقرآن، و كان يرفع صوته حتى يسمعه أهل الدار، و إن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صوتا بالقرآن، و كان إذا قام من الليل، و قرأ رفع صوته فيمر به مار الطريق من السقائين و غيرهم، فيقومون فيستمعون إلى قراءته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يقال له مسلم و كان لايحسن القرآن، فعلمه فى ليله فأصبح و قد أحكم القرآن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موسى،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أمى فاطمه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تأمرنى أن أجلس إلى خالى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جلست إليه قط إلا قمت بخير قد أفدته، إما خشيه لله تحدث لله فى قلبى لما أرى من خشيته لله، أو علم استفدته منه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709130_373438147"/>
      <w:bookmarkStart w:id="216" w:name="_Toc82"/>
      <w:bookmarkEnd w:id="215"/>
      <w:r>
        <w:rPr>
          <w:rtl w:val="true"/>
        </w:rPr>
        <w:t>نيكى به پدر ومادر</w:t>
      </w:r>
      <w:bookmarkEnd w:id="216"/>
    </w:p>
    <w:p>
      <w:pPr>
        <w:pStyle w:val="BookText"/>
        <w:rPr/>
      </w:pPr>
      <w:r>
        <w:rPr>
          <w:rFonts w:ascii="IRNazanin" w:hAnsi="IRNazanin" w:eastAsia="IRNazanin"/>
          <w:color w:val="111111"/>
          <w:sz w:val="28"/>
          <w:sz w:val="28"/>
          <w:szCs w:val="28"/>
          <w:rtl w:val="true"/>
          <w:lang w:bidi="fa-IR"/>
        </w:rPr>
        <w:t>خداوند برخى پيامبران را درقرآن با اين عنوان ستوده است كه نسبت به پدر ومادر، مهربان و خدمت گزاربودند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تجلى عمل به قرآن بودند، براى پدر ومادر، احترام بسيار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پدر، امام معصوم بود ومادر نيزكسى بود كه خداوند، تربيت ولى خود را به اوكرامت كرده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و مادر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 اخصص اللهمّ والدىّ بالكرامه لديگ و الصلاه منگ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ألهمنى علم ما يجب لهما علىّ إلهاماً، و اجمع لى علم ذلگ كلّه تماماً، ثم استعملنى بما تلهمنى منه، و وفّقنى للنفوذ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توفيق عمل به آن علم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تبصرنى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اجعلنى أهابهما هيبه السلطان العسوف، و أبرّهما برّ الأُم الرؤوف،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آنها چون سلطان قدرتمند بيمناك باشم وهمانند مادر مهربان به آنها نيكى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طاعتى لوالدىّ و برّى بهما أقرّ لعينى من رقده الوسنان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شيرين‌تر از خواب براى چشم تشنه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أثلج لصدرى من شربه الظمآن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أُوثر على هواى هواهما، و اقدّم على رضاى رضاهما، و استكثر برّهما بى و إن قلّ، و استقلّ برّى بهما و إن كثر، اللهمّ خفّض لهما صوتى، و أطب لهما كلامى، و ألِن لهما عريكتى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اخلاق ورفتارم را با آنها نيكو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اعطف عليهما قلبى، و صيرنى بهما رفيقاً و عليهما شفيقاً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لاتُنسنى ذكرهما فى أدبار صلواتى، و فى إناءً من آناء ليلى، و فى كل ساعه من ساعات نهارى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آله، و اغفر لى بدعائى لهما، و اغفر لهما ببرّهما بى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الصحيفه السجاديه، دعاؤه لأبويه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گرچه درقالب دعا بيان شده، اما در واقع بيان وظايف فرزند، نسبت به پدر ومادر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اين دعا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بايد شناخت كه وظيفه فرزند، نسبت به پدر ومادر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وظيفه، نخستين مرحله تكليف پذيرى و انجام تكليف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وظيفه شناسى بايد جوشش درونى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كه ديگران بگويند كه چه وظيفه اى نسبت به پدر و مادر داريم، كفايت نمى‌كند و وظيفه شناس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ازخدا خواست كه وظايف ما را نسبت به آن‌ها به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بشناساند واين وظيفه شناسى را در درون ما قراردهد واين معرفت، بايد معرفت الهى باشد و از طريق شريعت شناخته شود تا بتوان به آن ملتزم شد وانجام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خواست كه در انجام اين وظيفه به ما كمك نمايد، چه آنكه انسان، بى استمداد از خداوند در انجام هيچ كارى موفق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وظيفه توأم با احساس عاطفى و درونى باشد كه از يك سو پدر ومادر، نزد فرزند، اقتدار داشته باشند و ازسوى ديگر اين اقتدارموجب ترس در فرزند نشود كه وظايف خود را براى ترس از مجازات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سراحترام و محبت و دوستى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انجام وظيفه يعنى اقتدارومحبت بايد توأم باشند تا فرزند احساس نكند كه پدر و مادر درجايگاه اجتماعى با اوبرابرهستند و اين گونه تصور كند كه آن‌هامقام بسيار بلند وارجمند اجتماعى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سبب مى‌شود كه فرزند وقتى درحضور پدر ومادرقراردارد، احساس فكر كند كه با افرادى رو به روست كه هم رديف و يا زيردست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مواظبت است كه مرتكب اعمال ورفتارى نشود كه بى احترامى‌به پدرومادر به شمارآيد و اگر محبت مى‌كند، با انگيزه ترحم نيز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بردارى ازپدرو مادر را برخود لازم و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فرمان بردن ازدستورات حكومت لازم است، اطاعت از پدر ومادرنيز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فرمان بردارى وخدمت به پدر ومادر، برايش شيرين ولذت بخش باشد و اين چنين نباشد كه از سر اكراه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فرمان بردارى پدر و مادر، احساس خوشنودى وشادمانى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والدين آن چنان باشد كه خواسته‌هاى آنها را برخواسته‌هاى خود ترجيح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با پدرومادر، بايد با نيكو ترين اخلاق باشد نه از نوع رفتار برادر وخواهر با يكديگر بلكه رفتار نيك فرمان بردار نسبت به فرمان روا كه بايد توأم با اطاعت ومحبت باشد</w:t>
      </w:r>
      <w:r>
        <w:rPr>
          <w:rFonts w:eastAsia="IRNazanin" w:cs="IRNazanin"/>
          <w:color w:val="111111"/>
          <w:sz w:val="28"/>
          <w:szCs w:val="28"/>
          <w:rtl w:val="true"/>
          <w:lang w:bidi="fa-IR"/>
        </w:rPr>
        <w:t>.</w:t>
      </w:r>
      <w:bookmarkStart w:id="217" w:name="pg1214_12494"/>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بايد نزد خداوند در حق آن‌ها دعا كرد واين نعمت را سپاس گفت و بايد اين دعا را استمرار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در حق آن‌ها دعا كرد و خود را مديون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نسبت به پدر و مادر، بسيارمهربان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مادرش احترام مى‌گذاشت، معروف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رخت خواب پدرم را آماده مى‌كردم ومنتظر بودم تا از مسجد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مى‌آمد واستراحت مى‌كرد، من هم استراحت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تا ديروقت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گزير به مسجد رفتم تاببينم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كه مسجد خالى شده بود وجزپدرم كسى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مناجاتش را شنيدم كه سر برسجده گذاشته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سبحانگ اللهم، أنت ربى حقاً حقاً، سجدت لگ يا رب تعبّداً و رقّاً، اللهم إنّ عملى ضعيف فضاعفه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قنى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فعل امر از وقايه است، يعنى مرا از عذابت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عذابگ يوم تبعث عبادگ، و تب علىّ إنگ أنت التواب الرحيم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218" w:name="__RefHeading___Toc2709132_373438147"/>
      <w:bookmarkStart w:id="219" w:name="_Toc83"/>
      <w:bookmarkEnd w:id="218"/>
      <w:r>
        <w:rPr>
          <w:rtl w:val="true"/>
        </w:rPr>
        <w:t>حقوق والدين‌</w:t>
      </w:r>
      <w:bookmarkEnd w:id="219"/>
    </w:p>
    <w:p>
      <w:pPr>
        <w:pStyle w:val="BookText"/>
        <w:rPr/>
      </w:pPr>
      <w:r>
        <w:rPr>
          <w:rFonts w:ascii="Amiri" w:hAnsi="Amiri" w:eastAsia="Amiri" w:cs="Amiri"/>
          <w:color w:val="111111"/>
          <w:sz w:val="28"/>
          <w:sz w:val="28"/>
          <w:szCs w:val="28"/>
          <w:rtl w:val="true"/>
          <w:lang w:bidi="ar-SA"/>
        </w:rPr>
        <w:t>حقوق والدين، از دستورهاى بسياراكيد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آيات قرآن نيز به اين موضوع تأكيد شده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وَقَضَى رَبُّگ أَلّاتَعْبُدُوا إِلّا إِيَّاهُ وَبِالْوَالِدَيْنِ إِحْسَانًا إِمَّا يَبْلُغَنَّ عِنْدَگ الْكِبَرَ أَحَدُهُمَا أَوْ كِلاهُمَا فَلاتَقُلْ لَهُمَا أُفٍّ وَلاتَنْهَرْهُمَا وَقُلْ لَهُمَا قَوْلًا كَرِيمًا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اذإ 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220" w:name="pg1214_12495"/>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إِحْسَانًا حَمَلَتْهُ أُمُّهُ كُرْهًا وَوَضَعَتْهُ كُرْهًا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ستايش حضرت يحيى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بِوَالِدَيْهِ وَلَمْ يَكُنْ جَبَّارًا عَصِيًّا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دليل بر مقام والدين، نزد فرزند است كه اجراى آن نه مستحب نه واجب كفايى است بلكه در هر زمان واجب عينى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اين موضوع دستورهاى بسيار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إبراهيم بن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عند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ممسيا فأتيت منزلى بالمدينه، و كانت أمى معى، فوقع بينى و بينها كلام، فأغلظت لها، فلما أن كان من الغد صليت الغداه، و أتيت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فقال لى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أبامهزم ما لگ و الوالده أغلظت فى كلامها البارحه، أما علمت أن بطنها منزل قد سكنته، و أن حجرها مهد قد غمزته، و ثديها وعاء قد شربته؟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فلاتغلظ لها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21" w:name="__RefHeading___Toc2709134_373438147"/>
      <w:bookmarkStart w:id="222" w:name="_Toc84"/>
      <w:bookmarkEnd w:id="221"/>
      <w:r>
        <w:rPr>
          <w:rtl w:val="true"/>
        </w:rPr>
        <w:t>صله رحم‌</w:t>
      </w:r>
      <w:bookmarkEnd w:id="222"/>
    </w:p>
    <w:p>
      <w:pPr>
        <w:pStyle w:val="BookText"/>
        <w:rPr/>
      </w:pPr>
      <w:r>
        <w:rPr>
          <w:rFonts w:ascii="IRNazanin" w:hAnsi="IRNazanin" w:eastAsia="IRNazanin"/>
          <w:color w:val="111111"/>
          <w:sz w:val="28"/>
          <w:sz w:val="28"/>
          <w:szCs w:val="28"/>
          <w:rtl w:val="true"/>
          <w:lang w:bidi="fa-IR"/>
        </w:rPr>
        <w:t>صله رحم ازموضوعاتى است كه درمحيط و روابط خانوادگى، بسيارجريان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موضوع بسيار اهتمام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پيش قدم بودند وشيعيان را برانجام آن دستور مى‌دادند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أعمالكم عرضت على يوم الخميس فرأيت لگ فيها شيئا فرحنى، و ذلگ صلتگ لابن عمك، أما إنه سيمحق أجله و لاينقص رزقگ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لى ابن عم ناصب، كثير العيال</w:t>
      </w:r>
      <w:bookmarkStart w:id="223" w:name="pg1214_12496"/>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محتاج، فلما خرجت إلى مكه أمرت له بصله، فلما دخلت على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بهذا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لقد زيد فى عمرگ، فأى شى‌ء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أجيرا و أنا غلام بخمسه دراهم، فكنت أجريها على خالى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24" w:name="__RefHeading___Toc2709136_373438147"/>
      <w:bookmarkStart w:id="225" w:name="_Toc85"/>
      <w:bookmarkEnd w:id="224"/>
      <w:r>
        <w:rPr>
          <w:rtl w:val="true"/>
        </w:rPr>
        <w:t>فرزندان‌</w:t>
      </w:r>
      <w:bookmarkEnd w:id="225"/>
    </w:p>
    <w:p>
      <w:pPr>
        <w:pStyle w:val="BookText"/>
        <w:rPr/>
      </w:pPr>
      <w:r>
        <w:rPr>
          <w:rFonts w:ascii="IRNazanin" w:hAnsi="IRNazanin" w:eastAsia="IRNazanin"/>
          <w:color w:val="111111"/>
          <w:sz w:val="28"/>
          <w:sz w:val="28"/>
          <w:szCs w:val="28"/>
          <w:rtl w:val="true"/>
          <w:lang w:bidi="fa-IR"/>
        </w:rPr>
        <w:t xml:space="preserve">محيط خانه براى اعضاى خانواده، به منزله مدرسه بود و هر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درهمين محيط و همين مدرسه تربيت مى‌شد وتجلى تربيت خانوادگى امام، پيش ازخود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ائمه كه بسيارى از آن‌ها در مرتبه عصمت قرار داشتند، نتيجه وآثار همين اهتمام به تربيت اعضاى خانواده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سفارشاتى كه امام معصوم به فرزندان خود داشته اند وآن‌ها را به فضايل اخلاقى وكمالات معنوى دعوت كرده اند،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فإنى أوصيگ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أمره و عماره قلبگ بذكره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أحى قلبگ بالموعظه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انظر خمسهً فلاتصاحبهم و لاتحادثهم و لاتُرافقهم فى طريق 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إيّاگ و مصاحبه الكذّاب، فإنّه بمنزله السراب، يقرّب لگ البعيد و يبعّد لك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إيّاگ و مصاحبه الفاسق، فإنّه بايعگ بأكله أو أقلّ من ذلگ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إيّاگ و مصاحبه البخيل، فإنّه يخذلگ فى ماله، و أنت أحوج ماتكون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مصاحبه الأحمق، فإنّه يريد أن ينفعگ فيضرّگ</w:t>
      </w:r>
      <w:r>
        <w:rPr>
          <w:rFonts w:eastAsia="IRNazanin" w:cs="IRNazanin"/>
          <w:color w:val="111111"/>
          <w:sz w:val="28"/>
          <w:szCs w:val="28"/>
          <w:rtl w:val="true"/>
          <w:lang w:bidi="fa-IR"/>
        </w:rPr>
        <w:t>.</w:t>
      </w:r>
      <w:bookmarkStart w:id="226" w:name="pg1214_12497"/>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إيّاگ و مصاحبه القاطع لرحمه، فإنّى وجدته ملعوناً فى كتاب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والاختصاص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وتحف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والبدايه والنهايه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اصبر على النائبه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لاتتعرّض للحقوق، و لاتجب أخاگ إلى شى‌ء مضرّته عليگ أعظم من منفعته لگ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العقد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خير الآباء للأبناء من لم تدعه المودّه إلى التفريط فيه، و خير الأبناء للآباء من لم يدعه التقصير إلى العقوق 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ائمه هميشه ازنظردانايى، فقاهت، تقوا، فضايل اخلاقى، خدمت گزارى به جامعه، رهبرى جريان‌هاى سياسى، امربه معروف وخوبى‌هاى ديگر، برازنده وسرآمد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بود كه درخانه معصوم و تحت تربيت امام معصوم قرارداشتند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ديگر امامان به فرزندان خود، دليل بر اين است كه تربيت فرزند، وظيفه سنگين الهى است كه بر دوش پدران گذاشته شده است و هيچ پدرى نبايد از تربيت فرزندان خود غفلت نمايد</w:t>
      </w:r>
      <w:r>
        <w:rPr>
          <w:rFonts w:eastAsia="IRNazanin" w:cs="IRNazanin"/>
          <w:color w:val="111111"/>
          <w:sz w:val="28"/>
          <w:szCs w:val="28"/>
          <w:rtl w:val="true"/>
          <w:lang w:bidi="fa-IR"/>
        </w:rPr>
        <w:t>.</w:t>
      </w:r>
    </w:p>
    <w:p>
      <w:pPr>
        <w:pStyle w:val="Heading3"/>
        <w:numPr>
          <w:ilvl w:val="2"/>
          <w:numId w:val="1"/>
        </w:numPr>
        <w:rPr/>
      </w:pPr>
      <w:bookmarkStart w:id="227" w:name="__RefHeading___Toc2709138_373438147"/>
      <w:bookmarkStart w:id="228" w:name="_Toc86"/>
      <w:bookmarkEnd w:id="227"/>
      <w:r>
        <w:rPr>
          <w:rtl w:val="true"/>
        </w:rPr>
        <w:t>آسايش اعضاى خانواده‌</w:t>
      </w:r>
      <w:bookmarkEnd w:id="228"/>
    </w:p>
    <w:p>
      <w:pPr>
        <w:pStyle w:val="BookText"/>
        <w:rPr/>
      </w:pPr>
      <w:r>
        <w:rPr>
          <w:rFonts w:ascii="IRNazanin" w:hAnsi="IRNazanin" w:eastAsia="IRNazanin"/>
          <w:color w:val="111111"/>
          <w:sz w:val="28"/>
          <w:sz w:val="28"/>
          <w:szCs w:val="28"/>
          <w:rtl w:val="true"/>
          <w:lang w:bidi="fa-IR"/>
        </w:rPr>
        <w:t>ائمه براى تأمين هزينه زندگى اعضاى خانواده،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كاركردن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درمزرعه كه به زهرى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كارمى‌كنم تا خودم واعضاى خانواده ام محتاج كسى مثل تو نباشد، معروف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جاءنى الموت و أنا على هذه الحاله جاءنى و أنا فى طاعه من طاعه الله عزوجل، أكفُّ بها نفسى و عيالى عنگ و عن النّاس</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هرچند كه تمام امامان معصوم، زهد وپارسايى را در زندگى شخصى يك اصل قرارداده بودند واز نظر رفاهى به حد اقل اكتفا مى‌كردند، اما آن چنان نبود كه براى زهدى كه خود مى‌بايست داشته باشند، ديگراعضاى خانواده را درمضيقه قرار دهند و زهد را برآن‌ها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مى‌كوشيدند وسايل رفاه وآسايش آن‌ها را نيز درحد لازم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أرأف الناس و أبرّهم و أرحمهم بأهل بيته، و كان لايتميّز عليهم، و قد اثر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أدخل إلى السوق و معى دراهم ابتاع بها لعيالى لحماً و قد قرموا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قرموا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شوقهم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الىَّ من أن أعتق نسمه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كافى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زياد از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پيشه نمود و انزوا اختياركرد ولباس‌هاى ساده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ربيع بن زياد جريان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 وعرض كرد او با اين كارش خانواده وفرزندانش را اندوهگين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حضرت ازشدت ناراحتى چهره درهم كرد وفرمود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استحييت من أهلك، أما رحمت ولدك؟ أترى الله أحل لگ الطيبات و هو يكره أخذگ منها؟ أنت أهون على الله من ذلگ، أو ليس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وَضَعَها لِلأَنامِ فِيها فاكِهَهٌ وَ النَّخْلُ ذاتُ الأَكْمامِ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ليس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بَينَهُما بَرْزَخٌ لايبْغِيانِ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خْرُجُ مِنْهُمَا اللُّؤْلُؤُ وَ الْمَرْجانُ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لابتذال نعم الله بالفعال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زياد به كار گرفتن نعمت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إليه من ابتذالها بالمقال و قد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بِنِعْمَهِ رَبِّگَ فَحَدِّثْ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عاصم يا أميرالمؤمنين فعلى ما اقتصرت فى مطعمگ على الجشوبه و</w:t>
      </w:r>
      <w:bookmarkStart w:id="229" w:name="pg1214_12499"/>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فى ملبسگ على الخشوبه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غذاى خشك كه به سختى خورده مى‌شود ولباس‌هاى خشن كه پوشيدنش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ويحگ إن الله تعالى فرض على أئمه العدل أن يقدروا أنفسهم بضعفه الناس كيلا يتبيغ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غلبه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بالفقير فقره، فألقى عاصم بن زياد العباء و لبس الملاء</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يك نوع لباس</w:t>
      </w:r>
      <w:r>
        <w:rPr>
          <w:rFonts w:eastAsia="IRNazanin" w:cs="IRNazanin"/>
          <w:color w:val="111111"/>
          <w:sz w:val="28"/>
          <w:szCs w:val="28"/>
          <w:rtl w:val="true"/>
          <w:lang w:bidi="fa-IR"/>
        </w:rPr>
        <w:t>)$</w:t>
      </w:r>
    </w:p>
    <w:p>
      <w:pPr>
        <w:pStyle w:val="Heading3"/>
        <w:numPr>
          <w:ilvl w:val="2"/>
          <w:numId w:val="1"/>
        </w:numPr>
        <w:rPr/>
      </w:pPr>
      <w:bookmarkStart w:id="230" w:name="__RefHeading___Toc2709140_373438147"/>
      <w:bookmarkStart w:id="231" w:name="_Toc87"/>
      <w:bookmarkEnd w:id="230"/>
      <w:r>
        <w:rPr>
          <w:rtl w:val="true"/>
        </w:rPr>
        <w:t>انجام كارهاى شخصى‌</w:t>
      </w:r>
      <w:bookmarkEnd w:id="231"/>
    </w:p>
    <w:p>
      <w:pPr>
        <w:pStyle w:val="BookText"/>
        <w:rPr/>
      </w:pPr>
      <w:r>
        <w:rPr>
          <w:rFonts w:ascii="IRNazanin" w:hAnsi="IRNazanin" w:eastAsia="IRNazanin"/>
          <w:color w:val="111111"/>
          <w:sz w:val="28"/>
          <w:sz w:val="28"/>
          <w:szCs w:val="28"/>
          <w:rtl w:val="true"/>
          <w:lang w:bidi="fa-IR"/>
        </w:rPr>
        <w:t>كمك به اعضاى خانواده درانجام كارهاى منزل دربرخى موارد، يك وظيفه اخلاقى ودربسيارى موارد، وظيفه شرعى ودينى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هركس بايدكارهاى شخصى خودراخودش انجام دهد وتوقع نداشته باشد كه ديگران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چنين عادت كرده اند كه مرتب به اعضاى خانواده دستورمى‌دهندكه كارهاى شخصى او را انجام دهندودرپاره اى موارد اگرانجام ندادند، آن‌هارا مؤاخذه مى‌كنند وممكن است همراه با ضرب وشتم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آنان چنين وظيفه اى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كه به اعضاى خانواده دستور مى‌دهد كه كارهاى شخصى اورا انجام دهند، دراصل دستوردادن گناه كرده اند، چه رسد به اينكه اگرانجام ندادند، آنها را مؤاخذه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لايحب أن يعينه على طهوره أحد و كان يستقى الماء لطهوره و يخمره قبل أن ينام، فإذا قام من الليل بدأ بالسواك، ثم توضأ ثم يأخذ فى صلاته، وكان يقضى ما فاته من صلاه نافله النهار فى 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ليس هذا عليكم بواجب، و لكن أحب لمن عود منكم نفسه عاده من الخير أن يدوم عليها و كان لايدع صلاه الليل فى السفر و الحضر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232" w:name="pg1214_12500"/>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Heading3"/>
        <w:numPr>
          <w:ilvl w:val="2"/>
          <w:numId w:val="1"/>
        </w:numPr>
        <w:rPr/>
      </w:pPr>
      <w:bookmarkStart w:id="233" w:name="__RefHeading___Toc2709142_373438147"/>
      <w:bookmarkStart w:id="234" w:name="_Toc88"/>
      <w:bookmarkEnd w:id="233"/>
      <w:r>
        <w:rPr>
          <w:rtl w:val="true"/>
        </w:rPr>
        <w:t>كمك به اعضاى خانواده‌</w:t>
      </w:r>
      <w:bookmarkEnd w:id="234"/>
    </w:p>
    <w:p>
      <w:pPr>
        <w:pStyle w:val="BookText"/>
        <w:rPr/>
      </w:pPr>
      <w:r>
        <w:rPr>
          <w:rFonts w:ascii="IRNazanin" w:hAnsi="IRNazanin" w:eastAsia="IRNazanin"/>
          <w:color w:val="111111"/>
          <w:sz w:val="28"/>
          <w:sz w:val="28"/>
          <w:szCs w:val="28"/>
          <w:rtl w:val="true"/>
          <w:lang w:bidi="fa-IR"/>
        </w:rPr>
        <w:t>امامان معصوم در محيط خانه، اگركارى را به ديگران محول مى‌كردند و آن‌ها از انجام آن ناتوان بودند و يا برايشان دشوار بود، شخصا به آن‌ها كمك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فضاله عن ابن فرقد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كتاب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استعملتم ما ملكت أيمانكم فى شى‌ء فيشق عليهم فاعملوا معهم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أبى ليأمرهم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فيأتى فينظر فإن كان ثقيلا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عمل معهم و إن كان خفيفا تنحى عنهم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709144_373438147"/>
      <w:bookmarkStart w:id="236" w:name="_Toc89"/>
      <w:bookmarkEnd w:id="235"/>
      <w:r>
        <w:rPr>
          <w:rtl w:val="true"/>
        </w:rPr>
        <w:t>با خدمت‌كاران و افراد زيردست‌</w:t>
      </w:r>
      <w:bookmarkEnd w:id="236"/>
    </w:p>
    <w:p>
      <w:pPr>
        <w:pStyle w:val="BookText"/>
        <w:rPr/>
      </w:pPr>
      <w:r>
        <w:rPr>
          <w:rFonts w:ascii="IRNazanin" w:hAnsi="IRNazanin" w:eastAsia="IRNazanin"/>
          <w:color w:val="111111"/>
          <w:sz w:val="28"/>
          <w:sz w:val="28"/>
          <w:szCs w:val="28"/>
          <w:rtl w:val="true"/>
          <w:lang w:bidi="fa-IR"/>
        </w:rPr>
        <w:t>افرادى كه به عنوان برده ويا كمك كار درخانه ائمه زندگى مى‌كردند، پس از مدتى حاضر نبودند آن محيط راترك كنندوجاى ديگرى بروند و حتى اگر آزاد مى‌شدند بازهم نمى‌خواستند از محيط زندگى ائمه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افراد، زيدبن حارثه بودكه درخانه پيامبر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آزادى حاضرنشد ازنزدپيامبر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بستگانش آمده بودند تا اورا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چنان مورد محبت پيامبر بود كه در جايگاه فرزند پيامبر قرار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علاقمندى اين گونه افراد به امامان معصوم جزبراى آن نبودكه محيط به ظاهركوچك خانه ائمه، براى آن‌ها مدرسه اى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اهدافى كه امامان معصوم، از خريدارى بردگان وسپس آزاد سازى آن‌هاداشتند، همين تربيت آن‌هابود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افرادى كه كمك كار خانه بودند، به عنوان فرزند خطاب مى‌كردند ونهايت محبت را نسبت به آن‌ها داشتند</w:t>
      </w:r>
      <w:r>
        <w:rPr>
          <w:rFonts w:eastAsia="IRNazanin" w:cs="IRNazanin"/>
          <w:color w:val="111111"/>
          <w:sz w:val="28"/>
          <w:szCs w:val="28"/>
          <w:rtl w:val="true"/>
          <w:lang w:bidi="fa-IR"/>
        </w:rPr>
        <w:t>.</w:t>
      </w:r>
      <w:bookmarkStart w:id="237" w:name="pg1214_12501"/>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 قد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مملوگ فدعاه مرّتين فلم يجبه، و فى الثالثه قال له الإمام برفق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أما سمعت صوتى؟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تُجبْنى؟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 منگ، فخرج الإمام و راح يحمد الله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مملوكى يأمننى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ومناقب آل أبى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ومراجعه شود به 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دراين زمان، اين سخن كاربرد ندارد اما دليلى است براى اين كه درمحيط خانه با افراد زيردست چگونه بايد رفتاركرد و چنان نباشد كه جو ترس بر محيط خانه حاكم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سفيان الثورى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متغير اللون فسأله عن 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نهيت أن يصعدوا فوق البيت، فدخلت فإذا جاريه من جوارى ممن تربى بعض ولدى قد صعدت فى سلم و الصبى معها، فلما بصرت بى ارتعدت و تحيرت و سقط الصبى إلى الأرض فمات، فما تغير لونى لموت الصبى و إنما تغير لونى لما أدخلت عليها من الرعب،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حره لوجه الله لابأس عليگ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38" w:name="__RefHeading___Toc2709146_373438147"/>
      <w:bookmarkStart w:id="239" w:name="_Toc90"/>
      <w:bookmarkEnd w:id="238"/>
      <w:r>
        <w:rPr>
          <w:rtl w:val="true"/>
        </w:rPr>
        <w:t>احترام به همه و عدم تبعيض‌</w:t>
      </w:r>
      <w:bookmarkEnd w:id="2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مواردى كه در تربيت افراد، بسيار مؤثر بود، عدم تبعيض بين افراد بود و نخست اينكه نبايد تبعيض قايل شد يعنى به برخى بسيار احترام گذاشت وشخصيت برخى ديگر را تحقيركرد و معتقد بود كه با افراد زير دست وخدمت كار نبايد برسر يك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 ضوع در عرف جامعه قديم وجديد بسيار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زير دست وخدمت كار چنان رفتار مى‌كردند كه آنها احساس مى‌كردند از اعضاى خانواده امام هستند و امام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شخصيت آن‌ها احترام مى‌گذاشتند و چنان رفتار مى‌كردند كه آنان</w:t>
      </w:r>
      <w:bookmarkStart w:id="240" w:name="pg1214_12502"/>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احساس نكنند امام براى خود امتياز قايل است ويا آن‌ها را بيگانه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آثار تربيتى بسيارى داشت تا جايى كه بسيارى از آن‌ها دوست نداشتند از محيط خانه امام جدا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خلا جمع حشمه كلهم عنده الصغير و الكبير فيحدثهم و يأنس بهم و يؤنسهم،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على المائده لايدع صغيرا و لا كبيرا حتى السائس و الحجام إلا أقعده معه على مائدته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الصلت عن رجل من أهل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سفره إلى خراسان فدعا يوما بمائده له فجمع عليها مواليه من السودان و غيرهم،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لو عزلت لهؤلاء مائده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 الرب تبارگ و تعالى واحد و الأم واحده و الأب واحد و الجزاء بالاعمال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41" w:name="__RefHeading___Toc2709148_373438147"/>
      <w:bookmarkStart w:id="242" w:name="_Toc91"/>
      <w:bookmarkEnd w:id="241"/>
      <w:r>
        <w:rPr>
          <w:rtl w:val="true"/>
        </w:rPr>
        <w:t>ساده‌زيستى‌</w:t>
      </w:r>
      <w:bookmarkEnd w:id="242"/>
    </w:p>
    <w:p>
      <w:pPr>
        <w:pStyle w:val="BookText"/>
        <w:rPr/>
      </w:pPr>
      <w:r>
        <w:rPr>
          <w:rFonts w:ascii="IRNazanin" w:hAnsi="IRNazanin" w:eastAsia="IRNazanin"/>
          <w:color w:val="111111"/>
          <w:sz w:val="28"/>
          <w:sz w:val="28"/>
          <w:szCs w:val="28"/>
          <w:rtl w:val="true"/>
          <w:lang w:bidi="fa-IR"/>
        </w:rPr>
        <w:t>ساده زيستى درمحيط خانه از ديگر شيوه‌هاى امامان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الصيف على حصير و فى الشتاء على مسح و لبسه الغليظ من الثياب حتى إذا برز للناس تزين لهم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bookmarkStart w:id="243" w:name="pg1214_12503"/>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Heading3"/>
        <w:numPr>
          <w:ilvl w:val="2"/>
          <w:numId w:val="1"/>
        </w:numPr>
        <w:rPr/>
      </w:pPr>
      <w:bookmarkStart w:id="244" w:name="__RefHeading___Toc2709150_373438147"/>
      <w:bookmarkStart w:id="245" w:name="_Toc92"/>
      <w:bookmarkEnd w:id="244"/>
      <w:r>
        <w:rPr>
          <w:rtl w:val="true"/>
        </w:rPr>
        <w:t>خلاصه و نتيجه‌</w:t>
      </w:r>
      <w:bookmarkEnd w:id="2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از محيط خانواده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شناخت اين موضوع، براى شناخت راهكارهاى عملى در زندگى امروز ونقش خانواده در شكل گيرى جامعه امر ضرورى وبنيادى است، اما روايات در اين خصوص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احترام به والدين، اهتمام به تربيت فرزندان، گسترش فرهنگ عبادت در محيط خانه، تلاش براى رفاه وآسايش اعضاى خانواده، احترام به شخصيت خدمت كاران، كمك به اعضاى خانواده وخدمت دركارهاى خانه، انجام كارهاى شخصى، ساده زيستى، عفو، گذشت ورفتارنيكو و صله رحم از موارد مهم سيره معصومين درخانواده بوده است</w:t>
      </w:r>
      <w:r>
        <w:rPr>
          <w:rFonts w:eastAsia="IRNazanin" w:cs="IRNazanin"/>
          <w:color w:val="111111"/>
          <w:sz w:val="28"/>
          <w:szCs w:val="28"/>
          <w:rtl w:val="true"/>
          <w:lang w:bidi="fa-IR"/>
        </w:rPr>
        <w:t>.</w:t>
      </w:r>
      <w:bookmarkStart w:id="246" w:name="pg1214_12504"/>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Heading3"/>
        <w:numPr>
          <w:ilvl w:val="2"/>
          <w:numId w:val="1"/>
        </w:numPr>
        <w:rPr/>
      </w:pPr>
      <w:bookmarkStart w:id="247" w:name="__RefHeading___Toc2709152_373438147"/>
      <w:bookmarkStart w:id="248" w:name="_Toc93"/>
      <w:bookmarkEnd w:id="247"/>
      <w:r>
        <w:rPr>
          <w:rtl w:val="true"/>
        </w:rPr>
        <w:t>پرسش‌هاى اين فصل‌</w:t>
      </w:r>
      <w:bookmarkEnd w:id="248"/>
    </w:p>
    <w:p>
      <w:pPr>
        <w:pStyle w:val="BookText"/>
        <w:rPr/>
      </w:pPr>
      <w:r>
        <w:rPr>
          <w:rFonts w:ascii="IRNazanin" w:hAnsi="IRNazanin" w:eastAsia="IRNazanin"/>
          <w:color w:val="111111"/>
          <w:sz w:val="28"/>
          <w:sz w:val="28"/>
          <w:szCs w:val="28"/>
          <w:rtl w:val="true"/>
          <w:lang w:bidi="fa-IR"/>
        </w:rPr>
        <w:t>چرا بايد تربيت از محيط خانواده شروع شود؟</w:t>
      </w:r>
    </w:p>
    <w:p>
      <w:pPr>
        <w:pStyle w:val="BookText"/>
        <w:rPr/>
      </w:pPr>
      <w:r>
        <w:rPr>
          <w:rFonts w:ascii="IRNazanin" w:hAnsi="IRNazanin" w:eastAsia="IRNazanin"/>
          <w:color w:val="111111"/>
          <w:sz w:val="28"/>
          <w:sz w:val="28"/>
          <w:szCs w:val="28"/>
          <w:rtl w:val="true"/>
          <w:lang w:bidi="fa-IR"/>
        </w:rPr>
        <w:t xml:space="preserve">چهار مورد از موارد مهم دعاى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والدين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چهار مورد از سفارشات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را تو 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برچه موضوعى مى‌شود؟</w:t>
      </w:r>
    </w:p>
    <w:p>
      <w:pPr>
        <w:pStyle w:val="BookText"/>
        <w:rPr/>
      </w:pPr>
      <w:r>
        <w:rPr>
          <w:rFonts w:ascii="IRNazanin" w:hAnsi="IRNazanin" w:eastAsia="IRNazanin"/>
          <w:color w:val="111111"/>
          <w:sz w:val="28"/>
          <w:sz w:val="28"/>
          <w:szCs w:val="28"/>
          <w:rtl w:val="true"/>
          <w:lang w:bidi="fa-IR"/>
        </w:rPr>
        <w:t>سيره ائمه در رابطه با مسايل رفاهى خانواده چه بود؟</w:t>
      </w:r>
    </w:p>
    <w:p>
      <w:pPr>
        <w:pStyle w:val="BookText"/>
        <w:rPr/>
      </w:pPr>
      <w:r>
        <w:rPr>
          <w:rFonts w:ascii="IRNazanin" w:hAnsi="IRNazanin" w:eastAsia="IRNazanin"/>
          <w:color w:val="111111"/>
          <w:sz w:val="28"/>
          <w:sz w:val="28"/>
          <w:szCs w:val="28"/>
          <w:rtl w:val="true"/>
          <w:lang w:bidi="fa-IR"/>
        </w:rPr>
        <w:t xml:space="preserve">از داستانى كه سفيان ثورى درباره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چه مطالبى استفاده مى‌شود؟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موضوع كه بايد همه بر سريك سفره غذا بخوريم، به چه چيز استدلال كرد؟</w:t>
      </w:r>
      <w:bookmarkStart w:id="249" w:name="pg1214_12505"/>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Heading2"/>
        <w:numPr>
          <w:ilvl w:val="1"/>
          <w:numId w:val="1"/>
        </w:numPr>
        <w:rPr/>
      </w:pPr>
      <w:bookmarkStart w:id="250" w:name="__RefHeading___Toc2709154_373438147"/>
      <w:bookmarkStart w:id="251" w:name="_Toc94"/>
      <w:bookmarkEnd w:id="250"/>
      <w:r>
        <w:rPr>
          <w:rtl w:val="true"/>
        </w:rPr>
        <w:t>فصل پنجم سيره اقتصادى‌</w:t>
      </w:r>
      <w:bookmarkEnd w:id="251"/>
    </w:p>
    <w:p>
      <w:pPr>
        <w:pStyle w:val="Heading3"/>
        <w:numPr>
          <w:ilvl w:val="2"/>
          <w:numId w:val="1"/>
        </w:numPr>
        <w:rPr/>
      </w:pPr>
      <w:bookmarkStart w:id="252" w:name="__RefHeading___Toc2709156_373438147"/>
      <w:bookmarkStart w:id="253" w:name="_Toc95"/>
      <w:bookmarkEnd w:id="252"/>
      <w:r>
        <w:rPr>
          <w:rtl w:val="true"/>
        </w:rPr>
        <w:t>پيش درآمد</w:t>
      </w:r>
      <w:bookmarkEnd w:id="253"/>
    </w:p>
    <w:p>
      <w:pPr>
        <w:pStyle w:val="BookText"/>
        <w:rPr/>
      </w:pPr>
      <w:r>
        <w:rPr>
          <w:rFonts w:ascii="IRNazanin" w:hAnsi="IRNazanin" w:eastAsia="IRNazanin"/>
          <w:color w:val="111111"/>
          <w:sz w:val="28"/>
          <w:sz w:val="28"/>
          <w:szCs w:val="28"/>
          <w:rtl w:val="true"/>
          <w:lang w:bidi="fa-IR"/>
        </w:rPr>
        <w:t>اقتصاد، يكى از اركان زندگى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به مفهوم درآمد و مصرف در زندگى فردى و اجتماعى و رابطه دين و دولت، اخلاق و سياست و حتى دنيا وآخرت، رابطه متقابل و تعامل دوسويه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تأثير مى‌گذارد و هم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اقتصاد در دين اسلام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تكليف‌هاى عبادى و تكليف‌هاى اقتصادى با هم تشريع شده وكنارهم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چه بسيار در قرآن تكرار و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الصَّلاهَ وَ آتُوا الزَّكاهَ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داريد و زكات پرداخت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در زندگى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ابزارهاى عبادت، تربيت وخدمت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دليل اين اقدام‌ها، بسيار ستوده شده و به عنوان اوصاف برازنده آنها ياد شده است</w:t>
      </w:r>
      <w:r>
        <w:rPr>
          <w:rFonts w:eastAsia="IRNazanin" w:cs="IRNazanin"/>
          <w:color w:val="111111"/>
          <w:sz w:val="28"/>
          <w:szCs w:val="28"/>
          <w:rtl w:val="true"/>
          <w:lang w:bidi="fa-IR"/>
        </w:rPr>
        <w:t>.</w:t>
      </w:r>
    </w:p>
    <w:p>
      <w:pPr>
        <w:pStyle w:val="Heading3"/>
        <w:numPr>
          <w:ilvl w:val="2"/>
          <w:numId w:val="1"/>
        </w:numPr>
        <w:rPr/>
      </w:pPr>
      <w:bookmarkStart w:id="254" w:name="__RefHeading___Toc2709158_373438147"/>
      <w:bookmarkStart w:id="255" w:name="_Toc96"/>
      <w:bookmarkEnd w:id="254"/>
      <w:r>
        <w:rPr>
          <w:rtl w:val="true"/>
        </w:rPr>
        <w:t>مبانى كلى‌</w:t>
      </w:r>
      <w:bookmarkEnd w:id="255"/>
    </w:p>
    <w:p>
      <w:pPr>
        <w:pStyle w:val="BookText"/>
        <w:rPr/>
      </w:pPr>
      <w:r>
        <w:rPr>
          <w:rFonts w:ascii="IRNazanin" w:hAnsi="IRNazanin" w:eastAsia="IRNazanin"/>
          <w:color w:val="111111"/>
          <w:sz w:val="28"/>
          <w:sz w:val="28"/>
          <w:szCs w:val="28"/>
          <w:rtl w:val="true"/>
          <w:lang w:bidi="fa-IR"/>
        </w:rPr>
        <w:t>مبانى سيره اقتصادى امامان، امور ذيل مى‌باشدكه به عنوان روح كلى برتمام روابط اقتصادى وجريان‌هاى زندگى امامان جارى بوده ودرتمام موارد به وضوح مشاهده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مادى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بايد وسيله زندگى و عبادت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معصومين، بدون استثناء زندگى زاهدانه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وپارسايى ازدستورهاى اكيد خداوند به ائمه بودكه بايد آن را در زندگى شخصى رعايت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مفهوم نادارى نيست، بلكه نفى رفاه طلبى، خوش‌گذرانى و پرداختن به لذت‌هاى دنيوى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معصومين درعين حال كه زندگى زاهدانه داشتند، از نظراقتصادى نيز درمضيقه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امور مردم و حل مشكل اقتصادى ديگران، يكى از اوصاف برجسته امامان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تفاوتى بين دوست و دشمن و حتى مسلمان و كافر 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را به عنوان يكى از وظايف امامت و رهبرى جامعه وخدمت به انسان‌ها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خدمت‌هاى اقتصادى خود را به نيازمندان هيچ گاه بامنت وتحقير شخصيت آن‌ها توأم نمى‌كردند و با افراد نيازمند با احترام رفتار مى‌نمودند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انفاق‌هاى خود، هيچ گونه انتظار و توقع دنيوى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انتظارداشته باشند تاآن‌ها نيز از ائمه پيروى كنند، به دفاع پردازند، يا متقابلًا جبران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 بسيارى مى‌كوشيدند كه شناخته نشوندتاكسانى كه ازانفاق‌هاى مالى برخوردار مى‌شوند، ندانندكه چه كسى به آن‌ها انفاق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بودكه پس از رحلت آن امام مى‌فهميدند شخصى كه شبانگاه آرد ونان به دَرِخانه‌هاشان مى‌آورده، امام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امامى نزد هيچ ثروتمند يا خليفه و حاكم و حكومتيان، اظهار نيازمندى نكرد و از هيچ كس چه براى زندگى شخصى خود و چه براى نيازمندان درخواست كمك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مواردى از آن‌هاپول گرفته است، به عنوان ولى امر الهى بوده كه تصرف دربيت المال حق آسمانى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به ساختمان سازى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بنايى به عنوان موقوفه، عام المنفعه، مدرسه و غيره به نام ائمه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حفرقنات، احداث باغ و مزرعه، خريد نخلستان و وقف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گزارش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كاردرمزرعه، نخلستان وكشاورزى توسط معصومين بسيارنقل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امامانى كه درمدينه مى‌زيستند، هركدام باغ و ملك شخصى داشتند كه خودنيز درآن كارمى كردند ونيازهاى شخصى خود و خانواده را از اين طريق تأمين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كاروفعاليت‌هاى اقتصادى را به منزله عبادت و انجام وظيفه دينى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آن فعاليت‌ها، لحظه‌اى امامان را از ياد خدا غافل نساخت و هيچ كاستى در نماز وعبادت‌هاى شبانه ايشان ايجاد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كه لازم بود، تمام نياز مالى نيازمندان را برطرف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دين كسى را پرداخت مى‌كردند، مازاد بردين نيز چيزى براى زندگى او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مانده‌اى چيزى مى‌خواست، آن مقدار مى‌بخشيدند كه تمام نيازهاى سفر او را تا رسيدن به موطن ومنزلش تأمين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 بسيارى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نيازمندان را شناسايى مى‌كردند و به سراغ آن‌ها مى‌رفتند تا نيازهايشان را برطرف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به ويژه پيروان خود نيز دستور مى‌دادند كه انفاق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ثروتمندى وانفاق را وسيله برترى خود بر ديگران نمى‌دانستند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به دنبال بهانه اى بودند تا به ديگران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كمترين تقاضاى ديگران و بدون مناسبت خاصى انفاق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مواردى ازسيره اقتصادى بود كه در زندگى تمام امامان جريان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سيره امامان در برابر جريان‌هاى اقتصادى حاكم برجامعه وپديد آمده ازسوى سلاطين واسراف وتبذيرحكومتيان، درباريان و ثروتمندان و حيف و ميل بيت المال وبذل وبخشش‌هاى ظالمانه كه توسط حكومت انجام مى‌شد، كم وبيش</w:t>
      </w:r>
      <w:bookmarkStart w:id="256" w:name="pg1214_12508"/>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اندكى از آن در دوران حكومت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اين دو جريان برداشت مى‌شود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تقسيم و مصرف بيت المال چه شيوه‌اى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سيره اقتصادى ائمه را مى‌توان به چند دسته تقسيم كرد</w:t>
      </w:r>
      <w:r>
        <w:rPr>
          <w:rFonts w:eastAsia="IRNazanin" w:cs="IRNazanin"/>
          <w:color w:val="111111"/>
          <w:sz w:val="28"/>
          <w:szCs w:val="28"/>
          <w:rtl w:val="true"/>
          <w:lang w:bidi="fa-IR"/>
        </w:rPr>
        <w:t>:</w:t>
      </w:r>
    </w:p>
    <w:p>
      <w:pPr>
        <w:pStyle w:val="Heading3"/>
        <w:numPr>
          <w:ilvl w:val="2"/>
          <w:numId w:val="1"/>
        </w:numPr>
        <w:rPr/>
      </w:pPr>
      <w:bookmarkStart w:id="257" w:name="__RefHeading___Toc2709160_373438147"/>
      <w:bookmarkStart w:id="258" w:name="_Toc97"/>
      <w:bookmarkEnd w:id="257"/>
      <w:r>
        <w:rPr>
          <w:rtl w:val="true"/>
        </w:rPr>
        <w:t>سيره حكومتى يا نظام اقتصادى‌</w:t>
      </w:r>
      <w:bookmarkEnd w:id="258"/>
    </w:p>
    <w:p>
      <w:pPr>
        <w:pStyle w:val="Heading4"/>
        <w:numPr>
          <w:ilvl w:val="3"/>
          <w:numId w:val="1"/>
        </w:numPr>
        <w:rPr/>
      </w:pPr>
      <w:bookmarkStart w:id="259" w:name="__RefHeading___Toc2709162_373438147"/>
      <w:bookmarkStart w:id="260" w:name="_Toc98"/>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 xml:space="preserve">نظام اقتصاى اسلام را مى‌توان ازآيات قرآن، روايات معصومين، سيره عملى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دركتاب‌هاى فقهى نيز در اين خصوص بحث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ترديدى نيست كه اگر نظام حاكم برجامعه دراختيار افراد صالح و شايسته باشد، نظام اقتصادى نيز سامان مى‌يابد و از منابع طبيعى، ذخيره‌هاى زيرزمينى و درآمدهاى ديگر به صورت بايسته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اگرآن شخص پيامبر يا امام معصوم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درسيره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موارد مورد توجه بوده است</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709164_373438147"/>
      <w:bookmarkStart w:id="262" w:name="_Toc99"/>
      <w:bookmarkEnd w:id="261"/>
      <w:r>
        <w:rPr/>
        <w:t>1</w:t>
      </w:r>
      <w:r>
        <w:rPr>
          <w:rtl w:val="true"/>
        </w:rPr>
        <w:t xml:space="preserve">- </w:t>
      </w:r>
      <w:r>
        <w:rPr>
          <w:rtl w:val="true"/>
        </w:rPr>
        <w:t>بهره‌ورى بيشتر از منابع اقتصادى و احياى ذخاير طبيعى‌</w:t>
      </w:r>
      <w:bookmarkEnd w:id="262"/>
    </w:p>
    <w:p>
      <w:pPr>
        <w:pStyle w:val="BookText"/>
        <w:rPr/>
      </w:pPr>
      <w:r>
        <w:rPr>
          <w:rFonts w:ascii="IRNazanin" w:hAnsi="IRNazanin" w:eastAsia="IRNazanin"/>
          <w:color w:val="111111"/>
          <w:sz w:val="28"/>
          <w:sz w:val="28"/>
          <w:szCs w:val="28"/>
          <w:rtl w:val="true"/>
          <w:lang w:bidi="fa-IR"/>
        </w:rPr>
        <w:t xml:space="preserve">إن الإمامه أس الاسلام النامى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بلندمرتبه و پرثمر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فرعه السامى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علا وارتفع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بالإمام تمام الصلاه و الزكاه و الصيام و الحج و الجهاد، و توفير الفى‌ء و الصدقات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حقكم على فالنصيحه لكم، و توفير فيئكم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263" w:name="__RefHeading___Toc2709166_373438147"/>
      <w:bookmarkStart w:id="264" w:name="_Toc100"/>
      <w:bookmarkEnd w:id="263"/>
      <w:r>
        <w:rPr/>
        <w:t>2</w:t>
      </w:r>
      <w:r>
        <w:rPr>
          <w:rtl w:val="true"/>
        </w:rPr>
        <w:t xml:space="preserve">- </w:t>
      </w:r>
      <w:r>
        <w:rPr>
          <w:rtl w:val="true"/>
        </w:rPr>
        <w:t>عمارت و آبادانى زمين‌</w:t>
      </w:r>
      <w:bookmarkEnd w:id="2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عمارت وآبادانى زمين، روايات بسيار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تفقد أمر الخراج بما يصلح أهله فإن فى صلاحه و صلاحهم صلاحا لمن سواهم، و لا صلاح لمن سواهم إلا بهم لأن الناس كلهم عيال على الخراج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نظرگ فى عماره الأرض أبلغ من نظرگ فى استجلاب الخراج لأن ذلگ لايدرگ إلا بالعماره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طلب الخراج بغير عماره أخرب البلاد و أهلگ العباد، و لم يستقم أمره إلا قليلا، فإن شكوا ثقلا أو عله أو انقطاع شرب أو باله أو إحاله أرض اغتمرها غرق أو أجحف بها عطش خففت عنهم بما ترجو أن يصلح به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لايثقلن عليگ شى‌ء خففت به المؤونه عنهم، فإنه ذخر يعودون به عليگ فى عماره بلادگ و تزيين ولايتگ، مع استجلابگ حسن ثنائهم و تبجحگ باستفاضه العدل فيهم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افتخار است براى شما كه عدالت را گسترش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العمران محتمل ما حملته، و إنما يؤتى خراب الأرض من إعواز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وضعيت نابسامان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و إنما يعوز أهلها لإشراف أنفس الولاه على الجمع، و سوء ظنهم بالبقاء، و قله انتفاعهم بالعبر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كلى از اين فراز،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ماليات، بايد سبب اصلاح امور مادى ومعنوى ماليات دهندگان ومردم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امورمردم، زمانى سامان خواهد يافت كه امورماليات دهندگان اصلاح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براى آبادانى زمين بايد بيش از تلاش براى جمع آورى ثروت و ماليات باشد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هرحكومتى اگربخواهد ماليات رابدون عمران وآبادانى به دست آورد، دوام نمى‌آورد</w:t>
      </w:r>
      <w:r>
        <w:rPr>
          <w:rFonts w:eastAsia="IRNazanin" w:cs="IRNazanin"/>
          <w:color w:val="111111"/>
          <w:sz w:val="28"/>
          <w:szCs w:val="28"/>
          <w:rtl w:val="true"/>
          <w:lang w:bidi="fa-IR"/>
        </w:rPr>
        <w:t>.</w:t>
      </w:r>
      <w:bookmarkStart w:id="265" w:name="pg1214_12510"/>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درشرايطى كه مردم، دچار بحران اقتصادى شده اند و يا بلاياى طبيعى، كشاورزى را دچاركاستى وآفت كرده است، بايد ماليات را تخفيف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ماليات، ذخيره اى است كه سبب آبادانى زمين وحمايت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قدرت پرداخت مردم را بيشتر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خرابى زمين ونادارى مردم، جز آن نيست كه در پى آزمندى حاكمان پديد مى‌آيد</w:t>
      </w:r>
      <w:r>
        <w:rPr>
          <w:rFonts w:eastAsia="IRNazanin" w:cs="IRNazanin"/>
          <w:color w:val="111111"/>
          <w:sz w:val="28"/>
          <w:szCs w:val="28"/>
          <w:rtl w:val="true"/>
          <w:lang w:bidi="fa-IR"/>
        </w:rPr>
        <w:t>.</w:t>
      </w:r>
    </w:p>
    <w:p>
      <w:pPr>
        <w:pStyle w:val="Heading4"/>
        <w:numPr>
          <w:ilvl w:val="3"/>
          <w:numId w:val="1"/>
        </w:numPr>
        <w:rPr/>
      </w:pPr>
      <w:bookmarkStart w:id="266" w:name="__RefHeading___Toc2709168_373438147"/>
      <w:bookmarkStart w:id="267" w:name="_Toc101"/>
      <w:bookmarkEnd w:id="266"/>
      <w:r>
        <w:rPr/>
        <w:t>3</w:t>
      </w:r>
      <w:r>
        <w:rPr>
          <w:rtl w:val="true"/>
        </w:rPr>
        <w:t xml:space="preserve">- </w:t>
      </w:r>
      <w:r>
        <w:rPr>
          <w:rtl w:val="true"/>
        </w:rPr>
        <w:t>عدم انباشتن بيت‌المال بدون برنامه‌ريزى‌</w:t>
      </w:r>
      <w:bookmarkEnd w:id="267"/>
    </w:p>
    <w:p>
      <w:pPr>
        <w:pStyle w:val="BookText"/>
        <w:rPr/>
      </w:pPr>
      <w:r>
        <w:rPr>
          <w:rFonts w:ascii="IRNazanin" w:hAnsi="IRNazanin" w:eastAsia="IRNazanin"/>
          <w:color w:val="111111"/>
          <w:sz w:val="28"/>
          <w:sz w:val="28"/>
          <w:szCs w:val="28"/>
          <w:rtl w:val="true"/>
          <w:lang w:bidi="fa-IR"/>
        </w:rPr>
        <w:t xml:space="preserve">يكى از موضوعاتى كه درسيره اقتصادى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عدم انباشتن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اموالى از جايى مى‌رسيد ومردم هم نيازمند بودند آن را دراسرع وقت تقسيم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بالمال أدخله بيت مال المسلمين، ثم جمع المستحقين، ثم ضرب يده فى المال فنثره يمنه و يسره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صفراء يا بيضاء لاتغرينى، غرى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لايخرج حتى يفرق ما فى بيت مال المسلمين و يؤتى كل ذى حق حقه ثم يأمر أن يكنس و يرش، ثم يصلى فيه ركعتين، ثم يطلق الدنيا ثلاثا يقول بعد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لاتتعرضين لى و لاتتشوقين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لاتغرينى، فقد طلقتگ ثلاثا لا رجعه لى عليگ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أمالى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بيت المال فى كل جمعه حتى لايبقى منه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يكنس بيت المال كل جمعه، ويصلى فيه ركعتين،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 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الشيخ</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268" w:name="__RefHeading___Toc2709170_373438147"/>
      <w:bookmarkStart w:id="269" w:name="_Toc102"/>
      <w:bookmarkEnd w:id="268"/>
      <w:r>
        <w:rPr/>
        <w:t>4</w:t>
      </w:r>
      <w:r>
        <w:rPr>
          <w:rtl w:val="true"/>
        </w:rPr>
        <w:t xml:space="preserve">- </w:t>
      </w:r>
      <w:r>
        <w:rPr>
          <w:rtl w:val="true"/>
        </w:rPr>
        <w:t>رسيدگى به امور نيازمندان‌</w:t>
      </w:r>
      <w:bookmarkEnd w:id="2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دركوفه بود، شخصا به امور نيازمندان رسيدگى مى‌كرد وبه در خانه‌هاى آنها مواد غذائى مورد نياز را مى‌برد</w:t>
      </w:r>
      <w:r>
        <w:rPr>
          <w:rFonts w:eastAsia="IRNazanin" w:cs="IRNazanin"/>
          <w:color w:val="111111"/>
          <w:sz w:val="28"/>
          <w:szCs w:val="28"/>
          <w:rtl w:val="true"/>
          <w:lang w:bidi="fa-IR"/>
        </w:rPr>
        <w:t>.</w:t>
      </w:r>
      <w:bookmarkStart w:id="270" w:name="pg1214_12511"/>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حبيب بن أبى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و تين من همدان و حلوان، فأمر العرفاء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افرادى كه مردم را 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يأتوا باليتامى، فأمكنهم من رؤوس الأزقاق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يلعقونها، و هو يقسمها للناس قدحا قدحا،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لهم يلعقونها؟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أبواليتامى، و إنما ألعقتهم هذا برعايه الآباء</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فروع كافى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709172_373438147"/>
      <w:bookmarkStart w:id="272" w:name="_Toc103"/>
      <w:bookmarkEnd w:id="271"/>
      <w:r>
        <w:rPr/>
        <w:t>5</w:t>
      </w:r>
      <w:r>
        <w:rPr>
          <w:rtl w:val="true"/>
        </w:rPr>
        <w:t xml:space="preserve">- </w:t>
      </w:r>
      <w:r>
        <w:rPr>
          <w:rtl w:val="true"/>
        </w:rPr>
        <w:t>واگذارى مسؤوليت‌ها به افراد مورد اعتماد</w:t>
      </w:r>
      <w:bookmarkEnd w:id="272"/>
    </w:p>
    <w:p>
      <w:pPr>
        <w:pStyle w:val="Heading5"/>
        <w:numPr>
          <w:ilvl w:val="4"/>
          <w:numId w:val="1"/>
        </w:numPr>
        <w:rPr/>
      </w:pPr>
      <w:bookmarkStart w:id="273" w:name="__RefHeading___Toc2709174_373438147"/>
      <w:bookmarkStart w:id="274" w:name="_Toc10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استانداران را ازافراد امين و مورد اعتماد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كه اندك خطايى مشاهده كرد، تذكر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حنيف معروف است وبه آنها نيز دستور داد كه كارگزاران ومشاوران را ازافرادى امين وخدمت گزارانتخاب كنند ولياقت‌هاى معنوى را در واگذارى مسؤوليت‌ها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دراين خصوص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انظر فى أمور عمالگ فاستعملهم اختبارا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لاتولهم محاباه و أثره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با رابطه وعلاقه شخصى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توخ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جستجو وشناسايى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أهل التجربه و الحياء من أهل البيوتات الصالحه و القدم فى الاسلام المتقدمه، فإنهم أكرم أخلاقا، و أصح أعراضا، و أقل فى المطامع إشرافا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طمع‌ورزى‌شان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أبلغ فى عواقب الأمور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تفقد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بررسى كن و زير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أعمالهم، و ابعث العيون من أهل الصدق و الوفاء عليهم، فإن تعاهدگ فى السر لأمورهم حدوه لهم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آنها را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استعمال الأمانه و الرفق بالرعيه </w:t>
      </w:r>
      <w:r>
        <w:rPr>
          <w:rFonts w:eastAsia="IRNazanin" w:cs="IRNazanin"/>
          <w:color w:val="111111"/>
          <w:sz w:val="28"/>
          <w:szCs w:val="28"/>
          <w:rtl w:val="true"/>
          <w:lang w:bidi="fa-IR"/>
        </w:rPr>
        <w:t xml:space="preserve">... &amp;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bookmarkStart w:id="275" w:name="pg1214_12512"/>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Heading5"/>
        <w:numPr>
          <w:ilvl w:val="4"/>
          <w:numId w:val="1"/>
        </w:numPr>
        <w:rPr/>
      </w:pPr>
      <w:bookmarkStart w:id="276" w:name="__RefHeading___Toc2709176_373438147"/>
      <w:bookmarkStart w:id="277" w:name="_Toc105"/>
      <w:bookmarkEnd w:id="276"/>
      <w:r>
        <w:rPr>
          <w:rtl w:val="true"/>
        </w:rPr>
        <w:t>ضابطه واگذارى مسؤوليت‌</w:t>
      </w:r>
      <w:bookmarkEnd w:id="277"/>
    </w:p>
    <w:p>
      <w:pPr>
        <w:pStyle w:val="BookText"/>
        <w:rPr/>
      </w:pPr>
      <w:r>
        <w:rPr>
          <w:rFonts w:ascii="IRNazanin" w:hAnsi="IRNazanin" w:eastAsia="IRNazanin"/>
          <w:color w:val="111111"/>
          <w:sz w:val="28"/>
          <w:sz w:val="28"/>
          <w:szCs w:val="28"/>
          <w:rtl w:val="true"/>
          <w:lang w:bidi="fa-IR"/>
        </w:rPr>
        <w:t>كارگزاران نبايد بر اساس رابطه وعلاقه شخصى انتخاب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بايد آزمود كه توان انجام مسئوليت را دارند ياخير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سابقه وفضايل اخلاقى وپاى بندى به اسلام را ملاك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بازرسان مخفى وامين بر آن‌ها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بازرسى مخفى سبب مى‌شود كه كارشان را درست انجام دهند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709178_373438147"/>
      <w:bookmarkStart w:id="279" w:name="_Toc106"/>
      <w:bookmarkEnd w:id="278"/>
      <w:r>
        <w:rPr/>
        <w:t>6</w:t>
      </w:r>
      <w:r>
        <w:rPr>
          <w:rtl w:val="true"/>
        </w:rPr>
        <w:t xml:space="preserve">- </w:t>
      </w:r>
      <w:r>
        <w:rPr>
          <w:rtl w:val="true"/>
        </w:rPr>
        <w:t>صرفه‌جويى در بيت‌المال‌</w:t>
      </w:r>
      <w:bookmarkEnd w:id="279"/>
    </w:p>
    <w:p>
      <w:pPr>
        <w:pStyle w:val="BookText"/>
        <w:rPr/>
      </w:pPr>
      <w:r>
        <w:rPr>
          <w:rFonts w:ascii="IRNazanin" w:hAnsi="IRNazanin" w:eastAsia="IRNazanin"/>
          <w:color w:val="111111"/>
          <w:sz w:val="28"/>
          <w:sz w:val="28"/>
          <w:szCs w:val="28"/>
          <w:rtl w:val="true"/>
          <w:lang w:bidi="fa-IR"/>
        </w:rPr>
        <w:t>بديهى است كه اصراف دراموال شخصى گناه است، چه رسد به اموال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حقوق همه مردم به بيت المال تعلق گرفته، اگرتلف شود و جبران نگردد، گناهش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اين موضوع بسيار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أدقوا أقلامكم، و قاربوا بين سطوركم، و احذفوا عنى فضولكم، و اقصدوا قصد المعانى، و إياكم و الإكثار، فإن أموال المسلمين لاتحتمل الاضرار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ورى بيشتر از درآمدها، واگذارى مسؤوليت‌ها به افراد امين وكاردان، اصلاح ساختاراقتصادى گذشته، صرفه جويى درمصرف بيت المال، مساوات و برابرى همگان دراستفاده و بهره‌مندى از بيت المال، بنيان و اساس اصلاح اقتصادى هرحكومت است</w:t>
      </w:r>
      <w:r>
        <w:rPr>
          <w:rFonts w:eastAsia="IRNazanin" w:cs="IRNazanin"/>
          <w:color w:val="111111"/>
          <w:sz w:val="28"/>
          <w:szCs w:val="28"/>
          <w:rtl w:val="true"/>
          <w:lang w:bidi="fa-IR"/>
        </w:rPr>
        <w:t>.</w:t>
      </w:r>
    </w:p>
    <w:p>
      <w:pPr>
        <w:pStyle w:val="Heading4"/>
        <w:numPr>
          <w:ilvl w:val="3"/>
          <w:numId w:val="1"/>
        </w:numPr>
        <w:rPr/>
      </w:pPr>
      <w:bookmarkStart w:id="280" w:name="__RefHeading___Toc2709180_373438147"/>
      <w:bookmarkStart w:id="281" w:name="_Toc107"/>
      <w:bookmarkEnd w:id="280"/>
      <w:r>
        <w:rPr/>
        <w:t>7</w:t>
      </w:r>
      <w:r>
        <w:rPr>
          <w:rtl w:val="true"/>
        </w:rPr>
        <w:t xml:space="preserve">- </w:t>
      </w:r>
      <w:r>
        <w:rPr>
          <w:rtl w:val="true"/>
        </w:rPr>
        <w:t>زهد وپارسايى‌</w:t>
      </w:r>
      <w:bookmarkEnd w:id="2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وپارسايى ازشرايط پيشوايى جامعه است كه خداوند آن‌ها را براى پيا مبران وائمه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زهدگرچه ازفضائل اخلاقى است، اما بركسى كه پيشوايى معنوى جامعه را برعهده دارد،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قناعت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به دو جامه كهنه و نان بدون خورشت به همين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أن إمامكم قد اكتفى من دنياه بطمريه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دو جامه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طعمه بقرصيه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كنزت من دنياكم تبرا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طلا ونقره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لاادخرت من غنائمها وفرا، و لاأعددت لبالى ثوبى طمرا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جامه ديگر بر آن دو جامه نيفزودم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لاحزت من أرضها شبرا، و لاأخذت منه إلا كقوت أتان دبره، و لهى فى عينى أوهى من عفصه مقره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دانه آفت زده وتلخ 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لاهتديت الطريق إلى مصفى هذا العسل و لباب هذا القمح و نسائج هذا القز و لكن هيهات أن يغلبنى هواى و يقودنى جشعى إلى تخير الأطعمه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بالحجاز أو باليمامه من لا طمع له فى القرص و لا عهد له بالشبع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أبيت مبطانا و حولى بطون غرثى و أكباد حرى أو أكون كما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حسبگ عارا أن تبيت ببطنه و حولگ أكباد تحن إلى القد</w:t>
      </w:r>
    </w:p>
    <w:p>
      <w:pPr>
        <w:pStyle w:val="BookText"/>
        <w:rPr/>
      </w:pPr>
      <w:r>
        <w:rPr>
          <w:rFonts w:ascii="IRNazanin" w:hAnsi="IRNazanin" w:eastAsia="IRNazanin"/>
          <w:color w:val="111111"/>
          <w:sz w:val="28"/>
          <w:sz w:val="28"/>
          <w:szCs w:val="28"/>
          <w:rtl w:val="true"/>
          <w:lang w:bidi="fa-IR"/>
        </w:rPr>
        <w:t>أأقنع من نفسى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أميرالمؤمنين و لاأشاركهم فى مكاره الدهر أو أكون أسوه لهم فى جشوبه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خلقت ليشغلنى أكل الطيبات كالبهيمه المربوطه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 علفها أو المرسله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 تقممها تكترش من أعلافها و تلهو عما يراد بها أو أترگ سدى أو أهمل عابثا أو أجر حبل الضلاله أو أعتسف طريق المتاهه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را چنين توصيف كرده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إن الله قد زينگ بزينه لم يزين العباد بزينه أحب إلى الله منها، هى زينه الأبرار عند الله تعالى، الزهد فى الدنيا فجعلگ لاترز أمن الدنيا شيئا و لاترزأ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دنيا هدف شما قرار نمى‌گيرد ودنيانيز نمى‌تواند كاستى در ارز شهاى معنوى شما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 الدنيا شيئا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عنتره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بالخورنق و هو يرعد تحت سمل قطيفه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رو پوش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إن الله تعالى قد جعل لگ و لأهل بيتگ فى هذا المال ما يعم، و أنت تصنع بنفسگ 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أرزأكم من أموالكم شيئا، و إن هذا لقطيفتى التى خرجت بها من منزلى من المدينه، ما عندى غيرها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معاويه لضرار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لى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 الله صواما بالنهار قواما بالليل، يحب من اللباس أخشنه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الطعام أجشبه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يكى از شب‌ها در محراب ديدم كه اشكش جارى بود ودنيا را مخاطب قرار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أبى تشوقت و لى تعرضت؟ لا حان حينك، فقد أبنتگ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لا رجعه لى فيگ، فعيشگ قصير و خطرگ يسير، آه من قله الزاد و بعد السفر و وحشه الطريق</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مناقب آل ابى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فوجدته جالسا بين يديه صحيفه فيها لبن حازر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أجد ريحه من شده؟ حموضته؟، وفى يده رغيف أرى قشار الشعير فى وجهه، و هو يكسر بيده أحيانا، فإذا غلبه كسره بركبته و طرحه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لجاريته و هى قائمه بقريب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ويحگ يا فضه ألاتتقين الله فى هذا الشيخ؟ ألاتنخلون له طعاما مما أرى فيه من النخاله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خورشت وسركه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إلينا أن لا ننخل له طعاما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bookmarkStart w:id="282" w:name="pg1214_12515"/>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جعلنى إماما لخلقه، ففرض على التقدير فى نفسى و مطعمى و مشربى و ملبسى كضعفاء الناس، كى يقتدى الفقير بفقرى و لايطغى الغنى غناه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أردنا أن نبين أن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يذهب فى خلافته مذهب الملوك الذين يصانعون بالأموال ويصرفونها فى مصالح ملكهم وملاذ أنفسهم، وأنه لم يكن من أهل الدنيا، وإنماكان رجلا متألها صاحب حق، لايريد بالله ورسوله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امامان نيز همين گونه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أزهد الناس فى الدنيا و لذاتها، عارفا بغرورها و آفاتها، و كثيرا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لذات دنيا لا بقاء لها إن المقام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ساكن شدن در سايه ناپايدار از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 زائل حمق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اين بود كه نخست وظيفه و مسؤوليت الهى را كه خداوند بردوش آن‌ها نهاده بود، انجام دهند و دوم براى توجه دادن جامعه به امر آخرت بود كه دنيا و خوش گذرانى آن را هدف قرار ندهند و از آخرت باز نمانند</w:t>
      </w:r>
      <w:r>
        <w:rPr>
          <w:rFonts w:eastAsia="IRNazanin" w:cs="IRNazanin"/>
          <w:color w:val="111111"/>
          <w:sz w:val="28"/>
          <w:szCs w:val="28"/>
          <w:rtl w:val="true"/>
          <w:lang w:bidi="fa-IR"/>
        </w:rPr>
        <w:t>.</w:t>
      </w:r>
    </w:p>
    <w:p>
      <w:pPr>
        <w:pStyle w:val="Heading4"/>
        <w:numPr>
          <w:ilvl w:val="3"/>
          <w:numId w:val="1"/>
        </w:numPr>
        <w:rPr/>
      </w:pPr>
      <w:bookmarkStart w:id="283" w:name="__RefHeading___Toc2709182_373438147"/>
      <w:bookmarkStart w:id="284" w:name="_Toc108"/>
      <w:bookmarkEnd w:id="283"/>
      <w:r>
        <w:rPr/>
        <w:t>8</w:t>
      </w:r>
      <w:r>
        <w:rPr>
          <w:rtl w:val="true"/>
        </w:rPr>
        <w:t xml:space="preserve">- </w:t>
      </w:r>
      <w:r>
        <w:rPr>
          <w:rtl w:val="true"/>
        </w:rPr>
        <w:t>برابرى در تقسيم بيت‌المال‌</w:t>
      </w:r>
      <w:bookmarkEnd w:id="284"/>
    </w:p>
    <w:p>
      <w:pPr>
        <w:pStyle w:val="BookText"/>
        <w:rPr/>
      </w:pPr>
      <w:r>
        <w:rPr>
          <w:rFonts w:ascii="IRNazanin" w:hAnsi="IRNazanin" w:eastAsia="IRNazanin"/>
          <w:color w:val="111111"/>
          <w:sz w:val="28"/>
          <w:sz w:val="28"/>
          <w:szCs w:val="28"/>
          <w:rtl w:val="true"/>
          <w:lang w:bidi="fa-IR"/>
        </w:rPr>
        <w:t>يعنى؛ همه بايد به صورت مساوى و برابر از بيت المال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به طورمساوى بين افراد تقسيم مى‌كرد و دراين خصوص چنين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أيّما رجل أستجاب لله و للرسول فصدّق ملّتنا و دخَل فى ديننا و استقبل 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استوجب حقوق الإسلام و حدوده، فأنتم عباد الله، و المال مال الله، يُقسّم‌بينكم بالسويّه، لا فضل فيه لأحد على أحد، و للمتّقين عند الله غداً أحسن الجزاء و أفضل الثواب</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بحار الا 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برابرتقاضاى برخى از افراد كه مى‌خواستند آن حضرت، امتيازى براى آن‌ها قايل شود وسهم بيشترى از بيت المال به آنها بدهد،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كه يكى عرب وديگرى عجم بود، نزد على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ازبيت المال به هردو مثل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دربيت المال برترى براى عرب بر اولاد اسحاق نمى‌بينم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ازاين عدالت غيرانعطاف پذيرحضرت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سودبردوبيت المال رابيشتر دراختياركسانى قرارداد كه رئيس قبيله بودند وموقعيت اجتماعى داشتند و مى‌توانستند براى رسيدن او به حكومت،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اين اقدام را به صورت گسترده انجام داد، تاجايى كه اخبارآن درقلمرو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 و افرادى نيز از عدالت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گريختند وبه ظلم معاويه پيوستند تا ازاين تباهى معنوى او سود دنيوى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به عنوان خيرخواهى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 كه اوهم چون معاويه به اين گونه افراد، اموالى ببخشد تا ازعدالت نگريزند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اگر اين كار را انجام دهد، افرادى دور او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أتأمرونى أن أطلب النصر بالجور؟ لا و الله ماأفعل ما طلعت شمس و لاح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السماء نجم، و الله لو كان مالهم لى لواسيت بينهم، وكيف و إنما هو أموالهم،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أمالى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41/801</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برابرى درتقسيم بيت المال ويژگى اى است كه درحضرت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عبايه بن ربعى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 الناس يوم القيامه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الصلاه و إيتاء الزكاه، و الأمر بالمعروف، و النهى عن المنكر، و القسم بالسويه، و العدل فى الرعيه، و إقام الحدود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41/601</w:t>
      </w:r>
      <w:r>
        <w:rPr>
          <w:rFonts w:eastAsia="Amiri" w:cs="Amiri" w:ascii="Amiri" w:hAnsi="Amiri"/>
          <w:color w:val="111111"/>
          <w:sz w:val="28"/>
          <w:szCs w:val="28"/>
          <w:rtl w:val="true"/>
          <w:lang w:bidi="ar-SA"/>
        </w:rPr>
        <w:t xml:space="preserve"> $</w:t>
      </w:r>
      <w:bookmarkStart w:id="285" w:name="pg1214_12517"/>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عدالت درتقسيم بيت المال را به عنوان يكى از ويژگى‌هاى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حليه الاولياء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أخصمك بالنبوه ولا نبوه بعدى، وتخصم الناس بسبع ولايحاجك فيها أحد من قريش، أنت أولهم إيماناً با لله، وأوفاهم بعهد الله، وأقومهم بأمر الله، وأقسمهم بالسويه، وأعدلهم فى الرعيه، وأبصرهم بالقضيه، وأعظمهم عند الله مزيه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برابرى به معناى تقسيم بيت المال بين شهروندان نيست، بلكه مصرف آن در امور عام المنفعه، مصداق ديگر مساوات و برابرى است</w:t>
      </w:r>
      <w:r>
        <w:rPr>
          <w:rFonts w:eastAsia="IRNazanin" w:cs="IRNazanin"/>
          <w:color w:val="111111"/>
          <w:sz w:val="28"/>
          <w:szCs w:val="28"/>
          <w:rtl w:val="true"/>
          <w:lang w:bidi="fa-IR"/>
        </w:rPr>
        <w:t>.</w:t>
      </w:r>
    </w:p>
    <w:p>
      <w:pPr>
        <w:pStyle w:val="Heading4"/>
        <w:numPr>
          <w:ilvl w:val="3"/>
          <w:numId w:val="1"/>
        </w:numPr>
        <w:rPr/>
      </w:pPr>
      <w:bookmarkStart w:id="286" w:name="__RefHeading___Toc2709184_373438147"/>
      <w:bookmarkStart w:id="287" w:name="_Toc109"/>
      <w:bookmarkEnd w:id="286"/>
      <w:r>
        <w:rPr/>
        <w:t>9</w:t>
      </w:r>
      <w:r>
        <w:rPr>
          <w:rtl w:val="true"/>
        </w:rPr>
        <w:t xml:space="preserve">- </w:t>
      </w:r>
      <w:r>
        <w:rPr>
          <w:rtl w:val="true"/>
        </w:rPr>
        <w:t>برگرداندن اموالى كه به ناحق در اختيار افراد قرار گرفته‌</w:t>
      </w:r>
      <w:bookmarkEnd w:id="287"/>
    </w:p>
    <w:p>
      <w:pPr>
        <w:pStyle w:val="BookText"/>
        <w:rPr/>
      </w:pPr>
      <w:r>
        <w:rPr>
          <w:rFonts w:ascii="IRNazanin" w:hAnsi="IRNazanin" w:eastAsia="IRNazanin"/>
          <w:color w:val="111111"/>
          <w:sz w:val="28"/>
          <w:sz w:val="28"/>
          <w:szCs w:val="28"/>
          <w:rtl w:val="true"/>
          <w:lang w:bidi="fa-IR"/>
        </w:rPr>
        <w:t xml:space="preserve">عمربن خطاب در دوران حكومت خود بيت‌المال رابرحسب جايگاه اجتماعى، وابستگى قبيله‌اى وپيشينه آن‌ها دراسلام تقسيم كرد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تاجايى كه برخى ادعا كرده‌اند كه او از اين كارش درآخر عمر پشيمان شده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او در زمان عثمان، شدت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را برديگران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سياست‌هاى اقتصادى اين دو خليفه اموال هنگفتى نزد برخى جمع شد و يك طبقه ممتاز اقتصادى پديد آمدند و بيشترآن‌ها، بنى اميه و افرادى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خزانه دارش نيز اعتراض كرد و روزجمعه كليد خزانه را به عنوان اعتراض تحويل داد وگفت من خزانه دار بيت المال هستم نه خزانه دار عثمان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وتاريخ اليعقوبى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وأنساب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والمعارف لابن قتيبه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وشيخ المضيره أبو هريره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والغدير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حكومت، درموضوع اصلاح اقتصادى، دو راه درپيش داشت كه بايد يكى را انتخاب و اجرا مى‌كرد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برخورد با آن‌ها درحالى كه ثروت عظيمى كه متعلق به بيت المال بود، دراختيار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وعدم برخورد با آن‌ها به مفهوم تأييد اقدام‌هاى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عثمان بود و همچنين اقدام‌هاى دو خليفه پيشين با تأييد امام به عنوان حكم خدا شناخته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اعتراض‌هاى مردم به عثمان نيز كه به بركنارى و مرگ او منجر شد، نتيجه همين سياست‌هاى غيرعادلانه او در تقسيم بيت‌المال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كسانى كه اموالى ازبيت المال دراختيار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مصادره آن اموال و بازگرداندن 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جاكه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سياست‌ها راظالمانه مى‌دانست، ضرورى بود كه آن‌ها را تأييد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اوپيشواى آسمانى بود و ستمگرى هرچند كوچك، در قلمرو انديشه و عمل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راه دوم متعين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خصوص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كلّ قطيعه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زمينى كه حاكمان به افراد به خصوصى وا گذار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أقطعها عثمان و كلّ مال أعطاه من مال الله فهو مردود فى بيت المال، فإنّ الحقّ لايبطله شى‌ء، و لو وجدته قد تُزوج به النساء و مُلك به الإماء و فرِّق فى البلدان لرددته، فإنّ فى العدل سعهً، و من ضاق عليه العدل، فالجور عليه أضيق</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درپاسخ برخى كه تنها به اين جهت كه ازقريش بودند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داشتند، توقع سهم بيشترى داشتند،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أبى الهيثم بن التيهان و عبدالله بن أبى رافع أن طلحه و الزبير جاءا إلى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يعطيكما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رسول الله يقسم بالسويه بين المسلمين؟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فسنه رسول الله أولى بالإتباع عندكم أم سنه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لنا سابقه و عناء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سختى ودشوارى كه براى اسلام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سابقتكما أسبق أم سابقتى؟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فقرابتنا 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 قرابتى؟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فجهادنا،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جهادى؟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أنا فى هذا المال و أجيرى إلّا بمنزله واحد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دين و دولت ازسازمان اقتصادى، رفع نيازمندى همگان واستفاده عادلانه و بهينه ازاموال ملى است تا آنجاكه كسى مشكل اقتصادى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با اجراى اصول فوق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اصول، مستلزم شناسايى توانمندى‌ها، نيازهاو برنامه‌ريزى است ودرنتيجه، سازمان اقتصادى در روند صحيح و عادلانه و منطقى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مى‌رسيدند، اصول فوق را كه در رأس برنامه‌هاى اقتصادى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قرارداشت،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فلسفه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مردم كوفه به آن حضرت، به اين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فالحمد لله الذى قصم عدوّك الجبّار العنيد، الذى انتزى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بر امت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الامّه فابتزّها أمرها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امور مردم را به زور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غصبها فيئها، و تأمّر عليها بغير رضىً منها، ثم قتل خيارها و استبقى شرارها، و جعل مال الله دُوْلهً بين جبابرتها و أغنيائها، فبعداً له كما بعدت ثمود، إنّه ليس علينا إمام غيرگ، فأقبل لعلّ الله أن يجمعنا بگ على الحقّ</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روضه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تذكره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تاريخ الطبرى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الفتوح لابن أعثم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ازمفاسدى كه درحكومت بنى اميه گسترش يافت، مفاسد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تبعيض دربهره‌مندى 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معاويه به افرادى جايزه سنگين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حتات عم فرزدق وأحنف بن قيس وجاريه بن قدامه السعدى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احنف وجاريه هركدام يكصد هزار درهم داد وبه حتات عم فرزدق هفتادهزاردرهم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متوجه شد كه به او كم داده است، خشمگين شد</w:t>
      </w:r>
      <w:bookmarkStart w:id="288" w:name="pg1214_12520"/>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كم داده اى؟ معاويه پاسخ داد دين آن‌هارا با آن مقدار خريدم اما شما را به دينت واگذاركردم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حتات گفت پس دين مرا نيز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به او نيز مثل بقيه بدهند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معاويه به برخى افراد كه از حكومت او حمايت مى‌كردند، اموال بسيار مى‌بخشيد، ولى مردم مدينه را ازبيت‌المال محروم كرد تا آن‌ها مجبور شوند زمين‌هاى خود را به قيمت بسيار اندك به اوبفروشند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حياه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نيز وضع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مردم كوفه را نيز از بيت المال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براى آن بودكه معاويه بامردم مدينه دشمنى ديرينه داشت ودركوفه نيز طرفداران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آثارشوم اين سياست اقتصادى ظهور فقر و نادارى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حياه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اين وضع اقتصادى را يكى از اهداف قيام خود معرفى كرد</w:t>
      </w:r>
      <w:r>
        <w:rPr>
          <w:rFonts w:eastAsia="IRNazanin" w:cs="IRNazanin"/>
          <w:color w:val="111111"/>
          <w:sz w:val="28"/>
          <w:szCs w:val="28"/>
          <w:rtl w:val="true"/>
          <w:lang w:bidi="fa-IR"/>
        </w:rPr>
        <w:t>.</w:t>
      </w:r>
    </w:p>
    <w:p>
      <w:pPr>
        <w:pStyle w:val="Heading3"/>
        <w:numPr>
          <w:ilvl w:val="2"/>
          <w:numId w:val="1"/>
        </w:numPr>
        <w:rPr/>
      </w:pPr>
      <w:bookmarkStart w:id="289" w:name="__RefHeading___Toc2709186_373438147"/>
      <w:bookmarkStart w:id="290" w:name="_Toc110"/>
      <w:bookmarkEnd w:id="289"/>
      <w:r>
        <w:rPr>
          <w:rtl w:val="true"/>
        </w:rPr>
        <w:t>سيره اقتصادى در روابط اجتماعى‌</w:t>
      </w:r>
      <w:bookmarkEnd w:id="290"/>
    </w:p>
    <w:p>
      <w:pPr>
        <w:pStyle w:val="Heading4"/>
        <w:numPr>
          <w:ilvl w:val="3"/>
          <w:numId w:val="1"/>
        </w:numPr>
        <w:rPr/>
      </w:pPr>
      <w:bookmarkStart w:id="291" w:name="__RefHeading___Toc2709188_373438147"/>
      <w:bookmarkStart w:id="292" w:name="_Toc111"/>
      <w:bookmarkEnd w:id="291"/>
      <w:r>
        <w:rPr>
          <w:rtl w:val="true"/>
        </w:rPr>
        <w:t>انفاق‌</w:t>
      </w:r>
      <w:bookmarkEnd w:id="292"/>
    </w:p>
    <w:p>
      <w:pPr>
        <w:pStyle w:val="Heading5"/>
        <w:numPr>
          <w:ilvl w:val="4"/>
          <w:numId w:val="1"/>
        </w:numPr>
        <w:rPr/>
      </w:pPr>
      <w:bookmarkStart w:id="293" w:name="__RefHeading___Toc2709190_373438147"/>
      <w:bookmarkStart w:id="294" w:name="_Toc11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امامان معصوم، رسيدگى به نيازمندان رايكى از وظايف اصلى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نبودكه حكومت را دراختيارداشته باشند ياخير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موارد رسيدگى به نيازمندان چنين بود</w:t>
      </w:r>
      <w:r>
        <w:rPr>
          <w:rFonts w:eastAsia="IRNazanin" w:cs="IRNazanin"/>
          <w:color w:val="111111"/>
          <w:sz w:val="28"/>
          <w:szCs w:val="28"/>
          <w:rtl w:val="true"/>
          <w:lang w:bidi="fa-IR"/>
        </w:rPr>
        <w:t>:</w:t>
      </w:r>
    </w:p>
    <w:p>
      <w:pPr>
        <w:pStyle w:val="Heading5"/>
        <w:numPr>
          <w:ilvl w:val="4"/>
          <w:numId w:val="1"/>
        </w:numPr>
        <w:rPr/>
      </w:pPr>
      <w:bookmarkStart w:id="295" w:name="__RefHeading___Toc2709192_373438147"/>
      <w:bookmarkStart w:id="296" w:name="_Toc113"/>
      <w:bookmarkEnd w:id="295"/>
      <w:r>
        <w:rPr>
          <w:rtl w:val="true"/>
        </w:rPr>
        <w:t xml:space="preserve">امام حسن </w:t>
      </w:r>
      <w:r>
        <w:rPr>
          <w:rtl w:val="true"/>
        </w:rPr>
        <w:t>(</w:t>
      </w:r>
      <w:r>
        <w:rPr>
          <w:rtl w:val="true"/>
        </w:rPr>
        <w:t>ع</w:t>
      </w:r>
      <w:r>
        <w:rPr>
          <w:rtl w:val="true"/>
        </w:rPr>
        <w:t>)</w:t>
      </w:r>
      <w:bookmarkEnd w:id="2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نجيح، أن الحسن بن على حج ماشياً و قسم ماله نصفين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حليه الاولياء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97" w:name="pg1214_12521"/>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الله تعالى ماله ثلاث مرات؛ حتى أن كان ليعطى نعلًا يمسك نعلًا، و يعطى خفاً و يمسك خفاً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البدايه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تهذيب ابن عساكر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سيراعلام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صفه‌الصفوه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صفه الصفوه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حبيب فى أماليه أن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 عشره حجه ماشيا تقاد الجنائب معه، وخرج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357358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مدائنى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و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چادرى رسيدند و پيرزنى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ازوى نوشيدنى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گوسفندى كه كنار چادر بود، اشاره كرد كه اگر شير دارد،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آن نوشيدند وسپس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چيزى جز همان گوسفند نيست و مى‌توانند آن را ذبح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ازصرف غذا به آن زن گفتند ما از قريش هستيم، هر وقت به منزل برگشتيم، نزد ما بياييد، نيكى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شوهرآن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زن را سرزنش كرد كه گوسفند را ذبح كردند وگفتند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روزگارگذشت تا آن زن و شوهر از نادارى به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آن زن به خانه امام حسن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شناخت و به او هزارگوسفند وهزار دينار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مقدار نيز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عبدالله بن جعفر نيز دو هزار گوسفند و دو هزار دينار بخشيد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مطالب السئول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الغمه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المناقب لإبن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احياء علوم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ربيع الأبرار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داستان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احياء علوم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 مقدار بخشش ترديد شود كه اغراق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نخست اين داستان را اهل سنت نقل كرده اند كه امامت أئمه را قبول ندارند ومى‌تواند دليلى باشد بر اينكه وا قعيت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درثانى بر فرض اغراق باشد به يقين اموال بسيار به آن زن بخشيده اند</w:t>
      </w:r>
      <w:r>
        <w:rPr>
          <w:rFonts w:eastAsia="IRNazanin" w:cs="IRNazanin"/>
          <w:color w:val="111111"/>
          <w:sz w:val="28"/>
          <w:szCs w:val="28"/>
          <w:rtl w:val="true"/>
          <w:lang w:bidi="fa-IR"/>
        </w:rPr>
        <w:t>.$</w:t>
      </w:r>
    </w:p>
    <w:p>
      <w:pPr>
        <w:pStyle w:val="Heading5"/>
        <w:numPr>
          <w:ilvl w:val="4"/>
          <w:numId w:val="1"/>
        </w:numPr>
        <w:rPr/>
      </w:pPr>
      <w:bookmarkStart w:id="298" w:name="__RefHeading___Toc2709194_373438147"/>
      <w:bookmarkStart w:id="299" w:name="_Toc114"/>
      <w:bookmarkEnd w:id="298"/>
      <w:r>
        <w:rPr>
          <w:rtl w:val="true"/>
        </w:rPr>
        <w:t xml:space="preserve">امام حسين </w:t>
      </w:r>
      <w:r>
        <w:rPr>
          <w:rtl w:val="true"/>
        </w:rPr>
        <w:t>(</w:t>
      </w:r>
      <w:r>
        <w:rPr>
          <w:rtl w:val="true"/>
        </w:rPr>
        <w:t>ع</w:t>
      </w:r>
      <w:r>
        <w:rPr>
          <w:rtl w:val="true"/>
        </w:rPr>
        <w:t>)</w:t>
      </w:r>
      <w:bookmarkEnd w:id="2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ذات مرّه سائل على باب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قائلًا</w:t>
      </w:r>
      <w:r>
        <w:rPr>
          <w:rFonts w:eastAsia="Amiri" w:cs="Amiri" w:ascii="Amiri" w:hAnsi="Amiri"/>
          <w:color w:val="111111"/>
          <w:sz w:val="28"/>
          <w:szCs w:val="28"/>
          <w:rtl w:val="true"/>
          <w:lang w:bidi="ar-SA"/>
        </w:rPr>
        <w:t>:</w:t>
      </w:r>
      <w:bookmarkStart w:id="300" w:name="pg1214_12522"/>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لم يخب الآن من رجاگ حرّگ من دون بابگ الحلقه</w:t>
      </w:r>
    </w:p>
    <w:p>
      <w:pPr>
        <w:pStyle w:val="BookText"/>
        <w:rPr/>
      </w:pPr>
      <w:r>
        <w:rPr>
          <w:rFonts w:ascii="IRNazanin" w:hAnsi="IRNazanin" w:eastAsia="IRNazanin"/>
          <w:color w:val="111111"/>
          <w:sz w:val="28"/>
          <w:sz w:val="28"/>
          <w:szCs w:val="28"/>
          <w:rtl w:val="true"/>
          <w:lang w:bidi="fa-IR"/>
        </w:rPr>
        <w:t>أنت جواد أنت معتمد أبوگ قد كان قاتل الفسقه جج</w:t>
      </w:r>
    </w:p>
    <w:p>
      <w:pPr>
        <w:pStyle w:val="BookText"/>
        <w:rPr/>
      </w:pPr>
      <w:r>
        <w:rPr>
          <w:rFonts w:ascii="Amiri" w:hAnsi="Amiri" w:eastAsia="Amiri" w:cs="Amiri"/>
          <w:color w:val="111111"/>
          <w:sz w:val="28"/>
          <w:sz w:val="28"/>
          <w:szCs w:val="28"/>
          <w:rtl w:val="true"/>
          <w:lang w:bidi="ar-SA"/>
        </w:rPr>
        <w:t xml:space="preserve">فأعطى 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منه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ومناقب آل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ه الامام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بدهى اسامه را كه بيش ازده هزار دينار بود، پرداخت كرد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سير اعلا م النبلا 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حليه الا ولياء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301" w:name="__RefHeading___Toc2709196_373438147"/>
      <w:bookmarkStart w:id="302" w:name="_Toc115"/>
      <w:bookmarkEnd w:id="301"/>
      <w:r>
        <w:rPr>
          <w:rtl w:val="true"/>
        </w:rPr>
        <w:t xml:space="preserve">امام سجاد </w:t>
      </w:r>
      <w:r>
        <w:rPr>
          <w:rtl w:val="true"/>
        </w:rPr>
        <w:t>(</w:t>
      </w:r>
      <w:r>
        <w:rPr>
          <w:rtl w:val="true"/>
        </w:rPr>
        <w:t>ع</w:t>
      </w:r>
      <w:r>
        <w:rPr>
          <w:rtl w:val="true"/>
        </w:rPr>
        <w:t>)</w:t>
      </w:r>
      <w:bookmarkEnd w:id="302"/>
    </w:p>
    <w:p>
      <w:pPr>
        <w:pStyle w:val="BookText"/>
        <w:rPr/>
      </w:pPr>
      <w:r>
        <w:rPr>
          <w:rFonts w:ascii="IRNazanin" w:hAnsi="IRNazanin" w:eastAsia="IRNazanin"/>
          <w:color w:val="111111"/>
          <w:sz w:val="28"/>
          <w:sz w:val="28"/>
          <w:szCs w:val="28"/>
          <w:rtl w:val="true"/>
          <w:lang w:bidi="fa-IR"/>
        </w:rPr>
        <w:t xml:space="preserve">انفاق در 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هركتابى كه شرح 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از اين موضوع نيز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غسل على بن الحسين بن على رأوا على ظهره مجولًا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آثارى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يدروا ما هو، فقال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على ظهره إلى أهل البيوتات المستورين الطعام،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دعنى أكفگ،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لاأحب أن يتولى ذلگ غيرى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ربيع الابرا 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5"/>
        <w:numPr>
          <w:ilvl w:val="4"/>
          <w:numId w:val="1"/>
        </w:numPr>
        <w:rPr/>
      </w:pPr>
      <w:bookmarkStart w:id="303" w:name="__RefHeading___Toc2709198_373438147"/>
      <w:bookmarkStart w:id="304" w:name="_Toc116"/>
      <w:bookmarkEnd w:id="303"/>
      <w:r>
        <w:rPr>
          <w:rtl w:val="true"/>
        </w:rPr>
        <w:t xml:space="preserve">امام باقر </w:t>
      </w:r>
      <w:r>
        <w:rPr>
          <w:rtl w:val="true"/>
        </w:rPr>
        <w:t>(</w:t>
      </w:r>
      <w:r>
        <w:rPr>
          <w:rtl w:val="true"/>
        </w:rPr>
        <w:t>ع</w:t>
      </w:r>
      <w:r>
        <w:rPr>
          <w:rtl w:val="true"/>
        </w:rPr>
        <w:t>)</w:t>
      </w:r>
      <w:bookmarkEnd w:id="304"/>
    </w:p>
    <w:p>
      <w:pPr>
        <w:pStyle w:val="BookText"/>
        <w:rPr/>
      </w:pPr>
      <w:r>
        <w:rPr>
          <w:rFonts w:ascii="Amiri" w:hAnsi="Amiri" w:eastAsia="Amiri" w:cs="Amiri"/>
          <w:color w:val="111111"/>
          <w:sz w:val="28"/>
          <w:sz w:val="28"/>
          <w:szCs w:val="28"/>
          <w:rtl w:val="true"/>
          <w:lang w:bidi="ar-SA"/>
        </w:rPr>
        <w:t xml:space="preserve">و 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البر و المعروف على فقراء يثرب، و قد احصيت صدقاته عليهم فبلغت ثمانيه الآف دينار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شرح شافيه أبى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يتصدق عليهم فى كل يوم جمعه بدينار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الصدقه يوم الجمعه تضاعف الفضل على غيره من الأيام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فى رحاب ائمه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على يجيز بالخمس مائه و التسع مائه إلى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پرانتز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5" w:name="__RefHeading___Toc2709200_373438147"/>
      <w:bookmarkStart w:id="306" w:name="_Toc117"/>
      <w:bookmarkEnd w:id="305"/>
      <w:r>
        <w:rPr>
          <w:rtl w:val="true"/>
        </w:rPr>
        <w:t xml:space="preserve">امام صادق </w:t>
      </w:r>
      <w:r>
        <w:rPr>
          <w:rtl w:val="true"/>
        </w:rPr>
        <w:t>(</w:t>
      </w:r>
      <w:r>
        <w:rPr>
          <w:rtl w:val="true"/>
        </w:rPr>
        <w:t>ع</w:t>
      </w:r>
      <w:r>
        <w:rPr>
          <w:rtl w:val="true"/>
        </w:rPr>
        <w:t>)</w:t>
      </w:r>
      <w:bookmarkStart w:id="307" w:name="pg1214_12523"/>
      <w:bookmarkEnd w:id="306"/>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 بأشهى الطعام و ألذّه، و أوفره، و يكرر عليهم القول وقت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حبّاً لنا أكثركم أكلا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فى كل يوم بوضع عشر ثبنات من الطعام يتغدى على كل ثبنه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شرف على خدمه ضيوفه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حياه المام الصادق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709202_373438147"/>
      <w:bookmarkStart w:id="309" w:name="_Toc118"/>
      <w:bookmarkEnd w:id="308"/>
      <w:r>
        <w:rPr>
          <w:rtl w:val="true"/>
        </w:rPr>
        <w:t xml:space="preserve">امام موسى بن جعفر </w:t>
      </w:r>
      <w:r>
        <w:rPr>
          <w:rtl w:val="true"/>
        </w:rPr>
        <w:t>(</w:t>
      </w:r>
      <w:r>
        <w:rPr>
          <w:rtl w:val="true"/>
        </w:rPr>
        <w:t>ع</w:t>
      </w:r>
      <w:r>
        <w:rPr>
          <w:rtl w:val="true"/>
        </w:rPr>
        <w:t>)</w:t>
      </w:r>
      <w:bookmarkEnd w:id="309"/>
    </w:p>
    <w:p>
      <w:pPr>
        <w:pStyle w:val="BookText"/>
        <w:rPr/>
      </w:pPr>
      <w:r>
        <w:rPr>
          <w:rFonts w:ascii="IRNazanin" w:hAnsi="IRNazanin" w:eastAsia="IRNazanin"/>
          <w:color w:val="111111"/>
          <w:sz w:val="28"/>
          <w:sz w:val="28"/>
          <w:szCs w:val="28"/>
          <w:rtl w:val="true"/>
          <w:lang w:bidi="fa-IR"/>
        </w:rPr>
        <w:t>قال الحسن بن محمد بن يحيى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يبلغه عن الرجل أنه يؤذيه فيبعث إليه بصره فيها ألف دينار، و كان يصر الصرر ثلاثمائه دينار، و أربعمائه دينار، و مائتى دينار، ثم يقسمها بالمدينه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مثل صرر موسى بن جعفر إذا جاءت الإنسان الصره فقد استغنى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وكنز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الأنوار البهيه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 و تراجم، گزارش‌هاى بسيارى از انفاق اين امام بزرگوار نقل شده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مراجعه شود از جمله تاريخ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4"/>
        <w:numPr>
          <w:ilvl w:val="3"/>
          <w:numId w:val="1"/>
        </w:numPr>
        <w:rPr/>
      </w:pPr>
      <w:bookmarkStart w:id="310" w:name="__RefHeading___Toc2709204_373438147"/>
      <w:bookmarkStart w:id="311" w:name="_Toc119"/>
      <w:bookmarkEnd w:id="310"/>
      <w:r>
        <w:rPr>
          <w:rtl w:val="true"/>
        </w:rPr>
        <w:t>به مناسبتهاى مختلف‌</w:t>
      </w:r>
      <w:bookmarkEnd w:id="311"/>
    </w:p>
    <w:p>
      <w:pPr>
        <w:pStyle w:val="BookText"/>
        <w:rPr/>
      </w:pPr>
      <w:r>
        <w:rPr>
          <w:rFonts w:ascii="IRNazanin" w:hAnsi="IRNazanin" w:eastAsia="IRNazanin"/>
          <w:color w:val="111111"/>
          <w:sz w:val="28"/>
          <w:sz w:val="28"/>
          <w:szCs w:val="28"/>
          <w:rtl w:val="true"/>
          <w:lang w:bidi="fa-IR"/>
        </w:rPr>
        <w:t>چنين بر مى‌آيد كه امامان، گاهى به دنبال اين بودند كه مناسبتى پيش آيد تا به ديگران كمك كنند لذا منتظر نبودند كه از آنها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بسيارى به اين موضوع دلالت مى‌كند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كتاب الفنون نام رجل من الحاج فى المدينه فتوهم أن هميانه سرق فخرج فرأى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و لم يعرفه، فتعلق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 هميانى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إلى داره و وزن له ألف دينار و عاد إلى منزله، و وجد هميانه، فعاد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بالمال، فأبى قبوله و</w:t>
      </w:r>
      <w:bookmarkStart w:id="312" w:name="pg1214_12524"/>
    </w:p>
    <w:p>
      <w:pPr>
        <w:pStyle w:val="BookText"/>
        <w:rPr/>
      </w:pPr>
      <w:bookmarkEnd w:id="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خرج من يدى لايعود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هذا فعال مثله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p>
    <w:p>
      <w:pPr>
        <w:pStyle w:val="Heading4"/>
        <w:numPr>
          <w:ilvl w:val="3"/>
          <w:numId w:val="1"/>
        </w:numPr>
        <w:rPr/>
      </w:pPr>
      <w:bookmarkStart w:id="313" w:name="__RefHeading___Toc2709206_373438147"/>
      <w:bookmarkStart w:id="314" w:name="_Toc120"/>
      <w:bookmarkEnd w:id="313"/>
      <w:r>
        <w:rPr>
          <w:rtl w:val="true"/>
        </w:rPr>
        <w:t>انفاق شبانه‌</w:t>
      </w:r>
      <w:bookmarkEnd w:id="314"/>
    </w:p>
    <w:p>
      <w:pPr>
        <w:pStyle w:val="BookText"/>
        <w:rPr/>
      </w:pPr>
      <w:r>
        <w:rPr>
          <w:rFonts w:ascii="Amiri" w:hAnsi="Amiri" w:eastAsia="Amiri" w:cs="Amiri"/>
          <w:color w:val="111111"/>
          <w:sz w:val="28"/>
          <w:sz w:val="28"/>
          <w:szCs w:val="28"/>
          <w:rtl w:val="true"/>
          <w:lang w:bidi="ar-SA"/>
        </w:rPr>
        <w:t>يكى از مواردى كه در شيوه برخى ائمه مشاهده مى‌شود، انفاق شبانه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فى الليله الظلماء فيحمل الجراب فيه الصرر من الدنانير و الدراهم حتى يأتى بابا بابا فيقرعه ثم ينيل من يخرج إليه فلما مات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ذاك، فعلموا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أبومعمر، حدثنا جرير، عن شيبه بن نعامه،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يبخل، فلما مات وجدوه يقوت مائه أهل بيت بالمدينه، قال جرير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مات وجدوا بظهره أثاراً مما كان يحمل بالليل الجرب إلى المساكين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حليه الاولياء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اعتاد الفقراء على صله لهم فى الليل، فكانوا يقفون على أبوابهم ينتظرونه، فإذا رأوه تباشروا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صاحب الجراب</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مناقب آل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له ابن عم يأتيه بالليل فيناوله شيئاً من الدنانير فيقول له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بن الحسين لايوصلنى، و يدعو عليه، فيسمع الإمام ذلگ و يغضى عنه، و لايُعرّفه بنفسه، و لمّا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الصله، فعلم أنّ الذى كان يوصله هو الإمام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يأتى قبره باكياً و معتذراًمنه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نثر الدرر للآبى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و قال ابن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صدقه السرّ حتى مات علىّ بن الحسين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الأولياء وعنه فى مناقب آل أبى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مطالب السئول عن الحليه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البدايه والنهايه لابن كثير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وصفه الصفوه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الإتحاف بحب الأشراف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التكتّم فى صلاته و هباته، فكان إذا ناول أحداً شيئاً غطّى وجهه لئلّا يعرفه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مناقب آل أبى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كثير الصدقه فى السرّ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تذكره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ومراجعه شود بتأريخ اليعقوبى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الطعام الذى يوزّعه على الفقراء فى جراب ويحمله على ظهره، وقد ترك أثراً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الإمام الصادق يقوم فى غلس الليل البهيم فيأخذ جراباً فيه الخبز و اللحم و الدراهم فيحمله على عاتقه و يذهب به إلى أهل الحاجه من فقراء المدينه فيقسمه فيهم، و هم لايعرفونه، و ماعرفوه حتَّى مضى إلى الله تعالى فافتقدوا تلگ الصلات فعلموا أنهامنه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الإمام جعفر الصادق احمد مغنيه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الامام الصادق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أعطانى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ديناراً فى صره، و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إلى شخص من بنى‌هاشم، و لاتعلمه أنى أعطيتگ شيئاً، فأتيته و دفعتها إليه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هذه؟ فأخبرته انّها من شخص لايقبل أن تعرفه، فقال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مايزال هذا الرجل كل حين يبعث بمثل هذا المال، فنعيش بها إلى قابل، و لكن لايصلنى جعفر بدرهم مع كثره ماله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ليله قد رشت السماء و هو يريد ظله بنى ساعده، فاتبعته فإذا هو قد سقط منه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رده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فداگ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بيدگ فما وجدت من شى‌ء فادفعه 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بخبز منتشر، فجعلت أدفع</w:t>
      </w:r>
      <w:bookmarkStart w:id="315" w:name="pg1214_12526"/>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إليه ما وجدت فإذا أنا بجراب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أحمله على عنگ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أولى به منگ، و لكن امض معى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ظله بنى ساعده، فإذا نحن بقوم نيام فجعل يدس الرغيف و الرغيفين تحت ثوب كل واحد منهم حتى أتى على آخرهم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يعرف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عرفوا لواسيناهم بالدقه، و الدقه هى الملح</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كافى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يفتقد فقراء المدينه فى الليل، فيحمل إليهم الزبيل فيه العين و الورق و الأدقه و التمور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فيوصل إليهم ذلك، و لايعلمون من أى جهه هو</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316" w:name="__RefHeading___Toc2709208_373438147"/>
      <w:bookmarkStart w:id="317" w:name="_Toc121"/>
      <w:bookmarkEnd w:id="316"/>
      <w:r>
        <w:rPr>
          <w:rtl w:val="true"/>
        </w:rPr>
        <w:t>فلسفه انفاق شبانه‌</w:t>
      </w:r>
      <w:bookmarkEnd w:id="317"/>
    </w:p>
    <w:p>
      <w:pPr>
        <w:pStyle w:val="Heading5"/>
        <w:numPr>
          <w:ilvl w:val="4"/>
          <w:numId w:val="1"/>
        </w:numPr>
        <w:rPr/>
      </w:pPr>
      <w:bookmarkStart w:id="318" w:name="__RefHeading___Toc2709210_373438147"/>
      <w:bookmarkStart w:id="319" w:name="_Toc122"/>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انفاق شبانه و پنهانى و دور از چشم مردم، به دلايل ذيل بوده است</w:t>
      </w:r>
      <w:r>
        <w:rPr>
          <w:rFonts w:eastAsia="IRNazanin" w:cs="IRNazanin"/>
          <w:color w:val="111111"/>
          <w:sz w:val="28"/>
          <w:szCs w:val="28"/>
          <w:rtl w:val="true"/>
          <w:lang w:bidi="fa-IR"/>
        </w:rPr>
        <w:t>:</w:t>
      </w:r>
    </w:p>
    <w:p>
      <w:pPr>
        <w:pStyle w:val="Heading5"/>
        <w:numPr>
          <w:ilvl w:val="4"/>
          <w:numId w:val="1"/>
        </w:numPr>
        <w:rPr/>
      </w:pPr>
      <w:bookmarkStart w:id="320" w:name="__RefHeading___Toc2709212_373438147"/>
      <w:bookmarkStart w:id="321" w:name="_Toc123"/>
      <w:bookmarkEnd w:id="320"/>
      <w:r>
        <w:rPr>
          <w:rtl w:val="true"/>
        </w:rPr>
        <w:t>الف</w:t>
      </w:r>
      <w:r>
        <w:rPr>
          <w:rtl w:val="true"/>
        </w:rPr>
        <w:t xml:space="preserve">: </w:t>
      </w:r>
      <w:r>
        <w:rPr>
          <w:rtl w:val="true"/>
        </w:rPr>
        <w:t>كمك‌هاى پنهانى خالصانه‌تر است‌</w:t>
      </w:r>
      <w:bookmarkEnd w:id="321"/>
    </w:p>
    <w:p>
      <w:pPr>
        <w:pStyle w:val="BookText"/>
        <w:rPr/>
      </w:pPr>
      <w:r>
        <w:rPr>
          <w:rFonts w:ascii="IRNazanin" w:hAnsi="IRNazanin" w:eastAsia="IRNazanin"/>
          <w:color w:val="111111"/>
          <w:sz w:val="28"/>
          <w:sz w:val="28"/>
          <w:szCs w:val="28"/>
          <w:rtl w:val="true"/>
          <w:lang w:bidi="fa-IR"/>
        </w:rPr>
        <w:t>قطعاً ريا نمى‌شود و ثوابش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مردم آموزش مى‌داد كه كمك‌هاى خود را به نيازمندان، از مردم پنهان دارند چرا كه كمك‌هاى پنهانى ثواب بسياردارد</w:t>
      </w:r>
      <w:r>
        <w:rPr>
          <w:rFonts w:eastAsia="IRNazanin" w:cs="IRNazanin"/>
          <w:color w:val="111111"/>
          <w:sz w:val="28"/>
          <w:szCs w:val="28"/>
          <w:rtl w:val="true"/>
          <w:lang w:bidi="fa-IR"/>
        </w:rPr>
        <w:t>.</w:t>
      </w:r>
    </w:p>
    <w:p>
      <w:pPr>
        <w:pStyle w:val="Heading5"/>
        <w:numPr>
          <w:ilvl w:val="4"/>
          <w:numId w:val="1"/>
        </w:numPr>
        <w:rPr/>
      </w:pPr>
      <w:bookmarkStart w:id="322" w:name="__RefHeading___Toc2709214_373438147"/>
      <w:bookmarkStart w:id="323" w:name="_Toc124"/>
      <w:bookmarkEnd w:id="322"/>
      <w:r>
        <w:rPr>
          <w:rtl w:val="true"/>
        </w:rPr>
        <w:t>ب</w:t>
      </w:r>
      <w:r>
        <w:rPr>
          <w:rtl w:val="true"/>
        </w:rPr>
        <w:t xml:space="preserve">: </w:t>
      </w:r>
      <w:r>
        <w:rPr>
          <w:rtl w:val="true"/>
        </w:rPr>
        <w:t>عدم احساس حقارت نيازمندان‌</w:t>
      </w:r>
      <w:bookmarkEnd w:id="323"/>
    </w:p>
    <w:p>
      <w:pPr>
        <w:pStyle w:val="BookText"/>
        <w:rPr/>
      </w:pPr>
      <w:r>
        <w:rPr>
          <w:rFonts w:ascii="IRNazanin" w:hAnsi="IRNazanin" w:eastAsia="IRNazanin"/>
          <w:color w:val="111111"/>
          <w:sz w:val="28"/>
          <w:sz w:val="28"/>
          <w:szCs w:val="28"/>
          <w:rtl w:val="true"/>
          <w:lang w:bidi="fa-IR"/>
        </w:rPr>
        <w:t>طبيعى بود كه اگر هر نيازمند، كمك كننده را نشناسد و نبيند احساس حقارت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امام به انفاق‌هاى شبانه مى‌پرداخت تا انفاق شوندگان كه روزها آن حضرت را مى‌بينند، احساس حقارت نكنند و احترامشان بيشتر حفظ شود</w:t>
      </w:r>
      <w:r>
        <w:rPr>
          <w:rFonts w:eastAsia="IRNazanin" w:cs="IRNazanin"/>
          <w:color w:val="111111"/>
          <w:sz w:val="28"/>
          <w:szCs w:val="28"/>
          <w:rtl w:val="true"/>
          <w:lang w:bidi="fa-IR"/>
        </w:rPr>
        <w:t>.</w:t>
      </w:r>
    </w:p>
    <w:p>
      <w:pPr>
        <w:pStyle w:val="Heading5"/>
        <w:numPr>
          <w:ilvl w:val="4"/>
          <w:numId w:val="1"/>
        </w:numPr>
        <w:rPr/>
      </w:pPr>
      <w:bookmarkStart w:id="324" w:name="__RefHeading___Toc2709216_373438147"/>
      <w:bookmarkStart w:id="325" w:name="_Toc125"/>
      <w:bookmarkEnd w:id="324"/>
      <w:r>
        <w:rPr>
          <w:rtl w:val="true"/>
        </w:rPr>
        <w:t>ج</w:t>
      </w:r>
      <w:r>
        <w:rPr>
          <w:rtl w:val="true"/>
        </w:rPr>
        <w:t xml:space="preserve">: </w:t>
      </w:r>
      <w:r>
        <w:rPr>
          <w:rtl w:val="true"/>
        </w:rPr>
        <w:t>بازماندگان شهدا و كشته‌شدگان در جنگ‌ها</w:t>
      </w:r>
      <w:bookmarkEnd w:id="3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6" w:name="__RefHeading___Toc2709218_373438147"/>
      <w:bookmarkStart w:id="327" w:name="_Toc126"/>
      <w:bookmarkEnd w:id="326"/>
      <w:r>
        <w:rPr>
          <w:rtl w:val="true"/>
        </w:rPr>
        <w:t>اشاره</w:t>
      </w:r>
      <w:bookmarkStart w:id="328" w:name="pg1214_12527"/>
      <w:bookmarkEnd w:id="327"/>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افرادى در جنگ‌ها كشته يا از شيعيان شهيد شده و خانواده‌هاى آن‌ها بى‌سرپرست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افرادى دركوفه بودند كه در صفين شهيد شده بودند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مواد غذايى به درخانه آن‌ها مى‌برد و همچنين در واقعه حره افراد بسيارى از مردم مدينه به شهادت رسيدند و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دركوفه و بصره نيز افراد بسيارى توسط عمال بنى اميه از جمله حجاج بن يوسف ثقفى كشته شده و شايد برخى از خانواده‌هاى آنها به مدينه 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الحسين فيبدأ بأيتام من قتل مع أبيه بصفين فأن بقى شئ نحب به الجزور و سقى به اللبن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حياه الامام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2709220_373438147"/>
      <w:bookmarkStart w:id="330" w:name="_Toc127"/>
      <w:bookmarkEnd w:id="329"/>
      <w:r>
        <w:rPr/>
        <w:t>1</w:t>
      </w:r>
      <w:r>
        <w:rPr>
          <w:rtl w:val="true"/>
        </w:rPr>
        <w:t xml:space="preserve">- </w:t>
      </w:r>
      <w:r>
        <w:rPr>
          <w:rtl w:val="true"/>
        </w:rPr>
        <w:t>خاندان پيامبر</w:t>
      </w:r>
      <w:bookmarkEnd w:id="330"/>
    </w:p>
    <w:p>
      <w:pPr>
        <w:pStyle w:val="BookText"/>
        <w:rPr/>
      </w:pPr>
      <w:r>
        <w:rPr>
          <w:rFonts w:ascii="IRNazanin" w:hAnsi="IRNazanin" w:eastAsia="IRNazanin"/>
          <w:color w:val="111111"/>
          <w:sz w:val="28"/>
          <w:sz w:val="28"/>
          <w:szCs w:val="28"/>
          <w:rtl w:val="true"/>
          <w:lang w:bidi="fa-IR"/>
        </w:rPr>
        <w:t>در قيام زيد و همچنين شهداى فخ تعدادى از خاندان پيامبر شهيد شدند و خانواده‌هاى آن‌ها بى‌سرپرست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مى‌دادند كه شبانگاه به آن‌ها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اگر آشكارا كمك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دوران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كمك حكومت‌هاى وقت، قطع شود</w:t>
      </w:r>
      <w:r>
        <w:rPr>
          <w:rFonts w:eastAsia="IRNazanin" w:cs="IRNazanin"/>
          <w:color w:val="111111"/>
          <w:sz w:val="28"/>
          <w:szCs w:val="28"/>
          <w:rtl w:val="true"/>
          <w:lang w:bidi="fa-IR"/>
        </w:rPr>
        <w:t>.</w:t>
      </w:r>
    </w:p>
    <w:p>
      <w:pPr>
        <w:pStyle w:val="Heading6"/>
        <w:numPr>
          <w:ilvl w:val="5"/>
          <w:numId w:val="1"/>
        </w:numPr>
        <w:rPr/>
      </w:pPr>
      <w:bookmarkStart w:id="331" w:name="__RefHeading___Toc2709222_373438147"/>
      <w:bookmarkStart w:id="332" w:name="_Toc128"/>
      <w:bookmarkEnd w:id="331"/>
      <w:r>
        <w:rPr/>
        <w:t>2</w:t>
      </w:r>
      <w:r>
        <w:rPr>
          <w:rtl w:val="true"/>
        </w:rPr>
        <w:t xml:space="preserve">- </w:t>
      </w:r>
      <w:r>
        <w:rPr>
          <w:rtl w:val="true"/>
        </w:rPr>
        <w:t>تحميل فقر اقتصادى از سوى بنى اميه بر مردم مدينه‌</w:t>
      </w:r>
      <w:bookmarkEnd w:id="332"/>
    </w:p>
    <w:p>
      <w:pPr>
        <w:pStyle w:val="BookText"/>
        <w:rPr/>
      </w:pPr>
      <w:r>
        <w:rPr>
          <w:rFonts w:ascii="IRNazanin" w:hAnsi="IRNazanin" w:eastAsia="IRNazanin"/>
          <w:color w:val="111111"/>
          <w:sz w:val="28"/>
          <w:sz w:val="28"/>
          <w:szCs w:val="28"/>
          <w:rtl w:val="true"/>
          <w:lang w:bidi="fa-IR"/>
        </w:rPr>
        <w:t>بنى اميه مردم مدينه را در مضيقه شديد اقتصادى قراردادند و در نتيجه فقر و نادارى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آن‌ها از نوادگان مهاجران، انصار و يا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شخصيت بودند و شايد اظهار نادارى هم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آن‌ها را مى‌شناخت و با احترام مواد مورد نيازشان را تأمين مى‌كرد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اول امامت امام باقر و همچنين نيمه دوم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اختناق شديد سياسى بر مدينه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مراقبت مى‌شد تا بفهمند كه چه كسانى با امامان مرتبط هستند و از آن‌ها</w:t>
      </w:r>
      <w:bookmarkStart w:id="333" w:name="pg1214_12528"/>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طرفدارى و پيروى مى‌كنند رابطه آشكار بسيارى از مردم، با امام قطع و منزل امام كنترل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شرايط بود كه امامان، به انفاق‌هاى شبانه مبادرت مى‌كردند تا يارانشان شناسايى نشوند</w:t>
      </w:r>
      <w:r>
        <w:rPr>
          <w:rFonts w:eastAsia="IRNazanin" w:cs="IRNazanin"/>
          <w:color w:val="111111"/>
          <w:sz w:val="28"/>
          <w:szCs w:val="28"/>
          <w:rtl w:val="true"/>
          <w:lang w:bidi="fa-IR"/>
        </w:rPr>
        <w:t>.</w:t>
      </w:r>
    </w:p>
    <w:p>
      <w:pPr>
        <w:pStyle w:val="Heading5"/>
        <w:numPr>
          <w:ilvl w:val="4"/>
          <w:numId w:val="1"/>
        </w:numPr>
        <w:rPr/>
      </w:pPr>
      <w:bookmarkStart w:id="334" w:name="__RefHeading___Toc2709224_373438147"/>
      <w:bookmarkStart w:id="335" w:name="_Toc129"/>
      <w:bookmarkEnd w:id="334"/>
      <w:r>
        <w:rPr>
          <w:rtl w:val="true"/>
        </w:rPr>
        <w:t>اطعام‌</w:t>
      </w:r>
      <w:bookmarkEnd w:id="335"/>
    </w:p>
    <w:p>
      <w:pPr>
        <w:pStyle w:val="BookText"/>
        <w:rPr/>
      </w:pPr>
      <w:r>
        <w:rPr>
          <w:rFonts w:ascii="IRNazanin" w:hAnsi="IRNazanin" w:eastAsia="IRNazanin"/>
          <w:color w:val="111111"/>
          <w:sz w:val="28"/>
          <w:sz w:val="28"/>
          <w:szCs w:val="28"/>
          <w:rtl w:val="true"/>
          <w:lang w:bidi="fa-IR"/>
        </w:rPr>
        <w:t>غذا دادن به ديگران در منزل، يكى از شيوه‌هاى نياكان ائمه بود وائمه نيز به آن مى‌پرداختند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سلمى مولاه أبى جعفر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إخوانه فلايخرجون من عنده حتى يطعمهم الطعام الطيّب و يكسوهم الثياب الحسنه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الهياج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يطعم حتى لايبقى لعياله شى‌ء</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صفه الصفوه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يطعم حتى لايبقى لعياله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أبوالحسن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ولده فأطعم أهل المدينه ثلاثه أيام الفالوذجات فى الجفان فى المساجد و الأزقه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709226_373438147"/>
      <w:bookmarkStart w:id="337" w:name="_Toc130"/>
      <w:bookmarkEnd w:id="336"/>
      <w:r>
        <w:rPr>
          <w:rtl w:val="true"/>
        </w:rPr>
        <w:t>آزادسازى بردگان‌</w:t>
      </w:r>
      <w:bookmarkEnd w:id="337"/>
    </w:p>
    <w:p>
      <w:pPr>
        <w:pStyle w:val="BookText"/>
        <w:rPr/>
      </w:pPr>
      <w:r>
        <w:rPr>
          <w:rFonts w:ascii="IRNazanin" w:hAnsi="IRNazanin" w:eastAsia="IRNazanin"/>
          <w:color w:val="111111"/>
          <w:sz w:val="28"/>
          <w:sz w:val="28"/>
          <w:szCs w:val="28"/>
          <w:rtl w:val="true"/>
          <w:lang w:bidi="fa-IR"/>
        </w:rPr>
        <w:t>عامل برده‌دارى را جنگ و يا هر چيز ديگرى بدانيم، اين موضوع قطعى است كه نظام برده دارى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بردگان به عنوان نيروى كار وكارگراستفاده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آن‌ها نامسلمان يا تازه مسلمان بودند كه در جنگ‌ها اسير و درجامعه اسلامى به عنوان برده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اين افراد نيز عنايت ويژه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خريدارى و تعليم وتربيت و سپس آزاد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آثار مثبت ذيل را در پى‌داشت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بردگى آزاد مى‌شدند و از مزاياى آزادى بهره‌مند مى‌گشتند</w:t>
      </w:r>
      <w:r>
        <w:rPr>
          <w:rFonts w:eastAsia="IRNazanin" w:cs="IRNazanin"/>
          <w:color w:val="111111"/>
          <w:sz w:val="28"/>
          <w:szCs w:val="28"/>
          <w:rtl w:val="true"/>
          <w:lang w:bidi="fa-IR"/>
        </w:rPr>
        <w:t>.</w:t>
      </w:r>
      <w:bookmarkStart w:id="338" w:name="pg1214_12529"/>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اقدام به طور مستقيم، به تعليم و تربيت افراد مى‌پرداخت و حكومت نيز نمى‌توانست از اين موضوع جلوگيرى كند و زمينه بسيار خوبى براى آشنايى آنان با امام و بهره‌مندى از اخلاق پسنديده ائمه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آزادى به عنوان موالى معصومين شناخته مى‌شدند و خود را منتسب به امام مى‌دانستند و از پيروان امام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ألف مملوگ من كد يده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الحسين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حياه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مملوگ مما مجلت يداه، و عرق جبينه، و لقد ولى الخلافه، و أتته الأموال، فما كان حلواه إلا التمر، و لاثيابه إلا الكرابيس</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أعتق الامام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بلغوا أحد عشر مملوكاً و كان عنده ستون مملوكاً فأعتق ثلثهم عند موته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اعلام الهدايه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 فيه أبى فراس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به مناسبت و بهانه‌هاى مختلف افراد را آزاد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طول زندگى پر بركت خود هزار برده را خريدارى نمود و آزاد ساخت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5"/>
        <w:numPr>
          <w:ilvl w:val="4"/>
          <w:numId w:val="1"/>
        </w:numPr>
        <w:rPr/>
      </w:pPr>
      <w:bookmarkStart w:id="339" w:name="__RefHeading___Toc2709228_373438147"/>
      <w:bookmarkStart w:id="340" w:name="_Toc131"/>
      <w:bookmarkEnd w:id="339"/>
      <w:r>
        <w:rPr>
          <w:rtl w:val="true"/>
        </w:rPr>
        <w:t>تشويق و ترغيب به انفاق‌</w:t>
      </w:r>
      <w:bookmarkEnd w:id="34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افزون برآنكه خود در شكل‌هاى مختلف و به طورگسترده به انفاق مى‌پرداختند، ديگران را نيز به انفاق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خصوص فضيلت انفاق رسيده كه اگر در جامعه به آن پرداخته شود، ساختار نظام اقتصادى را درجهت رفاه اجتماعى و فقرزدايى سوق مى‌دهد</w:t>
      </w:r>
      <w:r>
        <w:rPr>
          <w:rFonts w:eastAsia="IRNazanin" w:cs="IRNazanin"/>
          <w:color w:val="111111"/>
          <w:sz w:val="28"/>
          <w:szCs w:val="28"/>
          <w:rtl w:val="true"/>
          <w:lang w:bidi="fa-IR"/>
        </w:rPr>
        <w:t>.</w:t>
      </w:r>
      <w:bookmarkStart w:id="341" w:name="pg1214_12530"/>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و 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أحدُكم يده كيس صاحبه فيأخذ ما يريد؟ 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إخواناً كما تزعمون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صفه الصفوه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709230_373438147"/>
      <w:bookmarkStart w:id="343" w:name="_Toc132"/>
      <w:bookmarkEnd w:id="342"/>
      <w:r>
        <w:rPr>
          <w:rtl w:val="true"/>
        </w:rPr>
        <w:t>احترام به نيازمند و رفتار كريمانه‌</w:t>
      </w:r>
      <w:bookmarkEnd w:id="343"/>
    </w:p>
    <w:p>
      <w:pPr>
        <w:pStyle w:val="BookText"/>
        <w:rPr/>
      </w:pPr>
      <w:r>
        <w:rPr>
          <w:rFonts w:ascii="Amiri" w:hAnsi="Amiri" w:eastAsia="Amiri" w:cs="Amiri"/>
          <w:color w:val="111111"/>
          <w:sz w:val="28"/>
          <w:sz w:val="28"/>
          <w:szCs w:val="28"/>
          <w:rtl w:val="true"/>
          <w:lang w:bidi="ar-SA"/>
        </w:rPr>
        <w:t>امامان معصوم با افراد نيازمند بسيار كريمانه رفتار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درانجام كمك‌هاى مالى بر آن بودند كه شخصيت آن‌ها تحقير نشود وكمك‌هاى مالى هميشه توأم با احترام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المنهال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الحسين كان إذا ناول الصدقه السائل قبله ثم ناوله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حليه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رحب به و قال مرحباً بمن يحمل زادى إلى الآخره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صفه الصفوه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كشف الغمه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709232_373438147"/>
      <w:bookmarkStart w:id="345" w:name="_Toc133"/>
      <w:bookmarkEnd w:id="344"/>
      <w:r>
        <w:rPr>
          <w:rtl w:val="true"/>
        </w:rPr>
        <w:t>سيره اقتصادى در رفتار خانوادگى‌</w:t>
      </w:r>
      <w:bookmarkEnd w:id="345"/>
    </w:p>
    <w:p>
      <w:pPr>
        <w:pStyle w:val="Heading5"/>
        <w:numPr>
          <w:ilvl w:val="4"/>
          <w:numId w:val="1"/>
        </w:numPr>
        <w:rPr/>
      </w:pPr>
      <w:bookmarkStart w:id="346" w:name="__RefHeading___Toc2709234_373438147"/>
      <w:bookmarkStart w:id="347" w:name="_Toc13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گفتيم زندگى دنيوى براى امامان هدف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همه آن‌ها زندگى زاهدانه داشتند اما اين موضوع سبب نشد كه اعضاى خانواده را از نظر اقتصادى در مضيقه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در سيره خانوادگى اشاره شد</w:t>
      </w:r>
      <w:r>
        <w:rPr>
          <w:rFonts w:eastAsia="IRNazanin" w:cs="IRNazanin"/>
          <w:color w:val="111111"/>
          <w:sz w:val="28"/>
          <w:szCs w:val="28"/>
          <w:rtl w:val="true"/>
          <w:lang w:bidi="fa-IR"/>
        </w:rPr>
        <w:t>.</w:t>
      </w:r>
    </w:p>
    <w:p>
      <w:pPr>
        <w:pStyle w:val="Heading5"/>
        <w:numPr>
          <w:ilvl w:val="4"/>
          <w:numId w:val="1"/>
        </w:numPr>
        <w:rPr/>
      </w:pPr>
      <w:bookmarkStart w:id="348" w:name="__RefHeading___Toc2709236_373438147"/>
      <w:bookmarkStart w:id="349" w:name="_Toc135"/>
      <w:bookmarkEnd w:id="348"/>
      <w:r>
        <w:rPr>
          <w:rtl w:val="true"/>
        </w:rPr>
        <w:t>منابع مالى‌</w:t>
      </w:r>
      <w:bookmarkEnd w:id="349"/>
    </w:p>
    <w:p>
      <w:pPr>
        <w:pStyle w:val="Heading6"/>
        <w:numPr>
          <w:ilvl w:val="5"/>
          <w:numId w:val="1"/>
        </w:numPr>
        <w:rPr/>
      </w:pPr>
      <w:bookmarkStart w:id="350" w:name="__RefHeading___Toc2709238_373438147"/>
      <w:bookmarkStart w:id="351" w:name="_Toc136"/>
      <w:bookmarkEnd w:id="350"/>
      <w:r>
        <w:rPr>
          <w:rtl w:val="true"/>
        </w:rPr>
        <w:t>اشاره</w:t>
      </w:r>
      <w:bookmarkEnd w:id="35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امامان، در هرشرايط اقتصادى، انفاقات مالى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و رسيدگى به امور نيازمندان يكى از ويژگى‌هاى معصومين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اينكه</w:t>
      </w:r>
      <w:bookmarkStart w:id="352" w:name="pg1214_12531"/>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آن پيشوايان، اين اموال را از كجا و چگونه فراهم مى‌كردند و چه منابع مالى در اختيار داشتند، چندان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منابع مالى ذيل تأمين كننده برخى از انفاقات بود</w:t>
      </w:r>
      <w:r>
        <w:rPr>
          <w:rFonts w:eastAsia="IRNazanin" w:cs="IRNazanin"/>
          <w:color w:val="111111"/>
          <w:sz w:val="28"/>
          <w:szCs w:val="28"/>
          <w:rtl w:val="true"/>
          <w:lang w:bidi="fa-IR"/>
        </w:rPr>
        <w:t>.</w:t>
      </w:r>
    </w:p>
    <w:p>
      <w:pPr>
        <w:pStyle w:val="Heading6"/>
        <w:numPr>
          <w:ilvl w:val="5"/>
          <w:numId w:val="1"/>
        </w:numPr>
        <w:rPr/>
      </w:pPr>
      <w:bookmarkStart w:id="353" w:name="__RefHeading___Toc2709240_373438147"/>
      <w:bookmarkStart w:id="354" w:name="_Toc137"/>
      <w:bookmarkEnd w:id="353"/>
      <w:r>
        <w:rPr/>
        <w:t>1</w:t>
      </w:r>
      <w:r>
        <w:rPr>
          <w:rtl w:val="true"/>
        </w:rPr>
        <w:t xml:space="preserve">- </w:t>
      </w:r>
      <w:r>
        <w:rPr>
          <w:rtl w:val="true"/>
        </w:rPr>
        <w:t>كار</w:t>
      </w:r>
      <w:bookmarkEnd w:id="354"/>
    </w:p>
    <w:p>
      <w:pPr>
        <w:pStyle w:val="Heading6"/>
        <w:numPr>
          <w:ilvl w:val="5"/>
          <w:numId w:val="1"/>
        </w:numPr>
        <w:rPr/>
      </w:pPr>
      <w:bookmarkStart w:id="355" w:name="__RefHeading___Toc2709242_373438147"/>
      <w:bookmarkStart w:id="356" w:name="_Toc138"/>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 xml:space="preserve">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تعليم و تربيت به كار در مزرعه و نخلستان نيز مى‌پرداختند</w:t>
      </w:r>
      <w:r>
        <w:rPr>
          <w:rFonts w:eastAsia="IRNazanin" w:cs="IRNazanin"/>
          <w:color w:val="111111"/>
          <w:sz w:val="28"/>
          <w:szCs w:val="28"/>
          <w:rtl w:val="true"/>
          <w:lang w:bidi="fa-IR"/>
        </w:rPr>
        <w:t>.</w:t>
      </w:r>
    </w:p>
    <w:p>
      <w:pPr>
        <w:pStyle w:val="Heading6"/>
        <w:numPr>
          <w:ilvl w:val="5"/>
          <w:numId w:val="1"/>
        </w:numPr>
        <w:rPr/>
      </w:pPr>
      <w:bookmarkStart w:id="357" w:name="__RefHeading___Toc2709244_373438147"/>
      <w:bookmarkStart w:id="358" w:name="_Toc139"/>
      <w:bookmarkEnd w:id="357"/>
      <w:r>
        <w:rPr>
          <w:rtl w:val="true"/>
        </w:rPr>
        <w:t xml:space="preserve">امام على </w:t>
      </w:r>
      <w:r>
        <w:rPr>
          <w:rtl w:val="true"/>
        </w:rPr>
        <w:t>(</w:t>
      </w:r>
      <w:r>
        <w:rPr>
          <w:rtl w:val="true"/>
        </w:rPr>
        <w:t>ع</w:t>
      </w:r>
      <w:r>
        <w:rPr>
          <w:rtl w:val="true"/>
        </w:rPr>
        <w:t>)</w:t>
      </w:r>
      <w:bookmarkEnd w:id="358"/>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بالمر و يستخرج الأرضين،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يمص النوى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بفيه و يغرسه فيطلع من ساعته و 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ألف مملوگ من ماله و كد يده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كلثوم،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أميرالمؤمنين على بن أبى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أعتق من ماله ألف مملوك فى طلب وجه الله والنجاه من النار، مما كد بيديه ورشح منه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لقى رجل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تحته وسق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صاعا او حمل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أباالحسن تحتگ؟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ألف عذق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فغرسه فلم يغادر منه نواه واحده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يخرج و معه أحمال النوى،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ما هذا معگ؟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إن شاء الله، فيغرسه فلم يغادر منه واحده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9" w:name="__RefHeading___Toc2709246_373438147"/>
      <w:bookmarkStart w:id="360" w:name="_Toc140"/>
      <w:bookmarkEnd w:id="359"/>
      <w:r>
        <w:rPr>
          <w:rtl w:val="true"/>
        </w:rPr>
        <w:t xml:space="preserve">امام على بن الحسين </w:t>
      </w:r>
      <w:r>
        <w:rPr>
          <w:rtl w:val="true"/>
        </w:rPr>
        <w:t>(</w:t>
      </w:r>
      <w:r>
        <w:rPr>
          <w:rtl w:val="true"/>
        </w:rPr>
        <w:t>ع</w:t>
      </w:r>
      <w:r>
        <w:rPr>
          <w:rtl w:val="true"/>
        </w:rPr>
        <w:t>)</w:t>
      </w:r>
      <w:bookmarkStart w:id="361" w:name="pg1214_12532"/>
      <w:bookmarkEnd w:id="360"/>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بن منكدرگويد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محمد بن على را نصيحت كنم، اما او مرا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نواحى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را ديدم كه كار مى‌كند و عرق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 مردى از قريش با اين حال در طلب دنياست، مى‌روم تا اورا نصيحت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رفتم و سلام كردم و او با مهربانى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مردى از قريش با اين حال درطلب دنياست؟ اگر اجلت فرا رسد چه مى‌كنى؟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جاءنى الموت و أنا على هذه الحاله جاءنى و أنا فى طاعه من طاعه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 بها نفسى و عيالى عنك و عن النّاس، و إنما كنت أخاف أن لو جاءنى الموت و أنا على معصيه من معاصى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يرحمگ الله أردت أن أعظگ فوعظتنى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6"/>
        <w:numPr>
          <w:ilvl w:val="5"/>
          <w:numId w:val="1"/>
        </w:numPr>
        <w:rPr/>
      </w:pPr>
      <w:bookmarkStart w:id="362" w:name="__RefHeading___Toc2709248_373438147"/>
      <w:bookmarkStart w:id="363" w:name="_Toc141"/>
      <w:bookmarkEnd w:id="362"/>
      <w:r>
        <w:rPr>
          <w:rtl w:val="true"/>
        </w:rPr>
        <w:t xml:space="preserve">امام صادق </w:t>
      </w:r>
      <w:r>
        <w:rPr>
          <w:rtl w:val="true"/>
        </w:rPr>
        <w:t>(</w:t>
      </w:r>
      <w:r>
        <w:rPr>
          <w:rtl w:val="true"/>
        </w:rPr>
        <w:t>ع</w:t>
      </w:r>
      <w:r>
        <w:rPr>
          <w:rtl w:val="true"/>
        </w:rPr>
        <w:t>)</w:t>
      </w:r>
      <w:bookmarkEnd w:id="3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ضيعه قرب المدينه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فيها نخل كثير، فإذا نضج التمر أمر الوكلاء أن يثلموا فى حيطانها الثلم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ليدخل الناس و يأكلوا من التمر و كان يأمر لجيران الضيعه الذين لايقدرون على المجى كالشيخ و العجوز و المريض لكل واحد منهم بمدّ من التمر، و ما بقى منهم يأمر بحمله إلى المدينه فيفرّق أكثره على الضعفاء و المستحقين، و كانت قيمه التمر الذى تنتجه الضيعه أربعه آلاف دينار، فكان ينفق ثلاثه آلاف منها، و يبقى له ألف</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حياه الامام الصادق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طرق المدينه فى يوم صايف شديد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فداگ حالگ عند الله عزوجل و قرابتگ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تجهد لنفسگ فى مثل هذا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عبدالأعلى خرجت فى طلب الرزق لأستغنى عن مثلك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ثار محمد بن عبد</w:t>
      </w:r>
      <w:bookmarkStart w:id="364" w:name="pg1214_12533"/>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النفس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المدينه، و ذهب إلى أرض له بالفُرع، فلم يزل هناگ مقيماً حتى قتل محمّد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فى بحار الأ 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65" w:name="__RefHeading___Toc2709250_373438147"/>
      <w:bookmarkStart w:id="366" w:name="_Toc142"/>
      <w:bookmarkEnd w:id="365"/>
      <w:r>
        <w:rPr>
          <w:rtl w:val="true"/>
        </w:rPr>
        <w:t xml:space="preserve">امام كاظم </w:t>
      </w:r>
      <w:r>
        <w:rPr>
          <w:rtl w:val="true"/>
        </w:rPr>
        <w:t>(</w:t>
      </w:r>
      <w:r>
        <w:rPr>
          <w:rtl w:val="true"/>
        </w:rPr>
        <w:t>ع</w:t>
      </w:r>
      <w:r>
        <w:rPr>
          <w:rtl w:val="true"/>
        </w:rPr>
        <w:t>)</w:t>
      </w:r>
      <w:bookmarkEnd w:id="366"/>
    </w:p>
    <w:p>
      <w:pPr>
        <w:pStyle w:val="BookText"/>
        <w:rPr/>
      </w:pPr>
      <w:r>
        <w:rPr>
          <w:rFonts w:ascii="Amiri" w:hAnsi="Amiri" w:eastAsia="Amiri" w:cs="Amiri"/>
          <w:color w:val="111111"/>
          <w:sz w:val="28"/>
          <w:sz w:val="28"/>
          <w:szCs w:val="28"/>
          <w:rtl w:val="true"/>
          <w:lang w:bidi="ar-SA"/>
        </w:rPr>
        <w:t>محمد بن عبدالله البكرى،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المدينه أطلب بها دينا فقلت، لو أتيت موسى بن جعفر فشكوت إليه، فأتيته بنقمى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أحد، و هو موضع من أعراض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لآل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ضيعته، فخرج إلى، و أكلت معه، فذكرت له قصتى فأعطانى ثلاث مئه دينار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2709252_373438147"/>
      <w:bookmarkStart w:id="368" w:name="_Toc143"/>
      <w:bookmarkEnd w:id="367"/>
      <w:r>
        <w:rPr>
          <w:rtl w:val="true"/>
        </w:rPr>
        <w:t xml:space="preserve">امام هادى </w:t>
      </w:r>
      <w:r>
        <w:rPr>
          <w:rtl w:val="true"/>
        </w:rPr>
        <w:t>(</w:t>
      </w:r>
      <w:r>
        <w:rPr>
          <w:rtl w:val="true"/>
        </w:rPr>
        <w:t>ع</w:t>
      </w:r>
      <w:r>
        <w:rPr>
          <w:rtl w:val="true"/>
        </w:rPr>
        <w:t>)</w:t>
      </w:r>
      <w:bookmarkEnd w:id="3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يذهب نهاره إلى عمله فيقف تحت الشمس يعمل فى مزرعته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سيره الإمام على 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بزرگوار، وقتى به سامراء تبعيد شد، آنجا نيز به كار در مزرعه مى‌پرداخت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والفصول المهمه</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على بن أبى حمزه،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فى أرض له قد استنقعت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پاهايش از عرق خيس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قدماه فى العرق،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أين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قد عمل باليد من هو خير منى فى أرضه و من أبى،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أميرالمؤمنين و آبائى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كانوا قد عملوا بأيديهم و هو من عمل النبيين و المرسلين و الأوصياء و الصالحين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سيره الإمام على 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bookmarkStart w:id="369" w:name="pg1214_12534"/>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كار در مزرعه و نخلستان و احياى زمين، از موضوعاتى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ديگر امامان نيز به آن پرداخته‌اند و درآمد حاصله و درمواردى نيز اصل ملكى را كه احيا كرده بودند، بخشيده اند</w:t>
      </w:r>
      <w:r>
        <w:rPr>
          <w:rFonts w:eastAsia="IRNazanin" w:cs="IRNazanin"/>
          <w:color w:val="111111"/>
          <w:sz w:val="28"/>
          <w:szCs w:val="28"/>
          <w:rtl w:val="true"/>
          <w:lang w:bidi="fa-IR"/>
        </w:rPr>
        <w:t>.</w:t>
      </w:r>
    </w:p>
    <w:p>
      <w:pPr>
        <w:pStyle w:val="Heading6"/>
        <w:numPr>
          <w:ilvl w:val="5"/>
          <w:numId w:val="1"/>
        </w:numPr>
        <w:rPr/>
      </w:pPr>
      <w:bookmarkStart w:id="370" w:name="__RefHeading___Toc2709254_373438147"/>
      <w:bookmarkStart w:id="371" w:name="_Toc144"/>
      <w:bookmarkEnd w:id="370"/>
      <w:r>
        <w:rPr/>
        <w:t>2</w:t>
      </w:r>
      <w:r>
        <w:rPr>
          <w:rtl w:val="true"/>
        </w:rPr>
        <w:t xml:space="preserve">- </w:t>
      </w:r>
      <w:r>
        <w:rPr>
          <w:rtl w:val="true"/>
        </w:rPr>
        <w:t>تجارت‌</w:t>
      </w:r>
      <w:bookmarkEnd w:id="371"/>
    </w:p>
    <w:p>
      <w:pPr>
        <w:pStyle w:val="BookText"/>
        <w:rPr/>
      </w:pPr>
      <w:r>
        <w:rPr>
          <w:rFonts w:ascii="Amiri" w:hAnsi="Amiri" w:eastAsia="Amiri" w:cs="Amiri"/>
          <w:color w:val="111111"/>
          <w:sz w:val="28"/>
          <w:sz w:val="28"/>
          <w:szCs w:val="28"/>
          <w:rtl w:val="true"/>
          <w:lang w:bidi="ar-SA"/>
        </w:rPr>
        <w:t>تجارت، يكى از راههاى درآمد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اجداد آن حضرت از طريق تجارت امرار معاش مى‌كردند و برخى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تجارت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عذافر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ألفا و سبعمائه دينار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أتجر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لى رغبه فى ربحها و إن كان الربح مرغوبا فيه و لكنى أحببت أن يرانى الله عزوجل متعرضا لفوائده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فربحت له فيها مائه دينار ثم لقيته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ربحت لگ فيها مائه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بذلگ فرحا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أثبتها فى رأس مالى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6"/>
        <w:numPr>
          <w:ilvl w:val="5"/>
          <w:numId w:val="1"/>
        </w:numPr>
        <w:rPr/>
      </w:pPr>
      <w:bookmarkStart w:id="372" w:name="__RefHeading___Toc2709256_373438147"/>
      <w:bookmarkStart w:id="373" w:name="_Toc145"/>
      <w:bookmarkEnd w:id="372"/>
      <w:r>
        <w:rPr/>
        <w:t>3</w:t>
      </w:r>
      <w:r>
        <w:rPr>
          <w:rtl w:val="true"/>
        </w:rPr>
        <w:t xml:space="preserve">- </w:t>
      </w:r>
      <w:r>
        <w:rPr>
          <w:rtl w:val="true"/>
        </w:rPr>
        <w:t>ارث‌</w:t>
      </w:r>
      <w:bookmarkEnd w:id="373"/>
    </w:p>
    <w:p>
      <w:pPr>
        <w:pStyle w:val="BookText"/>
        <w:rPr/>
      </w:pP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املاكى داشتند كه از پدر 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املاك، يكى از منابع درآمد مالى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البر و الصله فقد روى أنّه ورث أرضاً و أشياء فتصدّق بها قبل أن يقبضها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حياه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2709258_373438147"/>
      <w:bookmarkStart w:id="375" w:name="_Toc146"/>
      <w:bookmarkEnd w:id="374"/>
      <w:r>
        <w:rPr/>
        <w:t>4</w:t>
      </w:r>
      <w:r>
        <w:rPr>
          <w:rtl w:val="true"/>
        </w:rPr>
        <w:t xml:space="preserve">- </w:t>
      </w:r>
      <w:r>
        <w:rPr>
          <w:rtl w:val="true"/>
        </w:rPr>
        <w:t>خمس‌</w:t>
      </w:r>
      <w:bookmarkEnd w:id="375"/>
    </w:p>
    <w:p>
      <w:pPr>
        <w:pStyle w:val="BookText"/>
        <w:rPr/>
      </w:pPr>
      <w:r>
        <w:rPr>
          <w:rFonts w:ascii="IRNazanin" w:hAnsi="IRNazanin" w:eastAsia="IRNazanin"/>
          <w:color w:val="111111"/>
          <w:sz w:val="28"/>
          <w:sz w:val="28"/>
          <w:szCs w:val="28"/>
          <w:rtl w:val="true"/>
          <w:lang w:bidi="fa-IR"/>
        </w:rPr>
        <w:t>خمس، يكى از منابع مالى است كه خدا و پيامبر، آن را در اختيار ائمه قرار داده‌اند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آن به طوركامل دراختيار معصوم است كه هرگونه خواست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عملًا به دو گروه شيعه و طرفداران خلافت تقسيم شدند</w:t>
      </w:r>
      <w:r>
        <w:rPr>
          <w:rFonts w:eastAsia="IRNazanin" w:cs="IRNazanin"/>
          <w:color w:val="111111"/>
          <w:sz w:val="28"/>
          <w:szCs w:val="28"/>
          <w:rtl w:val="true"/>
          <w:lang w:bidi="fa-IR"/>
        </w:rPr>
        <w:t>.</w:t>
      </w:r>
      <w:bookmarkStart w:id="376" w:name="pg1214_12535"/>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پيروان ائمه يعنى شيعيان، خمس اموال خود را به امام عصرخود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دليل اختناق سياسى حاكم بر جامعه و جلوگيرى از ارتباط مردم با امامان، فرستادن خمس با مشكلات بسيار رو به رو بود، اما خمس در هر شرايطى يا براى امام فرستاده مى‌شد و يا به نمايندگان و وكلاى امام تحويل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در جهت مصالح شيعيان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در موضوع خمس، دستور اكيد داده اندكه بايد به امام تحويل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من الخمس لم يعذره الله، اشترى ما لايحلّ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لأحد أن يشترى من الخمس شيئاً حتّى يصل إلينا حقّنا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الى الخمس فإنى لست آخذه منكم سوى عامى هذا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شاذان النيسابورى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عندى خمسمائه درهم تنقص عشرين درهما فأنفت أن أبعث بخمس مائه تنقص عشرين درهما فوزنت من عندى عشرين درهما و بعثتها إلى الأسدى و لم أكتب مالى فيها،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خمسمائه درهم لگ منها عشرون درهما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خمس، ملك شخصى امام است يا مربوط به منصب امامت مى‌باشد،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ديدگاه را ترجيح داده‌اند كه خمس، مال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نتيجه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زندگى زاهدانه اى كه بايد مى‌داشتند اموال شخصى و غيرشخصى را در جهت مصالح اسلام و مسلمين مصرف مى‌كردند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7" w:name="__RefHeading___Toc2709260_373438147"/>
      <w:bookmarkStart w:id="378" w:name="_Toc147"/>
      <w:bookmarkEnd w:id="377"/>
      <w:r>
        <w:rPr/>
        <w:t>5</w:t>
      </w:r>
      <w:r>
        <w:rPr>
          <w:rtl w:val="true"/>
        </w:rPr>
        <w:t xml:space="preserve">- </w:t>
      </w:r>
      <w:r>
        <w:rPr>
          <w:rtl w:val="true"/>
        </w:rPr>
        <w:t>زكات‌</w:t>
      </w:r>
      <w:bookmarkStart w:id="379" w:name="pg1214_12536"/>
      <w:bookmarkEnd w:id="378"/>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زكات، از ديگر منابع مالى است كه از سوى شيعيان به امام و يا با اجازه امام به نمايندگان تحويل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جهت رفع نياز نيازمندان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المدائنى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زكاه نخرجها من أموالنا، ففيمن نضعها؟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أهل ولايتگ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فى بلاد ليس فيها أحد من أوليائگ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الى بلدهم تدفع اليهم، و لاتدفعها الى قوم ان دعوتهم غداً إلى أمرگ لم يجيبوگ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موضعها أهل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يقدّم المهاجرين و أصحاب العقل و الفقه على غيرهم، فحينما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كيفيه العطاء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اعطهم على الهجره فى الدين و العقل و الفقه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Heading6"/>
        <w:numPr>
          <w:ilvl w:val="5"/>
          <w:numId w:val="1"/>
        </w:numPr>
        <w:rPr/>
      </w:pPr>
      <w:bookmarkStart w:id="380" w:name="__RefHeading___Toc2709262_373438147"/>
      <w:bookmarkStart w:id="381" w:name="_Toc148"/>
      <w:bookmarkEnd w:id="380"/>
      <w:r>
        <w:rPr/>
        <w:t>6</w:t>
      </w:r>
      <w:r>
        <w:rPr>
          <w:rtl w:val="true"/>
        </w:rPr>
        <w:t xml:space="preserve">- </w:t>
      </w:r>
      <w:r>
        <w:rPr>
          <w:rtl w:val="true"/>
        </w:rPr>
        <w:t>هدايا و نذورات‌</w:t>
      </w:r>
      <w:bookmarkEnd w:id="381"/>
    </w:p>
    <w:p>
      <w:pPr>
        <w:pStyle w:val="BookText"/>
        <w:rPr/>
      </w:pPr>
      <w:r>
        <w:rPr>
          <w:rFonts w:ascii="IRNazanin" w:hAnsi="IRNazanin" w:eastAsia="IRNazanin"/>
          <w:color w:val="111111"/>
          <w:sz w:val="28"/>
          <w:sz w:val="28"/>
          <w:szCs w:val="28"/>
          <w:rtl w:val="true"/>
          <w:lang w:bidi="fa-IR"/>
        </w:rPr>
        <w:t>از ديگر منابع، مالى هدايا و نذورات بود كه ازسوى شيعيان به امام معصوم يا وكيل او تحويل داده مى‌شد و يا با اجازه امام، در موارد تعيين شده، مصرف مى‌شد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لأبى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غنما كثيره، فدعانى فأدخلنى من إصطبل داره إلى موضع واسع لاأعرفه، فجعلت أفرق تلگ الغنم فيمن أمرنى به، فبعث إلى أبى جعفر و إلى والدته و غيرهما ممن أمرنى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نذركرد اگر شفا يابد، اموال بسيارى به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آن‌ها را به دارويى راهنمايى كرد 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مادرمتوكل ده هزار دينار براى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جاسوسى كردند كه ابوالحسن</w:t>
      </w:r>
      <w:bookmarkStart w:id="382" w:name="pg1214_12537"/>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اموال بسيارى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شبانگاه به منزل امام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 اموالى بوده كه مادر متوكل فرستاده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خانه امام را بازرسى كردند واموال رانزد متوكل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مهر مادرش را ديد ومادرش جريان را به او خبرداد وتمام اموال را به منزل امام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ورددت السيف والكيسين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عز على،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سيعلم الذين ظلموا أى منقلب ينقلبون</w:t>
      </w:r>
      <w:r>
        <w:rPr>
          <w:rFonts w:eastAsia="IRNazanin" w:cs="IRNazanin"/>
          <w:color w:val="111111"/>
          <w:sz w:val="28"/>
          <w:szCs w:val="28"/>
          <w:rtl w:val="true"/>
          <w:lang w:bidi="fa-IR"/>
        </w:rPr>
        <w:t>"$</w:t>
      </w:r>
    </w:p>
    <w:p>
      <w:pPr>
        <w:pStyle w:val="Heading6"/>
        <w:numPr>
          <w:ilvl w:val="5"/>
          <w:numId w:val="1"/>
        </w:numPr>
        <w:rPr/>
      </w:pPr>
      <w:bookmarkStart w:id="383" w:name="__RefHeading___Toc2709264_373438147"/>
      <w:bookmarkStart w:id="384" w:name="_Toc149"/>
      <w:bookmarkEnd w:id="383"/>
      <w:r>
        <w:rPr/>
        <w:t>7</w:t>
      </w:r>
      <w:r>
        <w:rPr>
          <w:rtl w:val="true"/>
        </w:rPr>
        <w:t xml:space="preserve">- </w:t>
      </w:r>
      <w:r>
        <w:rPr>
          <w:rtl w:val="true"/>
        </w:rPr>
        <w:t>وصيت‌</w:t>
      </w:r>
      <w:bookmarkEnd w:id="384"/>
    </w:p>
    <w:p>
      <w:pPr>
        <w:pStyle w:val="BookText"/>
        <w:rPr/>
      </w:pPr>
      <w:r>
        <w:rPr>
          <w:rFonts w:ascii="IRNazanin" w:hAnsi="IRNazanin" w:eastAsia="IRNazanin"/>
          <w:color w:val="111111"/>
          <w:sz w:val="28"/>
          <w:sz w:val="28"/>
          <w:szCs w:val="28"/>
          <w:rtl w:val="true"/>
          <w:lang w:bidi="fa-IR"/>
        </w:rPr>
        <w:t>عن بدر غلام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الجبل بالتحريك كوره بين بغداد وآذربيجان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لاأقول بالإمامه، أحبهم جمله إلى أن مات يزيد بن عبدالله فأوصى فى علته أن يدفع الشهرى السمند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الشهرى ضرب من 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والسمند فرس له لون،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سيفه و منطقته إلى مولاه فخفت إن أنا لم أدفع الشهرى إلى إذ كوتكين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كان من امراء الترك من اتباع 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نالنى منه استخفاف فقومت الدابه و السيف و المنطقه بسبعمائه دينار فى نفسى و لم اطلع عليه أحدا فإذا الكتاب قد ورد على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السبع مائه دينار التى لنا قبلگ من ثمن الشهرى و السيف و المنطقه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يزيد بن عبدالله بدابه و سيف و مال و أنفذ ثمن الدابه و غير ذلگ و لم يبعث السيف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ما بعثتهم سيف فلم 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العجمى جعل ثلثه للناحيه و كتب بذلگ و قد كان قبل إخراجه الثلث دفع مالا لابنه أبى المقدام، لم يطلع عليه أحد فكتب إليه فأين المال الذى عزلته لأبى المقدام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Heading6"/>
        <w:numPr>
          <w:ilvl w:val="5"/>
          <w:numId w:val="1"/>
        </w:numPr>
        <w:rPr/>
      </w:pPr>
      <w:bookmarkStart w:id="385" w:name="__RefHeading___Toc2709266_373438147"/>
      <w:bookmarkStart w:id="386" w:name="_Toc150"/>
      <w:bookmarkEnd w:id="385"/>
      <w:r>
        <w:rPr/>
        <w:t>8</w:t>
      </w:r>
      <w:r>
        <w:rPr>
          <w:rtl w:val="true"/>
        </w:rPr>
        <w:t xml:space="preserve">- </w:t>
      </w:r>
      <w:r>
        <w:rPr>
          <w:rtl w:val="true"/>
        </w:rPr>
        <w:t>مصادره برخى اموال حكومتيان‌</w:t>
      </w:r>
      <w:bookmarkEnd w:id="3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اموالى از يمن براى دمشق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اموال را تصرف و بين نيازمندان تقسيم نمود و به معاويه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بن علىّ الى معاويه بن أبى سفيان، أمّا بعد فإنّ عيراً مرّت بنامن اليمن تحمل مالًا و حُللًا و عنبراً و طيباً إليگ لتودعها خزائن دمشق و تعلّ بها بعد النّهْل بنى أبيگ، و إنّى احتجتها اليها فأخذتها، و السلام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مردم كوفه كه ازشيعيان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سامرا رفت تا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مزرعه اى درخارج شهركار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اوناگزير به خارج شهر، نزد آن حضرت رفت وموضوع نيازخود را خدمت امام عرض كرد وآن حضرت نيز آن مبلغ را نداشت و به خط مبارك نوشت كه ايشان اين مبلغ را ازمن طلب دارد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سامرا برگشتم ومردم نزد من آمدند، شمانيزبياييد وبگوييد ازشما اين مقدارطلب دارم واصراركنيد كه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عذرآوردم،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همان گونه كه امام دستور داده بود، انجام داد وامام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درباريان كه آنجا بودند، موضوع را به متوكل خبر دادند ومتوكل دستور داد مبلغ سى هزار درهم به امام بدهند وامام آن را به مرد عرب دادوفرمود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هذا المال و اقضِ منه دينگ، و انفق الباقى على عيالگ و أهلگ و اعذرنا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أكبر الاعرابى ذلگ، و قال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دينى يقصر على ثلث هذا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يستردّ منه من الثلاثين شيئاً، فولّى الاعرابى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والفصول المهمه لابن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سلام، و فلان بن حميد، قالا، بعث إلينا على بن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اشتريا راحلتين و تجنبا الطريق، و دفع إلينا مالا و كتبا حتى توصلا ما معكما من المال و الكتب إلى أبى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لايعلم بكما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الكوفه فاشترينا راحلتين و تزودنا زادا و خرجنا نتجنب الطريق حتى إذا صرنا</w:t>
      </w:r>
      <w:bookmarkStart w:id="387" w:name="pg1214_12539"/>
    </w:p>
    <w:p>
      <w:pPr>
        <w:pStyle w:val="BookText"/>
        <w:rPr/>
      </w:pPr>
      <w:bookmarkEnd w:id="3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ببطن الرمه شددنا راحلتنا و وضعنا لهما العلف و قعدنا نأكل، فبينا نحن كذلك إذا راكب قد أقبل و معه شاكرى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اجير ومستخدم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قرب منا فإذا هو أبوالحسن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و سلمنا عليه و دفعنا إليه الكتب و ما كان معنا فأخرج من كمه كتبا فناولنا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جوابات كتبكم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الطوسى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2709268_373438147"/>
      <w:bookmarkStart w:id="389" w:name="_Toc151"/>
      <w:bookmarkEnd w:id="388"/>
      <w:r>
        <w:rPr/>
        <w:t>9</w:t>
      </w:r>
      <w:r>
        <w:rPr>
          <w:rtl w:val="true"/>
        </w:rPr>
        <w:t xml:space="preserve">- </w:t>
      </w:r>
      <w:r>
        <w:rPr>
          <w:rtl w:val="true"/>
        </w:rPr>
        <w:t>موقوفات ائمه‌</w:t>
      </w:r>
      <w:bookmarkEnd w:id="389"/>
    </w:p>
    <w:p>
      <w:pPr>
        <w:pStyle w:val="BookText"/>
        <w:rPr/>
      </w:pPr>
      <w:r>
        <w:rPr>
          <w:rFonts w:ascii="IRNazanin" w:hAnsi="IRNazanin" w:eastAsia="IRNazanin"/>
          <w:color w:val="111111"/>
          <w:sz w:val="28"/>
          <w:sz w:val="28"/>
          <w:szCs w:val="28"/>
          <w:rtl w:val="true"/>
          <w:lang w:bidi="fa-IR"/>
        </w:rPr>
        <w:t xml:space="preserve">موقوفات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تحت عنوان صدقات ياد شده و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آغازشده است، بخشهاى مفصلى دارد كه شرح آن دركتاب‌هاى حديث وفقه وتاريخ به صورت گسترده آمده و روايات بسيارى در اين خصوص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إلى بصدقه أبيه مع أبى إسماعيل مصادف، و ذكر صدقه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تصدق به موسى ابن جعفر، تصدق بأرضه مكان كذا و كذا، و حدود الأرض كذا و كذا، كلها و نخلها و أرضها و مائها و أرجائها و حقوقها و شربها من الماء و كل حق هو لها فى مرفع أو مظهر، أو عنصر، أو مرفق، أو ساحه، أو مسيل، أو عامر، أو غامر، تصدق بجميع حقه من ذلك على ولده من صلبه الرجال و النساء يقسم، و إليها ما أخرج الله عزوجل من غلتها بعد الذى يكفيها فى عمارتها و مرافقها، و بعد ثلاثين عذقا يقسم فى مساكين أهل القريه بين ولد موسى بن جعفر للذكر مثل حظ الأنثيين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2709270_373438147"/>
      <w:bookmarkStart w:id="391" w:name="_Toc152"/>
      <w:bookmarkEnd w:id="390"/>
      <w:r>
        <w:rPr/>
        <w:t>10</w:t>
      </w:r>
      <w:r>
        <w:rPr>
          <w:rtl w:val="true"/>
        </w:rPr>
        <w:t xml:space="preserve">- </w:t>
      </w:r>
      <w:r>
        <w:rPr>
          <w:rtl w:val="true"/>
        </w:rPr>
        <w:t>كرامات‌</w:t>
      </w:r>
      <w:bookmarkEnd w:id="39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در برخى موارد، براى رفع نياز بعضى از افراد، از معجزه نيز استفاده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أصحابه، فقال له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أيها الرجل؟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يا ابن رسول الله أنى أصبحت و على أربعمائه دينار دين لاقضاء عندى لها، و لى عيال ثقال ليس لى ما أعود عليهم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بكاءا شديدا،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يعد البكاء إلا للمصائب و المحن الكبار؟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 محنه و مصيبه أعظم على حر مؤمن من أن يرى بأخيه المؤمن خله فلايمكنه سدها و يشاهده على فاقه فلايطيق رفعها،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 مجلسهم ذلك، فقال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يطعن على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لهؤلاء يدعون مره أن السماء و الأرض و كل شئ يطيعهم، و أن الله لايردهم عن شئ من طلباتهم، ثم يعترفون أخرى بالعجز عن إصلاح حال خواص إخوانهم، فاتصل ذلك بالرجل صاحب القصه، فجاء إلى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بلغنى عن فلان كذا و كذا، و كان ذلك أغلظ على من محنتى، فقال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الله فى فرجك، يا فلانه احملى سحورى و فطورى، فحملت قرصتين، فقال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خذهما فليس عندنا غيرهما فان الله يكشف عنك بهما و ينيلك خيرا واسعا منهما، فأخذهما الرجل و دخل السوق لايدرى ما يصنع بهما و يتفكر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نان‌ها را به يك عدد ماهى وقدرى نمك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را به منزل برد وشكافت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لؤلؤ گران قيمت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ازاندكى صاحبان ماهى ونمك، نان‌ها را آوردند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 براى ما قابل استفاده نيست، مال خود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ونمك را نيز به شما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رفتند، كسى ازجانب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به خود ما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مشكل شما را حل كرد وآن شخص دو عدد لؤلؤ را به اموال بسيار فروخت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داستان چنين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در برابر مشكلات ديگران آن چنان احساس مسؤوليت كند كه اگرنتواند برطرف كند، اين احساس او را به گريه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وناگوارى مومنان را بايد مصيبت بزرگ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مخالفان، درمجالس ومحافل ائمه حضور مى‌يافتند تا ازموضوعاتى كه پيش مى‌آيد، استفاده نموده وبرضد ائمه تبليغ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زمانى ازمعجزه استفاده مى‌كردند كه خداوند اجازه داده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درنتيجه هركجا معجزه اى واقع شده، خداوند اجازه داده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طريق الهام يافرشتگان باخداوند مرتبط مى‌باشند ودر موارد لازم دستوراتى ازجانب خداوند فرستاده مى‌شده وائمه طبق آن‌ها عمل مى‌كردند</w:t>
      </w:r>
      <w:r>
        <w:rPr>
          <w:rFonts w:eastAsia="IRNazanin" w:cs="IRNazanin"/>
          <w:color w:val="111111"/>
          <w:sz w:val="28"/>
          <w:szCs w:val="28"/>
          <w:rtl w:val="true"/>
          <w:lang w:bidi="fa-IR"/>
        </w:rPr>
        <w:t>.</w:t>
      </w:r>
      <w:bookmarkStart w:id="392" w:name="pg1214_12542"/>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Heading5"/>
        <w:numPr>
          <w:ilvl w:val="4"/>
          <w:numId w:val="1"/>
        </w:numPr>
        <w:rPr/>
      </w:pPr>
      <w:bookmarkStart w:id="393" w:name="__RefHeading___Toc2709272_373438147"/>
      <w:bookmarkStart w:id="394" w:name="_Toc153"/>
      <w:bookmarkEnd w:id="393"/>
      <w:r>
        <w:rPr>
          <w:rtl w:val="true"/>
        </w:rPr>
        <w:t>خلاصه و نتيجه‌</w:t>
      </w:r>
      <w:bookmarkEnd w:id="3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اقتصادى امامان، به سيره حكومتى و سيره شخصى در روابط اجتماعى و سيره خانوادگى تقسيم مى‌شود و هر كدام آن‌ها مبانى و اصول كلى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كلى در سيره اقتصادى و حكومتى امور ذيل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بيشتر از منابع اقتصادى، احياى ذخاير طبيعى، عمارت و آبادانى زمين، عدم انباشتن ثروت، رسيدگى به امور نيازمندان، واگذارى مسؤوليت به افراد كاردان و مورد اعتماد، صرفه‌جويى در مصرف بيت‌المال، التزام به زهد و پارسايى به عنوان رهبر جامعه، برابرى در تقسيم بيت‌المال، برگرداندن اموالى كه به ناحق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ازسيره اقتصادى در روابط اجتماعى، امورذيل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اطعام، احترام به نيازمندان، اخلاص، تشويق ديگران به انفاق، كار، خمس، زكات، تجارت، ارث، مصادره اموالى كه در اختيارحكومت‌ها بوده است، هدايا و نذورات و موقوفات كه از منابع مهم درآمد اقتصادى امامان بوده است</w:t>
      </w:r>
      <w:r>
        <w:rPr>
          <w:rFonts w:eastAsia="IRNazanin" w:cs="IRNazanin"/>
          <w:color w:val="111111"/>
          <w:sz w:val="28"/>
          <w:szCs w:val="28"/>
          <w:rtl w:val="true"/>
          <w:lang w:bidi="fa-IR"/>
        </w:rPr>
        <w:t>.</w:t>
      </w:r>
      <w:bookmarkStart w:id="395" w:name="pg1214_12543"/>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Heading5"/>
        <w:numPr>
          <w:ilvl w:val="4"/>
          <w:numId w:val="1"/>
        </w:numPr>
        <w:rPr/>
      </w:pPr>
      <w:bookmarkStart w:id="396" w:name="__RefHeading___Toc2709274_373438147"/>
      <w:bookmarkStart w:id="397" w:name="_Toc154"/>
      <w:bookmarkEnd w:id="396"/>
      <w:r>
        <w:rPr>
          <w:rtl w:val="true"/>
        </w:rPr>
        <w:t>پرسش‌هاى اين فصل‌</w:t>
      </w:r>
      <w:bookmarkEnd w:id="397"/>
    </w:p>
    <w:p>
      <w:pPr>
        <w:pStyle w:val="BookText"/>
        <w:rPr/>
      </w:pPr>
      <w:r>
        <w:rPr>
          <w:rFonts w:ascii="IRNazanin" w:hAnsi="IRNazanin" w:eastAsia="IRNazanin"/>
          <w:color w:val="111111"/>
          <w:sz w:val="28"/>
          <w:sz w:val="28"/>
          <w:szCs w:val="28"/>
          <w:rtl w:val="true"/>
          <w:lang w:bidi="fa-IR"/>
        </w:rPr>
        <w:t>پنج مورد از مبانى كلى سيره اقتصادى را بر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مورد از اصول سيره اقتصادى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درباره ماليات، چه مطالبى استفاده مى‌شود؟</w:t>
      </w:r>
    </w:p>
    <w:p>
      <w:pPr>
        <w:pStyle w:val="BookText"/>
        <w:rPr/>
      </w:pPr>
      <w:r>
        <w:rPr>
          <w:rFonts w:ascii="IRNazanin" w:hAnsi="IRNazanin" w:eastAsia="IRNazanin"/>
          <w:color w:val="111111"/>
          <w:sz w:val="28"/>
          <w:sz w:val="28"/>
          <w:szCs w:val="28"/>
          <w:rtl w:val="true"/>
          <w:lang w:bidi="fa-IR"/>
        </w:rPr>
        <w:t xml:space="preserve">دستور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كارگزاران چه بود؟</w:t>
      </w:r>
    </w:p>
    <w:p>
      <w:pPr>
        <w:pStyle w:val="BookText"/>
        <w:rPr/>
      </w:pPr>
      <w:r>
        <w:rPr>
          <w:rFonts w:ascii="Amiri" w:hAnsi="Amiri" w:eastAsia="Amiri" w:cs="Amiri"/>
          <w:color w:val="111111"/>
          <w:sz w:val="28"/>
          <w:sz w:val="28"/>
          <w:szCs w:val="28"/>
          <w:rtl w:val="true"/>
          <w:lang w:bidi="ar-SA"/>
        </w:rPr>
        <w:t xml:space="preserve">دو نمونه از زهد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ثروتهايى كه درزمان عثمان دراختيارافراد قرارگرفته، به بيت المال برگردد؟</w:t>
      </w:r>
    </w:p>
    <w:p>
      <w:pPr>
        <w:pStyle w:val="BookText"/>
        <w:rPr/>
      </w:pPr>
      <w:r>
        <w:rPr>
          <w:rFonts w:ascii="IRNazanin" w:hAnsi="IRNazanin" w:eastAsia="IRNazanin"/>
          <w:color w:val="111111"/>
          <w:sz w:val="28"/>
          <w:sz w:val="28"/>
          <w:szCs w:val="28"/>
          <w:rtl w:val="true"/>
          <w:lang w:bidi="fa-IR"/>
        </w:rPr>
        <w:t>چهارنمونه ازانفاق‌هاى ائمه را بيان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انفاق شبانه را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اقتصادى ودرآمد ائمه رانام ببريد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ازداستان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نيازيكى ازشيعيان را ازطريق معجزه برطرف كرد، چه استفاده‌هايى مى‌شود؟</w:t>
      </w:r>
      <w:bookmarkStart w:id="398" w:name="pg1214_12544"/>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Heading2"/>
        <w:numPr>
          <w:ilvl w:val="1"/>
          <w:numId w:val="1"/>
        </w:numPr>
        <w:rPr/>
      </w:pPr>
      <w:bookmarkStart w:id="399" w:name="__RefHeading___Toc2709276_373438147"/>
      <w:bookmarkStart w:id="400" w:name="_Toc155"/>
      <w:bookmarkEnd w:id="399"/>
      <w:r>
        <w:rPr>
          <w:rtl w:val="true"/>
        </w:rPr>
        <w:t>فصل ششم مبانى اعتقادى‌</w:t>
      </w:r>
      <w:bookmarkEnd w:id="400"/>
    </w:p>
    <w:p>
      <w:pPr>
        <w:pStyle w:val="Heading3"/>
        <w:numPr>
          <w:ilvl w:val="2"/>
          <w:numId w:val="1"/>
        </w:numPr>
        <w:rPr/>
      </w:pPr>
      <w:bookmarkStart w:id="401" w:name="__RefHeading___Toc2709278_373438147"/>
      <w:bookmarkStart w:id="402" w:name="_Toc156"/>
      <w:bookmarkEnd w:id="401"/>
      <w:r>
        <w:rPr>
          <w:rtl w:val="true"/>
        </w:rPr>
        <w:t>پيش درآمد</w:t>
      </w:r>
      <w:bookmarkEnd w:id="402"/>
    </w:p>
    <w:p>
      <w:pPr>
        <w:pStyle w:val="BookText"/>
        <w:rPr/>
      </w:pPr>
      <w:r>
        <w:rPr>
          <w:rFonts w:ascii="IRNazanin" w:hAnsi="IRNazanin" w:eastAsia="IRNazanin"/>
          <w:color w:val="111111"/>
          <w:sz w:val="28"/>
          <w:sz w:val="28"/>
          <w:szCs w:val="28"/>
          <w:rtl w:val="true"/>
          <w:lang w:bidi="fa-IR"/>
        </w:rPr>
        <w:t>نقش بنيادى رسالت مداران الهى در فرهنگ،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حضور فعال ائمه درعرصه فرهنگى، تعليم وتربيت رابرمبناى توحيداعتقادى، ايمان به خداوند، فضايل اخلاقى، گسترش آموزه‌هاى معنوى درجامعه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وتربيت، با تكيه بر وحى وآموزه‌هاى آسمانى ازوظايف اصلى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درچند جاى قرآن براين موضوع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الَّذِى بَعَثَ فِى الأمِّيِّينَ رَسُولًا مِنْهُمْ يَتْلُوا عَلَيْهِمْ آيَاتِهِ وَ يُزَكِّيهِمْ وَ يُعَلِّمُهُمُ الكتَابَ وَ الْحِكْمَهَ وَ إِنْ كَانُوا مِنْ قَبْلُ لَفِى ضَلالٍ مُبِينٍ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خط مسؤوليت فرهنگى پيامبران را به خوبى ترسيم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رسالت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ارائه دليل و معجزه 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پاكيزه ساختن و تربيت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آموزش‌هاى كتاب آسمانى و دانش، استوار مى‌باشد و هر آگاهى كه جامعه به آن نيازمند است، به دو دسته كلى، دانش وحى و دانش عقلى تقسيم مى‌شود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ازبعثت پيامبران و يا نپذيرفتن سخن آن‌ها، گمراهى فراگير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پذيرش نيز، هدايت وسعادت جاودانه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مسؤوليت وجايگاه فرهنگى امامان معصوم نيز عيناً همان است كه دراين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ازاينجامى‌توان به خوبى دانست كه انزواى فرهنگى معصومين درجامعه چه خسارت‌هاى غيرقابل جبرانى را در پى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همان نسبت كه آثار وجودى پيامبران و امامان معصوم درجامعه گسترده است، محروميت از اين نعمت بزرگ الهى نيز، خسارت عظيمى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آثاراعتقادى وفرهنگى رسالت مداران الهى در دوگستره زندگى دنيوى واخروى غيرقابل شمارش است ودرتمام زواياى زندگى فردى و اجتماعى تأثيرى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درعرصه‌هاى اجتماعى اعم ازسياسى، اقتصادى، آداب ورسوم وروابط اجتماعى تأثيرآشكاردارد، درزندگى شخصى و روابط خانوادگى و زندگى شخصى نيزتأثيرعميق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نخستين دعوت پيامبران و امامان معصوم، تعارض بين آن‌هاوحكومتيان ظاهرگرديد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كه پيامبرى برانگيخته شد، سلاطين با آنها به ستيز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زيراپيامبرى وامامت با سلطنت تعارض ذاتى وتضاد ماهوى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حضورهركدام وجود ديگرى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رهبران الهى هيچ گاه با سلاطين درتعامل و سازش برنيامدند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طاغوت و خدا هيچ گاه در انديشه و عمل قابل جمع نيستند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اصلى اين تعارض، نزاع برسرحكومت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هدف پيامبران حكومت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نزد پيامبران ابزارى بود كه زمينه تحقق اهداف بعثت را فراهم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ترين اقدام پيشوايان الهى، اصلاح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اصلاح فرهنگى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حكومت تحقق نمى‌يابد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فرهنگى صورت گيرد، سلطنت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اگرجامعه ازنظر فرهنگى اصلاح شود، حكومت غيرالهى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برمبناى سلطه ظالمانه برخى بر بعضى ديگراستواراست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حكومتيان، اين موضوع راخوب مى‌دانستند كه اگرپيامبران وامامان به تعليم وتربيت بپردازند استمرارحكومت آن‌ها غيرممكن</w:t>
      </w:r>
      <w:bookmarkStart w:id="403" w:name="pg1214_12546"/>
    </w:p>
    <w:p>
      <w:pPr>
        <w:pStyle w:val="BookText"/>
        <w:rPr/>
      </w:pPr>
      <w:bookmarkEnd w:id="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روازحضور آن‌ها درعرصه تعليم و تربيت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ستيزمشركان با پيامبران وستيزسلاطين بنى اميه و بنى عباس با امامان معصوم خاستگاه واحدى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وسايلى كه استفاده كرده اند نيز همانند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مقدمه به نسبت طولانى را براى اين آوردم تا روشن شود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امامت معصومين، حضور آن‌ها در عرصه تعليم و تربيت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وتربيت، مسؤوليت اصلى آن‌ها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مبارزات سياسى نيز براى آن بود كه زمينه تحقق اين مسؤوليت را فراهم سازند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حضورامامان معصوم درعرصه تعليم وتربيت، پايه‌هاى حكومت طاغوتيان را متزلزل و استمرار حكومت آن‌ها را ناممكن مى‌ساخت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امامان معصوم باحاكمان و حكومتيان، نخست تعارض فكرى و فرهنگى بود كه سازش را با آن‌ها در تمام ابعاد زندگى اجتماعى ناروا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به برخى از جلوه‌هاى سيره فرهنگى معصومين، در بستر تاريخ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سعيد الخدرى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تارگ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 عترتى أهل بيتى فإنهما لن يفترقا حتى يردا على الحوض</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المسند، أحمد بن حنبل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11561</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عجم الكبير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مسند ابى يعلى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المصنف، ابن ابى شيبه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الكوفى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404" w:name="__RefHeading___Toc2709280_373438147"/>
      <w:bookmarkStart w:id="405" w:name="_Toc157"/>
      <w:bookmarkEnd w:id="404"/>
      <w:r>
        <w:rPr>
          <w:rtl w:val="true"/>
        </w:rPr>
        <w:t>مسؤوليت در برابر قرآن‌</w:t>
      </w:r>
      <w:bookmarkEnd w:id="405"/>
    </w:p>
    <w:p>
      <w:pPr>
        <w:pStyle w:val="Heading4"/>
        <w:numPr>
          <w:ilvl w:val="3"/>
          <w:numId w:val="1"/>
        </w:numPr>
        <w:rPr/>
      </w:pPr>
      <w:bookmarkStart w:id="406" w:name="__RefHeading___Toc2709282_373438147"/>
      <w:bookmarkStart w:id="407" w:name="_Toc158"/>
      <w:bookmarkEnd w:id="406"/>
      <w:r>
        <w:rPr>
          <w:rtl w:val="true"/>
        </w:rPr>
        <w:t>اشاره</w:t>
      </w:r>
      <w:bookmarkEnd w:id="4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 و امامان معصوم در برابركتاب‌هاى آسمانى، چهارمسؤوليت ويژه دارند</w:t>
      </w:r>
      <w:r>
        <w:rPr>
          <w:rFonts w:eastAsia="IRNazanin" w:cs="IRNazanin"/>
          <w:color w:val="111111"/>
          <w:sz w:val="28"/>
          <w:szCs w:val="28"/>
          <w:rtl w:val="true"/>
          <w:lang w:bidi="fa-IR"/>
        </w:rPr>
        <w:t>.</w:t>
      </w:r>
      <w:bookmarkStart w:id="408" w:name="pg1214_12547"/>
    </w:p>
    <w:p>
      <w:pPr>
        <w:pStyle w:val="BookText"/>
        <w:rPr/>
      </w:pPr>
      <w:bookmarkEnd w:id="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صيانت از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تبيين آن براى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دستورهاى آن در جامعه</w:t>
      </w:r>
      <w:r>
        <w:rPr>
          <w:rFonts w:eastAsia="IRNazanin" w:cs="IRNazanin"/>
          <w:color w:val="111111"/>
          <w:sz w:val="28"/>
          <w:szCs w:val="28"/>
          <w:rtl w:val="true"/>
          <w:lang w:bidi="fa-IR"/>
        </w:rPr>
        <w:t>.</w:t>
      </w:r>
    </w:p>
    <w:p>
      <w:pPr>
        <w:pStyle w:val="Heading4"/>
        <w:numPr>
          <w:ilvl w:val="3"/>
          <w:numId w:val="1"/>
        </w:numPr>
        <w:rPr/>
      </w:pPr>
      <w:bookmarkStart w:id="409" w:name="__RefHeading___Toc2709284_373438147"/>
      <w:bookmarkStart w:id="410" w:name="_Toc159"/>
      <w:bookmarkEnd w:id="409"/>
      <w:r>
        <w:rPr>
          <w:rtl w:val="true"/>
        </w:rPr>
        <w:t>جمع‌آورى و صيانت قرآن از تحريف‌</w:t>
      </w:r>
      <w:bookmarkEnd w:id="410"/>
    </w:p>
    <w:p>
      <w:pPr>
        <w:pStyle w:val="BookText"/>
        <w:rPr/>
      </w:pPr>
      <w:r>
        <w:rPr>
          <w:rFonts w:ascii="IRNazanin" w:hAnsi="IRNazanin" w:eastAsia="IRNazanin"/>
          <w:color w:val="111111"/>
          <w:sz w:val="28"/>
          <w:sz w:val="28"/>
          <w:szCs w:val="28"/>
          <w:rtl w:val="true"/>
          <w:lang w:bidi="fa-IR"/>
        </w:rPr>
        <w:t>گرچه خداوند ضمانت كرده كه قرآن را ازتحريف حفظ مى‌كند، اما بخشى از اين مسؤوليت را برعهده پيامبر و امامان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دوران مكى و مدنى دستور داد قرآن راحفظ كنند وبنويسند و حفظ و نوشته خود را براى پيامبر ويكديگر بازخوانى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را پس ازخود به امام معصوم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هدف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 قرآن را جمع‌آورى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خلف فراشى فى المصحف و الحرير و القراطيس فخذوه، و اجمعوه، و لاتضيّعوه كما ضيّعت اليهود التوراه، فانطلق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 فى ثوب أصفر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وفتح البارى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والإتقان للسيوطى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أيضاً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الناس طيره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أنّه لايضع على ظهره رداءه حتى يجمع القرآن، فجلس فى بيته ثلاثه أيام حتى جمع القرآن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جزبراى آن نبود كه خواست قرآن ازتحريف حفظ شود ومبناى عمل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نيزدراجراى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دستور خدا وپيامبر، درنخستين فرصت، قرآن راجمع‌آورى نمود و به حكومتيان ارائه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 الناس مدّهً حتى جمع القرآن، ثمّ خرج إليهم فى إزار يحمله و هم مجتمعون فى المسجد، فلمّا توسّطهم وضع الكتاب بينهم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مخلّف فيكم ما إن تمسّكتم به لن تضلّوا كتاب الله و عترتى أهل بيتى و هذا كتاب الله و أنا العتره،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تقولوا غداً إِنَّا كُنَّا عَنْ هذا غافِلِينَ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أَنْ تَقُولُوا يَوْمَ الْقِيَامَهِ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 يوم القيامه إنّى لم أدعكم إلى نصرتى و لم اذكّركم حقّى و لم أدعكم إلى كتاب الله من فاتحته إلى خاتمته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عندگ قرآن فعندنا مثله فلا حاجه لنا فيكما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امام على كه درنخستين فرصت قرآن را به خط خود نوشت و به حكومتيان ارائه داد و قرآن و اهل بيت را براى هدايت و تربيت جامعه معرفى كرد، از دو جهت ضرورى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وظيفه و مسؤوليت الهى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بپذيرند، هدايت شوند و اگر نپذيرند، حجت بر آن‌ها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مستلزم پيام‌هاى ذيل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طوركامل نزد ما اهل بيت است و ما مسؤوليت حفظ آن را برعهده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حكومتيان گرچه حكومت را از مسيراصلى منحرف كردند، اما بدانند كه چنين اقدامى درباره قرآن نمى‌توانند انجام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قرآن را از ما بپرسند و براى فهم قرآن به ما مراجعه كنند</w:t>
      </w:r>
      <w:r>
        <w:rPr>
          <w:rFonts w:eastAsia="IRNazanin" w:cs="IRNazanin"/>
          <w:color w:val="111111"/>
          <w:sz w:val="28"/>
          <w:szCs w:val="28"/>
          <w:rtl w:val="true"/>
          <w:lang w:bidi="fa-IR"/>
        </w:rPr>
        <w:t>.</w:t>
      </w:r>
      <w:bookmarkStart w:id="411" w:name="pg1214_12549"/>
    </w:p>
    <w:p>
      <w:pPr>
        <w:pStyle w:val="BookText"/>
        <w:rPr/>
      </w:pPr>
      <w:bookmarkEnd w:id="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خود واهل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رهبران الهى واينكه سرچشمه واساس هدايت جامعه، ما اهل بيت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مشكلات فكرى، اعتقادى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موارد بسيارى پيش آمد كه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لاأبقانى الله لمعضله ليس لها أبوالحسن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وتهذيب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وتاريخ دمشق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والرياض النضره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 خدا وجلوگيرى از انحراف</w:t>
      </w:r>
      <w:r>
        <w:rPr>
          <w:rFonts w:eastAsia="IRNazanin" w:cs="IRNazanin"/>
          <w:color w:val="111111"/>
          <w:sz w:val="28"/>
          <w:szCs w:val="28"/>
          <w:rtl w:val="true"/>
          <w:lang w:bidi="fa-IR"/>
        </w:rPr>
        <w:t>.</w:t>
      </w:r>
    </w:p>
    <w:p>
      <w:pPr>
        <w:pStyle w:val="Heading4"/>
        <w:numPr>
          <w:ilvl w:val="3"/>
          <w:numId w:val="1"/>
        </w:numPr>
        <w:rPr/>
      </w:pPr>
      <w:bookmarkStart w:id="412" w:name="__RefHeading___Toc2709286_373438147"/>
      <w:bookmarkStart w:id="413" w:name="_Toc160"/>
      <w:bookmarkEnd w:id="412"/>
      <w:r>
        <w:rPr>
          <w:rtl w:val="true"/>
        </w:rPr>
        <w:t>نياز به تفسير</w:t>
      </w:r>
      <w:bookmarkEnd w:id="413"/>
    </w:p>
    <w:p>
      <w:pPr>
        <w:pStyle w:val="Heading5"/>
        <w:numPr>
          <w:ilvl w:val="4"/>
          <w:numId w:val="1"/>
        </w:numPr>
        <w:rPr/>
      </w:pPr>
      <w:bookmarkStart w:id="414" w:name="__RefHeading___Toc2709288_373438147"/>
      <w:bookmarkStart w:id="415" w:name="_Toc161"/>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ضرورى است كه هركتاب، نامه، خطابه و شعركه درهرموضوعى نوشته و ارائه شده باشد، دست كم بخشى از آن نياز به تفسير و تأويل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بركتاب‌هاى فقهى، روايى، قصيده‌ها، خطابه‌ها و همچنين كتاب‌هاى ادبيات در طول تاريخ، شرح و تفسير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برشرح و تفسير نيز شرح و تفسير ديگر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برصحاح شش‌گانه اهل سنت شرح‌هاى بسيار نوشته شده، كتاب‌هاى فقهى و ادبيات آن‌ها نيزهمين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كس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نياز به تفسير ندارد و يا مدعى شود كه هرچه من مى‌فهمم، درست است و فهم ديگران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فهم هيچ فقيه، مفسر، انديشمند مسلمان نمى‌تواند ضابطه درست فهميدن قرآن باشد تا درستى ديگرانديشه‌ها را باانديشه و فهم او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ضابطه درست فهميدن قرآن چيست؟</w:t>
      </w:r>
    </w:p>
    <w:p>
      <w:pPr>
        <w:pStyle w:val="Heading5"/>
        <w:numPr>
          <w:ilvl w:val="4"/>
          <w:numId w:val="1"/>
        </w:numPr>
        <w:rPr/>
      </w:pPr>
      <w:bookmarkStart w:id="416" w:name="__RefHeading___Toc2709290_373438147"/>
      <w:bookmarkStart w:id="417" w:name="_Toc162"/>
      <w:bookmarkEnd w:id="416"/>
      <w:r>
        <w:rPr>
          <w:rtl w:val="true"/>
        </w:rPr>
        <w:t>ضابطه درست‌فهميدن قرآن‌</w:t>
      </w:r>
      <w:bookmarkEnd w:id="4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ضرورى است كه كسى قرآن را خوب مى‌فهمد و مفاهيم آن را خوب مى‌داند و دانسته‌هاى خود را خوب براى مردم بيان مى‌كند كه قرآن بر او نازل شده باشد و</w:t>
      </w:r>
      <w:bookmarkStart w:id="418" w:name="pg1214_12550"/>
    </w:p>
    <w:p>
      <w:pPr>
        <w:pStyle w:val="BookText"/>
        <w:rPr/>
      </w:pPr>
      <w:bookmarkEnd w:id="4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مسؤوليت بيان آن را از جانب خداوند بر عهده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ترديدى نيست كه تفسير قرآن به دو دليل ذيل، منحصر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اوكه نخستين مخاطب قرآن بود، مى‌دانست كه منظورخداوند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مسؤوليت داشت كه قرآن را براى جامعه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مسؤوليت نيزمستلزم آن است كه نخست خود بداند كه مفاهيم قرآن چيست و منظورخداوند كدام است؛ تا بتواند آنچه را كه خداوند بيان كرده و به آن دستورداده است، براى جامعه تفهيم، تبيين و تفسيركند و توضيح دهد واجرا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دو دليل، تنها ضابطه ومعيارتفسير و درست فهميدن قرآن، رسول خداست</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709292_373438147"/>
      <w:bookmarkStart w:id="420" w:name="_Toc163"/>
      <w:bookmarkEnd w:id="419"/>
      <w:r>
        <w:rPr>
          <w:rtl w:val="true"/>
        </w:rPr>
        <w:t>انحصار فهم كامل قرآن به ائمه‌</w:t>
      </w:r>
      <w:bookmarkEnd w:id="42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دانايى خود رابه طوركامل، به ويژه قرآن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مسؤوليت تفسيرقرآن وبيان احكام شريعت راپس ازخود، برعهده آن حضرت و ديگر اوصياى پس از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ايفاى اين مسؤوليت، قرآن وتفسير آن را به صورت ويژه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آموزش‌هايى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داد، براى هيچ كدام ازصحابه نقل نشده است و دليل بر اين است كه مسؤوليت بيان وتفسير قرآن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مشهور ذيل نيزكه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دليل همين مطلب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مدينه العلم و على بابها فمن أراد بابها فليأت عليا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نيزازصحابه به جزحضرت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مدعى نشد كه علم و دانايى پيامبرنزد من است وهيچ كس نيز نگفت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را به طور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كامل به من آموخته و از تمام اسرار قرآن، مرا آگاه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ويژه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درباره او نقل شده و فقط ايشان فرموده است كه علم پيامبر نزد من است و من به تمام اسرار قرآن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من القرآن إلّا أقرأنيها و أملاها علىَّ فكتبتها بخطّى، و علّمنى تأويلها و تفسيرها و ناسخها و منسوخها و محكمها و متشابهها، و دعا الله عزّوجلّ أن يعلّمنى فهمها، فما نسيت آيهً من كتاب الله عزّوجلّ و لا علماً أملاه علىّ فكتبته و ما ترك شيئاً علّمه الله عزوجل من حلال و حرام و لا أمر و لا نهى و ما كان أو يكون من طاعه أو معصيه إلّا علّمنيه و حفظته، فلم أنس منه حرفاً واحداً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كفايه الطالب للكنجى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والاتقان للسيوطى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خصوص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ويژه داشت واينكه تفسير قرآن ويژه آن حضرت وديگر امامان معصوم مى‌با شد،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آموزش‌هاى ويژه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قرآن، مخصوص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داد، به همين جهت بود كه او مسؤوليت صيانت و تفسير قرآن را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اين مسؤوليت را بر عهده امامان پس ازخود نهاد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الذى نزل مع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يرفع، و العلم يتوارث، 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هذه الامه، و انه لم يهلگ منّا عالم قط إلّا خلفه من أهله من علم مثل علمه، أو ما شاء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421" w:name="pg1214_12552"/>
    </w:p>
    <w:p>
      <w:pPr>
        <w:pStyle w:val="BookText"/>
        <w:rPr/>
      </w:pPr>
      <w:bookmarkEnd w:id="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إنى لأعلم كتاب الله من أوله إلى آخره كأنه فى كفى، فيه خبر السماء و خبر الأرض، و خبر ما كان، و خبر ما هو كائن،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شى‌ء</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كسى كه در جريان وحى قرار دارد، مفاهيم و تفسير قرآن را به طور كامل مى‌داند، منظور خداوند را از آيات قرآن، خوب مى‌فهمد، در موضوع كلام، يعنى عقايد و فقه نيز آگاهى كامل دارد، زيرا فهم كامل قرآن، مستلزم فهم كامل دين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اينجا فصل ديگرى گشوده مى‌شود كه تنها ائمه، دانايان كامل هستند و مى‌توانند به تمام پرسش‌هاى مردم پاسخ گويند</w:t>
      </w:r>
      <w:r>
        <w:rPr>
          <w:rFonts w:eastAsia="IRNazanin" w:cs="IRNazanin"/>
          <w:color w:val="111111"/>
          <w:sz w:val="28"/>
          <w:szCs w:val="28"/>
          <w:rtl w:val="true"/>
          <w:lang w:bidi="fa-IR"/>
        </w:rPr>
        <w:t>.</w:t>
      </w:r>
    </w:p>
    <w:p>
      <w:pPr>
        <w:pStyle w:val="Heading4"/>
        <w:numPr>
          <w:ilvl w:val="3"/>
          <w:numId w:val="1"/>
        </w:numPr>
        <w:rPr/>
      </w:pPr>
      <w:bookmarkStart w:id="422" w:name="__RefHeading___Toc2709294_373438147"/>
      <w:bookmarkStart w:id="423" w:name="_Toc164"/>
      <w:bookmarkEnd w:id="422"/>
      <w:r>
        <w:rPr>
          <w:rtl w:val="true"/>
        </w:rPr>
        <w:t>امام و قرآن‌</w:t>
      </w:r>
      <w:bookmarkEnd w:id="423"/>
    </w:p>
    <w:p>
      <w:pPr>
        <w:pStyle w:val="BookText"/>
        <w:rPr/>
      </w:pPr>
      <w:r>
        <w:rPr>
          <w:rFonts w:ascii="IRNazanin" w:hAnsi="IRNazanin" w:eastAsia="IRNazanin"/>
          <w:color w:val="111111"/>
          <w:sz w:val="28"/>
          <w:sz w:val="28"/>
          <w:szCs w:val="28"/>
          <w:rtl w:val="true"/>
          <w:lang w:bidi="fa-IR"/>
        </w:rPr>
        <w:t>تربيت و هدايت جامعه با دو چيز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معصوم كه يكى صامت وديگرى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كتاب وپيامبران را باهم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كتاب وپيامبران اين بود كه كتاب مؤيد پيامبران ويا دليل اثبات پيامبرى ومعجزه آن‌ها ازيك سو و ازسوى ديگرجامع تمام دستورهاى مكتوب خداوند بود وپيامبران نيزبه نوبه خود مفسر و مبين و اجرا كننده آن دستورها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و قرآن همين رابطه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تبيين همين جايگاه امامان پس از خود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انى تارگ فيكم الثقلين كتاب الله و عترتى اهل بيتى ما إن تمسكتم بهما لن تضلوا 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اين سخن دليل است كه هدايت كننده صامت هميشه بايد همراه هدايت كننده ناطق باشد و اين دوهدايت كننده به نام قرآن وعترت هميشه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جدايى آن‌ها در دو بعدزمانى ومعنوى امرى حتمى‌است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يك معنا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در بعد عمل به قرآن، هيچ گاه از قرآن جدا نشدند و به هيچ عنوان بر خلاف قرآن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دربعد عمل به كتاب آسمانى، هيچ گاه اعمالش جدا از دستورهاى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نيز عدم افتراق در بعد عمل به قرآن به اين معناست كه تمام زندگى آن‌ها در راستاى عمل به كتاب خدا قرار دارد وافتراق در اين موضوع غير قابل تصور است، زيرا عصمت از شرايط امامت ومستلزم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زمانى نيز زمين هيچ گاه خالى از حجت خدا نبوده كه يا درجامعه حضور داشته و يا غايب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به اين موضوع نيز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جاودانه بودن اين دو هدايت كننده آسمانى، اين ويژگى‌ها را حتمى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جاودانه باشند، زمين هيچ گاه خالى از حجت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از كلام و شخصيت همه انسان‌ها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كتاب آسمانى معصوم است، تمام شئون زندگى ائمه نيز از انحراف، مصون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نتواند ادعا كند كه امام معصوم است و درباره هيچ كتابى ادعا نشود كه از جانب خداست و يا با كتاب آسمانى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كتاب آسمانى و پيشواى الهى هيچ گونه تعارضى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نيست كه كتاب آسمانى به موضوعى دستور دهد و پيشواى الهى به موضوع ديگر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قانون مكتوب و امام معصوم، قانون ناطق و زنده و غيرمكتوب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تعارض و تنافى بين آن‌ها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هرچه كه كتاب خدا نفياً و اثباتاً به آن دستور مى‌دهد و پيشوايان معصوم نيز در زندگى</w:t>
      </w:r>
      <w:bookmarkStart w:id="424" w:name="pg1214_12554"/>
    </w:p>
    <w:p>
      <w:pPr>
        <w:pStyle w:val="BookText"/>
        <w:rPr/>
      </w:pPr>
      <w:bookmarkEnd w:id="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رفتارخود به آن‌عمل كرده وبه آن‌ها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هر چيزى كه آن‌ها دستور داده اند و در زندگى به آن‌ها عمل كرده اند، بايد ريشه واساس آن دركتاب آسمانى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به هر وصف شايسته‌اى كه كتاب آسمانى موصوف گرديده، پيشوايان معصوم نيز به همان اوصاف موصوفند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گرى كتاب خدا و معصومين نيز همانند و 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ابزارهاى هدايت كه در قرآن از آن‌ها استفاده شده،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صريح و ساده موضوع و حكم، تشويق، جايزه و تهديد، بيان فرجام و نتيجه، ضرب المثل، تشبيه، كنايه، داستان، نتيجه‌گيرى از داستان، طرح يك جريان واقعى و اجتماعى و بيان علل و عوامل و فرجام آن‌ها، بيان سنت‌هاى استوار و ثابت الهى، بيان نمونه‌هاى لازم از زندگى مردم و افراد تاريخ سازچون سلاطين، فرمان روايان و مصلحان، پيامبران، صالحان، عابدان، گنهكاران و تبهكاران، انواع نعمت‌ها و عذاب‌هاى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نيز از اينها و موارد ديگركه ابزارهاى تبليغ وهدايت به شمار مى‌آيند، استفاده نموده ودرايفاى نقش هدايت‌گرى خود از آن‌ها بهره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اقدام‌هايى كه ائمه انجام دادند، نمونه‌هايى از انجام همين مسؤوليت هدايت‌گرى آن‌هابوده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جدايى ائمه از قرآن، موضوعات ذيل را حتمى‌ساخته است</w:t>
      </w:r>
      <w:r>
        <w:rPr>
          <w:rFonts w:eastAsia="IRNazanin" w:cs="IRNazanin"/>
          <w:color w:val="111111"/>
          <w:sz w:val="28"/>
          <w:szCs w:val="28"/>
          <w:rtl w:val="true"/>
          <w:lang w:bidi="fa-IR"/>
        </w:rPr>
        <w:t>.</w:t>
      </w:r>
    </w:p>
    <w:p>
      <w:pPr>
        <w:pStyle w:val="Heading4"/>
        <w:numPr>
          <w:ilvl w:val="3"/>
          <w:numId w:val="1"/>
        </w:numPr>
        <w:rPr/>
      </w:pPr>
      <w:bookmarkStart w:id="425" w:name="__RefHeading___Toc2709296_373438147"/>
      <w:bookmarkStart w:id="426" w:name="_Toc165"/>
      <w:bookmarkEnd w:id="425"/>
      <w:r>
        <w:rPr>
          <w:rtl w:val="true"/>
        </w:rPr>
        <w:t>ائمه دانايان كامل‌</w:t>
      </w:r>
      <w:bookmarkEnd w:id="4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اگرائمه، مسؤوليت صيانت قرآن از تحريف و بيان مفاهيم آن را بر عهده دارند، بايد به اصول و فروع دين نيز آگاهى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دانستنى‌هاى مورد نياز بشرى به اجمال يا تفصيل در قرآن بيان شده است، ائمه نيز همه آن دانستنى‌ها را مى‌دانند و به تمام پرسش‌ها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ائمه هميشه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بپرسيد، ما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هركجا كه مسؤوليت معلمى آن‌ها مطرح شد، فرمودند ما همه چيز 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و به هيچ عنوان اظهار عجز و ناتوانى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نگفته‌اند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هيچ پرسشى را به دليل ندانستن به روز ديگر موكول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مردم را براى دانستن به افراد ديگر ارجاع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بحث عصمت نيز از اين موضوع ياد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الامّه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عيش العلم و موت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لايخالفون الحقّ و لايختلفون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دعائم الإسلام و ولائج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تكيه گاه ومحل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چنگ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عاد الحقّ فى نصابه و انزاح الباطل عن مقامه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با طل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 لسانه عن 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عقلوا الدين عقل وعايه و رعايه لا عقل سماع و 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موضع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حماه أمره و عيبه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جايگاه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 موئل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با 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و كهوف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و جبال دينه، هم مصابيح الظلم و ينابيع الحِكمَ و معادن العلم و مواطن الحلم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تصنيف غررالحكم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الموضوعى لنهج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فاسئلونى قبل أن تفقدونى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سلونى قبل أن تفقدونى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نهج خطبه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مْحُوا اللَّهُ ما يشاءُ </w:t>
      </w:r>
      <w:r>
        <w:rPr>
          <w:rFonts w:eastAsia="Amiri" w:cs="Amiri" w:ascii="Amiri" w:hAnsi="Amiri"/>
          <w:color w:val="111111"/>
          <w:sz w:val="28"/>
          <w:szCs w:val="28"/>
          <w:rtl w:val="true"/>
          <w:lang w:bidi="ar-SA"/>
        </w:rPr>
        <w:t xml:space="preserve">&amp;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هذه الآيه لأخبرتكم بما هو كائن إلى يوم القيامه</w:t>
      </w:r>
      <w:r>
        <w:rPr>
          <w:rFonts w:eastAsia="Amiri" w:cs="Amiri" w:ascii="Amiri" w:hAnsi="Amiri"/>
          <w:color w:val="111111"/>
          <w:sz w:val="28"/>
          <w:szCs w:val="28"/>
          <w:rtl w:val="true"/>
          <w:lang w:bidi="ar-SA"/>
        </w:rPr>
        <w:t xml:space="preserve">. &amp;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قبل أن تفقدونى فإنه لايحدثكم أحد بعدى بمثل حديثى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يقل أحد هذه الكلمه سوى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الإسلام للذهبى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تذكره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تهذيب الكمال فى أسماء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عمرو بن أبى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نظرت إلى جعفر بن محمد علمت أنه من سلاله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واقفا عند الجمره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سلونى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يعرفون قدر الإمامه و محلّها من الامه فيجوز فيها اختيارهم، إنَّ الامامه أجلُّ قدراً و أعظم شأناً و أعلى مكاناً و أمنع جانباً و أبعد غوراً من أن يبلغها الناس بعقولهم، أو ينالوها بآرائهم، أو يقيموا إماماً باختيارهم، إنّ الإمامه خص الله عزّوجلَّ بها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جلّ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بِإِبْراهِيمَ لَلَّذِينَ اتَّبَعُوهُ وَ هذَا النَّبِى وَ الَّذِينَ آمَنُوا وَ اللَّهُ وَلِى الْمُؤْمِنِينَ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له خاصّه فقلّدها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الله تعالى على رسم ما فرض الله، فصارت فى ذرّيته الأصفياء الذين آتاهم الله العلم و الإيمان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أُوتُوا الْعِلْمَ وَ الإِيمَانَ لَقَدْ لَبِثْتُمْ فِى كِتَابِ اللَّهِ إِلَى يَوْمِ الْبَعْثِ فَهَذَا يَوْمُ الْبَعْثِ وَ لكنَّكُمْ كُنْتُمْ لاتَعْلَمُونَ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فى 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إلى يوم القيامه؛ إذ لا نبى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يختار هؤلاء 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المطهّر من الذنوب، و المبرأ من العيوب، المخصوص بالعلم، الموسوم بالحلم، نظام الدين، وعزّ المسلمين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راجع تمام الحديث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وعيون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آسمانى و مسؤوليت الهى ائمه، مستلزم همين موضوع است كه آن‌ها در امور دين بايد داناى كامل باشند</w:t>
      </w:r>
      <w:r>
        <w:rPr>
          <w:rFonts w:eastAsia="IRNazanin" w:cs="IRNazanin"/>
          <w:color w:val="111111"/>
          <w:sz w:val="28"/>
          <w:szCs w:val="28"/>
          <w:rtl w:val="true"/>
          <w:lang w:bidi="fa-IR"/>
        </w:rPr>
        <w:t>.</w:t>
      </w:r>
      <w:bookmarkStart w:id="427" w:name="pg1214_12557"/>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Heading4"/>
        <w:numPr>
          <w:ilvl w:val="3"/>
          <w:numId w:val="1"/>
        </w:numPr>
        <w:rPr/>
      </w:pPr>
      <w:bookmarkStart w:id="428" w:name="__RefHeading___Toc2709298_373438147"/>
      <w:bookmarkStart w:id="429" w:name="_Toc166"/>
      <w:bookmarkEnd w:id="428"/>
      <w:r>
        <w:rPr>
          <w:rtl w:val="true"/>
        </w:rPr>
        <w:t>تفسير</w:t>
      </w:r>
      <w:bookmarkEnd w:id="429"/>
    </w:p>
    <w:p>
      <w:pPr>
        <w:pStyle w:val="Heading5"/>
        <w:numPr>
          <w:ilvl w:val="4"/>
          <w:numId w:val="1"/>
        </w:numPr>
        <w:rPr/>
      </w:pPr>
      <w:bookmarkStart w:id="430" w:name="__RefHeading___Toc2709300_373438147"/>
      <w:bookmarkStart w:id="431" w:name="_Toc167"/>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گفتيم كسى كه درجريان كامل وحى قراردارد، به تفسير قرآن نيزآگاهى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مفاهيم قرآن ودستورهاى خداوندرا ازاو بايدپرسيد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ويژگى‌هايى كه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ازآن حضرت، براى امامان معصوم بيان شده است، اين سخن را ضرورى مى‌سازدكه پس تفسير قرآن را نيزمنحصراً بايد از آن‌هاپرسيد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درسيره ائمه جلوه ويژه داشته است</w:t>
      </w:r>
      <w:r>
        <w:rPr>
          <w:rFonts w:eastAsia="IRNazanin" w:cs="IRNazanin"/>
          <w:color w:val="111111"/>
          <w:sz w:val="28"/>
          <w:szCs w:val="28"/>
          <w:rtl w:val="true"/>
          <w:lang w:bidi="fa-IR"/>
        </w:rPr>
        <w:t>:</w:t>
      </w:r>
    </w:p>
    <w:p>
      <w:pPr>
        <w:pStyle w:val="Heading5"/>
        <w:numPr>
          <w:ilvl w:val="4"/>
          <w:numId w:val="1"/>
        </w:numPr>
        <w:rPr/>
      </w:pPr>
      <w:bookmarkStart w:id="432" w:name="__RefHeading___Toc2709302_373438147"/>
      <w:bookmarkStart w:id="433" w:name="_Toc168"/>
      <w:bookmarkEnd w:id="432"/>
      <w:r>
        <w:rPr>
          <w:rtl w:val="true"/>
        </w:rPr>
        <w:t xml:space="preserve">امام على </w:t>
      </w:r>
      <w:r>
        <w:rPr>
          <w:rtl w:val="true"/>
        </w:rPr>
        <w:t>(</w:t>
      </w:r>
      <w:r>
        <w:rPr>
          <w:rtl w:val="true"/>
        </w:rPr>
        <w:t>ع</w:t>
      </w:r>
      <w:r>
        <w:rPr>
          <w:rtl w:val="true"/>
        </w:rPr>
        <w:t>)</w:t>
      </w:r>
      <w:bookmarkEnd w:id="433"/>
    </w:p>
    <w:p>
      <w:pPr>
        <w:pStyle w:val="BookText"/>
        <w:rPr/>
      </w:pPr>
      <w:r>
        <w:rPr>
          <w:rFonts w:ascii="IRNazanin" w:hAnsi="IRNazanin" w:eastAsia="IRNazanin"/>
          <w:color w:val="111111"/>
          <w:sz w:val="28"/>
          <w:sz w:val="28"/>
          <w:szCs w:val="28"/>
          <w:rtl w:val="true"/>
          <w:lang w:bidi="fa-IR"/>
        </w:rPr>
        <w:t xml:space="preserve">ذلگ القرآن فاستنطقوه و لن ينطق، و لكن أُخبركم عنه، ألا إنّ فيه علم ما يأتى، و الحديث عن الماضى، و دواء دائكم، و نظم مابينكم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فاستشفوه من أدوائگ، و استعينوا به على لأوائگ، فإنّ فيه شفاءً من أكبر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الكفر و النفاق و الغىّ و الضلال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عن طرق السماء فانى أعلم بها من طرق الأرض، سلونى قبل أن تفقدونى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حزت علم الأولين و إننى ضنين بعلم الآخرين كتوم</w:t>
      </w:r>
    </w:p>
    <w:p>
      <w:pPr>
        <w:pStyle w:val="BookText"/>
        <w:rPr/>
      </w:pPr>
      <w:r>
        <w:rPr>
          <w:rFonts w:ascii="Amiri" w:hAnsi="Amiri" w:eastAsia="Amiri" w:cs="Amiri"/>
          <w:color w:val="111111"/>
          <w:sz w:val="28"/>
          <w:sz w:val="28"/>
          <w:szCs w:val="28"/>
          <w:rtl w:val="true"/>
          <w:lang w:bidi="ar-SA"/>
        </w:rPr>
        <w:t>و كاشفت أسرار الغيوب بأسرها و عندى حديث حادث و قديم ج</w:t>
      </w:r>
    </w:p>
    <w:p>
      <w:pPr>
        <w:pStyle w:val="BookText"/>
        <w:rPr/>
      </w:pPr>
      <w:r>
        <w:rPr>
          <w:rFonts w:ascii="Amiri" w:hAnsi="Amiri" w:eastAsia="Amiri" w:cs="Amiri"/>
          <w:color w:val="111111"/>
          <w:sz w:val="28"/>
          <w:sz w:val="28"/>
          <w:szCs w:val="28"/>
          <w:rtl w:val="true"/>
          <w:lang w:bidi="ar-SA"/>
        </w:rPr>
        <w:t>و إنى لقيوم على كل قيم محيط بكل العالمين عليم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من تفسير الفاتحه سبعين 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 الْقُرْآنِ الْمَجِيدِ، كلمات خفيات الأسرار و عبارات جليلات الآثار، ينابيع عوارف القلوب من مشكاه لطائف الغيوب، لمحات العواقب كالنجوم الثواقب، نهايه المفهوم بدايه العلوم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ينابيع الموده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709304_373438147"/>
      <w:bookmarkStart w:id="435" w:name="_Toc169"/>
      <w:bookmarkEnd w:id="434"/>
      <w:r>
        <w:rPr>
          <w:rtl w:val="true"/>
        </w:rPr>
        <w:t xml:space="preserve">امام مجتبى </w:t>
      </w:r>
      <w:r>
        <w:rPr>
          <w:rtl w:val="true"/>
        </w:rPr>
        <w:t>(</w:t>
      </w:r>
      <w:r>
        <w:rPr>
          <w:rtl w:val="true"/>
        </w:rPr>
        <w:t>ع</w:t>
      </w:r>
      <w:r>
        <w:rPr>
          <w:rtl w:val="true"/>
        </w:rPr>
        <w:t>)</w:t>
      </w:r>
      <w:bookmarkEnd w:id="4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ابن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w:t>
      </w:r>
      <w:bookmarkStart w:id="436" w:name="pg1214_12558"/>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بعد البيعه له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 عتره رسوله الأقربون، و أهل بيته الطيبون، الطاهرون، و أحد الثقلين الذين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أمته و التالى كتاب الله، فيه تفصيل كل شئ لايأْتِيهِ الْباطِلُ مِنْ بَينِ يدَيهِ وَ لا مِنْ خَلْفِهِ فالمعول علينا فى تفسيره لاتنظنى تأويله بل نتيقن حقائقه، فأطيعونا فان طاعتنا مفروضه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 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2709306_373438147"/>
      <w:bookmarkStart w:id="438" w:name="_Toc170"/>
      <w:bookmarkEnd w:id="437"/>
      <w:r>
        <w:rPr>
          <w:rtl w:val="true"/>
        </w:rPr>
        <w:t xml:space="preserve">امام حسين </w:t>
      </w:r>
      <w:r>
        <w:rPr>
          <w:rtl w:val="true"/>
        </w:rPr>
        <w:t>(</w:t>
      </w:r>
      <w:r>
        <w:rPr>
          <w:rtl w:val="true"/>
        </w:rPr>
        <w:t>ع</w:t>
      </w:r>
      <w:r>
        <w:rPr>
          <w:rtl w:val="true"/>
        </w:rPr>
        <w:t>)</w:t>
      </w:r>
      <w:bookmarkEnd w:id="4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عزّوجل على أربعه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العباره و الإشاره و اللطائف و الحقائق، فالعبارهُ للعوام، و الإشاره للخواص و اللطائفُ للأولياء، و الحقائق للأنبياء</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فسّرتُها لگ لمشيت على الماء</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5"/>
        <w:numPr>
          <w:ilvl w:val="4"/>
          <w:numId w:val="1"/>
        </w:numPr>
        <w:rPr/>
      </w:pPr>
      <w:bookmarkStart w:id="439" w:name="__RefHeading___Toc2709308_373438147"/>
      <w:bookmarkStart w:id="440" w:name="_Toc171"/>
      <w:bookmarkEnd w:id="439"/>
      <w:r>
        <w:rPr>
          <w:rtl w:val="true"/>
        </w:rPr>
        <w:t xml:space="preserve">امام زين العابدين </w:t>
      </w:r>
      <w:r>
        <w:rPr>
          <w:rtl w:val="true"/>
        </w:rPr>
        <w:t>(</w:t>
      </w:r>
      <w:r>
        <w:rPr>
          <w:rtl w:val="true"/>
        </w:rPr>
        <w:t>ع</w:t>
      </w:r>
      <w:r>
        <w:rPr>
          <w:rtl w:val="true"/>
        </w:rPr>
        <w:t>)</w:t>
      </w:r>
      <w:bookmarkEnd w:id="440"/>
    </w:p>
    <w:p>
      <w:pPr>
        <w:pStyle w:val="BookText"/>
        <w:rPr/>
      </w:pPr>
      <w:r>
        <w:rPr>
          <w:rFonts w:ascii="IRNazanin" w:hAnsi="IRNazanin" w:eastAsia="IRNazanin"/>
          <w:color w:val="111111"/>
          <w:sz w:val="28"/>
          <w:sz w:val="28"/>
          <w:szCs w:val="28"/>
          <w:rtl w:val="true"/>
          <w:lang w:bidi="fa-IR"/>
        </w:rPr>
        <w:t>آن حضرت جلسه درس تفسيرقرآن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زيدشهيدوامام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تفسيررا ازآن حضرت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درتفسيرقرآن ازآن حضرت نقل شده،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اين روايت را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الإمام محمد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تفسير الآيه الكريمه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الأَرْضَ فِراشاً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و تعالى جعل الأرض ملائمهً لطباعكم، موافقهً لأجسادكم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الصوفى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سمّى النبىّ الامىّ؟ لأنه لم يكتب؟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عليهم لعنه الله أنّى يكون ذلگ و الله تبارگ و تعالى يقول فى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بَعَثَ فِى</w:t>
      </w:r>
      <w:bookmarkStart w:id="441" w:name="pg1214_12559"/>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الأمِّيِّينَ رَسُولًا مِنْهُمْ يَتْلُو عَلَيْهِمْ آيَاتِهِ وَ يُزَكِّيهِمْ وَ يُعَلِّمُهُمُ الكتَابَ وَ الْحِكْمَه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يعلّمهم ما لايحسن؟ و الله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و يكتب باثنين و سبعين أو بثلاثه و سبعين لساناً، و إنّما سُمّى الامىّ لأنه كان من أهل مكه، و مكه من امّهات القرى، و ذلگ قول الله تعالى فى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أُمَّ الْقُرَى وَ مَنْ حَوْلَهَا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 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علل الشرايع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442" w:name="__RefHeading___Toc2709310_373438147"/>
      <w:bookmarkStart w:id="443" w:name="_Toc172"/>
      <w:bookmarkEnd w:id="442"/>
      <w:r>
        <w:rPr>
          <w:rtl w:val="true"/>
        </w:rPr>
        <w:t>جلوگيرى از تفسير به رأى‌</w:t>
      </w:r>
      <w:bookmarkEnd w:id="443"/>
    </w:p>
    <w:p>
      <w:pPr>
        <w:pStyle w:val="BookText"/>
        <w:rPr/>
      </w:pPr>
      <w:r>
        <w:rPr>
          <w:rFonts w:ascii="IRNazanin" w:hAnsi="IRNazanin" w:eastAsia="IRNazanin"/>
          <w:color w:val="111111"/>
          <w:sz w:val="28"/>
          <w:sz w:val="28"/>
          <w:szCs w:val="28"/>
          <w:rtl w:val="true"/>
          <w:lang w:bidi="fa-IR"/>
        </w:rPr>
        <w:t>امامان معصوم همانگونه كه مسؤوليت داشتند قرآن را تفسيركنند، وظيفه داشتند افراد را از تفسير به رأى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شاگردان كندى نزد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شخص رشيدى نيست كه كندى را ازتفسير قرآن بازدارد؟ پاسخ دادند ما شاگردان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توانيم اورا باز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ياد مى‌دهم كه چگونه اورا از اين كار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بگيريد، بعدبگوييد موضوعى درذهنم هست مى‌خواهم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اگركسى كه به وسيله قرآن سخن گفته، بگويد آنچه كه شما فكر مى‌كنيد، منظور من نيست، چه مى‌گوييد؟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دستور را اجراكردند ودرنهايت 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درباره قرآن چيزى نمى‌نويسم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عليگ إلّا أخبرتنى من أين لگ؟ فقال تلميذه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شى‌ء عرض بقلبى فأوردته عليگ،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مثلك من اهتدى إلى هذا، و لا من بلغ هذه المنزله، فعرّفنى من أين لگ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به أبومحمّد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به، ما كان ليخرج مثل هذا إلّا من ذلگ البيت، ثم دعا بالنار و أحرق ما كان ألّفه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التبديل لأبى القاسم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bookmarkStart w:id="444" w:name="pg1214_12560"/>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Heading4"/>
        <w:numPr>
          <w:ilvl w:val="3"/>
          <w:numId w:val="1"/>
        </w:numPr>
        <w:rPr/>
      </w:pPr>
      <w:bookmarkStart w:id="445" w:name="__RefHeading___Toc2709312_373438147"/>
      <w:bookmarkStart w:id="446" w:name="_Toc173"/>
      <w:bookmarkEnd w:id="445"/>
      <w:r>
        <w:rPr>
          <w:rtl w:val="true"/>
        </w:rPr>
        <w:t>سنت پيامبر</w:t>
      </w:r>
      <w:bookmarkEnd w:id="446"/>
    </w:p>
    <w:p>
      <w:pPr>
        <w:pStyle w:val="Heading5"/>
        <w:numPr>
          <w:ilvl w:val="4"/>
          <w:numId w:val="1"/>
        </w:numPr>
        <w:rPr/>
      </w:pPr>
      <w:bookmarkStart w:id="447" w:name="__RefHeading___Toc2709314_373438147"/>
      <w:bookmarkStart w:id="448" w:name="_Toc174"/>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بى گمان سيره وسنت پيامبرنزد تمام مسلمانان، همانند قرآن، ضابطه ديگرفهم قرآن و شناخت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قرآن را نيزباسيره وسنت پيامبر بهتر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امامان معصوم پس ازمسؤوليت حفظ وصيانت قرآن از تحريف وبيان تفسيرقرآن براى مردم، مسؤوليت داشتند كه سيره وسنت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نيزبيان و ازتحريف،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حاكمان و حكومتيان، درباريان، عالمان وابسته به دربار، تملق گويان، مبلغان رسمى دولتيان، فقيهان منصوب شده از جانب حكومت و راويان حديث، به طمع پول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به نام پيامبر اسلام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زمينه تحريف احكام دين رابه صورت گسترده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مسؤوليت داشتند كه موارد انحراف راروشن و سيره و سنت رسول خدارا ازتحريف، حفظ كنند وجامعه را ازكج روى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شوراى خلافت، عمل به كتاب خداوسنت پيامبر را شرط دانست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بهدى نبيكم فإنّه أفضل الهدى، و استنّوا بسنّته فإن‌ها أهدى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العباد الى الله المتأسّى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المقتصّ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آثارپيامبر را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أيدى الناس حقّاً و باطلًا و صدقاً و كذباً و ناسخاً و منسوخاً و عامّاً و خاصّاً و محكماً و متشابهاً و حفظاً و وهماً، و 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bookmarkStart w:id="449" w:name="pg1214_12561"/>
    </w:p>
    <w:p>
      <w:pPr>
        <w:pStyle w:val="BookText"/>
        <w:rPr/>
      </w:pPr>
      <w:bookmarkEnd w:id="4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امام على در اداى اين سخن، درباره سنت پيامبر به تفصيل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ولايت عهدى مأمون را پذيرفت، به احياى سنت پيامبر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انگ قد نهيتنى عن الإلقاء بيدى الى التهلكه، و قد اكرهت و اضطررت كما اشرفت من قبل عبدالله المأمون على القتل متى لم اقبل ولايه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عهد إلا عهدگ، و لا ولايه إلّا من قبلگ، فوفقنى لإقامه دينگ، و احياء سنه نبيگ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فإنگ انت المولى و أنت النصير، و نعم المولى انت و نعم النصير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أ 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سماعه عن أبى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شى‌ء فى كتاب الله و سنّه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تقولون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شى‌ء فى كتاب الله و سنّه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سماعه، عن العبد الصالح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قياس برحذر داشت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شى‌ء إلّا و جاء فى الكتاب والسنه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لابى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لاتكوننّ مبتدعاً، من نظر برأيه هلگ، و من ترگ أهل بيت نبيّه ضلّ، و من ترگ كتاب الله و قول نبيّه كفر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سه طريق، اين تحريف‌ها را روشن و سيره پيامبر را احيا نمودند</w:t>
      </w:r>
      <w:r>
        <w:rPr>
          <w:rFonts w:eastAsia="IRNazanin" w:cs="IRNazanin"/>
          <w:color w:val="111111"/>
          <w:sz w:val="28"/>
          <w:szCs w:val="28"/>
          <w:rtl w:val="true"/>
          <w:lang w:bidi="fa-IR"/>
        </w:rPr>
        <w:t>:</w:t>
      </w:r>
    </w:p>
    <w:p>
      <w:pPr>
        <w:pStyle w:val="Heading5"/>
        <w:numPr>
          <w:ilvl w:val="4"/>
          <w:numId w:val="1"/>
        </w:numPr>
        <w:rPr/>
      </w:pPr>
      <w:bookmarkStart w:id="450" w:name="__RefHeading___Toc2709316_373438147"/>
      <w:bookmarkStart w:id="451" w:name="_Toc175"/>
      <w:bookmarkEnd w:id="450"/>
      <w:r>
        <w:rPr/>
        <w:t>1</w:t>
      </w:r>
      <w:r>
        <w:rPr>
          <w:rtl w:val="true"/>
        </w:rPr>
        <w:t xml:space="preserve">- </w:t>
      </w:r>
      <w:r>
        <w:rPr>
          <w:rtl w:val="true"/>
        </w:rPr>
        <w:t>تأكيد بر اقتدا به پيامبر و احياى سنت آن حضرت‌</w:t>
      </w:r>
      <w:bookmarkEnd w:id="4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تأكيد داشتند كه مسلمانان، سيره وسنت پيامبر را فراموش نكنند وبراى شناخت حكم خدا آن را يك اصل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خواست احياكند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وسه روز پس از آنكه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عهدى مأمون را پذيرفت، مأمون از امام خواست تا نمازعيد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مى‌دانيد كه شرط كرده ام درهيچ كارى دخالت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با اين اقدام، موقعيت شما تثبيت گردد ومردم بيش ازگذشته فضايل شما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نپذيرفت تا با اصرار زياد مأمون،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أعفيتنى من ذلگ فهو أحبُّ الىّ، و إن لم تعفنى خرجت كما كان يخرج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خرج أميرالمؤمنين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كما تحب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المأمون القوّاد و الناس فقعدوا عند باب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الطرقات و السطوح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راهها وپشت بام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طلعت الشمس، خرج الإمام متعمّماً بعمامه بيضاء و القى طرفاً منها على صدره و طرفاً بين كتفه، و رفع ثوبه و هو حاف، و معه مواليه على نفس الحاله، ثم رفع رأسه الى السماء، و كبّر أربع تكبيرات،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الله اكبر على ما هدانا، الله اكبر على ما 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صوته فأجهش الناس بالبكاء و العويل، و نزل القوّاد عن دوابهم و ترجّلوا، و ضجّت مروضجّه واحده، و لم يتمالك الناس من البكاء و الضجيج، 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يمشى و يقف فى كل عشر خطوات وقفه، و لما سمع المأمون بذلگ، قال له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ان بلغ الرضا المصلّى على هذا السبيل افتتن به الناس، فالرأى أن تسأله أن يرجع، فبعث اليه و سأله الرجوع، فدعا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بخفّه فلبسه و رجع</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نيزقطعى است كه هيچ كس نمى‌تواندمدعى شودكه بهترازحضرت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وبهترازامامان معصوم، باسيره وسنت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 وآن رابهترمى‌شناسد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ازكودكى در دامن رسول خدا بزرگ</w:t>
      </w:r>
      <w:bookmarkStart w:id="452" w:name="pg1214_12563"/>
    </w:p>
    <w:p>
      <w:pPr>
        <w:pStyle w:val="BookText"/>
        <w:rPr/>
      </w:pPr>
      <w:bookmarkEnd w:id="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شد و در خانه پيامبر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مواردى كه در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سنت رسول خداراخوب مى‌دانستندو بهتر از هركس مى‌شناختند و آن‌ها شايسته بودند كه سيره و سنت پيامبر را براى مردم تفسير و تبيين كنند</w:t>
      </w:r>
      <w:r>
        <w:rPr>
          <w:rFonts w:eastAsia="IRNazanin" w:cs="IRNazanin"/>
          <w:color w:val="111111"/>
          <w:sz w:val="28"/>
          <w:szCs w:val="28"/>
          <w:rtl w:val="true"/>
          <w:lang w:bidi="fa-IR"/>
        </w:rPr>
        <w:t>.</w:t>
      </w:r>
    </w:p>
    <w:p>
      <w:pPr>
        <w:pStyle w:val="Heading5"/>
        <w:numPr>
          <w:ilvl w:val="4"/>
          <w:numId w:val="1"/>
        </w:numPr>
        <w:rPr/>
      </w:pPr>
      <w:bookmarkStart w:id="453" w:name="__RefHeading___Toc2709318_373438147"/>
      <w:bookmarkStart w:id="454" w:name="_Toc176"/>
      <w:bookmarkEnd w:id="453"/>
      <w:r>
        <w:rPr/>
        <w:t>2</w:t>
      </w:r>
      <w:r>
        <w:rPr>
          <w:rtl w:val="true"/>
        </w:rPr>
        <w:t xml:space="preserve">- </w:t>
      </w:r>
      <w:r>
        <w:rPr>
          <w:rtl w:val="true"/>
        </w:rPr>
        <w:t>ارجاع و استناد به احاديث پيامبر</w:t>
      </w:r>
      <w:bookmarkEnd w:id="454"/>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براى بيان حكم خدا وجلوگيرى از انحراف واجتهادهاى غلط و ناروا و آموزش صحيح مردم، به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بود كه نخست سنت پيامبردرجامعه احيا شود ودوم مردم براى شناختن حكم خدا بايد به سنت پيا مبر استنادكنند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أنّ عمر أراد أن يرجم امرأهً مجنونهً اتّهمت بالزنا، فردّ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بحديث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حتى يبرأ، و عن النائم حتى يستيقظ، و عن الصبىّ حتى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حينذاگ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لهلگ عمر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تذكره الخواص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وكفايه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وفضائل الخمسه من الصحاح السته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تأكيد داشتند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نيزبه سخن آن حضرت استناد مى‌كردند و بانقل روايت از پدران خود، سند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احاديثه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كان يرسل الحديث و لايسنده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حينما سئل عن ذلگ،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 بالحديث فلم اسنده، فسندى فيه أبى زين العابدين عن أبيه الحسين الشهيد عن أبيه على بن أبى 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الله عزّوجلّ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إننا حدثنا برأينا ضللنا كما ضل من قبلنا، و لكنا حدثنا ببينه من</w:t>
      </w:r>
      <w:bookmarkStart w:id="455" w:name="pg1214_12564"/>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ربنا بينها لنبيه فبينها لنا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709320_373438147"/>
      <w:bookmarkStart w:id="457" w:name="_Toc177"/>
      <w:bookmarkEnd w:id="456"/>
      <w:r>
        <w:rPr/>
        <w:t>3</w:t>
      </w:r>
      <w:r>
        <w:rPr>
          <w:rtl w:val="true"/>
        </w:rPr>
        <w:t xml:space="preserve">- </w:t>
      </w:r>
      <w:r>
        <w:rPr>
          <w:rtl w:val="true"/>
        </w:rPr>
        <w:t>تبيين شخصيت و شيوه زندگى رسول خدا</w:t>
      </w:r>
      <w:bookmarkEnd w:id="457"/>
    </w:p>
    <w:p>
      <w:pPr>
        <w:pStyle w:val="BookText"/>
        <w:rPr/>
      </w:pPr>
      <w:r>
        <w:rPr>
          <w:rFonts w:ascii="IRNazanin" w:hAnsi="IRNazanin" w:eastAsia="IRNazanin"/>
          <w:color w:val="111111"/>
          <w:sz w:val="28"/>
          <w:sz w:val="28"/>
          <w:szCs w:val="28"/>
          <w:rtl w:val="true"/>
          <w:lang w:bidi="fa-IR"/>
        </w:rPr>
        <w:t xml:space="preserve">امامان معصوم عنايت داشتند كه سيره وشيوه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بيان و شخصيت آن حضرت را تبيين و جامعه را به اقتدا به آن حضرت تشويق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فتأس بنبيگ الأطيب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أسوه لمن تأسى، و عزاء لمن تعزى و أحب العباد إلى الله المتأسى بنبيه و المقتص 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 الدنيا قضما، و لم يعرها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أهضم أهل الدنيا كشحا، و أخمصهم من الدنيا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عليه الدنيا فأبى أن يقبلها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أن الله سبحانه أبغض شيئا فأبغضه، و حقر شيئا فحقره، و صغر شيئا فصغره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على الأرض، و يجلس جلسه العبد، و يخصف بيده نعله، و يرقع بيده ثوبه، و يركب الحمار العارى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الستر على باب بيته فتكون فيه التصاوير فيقول يا 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عنى فإنى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و أمات ذكرها من نفسه، و أحب أن تغيب زينتها عن عينه، لكيلا يتخذ منها رياشا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لباس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لايعتقدها قرارا و لايرجو فيها مقاما، فأخرجها من النفس، و أشخصها عن القلب، و غيبها عن البصر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كان 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يدلگ على مساوى الدنيا و عيوبها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جاع فيها مع خاصته، و زويت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زخارفها مع عظيم زلفته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من الدنيا خميصا، و ورد الآخره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 و أجاب داعى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منه الله عندنا حين أنعم علينا به سلفا</w:t>
      </w:r>
      <w:bookmarkStart w:id="458" w:name="pg1214_12565"/>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نتبعه، و قائدا نطأ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رقعت مدرعتى هذه حتى استحييت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 لى قائل ألاتنبذها؟ فقلت اغرب عنى فعند الصباح يحمد القوم السرى</w:t>
      </w:r>
      <w:r>
        <w:rPr>
          <w:rFonts w:eastAsia="IRNazanin" w:cs="IRNazanin"/>
          <w:color w:val="111111"/>
          <w:sz w:val="28"/>
          <w:szCs w:val="28"/>
          <w:rtl w:val="true"/>
          <w:lang w:bidi="fa-IR"/>
        </w:rPr>
        <w:t xml:space="preserve">. &amp;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متواصل الأحزان، دائم الفكره، ليست له راحه، لايتكلّم فى غير حاجه، طويل السكوت، يفتح الكلام و يختمه بأشداق </w:t>
      </w:r>
      <w:r>
        <w:rPr>
          <w:rFonts w:eastAsia="IRNazanin" w:cs="IRNazanin"/>
          <w:color w:val="111111"/>
          <w:sz w:val="28"/>
          <w:szCs w:val="28"/>
          <w:rtl w:val="true"/>
          <w:lang w:bidi="fa-IR"/>
        </w:rPr>
        <w:t xml:space="preserve">&amp;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منظورآن است كه با بيان شيوا به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يتكلّم بجوامع الكلم، فصل لا فضول و لا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غضب أعرض و أشاح </w:t>
      </w:r>
      <w:r>
        <w:rPr>
          <w:rFonts w:eastAsia="IRNazanin" w:cs="IRNazanin"/>
          <w:color w:val="111111"/>
          <w:sz w:val="28"/>
          <w:szCs w:val="28"/>
          <w:rtl w:val="true"/>
          <w:lang w:bidi="fa-IR"/>
        </w:rPr>
        <w:t xml:space="preserve">&amp;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مى‌كرد وخودرا بر 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إذا فرح غضّ طرفه، جلّ ضحكه التبسم </w:t>
      </w:r>
      <w:r>
        <w:rPr>
          <w:rFonts w:eastAsia="IRNazanin" w:cs="IRNazanin"/>
          <w:color w:val="111111"/>
          <w:sz w:val="28"/>
          <w:szCs w:val="28"/>
          <w:rtl w:val="true"/>
          <w:lang w:bidi="fa-IR"/>
        </w:rPr>
        <w:t xml:space="preserve">... &amp;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الموفقيات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والمختصر فى الشمائل المحمديه للترمذى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سكوته على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الحلم و الحذر و التقدير و 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التقدير ففى تسويه النظر و الاستماع بين الناس، و أمّا تفكّره ففيما يبقى أو يفنى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له الحلم فى الصبر، فكان لايغضبه شى‌ء و لايستفزّه </w:t>
      </w:r>
      <w:r>
        <w:rPr>
          <w:rFonts w:eastAsia="IRNazanin" w:cs="IRNazanin"/>
          <w:color w:val="111111"/>
          <w:sz w:val="28"/>
          <w:szCs w:val="28"/>
          <w:rtl w:val="true"/>
          <w:lang w:bidi="fa-IR"/>
        </w:rPr>
        <w:t xml:space="preserve">&amp;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چيره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جُمع له الحذر فى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بالحَسَن ليُقتدى به، و تركه القبيح ليُنتهى عنه، و اجتهاده الرأى فى صلاح امّته، و القيام فى ما جُمع له من خير الدنيا و الآخره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خلق اللهُ خلْقا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709322_373438147"/>
      <w:bookmarkStart w:id="460" w:name="_Toc178"/>
      <w:bookmarkEnd w:id="459"/>
      <w:r>
        <w:rPr>
          <w:rtl w:val="true"/>
        </w:rPr>
        <w:t>حفظ اعتقادات دينى‌</w:t>
      </w:r>
      <w:bookmarkEnd w:id="460"/>
    </w:p>
    <w:p>
      <w:pPr>
        <w:pStyle w:val="BookText"/>
        <w:rPr/>
      </w:pPr>
      <w:r>
        <w:rPr>
          <w:rFonts w:ascii="IRNazanin" w:hAnsi="IRNazanin" w:eastAsia="IRNazanin"/>
          <w:color w:val="111111"/>
          <w:sz w:val="28"/>
          <w:sz w:val="28"/>
          <w:szCs w:val="28"/>
          <w:rtl w:val="true"/>
          <w:lang w:bidi="fa-IR"/>
        </w:rPr>
        <w:t>مسؤوليت امامان دربرابرصيانت وتفسيرقرآن وسنت پيامبر، مستلزم اين مسؤوليت نيزبود كه ازپيدايش وگسترش جريان‌هاى اعتقادى انحرافى جلوگيرى كنند و مبانى اعتقادى جامعه رامستدل واستوار سازندتا ايمان به خداوند عميق ترو پايدار ترگردد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وحكومتيان كه هميشه درتعارض با ائمه بودند، براى انزواى ائمه واستمرار حكومت، اقدام‌هاى ذيل را انجام دادند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مردم با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جريان‌هاى انحراف عقيدتى ومباحث بى‌نتيجه كلامى تا برخى آن‌ها را بپذيرند و برخى ديگر سرگرم گفتگوهاى بى‌حاصل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مذاهب فقهى ديگر در برابر امامان معصوم واجبار مردم به پيروى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مذهب مالكى كه به دستور منصورد وانقى براى مقابله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دليل روشن همين ادعاست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سازى</w:t>
      </w:r>
    </w:p>
    <w:p>
      <w:pPr>
        <w:pStyle w:val="BookText"/>
        <w:rPr/>
      </w:pPr>
      <w:r>
        <w:rPr>
          <w:rFonts w:ascii="IRNazanin" w:hAnsi="IRNazanin" w:eastAsia="IRNazanin"/>
          <w:color w:val="111111"/>
          <w:sz w:val="28"/>
          <w:sz w:val="28"/>
          <w:szCs w:val="28"/>
          <w:rtl w:val="true"/>
          <w:lang w:bidi="fa-IR"/>
        </w:rPr>
        <w:t xml:space="preserve">بنى اميه با ادامه منع تدوين حديث كه از زمان عمربن خطاب شروع شد وتبيلغ گسترده برضد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وخاندان او وترويج روايات جعلى درجامعه موفق شدند، ائمه را منزوى وخود برجامعه حكومت كنند وحاكميت آن‌ها به مدت يك قرن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مدت توانستند فرهنگى متناسب باحكومت وانديشه خود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اين مدت با افكار و انديشه‌ها و با فرهنگى كه آن‌ها پديد آوردند، خوگرفتند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انديشه و فرهنگ درجامعه ريشه‌دار و عميق گرديد و آثار آن در قرن‌هاى متوالى تا به امروز استمرار يافت و برجاى 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نيز با استفاده از اين تجربه بنى اميه همان اصول را به صورت عميق‌تر اجرا كردند واستمرار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مدعى حكومت دينى بودند وباشعار احياى دين پيامبر به حكومت رسيدند، تا جامعه را به اصطلاح از كفر بنى اميه نجات داده و دين دارى را درجامعه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بودكه مردم در اين شرايط وبااين شعاربه دين وشناخت دين روى آورند وائمه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ازگذشته مورد توجه قرارگيرند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بنى عباس به فكر افتادند تا شخصيت‌ها ومذاهب ديگرپديد آورند وجامعه را به آن سوبكشانند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افزون برآنكه جامعه رابه مباحث كلامى پديد آمده سرگرم ساختند، مذاهب فقهى، تفسيرى و تاريخ نگارى را نيزبه وجود آوردند تا اقدام پيشينيان خود را تكميل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سلاطين براى انزواى اجتماعى وفرهنگى امامان، شخصيت‌هاى به اصطلاح علمى‌ساختند تا آن‌ها را جاى گزين ائمه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أباحنيفه، 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أفقه من جعفر بن محمد، لما أقدمه المنصور الحيره، بعث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أباحنيفه، إن الناس قد فتنوا بجعفر ابن محمد، فهيئ له من مسائلگ الصعاب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فهيأت له أربعين مسأله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أباجعفر، و جعفر جالس عن يمينه، فلما بصرت بهما، دخلنى لجعفر من الهيبه ما لايدخلنى لأبى جعفر، فسلمت و أذن لى،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أباحنيفه، هات من مسائلگ نسأل أباعبدالله فابتدأت أسأله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يقول فى المسأله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 كذا و كذا، و أهل المدينه يقولون كذا و كذا، و نحن نقول كذا و كذا، فربما تابعنا و ربما تابع أهل المدينه، و ربما خالفنا جميعا، حتى أتيت على أربعين مسأله ما أخرم منها مسأله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أبوحنيفه أليس قد روينا أن أعلم الناس أعلمهم باختلاف الناس</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أبايوسف أمره الرشيد بسؤال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التظليل للمحرم؟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فيضرب الخباء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الأرض و يدخل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 الموضعين؟ 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الطامث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حايض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أتقضى الصلاه؟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فتقضى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جاء، 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جاء هذا، فقال المهدى لأبى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صنعت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من حجر 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من وجه آخر ان محمد بن الحسن سأله عنها فأجابه</w:t>
      </w:r>
      <w:bookmarkStart w:id="461" w:name="pg1214_12568"/>
    </w:p>
    <w:p>
      <w:pPr>
        <w:pStyle w:val="BookText"/>
        <w:rPr/>
      </w:pPr>
      <w:bookmarkEnd w:id="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بما 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محمد من ذلك، فقال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سنه رسول الله و تستهزئ ان رسول الله كشف ظلاله فى احرامه و مضى تحت الظلال و هو محرم ان أحكام الله لاتقاس من قاس بعضها على بعض فقد ضل عن سواء السبيل</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مناقب آل أبيطالب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م</w:t>
      </w:r>
      <w:r>
        <w:rPr>
          <w:rFonts w:eastAsia="Times New Roman" w:cs="Times New Roman" w:ascii="Times New Roman" w:hAnsi="Times New Roman"/>
          <w:color w:val="111111"/>
          <w:sz w:val="28"/>
          <w:szCs w:val="28"/>
          <w:lang w:val="en-US" w:bidi="en-US"/>
        </w:rPr>
        <w:t>Ơ</w:t>
      </w:r>
      <w:r>
        <w:rPr>
          <w:rFonts w:ascii="Amiri" w:hAnsi="Amiri" w:eastAsia="Amiri" w:cs="Amiri"/>
          <w:color w:val="111111"/>
          <w:sz w:val="28"/>
          <w:sz w:val="28"/>
          <w:szCs w:val="28"/>
          <w:rtl w:val="true"/>
          <w:lang w:bidi="ar-SA"/>
        </w:rPr>
        <w:t xml:space="preserve">لايحضره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2674</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709324_373438147"/>
      <w:bookmarkStart w:id="463" w:name="_Toc179"/>
      <w:bookmarkEnd w:id="462"/>
      <w:r>
        <w:rPr>
          <w:rtl w:val="true"/>
        </w:rPr>
        <w:t>پيدايش شبهات كلامى‌</w:t>
      </w:r>
      <w:bookmarkEnd w:id="463"/>
    </w:p>
    <w:p>
      <w:pPr>
        <w:pStyle w:val="BookText"/>
        <w:rPr/>
      </w:pPr>
      <w:r>
        <w:rPr>
          <w:rFonts w:ascii="IRNazanin" w:hAnsi="IRNazanin" w:eastAsia="IRNazanin"/>
          <w:color w:val="111111"/>
          <w:sz w:val="28"/>
          <w:sz w:val="28"/>
          <w:szCs w:val="28"/>
          <w:rtl w:val="true"/>
          <w:lang w:bidi="fa-IR"/>
        </w:rPr>
        <w:t>محروم شدن جامعه از امامت، سبب پيدايش شبهات بسيار ومباحث جدلى كلامى گرديد و بسيارى آن‌ها بى 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اعتقادى در زمان امويان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با اقدام‌هاى فوق توانستند جامعه را از حضورائمه محروم و زمينه را براى پيدايش شبهات بسيار كلامى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درپى تلاش آن‌ها انحراف‌هاى اعتقادى بسيار عميق درجامعه پديدآمد وانديشه‌هاى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تفويض، ارجاء، تشبيه، تجسيم، تناسخ و حتى الحاد گسترش يافت و مسلمانان به فرقه‌هاى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مجبره، مفوضه، مرجئه، مجسمه، مشبهه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عقيده ارجاء درپى اعتراض شيعيان و خوارج به بنى اميه پديد آمد كه رفتار و حاكمان آن‌ها را منطبق با موازين اسلام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انديشه را به وجود آوردند كه نخست همه چيز از جانب خداوند تعيين شده و هيچ كس قادر بر تغييرآن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آنكه اگركسى ايمان داشته باشد، گناهان براى اوضررندارد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فرهنگ معارف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چون ايمان دارد پس گرچه مرتكب گناه شود اما به او ضرر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عدالت صحابه و تبرئه طلحه و زبيردرجنگ جمل و تبرئه معاويه و اجتهاد او درجنگ صفين همه در اجراى انديشه وسياست امويان پديد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فاما الحشويه فإنها تدين بإمامه بنى أميه و لاترى لولد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على حال و المعتزله لاترى الإمامه إلا فيمن كان على رأيها فى الاعتزال و من تولوهم العقد له بالشورى والاختيار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آن‌ها فرقه‌هاى منحرفى رابه نام شيعه پديد آوردند و سپس برضد شيعه و اهل بيت تبليغ كردند و بين شيعيان اختلاف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آن‌هادراجراى همين سياست، اقليت‌هاى دينى وغير دينى مثل يهوديان، مسيحيان، صائبان، براهمه، ملحدان و دهريان را آزادگذاشتند تاافكارخودرا آزادانه حتى درمسجد پيامبرتبليغ كنند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 م الهدايه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حكومتيان، دراين جريان تاريخ، به منظوراشاعه افكار باطل، پيشوايان انديشه‌هاى انحرافى وباطل را دعوت مى‌كردند تا به بحث وگفتگو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نيزانديشه اى را درجامعه القا مى‌كردند ومردم را به پيروى از آن فرامى‌خواندند كه اگركسى نمى‌پذيرفت، كشته يا زندانى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كه‌هارون به دانشمندان دستور داد كه بگويند قرآن،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ديدگاه را نمى‌پذيرفت، به اتهام زنديق كشته مى‌شد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البدايه والنهايه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ازوى، مأمون، ديدگاه خلاف آن را رواج داد كه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بارنيز هركس اين رأى را نمى‌پذيرفت، به اتهام زنديق كشته يا زندانى مى‌شد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تارخ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تاريخ، تحت عنوان محنت قرآن معروف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چنين‌هارون رواياتى را به نام پيامبر، جعل مى‌كرد و هركس كه آن رانمى‌پذيرفت، دستور مى‌داد كشته شود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نيز به طمع پول يا ترس از مجازات، آن را مى‌پذيرفتند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سيره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پيدايش جريان‌هاى فكرى منحرف آن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مناظره وگفتگو پردازند و بطلان آن انديشه‌ها را بادليل ثابت كنند، عقيده صحيح را ارائه دهند وجلو گسترش باطل رابگيرند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بلند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درنهج البلاغه درباره توحيد و خداشناسى، براى جلوگيرى از انحراف اعتقادى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علماى نصارى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ابوشاكر ديصانى يكى از ملحدان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ابى العوجا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ابرهه نصرانى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ثنويه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التوحيد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علماى اديان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التوحيد للصدوق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معصومين از يك سو با پيروان اديان ديگر به گفتگو مى‌پرداختند، از سوى ديگر با افرادى كه مذهب‌هاى جديد كلامى‌را به وجود آورده بودند نيز به گفتگو مى نشستند وآن‌ها را از انحراف اعتقادى بر حذر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آنچه كه مردم گرفتار آن مى‌شوند، قضا و قدر الهى است يا مشيت و اراده خود آن‌هاست؟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القدر و العمل بمنزله الروح 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 العون لعباده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bookmarkStart w:id="464" w:name="pg1214_12571"/>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و حذر من المرجئه و لعنهم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المرجئه فانهم أعدائنا فى الدنيا و الأخره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گفتگوى امام زين العا بدين با حسن بصرى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باقر با حسن بصرى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أبو سعيد الحسن بن أبى الحسن يسار البصرى؛ كان من التابعين، وفيات الاعيان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وحليه الأولياء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وطبقات الشيرازى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برخى از ياران خود را به صورت ويژه آموزش مى‌دادند تا با ديگران به مناظره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طى چند جلسه به مفضل بن عمرآموخت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w:t>
      </w:r>
    </w:p>
    <w:p>
      <w:pPr>
        <w:pStyle w:val="Heading4"/>
        <w:numPr>
          <w:ilvl w:val="3"/>
          <w:numId w:val="1"/>
        </w:numPr>
        <w:rPr/>
      </w:pPr>
      <w:bookmarkStart w:id="465" w:name="__RefHeading___Toc2709326_373438147"/>
      <w:bookmarkStart w:id="466" w:name="_Toc180"/>
      <w:bookmarkEnd w:id="465"/>
      <w:r>
        <w:rPr>
          <w:rtl w:val="true"/>
        </w:rPr>
        <w:t>فرقه‌گرايى در شيعه‌</w:t>
      </w:r>
      <w:bookmarkEnd w:id="466"/>
    </w:p>
    <w:p>
      <w:pPr>
        <w:pStyle w:val="Heading5"/>
        <w:numPr>
          <w:ilvl w:val="4"/>
          <w:numId w:val="1"/>
        </w:numPr>
        <w:rPr/>
      </w:pPr>
      <w:bookmarkStart w:id="467" w:name="__RefHeading___Toc2709328_373438147"/>
      <w:bookmarkStart w:id="468" w:name="_Toc181"/>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يكى از انحرافات اعتقادى، فرقه‌گرايى در شيعه بود كه در زمان حكومت بنى اميه پديد آمد و در زمان حكومت بنى عباس استمراريافت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حكومت، اين فرقه گرايى را به دومنظورپديد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تفرقه واختلاف درصفوف شيعه تا قدرت اجتماعى آن‌ها را درهم بشكنند و سرگرم اختلاف‌هاى داخلى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برخى عقيده‌ها، ائمه درهاله‌اى از قداست موهوم و برابر با خدا قرار گيرند كه با هيچ آيه و روايت و منطقى قابل اثبات نباشد و سپس اين عقيده را تبليغ كنند و آن را به تمام شيعيان نسبت دهند و سپس با ايجاد انزجار درجامعه نسبت به شيعه وبه استناد همين دليل، انديشه شيعه و امامت را باطل بدانند</w:t>
      </w:r>
      <w:r>
        <w:rPr>
          <w:rFonts w:eastAsia="IRNazanin" w:cs="IRNazanin"/>
          <w:color w:val="111111"/>
          <w:sz w:val="28"/>
          <w:szCs w:val="28"/>
          <w:rtl w:val="true"/>
          <w:lang w:bidi="fa-IR"/>
        </w:rPr>
        <w:t>.</w:t>
      </w:r>
      <w:bookmarkStart w:id="469" w:name="pg1214_12572"/>
    </w:p>
    <w:p>
      <w:pPr>
        <w:pStyle w:val="BookText"/>
        <w:rPr/>
      </w:pPr>
      <w:bookmarkEnd w:id="4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ائمه افزون بر آنكه با جريان‌هاى فكرى منحرف مبارزه كردند، با فرقه‌گرايى شيعه نيز مبارزه نمودند و از اينكه فرقه‌هاى منحرف به نام شيعه پديد آيد، به طور جدى جلوگيرى كردند</w:t>
      </w:r>
      <w:r>
        <w:rPr>
          <w:rFonts w:eastAsia="IRNazanin" w:cs="IRNazanin"/>
          <w:color w:val="111111"/>
          <w:sz w:val="28"/>
          <w:szCs w:val="28"/>
          <w:rtl w:val="true"/>
          <w:lang w:bidi="fa-IR"/>
        </w:rPr>
        <w:t>.</w:t>
      </w:r>
    </w:p>
    <w:p>
      <w:pPr>
        <w:pStyle w:val="Heading5"/>
        <w:numPr>
          <w:ilvl w:val="4"/>
          <w:numId w:val="1"/>
        </w:numPr>
        <w:rPr/>
      </w:pPr>
      <w:bookmarkStart w:id="470" w:name="__RefHeading___Toc2709330_373438147"/>
      <w:bookmarkStart w:id="471" w:name="_Toc182"/>
      <w:bookmarkEnd w:id="470"/>
      <w:r>
        <w:rPr>
          <w:rtl w:val="true"/>
        </w:rPr>
        <w:t>غلو</w:t>
      </w:r>
      <w:bookmarkEnd w:id="471"/>
    </w:p>
    <w:p>
      <w:pPr>
        <w:pStyle w:val="BookText"/>
        <w:rPr/>
      </w:pPr>
      <w:r>
        <w:rPr>
          <w:rFonts w:ascii="IRNazanin" w:hAnsi="IRNazanin" w:eastAsia="IRNazanin"/>
          <w:color w:val="111111"/>
          <w:sz w:val="28"/>
          <w:sz w:val="28"/>
          <w:szCs w:val="28"/>
          <w:rtl w:val="true"/>
          <w:lang w:bidi="fa-IR"/>
        </w:rPr>
        <w:t>يكى از اين فرقه‌گرايى‌ها، پيدايش غلات بود كه ضربه سنگينى به شيعه وارد كرد و ائمه به شدت با اين تفكر مبارزه نمود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در برابر اين طايفه بسيارشديد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أبى محمود ان مخالفينا وضعوا اخبارا فى فضائلنا و جعلوها على ثلاثه أقسام أحدها الغلو و ثانيها التقصير فى أمرنا و ثالثها التصريح بمثالب أعدائنا فإذا سمع الناس الغلو فينا كفروا شيعتنا و نسبوهم إلى القول بربوبيتنا و إذا سمعوا التقصير اعتقدوه فينا و إذا سمعوا مثالب أعداءنا بأسمائهم ثلبونا بأسماءنا و قد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لاتَسُبُّوا الَّذِينَ يدْعُونَ مِنْ دُونِ اللَّهِ فَيسُبُّوا اللَّهَ عَدْواً بِغَيرِ عِلْمٍ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يزعمون أنكم آلهه، يتلون بذلگ علينا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فِى السَّماءِ إِلهٌ وَ فِى الأَرْضِ إِلهٌ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سمعى و بصرى و بشرى و لحمى و دمى و شعرى من هؤلاء براء و برئ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قوم يزعمون أنكم رسل يقرؤون علينا بذلگ قرآنا ى ا أَيهَا الرُّسُلُ كُلُوا مِنَ الطَّيباتِ وَ اعْمَلُوا صالِحاً إِنِّى بِما تَعْمَلُونَ عَلِيمٌ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سمعى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ساخط عليهم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 قال نحن خزان علم الله، نحن تراجمه أمر الله، نحن قوم معصومون، أمر الله تبارگ و تعالى بطاعتنا و نهى عن معصيتنا، نحن الحجه البالغه</w:t>
      </w:r>
      <w:bookmarkStart w:id="472" w:name="pg1214_12573"/>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على من دون السماء و فوق الأرض</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ميسر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ازابوالخطاب وپيروانش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درحالى كه تكيه داده بود، نشست وبا انگشت مبارك به آسمان اشاره كرد 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أبى الخطاب لعنه الله و الملائكه و الناس أجمعين، فأشهد بالله أنه كافر فاسق مشرگ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گاه مدعى مى‌شدند كه امام به آن‌هاتوجه كرده است وبه اين دليل كرامت يافته اند وامام شديدا تكذيب مى‌فرمود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وبارديگر به مرازم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كوفه رفتيد به غاليه بگو جعفر بن محمد به شمافرمود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كافر يا فاسق أنا برى‌ء منگ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Heading5"/>
        <w:numPr>
          <w:ilvl w:val="4"/>
          <w:numId w:val="1"/>
        </w:numPr>
        <w:rPr/>
      </w:pPr>
      <w:bookmarkStart w:id="473" w:name="__RefHeading___Toc2709332_373438147"/>
      <w:bookmarkStart w:id="474" w:name="_Toc183"/>
      <w:bookmarkEnd w:id="473"/>
      <w:r>
        <w:rPr>
          <w:rtl w:val="true"/>
        </w:rPr>
        <w:t>مفوضه‌</w:t>
      </w:r>
      <w:bookmarkEnd w:id="474"/>
    </w:p>
    <w:p>
      <w:pPr>
        <w:pStyle w:val="BookText"/>
        <w:rPr/>
      </w:pPr>
      <w:r>
        <w:rPr>
          <w:rFonts w:ascii="IRNazanin" w:hAnsi="IRNazanin" w:eastAsia="IRNazanin"/>
          <w:color w:val="111111"/>
          <w:sz w:val="28"/>
          <w:sz w:val="28"/>
          <w:szCs w:val="28"/>
          <w:rtl w:val="true"/>
          <w:lang w:bidi="fa-IR"/>
        </w:rPr>
        <w:t xml:space="preserve">ديگر فرقه ساخته شده توسط حكومتيان، مفوضه بودند كه مى‌گفتند خداوند، آفرينش جهان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كرده و برخى نيز اين انديشه‌را تعميم دادند و گفتند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حضرت على و ائمه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با اين عقيده نيز مبارزه كردند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ادريس بن زياد الكفر توثائى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فيهم قولًا عظيماً فخرجت الى العسكر للقاء 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و علىّ أثر السّفر و عثاؤه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نفسى على دكّان حمام فذهب بى النوم، فما انتبهت إلّا بمقرعه 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قرعنى بها حتى استيقظت فعرفته فقمت قائماً اقبّل قدمه و فخذه و هو راكب و الغلمان من حوله، فكان اوّل ما تلقّانى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ادريس بَلْ عِبادٌ مُكْرَمُونَ لا يسْبِقُونَهُ بِالْقَوْلِ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يا مولاى و إنّما جئت اسألگ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فتركنى و مضى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درباره برخى موضوعات كتاب خدا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فقيه اهل بصره نمى‌باشيد؟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 آيا در بصره كسى هست كه شما از او ياد بگيريد؟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مردم بصره ازشما ياد مى‌گيرند؟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امربزرگى را برعهده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درباره شما گفته اند، آيا درست است يا دروغ گفته اند؟ پرسيد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كه شما مى‌گوييد خداوند، انسانها را آفريده وامورشان را به آن‌هاواگذاركرده است؟ وى سكوت كرد وامام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أعرض عليگ آيه و أنهى إليگ خطابا، و لاأحسبگ إلا و قد فسرته على غير وجهه، فإن كنت فعلت ذلگ فقد هلكت و أهلكت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بَينَهُمْ وَ بَينَ الْقُرَى الَّتِى بارَكْنا فِيها قُرىً ظاهِرَهً وَ قَدَّرْنا فِيهَا السَّيرَ سِيرُوا فِيها لَيالِى وَ 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بلغنى أنگ أفتيت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يقطع على من حج مكه، و هل يخاف أهل مكه، و هل تذهب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يكونون آمنين؟ بل فينا ضرب الله الأمثال فى القرآن، فنحن القرى التى بارگ الله فيها، و ذلگ قول الله عزوجل، فمن أقر بفضلنا حيث أمرهم بأن يأتونا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بَينَهُمْ وَ بَينَ الْقُرَى الَّتِى بارَكْنا فِيها أى جعلنا بينهم و بين شيعتهم القرى التى باركنا فيها، قرى ظاهره، و القرى الظاهره الرسل، و النقله عنا إلى شيعتنا، و فقهاء شيعتنا، إلى شيعتنا، 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قَدَّرْنا فِيهَا السَّيرَ فالسير مثل للعلم، سير به ليالى و أياما، مثل لما يسير من العلم فى الليالى و الأيام عنا إليهم، فى الحلال و الحرام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أخذوا العلم ممن</w:t>
      </w:r>
      <w:bookmarkStart w:id="475" w:name="pg1214_12575"/>
    </w:p>
    <w:p>
      <w:pPr>
        <w:pStyle w:val="BookText"/>
        <w:rPr/>
      </w:pPr>
      <w:bookmarkEnd w:id="4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وجب لهم أخذهم إياه عنهم بالمعرفه، لأنهم أهل ميراث العلم من آدم إلى حيث انتهوا، ذريه مصطفاه بعضها من بعض، فلم ينته الاصطفاء إليكم، بل إلينا انتهى، و نحن تلگ الذريه المصطفاه لا أنت و لا أشباهگ يا حسن، فلو قلت لگ حين دعيت ما ليس لگ، و ليس إليگ يا جاهل أهل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فيگ إلا ما علمته منگ، و ظهر لى عنگ، و إياگ أن تقول بالتفويض، فإن الله عزوجل لم يفوض الأمر إلى خلفه، و هنا منه و ضعفا، و لاأجبرهم على معاصيه ظلما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476" w:name="__RefHeading___Toc2709334_373438147"/>
      <w:bookmarkStart w:id="477" w:name="_Toc184"/>
      <w:bookmarkEnd w:id="476"/>
      <w:r>
        <w:rPr>
          <w:rtl w:val="true"/>
        </w:rPr>
        <w:t>كيسانيه‌</w:t>
      </w:r>
      <w:bookmarkEnd w:id="477"/>
    </w:p>
    <w:p>
      <w:pPr>
        <w:pStyle w:val="BookText"/>
        <w:rPr/>
      </w:pPr>
      <w:r>
        <w:rPr>
          <w:rFonts w:ascii="IRNazanin" w:hAnsi="IRNazanin" w:eastAsia="IRNazanin"/>
          <w:color w:val="111111"/>
          <w:sz w:val="28"/>
          <w:sz w:val="28"/>
          <w:szCs w:val="28"/>
          <w:rtl w:val="true"/>
          <w:lang w:bidi="fa-IR"/>
        </w:rPr>
        <w:t>كيسانيه، افرادى بودند كه محمد حنفيه را امام مى‌دانستند وعقيده داشتنداو مهدى موعود است وغايب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پس از محمد حنفيه به چند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ابوهاشم، پسرش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به‌هاشميه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پس ازابوهاشم به پنج دسته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ازآن‌هامى‌گويند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برحسب وصيت، امامت را به محمد بن على بن عبدالله بن عباس سپردتا خلافت دربنى عباس جريان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مى‌گويند خلافت حق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رحلت پيامبر، عباس بيش ازديگران شايسته بود كه ازآن حضرت ارث ببرد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ازمرگ محمد بن على پسرش ابراهيم امام مدعى بود كه وكيل ونماينده امام غايب يعنى محمد حنفيه است وپس از مرگ او ابو العباس سفاح همين ادعارا داشت كه هركدام امامت را به ديگرى وصيت كرده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با استمرار اعتقاد به مهدويت، خلافت بنى عباس را مشروعيت بخشيدند و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دچار انحراف كردند</w:t>
      </w:r>
      <w:r>
        <w:rPr>
          <w:rFonts w:eastAsia="IRNazanin" w:cs="IRNazanin"/>
          <w:color w:val="111111"/>
          <w:sz w:val="28"/>
          <w:szCs w:val="28"/>
          <w:rtl w:val="true"/>
          <w:lang w:bidi="fa-IR"/>
        </w:rPr>
        <w:t>.</w:t>
      </w:r>
    </w:p>
    <w:p>
      <w:pPr>
        <w:pStyle w:val="Heading5"/>
        <w:numPr>
          <w:ilvl w:val="4"/>
          <w:numId w:val="1"/>
        </w:numPr>
        <w:rPr/>
      </w:pPr>
      <w:bookmarkStart w:id="478" w:name="__RefHeading___Toc2709336_373438147"/>
      <w:bookmarkStart w:id="479" w:name="_Toc185"/>
      <w:bookmarkEnd w:id="478"/>
      <w:r>
        <w:rPr>
          <w:rtl w:val="true"/>
        </w:rPr>
        <w:t>واقفيه‌</w:t>
      </w:r>
      <w:bookmarkEnd w:id="4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واقفيه، از ديگر فرقه‌هاى باطل و معروف شيعه است كه در زمان امام</w:t>
      </w:r>
      <w:bookmarkStart w:id="480" w:name="pg1214_12576"/>
    </w:p>
    <w:p>
      <w:pPr>
        <w:pStyle w:val="BookText"/>
        <w:rPr/>
      </w:pPr>
      <w:bookmarkEnd w:id="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مطهر كتب بعض أصحابنا إلى أبى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الجبل يسأله عمن وقف على أبى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أتولاهم أم أتبرأ منهم؟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لاتترحم على عمگ لا رحم الله عمگ تتبرأ منه أنا إلى الله منهم برى‌ء فلاتتولاهم و لاتعد مرضاهم و لاتشهد جنائزهم و لاتصل على أحد منهم مات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جحد إماما من الله أو زاد إماما ليست إمامته من الله كان كمن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ثلاثه إن الجاحد أمر آخرنا جاحد أمر أولنا و الزايد فينا كالناقص الجاحد أمرنا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فى كشف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5"/>
        <w:numPr>
          <w:ilvl w:val="4"/>
          <w:numId w:val="1"/>
        </w:numPr>
        <w:rPr/>
      </w:pPr>
      <w:bookmarkStart w:id="481" w:name="__RefHeading___Toc2709338_373438147"/>
      <w:bookmarkStart w:id="482" w:name="_Toc186"/>
      <w:bookmarkEnd w:id="481"/>
      <w:r>
        <w:rPr>
          <w:rtl w:val="true"/>
        </w:rPr>
        <w:t>اسماعيليه‌</w:t>
      </w:r>
      <w:bookmarkEnd w:id="482"/>
    </w:p>
    <w:p>
      <w:pPr>
        <w:pStyle w:val="BookText"/>
        <w:rPr/>
      </w:pPr>
      <w:r>
        <w:rPr>
          <w:rFonts w:ascii="Amiri" w:hAnsi="Amiri" w:eastAsia="Amiri" w:cs="Amiri"/>
          <w:color w:val="111111"/>
          <w:sz w:val="28"/>
          <w:sz w:val="28"/>
          <w:szCs w:val="28"/>
          <w:rtl w:val="true"/>
          <w:lang w:bidi="ar-SA"/>
        </w:rPr>
        <w:t xml:space="preserve">اسماعيليه، كسانى هستند كه اسماعيل فرزند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زمان آن حضرت رحلت كرد، امام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ازپيدايش اين فرقه در زمان رحلت اسماعيل، فرزندش اين اقدام‌ها را انجام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زراره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الرقى و حمران بن أعين، و أبا بصير، و دخل عليه المفضّل بن عمر و أتى بجماعه حتى صاروا ثلاثين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اكشف عن وجه اسماعيل، فكشف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 يا داود، فانظره أحىّ هو أم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يعرّضه على رجل رجل حتى أتى على أخرهم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بغسله و تجهيزه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احسر عن وجهه، فحسر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أحىّ هو أم ميت؟ انظروه أجمعكم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يا سيدنا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شهدتم بذلگ و تحققتموه؟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تعجبوا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إلى قبره، فلمّا وضع فى لحده،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اكشف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فقال للجماعه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أحىّ هو أم ميتّ؟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ميّت، 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سيرتاب المبطلون ى رِيدُونَ أَنْ يطْفِؤُا</w:t>
      </w:r>
      <w:bookmarkStart w:id="483" w:name="pg1214_12577"/>
    </w:p>
    <w:p>
      <w:pPr>
        <w:pStyle w:val="BookText"/>
        <w:rPr/>
      </w:pPr>
      <w:bookmarkEnd w:id="4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أومى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 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حثّوا عليه التراب، ثم اعاد علينا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المكفّن المدفون فى هذا اللحد من هو؟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ولدگ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 الحق معه و منه، إلى أن يرث الله الأرض ومن عليها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المناقب لإبن شهر آ 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 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عنبسه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فرغنا من جنازته، جلس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جلسنا حوله و هو مطرق،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دار 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يقدم ولداً هو المقدم دون الولد، ثم تمثّل بقول أبى خراش الهذلى يرثى أخاه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 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برخى ازاقدام‌هاى ائمه دربرابرفرقه گرايى بودكه توسط بنى اميه وبنى عباس وعوامل آن‌هاپديد آمده بود وائمه باآن‌هابه شدت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فرقه‌گرايى درميان شيعه، ضربه‌هاى سنگينى واردكرد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اتحاد شيعه وقدرت اجتماعى آن‌هاراازهم پاشيدوسپس به استنادبرخى ازهمين اعتقادات باطل، بر ضد امام شيعه تبليغ شد و آثار منفى بسيارى برجاى گذاشت</w:t>
      </w:r>
      <w:r>
        <w:rPr>
          <w:rFonts w:eastAsia="IRNazanin" w:cs="IRNazanin"/>
          <w:color w:val="111111"/>
          <w:sz w:val="28"/>
          <w:szCs w:val="28"/>
          <w:rtl w:val="true"/>
          <w:lang w:bidi="fa-IR"/>
        </w:rPr>
        <w:t>.</w:t>
      </w:r>
    </w:p>
    <w:p>
      <w:pPr>
        <w:pStyle w:val="Heading4"/>
        <w:numPr>
          <w:ilvl w:val="3"/>
          <w:numId w:val="1"/>
        </w:numPr>
        <w:rPr/>
      </w:pPr>
      <w:bookmarkStart w:id="484" w:name="__RefHeading___Toc2709340_373438147"/>
      <w:bookmarkStart w:id="485" w:name="_Toc187"/>
      <w:bookmarkEnd w:id="484"/>
      <w:r>
        <w:rPr>
          <w:rtl w:val="true"/>
        </w:rPr>
        <w:t>جعل روايت به نام ائمه‌</w:t>
      </w:r>
      <w:bookmarkEnd w:id="485"/>
    </w:p>
    <w:p>
      <w:pPr>
        <w:pStyle w:val="BookText"/>
        <w:rPr/>
      </w:pPr>
      <w:r>
        <w:rPr>
          <w:rFonts w:ascii="IRNazanin" w:hAnsi="IRNazanin" w:eastAsia="IRNazanin"/>
          <w:color w:val="111111"/>
          <w:sz w:val="28"/>
          <w:sz w:val="28"/>
          <w:szCs w:val="28"/>
          <w:rtl w:val="true"/>
          <w:lang w:bidi="fa-IR"/>
        </w:rPr>
        <w:t>جعل حديث به نام ائمه، يكى ازمواردى است كه حكومتيان و مخالفان اهل بيت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حديث به نام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احاديثى را به نام ائمه جعل مى‌كردند كه با عقل و قرآن و سنّت پيامبر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آن روايات دو هدف را تعقيب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علمى اهل بيت راخدشه داركنند تاجامعه آن‌هارابه عنوان پيشوايان علمى نشناسند وخردمندان و دانشمندان ازآن‌هاروى گردانند و چنين پندارندكه آن‌ها ازدانايى بى بهره‌اند و گفتارشان ارزش علمى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عوام به آن گفتار، تمسك كنند و ازحقيقت بازمانند واعمال آن‌ها توأم با خرافات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جماعت شيعه درجامعه بد نام و پيرو خرافات شناخته شوند و با انجام اعمال دشمن زا منزوى گردند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إبراهيم بن شيبه، قال كتبت إليه جعلت فداگ أن عندنا قوما يختلفون فى معرفه فضلكم بأقاويل مختلفه تشمئز منها القلوب، و تضيق لها الصدور، و يروون فى ذلگ الأحاديث، لايجوز لنا الاقرار بها لما فيها من القول العظيم، و لايجوز ردها و لا الجحود لها إذا نسبت إلى آبائگ، فنحن وقوف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ديننا فأعتزله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 قلت لمحمد بن على أكان منكم أهل البيت أحد يزعم أن ذنبا من الذنوب شرگ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أكان منكم أهل البيت أحد يقر بالرجعه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أكان منكم أهل البيت أحد يسب أبابكر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فأحبهما و تولهما و استغفر لهما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أبى حفصه قال سألت أبا جعفر محمد بن على و جعفر بن محمد عن أبى بكر و عمر فقالا لى يا سالم تولاهما و ابرأ من عدوهما فإنهما كانا إمامى هدى قال سالم و قال لى جعفر بن محمد يا سالم أيسب الرجل جده أبوبكر جدى لانالتنى شفاعه محمد يوم القيامه إن لم أكن أتولاهما و أبرأ من عدوهما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گونه روايات كه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خليفگان را تأييد كرده اند، دركتاب‌هاى اهل سنت بسياريافت مى‌شود</w:t>
      </w:r>
      <w:r>
        <w:rPr>
          <w:rFonts w:eastAsia="IRNazanin" w:cs="IRNazanin"/>
          <w:color w:val="111111"/>
          <w:sz w:val="28"/>
          <w:szCs w:val="28"/>
          <w:rtl w:val="true"/>
          <w:lang w:bidi="fa-IR"/>
        </w:rPr>
        <w:t>.</w:t>
      </w:r>
      <w:bookmarkStart w:id="486" w:name="pg1214_12579"/>
    </w:p>
    <w:p>
      <w:pPr>
        <w:pStyle w:val="BookText"/>
        <w:rPr/>
      </w:pPr>
      <w:bookmarkEnd w:id="4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Heading3"/>
        <w:numPr>
          <w:ilvl w:val="2"/>
          <w:numId w:val="1"/>
        </w:numPr>
        <w:rPr/>
      </w:pPr>
      <w:bookmarkStart w:id="487" w:name="__RefHeading___Toc2709342_373438147"/>
      <w:bookmarkStart w:id="488" w:name="_Toc188"/>
      <w:bookmarkEnd w:id="487"/>
      <w:r>
        <w:rPr>
          <w:rtl w:val="true"/>
        </w:rPr>
        <w:t>خلاصه و نتيجه‌</w:t>
      </w:r>
      <w:bookmarkEnd w:id="4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پيامبراسلام براى آن برانگيخته شد كه جامعه رادردوگستره اعتقادى وعملى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جامعه در پرتو عمل به دستورهاى قرآن واقتدا به پيامبرميسربود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فلسفه بعثت پيامبراسلام، امامان معصوم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ائمه معصومين از نظر علمى‌ومعنوى ازهمان جايگاهى برخوردارشدندكه پيامبراسلام در آن جايگاه قرارداشت و تمام دانايى و ويژگى‌هاى معنوى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هدايت جامعه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واهل بيت منحصرگرديد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ائمه معصومين مسؤوليت تفسيروتبيين قرآن را براى جامعه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مسؤوليت جلوگيرى ازتحريف قرآن در دو مقوله ظاهرى ومحتوايى را نيز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آن‌هادر اجراى اين مسؤوليت، جامعه را به پيروى ازخود وقرآن وسنت پيامبر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تداوم خود را باحضورائمه درعرصه‌هاى اعتقادى، ناممكن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پيدايش شبهات كلامى‌وايجاد فرقه‌هاى منحرف اعتقادى دامن زدندتا مردم ازامامان روى برتافته وبه جريان‌هاى باطل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با اين انحرافات فكرى به شدت مبارزه كردند وجامعه رااز پيروى آن‌ها برحذر داشتند</w:t>
      </w:r>
      <w:r>
        <w:rPr>
          <w:rFonts w:eastAsia="IRNazanin" w:cs="IRNazanin"/>
          <w:color w:val="111111"/>
          <w:sz w:val="28"/>
          <w:szCs w:val="28"/>
          <w:rtl w:val="true"/>
          <w:lang w:bidi="fa-IR"/>
        </w:rPr>
        <w:t>.</w:t>
      </w:r>
      <w:bookmarkStart w:id="489" w:name="pg1214_12580"/>
    </w:p>
    <w:p>
      <w:pPr>
        <w:pStyle w:val="BookText"/>
        <w:rPr/>
      </w:pPr>
      <w:bookmarkEnd w:id="4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Heading3"/>
        <w:numPr>
          <w:ilvl w:val="2"/>
          <w:numId w:val="1"/>
        </w:numPr>
        <w:rPr/>
      </w:pPr>
      <w:bookmarkStart w:id="490" w:name="__RefHeading___Toc2709344_373438147"/>
      <w:bookmarkStart w:id="491" w:name="_Toc189"/>
      <w:bookmarkEnd w:id="490"/>
      <w:r>
        <w:rPr>
          <w:rtl w:val="true"/>
        </w:rPr>
        <w:t>پرسش‌هاى اين فصل‌</w:t>
      </w:r>
      <w:bookmarkEnd w:id="491"/>
    </w:p>
    <w:p>
      <w:pPr>
        <w:pStyle w:val="BookText"/>
        <w:rPr/>
      </w:pPr>
      <w:r>
        <w:rPr>
          <w:rFonts w:ascii="IRNazanin" w:hAnsi="IRNazanin" w:eastAsia="IRNazanin"/>
          <w:color w:val="111111"/>
          <w:sz w:val="28"/>
          <w:sz w:val="28"/>
          <w:szCs w:val="28"/>
          <w:rtl w:val="true"/>
          <w:lang w:bidi="fa-IR"/>
        </w:rPr>
        <w:t>مسؤوليت ائمه در برابرقرآن چيست؟</w:t>
      </w:r>
    </w:p>
    <w:p>
      <w:pPr>
        <w:pStyle w:val="BookText"/>
        <w:rPr/>
      </w:pPr>
      <w:r>
        <w:rPr>
          <w:rFonts w:ascii="IRNazanin" w:hAnsi="IRNazanin" w:eastAsia="IRNazanin"/>
          <w:color w:val="111111"/>
          <w:sz w:val="28"/>
          <w:sz w:val="28"/>
          <w:szCs w:val="28"/>
          <w:rtl w:val="true"/>
          <w:lang w:bidi="fa-IR"/>
        </w:rPr>
        <w:t>ضابطه درست فهميدن قرآن چيست؟</w:t>
      </w:r>
    </w:p>
    <w:p>
      <w:pPr>
        <w:pStyle w:val="BookText"/>
        <w:rPr/>
      </w:pPr>
      <w:r>
        <w:rPr>
          <w:rFonts w:ascii="IRNazanin" w:hAnsi="IRNazanin" w:eastAsia="IRNazanin"/>
          <w:color w:val="111111"/>
          <w:sz w:val="28"/>
          <w:sz w:val="28"/>
          <w:szCs w:val="28"/>
          <w:rtl w:val="true"/>
          <w:lang w:bidi="fa-IR"/>
        </w:rPr>
        <w:t>به چه دليل فهم كامل ودرست قرآن منحصر به ائمه است؟</w:t>
      </w:r>
    </w:p>
    <w:p>
      <w:pPr>
        <w:pStyle w:val="BookText"/>
        <w:rPr/>
      </w:pPr>
      <w:r>
        <w:rPr>
          <w:rFonts w:ascii="IRNazanin" w:hAnsi="IRNazanin" w:eastAsia="IRNazanin"/>
          <w:color w:val="111111"/>
          <w:sz w:val="28"/>
          <w:sz w:val="28"/>
          <w:szCs w:val="28"/>
          <w:rtl w:val="true"/>
          <w:lang w:bidi="fa-IR"/>
        </w:rPr>
        <w:t>جاودانه بودن قرآن واهل بيت مستلزم چه موضوعاتى است؟</w:t>
      </w:r>
    </w:p>
    <w:p>
      <w:pPr>
        <w:pStyle w:val="BookText"/>
        <w:rPr/>
      </w:pPr>
      <w:r>
        <w:rPr>
          <w:rFonts w:ascii="IRNazanin" w:hAnsi="IRNazanin" w:eastAsia="IRNazanin"/>
          <w:color w:val="111111"/>
          <w:sz w:val="28"/>
          <w:sz w:val="28"/>
          <w:szCs w:val="28"/>
          <w:rtl w:val="true"/>
          <w:lang w:bidi="fa-IR"/>
        </w:rPr>
        <w:t>امامان معصوم، دانايى خود را درباره قرآن چگونه معرفى كردند؟ يك مورد رابيان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خود را در رابطه با تفسير قرآن چگونه بيان كرد؟</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قرآن چه فرمود؟</w:t>
      </w:r>
    </w:p>
    <w:p>
      <w:pPr>
        <w:pStyle w:val="BookText"/>
        <w:rPr/>
      </w:pPr>
      <w:r>
        <w:rPr>
          <w:rFonts w:ascii="IRNazanin" w:hAnsi="IRNazanin" w:eastAsia="IRNazanin"/>
          <w:color w:val="111111"/>
          <w:sz w:val="28"/>
          <w:sz w:val="28"/>
          <w:szCs w:val="28"/>
          <w:rtl w:val="true"/>
          <w:lang w:bidi="fa-IR"/>
        </w:rPr>
        <w:t xml:space="preserve">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سيره وسنت پيامبر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اقدام‌هاى ائمه درباره احياى سنت پيامبر چه بود؟</w:t>
      </w:r>
    </w:p>
    <w:p>
      <w:pPr>
        <w:pStyle w:val="BookText"/>
        <w:rPr/>
      </w:pPr>
      <w:r>
        <w:rPr>
          <w:rFonts w:ascii="IRNazanin" w:hAnsi="IRNazanin" w:eastAsia="IRNazanin"/>
          <w:color w:val="111111"/>
          <w:sz w:val="28"/>
          <w:sz w:val="28"/>
          <w:szCs w:val="28"/>
          <w:rtl w:val="true"/>
          <w:lang w:bidi="fa-IR"/>
        </w:rPr>
        <w:t>خاستگاه پيدايش شبهات كلامى‌چه بود؟</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جعلى را به چند دسته تقسيم كرد؟</w:t>
      </w:r>
    </w:p>
    <w:p>
      <w:pPr>
        <w:pStyle w:val="BookText"/>
        <w:rPr/>
      </w:pPr>
      <w:r>
        <w:rPr>
          <w:rFonts w:ascii="IRNazanin" w:hAnsi="IRNazanin" w:eastAsia="IRNazanin"/>
          <w:color w:val="111111"/>
          <w:sz w:val="28"/>
          <w:sz w:val="28"/>
          <w:szCs w:val="28"/>
          <w:rtl w:val="true"/>
          <w:lang w:bidi="fa-IR"/>
        </w:rPr>
        <w:t>سيره معصومين در برابر جريان‌هاى منحرف فكرى چه بود؟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ازپيدايش فرقه اسماعيليه چه اقدامى انجام داد؟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درباره غاليان چه فرمود؟</w:t>
      </w:r>
      <w:bookmarkStart w:id="492" w:name="pg1214_12582"/>
    </w:p>
    <w:p>
      <w:pPr>
        <w:pStyle w:val="BookText"/>
        <w:rPr/>
      </w:pPr>
      <w:bookmarkEnd w:id="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Heading2"/>
        <w:numPr>
          <w:ilvl w:val="1"/>
          <w:numId w:val="1"/>
        </w:numPr>
        <w:rPr/>
      </w:pPr>
      <w:bookmarkStart w:id="493" w:name="__RefHeading___Toc2709346_373438147"/>
      <w:bookmarkStart w:id="494" w:name="_Toc190"/>
      <w:bookmarkEnd w:id="493"/>
      <w:r>
        <w:rPr>
          <w:rtl w:val="true"/>
        </w:rPr>
        <w:t>فصل هفتم فقه و احكام دين‌</w:t>
      </w:r>
      <w:bookmarkEnd w:id="494"/>
    </w:p>
    <w:p>
      <w:pPr>
        <w:pStyle w:val="Heading3"/>
        <w:numPr>
          <w:ilvl w:val="2"/>
          <w:numId w:val="1"/>
        </w:numPr>
        <w:rPr/>
      </w:pPr>
      <w:bookmarkStart w:id="495" w:name="__RefHeading___Toc2709348_373438147"/>
      <w:bookmarkStart w:id="496" w:name="_Toc191"/>
      <w:bookmarkEnd w:id="495"/>
      <w:r>
        <w:rPr>
          <w:rtl w:val="true"/>
        </w:rPr>
        <w:t>پيش درآمد</w:t>
      </w:r>
      <w:bookmarkEnd w:id="496"/>
    </w:p>
    <w:p>
      <w:pPr>
        <w:pStyle w:val="BookText"/>
        <w:rPr/>
      </w:pPr>
      <w:r>
        <w:rPr>
          <w:rFonts w:ascii="IRNazanin" w:hAnsi="IRNazanin" w:eastAsia="IRNazanin"/>
          <w:color w:val="111111"/>
          <w:sz w:val="28"/>
          <w:sz w:val="28"/>
          <w:szCs w:val="28"/>
          <w:rtl w:val="true"/>
          <w:lang w:bidi="fa-IR"/>
        </w:rPr>
        <w:t>ما در زمان ائمه نبوده ايم تا از نزديك ببينيم كه روند فقه وفقاهت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درتاريخ اين گستره بيان شده نيز نمى‌تواند به طوركامل بيان كننده واقعيت‌هاى آن روزگار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مى‌توان از مجموع جريان‌هاى سياسى فرهنگى آن روزاستنباط كرد، آن است كه شرايط ذيل برآن دوران حاكم بوده و نگريستن به اين شرايط مى‌تواند ما را در شناخت واقعيت‌ها وجريانات آن روزگار را هنمايى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بنى اميه و ممنوعيت نقل حديث خلأ بزرگى در زمينه احكام فقهى نيز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انزواى سياسى ائمه سبب شد كه جامعه به افراد ديگرى روى آورد و درنتيجه فقهاى سبعه و ديگران درمسند فقاهت وفتوا نشستند درحالى كه برخى از آن‌ها اين شايستگى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حكومت به آن دسته فقيهان موقعيت داده شد كه ائمه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نيزدورازواقيعيت نيست كه بگوييم برخى ازفقهاى سبعه كه درزمان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درمدينه پرآوازه شدند، به وسيله امويان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خلأروايى در زمان بنى عباس، جلوه بيشترى يافت وبه دلايل ذيل مذاهب فقهى بسيارپديد آمد و فقاهت برمبناى قياس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موضوعات جديد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جامعه بيش ازگذشته به شناخت دستورهاى دينى وفقهى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مردم با امام باقر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آورد مردم به آن‌ها خطرجدى را براى عباسيان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ناگزيربه اين انديشه افتادندكه نخست ائمه اهل بيت را منزوى كنند وجامعه را از ارتباط با اهل بيت بازدارند و ازسوى ديگر، مذاهب فقهى ديگرى در برابرائمه به وجود آورند تا مردم به آن‌ها روى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موضوعات فوق، عباسيان نيزآن دسته فقيهان را به جامعه معرفى كردند و دستوردادند كه مسائل فقهى را از آن‌ها بپرسند كه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فقيهان نيزبه دليل آن كه ازسرچشمه وحى محروم بودند، به قياس و استحسان روى آوردند و در نتيجه انحراف‌هاى فقهى بسيارى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جا كه سخن و سياست وقلم دراختيارحكومت بود، ازاين افراد و مذاهب فقهى به صورت گسترده ترويج وتبليغ گرديد وآوازه آن‌ها زبان به زبان وقلم به قلم درتاريخ استمرار يافت ودر قلمرو دين وديانت وسياست ريشه دار وعميق گرديد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كتاب هاى رجال وتراجم را بنگريد كه از اين افراد چگونه تعريف وتمجيد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 در اجراى همين سياست، تنها به انزواى سياسى وفقهى ائمه اهل بيت اكتفا نكردند بلكه راويان وفقيهان شيعه را درانزواى كامل سياسى وفقهى قراردادند و رابطه جامعه به صورت آشكار نيز با آنها قطع شد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انزواى فقيهان و راويان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كردند وچنين تبليغ نمودند كه هركس،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ويژه خلفاراقبول نداشته باشد، فاسق وازعدالت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روايات وسخنان او اعتبارندارد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اينگونه تعميم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ازشيعه تحت عنوان رافضه يادكردند وسپس گفتند چون شيعيان،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به خليفگان سه گانه دشنام</w:t>
      </w:r>
      <w:bookmarkStart w:id="497" w:name="pg1214_12586"/>
    </w:p>
    <w:p>
      <w:pPr>
        <w:pStyle w:val="BookText"/>
        <w:rPr/>
      </w:pPr>
      <w:bookmarkEnd w:id="4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مى‌دهند، پس مشرك هستند و روايات آن‌ها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در كتاب‌هاى رجال وتراجم وتفسير وحديث وفقه وتاريخ به صورت گسترده آوردند تا جايى كه از شيعه درطول تاريخ اهل سنت به بدنامى‌ياد شد وجو انزجار ونفرت پديد آمد وبسيارى از راويان را با بيان اين سخن كه گرايش شيعى دارد، بى اعتبار دانستند وروايات بسيار را ازگردونه و گستره استدلال به اين دليل خارج كردند كه راوى آن روايت، گرايش شيعى دارد و با اين اقدام، انزواى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هرجاسخنى ازاهل بيت نقل شد، ويادروصف ومعرفى اهل بيت روايتى نقل شد گفتند اين روايت توسط كسى نقل شده كه گرايش شيعى دارد، پس اعتبار ندارد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مراجعه شود به كتاب‌هاى تراجم اهل سنت واز جمله به ميزان الاعتدال ذهبى و همچنين به تفسير روح البيان حقى برسوى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يشرى نفسه ايتغاء مر ضا 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امادرعين حال گاه فرصتى براى اهل بيت پيش مى‌آمد واحكام شريعت رابيان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فقه بسيارغنى و روايات گسترده درموضوع احكام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دربيان موضوع احكام بيش ازموضوعات ديگر، مجال تعليم وتدريس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زمانى كه بنى اميه و بنى عباس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اقدام‌هاى ائمه درموضوع بيان حكم خدا بر سه محور ذيل متمركز بود</w:t>
      </w:r>
      <w:r>
        <w:rPr>
          <w:rFonts w:eastAsia="IRNazanin" w:cs="IRNazanin"/>
          <w:color w:val="111111"/>
          <w:sz w:val="28"/>
          <w:szCs w:val="28"/>
          <w:rtl w:val="true"/>
          <w:lang w:bidi="fa-IR"/>
        </w:rPr>
        <w:t>:</w:t>
      </w:r>
    </w:p>
    <w:p>
      <w:pPr>
        <w:pStyle w:val="Heading3"/>
        <w:numPr>
          <w:ilvl w:val="2"/>
          <w:numId w:val="1"/>
        </w:numPr>
        <w:rPr/>
      </w:pPr>
      <w:bookmarkStart w:id="498" w:name="__RefHeading___Toc2709350_373438147"/>
      <w:bookmarkStart w:id="499" w:name="_Toc192"/>
      <w:bookmarkEnd w:id="498"/>
      <w:r>
        <w:rPr>
          <w:rtl w:val="true"/>
        </w:rPr>
        <w:t>جلوگيرى از انحراف فقهى و قياس‌</w:t>
      </w:r>
      <w:bookmarkEnd w:id="4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درشناخت احكام فقهى درپى ممنوعيت تدوين حديث وپيدايش موضوعات جديد ودانستن حكم آن‌هاسبب شدكه برخى فقيهان، متوسل به قياس واستحسان شوند وفتوا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بسيارى از آن فتواها بادستوراسلام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امامان معصوم با اين انحرافات فقهى مبارزه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در برابراين جريان‌هاى فقهى منحرف كوشيدند اين دسته فقيهان را از فتوا باز داشته و جامعه را ازپيروى آن‌ها برحذردارند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لايُصاب بالعقول الناقصه و الآراء الباطله و المقاييس الفاسده، لايُصاب إلّا بالتسليم، فمن سلّم لنا سَلِم، و من اقتدى بنا هُدى، و من كان يعمل بالقياس و الرأى هلگ، و من وجد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نقوله أو نقضى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حَرَجاً كفر بالّذى أنزل السبع المثانى و القرآن العظيم و هو لايعلم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قتاده بن دعامه البصرى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هيّأ له أربعين مسأله ليمتحنه بها،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أهل البصره؟ قال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ويحگ يا قتاده انّ الله عزّوجل خلق خلقاً، فجعلهم حججاً على خلقه، فهم أوتاد فى أرضه، قوّام بأمره، نجباء فى علمه اصطفاهم قبل خلقه، فسكت قتاده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أصلحگ الله، و الله لقد جلست بين يدى الفقهاء، و قدّام ابن عباس، فما اضطرب قلبى قدّام أحد منهم ما اضطرب قدّامگ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 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الشرگ ان يبتدع الرجل رأيا فيحب عليه و يبغض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أفتى الناس بغير علم و لا هوى من الله لعنته الملائكه الرحمه و ملائكه العذاب و ألحقته وزر من عمل بفتياه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 السنه إذا قيست محققت دين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 نوار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پيشوايان قياس، ابوحنيفه بود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اوگفتگوى مفصلى داشت تا اورا ازقياس بازدارد يادست كم حجت را براوتمام كند چون روايت مفصل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است، به منبع اصلى مراجعه شود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حليه الاوليا 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عن أبيه، عن أحمد بن عبدالله العقيلى، عن عيسى بن عبدالله القرشى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أبوحنيفه على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أنگ تقيس؟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لاتقس فإن أول من قاس إبليس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خَلَقْتَنِى مِنْ نارٍ وَ خَلَقْتَهُ مِنْ طِينٍ، فقاس ما بين النار و الطين، و لو قاس نوريه آدم بنوريه النار عرف فضل ما بين النورين، و صفاء أحدهما على الآخر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درگفتگوى مفصل ديگرى كه امام باابوحنيفه داشت، وى در پايان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لاأتكلم بالرأى و القياس فى دين الله بعد هذا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حبّ الرئاسه غير تاركگ كما لم يترگ من كان قبلگ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أبى الخضيب البجلى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ابن أبى ليلى مزامله حتى جئنا إلى المدينه فبينا نحن فى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أبى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بنا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نصنع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نسأئله و نحدثه،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فقمنا إليه، فسألنى عن نفسى و أهلى،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ليلى قاضى المسلمين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أبى ليلى قاضى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مال هذا فتعطيه هذا؟ و تقتل و تفرق بين المرء وزوجه؟ لاتخاف فى ذلگ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فبأى شئ تقضى؟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بلغنى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أبى بكر و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تقضى بغير قضاء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بلغگ هذا؟ فما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جيئ بأرض من فضه و سماء من فضه ثم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بيدگ فأوقفگ بين يدى ربگ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هذا قضى بغير ما قضيت؟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وجه</w:t>
      </w:r>
      <w:bookmarkStart w:id="500" w:name="pg1214_12592"/>
    </w:p>
    <w:p>
      <w:pPr>
        <w:pStyle w:val="BookText"/>
        <w:rPr/>
      </w:pPr>
      <w:bookmarkEnd w:id="5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ابن أبى ليلى حتى عاد مثل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لنفسگ زميلا و الله لاأكلمگ من رأسى كلمه أبدا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برخى ازگفتگوهاى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اصطلاح فقيهان وقاضيان بود كه باتمسك به قياس، فتوا مى‌دادند وحكم صادر مى‌نمودند</w:t>
      </w:r>
      <w:r>
        <w:rPr>
          <w:rFonts w:eastAsia="IRNazanin" w:cs="IRNazanin"/>
          <w:color w:val="111111"/>
          <w:sz w:val="28"/>
          <w:szCs w:val="28"/>
          <w:rtl w:val="true"/>
          <w:lang w:bidi="fa-IR"/>
        </w:rPr>
        <w:t>.</w:t>
      </w:r>
    </w:p>
    <w:p>
      <w:pPr>
        <w:pStyle w:val="Heading3"/>
        <w:numPr>
          <w:ilvl w:val="2"/>
          <w:numId w:val="1"/>
        </w:numPr>
        <w:rPr/>
      </w:pPr>
      <w:bookmarkStart w:id="501" w:name="__RefHeading___Toc2709352_373438147"/>
      <w:bookmarkStart w:id="502" w:name="_Toc193"/>
      <w:bookmarkEnd w:id="501"/>
      <w:r>
        <w:rPr>
          <w:rtl w:val="true"/>
        </w:rPr>
        <w:t>برخى از شاگردان امام‌</w:t>
      </w:r>
      <w:bookmarkEnd w:id="502"/>
    </w:p>
    <w:p>
      <w:pPr>
        <w:pStyle w:val="BookText"/>
        <w:rPr/>
      </w:pPr>
      <w:r>
        <w:rPr>
          <w:rFonts w:ascii="IRNazanin" w:hAnsi="IRNazanin" w:eastAsia="IRNazanin"/>
          <w:color w:val="111111"/>
          <w:sz w:val="28"/>
          <w:sz w:val="28"/>
          <w:szCs w:val="28"/>
          <w:rtl w:val="true"/>
          <w:lang w:bidi="fa-IR"/>
        </w:rPr>
        <w:t>افزون برآنكه ائمه، شبهات كلامى را پاسخ مى‌دادند و باپيشوايان انديشه‌هاى باطل، مناظره و آن‌ها را با دليل و برهان محكوم مى‌كردند، به برخى ازشاگردان خود نيزدستور مى‌دادند كه شبهات را پاسخ دهند و حقايق را روشن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ابان بن تغلب دستور داد براى مردم مدينه تدريس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جالس اهل المدينه فإنى أحب أن يرى فى شيعتنا مثلگ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أختيار معرفه الرجال للكشى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 طاق با خوارج گفتگوى علمى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فى مجلس أبان بن تغلب فجاء شاب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أباسعيد أخبرنى كم شهد مع على بن أبى طالب من أصحاب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أدرگ أبان مراده فانبرى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كأنگ تريد أن تعرف عليّاً بمن تبعه من أصحاب رسول الله؟ فقال هو ذاگ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عرفنا 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باتّباعهم إيّاه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دخل مؤمن الطاق على بعض زعماء الخوارج فى الكوفه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بصيره من دينى و قد سمعتگ تصف العدل فأحببت الدخول مع، فيقول الخارجى لأصحابه إن دخل هذا معكم نفعكم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تبرّأتم من علىّ بن أبى طالب و استحللتم قتله و قتاله؟ يجيبه الخارجى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حكّم الرجال فى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حكّم فى دين الله استحللتم قتله؟ فيجيب الخارجى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عن الدين الذى جئت انظارگ به لأدخل معگ فيه، إن غَلَبَتْ حجتى حجتگ، من يوقِفُ المخطئ منّا عن خطئه و يحكم للمصيب بصوابه؟ فيشير الضحّاگ إلى رجل من أصحابه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الحكم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يتوجّه مؤمن الطاق إلى من كان حاضراً من الخوارج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زعيمكم هذا قد حكّم فى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أفحمهم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مغلوب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بحجّته البالغه و منطقه القويم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الإمام الصادق والمذاهب الأربعه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مناظره هشام بن حكيم با عمروبن عبيد بصرى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يحيى بن خالد برمكى</w:t>
      </w:r>
    </w:p>
    <w:p>
      <w:pPr>
        <w:pStyle w:val="BookText"/>
        <w:rPr/>
      </w:pPr>
      <w:r>
        <w:rPr>
          <w:rFonts w:ascii="Amiri" w:hAnsi="Amiri" w:eastAsia="Amiri" w:cs="Amiri"/>
          <w:color w:val="111111"/>
          <w:sz w:val="28"/>
          <w:sz w:val="28"/>
          <w:szCs w:val="28"/>
          <w:rtl w:val="true"/>
          <w:lang w:bidi="ar-SA"/>
        </w:rPr>
        <w:t>و وجه يحيى بن خالد البرمكى سؤالا لهشام بحضره الرشيد من أجل احراجه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على و العباس لما اختصما الى أبى بكر فى الميراث أيهما كان المحق من المبطل؟ فاستولت الحيره على هشام لأنه قال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علياً كان مبطلا كفرت و ان قلت العباس كان مبطلا ضرب الرشيد عنقى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أحدهما خطأ و كانا جميعاً محقين، و لهذا نظير قد نطق به القرآن فى قصه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أَتاكَ نَبَأُ الْخَصْمِ إِذْ تَسَوَّرُوا الْمِحْرابَ، 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 بَغى بَعْضُنا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الملكين كان مخطئاً؟ و أيهما كان مصيباً؟ أم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كانا مخطئين فجوابگ فى ذلگ جوابى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الملكين أخطأ، بل أقول انهما أصابا و ذلگ انهما لم يختصما فى الحقيقه و لااختلفا فى الحكم و انّما أظهرا ذلگ لينبّها داود على الخطيئه و يعرّفاه الحكم و يوقفاه عليه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كذلگ على و العباس لم يختلفا فى الحكم و لااختصما فى الحقيقه و انما أظهرا الإختلاف و الخصومه لينبّها أبابكر على غلطه و يوقفاه على خطيئته و</w:t>
      </w:r>
      <w:bookmarkStart w:id="503" w:name="pg1214_12597"/>
    </w:p>
    <w:p>
      <w:pPr>
        <w:pStyle w:val="BookText"/>
        <w:rPr/>
      </w:pPr>
      <w:bookmarkEnd w:id="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يدلّاه على ظلمه فى الميراث و لم يكونا فى ريب من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يحيى و لم يطق جواباً، و استحسن الرشيد هذا البيان الرائع الذى تخلص به هشام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الفصول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اختصار عيون أخبارالر 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709354_373438147"/>
      <w:bookmarkStart w:id="505" w:name="_Toc194"/>
      <w:bookmarkEnd w:id="504"/>
      <w:r>
        <w:rPr>
          <w:rtl w:val="true"/>
        </w:rPr>
        <w:t>بيان احكام شريعت‌</w:t>
      </w:r>
      <w:bookmarkEnd w:id="505"/>
    </w:p>
    <w:p>
      <w:pPr>
        <w:pStyle w:val="BookText"/>
        <w:rPr/>
      </w:pPr>
      <w:r>
        <w:rPr>
          <w:rFonts w:ascii="IRNazanin" w:hAnsi="IRNazanin" w:eastAsia="IRNazanin"/>
          <w:color w:val="111111"/>
          <w:sz w:val="28"/>
          <w:sz w:val="28"/>
          <w:szCs w:val="28"/>
          <w:rtl w:val="true"/>
          <w:lang w:bidi="fa-IR"/>
        </w:rPr>
        <w:t>يكى از مسؤوليت‌هاى اصلى امامان معصوم، بيان شريعت و حكم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از هر فرصتى كه پيش مى‌آمد، استفاده مى‌نمودند واحكام را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در زمان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وتانيمه اول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آغازكننده فقه و فقاهت، همين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قريب به اتفاق فقهاى آن دوره از شاگردان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الزهرى ما رأيت هاشميا أفضل من على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أبوزرعه ما رأيت أحدا كان أفقه منه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 كانوا لايخرجون إلى مكه حتى يخرج على بن الحسين فخرج و خرجنا معه ألف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 الاولياء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سير اعام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على بن الحسين بن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زهرى، 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تذاكرنا الصوم، فأجمع رأيى و رأى أصحابى على أنه ليس من الصوم شى‌ء واجب إلا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زهرى ليس كما قلتم، الصوم على أربعين وجهاً، عشره منها واجبه كوجوب شهر رمضان، و عشره منها حرام، و أربعه عشره خصله صاحبها بالخيار إن شاء صام و إن شاء أفطر، و صوم النذر واجب، و صوم الاعتكاف واجب،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فسرهن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 فصوم شهر رمضان، فَصِيامُ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فى قتل الخطأ لمن لم يجد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مُؤْمِناً خَطَأً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صيام ثلاثه أيام فى كفاره اليمين لمن لم يجد الإطعام،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ذلِگَ كَفَّارَهُ أَيمانِكُمْ إِذا حَلَفْتُمْ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صيام حلق الرأس، قال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بِهِ أَذىً مِنْ رَأْسِهِ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بالخيار إن شاء صام ثلاثاً، و صوم دم المتعه، لمن لم يجد الهدى،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بِالْعُمْرَهِ إِلَى الْحَجِ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جزاء الصيد،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قَتَلَهُ مِنْكُمْ مُتَعَمِّداً فَجَزاءٌ مِثْلُ ما قَتَلَ مِنَ النَّعَمِ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يقوم ذلگ الصيد قيمه ثم يقص ذلگ الثمن على الحنطه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الذى صاحبه 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يوم الاثنين و الخميس، و صوم سته أيام من شوال بعد رمضان، و يوم عرفه، و يوم عاشوراء، كل ذلگ صاحبه بالخيار، إن شاء صام، و إن شاء أفطر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صوم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فالمرأه لاتصوم تطوعاً إلا بإذن زوجها، و كذلك العبد و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صوم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فصوم يوم الفطر و يوم الأضحى، و أيام التشريق، و يوم الشك نهينا أن نصومه كرمضان، و صوم الوصال حرام، و صوم الصمت حرام، و صوم نذر المعصيه حرام، و صوم الدهر حرام، و الضيف لايصوم إلا بإذن صاحبه،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على قوم فلايصومن تطوعاً إلا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يؤمر الصبى بالصوم إذا لم يراهق تأنيساً، و ليس بفرض و كذلگ من أفطر لعله من أول النهار ثم وجد قوه فى بدنه أمر بالإمساك، و ذلگ تأديب الله عزوجل، و ليس بفرض، و كذلگ المسافر إذا أكل أول النهار ثم قدم أمر بالإمساگ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صوم الإباحه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أكل أو شرب ناسياً من غير عمد، فقد أبيح له ذلگ و أجزأه عن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أماصوم المريض و صوم المسافر، فإن العامه اختلف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إن شاء صام، و إن شاء أفطر، و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يفطران فى الحالين جميعاً، فإن صام فى السفر و المرض، فعليه القضاء،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 مِنْ أَيامٍ أُخَرَ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&amp; </w:t>
      </w:r>
      <w:r>
        <w:rPr>
          <w:rFonts w:ascii="IRNazanin" w:hAnsi="IRNazanin" w:eastAsia="IRNazanin"/>
          <w:color w:val="111111"/>
          <w:sz w:val="28"/>
          <w:sz w:val="28"/>
          <w:szCs w:val="28"/>
          <w:rtl w:val="true"/>
          <w:lang w:bidi="fa-IR"/>
        </w:rPr>
        <w:t xml:space="preserve">حليه الاوليلاء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فروع 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تفسير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bookmarkStart w:id="506" w:name="pg1214_12601"/>
    </w:p>
    <w:p>
      <w:pPr>
        <w:pStyle w:val="BookText"/>
        <w:rPr/>
      </w:pPr>
      <w:bookmarkEnd w:id="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عن على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النواحى فأذن لهم فدخلوا فسألوه فى مجلس واحد عن ثلاثين ألف مسأله فأجاب و له عشر سنين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العلامه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2709356_373438147"/>
      <w:bookmarkStart w:id="508" w:name="_Toc195"/>
      <w:bookmarkEnd w:id="507"/>
      <w:r>
        <w:rPr>
          <w:rtl w:val="true"/>
        </w:rPr>
        <w:t>علم امام‌</w:t>
      </w:r>
      <w:bookmarkEnd w:id="508"/>
    </w:p>
    <w:p>
      <w:pPr>
        <w:pStyle w:val="BookText"/>
        <w:rPr/>
      </w:pPr>
      <w:r>
        <w:rPr>
          <w:rFonts w:ascii="IRNazanin" w:hAnsi="IRNazanin" w:eastAsia="IRNazanin"/>
          <w:color w:val="111111"/>
          <w:sz w:val="28"/>
          <w:sz w:val="28"/>
          <w:szCs w:val="28"/>
          <w:rtl w:val="true"/>
          <w:lang w:bidi="fa-IR"/>
        </w:rPr>
        <w:t xml:space="preserve">پيش از اين به اين سخن اشاره شد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كامل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كه تمام علوم ازناحيه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امامان به ارث رسيده وآن‌ها سرچشمه تمام علوم بوده اند، روايت ذيل رابنگريد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سلمه بن كهيل و للحكم بن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 غرِّبا فلاتجدان عِلماً صحيحاً إلاشيئا خرج من عندنا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بصير قال دخلت على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انى أسئلگ جعلت فداگ عن مسأله ليس هيهنا أحد يسمع كلامى فرفع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بينى و بين بيت اخر فاطلع فيه ثم قال يا أبامحمد سل عما بدالگ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جعلت فداگ ان الشيعه يتحدثون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يفتح منه الف باب قال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 علم و الله رسول الله عليا الف باب يفتح له من كل باب 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و الله هذا لعلم فنكت ساعه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إنه لعلم و ما هو بذلگ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 أبامحمد و ان عندنا الجامعه و مايدريهم ما الجامعه؟ قال قلت جعلت فداگ و ما الجامعه؟ قال صحيفه طولها سبعون ذراعا بذراع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املاء من فلق فيه و خط على بيمينه فيها كل حلال و حرام و كل شئ يحتاج الناس إليه حتى الأرش فى الخدش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إن عندنا الجفر و مايدريهم ما الجفر مسگ شاه أو جلد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جعلت فداگ ما الجفر؟ قال وعاء احمرأ و أدم أحمر فيه علم النبيين و الوصيين </w:t>
      </w:r>
      <w:r>
        <w:rPr>
          <w:rFonts w:eastAsia="IRNazanin" w:cs="IRNazanin"/>
          <w:color w:val="111111"/>
          <w:sz w:val="28"/>
          <w:szCs w:val="28"/>
          <w:rtl w:val="true"/>
          <w:lang w:bidi="fa-IR"/>
        </w:rPr>
        <w:t>...</w:t>
      </w:r>
      <w:bookmarkStart w:id="509" w:name="pg1214_12603"/>
    </w:p>
    <w:p>
      <w:pPr>
        <w:pStyle w:val="BookText"/>
        <w:rPr/>
      </w:pPr>
      <w:bookmarkEnd w:id="5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ثم قال و ان عندنا لمصحف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يدريهم ما مصحف فاطمه؟ قال مصحف فيه مثل قرآنكم هذا ثلت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فيه من قرآنكم حرف واحد إنما هو شئ أملأها الله و أوحى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إن عندنا لعلم ما كان و ما هو كائن إلى أن تقوم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جعلت فداگ هذا والله هو العلم قال إنه لعلم و ما هو بذاگ؟ قال قلت جعلت فداگ فأى شئ هو العلم؟ قال ما يحدث بالليل و النهار الأمر بعد الامر و الشى‌ء بعد الشى‌ء إلى يوم القيمه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فى مناقب آل أبى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تفسير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فالعلم بما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گسترش فقه، توسط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مردم بسيارى ازشهرها احكام دين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دركوفه زكات فطره را نمى‌دانستند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حياه الامام الصادق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الاحكام فى اصول الاحكام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شام، افرادى بودند كه حتى تعداد نمازهاى واجب را نمى‌دانستند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حياه الامام الصادق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 النسايى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ابى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المؤرخون إن أحكام الحج لم يكن يعرفها المسلمون حتى عرفهم بها الامام الباقر و ولده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حياه الامام الصادق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ومراجعه شود به مختصر تاريخ دمشق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أخبارالرضا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709358_373438147"/>
      <w:bookmarkStart w:id="511" w:name="_Toc196"/>
      <w:bookmarkEnd w:id="510"/>
      <w:r>
        <w:rPr>
          <w:rtl w:val="true"/>
        </w:rPr>
        <w:t>سخن‌گفتن با هر ملّتى به زبان خودشان‌</w:t>
      </w:r>
      <w:bookmarkEnd w:id="511"/>
    </w:p>
    <w:p>
      <w:pPr>
        <w:pStyle w:val="BookText"/>
        <w:rPr/>
      </w:pPr>
      <w:r>
        <w:rPr>
          <w:rFonts w:ascii="IRNazanin" w:hAnsi="IRNazanin" w:eastAsia="IRNazanin"/>
          <w:color w:val="111111"/>
          <w:sz w:val="28"/>
          <w:sz w:val="28"/>
          <w:szCs w:val="28"/>
          <w:rtl w:val="true"/>
          <w:lang w:bidi="fa-IR"/>
        </w:rPr>
        <w:t>يكى ازموضوعاتى كه درزندگى امامان مشاهده مى‌شود، سخن گفتن باهرملتى به زبان خودشان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كه امامت امام معصوم به همه ملت‌ها و سرزمين‌ها تعميم دارد و بايد دست كم برخى از افراد آن‌ها با امام رابطه مستقيم داشته باشند و از مظاهر ارتباط مستقيم آن است كه يا آن‌ها عربى را خوب بدانند تا بتوانند سخن امام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بفهمند و يا امام با زبان آن‌ها سخن بگويد و تا آن زمان كه بسيارى از آن‌ها مسلمان نشده و زبان عربى را فرا نگرفته بودند، آسان ترين راه، آن بود كه امام با آن‌ها به زبان خودشان سخن بگويد كه در اين صورت دو كار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معجزه و دليل بر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آن‌ها با معارف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جميع اللغات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يونس بن ظبيان النبطى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معه باللغه النبطيه فأخبره عن أول خارجه خرجت على موسى بن عمران، و على المسيح، و على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و أعقب كلامه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مالح دير بير ماكى مالح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ذلگ عند قريتك التى هى بالنبطيه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الإمام الصادق كما عرفه علماء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عامر بن على الجامعى،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فداگ، إنا نأكل كل ذبائح أهل الكتاب، و لاندرى أيسمون عليها أم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سمعتموهم قد سموا فكلوا، أتدرى ما يقولون على ذبائحهم؟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شيئاً لم أعرفه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امروا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إن رأيت أن نكتبها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أيوا ادينو بلهيز مالحوا عالم اشرسوا أو رصو 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موسق ذعال اسطحوا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روايه اخرى أنّ النص كالآتى با روح أنا ادوناى إيلوهنوا ملخ عولام اشرفدشنوا عبسوتا و سينوانوا على هشخيطا و معناه تباركت أنت الله مالك العالمين، الذى قدسنا بأوامره، وأمرنا على الذبح</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bookmarkStart w:id="512" w:name="pg1214_12607"/>
    </w:p>
    <w:p>
      <w:pPr>
        <w:pStyle w:val="BookText"/>
        <w:rPr/>
      </w:pPr>
      <w:bookmarkEnd w:id="5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روى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رجل من أهل خراسان و هو يكلمه بلسان لاأفهمه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تلگ اللغه التى كان يتحدث بها مع الخراسانى هى اللغه الفارسيه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وفد عليه قوم من أهل خراسان،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ما لايحرسه عذبه الله على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باللغه الفارسيه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لانفهم العربيه،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درم اندوزد، جزايش دوزخ باشد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الإمام الصادق كما عرفه علماء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من منزلى بالمدينه و أنا أريد أباعبدالله فلما صرت بالباب وجدت قوماً عنده لم أعرفهم، و لم أر قوماً أحسن زيّاً منهم، و لاأحسن سيماءً منهم كأن الطيرعلى رؤوسهم، فجعل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يحدثنا بحديث فخرجنا من عنده، و قد فهَّم خمسه عشر نفرا، متفرقى الألسن، منهم العربى، و الفارسى، و النبطى، و الحبشى، و الصقلبى، فقال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بالعربيه، و قال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بالفارسيه، و قال الحبشى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بالحبشيه،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بالصقلبيه و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بأن الحديث واحد، و قد فسره لكل قوم بلغتهم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الحديث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عمار الساباطى باللغه النبطيه فبهر عمار و راح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نبطياً أفصح منگ بالنبطيه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و بكل لسان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513" w:name="__RefHeading___Toc2709360_373438147"/>
      <w:bookmarkStart w:id="514" w:name="_Toc197"/>
      <w:bookmarkEnd w:id="513"/>
      <w:r>
        <w:rPr>
          <w:rtl w:val="true"/>
        </w:rPr>
        <w:t>ياران فقيه امام‌</w:t>
      </w:r>
      <w:bookmarkEnd w:id="514"/>
    </w:p>
    <w:p>
      <w:pPr>
        <w:pStyle w:val="Heading4"/>
        <w:numPr>
          <w:ilvl w:val="3"/>
          <w:numId w:val="1"/>
        </w:numPr>
        <w:rPr/>
      </w:pPr>
      <w:bookmarkStart w:id="515" w:name="__RefHeading___Toc2709362_373438147"/>
      <w:bookmarkStart w:id="516" w:name="_Toc198"/>
      <w:bookmarkEnd w:id="515"/>
      <w:r>
        <w:rPr>
          <w:rtl w:val="true"/>
        </w:rPr>
        <w:t>اشاره</w:t>
      </w:r>
      <w:bookmarkEnd w:id="5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حلقه اتصال امام با شيعيان، افرادى بودند كه دانش دينى را از امام فراگرفته و آن را براى مردم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نزد امامان، جايگاه بلندى</w:t>
      </w:r>
      <w:bookmarkStart w:id="517" w:name="pg1214_12609"/>
    </w:p>
    <w:p>
      <w:pPr>
        <w:pStyle w:val="BookText"/>
        <w:rPr/>
      </w:pPr>
      <w:bookmarkEnd w:id="5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داشتند وائمه نيز نسبت به آن‌ها توجه ويژه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گسترده وغنى در موضوعات كلام، فقه، اخلاق و سياست به وسيله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امام با آن‌ها و ارتباط آن‌ها با مردم، به چند دسته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امام</w:t>
      </w:r>
    </w:p>
    <w:p>
      <w:pPr>
        <w:pStyle w:val="BookText"/>
        <w:rPr/>
      </w:pPr>
      <w:r>
        <w:rPr>
          <w:rFonts w:ascii="IRNazanin" w:hAnsi="IRNazanin" w:eastAsia="IRNazanin"/>
          <w:color w:val="111111"/>
          <w:sz w:val="28"/>
          <w:sz w:val="28"/>
          <w:szCs w:val="28"/>
          <w:rtl w:val="true"/>
          <w:lang w:bidi="fa-IR"/>
        </w:rPr>
        <w:t>ارتباط راويان حديث و فقها با امام، به چند دوره متمايز تقسيم مى‌شود</w:t>
      </w:r>
      <w:r>
        <w:rPr>
          <w:rFonts w:eastAsia="IRNazanin" w:cs="IRNazanin"/>
          <w:color w:val="111111"/>
          <w:sz w:val="28"/>
          <w:szCs w:val="28"/>
          <w:rtl w:val="true"/>
          <w:lang w:bidi="fa-IR"/>
        </w:rPr>
        <w:t>:</w:t>
      </w:r>
    </w:p>
    <w:p>
      <w:pPr>
        <w:pStyle w:val="Heading4"/>
        <w:numPr>
          <w:ilvl w:val="3"/>
          <w:numId w:val="1"/>
        </w:numPr>
        <w:rPr/>
      </w:pPr>
      <w:bookmarkStart w:id="518" w:name="__RefHeading___Toc2709364_373438147"/>
      <w:bookmarkStart w:id="519" w:name="_Toc199"/>
      <w:bookmarkEnd w:id="518"/>
      <w:r>
        <w:rPr/>
        <w:t>1</w:t>
      </w:r>
      <w:r>
        <w:rPr>
          <w:rtl w:val="true"/>
        </w:rPr>
        <w:t xml:space="preserve">- </w:t>
      </w:r>
      <w:r>
        <w:rPr>
          <w:rtl w:val="true"/>
        </w:rPr>
        <w:t>آزادى بيان زمينه گسترش فقه‌</w:t>
      </w:r>
      <w:bookmarkEnd w:id="519"/>
    </w:p>
    <w:p>
      <w:pPr>
        <w:pStyle w:val="BookText"/>
        <w:rPr/>
      </w:pPr>
      <w:r>
        <w:rPr>
          <w:rFonts w:ascii="IRNazanin" w:hAnsi="IRNazanin" w:eastAsia="IRNazanin"/>
          <w:color w:val="111111"/>
          <w:sz w:val="28"/>
          <w:sz w:val="28"/>
          <w:szCs w:val="28"/>
          <w:rtl w:val="true"/>
          <w:lang w:bidi="fa-IR"/>
        </w:rPr>
        <w:t xml:space="preserve">درزمانى كه ارتباط مردم باامام آزاد بود، مثل زمان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دوم امامت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اول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زيادى از مردم به مدينه روى آوردند و احكام و انديشه‌هاى دينى را فرا گرفتند وسپس براى مردم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روايات درموضوعات گسترده فقهى در اين زمان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به پنج هزارنفر مى‌رسيده است</w:t>
      </w:r>
      <w:r>
        <w:rPr>
          <w:rFonts w:eastAsia="IRNazanin" w:cs="IRNazanin"/>
          <w:color w:val="111111"/>
          <w:sz w:val="28"/>
          <w:szCs w:val="28"/>
          <w:rtl w:val="true"/>
          <w:lang w:bidi="fa-IR"/>
        </w:rPr>
        <w:t>.</w:t>
      </w:r>
    </w:p>
    <w:p>
      <w:pPr>
        <w:pStyle w:val="Heading4"/>
        <w:numPr>
          <w:ilvl w:val="3"/>
          <w:numId w:val="1"/>
        </w:numPr>
        <w:rPr/>
      </w:pPr>
      <w:bookmarkStart w:id="520" w:name="__RefHeading___Toc2709366_373438147"/>
      <w:bookmarkStart w:id="521" w:name="_Toc200"/>
      <w:bookmarkEnd w:id="520"/>
      <w:r>
        <w:rPr/>
        <w:t>2</w:t>
      </w:r>
      <w:r>
        <w:rPr>
          <w:rtl w:val="true"/>
        </w:rPr>
        <w:t xml:space="preserve">- </w:t>
      </w:r>
      <w:r>
        <w:rPr>
          <w:rtl w:val="true"/>
        </w:rPr>
        <w:t>اختناق سياسى و قطع ارتباط ظاهرى‌</w:t>
      </w:r>
      <w:bookmarkEnd w:id="521"/>
    </w:p>
    <w:p>
      <w:pPr>
        <w:pStyle w:val="BookText"/>
        <w:rPr/>
      </w:pPr>
      <w:r>
        <w:rPr>
          <w:rFonts w:ascii="Amiri" w:hAnsi="Amiri" w:eastAsia="Amiri" w:cs="Amiri"/>
          <w:color w:val="111111"/>
          <w:sz w:val="28"/>
          <w:sz w:val="28"/>
          <w:szCs w:val="28"/>
          <w:rtl w:val="true"/>
          <w:lang w:bidi="ar-SA"/>
        </w:rPr>
        <w:t xml:space="preserve">اين دوره از زمان امام حسن مجتبى آغاز شد و تا زمان امام حسين و نيمه اول امامت امام زين العابدين و نيز از نيمه دوم امامت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آغاز غيبت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دوره منزل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و شد افراد نزد آن حضرت، كنترل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نيز در آغازاندك بودند و به مرور زمان گسترش يافتند و تا در زمان امامت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آنها افزوده شد و جمعيت شيعيان زياد گرديد</w:t>
      </w:r>
      <w:r>
        <w:rPr>
          <w:rFonts w:eastAsia="IRNazanin" w:cs="IRNazanin"/>
          <w:color w:val="111111"/>
          <w:sz w:val="28"/>
          <w:szCs w:val="28"/>
          <w:rtl w:val="true"/>
          <w:lang w:bidi="fa-IR"/>
        </w:rPr>
        <w:t>.</w:t>
      </w:r>
    </w:p>
    <w:p>
      <w:pPr>
        <w:pStyle w:val="Heading4"/>
        <w:numPr>
          <w:ilvl w:val="3"/>
          <w:numId w:val="1"/>
        </w:numPr>
        <w:rPr/>
      </w:pPr>
      <w:bookmarkStart w:id="522" w:name="__RefHeading___Toc2709368_373438147"/>
      <w:bookmarkStart w:id="523" w:name="_Toc201"/>
      <w:bookmarkEnd w:id="522"/>
      <w:r>
        <w:rPr/>
        <w:t>3</w:t>
      </w:r>
      <w:r>
        <w:rPr>
          <w:rtl w:val="true"/>
        </w:rPr>
        <w:t xml:space="preserve">- </w:t>
      </w:r>
      <w:r>
        <w:rPr>
          <w:rtl w:val="true"/>
        </w:rPr>
        <w:t>ارتباط سرى‌</w:t>
      </w:r>
      <w:bookmarkEnd w:id="52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زمان‌ها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ازسوى حاكمان درمراقبت و يا در زندان بودند، برخى از افراد به صورت پنهانى و سرى با امام ملاقات مى‌كردند و هرچه از مسائل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فقهى لازم بود، مى‌پرسيدند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زندان‌هارون الرشيد بود، برخى افراد به صورت سرى با امام ملاقات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موسى بن ابراهيم مروزى بود و چون معلم فرزندان سندى بن شاهك بود به او اجازه داده مى‌شد كه با امام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هرچه از امام شنيده بود، نوشت وكتابى دراين خصوص تأليف كرد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النجاشى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ذات ليله و قام أحمد بن محمد بن عيسى عن المجلس، و خلا بى الرسول، و استدار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فوقف حيث يسمع الكلام،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مولاگ يقرأ عليگ السلام، و يقول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ماض، و الأمر صائر الى ابنى على، و له عليكم بعدى ما كان لى عليكم بعد أبى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أبوهاشم الجعفرى عن داود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دعانى سيدى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لى خشبه، كأنها رجل باب مدوّره طويله مل‌ء الكف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بهذه الخشبه إلى 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إلى بعض الطريق فعرض لى سقاء معه بغل، فزاحمنى البغل على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البغل فانشقّت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الى كسرها فاذا فيها كُتب، فباد</w:t>
      </w:r>
      <w:r>
        <w:rPr>
          <w:rFonts w:eastAsia="IRNazanin" w:cs="IRNazanin"/>
          <w:color w:val="111111"/>
          <w:sz w:val="28"/>
          <w:szCs w:val="28"/>
          <w:lang w:bidi="fa-IR"/>
        </w:rPr>
        <w:t>јʠ</w:t>
      </w:r>
      <w:r>
        <w:rPr>
          <w:rFonts w:ascii="IRNazanin" w:hAnsi="IRNazanin" w:eastAsia="IRNazanin"/>
          <w:color w:val="111111"/>
          <w:sz w:val="28"/>
          <w:sz w:val="28"/>
          <w:szCs w:val="28"/>
          <w:rtl w:val="true"/>
          <w:lang w:bidi="fa-IR"/>
        </w:rPr>
        <w:t>سريعاً فرددت الخشبه الى كمّى فجعل السقاء ينادينى و يشتمنى، و يشتم صاحبى فلمّا دنوت من الدار راجعاً استقبلنى عيسى الخادم عند الباب الثانى،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لگ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 البغل و كسرت رجل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لم أعلم ما فى رجل الباب،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احتجت أن تعمل عملًا تحتاج أن تعتذر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إيّاگ بعدها أن تعود إلى مثلها، و إذا سمعت لنا شأناً فامضِ لسبيلگ التى أمرت بها، و إياگ أن تجاوب من يشتمنا، أو تعرّفه من أنت، فإننا فى بلد سوء، و مصر سوء و امضِ فى طريقگ فإنّ أخبارگ و أحوالگ ترد إلينا فاعلم ذلگ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bookmarkStart w:id="524" w:name="pg1214_12613"/>
    </w:p>
    <w:p>
      <w:pPr>
        <w:pStyle w:val="BookText"/>
        <w:rPr/>
      </w:pPr>
      <w:bookmarkEnd w:id="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Heading3"/>
        <w:numPr>
          <w:ilvl w:val="2"/>
          <w:numId w:val="1"/>
        </w:numPr>
        <w:rPr/>
      </w:pPr>
      <w:bookmarkStart w:id="525" w:name="__RefHeading___Toc2709370_373438147"/>
      <w:bookmarkStart w:id="526" w:name="_Toc202"/>
      <w:bookmarkEnd w:id="525"/>
      <w:r>
        <w:rPr>
          <w:rtl w:val="true"/>
        </w:rPr>
        <w:t>سازماندهى شيعيان‌</w:t>
      </w:r>
      <w:bookmarkEnd w:id="526"/>
    </w:p>
    <w:p>
      <w:pPr>
        <w:pStyle w:val="BookText"/>
        <w:rPr/>
      </w:pPr>
      <w:r>
        <w:rPr>
          <w:rFonts w:ascii="IRNazanin" w:hAnsi="IRNazanin" w:eastAsia="IRNazanin"/>
          <w:color w:val="111111"/>
          <w:sz w:val="28"/>
          <w:sz w:val="28"/>
          <w:szCs w:val="28"/>
          <w:rtl w:val="true"/>
          <w:lang w:bidi="fa-IR"/>
        </w:rPr>
        <w:t xml:space="preserve">فرايند انحراف حكومت و رهبرى از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درسقيفه، سبب شد كه هرچه زمان بيشتر مى‌گذرد، حكومت ازمسيراسلام بيشترمنحرف گردد در نتيجه، ستم گرى به اهل بيت بيشتر شد و تبليغ برضد خاندان پيامبرافزون گرديد واطلاعات و آگاهى مردم نسبت به اهل بيت پيامبر كم‌ترشدو ترس آن مى‌رفت كه شيعه رو به اضمحلال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فرصتى كه براى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تا آزادانه به تدريس بپردازند، سبب شد كه امامان شيعه مورد توجه جدى جامعه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وفقاهت ودانش دينى به وسيله امامان گسترش يافت و درجامعه آن روز از امامان شيعه به عنوان پيشوايان علمى و فكرى ياد شد واهل بيت رسول خدا به عنوان فقيه برتر و عالمان برجسته دين شناخته شدند و مردم به امان شيعه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زمان بود كه امامان معصوم به سازماندهى جامعه شيعى پرداختند و وظايف شيعيان را در برابر يكديگر تبيين و وظايف علما را مشخص كردند و وظايف مردم دربرابرعلما روشن ومبانى فكرى، مذهبى، سياسى، اجتماعى و اقتصادى شيعه استوار گرديد</w:t>
      </w:r>
      <w:r>
        <w:rPr>
          <w:rFonts w:eastAsia="IRNazanin" w:cs="IRNazanin"/>
          <w:color w:val="111111"/>
          <w:sz w:val="28"/>
          <w:szCs w:val="28"/>
          <w:rtl w:val="true"/>
          <w:lang w:bidi="fa-IR"/>
        </w:rPr>
        <w:t>.</w:t>
      </w:r>
    </w:p>
    <w:p>
      <w:pPr>
        <w:pStyle w:val="Heading3"/>
        <w:numPr>
          <w:ilvl w:val="2"/>
          <w:numId w:val="1"/>
        </w:numPr>
        <w:rPr/>
      </w:pPr>
      <w:bookmarkStart w:id="527" w:name="__RefHeading___Toc2709372_373438147"/>
      <w:bookmarkStart w:id="528" w:name="_Toc203"/>
      <w:bookmarkEnd w:id="527"/>
      <w:r>
        <w:rPr>
          <w:rtl w:val="true"/>
        </w:rPr>
        <w:t>تربيت فقيه شيعى‌</w:t>
      </w:r>
      <w:bookmarkEnd w:id="528"/>
    </w:p>
    <w:p>
      <w:pPr>
        <w:pStyle w:val="Heading4"/>
        <w:numPr>
          <w:ilvl w:val="3"/>
          <w:numId w:val="1"/>
        </w:numPr>
        <w:rPr/>
      </w:pPr>
      <w:bookmarkStart w:id="529" w:name="__RefHeading___Toc2709374_373438147"/>
      <w:bookmarkStart w:id="530" w:name="_Toc204"/>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 xml:space="preserve">اقدام ديگرى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تربيت فقيهان شيعى بود، تا نيازهاى علمى شيعيان برطرف و مبانى دينى آن‌ها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اين خصوص اقدام‌هاى ذيل را انجام دادند</w:t>
      </w:r>
      <w:r>
        <w:rPr>
          <w:rFonts w:eastAsia="IRNazanin" w:cs="IRNazanin"/>
          <w:color w:val="111111"/>
          <w:sz w:val="28"/>
          <w:szCs w:val="28"/>
          <w:rtl w:val="true"/>
          <w:lang w:bidi="fa-IR"/>
        </w:rPr>
        <w:t>:</w:t>
      </w:r>
    </w:p>
    <w:p>
      <w:pPr>
        <w:pStyle w:val="Heading4"/>
        <w:numPr>
          <w:ilvl w:val="3"/>
          <w:numId w:val="1"/>
        </w:numPr>
        <w:rPr/>
      </w:pPr>
      <w:bookmarkStart w:id="531" w:name="__RefHeading___Toc2709376_373438147"/>
      <w:bookmarkStart w:id="532" w:name="_Toc205"/>
      <w:bookmarkEnd w:id="531"/>
      <w:r>
        <w:rPr/>
        <w:t>1</w:t>
      </w:r>
      <w:r>
        <w:rPr>
          <w:rtl w:val="true"/>
        </w:rPr>
        <w:t xml:space="preserve">- </w:t>
      </w:r>
      <w:r>
        <w:rPr>
          <w:rtl w:val="true"/>
        </w:rPr>
        <w:t>بيان قواعد كلى‌</w:t>
      </w:r>
      <w:bookmarkEnd w:id="5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قواعد كلى استنباط و اجتهاد را براى آن‌ها بيان كرد و دستور داد حكم خداوند را بر حسب اين قواعد كلى استنباط و بيان كنند</w:t>
      </w:r>
      <w:r>
        <w:rPr>
          <w:rFonts w:eastAsia="Amiri" w:cs="Amiri" w:ascii="Amiri" w:hAnsi="Amiri"/>
          <w:color w:val="111111"/>
          <w:sz w:val="28"/>
          <w:szCs w:val="28"/>
          <w:rtl w:val="true"/>
          <w:lang w:bidi="ar-SA"/>
        </w:rPr>
        <w:t>.</w:t>
      </w:r>
      <w:bookmarkStart w:id="533" w:name="pg1214_12615"/>
    </w:p>
    <w:p>
      <w:pPr>
        <w:pStyle w:val="BookText"/>
        <w:rPr/>
      </w:pPr>
      <w:bookmarkEnd w:id="5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علينا أن نلقى إليكم الاصول و عليكم التفريع</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السرا ئر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إلىَّ منكم، إن الناس سلكوا سبلًا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أخذ بهواه، و منهم من أخذ برأيه و إنّكم أخذتم بأمر له أصل</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معانى كلامنا إن الكلمه لتنصرف إلى وجوه فلو شاء إنسان لصرف كلامه كيف شاء و لايكذب</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معانى الأ 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قواعد كلى فقه رابيان كرد تاعلما براساس آن قواعد اجتهاد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 مطلق حتى يرد فيه النهى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اسحاق الارجانى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لم أمرتم بالأخذ بخلاف ما تقول العامّه؟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يدين الله بدين إلا خالف عليه الامّه الى غيره، إراده لإبطال أمره و كانوا يسألون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الشى‌ء الذى لايعلمونه فإذا أفتاهم جعلوا له ضدّا من عندهم ليلبسوا على الناس</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معاويه بن عمار،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بما بدأ الله عزّوجل به من اتيان الصفا،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الْمَرْوَهَ مِنْ شَعائِرِ اللَّهِ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709378_373438147"/>
      <w:bookmarkStart w:id="535" w:name="_Toc206"/>
      <w:bookmarkEnd w:id="534"/>
      <w:r>
        <w:rPr/>
        <w:t>2</w:t>
      </w:r>
      <w:r>
        <w:rPr>
          <w:rtl w:val="true"/>
        </w:rPr>
        <w:t xml:space="preserve">- </w:t>
      </w:r>
      <w:r>
        <w:rPr>
          <w:rtl w:val="true"/>
        </w:rPr>
        <w:t>جواز عمل به فتواى كسى كه امام به او اجازه اجتهاد داده است‌</w:t>
      </w:r>
      <w:bookmarkEnd w:id="5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فى 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خيران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إلى سيّدى ثمانيه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إنّه ربّما أتانى الرجل لگ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قبله الحقّ، أو يعرف موضع الحقّ لگ، فيسألنى عمّا يعمل به، فيكون مذهبى أخذ ما يتبرّع فى سرّ؟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فى ذلگ برأيگ، فإنّ رأيگ رأيى، و من أطاعگ فقد أطاعنى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فقيهانى كه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به فتواى آن‌ها عمل شود،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عبده نيشا 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 هيم بن محمد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 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اسحاق بن عبد الله اشعرى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بن عيسى 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ايوب بن نوح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 سم جعفرى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ريان بن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عبدالعظيم 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مهزيار اهوازى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محمودى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حسن بن ابى الخطاب زيات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فرج رخجى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بن حكيم بن معاويه بن عماركوفى</w:t>
      </w:r>
      <w:r>
        <w:rPr>
          <w:rFonts w:eastAsia="Amiri" w:cs="Amiri" w:ascii="Amiri" w:hAnsi="Amiri"/>
          <w:color w:val="111111"/>
          <w:sz w:val="28"/>
          <w:szCs w:val="28"/>
          <w:rtl w:val="true"/>
          <w:lang w:bidi="ar-SA"/>
        </w:rPr>
        <w:t>.</w:t>
      </w:r>
      <w:bookmarkStart w:id="536" w:name="pg1214_12619"/>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يعقوب بن اسحاق</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حياه الامام على 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راويان و ياران هر امام را در دو كتاب اختيارمعرفه الرجال ورجال شيخ طوسى بنگريد</w:t>
      </w:r>
      <w:r>
        <w:rPr>
          <w:rFonts w:eastAsia="IRNazanin" w:cs="IRNazanin"/>
          <w:color w:val="111111"/>
          <w:sz w:val="28"/>
          <w:szCs w:val="28"/>
          <w:rtl w:val="true"/>
          <w:lang w:bidi="fa-IR"/>
        </w:rPr>
        <w:t>.</w:t>
      </w:r>
    </w:p>
    <w:p>
      <w:pPr>
        <w:pStyle w:val="Heading4"/>
        <w:numPr>
          <w:ilvl w:val="3"/>
          <w:numId w:val="1"/>
        </w:numPr>
        <w:rPr/>
      </w:pPr>
      <w:bookmarkStart w:id="537" w:name="__RefHeading___Toc2709380_373438147"/>
      <w:bookmarkStart w:id="538" w:name="_Toc207"/>
      <w:bookmarkEnd w:id="537"/>
      <w:r>
        <w:rPr/>
        <w:t>3</w:t>
      </w:r>
      <w:r>
        <w:rPr>
          <w:rtl w:val="true"/>
        </w:rPr>
        <w:t xml:space="preserve">- </w:t>
      </w:r>
      <w:r>
        <w:rPr>
          <w:rtl w:val="true"/>
        </w:rPr>
        <w:t>عدم جواز استنباط از ظاهر قرآن مگر بعد از شناخت تفسير آن از ائمه‌</w:t>
      </w:r>
      <w:bookmarkEnd w:id="538"/>
    </w:p>
    <w:p>
      <w:pPr>
        <w:pStyle w:val="BookText"/>
        <w:rPr/>
      </w:pPr>
      <w:r>
        <w:rPr>
          <w:rFonts w:ascii="IRNazanin" w:hAnsi="IRNazanin" w:eastAsia="IRNazanin"/>
          <w:color w:val="111111"/>
          <w:sz w:val="28"/>
          <w:sz w:val="28"/>
          <w:szCs w:val="28"/>
          <w:rtl w:val="true"/>
          <w:lang w:bidi="fa-IR"/>
        </w:rPr>
        <w:t>پيش از اين گفتيم كه تفسيرقرآن را بايد از ائمه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أبى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أباه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فكان ممّا دار بينهما أنقال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فيما أظهر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فإن قالوا لا،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حكم بحكم الله فيه اختلاف، فهل 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نقضوا أوّل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 تَأْوِيلَهُ إِلَّا اللَّهُ وَ 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الرّاسخون فى العلم؟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لايختلف فى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ذاگ؟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ذلگ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فى علمه أحداً فقد ضيّع من فى أصلاب الرّجال ممّن يكون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يكفيهم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وجدوا له 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فسّره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فسّره لرجل واحد، و فسّر للُامّه شأن ذلگ الرجل، و هو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المحكم ليس بشيئين إنّما هو شى‌ء واحد فمن حكم بما ليس فيه اختلاف، فحكمه من حكم الله عزّوجلّ و من حكم بأمر فيه اختلاف فرأى أنّه مصيب، فقد حكم بحكم الطاغوت</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709382_373438147"/>
      <w:bookmarkStart w:id="540" w:name="_Toc208"/>
      <w:bookmarkEnd w:id="539"/>
      <w:r>
        <w:rPr/>
        <w:t>4</w:t>
      </w:r>
      <w:r>
        <w:rPr>
          <w:rtl w:val="true"/>
        </w:rPr>
        <w:t xml:space="preserve">- </w:t>
      </w:r>
      <w:r>
        <w:rPr>
          <w:rtl w:val="true"/>
        </w:rPr>
        <w:t>وجوب عمل به احاديثى كه در كتب معتبر نقل شده‌</w:t>
      </w:r>
      <w:bookmarkEnd w:id="5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بن أبى خالد شنبوله،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جعفرالثانى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41" w:name="pg1214_12621"/>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جعلت فداگ، إنّ مشايخنا رووا عن أبى جعفر و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التقيّه شديده، فكتموا كتبهم، و لم ترو عنهم، فلمّا ماتوا صارت الكتب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w:t>
      </w:r>
    </w:p>
    <w:p>
      <w:pPr>
        <w:pStyle w:val="Heading4"/>
        <w:numPr>
          <w:ilvl w:val="3"/>
          <w:numId w:val="1"/>
        </w:numPr>
        <w:rPr/>
      </w:pPr>
      <w:bookmarkStart w:id="542" w:name="__RefHeading___Toc2709384_373438147"/>
      <w:bookmarkStart w:id="543" w:name="_Toc209"/>
      <w:bookmarkEnd w:id="542"/>
      <w:r>
        <w:rPr/>
        <w:t>5</w:t>
      </w:r>
      <w:r>
        <w:rPr>
          <w:rtl w:val="true"/>
        </w:rPr>
        <w:t xml:space="preserve">- </w:t>
      </w:r>
      <w:r>
        <w:rPr>
          <w:rtl w:val="true"/>
        </w:rPr>
        <w:t>عدم جواز فتوى بدون علم‌</w:t>
      </w:r>
      <w:bookmarkEnd w:id="543"/>
    </w:p>
    <w:p>
      <w:pPr>
        <w:pStyle w:val="BookText"/>
        <w:rPr/>
      </w:pP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افرادى را كه برمسند فتوا تكيه زده اند و مردم براى دانستن احكام دين به آن‌ها مراجعه مى‌كنند، از فتوا دادن بدون علم برحذر داشتند، چنان كه ازقياس نيز منع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مفضل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أنهاگ عن خصلتين فيهما هلاگ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أنهاگ أن تدين الله بالباطل، و تفتى الناس بما لاتعلم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همين دستور را به عبد الرحمن بن حجاج نيز داد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عبيده الحذاء، 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أفتى الناس بغير علم و لا هدى لعنته ملائكه الرحمه، و ملائكه العذاب، و لحقه وزر من عمل بفتياه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حدود هفت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شك و ترديد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شيعه درخانه عبد الرحمن بن حجاج جمع شدند تا درباره شناخت امام پس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نزد آنها رفت و آنان مسايلى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ازجواب‌هايى كه داد، معلوم شد كه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مجلس رفت وبه تمام پرسش‌هاى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كردند عموى شما اين گونه جواب داده است وحضرت به وى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لاإله إلا الله يا عم إنه عظيم عند الله أن تقف غدا بين يديه فيقول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bookmarkStart w:id="544" w:name="pg1214_12624"/>
    </w:p>
    <w:p>
      <w:pPr>
        <w:pStyle w:val="BookText"/>
        <w:rPr/>
      </w:pPr>
      <w:bookmarkEnd w:id="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تفتى عبادى بما لم تعلم، و فى الأمه من هو أعلم منه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فتوا با معيارهاى ذيل صادر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به كتاب و سنت به عنوان مصدر اساسى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رجوع به امام معصوم و اخذ فتوا از آن حضرت در صورت 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رجوع به فقها در صورتى كه دسترسى به امام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نص روايت و يا انطباق با قواعد كلى برگرفته از روايت</w:t>
      </w:r>
      <w:r>
        <w:rPr>
          <w:rFonts w:eastAsia="IRNazanin" w:cs="IRNazanin"/>
          <w:color w:val="111111"/>
          <w:sz w:val="28"/>
          <w:szCs w:val="28"/>
          <w:rtl w:val="true"/>
          <w:lang w:bidi="fa-IR"/>
        </w:rPr>
        <w:t>.</w:t>
      </w:r>
    </w:p>
    <w:p>
      <w:pPr>
        <w:pStyle w:val="Heading4"/>
        <w:numPr>
          <w:ilvl w:val="3"/>
          <w:numId w:val="1"/>
        </w:numPr>
        <w:rPr/>
      </w:pPr>
      <w:bookmarkStart w:id="545" w:name="__RefHeading___Toc2709386_373438147"/>
      <w:bookmarkStart w:id="546" w:name="_Toc210"/>
      <w:bookmarkEnd w:id="545"/>
      <w:r>
        <w:rPr>
          <w:rtl w:val="true"/>
        </w:rPr>
        <w:t>فضيلت فقيه‌</w:t>
      </w:r>
      <w:bookmarkEnd w:id="546"/>
    </w:p>
    <w:p>
      <w:pPr>
        <w:pStyle w:val="BookText"/>
        <w:rPr/>
      </w:pPr>
      <w:r>
        <w:rPr>
          <w:rFonts w:ascii="IRNazanin" w:hAnsi="IRNazanin" w:eastAsia="IRNazanin"/>
          <w:color w:val="111111"/>
          <w:sz w:val="28"/>
          <w:sz w:val="28"/>
          <w:szCs w:val="28"/>
          <w:rtl w:val="true"/>
          <w:lang w:bidi="fa-IR"/>
        </w:rPr>
        <w:t>جايگاه فقيه درنظام دينى، جايگاه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فكرى واعتقادى ودينى وعبادى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فقيه سامان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امور مملكت نيز بدون يك حكومت عادل وصالح سامان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حاكم عادل در اداره امور مملكت وسازندگى دارد، فقيه نيز درامور دينى واعتقادى واخروى همان جايگاه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أمتى إذا صلحا صلحت أمتى، و إذا فسدا فسدت أمتى،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الأمراء</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شيعيان را به فراگيرى علوم دينى تشويق نمودند و در فضل فقها و مقام آن‌ها درپيشگاه خداوند مطالب بسيارفرمودندتا ازيك سو افرادى كه توانايى دارند، به تحصيل بپردازند و نياز جامعه شيعى را به مسائل فقهى برطرف كنند و ازسوى ديگر شيعيان نيز مقام وجايگاه آن‌ها را ارج نهند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منادى ندامى‌كند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رسول خدا كيست؟ سلمان، مقداد وابوذر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ندامى‌كند حواريون على بن ابى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طالب، وصى رسول خدا كيست؟ عمر بن حمق خزاعى ومحد بن ابى بكر و ميثم تمار و اويس قرن برمى‌خيزند وسپس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حسن بن على كيست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تاآخرين امام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شيعتنا مرابطون فى الثغر الذى يلى إبليس و عفاريته، يمنعوهم عن الخروج على ضعفاء شيعتنا و عن أن يتسلط عليهم إبليس و شيعته و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انتصب لذلگ من شيعتنا كان أفضل ممن جاهد الروم و الترگ و الخزر ألف ألف مره لأنه يدفع عن أديان محبينا و ذلگ يدفع عن أبدانهم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ينقذ يتيما من أيتامنا المنقطعين عنا و عن مشاهدتنا بتعليم ما هو محتاج إليه أشدعلى إبليس من ألف عابد، لأن العابد همّه ذات نفسه فقط و هذا همه مع ذات نفسه ذوات عباد الله و امائه لينقذهم من يد إبليس و مردته، فلذلگ هو أفضل عندالله من ألف عابد و ألف ألف عابده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للعابد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كنت همتگ ذات نفسگ وكفيت مؤنتگ فادخل الجنه، ألا ان الفقيه من أفاض على الناس خيره و أنقذهم من أعدائهم و وفر عليهم نعم جنان الله تعالى و حصل لهم رضوان الله تعالى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يقال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الكافل لأيتام آل محمد الهادى لضعفاء محبيهم و مواليهم قف حتى تشفع لكل من أخذ عنگ أو تعلم منگ، فيقف فيدخل الجنه معه فئاماً و فئاماً و فئاماً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جماعت وگروه گروه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قال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الذين أخذوا عنه علومه و أخذوا</w:t>
      </w:r>
      <w:bookmarkStart w:id="547" w:name="pg1214_12627"/>
    </w:p>
    <w:p>
      <w:pPr>
        <w:pStyle w:val="BookText"/>
        <w:rPr/>
      </w:pPr>
      <w:bookmarkEnd w:id="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عمن أخذ عنه و عمن أخذ عمن أخذ عنه إلى يوم القيامه، فانظروا كم صرف ما بين المنزلتين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709388_373438147"/>
      <w:bookmarkStart w:id="549" w:name="_Toc211"/>
      <w:bookmarkEnd w:id="548"/>
      <w:r>
        <w:rPr>
          <w:rtl w:val="true"/>
        </w:rPr>
        <w:t>ارجاع شيعيان به فقيه‌</w:t>
      </w:r>
      <w:bookmarkEnd w:id="549"/>
    </w:p>
    <w:p>
      <w:pPr>
        <w:pStyle w:val="BookText"/>
        <w:rPr/>
      </w:pPr>
      <w:r>
        <w:rPr>
          <w:rFonts w:ascii="IRNazanin" w:hAnsi="IRNazanin" w:eastAsia="IRNazanin"/>
          <w:color w:val="111111"/>
          <w:sz w:val="28"/>
          <w:sz w:val="28"/>
          <w:szCs w:val="28"/>
          <w:rtl w:val="true"/>
          <w:lang w:bidi="fa-IR"/>
        </w:rPr>
        <w:t>به تمام شيعيان نيز دستور داده شد كه براى دانستن احكام دين به اين فقيهان مراجعه نمايند و هرچه آن‌ها فتوا دادند،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يبقى بعد غيبه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 الدالّين عليه، و الذابّين عن دينه بحجج الله، و المنقذين لضعفاء عبادالله من شباگ إبليس و مردته، و من فخاخ النواصب، لما بقى أحد إلّا ارتدّ عن دين الله، و لكنهم الذين يمسكون أزمّه قلوب ضعفاء شيعتنا كما يمسك صاحب السفينه سكّانها، اولئك هم الأفضلون عند الله عزوجل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العمرى و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العمرى و ابنه ثقتان فما أدّيا إلى فعنى يؤديان و ما قالا فعنى يقولان فاسمع لهما و أطعهما فإنهما الثقتان المأمونان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الغيبه الصغرى للصدر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تفسير الإمام الحسن العسكرى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3"/>
        <w:numPr>
          <w:ilvl w:val="2"/>
          <w:numId w:val="1"/>
        </w:numPr>
        <w:rPr/>
      </w:pPr>
      <w:bookmarkStart w:id="550" w:name="__RefHeading___Toc2709390_373438147"/>
      <w:bookmarkStart w:id="551" w:name="_Toc212"/>
      <w:bookmarkEnd w:id="550"/>
      <w:r>
        <w:rPr>
          <w:rtl w:val="true"/>
        </w:rPr>
        <w:t>حفظ جان راويان و فقيهان‌</w:t>
      </w:r>
      <w:bookmarkEnd w:id="5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اقدام‌هاى ائمه نسبت به فقيهان و راويان حديث، حفظ جان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حاكمان در زمانى كه اختناق سياسى را حاكم كردند، به جستجو وشناسايى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ىاران نزديك امام نيز پرداختند وافرادى را گماشتند تا ياران امام را شناسايى كنند و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در اين خصوص دو اقدام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به منظور حفظ جان اين دسته از شيعيان به عنوان يك واجب دينى مطرح شد و امام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التقيه دينى و دين آبائى و لا إيمان من لا تقيه له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تقيه براى حفظ جان اين افراد يك امر لازم و حتمى بود،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پيروزى حكومت و خوش حالى آن‌ها جلوگيرى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افرادحلقه اتصال امام وجامعه شيعى بودند، اين ارتباط باحفظ آن‌ها حفظ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موجب تضعيف شيعيان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وصيّته لجابر بن يزيد الجعفى فى أوّل لقاء له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لايقول لأحد أنه من أهالى الكوفه، و ليظهر بمظهر رجل من أهل المدينه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در همين سفر بوده كه هشام بن عبد الملك به استانداركوفه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پس از ورودبه كوفه دستگيركند وبه قتل رساند وامام براى حفظ جان جابر به او دستور ويژه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مزاملا لجابر بن يزيد الجعفى، فلما أن كنا بالمدينه دخل على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و خرج من عنده و هو مسرور حتى وردنا الأخيرجه أول منزل نعدل من فيد إلى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جمعه فصلينا الزوال، فلما نهض بنا البعير إذا أنا برجل طوال آدم معه كتبا، فناوله جابرا فتناوله فقبله و وضعه على عينيه و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على إلى جابر بن يزيد و عليه طين أسود رطب،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بسيدى؟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الصلاه أو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الصلاه؟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الصلاه، ففگ الخاتم و أقبل يقرؤه و يقبض وجهه حتى أتى على آخره، ثم أمسك الكتاب فما رأيته ضاحكا و لامسرورا حتى وافى الكوفه، فلما وافينا الكوفه ليلا بت ليلتى، فلما أصبحت أتيته إعظاما له فوجدته قد خرج على و فى عنقه كعاب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علقها و قد ركب قصبه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منصور بن جمهور أميرا غير مأمور و أبياتا من نحو هذا فنظر فى وجهى و نظرت فى وجهه فلم يقل لى شيئا و لم أقل له و أقبلت أبكى لما رأيته و اجتمع على و عليه الصبيان و الناس، و جاء حتى دخل الرحبه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محل وسيع در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يدورمع الصبيان و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بن يزيد جن، فوالله ما مضت الأيام حتى ورد كتاب هشام بن عبدالملك إلى واليه أن انظر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بن يزيد الجعفى فاضرب عنقه و ابعث إلى برأسه، فالتفت إلى جلسائه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يزيد الجعفى؟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أصلحگ الله كان رجلا له علم و فضل و حديث، و حج فجن و هو ذا فى الرحبه مع الصبيان على القصب يلعب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 عليه فإذا هو مع الصبيان يلعب على القصب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الحمد لله الذى عافانى من قتله، قال و لم تمض الأيام حتى دخل منصور بن جمهور الكوفه و صنع ما كان يقول جابر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زمان بود كه برخى ازفقيهان شيعه كاملًادرتقيه مى‌زيستند و به عنوان شيعه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سعيد بن مسيب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 فه الرجال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اورا دركتاب هاى تراجم اهل سنت بنگريد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على بن جعفر عن أحد أصحاب الإمام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صرنا لأبى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ركوبه فخرج</w:t>
      </w:r>
      <w:bookmarkStart w:id="552" w:name="pg1214_12633"/>
    </w:p>
    <w:p>
      <w:pPr>
        <w:pStyle w:val="BookText"/>
        <w:rPr/>
      </w:pPr>
      <w:bookmarkEnd w:id="5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توقيعه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لايسلمنّ علىَّ أحد، و لايشير إلىّ بيده، و لايومئ، فإنّكم لاتأمنون على أنفسكم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الخرائج والجرائح للراوندى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709392_373438147"/>
      <w:bookmarkStart w:id="554" w:name="_Toc213"/>
      <w:bookmarkEnd w:id="553"/>
      <w:r>
        <w:rPr>
          <w:rtl w:val="true"/>
        </w:rPr>
        <w:t>جلوگيرى از شناخته‌شدن راويان و فقيهان‌</w:t>
      </w:r>
      <w:bookmarkEnd w:id="554"/>
    </w:p>
    <w:p>
      <w:pPr>
        <w:pStyle w:val="BookText"/>
        <w:rPr/>
      </w:pPr>
      <w:r>
        <w:rPr>
          <w:rFonts w:ascii="Amiri" w:hAnsi="Amiri" w:eastAsia="Amiri" w:cs="Amiri"/>
          <w:color w:val="111111"/>
          <w:sz w:val="28"/>
          <w:sz w:val="28"/>
          <w:szCs w:val="28"/>
          <w:rtl w:val="true"/>
          <w:lang w:bidi="ar-SA"/>
        </w:rPr>
        <w:t>در هر زمان كه ائمه ازسوى حكومتيان در مراقبت بودند، ياران ائمه نيز تحت تعقيب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در اين شرايط دستور به تقيه مى‌دادند تا ازسوى حكومت شناسايى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مواردى كه بايد رعايت مى‌شد، حفظ اسرار ائمه و ياران فقيه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الاذاعه و كشف الأسرار الخاصّه بالمؤمنين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العبد يوم القيامه و ما ندى دماً، فيدفع اليه شبه المحجمه أو فوق ذلگ،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سهمگ من دم فلان،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إنگ لتعلم أنّگ قبضتنى و ما سفكت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سمعت من فلان روايه كذا و كذا، فرويتها عليه فنقلت حتّى صارت الى فلان الجبّار فقتله عليها و هذا سهمگ من دمه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الكافى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براى جلوگيرى ازشناخته‌شدن شيعيان، دستورداد دربين راه و جلو دشمنان مسأله نپرسند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محمد بن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أمشى فى المدينه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شرف؟ قلت بلى، فأردت أن اسأله عن مسأله فابتدأنى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قارعه الطريق و ليس هذا موضع مسأله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709394_373438147"/>
      <w:bookmarkStart w:id="556" w:name="_Toc214"/>
      <w:bookmarkEnd w:id="555"/>
      <w:r>
        <w:rPr>
          <w:rtl w:val="true"/>
        </w:rPr>
        <w:t>نظام وكالت‌</w:t>
      </w:r>
      <w:bookmarkEnd w:id="5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را درشهرها تعيين كرد و به آن‌ها وكالت داد كه حقوق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مالى و شرعى را از شيعيان بگيرند و آن‌ها را درآنچه كه تعيين كرده،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فضل بن عمر را وكيل خود قرارداد كه وجوه شرعيه را بگيرد و به مصرف تعيين شده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وكالت از اين زمان پديد آمد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حياه الامام موسى بن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وكالت از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به طور مستقيم ازجانب امام به عنوان وكيل تعيين شدند وبرخى ديگرنيزازجانب آن‌ها وكالت داشتند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وكلاى امام وظيفه داشتند جامعه شيعى را در امور دينى، سياسى، اقتصادى و قضايى رهبرى كنند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اعلام الهدايه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واقع تشكيل دولت مستقل در درون دولت‌هاى جائر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أبوعمرو عثمان بن سعيد و أحمد بن اسحاق الأشعرى و علىّ بن جعفر الهمدانى على أبى الحسن العسكرىّ فشكا إليه أحمد بن إسحاق ديناً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إليه ثلاثين ألف دينار و الى علىّ بن جعفر ثلاثين ألف دينار و خذ أنت ثلاثين ألف دينار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إبراهيم بن محمد الهمدانى، قال و كتب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الحساب تقبل الله منگ و رضى عنهم و جعلهم معنا فى الدنيا و الآخره و قد بعثت إليگ من الدنانير بكذا و من الكسوه كذا، فبارگ لگ فيه و فى جميع نعمه الله عليگ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قدكتبت إلى النضر أمرته أن ينتهى عنگ، و عن التعرض لگ و بخلافك، و أعلمته موضعگ عندى، و كتبت إلى أيوب أمرته بذلگ أيضا، و كتبت إلى موالى بهمدان كتابا أمرتهم بطاعتگ و المصير إلى أمرگ و أن لا وكيل لى سواگ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bookmarkStart w:id="557" w:name="pg1214_12636"/>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قال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بعض الثقات، أن أبامحمد صلوات الله عليه كتب إلى إبراهيم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الذى ورد على إبراهيم بن عبده بتوكيلى إياه لقبض حقوقى من موالينا هناگ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كتابى بخطى إليه أعنى إبراهيم بن عبده لهم ببلدهم حقا غير باطل، فليتقوا الله حق تقاته و ليخرجوا من حقوقى و ليدفعوها إليه، فقد جوزت له ما يعمل به فيها، وفقه الله و من عليه بالسلامه من التقصير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عبدالله بن حمدويه البيهقى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نصبت لكم إبراهيم بن عبده ليدفع النواحى و أهل ناحيتگ حقوقى الواجبه عليكم إليه، و جعلته ثقتى و أمينى عند موالى هناگ، فليتقوا الله و ليراقبوا و ليؤدوا الحقوق، فليس لهم عذر فى ترگ ذلگ و لا تأخيره، و لا أشقاهم الله بعصيان أوليائه، و رحمهم الله و إيا معهم برحمتى لهم، ان الله واسع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محمد بن سنان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وانتشارات</w:t>
      </w:r>
      <w:r>
        <w:rPr>
          <w:rFonts w:eastAsia="IRNazanin" w:cs="IRNazanin"/>
          <w:color w:val="111111"/>
          <w:sz w:val="28"/>
          <w:szCs w:val="28"/>
          <w:rtl w:val="true"/>
          <w:lang w:bidi="fa-IR"/>
        </w:rPr>
        <w:t>)$</w:t>
      </w:r>
    </w:p>
    <w:p>
      <w:pPr>
        <w:pStyle w:val="Heading3"/>
        <w:numPr>
          <w:ilvl w:val="2"/>
          <w:numId w:val="1"/>
        </w:numPr>
        <w:rPr/>
      </w:pPr>
      <w:bookmarkStart w:id="558" w:name="__RefHeading___Toc2709396_373438147"/>
      <w:bookmarkStart w:id="559" w:name="_Toc215"/>
      <w:bookmarkEnd w:id="558"/>
      <w:r>
        <w:rPr>
          <w:rtl w:val="true"/>
        </w:rPr>
        <w:t>نامه‌</w:t>
      </w:r>
      <w:bookmarkEnd w:id="559"/>
    </w:p>
    <w:p>
      <w:pPr>
        <w:pStyle w:val="BookText"/>
        <w:rPr/>
      </w:pPr>
      <w:r>
        <w:rPr>
          <w:rFonts w:ascii="IRNazanin" w:hAnsi="IRNazanin" w:eastAsia="IRNazanin"/>
          <w:color w:val="111111"/>
          <w:sz w:val="28"/>
          <w:sz w:val="28"/>
          <w:szCs w:val="28"/>
          <w:rtl w:val="true"/>
          <w:lang w:bidi="fa-IR"/>
        </w:rPr>
        <w:t xml:space="preserve">راه ديگر ارتباط فقيهان شيعه با امام، نامه نگارى بود كه بيشتر در زمان امام جواد و امام‌هادى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دردوره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توسط دخترمأمون كه همسر آن حضرت بود، كنترل مى‌شد وامام‌هادى وامام عسكرى نيز در منطقه نظامى زندگى مى‌كردند ومنزل آن‌هاهرچندگاه يك باربه صورت ناگهانى بازرسى مى‌شد وارتباط ظاهرى وآشكارمردم با امام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دوره بود كه فقيهان با امام از طريق نامه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شناخته شدن ياران امام دو اقدام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نامه‌هابه طور سرى فرستاده مى‌شد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نامه‌ها بدون امضا ويا به نام كسان ديگر فرستاده مى‌شد كه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درباريان و جاسوسان به آن‌ها دست يابند، شناخته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أبوهاشم داود بن القاسم الجعفرى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أبى جعفر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معى ثلاث رقاع غير معنونه و اشتبهت علىّ فاغتممت لذلگ، فتناول إحداهن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رقعه ريّان بن شبيب ثم تناول الثانيه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رقعه محمد بن حمزه و تناول الثالثه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رقعه فلان فبهت فنظر الىّ و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فى تكمله الروايه السابقه ان داود بن القاسم الجعفرى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أعطانى أبوجعفر ثلاثمائه دينار فى صرّه و أمرنى أن أحملها إلى بعض بنى عمّه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سيقول لگ دلّنى على حرّيف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فروشنده هر جنس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يشترى لى بها متاعاً فدلّه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بالدنانير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أباهاشم دلّنى على حرّيف يشترى لى بها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برخى نامه مى‌نوشت و از نام مستعار استفاده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فى توقيعاته إلى بعض أصحابه و ينسبهم إلى عبيد ابن زراره و كانوا قد عرفوا ببنى الجهم و هم من أكابر بيوت الشيعه و أصحاب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الزرارى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ذلگ توريه و ستراً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اتسع ذلگ و سمّينا به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يكاتبه فى امور له بالكوفه و بغداد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يكتب لأنظر إلى خطّه فأعرفه اذا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الخطّ سيختلف عليگ من بين القلم الغليظ الى القلم الدقيق فلاتشكّنَّ، ثم دعا بالدواه فكتب و جعل يستمدّ الى مجرى الدواه، فقلت فى نفسى و هو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استوهبه القلم الذى كتب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الكتابه أقبل يحدّثنى و هو يمسح القلم بمنديل الدواه ساعهً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هاگ يا أحمد فناولنيه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حسن العسكرى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560" w:name="pg1214_12640"/>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مجموع نامه‌هايى كه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برجاى مانده 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مى‌رسد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الموسوعه الامام الجواد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 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709398_373438147"/>
      <w:bookmarkStart w:id="562" w:name="_Toc216"/>
      <w:bookmarkEnd w:id="561"/>
      <w:r>
        <w:rPr>
          <w:rtl w:val="true"/>
        </w:rPr>
        <w:t>داورى بين مردم‌</w:t>
      </w:r>
      <w:bookmarkEnd w:id="562"/>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وداورى را به فقيهان اهل بيت سپردند و مردم را از رجوع به قاضيان منصوب شده ازجانب حكومت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از شئون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هميشه افرادى را براى داورى بين مردم تعيين مى‌كردند و بديهى بود كه آن‌ها بر آن اساس قضاوت مى‌كردند كه حكومت دستور داده بود و آن مذهب فقهى مورد استناد قرار مى‌گرفت كه حاكمان تعيين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سنت پيامبر و مذهب اهل بيت، ملاك داورى قرارنمى‌گرفت وتمام قاضيان نيز جيره خوارحكومت بوده و از عدالت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رجوع شيعيان به آنها براى داورى، فرايندهاى ذيل را درپى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حكومت وحاكمان وستمگرى آن‌ها توسط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داورى ناحق قاضيان كه برخلاف مذهب اهل بيت داورى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قضات منصوب شده از سوى حكومت، شيعيان را مى‌شناختند وبا آن‌ها دشمن بودند و از سر دشمنى بر ضد شيعه حكم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شيعيان به دستگاه قضايى حكومت، مبارزه منفى با حكومت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عوامل سبب شدند كه امامان معصوم، شيعيان را ازمراجعه به قضات منصوب شده ازسوى حكومت، برحذردارند وفقيهان را ازجانب خود به عنوان قاضى منصوب كردند</w:t>
      </w:r>
      <w:r>
        <w:rPr>
          <w:rFonts w:eastAsia="Amiri" w:cs="Amiri" w:ascii="Amiri" w:hAnsi="Amiri"/>
          <w:color w:val="111111"/>
          <w:sz w:val="28"/>
          <w:szCs w:val="28"/>
          <w:rtl w:val="true"/>
          <w:lang w:bidi="ar-SA"/>
        </w:rPr>
        <w:t>.</w:t>
      </w:r>
      <w:bookmarkStart w:id="563" w:name="pg1214_12642"/>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بينهما منازعه فى دين أو ميراث فتحاكما إلى السلطان و إلى القضاه أيحل ذلگ؟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تحاكم إليهم فى حق أو باطل فإنما تحاكم إلى الطاغوت، و ما يحكم له فإنما يأخذ سحتا، و إن كان حقا ثابتا له، لأنه أخذه بحكم الطاغوت، و قد أمر الله أن يكفر به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رِيدُونَ أَنْ يتَحاكَمُوا إِلَى الطَّاغُوتِ وَ قَدْ أُمِرُوا أَنْ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ممن قد روى حديثنا و نظر فى حلالنا و حرامنا و عرف أحكامنا فليرضوا به حكما فإنى قد جعلته عليكم حاكما فإذا حكم بحكمنا فلم يقبله منه فإنما استخف بحكم الله و علينا رد و الراد علينا الراد على الله و هو على حد الشرك بالله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حكم قضاوت وفقاهت وتقليد رادرزمان غيبت به خوبى روشن كرده است</w:t>
      </w:r>
      <w:r>
        <w:rPr>
          <w:rFonts w:eastAsia="IRNazanin" w:cs="IRNazanin"/>
          <w:color w:val="111111"/>
          <w:sz w:val="28"/>
          <w:szCs w:val="28"/>
          <w:rtl w:val="true"/>
          <w:lang w:bidi="fa-IR"/>
        </w:rPr>
        <w:t>.</w:t>
      </w:r>
    </w:p>
    <w:p>
      <w:pPr>
        <w:pStyle w:val="Heading3"/>
        <w:numPr>
          <w:ilvl w:val="2"/>
          <w:numId w:val="1"/>
        </w:numPr>
        <w:rPr/>
      </w:pPr>
      <w:bookmarkStart w:id="564" w:name="__RefHeading___Toc2709400_373438147"/>
      <w:bookmarkStart w:id="565" w:name="_Toc217"/>
      <w:bookmarkEnd w:id="564"/>
      <w:r>
        <w:rPr>
          <w:rtl w:val="true"/>
        </w:rPr>
        <w:t>توجه امام به نيازهاى علمى شيعه‌</w:t>
      </w:r>
      <w:bookmarkEnd w:id="565"/>
    </w:p>
    <w:p>
      <w:pPr>
        <w:pStyle w:val="BookText"/>
        <w:rPr/>
      </w:pPr>
      <w:r>
        <w:rPr>
          <w:rFonts w:ascii="IRNazanin" w:hAnsi="IRNazanin" w:eastAsia="IRNazanin"/>
          <w:color w:val="111111"/>
          <w:sz w:val="28"/>
          <w:sz w:val="28"/>
          <w:szCs w:val="28"/>
          <w:rtl w:val="true"/>
          <w:lang w:bidi="fa-IR"/>
        </w:rPr>
        <w:t xml:space="preserve">شيعه واقعى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چه درزمان حضور وچه در زمان غيبت، توجه وعنايت ويژه نسبت به شيعه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ذيل دليل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وقتى ودايع امامت را به امام صادق واگذاركرد،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بأبى عبدالله جعفر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الليله التى وعدت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إليه الاسم الأعظم و مواريث الأنبياء و السلاح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الله الله فى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لاتركتهم يحتاجون إلى أحد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اثبات الوصيه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اثبات الهداه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عن هشام بن سالم،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أوصيگ بأصحابى خيرا،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فداگ والله لأدعنهم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منهم يكون فى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فلايسأل أحدا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 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الصوفى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ابراهيم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أبى الحسن على بن يقطين الوزير فحجبه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على بن يقطين فى تلگ السنه فاستأذن بالمدينه على مولانا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ثانى يومه فقال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ما ذنبى؟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حجبتگ لأنگ حجبت أخاگ ابراهيم الجمّال و قد أبى الله أن يشكر سعيگ أو يغفر لگ ابراهيم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و مولاى من لى بابراهيم الجمّال فى هذا الوقت و أنا بالمدينه و هو بالكوفه؟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الليل فامض الى البقيع وحدك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اركب نجيباً هناگ مسرّجاً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فوافى البقيع و ركب النجيب و لم يلبث أن أناخه على باب ابراهيم الجمّال بالكوفه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فقرع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أمرى عظيم و آلى عليه أن يأذن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إنّ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أن يقبلنى أو تغفر 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ابراهيم يطأ خده و على بن يقطين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انصرف و ركب النجيب، و أناخه فى ليلته بباب المولى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بالمدينه فأذن له و دخل عليه فقبله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سيدى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الى‌هارون جاء إليه هشام بن ابراهيم العباسى،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قد كُتب لى صك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الفضل بن يونس تسأله أن يروح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إليه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حاجبه</w:t>
      </w:r>
      <w:bookmarkStart w:id="566" w:name="pg1214_12645"/>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موسى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صادقاً فأنت حرّ و لگ كذا و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الفضل بن يونس حافياً يعدو حتى خرج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على قدميه يُقبّلهما ثم سأله أن يدخل، فدخل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حاجه هشام بن ابراهيم، فقضاها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عنده جماعه من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تستخفّون بنا؟ فقام إليه رجل من أهل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نستخفّ بگ أو شى‌ء من أمرگ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إنّگ أحد من استخفّ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أستخفّ 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ويحگ ألم تسمع فلاناً و نحن بقرب الجحفه و هو يقول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إحملنى قدر ميل فقد و الله أعييت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رفعتَ له رأساً، لقد إستخففت به و من استخفّ بمؤمن فينا استخفّ و ضيّع حرمه الله عزّوجلّ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سخن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ابوالحسن اصفهانى كه فرمود انا غير نا سين لذكركم لامهملين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p>
    <w:p>
      <w:pPr>
        <w:pStyle w:val="Heading3"/>
        <w:numPr>
          <w:ilvl w:val="2"/>
          <w:numId w:val="1"/>
        </w:numPr>
        <w:rPr/>
      </w:pPr>
      <w:bookmarkStart w:id="567" w:name="__RefHeading___Toc2709402_373438147"/>
      <w:bookmarkStart w:id="568" w:name="_Toc218"/>
      <w:bookmarkEnd w:id="567"/>
      <w:r>
        <w:rPr>
          <w:rtl w:val="true"/>
        </w:rPr>
        <w:t>شيعه چه كسى است؟</w:t>
      </w:r>
      <w:bookmarkEnd w:id="568"/>
    </w:p>
    <w:p>
      <w:pPr>
        <w:pStyle w:val="Heading4"/>
        <w:numPr>
          <w:ilvl w:val="3"/>
          <w:numId w:val="1"/>
        </w:numPr>
        <w:rPr/>
      </w:pPr>
      <w:bookmarkStart w:id="569" w:name="__RefHeading___Toc2709404_373438147"/>
      <w:bookmarkStart w:id="570" w:name="_Toc219"/>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بديهى است كه هويت واقعى هركس و هرگروه با نامگذارى تعيين نمى‌گردد و شيعه نيز از همين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نام شيعه را بر خود نهاد، الزاماً نمى‌تواند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شيعه و انزواى سياسى امام، دوچيز شيعيان را تهديد مى‌كرد و امامان معصوم از اين جهت نگرانى داشتند و دستورهاى ويژه اى در اين خصوص صادركردند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افراد وابسته به دربار و مخالفان شيعه درتشكيلات شيعيان و سپس گزارش اسرار اهل بيت و شيعيان به حكومتيان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گروهى به نام شيعه، خالى از ايمان و عارى از عمل كه تنها نام شيعه را با خود يدك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كه شيعه و ائمه از اين ناحيه خوردند كمتر از ضربه حكومتيان و جاسوسان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شيعه براى جلوگيرى ازاين دو خطربزرگ، نخست ويژگى شيعيان را بيان كردند تا شيعه واقعى ازغيرواقعى شناخته شوند و دوم آنكه از نفوذ مخالفان و جاسوسان حكومت در جمع شيعيان جلوگيرى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الصلاه، كيف محافظتهم عليها، و إلى أسرارنا كيف حفظهم لها عند عدونا و إلى أموالهم كيف مواساتهم لإخوانهم فيها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عجلان قال كنت مع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فسلّم، فسأله، كيف من خلّفت من إخوانگ؟ فأحسن الثناء و زكى و أطرى،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عياده اغنيائهم قرائهم؟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مواصله أغنيائهم لفقرائهم فى ذات أيديهم؟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إنگ تذكر أخلاقاً ما هى فيمن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يزعم هؤلاء أنهم لنا شيعه؟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الشيعه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ماشيعتنا الا من اتقى الله و أطاعه، و ما كانوا يعرفون الّا بالتواضع، و التخشع، و الامانه، و كثره ذكر الله، و الصوم، و الصلاه، و البر بالوالدين، و التعاهد للجيران من الفقراء و أهل المسكنه، و الغارمين، و الأيتام، و صدق الحديث و تلاوه القرآن، و كفّ الألسن عن الناس الا من خير، و كانوا امناء عشائرهم فى الأشياء</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bookmarkStart w:id="571" w:name="pg1214_12649"/>
    </w:p>
    <w:p>
      <w:pPr>
        <w:pStyle w:val="BookText"/>
        <w:rPr/>
      </w:pPr>
      <w:bookmarkEnd w:id="5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شيعه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الشاحبون الناحلون الذابلون،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هرسه به يك معنا ست بدنهاشان از شدت عبادت نحيف ولاغر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ذابله شفاههم، خميصه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شكم 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بطونهم، متغيّره ألوانهم، مصفرّه وجوههم، إذا جنّهم الليل اتّخذوا الأرض فراشاً، و استقبلوا الأرض بجباههم، كثير سجودهم، كثيره دموعهم، كثير دعاؤهم، كثير بكاؤهم، يفرح الناس و هم محزونون</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 نوار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اوصاف شيعه به 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تقواى الهى، اطاعت خداوند تواضع، خشوع، امانتدارى، دوام ذكرخدا، اهل نماز و روزه، نيكى به والدين، تعهد در برابر نيازمندان و بدهكاران و ايتام، راستگويى، تلاوت قرآن، پرهيز از غيبت و تهمت وآزار مردم به وسيله زبان، محافظت بر اوقات نماز، حفظ اسرار اهل بيت، رسيدگى ثروتمندان به امورنيازمندان</w:t>
      </w:r>
      <w:r>
        <w:rPr>
          <w:rFonts w:eastAsia="IRNazanin" w:cs="IRNazanin"/>
          <w:color w:val="111111"/>
          <w:sz w:val="28"/>
          <w:szCs w:val="28"/>
          <w:rtl w:val="true"/>
          <w:lang w:bidi="fa-IR"/>
        </w:rPr>
        <w:t>.</w:t>
      </w:r>
    </w:p>
    <w:p>
      <w:pPr>
        <w:pStyle w:val="Heading4"/>
        <w:numPr>
          <w:ilvl w:val="3"/>
          <w:numId w:val="1"/>
        </w:numPr>
        <w:rPr/>
      </w:pPr>
      <w:bookmarkStart w:id="572" w:name="__RefHeading___Toc2709406_373438147"/>
      <w:bookmarkStart w:id="573" w:name="_Toc220"/>
      <w:bookmarkEnd w:id="572"/>
      <w:r>
        <w:rPr>
          <w:rtl w:val="true"/>
        </w:rPr>
        <w:t>بيان وظايف شيعه در برابر يكديگر</w:t>
      </w:r>
      <w:bookmarkEnd w:id="5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شيعه، خاستگاه اعتقادى وعملى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كسانى گفته مى‌شود كه در دو گستره اعتقاد وعمل ازديگر مسلمانان متمايزهستند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درگستره اعتقادى بر اين باور و ايمان هستند كه اوصياى رسول خدا دوازده نفرند كه ازجانب خداوند تعيين ومنصوب شده اند و پس از آن حضرت، مسؤوليت رهبرى وهدايت جامعه را برعهده دارند و تمام ويژگى‌هاى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پيامبرى در وجود آن‌ها جمع است ودر بعد عملى نيز التزام دارند كه به دستورات آنها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هركسى وهرجامعه اى شيعه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تعهدآور است و التزام‌هاى بسيارى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اوصاف شيعيان را در احاديث بسيارى بيان كرده‌اند كه چگونه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وتعهد شيعيان در برابر يكديگر مهمترين وظيفه اجتماعى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خى از آن وظايف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احترام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همديگر را بزرگ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همديگرضرر نرسانند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حسد نورزيدن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نداشته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گرسنگان را سير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همديگر را حفظ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مشكلات يكديگر را برطرف كنند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امور بازماندگان افرادى كه فوت كرده اند،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ملاقات يكديگر مصافحه وسلام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به ملاقات همديگر بروند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خطاها ولغزش‌هاى همديگر را ناديده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رويى همديگر را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همديگر رفتار نيكو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ائمه و اسرار يكديگر را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اختلاف، دورى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روابط آنها بايكديگر بايد برمبناى محبت ودوستى وتعاون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به امور نيازمندان رسيدگى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بدهكارى بدهكاران را ادا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به تشييع جنازه شان بروند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عيادت مريض‌هايشان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همديگر بروند ودانايى‌هاى دين را به يكديگر ياد 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باپرداختن به علم ودانايى، نام و انديشه ومذهب اهل بيت رادرجامعه زنده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باهم برادر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برخى اقدام‌هاى خود كسى را به خشم آوريد، بايد عذرخواهى كنيد و رضايت اورا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همديگر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هرچه را براى خود دوست دارد، براى ديگر شيعيان نيز دوست بدارد و هرچه را بر اى خود دوست ندارد، براى ديگر برادران خود نيز دوست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به نماز و اوقات آن اهميت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نماز جماعت و حضور در آنها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عظموااصحابكم و وقّروهم ولايتجهم بعضكم بعضاً، ولاتضارّوا ولاتحاسدوا، وإياكم والبخل، وكونواعباد الله المخلصين عظموا اصابكم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على أخيه المؤمن أن يشبع جوعته ويوارى عورته ويفرّج عنه كربته ويقضى دينه، فإذامات خلفه فى أهله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إذاتوارى أحدهما عن صاحبه بشجره ثم التقيا أن يتصافحا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أيّمامؤمن خرج الى أخيه يزوره عارفاً بحقّه كتب الله له بكلّ خطوه حسنه، ومحيت عنه سيئه، ورفعت له درجه، واذاطرق الباب فتحت له أبواب السماء، فاذا التقيا وتصافحا وتعانقا أقبل الله عليهما بوجهه، ثم باهى بهما الملائكه،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عبدى تزاورا وتحابا فىَّ، حقٌّ علىَّ ألّااعذبهما بالنار بعد هذا الموقف، فإذا انصرف شيّعه الملائكه عدد نفسه وخطاه وكلامه، يحفظونه من بلاء الدنيا وبوائق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الآخره الى مثل تلك الليله من قابل، فإن مات فيمابينهمااعفى من الحساب، وان كان المزور يعرف من حقّ الزائرما عرفه الزائرمن حقّ المزوركان له 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مايكون العبد الى الكفر أن يؤاخى الرّجل الرّجل على الدين، فيحصى عليه عثراته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وزلّاته ليعنّفه بها يوماً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موالينا السلام وأوصهم بتقوى الله والعمل الصالح وأن يعود صحيحهم مريضهم وليعد غنيهم على فقيرهم، وأن يشهد جنازه ميّتهم، وأن يتلاقوا فى بيوتهم وأن يتفاوضوا علم الدين فإن ذلگ حياه لأمرنارحم الله عبداً أحيى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رجل من أهل الجبل فدخلت معه على أبى عبدالله فقال له حين الوداع أوصنى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وبرّأخيك المسلم، وأحب له ماتحب لنفسك واكره له ماتكره لنفسك، وإن سألك فأعطه وإن كفّ عنك فأعرض عليه، لاتملّه خيراًفإنه لايملك وكن له عضداً فانه لك عضد وان وجد عليك فلاتفارقه حتى تحلّ سخيمته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غاب فاحفظه فى غيبته، وإن شهد فاكنفه واعضده ووازره، وأكرمه ولاطِفه فانه منك وأنت منه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عمروبن عثمان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يقدره أن يزورنا فليزر صالحى موالينا يكتب له ثواب زيارتناومن لم يقدرعلى صلتنافليصل صالحى موالينايكتب له ثواب صلتنا</w:t>
      </w:r>
      <w:r>
        <w:rPr>
          <w:rFonts w:eastAsia="Amiri" w:cs="Amiri" w:ascii="Amiri" w:hAnsi="Amiri"/>
          <w:color w:val="111111"/>
          <w:sz w:val="28"/>
          <w:szCs w:val="28"/>
          <w:rtl w:val="true"/>
          <w:lang w:bidi="ar-SA"/>
        </w:rPr>
        <w:t>.$</w:t>
      </w:r>
      <w:bookmarkStart w:id="574" w:name="pg1214_12655"/>
    </w:p>
    <w:p>
      <w:pPr>
        <w:pStyle w:val="BookText"/>
        <w:rPr/>
      </w:pPr>
      <w:bookmarkEnd w:id="5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Heading4"/>
        <w:numPr>
          <w:ilvl w:val="3"/>
          <w:numId w:val="1"/>
        </w:numPr>
        <w:rPr/>
      </w:pPr>
      <w:bookmarkStart w:id="575" w:name="__RefHeading___Toc2709408_373438147"/>
      <w:bookmarkStart w:id="576" w:name="_Toc221"/>
      <w:bookmarkEnd w:id="575"/>
      <w:r>
        <w:rPr>
          <w:rtl w:val="true"/>
        </w:rPr>
        <w:t>وظايف شيعه در برابر مسلمانان‌</w:t>
      </w:r>
      <w:bookmarkEnd w:id="576"/>
    </w:p>
    <w:p>
      <w:pPr>
        <w:pStyle w:val="BookText"/>
        <w:rPr/>
      </w:pPr>
      <w:r>
        <w:rPr>
          <w:rFonts w:ascii="IRNazanin" w:hAnsi="IRNazanin" w:eastAsia="IRNazanin"/>
          <w:color w:val="111111"/>
          <w:sz w:val="28"/>
          <w:sz w:val="28"/>
          <w:szCs w:val="28"/>
          <w:rtl w:val="true"/>
          <w:lang w:bidi="fa-IR"/>
        </w:rPr>
        <w:t>امامان معصوم، نسبت به مسلمانان وظايف ويژه اى بر عهده شيعيان نهادند و دستور دادند كه به مشكلات مالى مسلمانان رسيدگى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المتباذلون فى ولايتنا المتحابون فى مودتنا، المتزاورون لإحياء أمرنا الذين، إذا غضبوا لم يظلموا، و إذا رضوا لم يسرفوا، بركه على مَنْ جاوروا، سلم لمن خالطوا، 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من أطاع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أمالى الشيخ الطو سى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 ر الأ 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ثلاثه نفر من المسلمين أطعمه الله من ثلاث جنان فى ملكوت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و جنه عدن، و طوبى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 أحداً من فقراء المسلمين ثوباً من عرى أو أعانه بشى‌ء ممّا يقوته من معيشته، وكّل الله عزّوجلّ به سبعين ألف ملگ من الملائكه يستغفرون لكل ذنب عمله الى أن ينفخ فى الصور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أحد من الناس أحبّ الىّ منكم و إن الناس قد سلكوا سُبلًا شتّى فمنهم من أخذ برأيه، و منهم من اتّبع هواه، و منهم من اتبع الروايه، و انكم أخذتم بأمرله أصل فعليكم بالورع و الاجتهاد و اشهدوا الجنائز، و عودو المرضى و احضروا مع قومكم فى مساجدهم لصلاه، أما يستحى الرجل أن يعرف جاره حقه، و لايعرف حق جاره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اوصيگ بتقوى و اتخذ الكبير أبا و الصغير ولدا و الرجل أخا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مختصر تاريخ دمشق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أحسن ما تحبون أن يقال لكم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220</w:t>
      </w:r>
      <w:r>
        <w:rPr>
          <w:rFonts w:eastAsia="IRNazanin" w:cs="IRNazanin"/>
          <w:color w:val="111111"/>
          <w:sz w:val="28"/>
          <w:szCs w:val="28"/>
          <w:rtl w:val="true"/>
          <w:lang w:bidi="fa-IR"/>
        </w:rPr>
        <w:t>.$</w:t>
      </w:r>
      <w:bookmarkStart w:id="577" w:name="pg1214_12657"/>
    </w:p>
    <w:p>
      <w:pPr>
        <w:pStyle w:val="BookText"/>
        <w:rPr/>
      </w:pPr>
      <w:bookmarkEnd w:id="5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Heading4"/>
        <w:numPr>
          <w:ilvl w:val="3"/>
          <w:numId w:val="1"/>
        </w:numPr>
        <w:rPr/>
      </w:pPr>
      <w:bookmarkStart w:id="578" w:name="__RefHeading___Toc2709410_373438147"/>
      <w:bookmarkStart w:id="579" w:name="_Toc222"/>
      <w:bookmarkEnd w:id="578"/>
      <w:r>
        <w:rPr>
          <w:rtl w:val="true"/>
        </w:rPr>
        <w:t>تعامل با فرقه‌هاى ديگر</w:t>
      </w:r>
      <w:bookmarkEnd w:id="579"/>
    </w:p>
    <w:p>
      <w:pPr>
        <w:pStyle w:val="BookText"/>
        <w:rPr/>
      </w:pPr>
      <w:r>
        <w:rPr>
          <w:rFonts w:ascii="IRNazanin" w:hAnsi="IRNazanin" w:eastAsia="IRNazanin"/>
          <w:color w:val="111111"/>
          <w:sz w:val="28"/>
          <w:sz w:val="28"/>
          <w:szCs w:val="28"/>
          <w:rtl w:val="true"/>
          <w:lang w:bidi="fa-IR"/>
        </w:rPr>
        <w:t>شيعه در طول تاريخ، در اقليت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برآنكه از سوى حكومت‌ها حمايت نشدند و مورد اذيت و آزار و اتهام بسيار نيز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شرك و غلو و خرافات از قديم به شيعيان نسبت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و انزوا آن زمان كامل گرديد و حاكمان و حكومتيان و دشمنان ائمه به اهداف خود رسيدند كه شيعه در انزواى اجتماعى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انزواى شيعه از جامعه و قطع رابطه با اهل سنت، پى‌آمدهاى ناگوار ذيل را در پى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 صحنه‌هاى سياسى وفرهنگى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و دشوارى معيشت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اتهام‌هاى ناروا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شناخت عقايد و آرمان‌هاى شيعه توسط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ماندن اهل سنت با معارف اهل 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بيشتر نو مسلمانان به اهل سنت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صحيح شيعه با اهل سنت مى‌توانست جمعيت شيعه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زندگى دچاردشوارى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واقعى شيعه و ارزش‌هاى بلند آن‌ها شناخته شوند و اهل بيت پيامبر به مردم، خوب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ارزشمند و غنى شيعه براى اهل سنت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دليل تبليغات گسترده‌اى كه برضد شيعه شده بود و جو اختناقى كه از سوى حكومت پديد آمده بود و علماى دربارى كه به نام فقيه و مفسر و عالم دينى در جامعه اهل سنت بودند و مردم را از خواندن كتاب‌هاى شيعه باز مى‌داشتند، راهى جزآن نبود كه شيعيان با اهل سنت تعامل دوستانه داشته باشند تا بتوانند مردم را با هويت واقعى شيعه آشنا و معارف اهل بيت را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هميشه مورد توجه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اين جهت به پيروان خود در اين خصوص دستور ويژه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فقد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و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منكم إذا ورع فى دينه، و صدق الحديث، و أدّى الأمانه و حسن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جعفرى، فيسرّنى ذلگ، و يدخل علىّ منه السرور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 و إذا كان على غير ذلگ دخل علىَّ بلاؤه، و عاره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فى وسائل الشيعه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نهج 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 بتقوى الله و الورع فى دينكم، و الاجتهاد لله، و صدق الحديث و أداء الأمانه الى من ائتمنكم من برأ و فاجر، و طول السجود، و 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فى عشائركم، و اشهدوا جنائزهم و عودوا مرضاهم، و أدّوا حقوقهم، فإنّ الرجل منكم اذا ورع فى دينه، و صدق فى حديثه، و أدّى الأمانه، و حسَّن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شيعى فيسرّنى ذلگ، اتّقوا الله و كونوا زيناً و لاتكونوا شيناً، جُرّوا إلينا كلّ مودّه، و ادفعوا عنّا كلّ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ما وصّيتكم به و استودعكم الله و أقرأ عليكم السلام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و 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منكم إذا ورع فى دينه، و صدق الحديث، و أدّى الأمانه و حسن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جعفرى، فيسرّنى ذلگ، و يدخل علىّ منه السرور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 و إذا كان على غير ذلگ دخل علىَّ بلاؤه، و عاره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أ صول 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 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برخى از دستورهايى بود كه ائمه درباره تعامل شيعه با ديگران داده اند كه اگر مورد توجه قرارگيرد، شيعه از انزواى سياسى واجتماعى بيرون آمده و فرهنگ اهل بيت را بهتر مى‌توانند معرفى و تبليغ كنند</w:t>
      </w:r>
      <w:r>
        <w:rPr>
          <w:rFonts w:eastAsia="IRNazanin" w:cs="IRNazanin"/>
          <w:color w:val="111111"/>
          <w:sz w:val="28"/>
          <w:szCs w:val="28"/>
          <w:rtl w:val="true"/>
          <w:lang w:bidi="fa-IR"/>
        </w:rPr>
        <w:t>.</w:t>
      </w:r>
      <w:bookmarkStart w:id="580" w:name="pg1214_12661"/>
    </w:p>
    <w:p>
      <w:pPr>
        <w:pStyle w:val="BookText"/>
        <w:rPr/>
      </w:pPr>
      <w:bookmarkEnd w:id="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Heading3"/>
        <w:numPr>
          <w:ilvl w:val="2"/>
          <w:numId w:val="1"/>
        </w:numPr>
        <w:rPr/>
      </w:pPr>
      <w:bookmarkStart w:id="581" w:name="__RefHeading___Toc2709412_373438147"/>
      <w:bookmarkStart w:id="582" w:name="_Toc223"/>
      <w:bookmarkEnd w:id="581"/>
      <w:r>
        <w:rPr>
          <w:rtl w:val="true"/>
        </w:rPr>
        <w:t>خلاصه و نتيجه‌</w:t>
      </w:r>
      <w:bookmarkEnd w:id="58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درپى ممنوعيت تدوين حديث وروى كرد حكومت ازدين وانزواى سياسى وفقهى اهل بيت در دوران بنى اميه خلأ بزرگ فقهى درجامعه پديد آمد و بسيارى ازاحكام دين درجامعه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فقهاى وابسته به دربار در جامعه پديد آمدند و چون باسنت پيامبر واهل بيت بيگانه بودند واحكام دين را نمى‌شناختند، متوسل به قياس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بيگانگى مردم با احكام دين از يك سو وانحراف فقهى از سوى ديگر، جامعه از نظر اجراى دستورهاى شريعت درخطرجدى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دو وظيفه سنگين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انحراف فقهى مبارزه كردند تا فقها را ازكج روى باز دارند و دوم لازم بود جامعه را بادستورهاى دين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اقدام‌هاى ذيل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آن دسته فقيهانى كه براى استنباط احكام دين به قياس متوسل مى‌شدند وتوجه دادن آن‌ها به انحرافشان، بيان احكام دين، تربيت فقيه آگاه به احكام دين وارجاع به آن‌ها، گفتگوى علمى‌اين فقيهان با فقيهان كج رفته، حمايت از فقيهانى كه تربيت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فقيهان تربيت شده در مكتب اهل بيت، بيان فضيلت آن‌هاواستمرار ارتباط با اين فقيهان به صورت آشكار و يا سرّى ونامه نگارى، سازماندهى شيعيان، بيان وظايف شيعيان در برابر يكديگر و وظايف آن‌ها در برابر مسلمانان</w:t>
      </w:r>
      <w:r>
        <w:rPr>
          <w:rFonts w:eastAsia="IRNazanin" w:cs="IRNazanin"/>
          <w:color w:val="111111"/>
          <w:sz w:val="28"/>
          <w:szCs w:val="28"/>
          <w:rtl w:val="true"/>
          <w:lang w:bidi="fa-IR"/>
        </w:rPr>
        <w:t>.</w:t>
      </w:r>
      <w:bookmarkStart w:id="583" w:name="pg1214_12662"/>
    </w:p>
    <w:p>
      <w:pPr>
        <w:pStyle w:val="BookText"/>
        <w:rPr/>
      </w:pPr>
      <w:bookmarkEnd w:id="5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Heading3"/>
        <w:numPr>
          <w:ilvl w:val="2"/>
          <w:numId w:val="1"/>
        </w:numPr>
        <w:rPr/>
      </w:pPr>
      <w:bookmarkStart w:id="584" w:name="__RefHeading___Toc2709414_373438147"/>
      <w:bookmarkStart w:id="585" w:name="_Toc224"/>
      <w:bookmarkEnd w:id="584"/>
      <w:r>
        <w:rPr>
          <w:rtl w:val="true"/>
        </w:rPr>
        <w:t>پرسش‌هاى اين فصل‌</w:t>
      </w:r>
      <w:bookmarkEnd w:id="585"/>
    </w:p>
    <w:p>
      <w:pPr>
        <w:pStyle w:val="BookText"/>
        <w:rPr/>
      </w:pPr>
      <w:r>
        <w:rPr>
          <w:rFonts w:ascii="IRNazanin" w:hAnsi="IRNazanin" w:eastAsia="IRNazanin"/>
          <w:color w:val="111111"/>
          <w:sz w:val="28"/>
          <w:sz w:val="28"/>
          <w:szCs w:val="28"/>
          <w:rtl w:val="true"/>
          <w:lang w:bidi="fa-IR"/>
        </w:rPr>
        <w:t>در مو ضوع فقه چه شرايطى در زمان بنى اميه وبنى عباس حاكم بود؟</w:t>
      </w:r>
    </w:p>
    <w:p>
      <w:pPr>
        <w:pStyle w:val="BookText"/>
        <w:rPr/>
      </w:pPr>
      <w:r>
        <w:rPr>
          <w:rFonts w:ascii="IRNazanin" w:hAnsi="IRNazanin" w:eastAsia="IRNazanin"/>
          <w:color w:val="111111"/>
          <w:sz w:val="28"/>
          <w:sz w:val="28"/>
          <w:szCs w:val="28"/>
          <w:rtl w:val="true"/>
          <w:lang w:bidi="fa-IR"/>
        </w:rPr>
        <w:t>اقدام‌هاى ائمه در موضوع بيان حكم خدا برچند محور متمركز بود؟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بطلان قياس به ابوحنيفه چه فرمود؟</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زهرى فرمود روزه برچند نوع است؟</w:t>
      </w:r>
    </w:p>
    <w:p>
      <w:pPr>
        <w:pStyle w:val="BookText"/>
        <w:rPr/>
      </w:pPr>
      <w:r>
        <w:rPr>
          <w:rFonts w:ascii="IRNazanin" w:hAnsi="IRNazanin" w:eastAsia="IRNazanin"/>
          <w:color w:val="111111"/>
          <w:sz w:val="28"/>
          <w:sz w:val="28"/>
          <w:szCs w:val="28"/>
          <w:rtl w:val="true"/>
          <w:lang w:bidi="fa-IR"/>
        </w:rPr>
        <w:t>ارتباط راويان در شرايط مختلف سياسى چگونه بود؟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فتوا بدون دانايى چه فرمود؟</w:t>
      </w:r>
    </w:p>
    <w:p>
      <w:pPr>
        <w:pStyle w:val="BookText"/>
        <w:rPr/>
      </w:pPr>
      <w:r>
        <w:rPr>
          <w:rFonts w:ascii="IRNazanin" w:hAnsi="IRNazanin" w:eastAsia="IRNazanin"/>
          <w:color w:val="111111"/>
          <w:sz w:val="28"/>
          <w:sz w:val="28"/>
          <w:szCs w:val="28"/>
          <w:rtl w:val="true"/>
          <w:lang w:bidi="fa-IR"/>
        </w:rPr>
        <w:t>فتوا بايد با چه معيارهايى صادرگردد؟</w:t>
      </w:r>
    </w:p>
    <w:p>
      <w:pPr>
        <w:pStyle w:val="BookText"/>
        <w:rPr/>
      </w:pPr>
      <w:r>
        <w:rPr>
          <w:rFonts w:ascii="IRNazanin" w:hAnsi="IRNazanin" w:eastAsia="IRNazanin"/>
          <w:color w:val="111111"/>
          <w:sz w:val="28"/>
          <w:sz w:val="28"/>
          <w:szCs w:val="28"/>
          <w:rtl w:val="true"/>
          <w:lang w:bidi="fa-IR"/>
        </w:rPr>
        <w:t>فلسفه دستور به تقيه چه بود؟</w:t>
      </w:r>
    </w:p>
    <w:p>
      <w:pPr>
        <w:pStyle w:val="BookText"/>
        <w:rPr/>
      </w:pPr>
      <w:r>
        <w:rPr>
          <w:rFonts w:ascii="IRNazanin" w:hAnsi="IRNazanin" w:eastAsia="IRNazanin"/>
          <w:color w:val="111111"/>
          <w:sz w:val="28"/>
          <w:sz w:val="28"/>
          <w:szCs w:val="28"/>
          <w:rtl w:val="true"/>
          <w:lang w:bidi="fa-IR"/>
        </w:rPr>
        <w:t>نظام وكالت از چه زمانى پديد آمد؟</w:t>
      </w:r>
    </w:p>
    <w:p>
      <w:pPr>
        <w:pStyle w:val="BookText"/>
        <w:rPr/>
      </w:pPr>
      <w:r>
        <w:rPr>
          <w:rFonts w:ascii="Amiri" w:hAnsi="Amiri" w:eastAsia="Amiri" w:cs="Amiri"/>
          <w:color w:val="111111"/>
          <w:sz w:val="28"/>
          <w:sz w:val="28"/>
          <w:szCs w:val="28"/>
          <w:rtl w:val="true"/>
          <w:lang w:bidi="ar-SA"/>
        </w:rPr>
        <w:t>يك حديث درباره فضيلت فقيه شيعه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جلوگيرى ازشناخته شدن ياران امام در نامه نگارى چه اقدام‌هايى صورت گرفت؟</w:t>
      </w:r>
    </w:p>
    <w:p>
      <w:pPr>
        <w:pStyle w:val="BookText"/>
        <w:rPr/>
      </w:pPr>
      <w:r>
        <w:rPr>
          <w:rFonts w:ascii="IRNazanin" w:hAnsi="IRNazanin" w:eastAsia="IRNazanin"/>
          <w:color w:val="111111"/>
          <w:sz w:val="28"/>
          <w:sz w:val="28"/>
          <w:szCs w:val="28"/>
          <w:rtl w:val="true"/>
          <w:lang w:bidi="fa-IR"/>
        </w:rPr>
        <w:t>به چه دليل امام، شيعيان را براى داورى از مراجعه به قضات حكومتى منع كردند؟</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نيازهاى علمى‌شيعه وتوجه به امور آن‌ها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سفارشى كرد؟</w:t>
      </w:r>
    </w:p>
    <w:p>
      <w:pPr>
        <w:pStyle w:val="BookText"/>
        <w:rPr/>
      </w:pPr>
      <w:r>
        <w:rPr>
          <w:rFonts w:ascii="IRNazanin" w:hAnsi="IRNazanin" w:eastAsia="IRNazanin"/>
          <w:color w:val="111111"/>
          <w:sz w:val="28"/>
          <w:sz w:val="28"/>
          <w:szCs w:val="28"/>
          <w:rtl w:val="true"/>
          <w:lang w:bidi="fa-IR"/>
        </w:rPr>
        <w:t>وظايف شيعيان در برابر يكديگر چيست؟</w:t>
      </w:r>
    </w:p>
    <w:p>
      <w:pPr>
        <w:pStyle w:val="BookText"/>
        <w:rPr/>
      </w:pPr>
      <w:r>
        <w:rPr>
          <w:rFonts w:ascii="IRNazanin" w:hAnsi="IRNazanin" w:eastAsia="IRNazanin"/>
          <w:color w:val="111111"/>
          <w:sz w:val="28"/>
          <w:sz w:val="28"/>
          <w:szCs w:val="28"/>
          <w:rtl w:val="true"/>
          <w:lang w:bidi="fa-IR"/>
        </w:rPr>
        <w:t xml:space="preserve">چرا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را درمدينه به حضورنپذيرفت وبه اوچه دستورداد؟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انزواى شيعه از جامعه اهل سنت چه پى آمدهايى را درپى داشت؟</w:t>
      </w:r>
      <w:bookmarkStart w:id="586" w:name="pg1214_12664"/>
    </w:p>
    <w:p>
      <w:pPr>
        <w:pStyle w:val="BookText"/>
        <w:rPr/>
      </w:pPr>
      <w:bookmarkEnd w:id="5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Heading2"/>
        <w:numPr>
          <w:ilvl w:val="1"/>
          <w:numId w:val="1"/>
        </w:numPr>
        <w:rPr/>
      </w:pPr>
      <w:bookmarkStart w:id="587" w:name="__RefHeading___Toc2709416_373438147"/>
      <w:bookmarkStart w:id="588" w:name="_Toc225"/>
      <w:bookmarkEnd w:id="587"/>
      <w:r>
        <w:rPr>
          <w:rtl w:val="true"/>
        </w:rPr>
        <w:t>فصل هشتم سيره سياسى‌</w:t>
      </w:r>
      <w:bookmarkEnd w:id="588"/>
    </w:p>
    <w:p>
      <w:pPr>
        <w:pStyle w:val="Heading3"/>
        <w:numPr>
          <w:ilvl w:val="2"/>
          <w:numId w:val="1"/>
        </w:numPr>
        <w:rPr/>
      </w:pPr>
      <w:bookmarkStart w:id="589" w:name="__RefHeading___Toc2709418_373438147"/>
      <w:bookmarkStart w:id="590" w:name="_Toc226"/>
      <w:bookmarkEnd w:id="589"/>
      <w:r>
        <w:rPr>
          <w:rtl w:val="true"/>
        </w:rPr>
        <w:t>پيش درآمد</w:t>
      </w:r>
      <w:bookmarkEnd w:id="590"/>
    </w:p>
    <w:p>
      <w:pPr>
        <w:pStyle w:val="BookText"/>
        <w:rPr/>
      </w:pPr>
      <w:r>
        <w:rPr>
          <w:rFonts w:ascii="IRNazanin" w:hAnsi="IRNazanin" w:eastAsia="IRNazanin"/>
          <w:color w:val="111111"/>
          <w:sz w:val="28"/>
          <w:sz w:val="28"/>
          <w:szCs w:val="28"/>
          <w:rtl w:val="true"/>
          <w:lang w:bidi="fa-IR"/>
        </w:rPr>
        <w:t>درانديشه دينى، حكومت براى حكومت كردن نيست، چه آنكه حكومت به مفهوم واقعى، ويژه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رواى واقعى است كه فرمانش برهمه چيز وهمه كس ودرهرزمان ومكان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وهيچ چيز، هيچ لحظه‌اى ازفرمان او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برجامعه درنظام دينى وسيله‌اى است براى اجراى دستورهاى خداوند، برقرارى حق وعدالت وجلوگيرى از ستم‌گرى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حكومت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آن است تاحقى اجراگردد وازباطلى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با اين هدف، جايگاه اجرائى دين را برعهده دارد و خود درمتن دين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حكومت، حق كسى است كه مسؤوليت اجرا و بيان دين را از جانب خداوند برعهده دارد و حكومتى حق است كه وظيفه اجراى مقررات دين از سوى خداوند به او واگذار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تنها حكومت پيامبران و امامان معصوم حق و ديگر حكومت‌ها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حكومت حق، آثار وثمرات روشن و ويژه خواهند داشت وهمچنين حكومت‌هاى باطل نيزپى آمدهاى ويژه خودرا خواهند 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مطالب فوق در سيره سياسى امامان معصوم به اصول ثابت و غيرثابت بر مى‌خوريم</w:t>
      </w:r>
      <w:r>
        <w:rPr>
          <w:rFonts w:eastAsia="Amiri" w:cs="Amiri" w:ascii="Amiri" w:hAnsi="Amiri"/>
          <w:color w:val="111111"/>
          <w:sz w:val="28"/>
          <w:szCs w:val="28"/>
          <w:rtl w:val="true"/>
          <w:lang w:bidi="ar-SA"/>
        </w:rPr>
        <w:t>.</w:t>
      </w:r>
      <w:bookmarkStart w:id="591" w:name="pg1214_12666"/>
    </w:p>
    <w:p>
      <w:pPr>
        <w:pStyle w:val="BookText"/>
        <w:rPr/>
      </w:pPr>
      <w:bookmarkEnd w:id="5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Heading3"/>
        <w:numPr>
          <w:ilvl w:val="2"/>
          <w:numId w:val="1"/>
        </w:numPr>
        <w:rPr/>
      </w:pPr>
      <w:bookmarkStart w:id="592" w:name="__RefHeading___Toc2709420_373438147"/>
      <w:bookmarkStart w:id="593" w:name="_Toc227"/>
      <w:bookmarkEnd w:id="592"/>
      <w:r>
        <w:rPr>
          <w:rtl w:val="true"/>
        </w:rPr>
        <w:t>اصول ثابت‌</w:t>
      </w:r>
      <w:bookmarkEnd w:id="593"/>
    </w:p>
    <w:p>
      <w:pPr>
        <w:pStyle w:val="Heading4"/>
        <w:numPr>
          <w:ilvl w:val="3"/>
          <w:numId w:val="1"/>
        </w:numPr>
        <w:rPr/>
      </w:pPr>
      <w:bookmarkStart w:id="594" w:name="__RefHeading___Toc2709422_373438147"/>
      <w:bookmarkStart w:id="595" w:name="_Toc228"/>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اصول ثابت شيوه‌هاوامورى هستند كه همه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خود به عنوان كسانى كه رهبرى و پيشوايى و زعامت جامعه از سوى خداوند به آن‌ها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برجامعه حق الهى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فضيلت‌ها و برترى آن‌ها را هيچ كسى ندارد و به دانايى، فضيلت و جايگاه معنوى آن‌ها هيچ عقلى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آن‌هارا برگزيده و ويژگى‌هايى نيز براى آن‌ها قرار داده كه ديگران ازآن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ازجانب خداوند است، پس هيچ كس نمى‌تواند به آن‌هاراه يابد</w:t>
      </w:r>
      <w:r>
        <w:rPr>
          <w:rFonts w:eastAsia="IRNazanin" w:cs="IRNazanin"/>
          <w:color w:val="111111"/>
          <w:sz w:val="28"/>
          <w:szCs w:val="28"/>
          <w:rtl w:val="true"/>
          <w:lang w:bidi="fa-IR"/>
        </w:rPr>
        <w:t>.</w:t>
      </w:r>
    </w:p>
    <w:p>
      <w:pPr>
        <w:pStyle w:val="Heading4"/>
        <w:numPr>
          <w:ilvl w:val="3"/>
          <w:numId w:val="1"/>
        </w:numPr>
        <w:rPr/>
      </w:pPr>
      <w:bookmarkStart w:id="596" w:name="__RefHeading___Toc2709424_373438147"/>
      <w:bookmarkStart w:id="597" w:name="_Toc229"/>
      <w:bookmarkEnd w:id="596"/>
      <w:r>
        <w:rPr/>
        <w:t>1</w:t>
      </w:r>
      <w:r>
        <w:rPr>
          <w:rtl w:val="true"/>
        </w:rPr>
        <w:t xml:space="preserve">- </w:t>
      </w:r>
      <w:r>
        <w:rPr>
          <w:rtl w:val="true"/>
        </w:rPr>
        <w:t>معرفى جايگاه الهى خود به جامعه‌</w:t>
      </w:r>
      <w:bookmarkEnd w:id="597"/>
    </w:p>
    <w:p>
      <w:pPr>
        <w:pStyle w:val="Heading5"/>
        <w:numPr>
          <w:ilvl w:val="4"/>
          <w:numId w:val="1"/>
        </w:numPr>
        <w:rPr/>
      </w:pPr>
      <w:bookmarkStart w:id="598" w:name="__RefHeading___Toc2709426_373438147"/>
      <w:bookmarkStart w:id="599" w:name="_Toc230"/>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ائمه معصومين ولايت الهى داشتند، ازجانب خداوند به دانايى وتمام كمالات انسانى آراسته بودند وحكومت، حق آسمانى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تمام معصومين ازهرفرصتى كه پيش مى‌آمد، استفاده نموده وحق مسلم وثابت خودرابيان مى‌كردندوجايگاه معنوى خودرابه مردم يادآور مى‌شدند و ويژگى‌هاى آن را تعريف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آن، دليل و معجزه مى‌آوردند و جامعه را به پيروى از خود دعوت مى‌كردند و ازمخالفت باخود برحذر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پيروى را سعادت اخروى و كمال جاودانگى و پى آمد مخالفت را دوزخ، معرفى مى‌كردند وحكومت را حق آسمانى و ويژه خود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خصوص شواهد بسيارى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709428_373438147"/>
      <w:bookmarkStart w:id="601" w:name="_Toc231"/>
      <w:bookmarkEnd w:id="600"/>
      <w:r>
        <w:rPr>
          <w:rtl w:val="true"/>
        </w:rPr>
        <w:t xml:space="preserve">امام على </w:t>
      </w:r>
      <w:r>
        <w:rPr>
          <w:rtl w:val="true"/>
        </w:rPr>
        <w:t>(</w:t>
      </w:r>
      <w:r>
        <w:rPr>
          <w:rtl w:val="true"/>
        </w:rPr>
        <w:t>ع</w:t>
      </w:r>
      <w:r>
        <w:rPr>
          <w:rtl w:val="true"/>
        </w:rPr>
        <w:t>)</w:t>
      </w:r>
      <w:bookmarkEnd w:id="6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خُتمت النبوه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أمر الهدايه الى عترته التى هى خير</w:t>
      </w:r>
      <w:bookmarkStart w:id="602" w:name="pg1214_12668"/>
    </w:p>
    <w:p>
      <w:pPr>
        <w:pStyle w:val="BookText"/>
        <w:rPr/>
      </w:pPr>
      <w:bookmarkEnd w:id="6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العتر، إن نطقوا صدقوا و إن صمتوا لم يسبقوا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شجره النبوّه و محطّ الرساله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مختلف الملائكه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آمد و شد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معادن العلم و ينابيع الحكم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كرائم القرآن و هم كنوز الرحمن، إن نطقوا صدقوا؛ وإن صمتوا لم يسبقوا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603" w:name="__RefHeading___Toc2709430_373438147"/>
      <w:bookmarkStart w:id="604" w:name="_Toc232"/>
      <w:bookmarkEnd w:id="603"/>
      <w:r>
        <w:rPr>
          <w:rtl w:val="true"/>
        </w:rPr>
        <w:t xml:space="preserve">فاطمه </w:t>
      </w:r>
      <w:r>
        <w:rPr>
          <w:rtl w:val="true"/>
        </w:rPr>
        <w:t>(</w:t>
      </w:r>
      <w:r>
        <w:rPr>
          <w:rtl w:val="true"/>
        </w:rPr>
        <w:t>س</w:t>
      </w:r>
      <w:r>
        <w:rPr>
          <w:rtl w:val="true"/>
        </w:rPr>
        <w:t>)</w:t>
      </w:r>
      <w:bookmarkEnd w:id="6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عبدالله بن الحسن بإسناده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أجمع أبوبكر و عمر على منع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أنعم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 للمله، و 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للفرقه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محمود بن لبيد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تأتى قبور الشهداء و قلت يا سيدتى إنى سائلگ عن مسأله تتلجلج فى صدرى،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قبل وفاته على على بالإمامه؟ قالت وا عجبا أنسيتم يوم غدير خم؟ قلت قد كان ذلگ و لكن أخبرينى بما أشير إليگ،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تعالى لقد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من أخلفه فيكم، و هو الامام و الخليفه بعدى، و سبطاى و تسعه من صلب الحسين أئمه أبرار، لئن اتبعتموهم وجدتموهم هادين مهديين، و لئن خالفتموهم ليكون الاختلاف فيكم إلى يوم القيامه؟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سيدتى فما باله قعد عن حقه؟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اباعمر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الامام مثل الكعبه إذ تؤتى و لاتأتى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تركوا الحق على أهله و اتبعوا عتره نبيه لما اختلف فى الله اثنان، و لورثها سلف عن سلف و خلف بعد خلف حتى يقوم قائمنا التاسع من ولد الحسين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كفايه الاثر </w:t>
      </w:r>
      <w:r>
        <w:rPr>
          <w:rFonts w:eastAsia="IRNazanin" w:cs="IRNazanin"/>
          <w:color w:val="111111"/>
          <w:sz w:val="28"/>
          <w:szCs w:val="28"/>
          <w:lang w:bidi="fa-IR"/>
        </w:rPr>
        <w:t>26</w:t>
      </w:r>
      <w:r>
        <w:rPr>
          <w:rFonts w:eastAsia="IRNazanin" w:cs="IRNazanin"/>
          <w:color w:val="111111"/>
          <w:sz w:val="28"/>
          <w:szCs w:val="28"/>
          <w:rtl w:val="true"/>
          <w:lang w:bidi="fa-IR"/>
        </w:rPr>
        <w:t>$</w:t>
      </w:r>
      <w:bookmarkStart w:id="605" w:name="pg1214_12670"/>
    </w:p>
    <w:p>
      <w:pPr>
        <w:pStyle w:val="BookText"/>
        <w:rPr/>
      </w:pPr>
      <w:bookmarkEnd w:id="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Heading5"/>
        <w:numPr>
          <w:ilvl w:val="4"/>
          <w:numId w:val="1"/>
        </w:numPr>
        <w:rPr/>
      </w:pPr>
      <w:bookmarkStart w:id="606" w:name="__RefHeading___Toc2709432_373438147"/>
      <w:bookmarkStart w:id="607" w:name="_Toc233"/>
      <w:bookmarkEnd w:id="606"/>
      <w:r>
        <w:rPr>
          <w:rtl w:val="true"/>
        </w:rPr>
        <w:t xml:space="preserve">امام حسن </w:t>
      </w:r>
      <w:r>
        <w:rPr>
          <w:rtl w:val="true"/>
        </w:rPr>
        <w:t>(</w:t>
      </w:r>
      <w:r>
        <w:rPr>
          <w:rtl w:val="true"/>
        </w:rPr>
        <w:t>ع</w:t>
      </w:r>
      <w:r>
        <w:rPr>
          <w:rtl w:val="true"/>
        </w:rPr>
        <w:t>)</w:t>
      </w:r>
      <w:bookmarkEnd w:id="607"/>
    </w:p>
    <w:p>
      <w:pPr>
        <w:pStyle w:val="BookText"/>
        <w:rPr/>
      </w:pPr>
      <w:r>
        <w:rPr>
          <w:rFonts w:ascii="IRNazanin" w:hAnsi="IRNazanin" w:eastAsia="IRNazanin"/>
          <w:color w:val="111111"/>
          <w:sz w:val="28"/>
          <w:sz w:val="28"/>
          <w:szCs w:val="28"/>
          <w:rtl w:val="true"/>
          <w:lang w:bidi="fa-IR"/>
        </w:rPr>
        <w:t xml:space="preserve">نحن حزب الله هم المفلحون و عتره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حزب الله المفلحون، و عتره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 أهل بيته الطاهرون الطيّبون، و أحد الثقلين الذين خلّفهما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فأطيعونا فإطاعتنا مفروضه، إذ كانت بطاعه الله و الرسول و أولى الأمر مقرونه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حياه الأ مام الحسن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الشعبى أن معاويه قدم المدينه فقام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على بن أبى طالب؟ فقام الحسن بن على فخطب و 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يبعث نبى إلا جعل له وصى من أهل بيته، و لم يكن نبى إلا و له عدو من المجرمين، و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وصى رسول الله من بعده، و أنا ابن على، و أنت ابن صخر، و جدك حرب، و جدى رسول الله، و أمگ هند و أمى فاطمه، و جدتى خديجه و جدتگ نثيله، فلعن الله ألأمنا حسبا، و أقدمنا كفرا، و أخملنا ذكرا، و أشدنا نفاقا، فقال عامه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5"/>
        <w:numPr>
          <w:ilvl w:val="4"/>
          <w:numId w:val="1"/>
        </w:numPr>
        <w:rPr/>
      </w:pPr>
      <w:bookmarkStart w:id="608" w:name="__RefHeading___Toc2709434_373438147"/>
      <w:bookmarkStart w:id="609" w:name="_Toc234"/>
      <w:bookmarkEnd w:id="608"/>
      <w:r>
        <w:rPr>
          <w:rtl w:val="true"/>
        </w:rPr>
        <w:t xml:space="preserve">امام حسين </w:t>
      </w:r>
      <w:r>
        <w:rPr>
          <w:rtl w:val="true"/>
        </w:rPr>
        <w:t>(</w:t>
      </w:r>
      <w:r>
        <w:rPr>
          <w:rtl w:val="true"/>
        </w:rPr>
        <w:t>ع</w:t>
      </w:r>
      <w:r>
        <w:rPr>
          <w:rtl w:val="true"/>
        </w:rPr>
        <w:t>)</w:t>
      </w:r>
      <w:bookmarkEnd w:id="609"/>
    </w:p>
    <w:p>
      <w:pPr>
        <w:pStyle w:val="BookText"/>
        <w:rPr/>
      </w:pPr>
      <w:r>
        <w:rPr>
          <w:rFonts w:ascii="IRNazanin" w:hAnsi="IRNazanin" w:eastAsia="IRNazanin"/>
          <w:color w:val="111111"/>
          <w:sz w:val="28"/>
          <w:sz w:val="28"/>
          <w:szCs w:val="28"/>
          <w:rtl w:val="true"/>
          <w:lang w:bidi="fa-IR"/>
        </w:rPr>
        <w:t xml:space="preserve">كنفرانس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درمكه دو سال پيش از مرگ معاويه، بعدا بيان خواهدشد</w:t>
      </w:r>
      <w:r>
        <w:rPr>
          <w:rFonts w:eastAsia="IRNazanin" w:cs="IRNazanin"/>
          <w:color w:val="111111"/>
          <w:sz w:val="28"/>
          <w:szCs w:val="28"/>
          <w:rtl w:val="true"/>
          <w:lang w:bidi="fa-IR"/>
        </w:rPr>
        <w:t>.</w:t>
      </w:r>
    </w:p>
    <w:p>
      <w:pPr>
        <w:pStyle w:val="Heading5"/>
        <w:numPr>
          <w:ilvl w:val="4"/>
          <w:numId w:val="1"/>
        </w:numPr>
        <w:rPr/>
      </w:pPr>
      <w:bookmarkStart w:id="610" w:name="__RefHeading___Toc2709436_373438147"/>
      <w:bookmarkStart w:id="611" w:name="_Toc235"/>
      <w:bookmarkEnd w:id="610"/>
      <w:r>
        <w:rPr>
          <w:rtl w:val="true"/>
        </w:rPr>
        <w:t xml:space="preserve">امام زين العابدين </w:t>
      </w:r>
      <w:r>
        <w:rPr>
          <w:rtl w:val="true"/>
        </w:rPr>
        <w:t>(</w:t>
      </w:r>
      <w:r>
        <w:rPr>
          <w:rtl w:val="true"/>
        </w:rPr>
        <w:t>ع</w:t>
      </w:r>
      <w:r>
        <w:rPr>
          <w:rtl w:val="true"/>
        </w:rPr>
        <w:t>)</w:t>
      </w:r>
      <w:bookmarkEnd w:id="6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فأتاهم شيخ من أشياخ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قتلكم، و أهلكم، و قطع قرون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يأل عن سبهم و شتمهم، فلما انقضى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أنصت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 حتى فرغت من منطقگ، و أظهرت ما فى نفسگ من العداوه و البغضاء، فانصت لى كما أنصت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 كتاب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هذه الآيه قُلْ لاأَسْئَلُكُمْ عَلَيهِ أَجْراً إِلَّا الْمَوَدَّهَ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أولئگ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 لنا فى سوره بنى إسرائيل حقا خاصه دون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 هذه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أولئگ الذين أمر الله نبيه أن يؤتيهم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لأنتم هم؟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قرأت هذه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شَى‌ءٍ فَأَنَّ لِلَّهِ خُمُسَهُ وَ لِلرَّسُولِ وَ لِذِى الْقُرْبى؟ فقال له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ذوالقربى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تجد لنا فى سوره الأحزاب حقا خاصه دون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 هذه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الشامى يده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أتوب إليگ ثلاث مرات، اللهم إنى أتوب إليگ من عداوه آل محمد، و أبرء إليگ ممن قتل أهل بيت محمد، و لقد قرأت القرآن منذ دهر فما شعرت بها قبل اليوم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جده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أئمه المسلمين، و حجج الله على العالمين، و ساده المؤمنين، و قاده الغر المحجلين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كنايه از پيشواى بهشتيان ورستگاران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موالى المؤمنين، و نحن أمان لأهل الأرض، كما أن النجوم أمان لأهل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تخلوا الأرض منذ خلق الله آدم من حجه لله فيها، ظاهر مشهور أو غائب مستور، و لاتخلو إلى أن تقوم الساعه من حجه الله، و لولا ذلگ لم يعبد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امالى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ديگر در بين راه مدينه ومكه به شخصى كه اورا نمى‌شناخت،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الحوض ذواده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مردم را سيراب مى‌كنيم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نذود و نسقى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و يسعد و راده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فاز من فاز إلا بنا و ما خاب من حبنا زاده</w:t>
      </w:r>
      <w:bookmarkStart w:id="612" w:name="pg1214_12674"/>
    </w:p>
    <w:p>
      <w:pPr>
        <w:pStyle w:val="BookText"/>
        <w:rPr/>
      </w:pPr>
      <w:bookmarkEnd w:id="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فمن سرنا نال منا السرور و من ساءنا ساء ميلاده</w:t>
      </w:r>
    </w:p>
    <w:p>
      <w:pPr>
        <w:pStyle w:val="BookText"/>
        <w:rPr/>
      </w:pPr>
      <w:r>
        <w:rPr>
          <w:rFonts w:ascii="Amiri" w:hAnsi="Amiri" w:eastAsia="Amiri" w:cs="Amiri"/>
          <w:color w:val="111111"/>
          <w:sz w:val="28"/>
          <w:sz w:val="28"/>
          <w:szCs w:val="28"/>
          <w:rtl w:val="true"/>
          <w:lang w:bidi="ar-SA"/>
        </w:rPr>
        <w:t xml:space="preserve">و من كان غاصبنا حقنا فيوم القيامه ميعاده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كشف الغمه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حديث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إثبات الهداه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ينابيع الموده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ملحقات إحقاق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الإشراف على فضل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يك بيت را آورده و اصل داستان را نقل نكرده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صباغ اين روايت را در شرح حال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قوى امام با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709438_373438147"/>
      <w:bookmarkStart w:id="614" w:name="_Toc236"/>
      <w:bookmarkEnd w:id="613"/>
      <w:r>
        <w:rPr>
          <w:rtl w:val="true"/>
        </w:rPr>
        <w:t xml:space="preserve">امام باقر </w:t>
      </w:r>
      <w:r>
        <w:rPr>
          <w:rtl w:val="true"/>
        </w:rPr>
        <w:t>(</w:t>
      </w:r>
      <w:r>
        <w:rPr>
          <w:rtl w:val="true"/>
        </w:rPr>
        <w:t>ع</w:t>
      </w:r>
      <w:r>
        <w:rPr>
          <w:rtl w:val="true"/>
        </w:rPr>
        <w:t>)</w:t>
      </w:r>
      <w:bookmarkEnd w:id="614"/>
    </w:p>
    <w:p>
      <w:pPr>
        <w:pStyle w:val="BookText"/>
        <w:rPr/>
      </w:pPr>
      <w:r>
        <w:rPr>
          <w:rFonts w:ascii="Amiri" w:hAnsi="Amiri" w:eastAsia="Amiri" w:cs="Amiri"/>
          <w:color w:val="111111"/>
          <w:sz w:val="28"/>
          <w:sz w:val="28"/>
          <w:szCs w:val="28"/>
          <w:rtl w:val="true"/>
          <w:lang w:bidi="ar-SA"/>
        </w:rPr>
        <w:t>داستان امام باقر در مجلس هشام بن عبدالملك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أين تذهبون و أين يراد بكم، بنا هدى الله أولكم و بنا يختم آخركم، فإن يكن لكم ملگ معجل فإن لنا ملكا مؤجلا و ليس بعد ملكنا ملگ لأنا أهل العاقبه 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الْعاقِبَهُ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إلى الحبس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بحار الأ نوار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 امام در ايام حج در مسجد الحرام سخنرانى كرد وفرمود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بعث محمدا بالحق نبيا، و أكرمنا به، فنحن صفوه الله على خلقه، و خيرته من عباده، فالسعيد من اتبعنا، و الشقى من عادانا و خالفنا، و من الناس من يقول إنه يتولانا و هو يوالى أعداءنا و من يليهم من جلسائهم و أصحابهم، فهو لم يسمع كلام ربنا و لم يعمل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برادرهشام آنجا بود و موضوع را به وى گزارش كرد و او پس از آنكه به شام برگشت، دستور داد امام را به شام بياورند و امام در آن مجلس فرمود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نتوارث الكمال و التمام الذين أنزلهما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نِعْمَتِى وَ رَضِيتُ لَكُمُ الإِسْلامَ دِيناً و الأرض لاتخلو ممن يكمل هذه الأمور التى يقصر عنها غيرنا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دلائل الإ 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615" w:name="pg1214_12676"/>
    </w:p>
    <w:p>
      <w:pPr>
        <w:pStyle w:val="BookText"/>
        <w:rPr/>
      </w:pPr>
      <w:bookmarkEnd w:id="6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اين مطالب را بيان كرد كه توسط حاكم اموى دستگير و به دربار احضار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شام آن جا حضورداشتند،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وامامت خود را بيان وبه آيات قرآن استدلال كرد وپس از آن براى مردم شام وداناى مسيحى و زندانيان و براى مردم شهر مدين نيز اين جايگاه الهى خود را بيان كرد</w:t>
      </w:r>
      <w:r>
        <w:rPr>
          <w:rFonts w:eastAsia="IRNazanin" w:cs="IRNazanin"/>
          <w:color w:val="111111"/>
          <w:sz w:val="28"/>
          <w:szCs w:val="28"/>
          <w:rtl w:val="true"/>
          <w:lang w:bidi="fa-IR"/>
        </w:rPr>
        <w:t>.</w:t>
      </w:r>
    </w:p>
    <w:p>
      <w:pPr>
        <w:pStyle w:val="Heading5"/>
        <w:numPr>
          <w:ilvl w:val="4"/>
          <w:numId w:val="1"/>
        </w:numPr>
        <w:rPr/>
      </w:pPr>
      <w:bookmarkStart w:id="616" w:name="__RefHeading___Toc2709440_373438147"/>
      <w:bookmarkStart w:id="617" w:name="_Toc237"/>
      <w:bookmarkEnd w:id="616"/>
      <w:r>
        <w:rPr>
          <w:rtl w:val="true"/>
        </w:rPr>
        <w:t xml:space="preserve">امام صادق </w:t>
      </w:r>
      <w:r>
        <w:rPr>
          <w:rtl w:val="true"/>
        </w:rPr>
        <w:t>(</w:t>
      </w:r>
      <w:r>
        <w:rPr>
          <w:rtl w:val="true"/>
        </w:rPr>
        <w:t>ع</w:t>
      </w:r>
      <w:r>
        <w:rPr>
          <w:rtl w:val="true"/>
        </w:rPr>
        <w:t>)</w:t>
      </w:r>
      <w:bookmarkEnd w:id="617"/>
    </w:p>
    <w:p>
      <w:pPr>
        <w:pStyle w:val="BookText"/>
        <w:rPr/>
      </w:pPr>
      <w:r>
        <w:rPr>
          <w:rFonts w:ascii="Amiri" w:hAnsi="Amiri" w:eastAsia="Amiri" w:cs="Amiri"/>
          <w:color w:val="111111"/>
          <w:sz w:val="28"/>
          <w:sz w:val="28"/>
          <w:szCs w:val="28"/>
          <w:rtl w:val="true"/>
          <w:lang w:bidi="ar-SA"/>
        </w:rPr>
        <w:t xml:space="preserve">الحمدلله الذى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أكرمنا به، فنحن صفوه الله على خلقه و خيرته من عباده فالسعيد من اتبعنا و الشقى من خالفنا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دلائل الإ 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 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قوم فرض الله طاعتنا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2709442_373438147"/>
      <w:bookmarkStart w:id="619" w:name="_Toc238"/>
      <w:bookmarkEnd w:id="618"/>
      <w:r>
        <w:rPr>
          <w:rtl w:val="true"/>
        </w:rPr>
        <w:t xml:space="preserve">امام كاظم </w:t>
      </w:r>
      <w:r>
        <w:rPr>
          <w:rtl w:val="true"/>
        </w:rPr>
        <w:t>(</w:t>
      </w:r>
      <w:r>
        <w:rPr>
          <w:rtl w:val="true"/>
        </w:rPr>
        <w:t>ع</w:t>
      </w:r>
      <w:r>
        <w:rPr>
          <w:rtl w:val="true"/>
        </w:rPr>
        <w:t>)</w:t>
      </w:r>
      <w:bookmarkEnd w:id="619"/>
    </w:p>
    <w:p>
      <w:pPr>
        <w:pStyle w:val="BookText"/>
        <w:rPr/>
      </w:pPr>
      <w:r>
        <w:rPr>
          <w:rFonts w:ascii="IRNazanin" w:hAnsi="IRNazanin" w:eastAsia="IRNazanin"/>
          <w:color w:val="111111"/>
          <w:sz w:val="28"/>
          <w:sz w:val="28"/>
          <w:szCs w:val="28"/>
          <w:rtl w:val="true"/>
          <w:lang w:bidi="fa-IR"/>
        </w:rPr>
        <w:t>يعقوب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 لتفسر من كتاب الله ما لم نسمع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نزل قبل الناس و لنا فسر قبل أن يفسّر فى الناس فنحن نعرف حلاله و حرامه و ناسخه و منسوخه و سفريه و حضريه و فى أى ليله نزلت كم من آيه و فيمن نزلت و فيما نزلت فنحن حكماء الله فى أرضه و شهداؤه على خلقه و هو قول الله تبارگ و تعالى ستكتب شهادتهم و يسألون فالشهاده لنا و المسأله للمشهود عليه فهذا علم ما قد أنهيته إليگ و أديته إليگ ما لزمنى فإن قبلت فاشكر و إن تركت فإنّ الله على كل شى‌ء شهيد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5"/>
        <w:numPr>
          <w:ilvl w:val="4"/>
          <w:numId w:val="1"/>
        </w:numPr>
        <w:rPr/>
      </w:pPr>
      <w:bookmarkStart w:id="620" w:name="__RefHeading___Toc2709444_373438147"/>
      <w:bookmarkStart w:id="621" w:name="_Toc239"/>
      <w:bookmarkEnd w:id="620"/>
      <w:r>
        <w:rPr>
          <w:rtl w:val="true"/>
        </w:rPr>
        <w:t xml:space="preserve">امام رضا </w:t>
      </w:r>
      <w:r>
        <w:rPr>
          <w:rtl w:val="true"/>
        </w:rPr>
        <w:t>(</w:t>
      </w:r>
      <w:r>
        <w:rPr>
          <w:rtl w:val="true"/>
        </w:rPr>
        <w:t>ع</w:t>
      </w:r>
      <w:r>
        <w:rPr>
          <w:rtl w:val="true"/>
        </w:rPr>
        <w:t>)</w:t>
      </w:r>
      <w:bookmarkEnd w:id="6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الإمامه هى منزله الأنبياء و إرث الأوصياء ان الإمامه خلافه الله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622" w:name="pg1214_12678"/>
    </w:p>
    <w:p>
      <w:pPr>
        <w:pStyle w:val="BookText"/>
        <w:rPr/>
      </w:pPr>
      <w:bookmarkEnd w:id="6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يا اباصلت أنا حجه الله على خلقه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المنا 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2709446_373438147"/>
      <w:bookmarkStart w:id="624" w:name="_Toc240"/>
      <w:bookmarkEnd w:id="623"/>
      <w:r>
        <w:rPr>
          <w:rtl w:val="true"/>
        </w:rPr>
        <w:t xml:space="preserve">امام جواد </w:t>
      </w:r>
      <w:r>
        <w:rPr>
          <w:rtl w:val="true"/>
        </w:rPr>
        <w:t>(</w:t>
      </w:r>
      <w:r>
        <w:rPr>
          <w:rtl w:val="true"/>
        </w:rPr>
        <w:t>ع</w:t>
      </w:r>
      <w:r>
        <w:rPr>
          <w:rtl w:val="true"/>
        </w:rPr>
        <w:t>)</w:t>
      </w:r>
      <w:bookmarkEnd w:id="624"/>
    </w:p>
    <w:p>
      <w:pPr>
        <w:pStyle w:val="BookText"/>
        <w:rPr/>
      </w:pPr>
      <w:r>
        <w:rPr>
          <w:rFonts w:ascii="IRNazanin" w:hAnsi="IRNazanin" w:eastAsia="IRNazanin"/>
          <w:color w:val="111111"/>
          <w:sz w:val="28"/>
          <w:sz w:val="28"/>
          <w:szCs w:val="28"/>
          <w:rtl w:val="true"/>
          <w:lang w:bidi="fa-IR"/>
        </w:rPr>
        <w:t xml:space="preserve">روى أنه جى‌ء بأبى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أبيه، و هو طفل، و جاء إلى المنبر و رقا منه درجه ثم نطق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على الرضا، أنا الجواد، أنا العالم بأنساب الناس فى الأصلاب، أنا أعلم بسرائركم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به نيات شما آ گاه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ظواهركم، و ما أنتم صائرون إليه، علم منحنا به من قبل خلق الخلق أجمعين، و بعد فناء السماوات و الأرضين، و لولا تظاهر أهل الباطل، و دوله أهل الضلال، و وثوب أهل الشگ، لقلت قولا تعجب منه الأولون و الآخرون ثم وضع يده الشريفه على فيه،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اصمت كما صمت آباؤگ من قبل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625" w:name="__RefHeading___Toc2709448_373438147"/>
      <w:bookmarkStart w:id="626" w:name="_Toc241"/>
      <w:bookmarkEnd w:id="625"/>
      <w:r>
        <w:rPr/>
        <w:t>2</w:t>
      </w:r>
      <w:r>
        <w:rPr>
          <w:rtl w:val="true"/>
        </w:rPr>
        <w:t xml:space="preserve">- </w:t>
      </w:r>
      <w:r>
        <w:rPr>
          <w:rtl w:val="true"/>
        </w:rPr>
        <w:t>استمرار رهبرى‌</w:t>
      </w:r>
      <w:bookmarkEnd w:id="626"/>
    </w:p>
    <w:p>
      <w:pPr>
        <w:pStyle w:val="BookText"/>
        <w:rPr/>
      </w:pPr>
      <w:r>
        <w:rPr>
          <w:rFonts w:ascii="IRNazanin" w:hAnsi="IRNazanin" w:eastAsia="IRNazanin"/>
          <w:color w:val="111111"/>
          <w:sz w:val="28"/>
          <w:sz w:val="28"/>
          <w:szCs w:val="28"/>
          <w:rtl w:val="true"/>
          <w:lang w:bidi="fa-IR"/>
        </w:rPr>
        <w:t>همه امامان معصوم، امام پس از خود را به شيعيان معرفى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خصوص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سلاطين نيزپس ازشهادت هرامامى هميشه درجستجوى شناسايى امام بعدى بودند و مى‌دانستند كه زمين خالى ازحجت خدا نخواهد بود و تا دوازده نفر اوصياى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 امام معصوم، نخست امام پس ازخود را معرفى و دوم جان او را از خطرها حفظ مى‌كرد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على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محمدا و جميع ولده و رؤساء شيعته و أهل بيته، ثم دفع إليه الكتاب و السلاح و 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أوصى إليگ و أن أدفع إليگ كتبى و سلاحى كما أوصى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إلى كتبه و سلاحه، و أمرنى أن آمرگ إذا حضرگ الموت أن تدفعها إلى أخيگ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اقبل على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أمرگ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تدفعها إلى ابنگ هذا، ثم أخذ بيد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تدفعها إلى ابنگ محمد بن على و اقرأه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ومنى السلام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رحلت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بيد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 الحق معه و منه، إلى أن يرث الله الأرض و من عليها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وعنه فى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عبدالله بن الحارث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إلينا أبوابراهيم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جمعتكم؟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 عليّاً ابنى هذا وصيى و القيّم بأمرى و خليفتى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يكن له بد من لقائى فلايلقنى الّا بكتابه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عيون أخبارالرضا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والطوسى فى الغيبه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نسألگ قبل أن يهب الله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الله لى غلاماً، فقد وهبه الله لگ، فأقر عيوننا؛ فلاأرانا الله يومگ، فإن كان كون فالى من؟ فأشار بيده الى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هذا ابن ثلاث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يضرّه من ذلگ فقد قام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بالحجه و هو ابن ثلاث سنين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الفصول المهمه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 جعه شود به اكمال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اثبات امامت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اصول كافى كتاب الحجه مراجعه شود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bookmarkStart w:id="627" w:name="pg1214_12683"/>
    </w:p>
    <w:p>
      <w:pPr>
        <w:pStyle w:val="BookText"/>
        <w:rPr/>
      </w:pPr>
      <w:bookmarkEnd w:id="6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Heading4"/>
        <w:numPr>
          <w:ilvl w:val="3"/>
          <w:numId w:val="1"/>
        </w:numPr>
        <w:rPr/>
      </w:pPr>
      <w:bookmarkStart w:id="628" w:name="__RefHeading___Toc2709450_373438147"/>
      <w:bookmarkStart w:id="629" w:name="_Toc242"/>
      <w:bookmarkEnd w:id="628"/>
      <w:r>
        <w:rPr/>
        <w:t>3</w:t>
      </w:r>
      <w:r>
        <w:rPr>
          <w:rtl w:val="true"/>
        </w:rPr>
        <w:t xml:space="preserve">- </w:t>
      </w:r>
      <w:r>
        <w:rPr>
          <w:rtl w:val="true"/>
        </w:rPr>
        <w:t xml:space="preserve">بشارت به قائم آل محمد </w:t>
      </w:r>
      <w:r>
        <w:rPr>
          <w:rtl w:val="true"/>
        </w:rPr>
        <w:t>(</w:t>
      </w:r>
      <w:r>
        <w:rPr>
          <w:rtl w:val="true"/>
        </w:rPr>
        <w:t>عج</w:t>
      </w:r>
      <w:r>
        <w:rPr>
          <w:rtl w:val="true"/>
        </w:rPr>
        <w:t>)</w:t>
      </w:r>
      <w:bookmarkEnd w:id="629"/>
    </w:p>
    <w:p>
      <w:pPr>
        <w:pStyle w:val="BookText"/>
        <w:rPr/>
      </w:pPr>
      <w:r>
        <w:rPr>
          <w:rFonts w:ascii="IRNazanin" w:hAnsi="IRNazanin" w:eastAsia="IRNazanin"/>
          <w:color w:val="111111"/>
          <w:sz w:val="28"/>
          <w:sz w:val="28"/>
          <w:szCs w:val="28"/>
          <w:rtl w:val="true"/>
          <w:lang w:bidi="fa-IR"/>
        </w:rPr>
        <w:t xml:space="preserve">افزون برآنكه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رابشارت داده بود، امامان معصوم نيز برآن تأكيد داشتند ومعرفى كرده بودند كه آن حضرت از فرزندان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افرادى را كه با آن‌ها مرتبط بودند به ظهورقائم آل محمد بشارت دادند و معرفى نمودند كه آن حضرت ازذريه كدام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هم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درجامعه استوار ساختند وهم شخص اورا معرفى كردند تا ازانحراف اعتقادى جلو گيرى شود و افراد رياست طلب ومنحرف، خودرا به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موضوع يكى ازعواملى بود كه سبب شد بنى اميه و بنى عباس با امامان معصوم در ستيز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خبر را به تواتر شنيده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ستمگران به وسيله او منقرض خواهد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أبومحمدبن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بن الحسين ابن سعد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بنواميه و بنوالعباس سيوفهم علينا لعلّتين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فى الخلافه حق فيخافون من ادّعائنا إيّاها و تستقرّ فى مركزها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قد وقفوا من الأخبار المتواتره على أن زوال ملگ الجبابره الظلمه على يد القائم منّا، و كانوا لايشكّون أنهم من الجبابره و الظلمه، فسعوا فى قتل أهل بيت 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إباده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نابودساختن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 طمعاً منهم فى الوصول الى منع تولد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قتله، فأبى الله أن يكشف أمره لواحد منهم إِلَّا أَنْ يتِمَّ نُورَهُ وَ لَوْ كَرِهَ الْكافِرُونَ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خصال الصدوق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خبر داد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معجم احاديث المهدى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خبر داد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موسوعه كلمات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ينابيع المودّه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ابوخالدكابلى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الأئمّه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عدد الأسباط، ثلاثه من الماضين، و أنا الرابع، و ثمانيه من ولدى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كفايه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ائمه را نيز در همين كتاب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درباره امام باقرفرمود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الإمامه فى ولده الى أن يقوم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فيملأها قسطاً و عدلًا، و انه الإمام أبو الأئمه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كفا يه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عبدالغفار انّ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السابع من ولدى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حدثنى أبى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الائمه بعدى اثنا عشر عدد نقباء بنى اسرائيل، تسعه من صلب الحسين، و التاسع قائمهم، يخرج فى آخر الزمان فيملأها عدلًا كما ملئت جوراً و ظلماً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سعيد الخدرى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فى أمتى المهدى إن طال عمره أو قصر عمره يملگ سبع سنين أو ثمانى سنين أو تسع سنين، فيملاها قسطا و عدلا كما ملئت جورا، و تمطر السماء مطرها و تخرج الارض بركتها،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تعيش أمتى فى زمانه عيشا لم تعشه قبل 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مصنف ابن ابى شيبه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أمتى يواطئ اسمه اسمى، و خلقه خلقى، فيملؤها قسطا و عدلا كما ملئت ظلما و جورا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صحيح ابن جبان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6786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اهل سنت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بسيارى آمده است مراجعه شود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الكبير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وسنن ابى داوود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وسننترمذى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w:t>
      </w:r>
      <w:bookmarkStart w:id="630" w:name="pg1214_12687"/>
    </w:p>
    <w:p>
      <w:pPr>
        <w:pStyle w:val="BookText"/>
        <w:rPr/>
      </w:pPr>
      <w:bookmarkEnd w:id="6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Heading4"/>
        <w:numPr>
          <w:ilvl w:val="3"/>
          <w:numId w:val="1"/>
        </w:numPr>
        <w:rPr/>
      </w:pPr>
      <w:bookmarkStart w:id="631" w:name="__RefHeading___Toc2709452_373438147"/>
      <w:bookmarkStart w:id="632" w:name="_Toc243"/>
      <w:bookmarkEnd w:id="631"/>
      <w:r>
        <w:rPr/>
        <w:t>4</w:t>
      </w:r>
      <w:r>
        <w:rPr>
          <w:rtl w:val="true"/>
        </w:rPr>
        <w:t xml:space="preserve">- </w:t>
      </w:r>
      <w:r>
        <w:rPr>
          <w:rtl w:val="true"/>
        </w:rPr>
        <w:t>استفاده از موقعيت‌ها براى بيان حكم خدا</w:t>
      </w:r>
      <w:bookmarkEnd w:id="632"/>
    </w:p>
    <w:p>
      <w:pPr>
        <w:pStyle w:val="BookText"/>
        <w:rPr/>
      </w:pPr>
      <w:r>
        <w:rPr>
          <w:rFonts w:ascii="IRNazanin" w:hAnsi="IRNazanin" w:eastAsia="IRNazanin"/>
          <w:color w:val="111111"/>
          <w:sz w:val="28"/>
          <w:sz w:val="28"/>
          <w:szCs w:val="28"/>
          <w:rtl w:val="true"/>
          <w:lang w:bidi="fa-IR"/>
        </w:rPr>
        <w:t>پيش از اين گفتيم يكى از وظايف اصلى امامان، بيان حكم خدا بود كه در فرصت‌هاى پديد آمده دستورهاى خداوند را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 وتفسير واخلاق وعقايد از اين نمونه است</w:t>
      </w:r>
      <w:r>
        <w:rPr>
          <w:rFonts w:eastAsia="IRNazanin" w:cs="IRNazanin"/>
          <w:color w:val="111111"/>
          <w:sz w:val="28"/>
          <w:szCs w:val="28"/>
          <w:rtl w:val="true"/>
          <w:lang w:bidi="fa-IR"/>
        </w:rPr>
        <w:t>.</w:t>
      </w:r>
    </w:p>
    <w:p>
      <w:pPr>
        <w:pStyle w:val="Heading4"/>
        <w:numPr>
          <w:ilvl w:val="3"/>
          <w:numId w:val="1"/>
        </w:numPr>
        <w:rPr/>
      </w:pPr>
      <w:bookmarkStart w:id="633" w:name="__RefHeading___Toc2709454_373438147"/>
      <w:bookmarkStart w:id="634" w:name="_Toc244"/>
      <w:bookmarkEnd w:id="633"/>
      <w:r>
        <w:rPr/>
        <w:t>5</w:t>
      </w:r>
      <w:r>
        <w:rPr>
          <w:rtl w:val="true"/>
        </w:rPr>
        <w:t xml:space="preserve">- </w:t>
      </w:r>
      <w:r>
        <w:rPr>
          <w:rtl w:val="true"/>
        </w:rPr>
        <w:t>امر به معروف و نهى از منكر</w:t>
      </w:r>
      <w:bookmarkEnd w:id="634"/>
    </w:p>
    <w:p>
      <w:pPr>
        <w:pStyle w:val="BookText"/>
        <w:rPr/>
      </w:pPr>
      <w:r>
        <w:rPr>
          <w:rFonts w:ascii="IRNazanin" w:hAnsi="IRNazanin" w:eastAsia="IRNazanin"/>
          <w:color w:val="111111"/>
          <w:sz w:val="28"/>
          <w:sz w:val="28"/>
          <w:szCs w:val="28"/>
          <w:rtl w:val="true"/>
          <w:lang w:bidi="fa-IR"/>
        </w:rPr>
        <w:t>امربه معروف ونهى ازمنكر در زندگى و سيره امامان معصوم، جايگاه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امامان بى استثناء ازفرصت‌هاى پيش آمده استفاده نموده، جامعه وحاكمان وحكومتيان را امر به معروف مى‌كردند وشيعيان را نيز به انجام اين واجب دستور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اين خصوص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نيزنمونه اى ازانجام امربه معروف است</w:t>
      </w:r>
      <w:r>
        <w:rPr>
          <w:rFonts w:eastAsia="IRNazanin" w:cs="IRNazanin"/>
          <w:color w:val="111111"/>
          <w:sz w:val="28"/>
          <w:szCs w:val="28"/>
          <w:rtl w:val="true"/>
          <w:lang w:bidi="fa-IR"/>
        </w:rPr>
        <w:t>.</w:t>
      </w:r>
    </w:p>
    <w:p>
      <w:pPr>
        <w:pStyle w:val="Heading4"/>
        <w:numPr>
          <w:ilvl w:val="3"/>
          <w:numId w:val="1"/>
        </w:numPr>
        <w:rPr/>
      </w:pPr>
      <w:bookmarkStart w:id="635" w:name="__RefHeading___Toc2709456_373438147"/>
      <w:bookmarkStart w:id="636" w:name="_Toc245"/>
      <w:bookmarkEnd w:id="635"/>
      <w:r>
        <w:rPr/>
        <w:t>6</w:t>
      </w:r>
      <w:r>
        <w:rPr>
          <w:rtl w:val="true"/>
        </w:rPr>
        <w:t xml:space="preserve">- </w:t>
      </w:r>
      <w:r>
        <w:rPr>
          <w:rtl w:val="true"/>
        </w:rPr>
        <w:t>معرفى چهره واقعى سلاطين‌</w:t>
      </w:r>
      <w:bookmarkEnd w:id="636"/>
    </w:p>
    <w:p>
      <w:pPr>
        <w:pStyle w:val="BookText"/>
        <w:rPr/>
      </w:pPr>
      <w:r>
        <w:rPr>
          <w:rFonts w:ascii="IRNazanin" w:hAnsi="IRNazanin" w:eastAsia="IRNazanin"/>
          <w:color w:val="111111"/>
          <w:sz w:val="28"/>
          <w:sz w:val="28"/>
          <w:szCs w:val="28"/>
          <w:rtl w:val="true"/>
          <w:lang w:bidi="fa-IR"/>
        </w:rPr>
        <w:t>هرامامى‌در روزگار خويش به افشاى چهره ستمگرانه سلاطين نيز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معجزات و استوار ساختن مبانى اعتقادى ديگران نسبت به امامت خويش</w:t>
      </w:r>
      <w:r>
        <w:rPr>
          <w:rFonts w:eastAsia="IRNazanin" w:cs="IRNazanin"/>
          <w:color w:val="111111"/>
          <w:sz w:val="28"/>
          <w:szCs w:val="28"/>
          <w:rtl w:val="true"/>
          <w:lang w:bidi="fa-IR"/>
        </w:rPr>
        <w:t>.</w:t>
      </w:r>
    </w:p>
    <w:p>
      <w:pPr>
        <w:pStyle w:val="Heading4"/>
        <w:numPr>
          <w:ilvl w:val="3"/>
          <w:numId w:val="1"/>
        </w:numPr>
        <w:rPr/>
      </w:pPr>
      <w:bookmarkStart w:id="637" w:name="__RefHeading___Toc2709458_373438147"/>
      <w:bookmarkStart w:id="638" w:name="_Toc246"/>
      <w:bookmarkEnd w:id="637"/>
      <w:r>
        <w:rPr/>
        <w:t>7</w:t>
      </w:r>
      <w:r>
        <w:rPr>
          <w:rtl w:val="true"/>
        </w:rPr>
        <w:t xml:space="preserve">- </w:t>
      </w:r>
      <w:r>
        <w:rPr>
          <w:rtl w:val="true"/>
        </w:rPr>
        <w:t>ارائه معجزه براى اثبات امامت خويش‌</w:t>
      </w:r>
      <w:bookmarkEnd w:id="63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هرامامى‌براى استوارساختن مبانى اعتقادى شيعيان واتمام حجت نسبت به ديگران وهدايت برخى ديگر معجزاتى ارائه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معجزاتى كه از ائمه نقل شده، به همين جهت بوده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مراجعه شود به كتاب هايى كه به بيان معجزات ائمه اختصاص يافته اند</w:t>
      </w:r>
      <w:r>
        <w:rPr>
          <w:rFonts w:eastAsia="IRNazanin" w:cs="IRNazanin"/>
          <w:color w:val="111111"/>
          <w:sz w:val="28"/>
          <w:szCs w:val="28"/>
          <w:rtl w:val="true"/>
          <w:lang w:bidi="fa-IR"/>
        </w:rPr>
        <w:t>.$</w:t>
      </w:r>
      <w:bookmarkStart w:id="639" w:name="pg1214_12689"/>
    </w:p>
    <w:p>
      <w:pPr>
        <w:pStyle w:val="BookText"/>
        <w:rPr/>
      </w:pPr>
      <w:bookmarkEnd w:id="6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Heading4"/>
        <w:numPr>
          <w:ilvl w:val="3"/>
          <w:numId w:val="1"/>
        </w:numPr>
        <w:rPr/>
      </w:pPr>
      <w:bookmarkStart w:id="640" w:name="__RefHeading___Toc2709460_373438147"/>
      <w:bookmarkStart w:id="641" w:name="_Toc247"/>
      <w:bookmarkEnd w:id="640"/>
      <w:r>
        <w:rPr/>
        <w:t>8</w:t>
      </w:r>
      <w:r>
        <w:rPr>
          <w:rtl w:val="true"/>
        </w:rPr>
        <w:t xml:space="preserve">- </w:t>
      </w:r>
      <w:r>
        <w:rPr>
          <w:rtl w:val="true"/>
        </w:rPr>
        <w:t>سازماندهى ارتباطات شيعيان‌</w:t>
      </w:r>
      <w:bookmarkEnd w:id="641"/>
    </w:p>
    <w:p>
      <w:pPr>
        <w:pStyle w:val="BookText"/>
        <w:rPr/>
      </w:pPr>
      <w:r>
        <w:rPr>
          <w:rFonts w:ascii="Amiri" w:hAnsi="Amiri" w:eastAsia="Amiri" w:cs="Amiri"/>
          <w:color w:val="111111"/>
          <w:sz w:val="28"/>
          <w:sz w:val="28"/>
          <w:szCs w:val="28"/>
          <w:rtl w:val="true"/>
          <w:lang w:bidi="ar-SA"/>
        </w:rPr>
        <w:t>در زمانى كه ارتباط امامان معصوم باجامعه قطع بود، افرادى بودند كه حلقه اتصال بين امام ومردم بودند</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709462_373438147"/>
      <w:bookmarkStart w:id="643" w:name="_Toc248"/>
      <w:bookmarkEnd w:id="642"/>
      <w:r>
        <w:rPr/>
        <w:t>9</w:t>
      </w:r>
      <w:r>
        <w:rPr>
          <w:rtl w:val="true"/>
        </w:rPr>
        <w:t xml:space="preserve">- </w:t>
      </w:r>
      <w:r>
        <w:rPr>
          <w:rtl w:val="true"/>
        </w:rPr>
        <w:t>ملاقات‌هاى سرى‌</w:t>
      </w:r>
      <w:bookmarkEnd w:id="643"/>
    </w:p>
    <w:p>
      <w:pPr>
        <w:pStyle w:val="Heading5"/>
        <w:numPr>
          <w:ilvl w:val="4"/>
          <w:numId w:val="1"/>
        </w:numPr>
        <w:rPr/>
      </w:pPr>
      <w:bookmarkStart w:id="644" w:name="__RefHeading___Toc2709464_373438147"/>
      <w:bookmarkStart w:id="645" w:name="_Toc249"/>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ازديگراقدام امامان معصوم درزمان حكومت بنى اميه و بنى عباس، تشكيل جلسه‌هاى سرى ملاقات با افراد به صورت مخفيانه بود كه بيشتر شب‌ها ودير وقت انجام مى‌شد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فى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واثبات الهداه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ملا قات‌هاى سرى امام با شيعيان در سيره فرهنگى بيان شد</w:t>
      </w:r>
      <w:r>
        <w:rPr>
          <w:rFonts w:eastAsia="IRNazanin" w:cs="IRNazanin"/>
          <w:color w:val="111111"/>
          <w:sz w:val="28"/>
          <w:szCs w:val="28"/>
          <w:rtl w:val="true"/>
          <w:lang w:bidi="fa-IR"/>
        </w:rPr>
        <w:t>.</w:t>
      </w:r>
    </w:p>
    <w:p>
      <w:pPr>
        <w:pStyle w:val="Heading5"/>
        <w:numPr>
          <w:ilvl w:val="4"/>
          <w:numId w:val="1"/>
        </w:numPr>
        <w:rPr/>
      </w:pPr>
      <w:bookmarkStart w:id="646" w:name="__RefHeading___Toc2709466_373438147"/>
      <w:bookmarkStart w:id="647" w:name="_Toc250"/>
      <w:bookmarkEnd w:id="646"/>
      <w:r>
        <w:rPr>
          <w:rtl w:val="true"/>
        </w:rPr>
        <w:t>نفوذ در دربار</w:t>
      </w:r>
      <w:bookmarkEnd w:id="647"/>
    </w:p>
    <w:p>
      <w:pPr>
        <w:pStyle w:val="BookText"/>
        <w:rPr/>
      </w:pPr>
      <w:r>
        <w:rPr>
          <w:rFonts w:ascii="IRNazanin" w:hAnsi="IRNazanin" w:eastAsia="IRNazanin"/>
          <w:color w:val="111111"/>
          <w:sz w:val="28"/>
          <w:sz w:val="28"/>
          <w:szCs w:val="28"/>
          <w:rtl w:val="true"/>
          <w:lang w:bidi="fa-IR"/>
        </w:rPr>
        <w:t>ترديدى نيست كه ظلم به ديگران ازگناهان كبيره است، از موارد ستمگرى نيز تأييد و همكارى باستمگران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همكارى پذيرش رياست ازسوى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اماپذيرش مسؤوليت اجتماعى از سوى حكومت، هميشه مستلزم ظلم و همكارى با حاكمان نيست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على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تبارگ و تعالى مع السلطان أولياء يدفع بهم عن أوليائه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فى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أولئگ عتقاء الله من النار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عمل السلطان قضاء حوائج الاخوان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براى جلوگيرى از ستم حكومتيان، به افراد ويژه دستور مى‌دادند كه در دربار مسؤوليتى بپذيرند و از ظلم برشيعيان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على</w:t>
      </w:r>
      <w:bookmarkStart w:id="648" w:name="pg1214_12691"/>
    </w:p>
    <w:p>
      <w:pPr>
        <w:pStyle w:val="BookText"/>
        <w:rPr/>
      </w:pPr>
      <w:bookmarkEnd w:id="6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بن يقطين بود كه خدمت‌هاى بسيارى انجام داد</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2709468_373438147"/>
      <w:bookmarkStart w:id="650" w:name="_Toc251"/>
      <w:bookmarkEnd w:id="649"/>
      <w:r>
        <w:rPr>
          <w:rtl w:val="true"/>
        </w:rPr>
        <w:t>يقطين و على بن يقطين‌</w:t>
      </w:r>
      <w:bookmarkEnd w:id="650"/>
    </w:p>
    <w:p>
      <w:pPr>
        <w:pStyle w:val="BookText"/>
        <w:rPr/>
      </w:pPr>
      <w:r>
        <w:rPr>
          <w:rFonts w:ascii="IRNazanin" w:hAnsi="IRNazanin" w:eastAsia="IRNazanin"/>
          <w:color w:val="111111"/>
          <w:sz w:val="28"/>
          <w:sz w:val="28"/>
          <w:szCs w:val="28"/>
          <w:rtl w:val="true"/>
          <w:lang w:bidi="fa-IR"/>
        </w:rPr>
        <w:t>يقطين دركوفه مى‌زيست به دربارابوالعباس سفاح پيوست ومنصبى ازسوى او پذيرفت و پس از وى در دربار منصور و مهدى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يقطين فرزندش نيز در دربار عباسيان بود و منصب‌هاى بلندى را تاحد وزارت از سوى آن‌ها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ازشيعيان بودند و به دستور ائمه وارد دربارشدند و خدمت‌هاى بسيارى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منشى 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دريك سال على بن يقطين به حج فرستاده بود، شمردم يكصدو پنجاه نفربودند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ازهفتصد تا ده هزار درهم مى‌بخشيد وهزينه سه ياچهارنفراز فرزندان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راپرداخت كردواموال بسيارى را درامورخيريه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درايام مهدى منصب بلندى داشت ودر زمان‌هارون نيز وزير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والفهرست لابن النديم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 مرتب ودائم با امام در ارتباط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ايشان دوست نداشت كه در دربارهارون بماند اما امام به او دستور داده بود كه درآن منصب بماند تا بتواند به شيعيان كمك كند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مرار، عن بعض أصحابنا، أنه لما قدم أبوإبراهيم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قال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حالى و ما أنا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لله تعالى أولياء مع أولياء الظلمه ليدفع بهم عن أوليائه، و أنت منهم يا على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يقطين إنه كتب إلى أبى الحسن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قلبى يضيق مما أنا عليه من عمل السلطان، وكان وزيرا لهارون، فان أذنت جعلنى الله فداك هربت منه،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لك بالخروج من عملهم، واتق الله أو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عن الحسين بن عبد الرحيم، قال، 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لى خصله أضمن لگ ثلاثا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فداگ و ما الخصله التى أضمنها لگ؟ و ما الثلاث اللواتى تضمنهن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اللواتى أضمنهن 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لايصيبگ حر الحديد أبدا بقتل، و لا فاقه، و لا سجن حبس، قال،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الخصله التى أضمنها لگ؟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أن لايأتيگ ولى أبدا الا أكرمته، قال فضمن على الخصله و ضمن له أبوالحسن الثلاث</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حياه الإمام موسى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يقطين أرسلنى إليگ برساله أسألگ الدعاء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أمر الآخره،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لعلى بن يقطين ألاتمسه النارأبدا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أبى محمود، عن على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أعمال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لابد فاعلا فاتق أموال الشيعه،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فأخبرنى على أنه كان يجبيها من الشيعه علانيه و يردها عليهم فى السر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22330</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مردم بست وسجستان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در زمان خلافت معتصم به حج ونزد ابوجعفر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برخى از درباريان نيزآنجا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حكومت، ماليات بدهكار هستم ويكى ازپيروان شما مسؤوليت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اگرنامه بنويسيد كه ماليات را ازمن نگيرد، مفيد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نوشت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أما بعد فان موصل كتابى هذا ذكر عنگ مذهبا جميلا و إنما لگ من عملگ ما أحسنت فيه، فأحسن إلى إخوانگ، و اعلم أن الله عزوجل سائلگ عن مثاقيل الذر و الخردل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وقتى نامه را دادم، بوسيد وماليات را بخشيد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تامن اينجاهستم، ماليات پرداخت نكنيد وتا زنده بود، ماليات ندادم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22330359</w:t>
      </w:r>
      <w:r>
        <w:rPr>
          <w:rFonts w:ascii="IRNazanin" w:hAnsi="IRNazanin" w:eastAsia="IRNazanin"/>
          <w:color w:val="111111"/>
          <w:sz w:val="28"/>
          <w:sz w:val="28"/>
          <w:szCs w:val="28"/>
          <w:rtl w:val="true"/>
          <w:lang w:bidi="fa-IR"/>
        </w:rPr>
        <w:t xml:space="preserve">؛ تهذ 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يكى ازكشاورزان فارس به نجاشى كه استاندار بود نامه نوشت كه ماليات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سر أخاگ يسرگ الله فلما و رد عليه و هو فى مجلسه، فلما خلا ناوله الكتاب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و وضعه على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خراج فى ديوانگ،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عشره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كاتبه فأمره بأدائها عنه، ثم أخرج مثله فأمره أن يثبتها له لقابل،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بعشره آلاف درهم أخرى،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فداگ، فأمر له بمركب ثم أمر له بجاريه و غلام و تخت ثياب فى كل ذلگ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سررتگ؟ فكلما قال نعم زاده حتى فرغ،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فرش هذا البيت الذى كنت جالسا فيه حين دفعت إلى كتاب مولاى فيه، و ارفع إلى جميع حوائجگ،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و خرج الرجل فصار إلى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ذلگ فحدثه بالحديث على وجهته، فجعل يستبشر بما فعل،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كأنه قد سرگ ما فعل 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والله لقد سر الله و رسوله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22330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داستان ديگر را بنگريد 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فروع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بن يقطين وپدر او نبودند كه ازسوى امام مأموريت يافتند كه در دربار حاكمان، مسؤوليت بپذيرند تا بتوانند به شيعيان خدمت كنند، بلكه افراد ديگرى هم بودند كه امام به آن‌ها چنين دستورى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عيسى كه به دستور امام‌هادى به دربار عباسيان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محمد بن على بن عيسى 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الحسن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العمل لبنى العباس و أخذ ما يتمكن من أموالهم هل فيه رخصه؟ فقال، ما كان المدخل فيه بالجبر و القهر فالله قابل العذر، و ما خلا ذلگ فمكروه، و لا محاله قليله خير من كثيره و ما يكفر به ما يلزمه فيه من يرزقه يسبب و على يديه ما يسرگ فينا و فى موالينا،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إليه فى جواب ذلگ أعلمه ان مذهبى فى الدخول فى أمرهم وجود السبيل إلى إدخال المكروه على عدوه، و انبساط اليد فى التشفى منهم بشئ أتقرب به إليهم،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ذلگ فليس مدخله فى العمل حراما بل أجرا و ثوابا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22320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كوفى، از جانب‌هارون الرشيد، قاضى منطقه شرق بغداد و سپس قاضى كوفه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جامع الرواه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رجال النجاشى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اختيار معرفه الرجال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عنوان محمد بن اسحق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تراجم براين باورند كه وى ازاهل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رواياتى كه از امام صادق وامام كا 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مى‌تواند دليلى باشد كه او شيعه بوده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بن طريف، خزانه دار منصور، مهدى، هادى و رشيد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النجاشى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موالى بنى العباس، وجامع الرواه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سليمان كاتب بغدادى، كاتب منصور و مهدى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النجاشى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يكى از وزراى دولت عباسى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رجال النجاشى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راشد وزير مهدى، موسى، هادى وهارون بود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جامع الرواه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bookmarkStart w:id="651" w:name="pg1214_12699"/>
    </w:p>
    <w:p>
      <w:pPr>
        <w:pStyle w:val="BookText"/>
        <w:rPr/>
      </w:pPr>
      <w:bookmarkEnd w:id="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Heading4"/>
        <w:numPr>
          <w:ilvl w:val="3"/>
          <w:numId w:val="1"/>
        </w:numPr>
        <w:rPr/>
      </w:pPr>
      <w:bookmarkStart w:id="652" w:name="__RefHeading___Toc2709470_373438147"/>
      <w:bookmarkStart w:id="653" w:name="_Toc252"/>
      <w:bookmarkEnd w:id="652"/>
      <w:r>
        <w:rPr/>
        <w:t>11</w:t>
      </w:r>
      <w:r>
        <w:rPr>
          <w:rtl w:val="true"/>
        </w:rPr>
        <w:t xml:space="preserve">- </w:t>
      </w:r>
      <w:r>
        <w:rPr>
          <w:rtl w:val="true"/>
        </w:rPr>
        <w:t>نصيحت ملوك‌</w:t>
      </w:r>
      <w:bookmarkEnd w:id="653"/>
    </w:p>
    <w:p>
      <w:pPr>
        <w:pStyle w:val="BookText"/>
        <w:rPr/>
      </w:pPr>
      <w:r>
        <w:rPr>
          <w:rFonts w:ascii="IRNazanin" w:hAnsi="IRNazanin" w:eastAsia="IRNazanin"/>
          <w:color w:val="111111"/>
          <w:sz w:val="28"/>
          <w:sz w:val="28"/>
          <w:szCs w:val="28"/>
          <w:rtl w:val="true"/>
          <w:lang w:bidi="fa-IR"/>
        </w:rPr>
        <w:t>نصيحت كردن پادشاهان، بازى با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امام، در پى يك نصيحت به پادشاه، زندگى را تا پايان عمر در زندان گذرانده و يا سر را درگرو آن نصيحت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موارد مى‌تواند اندكى تأثير بگذارد و يا دست كم اتمام حجت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معصوم به منظوراتمام حجت دربرخى موارد، سلاطين رانصيحت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عبدالعزيز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أوصيگ بتقوى الله و اتخذ الكبير أبا و الصغير ولدا و الرجل أخا و بهر عمر من وصيه الإمام و راح و يقوت ياباعجاب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لنا و الله إن أخذنا به و اماتنا الله استقام لنا الخير</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 ريخ دمشق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الرشيد من الحبس رساله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ينقضى عنى يوم من البلاء إلّا انقضى عنگ معه يوم من الرخاء، حتى نقضى جميعاً الى يوم ليس له انقضاء يخسر فيه المبطلون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فى تذكره الخواص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الجنابذى عن أحمد بن اسماعيل وعنه فى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والفصول المهمه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والبدايه والنهايه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والكامل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 اعلام النبلاء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654" w:name="__RefHeading___Toc2709472_373438147"/>
      <w:bookmarkStart w:id="655" w:name="_Toc253"/>
      <w:bookmarkEnd w:id="654"/>
      <w:r>
        <w:rPr/>
        <w:t>12</w:t>
      </w:r>
      <w:r>
        <w:rPr>
          <w:rtl w:val="true"/>
        </w:rPr>
        <w:t xml:space="preserve">- </w:t>
      </w:r>
      <w:r>
        <w:rPr>
          <w:rtl w:val="true"/>
        </w:rPr>
        <w:t>كتمان سر</w:t>
      </w:r>
      <w:bookmarkEnd w:id="65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مبارزات سياسى، كتمان سريكى ازموضوعات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برنامه‌ها، اقدام‌هاوشخصيت سياسى افراد، روابط آن‌ها با يكديگردررسيدن به اهداف سياسى، نقش مهم واساسى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سردرسيره سياسى امامان معصوم نيزگسترده وفراگيراست وشامل فضايل اهل بيت، بيان برخى از احاديث آن‌ها، عدم معرفى ياران نزديك و افرادى كه با اهل بيت درارتباط بوده‌اند،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وكلاى</w:t>
      </w:r>
      <w:bookmarkStart w:id="656" w:name="pg1214_12701"/>
    </w:p>
    <w:p>
      <w:pPr>
        <w:pStyle w:val="BookText"/>
        <w:rPr/>
      </w:pPr>
      <w:bookmarkEnd w:id="6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امامان، افرادى كه رهبرى قيام‌ها را برعهده داشتند وشمارتعداد افرادى كه به آن‌ها پيوسته بودند، محل اختفاى آنان ونقشه‌هايى كه درپيش داشتند، اموالى كه ازسوى شيعيان براى امام فرستاده مى‌شد، زمان و چگونگى ملاقات افراد باائمه، افرادى كه تحت حمايت مالى وعلمى وسياسى امامان قرار مى‌گرفتند، وحتى دربرخى موارد چگونگى انجام وظايف دينى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بسيارى از موارد مخفيانه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كتمان اسرار از اصول امنيتى به شمار مى‌آمد و امامان معصوم بر آن تأكيد بسيار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اسرارنا و لاتحمّلوا الناس على أعناقنا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709474_373438147"/>
      <w:bookmarkStart w:id="658" w:name="_Toc254"/>
      <w:bookmarkEnd w:id="657"/>
      <w:r>
        <w:rPr/>
        <w:t>13</w:t>
      </w:r>
      <w:r>
        <w:rPr>
          <w:rtl w:val="true"/>
        </w:rPr>
        <w:t xml:space="preserve">- </w:t>
      </w:r>
      <w:r>
        <w:rPr>
          <w:rtl w:val="true"/>
        </w:rPr>
        <w:t>دستور عدم همكارى با حكومت و حكومتيان‌</w:t>
      </w:r>
      <w:bookmarkEnd w:id="658"/>
    </w:p>
    <w:p>
      <w:pPr>
        <w:pStyle w:val="BookText"/>
        <w:rPr/>
      </w:pPr>
      <w:r>
        <w:rPr>
          <w:rFonts w:ascii="IRNazanin" w:hAnsi="IRNazanin" w:eastAsia="IRNazanin"/>
          <w:color w:val="111111"/>
          <w:sz w:val="28"/>
          <w:sz w:val="28"/>
          <w:szCs w:val="28"/>
          <w:rtl w:val="true"/>
          <w:lang w:bidi="fa-IR"/>
        </w:rPr>
        <w:t>يكى ازموارد روشنى كه امامان به آن دستورداده‌اند، پرهيز از همكارى با سلاطين وعوامل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آن‌ها در حكم تأييد ظلم و ستمگرى و شركت درگناهان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با سلاطين، شامل مواردكلى وجزئى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وزارت، فرماندهى سپاه و استاندارى و جمع‌آورى ماليات، نوشتن نامه آن‌ها، تعريف و تمجيد و تأييد آن‌ها از گناهان بزرگ به شمار مى‌آيد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القيامه نادى مناد أين أعوان الظلمه و من لاق لهم دواتا، أو ربط كيسا، أو مد لهم مده قلم، فاحشروهم معهم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عقاب الأعمال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السابق فى عياده المريض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خصومه ظالم أو أعانه عليها نزل به ملك الموت بالبشرى بلعنه و نار جهنم و بئس المصير، و من خف لسلطان جائر فى حاجه كان قرينه فى النار، و من 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سلطانا على الجور قرن مع هامان، و كان هو و السلطان من أشد أهل النار عذابا و من عظم صاحب دنياه و أحبه لطمع دنياه سخط الله عليه، و كان فى درجته مع قارون فى التابوت الأسفل من النار، و من علق سوطا بين يدى سلطان جائر جعلها الله حيه طولها سبعون الف ذراع، فيسلطه الله عليه فى نار جهنم خالدا فيها مخلدا، و من سعى بأخيه إلى سلطان و لم ينله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يبذله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سوء و لا مكروه أحبط الله عمله و إن وصل منه إليه سوء و مكروه أو أذى جعله الله فى طبقه مع هامان فى جهنم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22300</w:t>
      </w:r>
      <w:r>
        <w:rPr>
          <w:rFonts w:ascii="Amiri" w:hAnsi="Amiri" w:eastAsia="Amiri" w:cs="Amiri"/>
          <w:color w:val="111111"/>
          <w:sz w:val="28"/>
          <w:sz w:val="28"/>
          <w:szCs w:val="28"/>
          <w:rtl w:val="true"/>
          <w:lang w:bidi="ar-SA"/>
        </w:rPr>
        <w:t>؛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ومراجعه شود به وسائل الشيعه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صفوان جمالى كه به دستور امام موسى بن جعفر شترانش را فروخت، يكى از اين دستورهاست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صفوان بن مهران الأسدى على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كل شى‌ء منك حسن جميل ما خلا شيئا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فداگ، أى شى‌ء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اكراؤگ جمالگ من هذا الرجل، يعنى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أكريته أشراً و لا بطرا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للصيد، و لا للهو، و لكن لهذا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طريق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أتولّاه بنفسى و لكن أبعث معه غلمانى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أيقع كراگ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بقاءهم حتى يخرج كراگ؟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بقاءهم فهو منهم، و من كان منهم فهو وارد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صفوان فى الوقت فباع جماله و أعرض عن مهنته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وكان من موالى بنى أسد بالكوفه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من أختيار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وداستان زياد بن سلمه را نيز بنگريد كافى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يا عذافر نبئت أنگ تعامل أباأيوب و الربيع فما حالگ إذا نوديى فى أعوان الظلمه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659" w:name="pg1214_12704"/>
    </w:p>
    <w:p>
      <w:pPr>
        <w:pStyle w:val="BookText"/>
        <w:rPr/>
      </w:pPr>
      <w:bookmarkEnd w:id="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Heading4"/>
        <w:numPr>
          <w:ilvl w:val="3"/>
          <w:numId w:val="1"/>
        </w:numPr>
        <w:rPr/>
      </w:pPr>
      <w:bookmarkStart w:id="660" w:name="__RefHeading___Toc2709476_373438147"/>
      <w:bookmarkStart w:id="661" w:name="_Toc255"/>
      <w:bookmarkEnd w:id="660"/>
      <w:r>
        <w:rPr/>
        <w:t>14</w:t>
      </w:r>
      <w:r>
        <w:rPr>
          <w:rtl w:val="true"/>
        </w:rPr>
        <w:t xml:space="preserve">- </w:t>
      </w:r>
      <w:r>
        <w:rPr>
          <w:rtl w:val="true"/>
        </w:rPr>
        <w:t>آگاهى‌بخشى جامعه‌</w:t>
      </w:r>
      <w:bookmarkEnd w:id="661"/>
    </w:p>
    <w:p>
      <w:pPr>
        <w:pStyle w:val="BookText"/>
        <w:rPr/>
      </w:pPr>
      <w:r>
        <w:rPr>
          <w:rFonts w:ascii="IRNazanin" w:hAnsi="IRNazanin" w:eastAsia="IRNazanin"/>
          <w:color w:val="111111"/>
          <w:sz w:val="28"/>
          <w:sz w:val="28"/>
          <w:szCs w:val="28"/>
          <w:rtl w:val="true"/>
          <w:lang w:bidi="fa-IR"/>
        </w:rPr>
        <w:t>امامان معصوم از هر فرصتى كه پيش مى‌آمد، براى آگاهى بخشى جامعه در موضوعات مختلف از جمله موضوعات سياسى فروگذار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درمدينه پيش ازحج، بنى‌هاشم واصحاب پيامبر را فراخواند كه امسال به حج روند و در ايام منى هفتصد نفر نزد آن حضرت جمع شدند كه حدود دويست نفر شان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ايشان در ميان آنها سخنرا 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سال‌ها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عباس وعبدالله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تمام بنى‌هاشم وبنى مطلب وانصار واصحاب پيامبر در منى نزد او جمع شوند تا با آن‌ها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هفتصد نفر نزد او حضور يافتند كه دويست نفر آن‌ها از اصحاب پيامبر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فيهم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هذا الطاغيه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بنا و بشيعتنا ما قد رأيتم و علمتم و شهدتم، و إنّى اريد أن أسألكم عن شى‌ء فإن صدقت فصدّقونى، و إن كذبتُ فكذّبونى، اسمعوا مقالتى و اكتموا قولى، ثم ارجعوا الى أمصاركم و قبائلكم فمن أمنتم من الناس، و وثقتم به فادعوهم الى ما تعلمون، فإنّى أخاف أن يندرس هذا الحقّ و يذهب، وَ اللَّهُ مُتِمُّ نُورِهِ وَ لَوْ كَرِهَ الْكافِرُونَ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 الحسين شيئاً ممّا أنزل الله فيهم إلّا تلاه و فسّره، و لا شيئاً 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أبيه و أخيه و امّه و فى نفسه و أهل بيته إلّا رواه، و فى كلّ ذلگ 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و شهدنا، و ممّاانشدهم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خواست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أتعلمون أنّ علىّ بن أبى طالب كان أخا رسول الله حين آخى بين أصحابه فآخى بينه و بين نفسه،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w:t>
      </w:r>
      <w:r>
        <w:rPr>
          <w:rFonts w:eastAsia="IRNazanin" w:cs="IRNazanin"/>
          <w:color w:val="111111"/>
          <w:sz w:val="28"/>
          <w:szCs w:val="28"/>
          <w:rtl w:val="true"/>
          <w:lang w:bidi="fa-IR"/>
        </w:rPr>
        <w:t>).</w:t>
      </w:r>
      <w:bookmarkStart w:id="662" w:name="pg1214_12706"/>
    </w:p>
    <w:p>
      <w:pPr>
        <w:pStyle w:val="BookText"/>
        <w:rPr/>
      </w:pPr>
      <w:bookmarkEnd w:id="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 آخر خطبه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تركتُ فيكم الثقلين كتاب الله و أهل بيتى فتمسّكوا بهما لن تضلّوا؟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أنزله الله فى علىّ بن أبى طالب خاصه و فى أهل بيته من القرآن و لا على لسان نبيّه إلّا ناشدهم فيه فيقول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و يقول التابعى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حدّثنيه من أثق به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و تفرّقوا على ذلگ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تحقيق محمد باقر الأنصارى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Heading4"/>
        <w:numPr>
          <w:ilvl w:val="3"/>
          <w:numId w:val="1"/>
        </w:numPr>
        <w:rPr/>
      </w:pPr>
      <w:bookmarkStart w:id="663" w:name="__RefHeading___Toc2709478_373438147"/>
      <w:bookmarkStart w:id="664" w:name="_Toc256"/>
      <w:bookmarkEnd w:id="663"/>
      <w:r>
        <w:rPr/>
        <w:t>15</w:t>
      </w:r>
      <w:r>
        <w:rPr>
          <w:rtl w:val="true"/>
        </w:rPr>
        <w:t xml:space="preserve">- </w:t>
      </w:r>
      <w:r>
        <w:rPr>
          <w:rtl w:val="true"/>
        </w:rPr>
        <w:t>دستور به مقاومت‌</w:t>
      </w:r>
      <w:bookmarkEnd w:id="664"/>
    </w:p>
    <w:p>
      <w:pPr>
        <w:pStyle w:val="BookText"/>
        <w:rPr/>
      </w:pPr>
      <w:r>
        <w:rPr>
          <w:rFonts w:ascii="IRNazanin" w:hAnsi="IRNazanin" w:eastAsia="IRNazanin"/>
          <w:color w:val="111111"/>
          <w:sz w:val="28"/>
          <w:sz w:val="28"/>
          <w:szCs w:val="28"/>
          <w:rtl w:val="true"/>
          <w:lang w:bidi="fa-IR"/>
        </w:rPr>
        <w:t>امويان، در راستاى انزواى اهل بيت پيامبر و بيگانه ساختن جامعه با اسلام واقعى، به قتل و كشتار و شكنجه شيعيان پرداختند كه موارد آن به ويژه از كوفه و بصره توسط حاكمان اموى بسيار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ديگرى كه امامان نسبت به شيعيان انجام دادند، روحيه مقاومت و پايدارى را در آن‌ها بالا برده، آمادگى براى شكنجه‌هاى روحى و جسمى را در آنها ايجاد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لُاحبكم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للبلاء، جلباباً، فوالله إنه لأسرع إلينا و إلى شيعتنا من السيل فى الوادى، و بنا يبدو البلاء ثم بكم، و بنا يبدو الرخاء ثم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وأمالى الشيخ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709480_373438147"/>
      <w:bookmarkStart w:id="666" w:name="_Toc257"/>
      <w:bookmarkEnd w:id="665"/>
      <w:r>
        <w:rPr/>
        <w:t>16</w:t>
      </w:r>
      <w:r>
        <w:rPr>
          <w:rtl w:val="true"/>
        </w:rPr>
        <w:t xml:space="preserve">- </w:t>
      </w:r>
      <w:r>
        <w:rPr>
          <w:rtl w:val="true"/>
        </w:rPr>
        <w:t>حفظ جان آن‌ها با دستورهاى ويژه و اعجاز</w:t>
      </w:r>
      <w:bookmarkEnd w:id="666"/>
    </w:p>
    <w:p>
      <w:pPr>
        <w:pStyle w:val="BookText"/>
        <w:rPr/>
      </w:pPr>
      <w:r>
        <w:rPr>
          <w:rFonts w:ascii="Amiri" w:hAnsi="Amiri" w:eastAsia="Amiri" w:cs="Amiri"/>
          <w:color w:val="111111"/>
          <w:sz w:val="28"/>
          <w:sz w:val="28"/>
          <w:szCs w:val="28"/>
          <w:rtl w:val="true"/>
          <w:lang w:bidi="ar-SA"/>
        </w:rPr>
        <w:t>داستان جابربن يزيد جعفى از همين مقوله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دستورهاى ويژه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يقطين از همين مقوله است</w:t>
      </w:r>
      <w:r>
        <w:rPr>
          <w:rFonts w:eastAsia="IRNazanin" w:cs="IRNazanin"/>
          <w:color w:val="111111"/>
          <w:sz w:val="28"/>
          <w:szCs w:val="28"/>
          <w:rtl w:val="true"/>
          <w:lang w:bidi="fa-IR"/>
        </w:rPr>
        <w:t>.</w:t>
      </w:r>
      <w:bookmarkStart w:id="667" w:name="pg1214_12709"/>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Heading3"/>
        <w:numPr>
          <w:ilvl w:val="2"/>
          <w:numId w:val="1"/>
        </w:numPr>
        <w:rPr/>
      </w:pPr>
      <w:bookmarkStart w:id="668" w:name="__RefHeading___Toc2709482_373438147"/>
      <w:bookmarkStart w:id="669" w:name="_Toc258"/>
      <w:bookmarkEnd w:id="668"/>
      <w:r>
        <w:rPr>
          <w:rtl w:val="true"/>
        </w:rPr>
        <w:t>خلاصه و نتيجه‌</w:t>
      </w:r>
      <w:bookmarkEnd w:id="669"/>
    </w:p>
    <w:p>
      <w:pPr>
        <w:pStyle w:val="BookText"/>
        <w:rPr/>
      </w:pPr>
      <w:r>
        <w:rPr>
          <w:rFonts w:ascii="IRNazanin" w:hAnsi="IRNazanin" w:eastAsia="IRNazanin"/>
          <w:color w:val="111111"/>
          <w:sz w:val="28"/>
          <w:sz w:val="28"/>
          <w:szCs w:val="28"/>
          <w:rtl w:val="true"/>
          <w:lang w:bidi="fa-IR"/>
        </w:rPr>
        <w:t>حفظ جان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سازماندهى و رسيدگى به امور شيعيان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تربيت افرادويژه كه بتوانند جامعه وافراد را درخط اهل بيت قراردهند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تقيه به عنوان تاكتيك مبارزه با مفاسد حكومت‌ها و حفظ جان نيروها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دستوربه تعامل شيعيان با ديگر فرقه‌ها، پيروان مذاهب و به طوركلى با مسلمانان و خدمت و محبت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اوصاف شيعه واقعى و بيزارى جستن ازكسانى كه مدعى وفاقد ويژگى‌ها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جلوگيرى از فرقه گرايى و انحراف عقيدتى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امامان در برابر حكومت‌ها، موضع‌گيرى سياسى داشته‌اند و آن را به عنوان وظيفه الهى خود دانسته‌اند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فهرست برخى از اصول ثابتى هستند كه همه امامان به آن‌ها پرداخته‌اند و بعضى از آن اصول در سيره‌هاى فرهنگى و اقتصادى بيان گرديد</w:t>
      </w:r>
      <w:r>
        <w:rPr>
          <w:rFonts w:eastAsia="IRNazanin" w:cs="IRNazanin"/>
          <w:color w:val="111111"/>
          <w:sz w:val="28"/>
          <w:szCs w:val="28"/>
          <w:rtl w:val="true"/>
          <w:lang w:bidi="fa-IR"/>
        </w:rPr>
        <w:t>.</w:t>
      </w:r>
      <w:bookmarkStart w:id="670" w:name="pg1214_12710"/>
    </w:p>
    <w:p>
      <w:pPr>
        <w:pStyle w:val="BookText"/>
        <w:rPr/>
      </w:pPr>
      <w:bookmarkEnd w:id="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Heading3"/>
        <w:numPr>
          <w:ilvl w:val="2"/>
          <w:numId w:val="1"/>
        </w:numPr>
        <w:rPr/>
      </w:pPr>
      <w:bookmarkStart w:id="671" w:name="__RefHeading___Toc2709484_373438147"/>
      <w:bookmarkStart w:id="672" w:name="_Toc259"/>
      <w:bookmarkEnd w:id="671"/>
      <w:r>
        <w:rPr>
          <w:rtl w:val="true"/>
        </w:rPr>
        <w:t>تاكتيك‌ها</w:t>
      </w:r>
      <w:bookmarkEnd w:id="672"/>
    </w:p>
    <w:p>
      <w:pPr>
        <w:pStyle w:val="Heading4"/>
        <w:numPr>
          <w:ilvl w:val="3"/>
          <w:numId w:val="1"/>
        </w:numPr>
        <w:rPr/>
      </w:pPr>
      <w:bookmarkStart w:id="673" w:name="__RefHeading___Toc2709486_373438147"/>
      <w:bookmarkStart w:id="674" w:name="_Toc260"/>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درعين حال كه درسيره سياسى امامان، اصول ثابتى مشاهده مى‌شود، شيوه برخورد، فراز و نشيب سياسى، چگونگى موضع‌گيرى‌هاگاهى متفاوت بودو درانديشه خام برخى افراد، متضاد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اين تفاوت ظاهرى، چند چيز بودكه يكى مربوط به مردم و ديگرى مربوط به دولت‌ها مى‌شود</w:t>
      </w:r>
      <w:r>
        <w:rPr>
          <w:rFonts w:eastAsia="IRNazanin" w:cs="IRNazanin"/>
          <w:color w:val="111111"/>
          <w:sz w:val="28"/>
          <w:szCs w:val="28"/>
          <w:rtl w:val="true"/>
          <w:lang w:bidi="fa-IR"/>
        </w:rPr>
        <w:t>.</w:t>
      </w:r>
    </w:p>
    <w:p>
      <w:pPr>
        <w:pStyle w:val="Heading4"/>
        <w:numPr>
          <w:ilvl w:val="3"/>
          <w:numId w:val="1"/>
        </w:numPr>
        <w:rPr/>
      </w:pPr>
      <w:bookmarkStart w:id="675" w:name="__RefHeading___Toc2709488_373438147"/>
      <w:bookmarkStart w:id="676" w:name="_Toc261"/>
      <w:bookmarkEnd w:id="675"/>
      <w:r>
        <w:rPr>
          <w:rtl w:val="true"/>
        </w:rPr>
        <w:t>مردم‌</w:t>
      </w:r>
      <w:bookmarkEnd w:id="676"/>
    </w:p>
    <w:p>
      <w:pPr>
        <w:pStyle w:val="BookText"/>
        <w:rPr/>
      </w:pPr>
      <w:r>
        <w:rPr>
          <w:rFonts w:ascii="IRNazanin" w:hAnsi="IRNazanin" w:eastAsia="IRNazanin"/>
          <w:color w:val="111111"/>
          <w:sz w:val="28"/>
          <w:sz w:val="28"/>
          <w:szCs w:val="28"/>
          <w:rtl w:val="true"/>
          <w:lang w:bidi="fa-IR"/>
        </w:rPr>
        <w:t>روى‌آوردن جامعه به امام معصوم به عنوان رهبرسياسى وكسى كه حكومت حق اوست و باطل دانستن حكومت‌هاى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هدف مردم از شركت در فعاليت‌هاى سياسى تحت رهبرى ائمه يا به اين دليل كه مى‌خواهند حكومت حق برقرار شود، يا از ظلم خسته شده اند، يابراى رسيدن به حكومت ومنافع دنيوى مى‌كوشند ويا درپى انتقام هستند</w:t>
      </w:r>
      <w:r>
        <w:rPr>
          <w:rFonts w:eastAsia="IRNazanin" w:cs="IRNazanin"/>
          <w:color w:val="111111"/>
          <w:sz w:val="28"/>
          <w:szCs w:val="28"/>
          <w:rtl w:val="true"/>
          <w:lang w:bidi="fa-IR"/>
        </w:rPr>
        <w:t>.</w:t>
      </w:r>
    </w:p>
    <w:p>
      <w:pPr>
        <w:pStyle w:val="Heading4"/>
        <w:numPr>
          <w:ilvl w:val="3"/>
          <w:numId w:val="1"/>
        </w:numPr>
        <w:rPr/>
      </w:pPr>
      <w:bookmarkStart w:id="677" w:name="__RefHeading___Toc2709490_373438147"/>
      <w:bookmarkStart w:id="678" w:name="_Toc262"/>
      <w:bookmarkEnd w:id="677"/>
      <w:r>
        <w:rPr>
          <w:rtl w:val="true"/>
        </w:rPr>
        <w:t>حكومت‌</w:t>
      </w:r>
      <w:bookmarkEnd w:id="678"/>
    </w:p>
    <w:p>
      <w:pPr>
        <w:pStyle w:val="BookText"/>
        <w:rPr/>
      </w:pPr>
      <w:r>
        <w:rPr>
          <w:rFonts w:ascii="IRNazanin" w:hAnsi="IRNazanin" w:eastAsia="IRNazanin"/>
          <w:color w:val="111111"/>
          <w:sz w:val="28"/>
          <w:sz w:val="28"/>
          <w:szCs w:val="28"/>
          <w:rtl w:val="true"/>
          <w:lang w:bidi="fa-IR"/>
        </w:rPr>
        <w:t>موضع حكومت‌ها در برابراسلام و پيامبراسلام و به طوركلى دين و رابطه دين و دولت، چگونگى اهميت دادن حاكمان به دستورهاى ظاهرى دين، پايگاه اجتماعى و مردمى آن‌ها، موضع‌گيرى آنان در برابر امامان معصوم و چگونگى برخورد با ائمه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شرايط فكرى، اعتقادى، اخلاقى و دينى مردم وشناخت آن‌ها از دين و امامان معصوم از يك سو و از سوى ديگر، شرايط سياسى حاكم برجامعه و چگونگى گرايش حاكمان نسبت به دين، حفظ ظاهر دين و احترام به ائمه و چگونگى رفتارآن‌ها با امامان معصوم، عوامل تعيين كننده در اختلاف ظاهرى سيره سياسى ائمه بوده است</w:t>
      </w:r>
      <w:r>
        <w:rPr>
          <w:rFonts w:eastAsia="IRNazanin" w:cs="IRNazanin"/>
          <w:color w:val="111111"/>
          <w:sz w:val="28"/>
          <w:szCs w:val="28"/>
          <w:rtl w:val="true"/>
          <w:lang w:bidi="fa-IR"/>
        </w:rPr>
        <w:t>.</w:t>
      </w:r>
      <w:bookmarkStart w:id="679" w:name="pg1214_12713"/>
    </w:p>
    <w:p>
      <w:pPr>
        <w:pStyle w:val="BookText"/>
        <w:rPr/>
      </w:pPr>
      <w:bookmarkEnd w:id="6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Heading4"/>
        <w:numPr>
          <w:ilvl w:val="3"/>
          <w:numId w:val="1"/>
        </w:numPr>
        <w:rPr/>
      </w:pPr>
      <w:bookmarkStart w:id="680" w:name="__RefHeading___Toc2709492_373438147"/>
      <w:bookmarkStart w:id="681" w:name="_Toc263"/>
      <w:bookmarkEnd w:id="680"/>
      <w:r>
        <w:rPr>
          <w:rtl w:val="true"/>
        </w:rPr>
        <w:t>عملكرد حكومت‌ها</w:t>
      </w:r>
      <w:bookmarkEnd w:id="681"/>
    </w:p>
    <w:p>
      <w:pPr>
        <w:pStyle w:val="Heading5"/>
        <w:numPr>
          <w:ilvl w:val="4"/>
          <w:numId w:val="1"/>
        </w:numPr>
        <w:rPr/>
      </w:pPr>
      <w:bookmarkStart w:id="682" w:name="__RefHeading___Toc2709494_373438147"/>
      <w:bookmarkStart w:id="683" w:name="_Toc26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 xml:space="preserve">موضع گيرى سلاطين وماهيت حكومت آن‌هاوعملكرد آنان درجامعه يكى ازعوامل تعيين كننده درچگونگى سيره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نيزافزون برسياست‌هاى مقطعى كه برحسب شرايط ويژه تغيير مى‌كرد، سياست‌هاى دائمى نيز داشتند كه درهمه دوره‌ها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 سلسله بنى اميه و بنى عباس هر كدام سياست ويژه خود را نيز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ثابت سلاطين در برابر ائمه چنين بود</w:t>
      </w:r>
      <w:r>
        <w:rPr>
          <w:rFonts w:eastAsia="IRNazanin" w:cs="IRNazanin"/>
          <w:color w:val="111111"/>
          <w:sz w:val="28"/>
          <w:szCs w:val="28"/>
          <w:rtl w:val="true"/>
          <w:lang w:bidi="fa-IR"/>
        </w:rPr>
        <w:t>:</w:t>
      </w:r>
    </w:p>
    <w:p>
      <w:pPr>
        <w:pStyle w:val="Heading5"/>
        <w:numPr>
          <w:ilvl w:val="4"/>
          <w:numId w:val="1"/>
        </w:numPr>
        <w:rPr/>
      </w:pPr>
      <w:bookmarkStart w:id="684" w:name="__RefHeading___Toc2709496_373438147"/>
      <w:bookmarkStart w:id="685" w:name="_Toc265"/>
      <w:bookmarkEnd w:id="684"/>
      <w:r>
        <w:rPr/>
        <w:t>1</w:t>
      </w:r>
      <w:r>
        <w:rPr>
          <w:rtl w:val="true"/>
        </w:rPr>
        <w:t xml:space="preserve">. </w:t>
      </w:r>
      <w:r>
        <w:rPr>
          <w:rtl w:val="true"/>
        </w:rPr>
        <w:t>جلوگيرى از به قدرت رسيدن امامان‌</w:t>
      </w:r>
      <w:bookmarkEnd w:id="685"/>
    </w:p>
    <w:p>
      <w:pPr>
        <w:pStyle w:val="BookText"/>
        <w:rPr/>
      </w:pPr>
      <w:r>
        <w:rPr>
          <w:rFonts w:ascii="IRNazanin" w:hAnsi="IRNazanin" w:eastAsia="IRNazanin"/>
          <w:color w:val="111111"/>
          <w:sz w:val="28"/>
          <w:sz w:val="28"/>
          <w:szCs w:val="28"/>
          <w:rtl w:val="true"/>
          <w:lang w:bidi="fa-IR"/>
        </w:rPr>
        <w:t>سلاطين بنى اميه وبنى عباس وحتى دستگاه خلافت، امامان معصوم را رقيب اصلى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مى‌دانستند كه امامان معصوم، همان كسانى هستند كه حكومت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واگذار شده وآنان نيز چه اظهاركنند، چه اظهار نكنند و با مردم مرتبط باشند يا مرتبط نباشند، حكومت را حق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وجود آن‌ها درجامعه براى حكومت، خطرآفرين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نيست كه ارتباط آشكار با مردم داشته باشند، يا در زندان به سر برند و يا در منزل تحت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همين مقداركه مردم بدانند آن‌هازنده هستند، براى حكومت خطرآفرين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با اين تفكر، راه گريز را تنها دراين مى‌ديدند كه امام را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اقدام آن‌ها در موارد بسيار ناكام مى‌ماند</w:t>
      </w:r>
      <w:r>
        <w:rPr>
          <w:rFonts w:eastAsia="IRNazanin" w:cs="IRNazanin"/>
          <w:color w:val="111111"/>
          <w:sz w:val="28"/>
          <w:szCs w:val="28"/>
          <w:rtl w:val="true"/>
          <w:lang w:bidi="fa-IR"/>
        </w:rPr>
        <w:t>.</w:t>
      </w:r>
    </w:p>
    <w:p>
      <w:pPr>
        <w:pStyle w:val="Heading5"/>
        <w:numPr>
          <w:ilvl w:val="4"/>
          <w:numId w:val="1"/>
        </w:numPr>
        <w:rPr/>
      </w:pPr>
      <w:bookmarkStart w:id="686" w:name="__RefHeading___Toc2709498_373438147"/>
      <w:bookmarkStart w:id="687" w:name="_Toc266"/>
      <w:bookmarkEnd w:id="686"/>
      <w:r>
        <w:rPr/>
        <w:t>2</w:t>
      </w:r>
      <w:r>
        <w:rPr>
          <w:rtl w:val="true"/>
        </w:rPr>
        <w:t xml:space="preserve">- </w:t>
      </w:r>
      <w:r>
        <w:rPr>
          <w:rtl w:val="true"/>
        </w:rPr>
        <w:t>ايجاد دشمنى‌</w:t>
      </w:r>
      <w:bookmarkEnd w:id="687"/>
    </w:p>
    <w:p>
      <w:pPr>
        <w:pStyle w:val="BookText"/>
        <w:rPr/>
      </w:pPr>
      <w:r>
        <w:rPr>
          <w:rFonts w:ascii="IRNazanin" w:hAnsi="IRNazanin" w:eastAsia="IRNazanin"/>
          <w:color w:val="111111"/>
          <w:sz w:val="28"/>
          <w:sz w:val="28"/>
          <w:szCs w:val="28"/>
          <w:rtl w:val="true"/>
          <w:lang w:bidi="fa-IR"/>
        </w:rPr>
        <w:t xml:space="preserve">ايجاد دشمنى و جو بدبينى در جامعه،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بنى اميه آغاز شد و قريب يك قرن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باتمام امكانات تبليغى برضد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كردند كه آثارشوم بسيارعميق وگسترده اى درجامعه برجاى گذاشت وانديشه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ريشه دارگرديد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8" w:name="__RefHeading___Toc2709500_373438147"/>
      <w:bookmarkStart w:id="689" w:name="_Toc267"/>
      <w:bookmarkEnd w:id="688"/>
      <w:r>
        <w:rPr/>
        <w:t>3</w:t>
      </w:r>
      <w:r>
        <w:rPr>
          <w:rtl w:val="true"/>
        </w:rPr>
        <w:t xml:space="preserve">- </w:t>
      </w:r>
      <w:r>
        <w:rPr>
          <w:rtl w:val="true"/>
        </w:rPr>
        <w:t>ايجاد انحراف اعتقادى‌</w:t>
      </w:r>
      <w:bookmarkStart w:id="690" w:name="pg1214_12715"/>
      <w:bookmarkEnd w:id="689"/>
    </w:p>
    <w:p>
      <w:pPr>
        <w:pStyle w:val="BookText"/>
        <w:rPr/>
      </w:pPr>
      <w:bookmarkEnd w:id="6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درمواردى كه جامعه به دشمنى باحضرت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وخاندان اونمى‌پرداختند، تفكربرترى ابوبكر و عمر وعثمان رانسبت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كردند وگسترش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زمان بنى اميه آغاز وبه صورت گسترده تبليغ شدو در زمان بنى عباس استمرار يافت تا در انديشه جامعه اهل سنت، ريشه دار وعميق گرديد</w:t>
      </w:r>
      <w:r>
        <w:rPr>
          <w:rFonts w:eastAsia="IRNazanin" w:cs="IRNazanin"/>
          <w:color w:val="111111"/>
          <w:sz w:val="28"/>
          <w:szCs w:val="28"/>
          <w:rtl w:val="true"/>
          <w:lang w:bidi="fa-IR"/>
        </w:rPr>
        <w:t>.</w:t>
      </w:r>
    </w:p>
    <w:p>
      <w:pPr>
        <w:pStyle w:val="Heading5"/>
        <w:numPr>
          <w:ilvl w:val="4"/>
          <w:numId w:val="1"/>
        </w:numPr>
        <w:rPr/>
      </w:pPr>
      <w:bookmarkStart w:id="691" w:name="__RefHeading___Toc2709502_373438147"/>
      <w:bookmarkStart w:id="692" w:name="_Toc268"/>
      <w:bookmarkEnd w:id="691"/>
      <w:r>
        <w:rPr/>
        <w:t>4</w:t>
      </w:r>
      <w:r>
        <w:rPr>
          <w:rtl w:val="true"/>
        </w:rPr>
        <w:t xml:space="preserve">- </w:t>
      </w:r>
      <w:r>
        <w:rPr>
          <w:rtl w:val="true"/>
        </w:rPr>
        <w:t>با علويان‌</w:t>
      </w:r>
      <w:bookmarkEnd w:id="692"/>
    </w:p>
    <w:p>
      <w:pPr>
        <w:pStyle w:val="BookText"/>
        <w:rPr/>
      </w:pPr>
      <w:r>
        <w:rPr>
          <w:rFonts w:ascii="IRNazanin" w:hAnsi="IRNazanin" w:eastAsia="IRNazanin"/>
          <w:color w:val="111111"/>
          <w:sz w:val="28"/>
          <w:sz w:val="28"/>
          <w:szCs w:val="28"/>
          <w:rtl w:val="true"/>
          <w:lang w:bidi="fa-IR"/>
        </w:rPr>
        <w:t>خاندان پيامبر، از سوى دولت هاى بنى اميه و بنى‌عباس، مورد ستم بسيارقرارگرفتند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صدها نفر زندانى و شكنجه شدند 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برخى درخفا و يا ناشناس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من ذريه فاطمه ألفاً أو يزيدون وتركت سيّدهم و مولاهم جعفربن محمد</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اعلام الهدايه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فى ظل التشيع لعبد الله نعمه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نقلا عن شرح القصيده الشافيه لأبى 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709504_373438147"/>
      <w:bookmarkStart w:id="694" w:name="_Toc269"/>
      <w:bookmarkEnd w:id="693"/>
      <w:r>
        <w:rPr/>
        <w:t>5</w:t>
      </w:r>
      <w:r>
        <w:rPr>
          <w:rtl w:val="true"/>
        </w:rPr>
        <w:t xml:space="preserve">- </w:t>
      </w:r>
      <w:r>
        <w:rPr>
          <w:rtl w:val="true"/>
        </w:rPr>
        <w:t>با شيعيان‌</w:t>
      </w:r>
      <w:bookmarkEnd w:id="694"/>
    </w:p>
    <w:p>
      <w:pPr>
        <w:pStyle w:val="BookText"/>
        <w:rPr/>
      </w:pPr>
      <w:r>
        <w:rPr>
          <w:rFonts w:ascii="IRNazanin" w:hAnsi="IRNazanin" w:eastAsia="IRNazanin"/>
          <w:color w:val="111111"/>
          <w:sz w:val="28"/>
          <w:sz w:val="28"/>
          <w:szCs w:val="28"/>
          <w:rtl w:val="true"/>
          <w:lang w:bidi="fa-IR"/>
        </w:rPr>
        <w:t>رفتاراستانداران معاويه در بصره وكوفه باشيعيان از جمله زياد بن ابيه وفرزند او ابن زياد و سمره بن جندب وحجاج بن يوسف ثقفى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بيست تا يكصد و سى هزار نفر در زندان‌هاى حجاج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غير از كسانى بود كه درجنگ‌ها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افراد، فقيه و راوى حديث بودند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منصور دوانيقى وهارون الرشيد كمترازحجاج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خراسانى نيز دهها هزار نفر را براى استقرار حكومت بنى عباس از دم شمشير گذراند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5" w:name="__RefHeading___Toc2709506_373438147"/>
      <w:bookmarkStart w:id="696" w:name="_Toc270"/>
      <w:bookmarkEnd w:id="695"/>
      <w:r>
        <w:rPr/>
        <w:t>6</w:t>
      </w:r>
      <w:r>
        <w:rPr>
          <w:rtl w:val="true"/>
        </w:rPr>
        <w:t xml:space="preserve">- </w:t>
      </w:r>
      <w:r>
        <w:rPr>
          <w:rtl w:val="true"/>
        </w:rPr>
        <w:t xml:space="preserve">نادار نگه‌داشتن مردم به ويژه مردم مدينه، مكه، كوفه و </w:t>
      </w:r>
      <w:r>
        <w:rPr>
          <w:rtl w:val="true"/>
        </w:rPr>
        <w:t>...</w:t>
      </w:r>
      <w:bookmarkStart w:id="697" w:name="pg1214_12717"/>
      <w:bookmarkEnd w:id="696"/>
    </w:p>
    <w:p>
      <w:pPr>
        <w:pStyle w:val="BookText"/>
        <w:rPr/>
      </w:pPr>
      <w:bookmarkEnd w:id="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حكومتيان بر اين باور بودند كه بايد مردم گرسنه باشند تا از حكومت پيروى كنند، به همين جهت معاويه، سهم مردم مدينه و عراق را از بيت المال پرداخت نمى‌كرد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نيز وقتى به مدينه رفت و بين مردم پول تقسيم كرد، سهم سادات علوى را كمترين قرار داد و گفت اگر آن‌ها بى نياز شوند، با هزار شمشير شيعيان خود در برابر من خواهند ايستاد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5"/>
        <w:numPr>
          <w:ilvl w:val="4"/>
          <w:numId w:val="1"/>
        </w:numPr>
        <w:rPr/>
      </w:pPr>
      <w:bookmarkStart w:id="698" w:name="__RefHeading___Toc2709508_373438147"/>
      <w:bookmarkStart w:id="699" w:name="_Toc271"/>
      <w:bookmarkEnd w:id="698"/>
      <w:r>
        <w:rPr/>
        <w:t>7</w:t>
      </w:r>
      <w:r>
        <w:rPr>
          <w:rtl w:val="true"/>
        </w:rPr>
        <w:t xml:space="preserve">- </w:t>
      </w:r>
      <w:r>
        <w:rPr>
          <w:rtl w:val="true"/>
        </w:rPr>
        <w:t>بذل و بخشش بيت‌المال به افراد ويژه‌</w:t>
      </w:r>
      <w:bookmarkEnd w:id="699"/>
    </w:p>
    <w:p>
      <w:pPr>
        <w:pStyle w:val="Heading5"/>
        <w:numPr>
          <w:ilvl w:val="4"/>
          <w:numId w:val="1"/>
        </w:numPr>
        <w:rPr/>
      </w:pPr>
      <w:bookmarkStart w:id="700" w:name="__RefHeading___Toc2709510_373438147"/>
      <w:bookmarkStart w:id="701" w:name="_Toc272"/>
      <w:bookmarkEnd w:id="700"/>
      <w:r>
        <w:rPr/>
        <w:t>8</w:t>
      </w:r>
      <w:r>
        <w:rPr>
          <w:rtl w:val="true"/>
        </w:rPr>
        <w:t xml:space="preserve">- </w:t>
      </w:r>
      <w:r>
        <w:rPr>
          <w:rtl w:val="true"/>
        </w:rPr>
        <w:t>ايجاد فساد در جامعه‌</w:t>
      </w:r>
      <w:bookmarkEnd w:id="701"/>
    </w:p>
    <w:p>
      <w:pPr>
        <w:pStyle w:val="BookText"/>
        <w:rPr/>
      </w:pPr>
      <w:r>
        <w:rPr>
          <w:rFonts w:ascii="Amiri" w:hAnsi="Amiri" w:eastAsia="Amiri" w:cs="Amiri"/>
          <w:color w:val="111111"/>
          <w:sz w:val="28"/>
          <w:sz w:val="28"/>
          <w:szCs w:val="28"/>
          <w:rtl w:val="true"/>
          <w:lang w:bidi="ar-SA"/>
        </w:rPr>
        <w:t>در كتاب‌هاى تاريخ در اين موضوع موارد بسيارى نقل شده است</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2709512_373438147"/>
      <w:bookmarkStart w:id="703" w:name="_Toc273"/>
      <w:bookmarkEnd w:id="702"/>
      <w:r>
        <w:rPr/>
        <w:t>9</w:t>
      </w:r>
      <w:r>
        <w:rPr>
          <w:rtl w:val="true"/>
        </w:rPr>
        <w:t xml:space="preserve">- </w:t>
      </w:r>
      <w:r>
        <w:rPr>
          <w:rtl w:val="true"/>
        </w:rPr>
        <w:t>تظاهر به اسلام و مردم فريبى‌</w:t>
      </w:r>
      <w:bookmarkEnd w:id="703"/>
    </w:p>
    <w:p>
      <w:pPr>
        <w:pStyle w:val="BookText"/>
        <w:rPr/>
      </w:pPr>
      <w:r>
        <w:rPr>
          <w:rFonts w:ascii="IRNazanin" w:hAnsi="IRNazanin" w:eastAsia="IRNazanin"/>
          <w:color w:val="111111"/>
          <w:sz w:val="28"/>
          <w:sz w:val="28"/>
          <w:szCs w:val="28"/>
          <w:rtl w:val="true"/>
          <w:lang w:bidi="fa-IR"/>
        </w:rPr>
        <w:t>نهان ساختن كفر والحاد در باطن و تظاهر به اسلام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سلاطين و استانداران آن‌ها به خدا و پيامبر اعتقاد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خطب الحجاج بالكوفه فذكر الذين يزورون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يطوفون بأعواد و رمه باليه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طافوا بقصر أميرالمؤمنين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ألايعلمون أن خليفه المرء خير من رسوله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الكامل للمبرّد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بن خالد الضبى قال سمعت الحجاج يخطب فقال فى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أحدكم فى حاجته أكرم عليه أم خليفته فى أهله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سنن أبى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4642</w:t>
      </w:r>
      <w:r>
        <w:rPr>
          <w:rFonts w:ascii="IRNazanin" w:hAnsi="IRNazanin" w:eastAsia="IRNazanin"/>
          <w:color w:val="111111"/>
          <w:sz w:val="28"/>
          <w:sz w:val="28"/>
          <w:szCs w:val="28"/>
          <w:rtl w:val="true"/>
          <w:lang w:bidi="fa-IR"/>
        </w:rPr>
        <w:t>؛ والبدايه والنهايه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والنصائح كافيه لابن عقيل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الجاحظ، وفى رسائل الجاحظ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 ديگر درباره قرآن چنين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هى إلا رجز من رجز الأعراب ما أنزلها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والبدايه والنهايه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وقتى به عبدالملك بن مروان خبر دادند كه به حكومت رسيده، قرآن را كه در</w:t>
      </w:r>
    </w:p>
    <w:p>
      <w:pPr>
        <w:pStyle w:val="BookText"/>
        <w:rPr/>
      </w:pPr>
      <w:r>
        <w:rPr>
          <w:rFonts w:ascii="IRNazanin" w:hAnsi="IRNazanin" w:eastAsia="IRNazanin"/>
          <w:color w:val="111111"/>
          <w:sz w:val="28"/>
          <w:sz w:val="28"/>
          <w:szCs w:val="28"/>
          <w:rtl w:val="true"/>
          <w:lang w:bidi="fa-IR"/>
        </w:rPr>
        <w:t>دستش بود كنارگذاشت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فراق بينى و بينك</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البدايه والنهايه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تاريخ الخلفاء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حياه الحيوان الكبرى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العهد منك</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البدايه والنهايه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كشتن 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با شمشير برخورد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را كه از بستگان من بود، مى‌شناسيد و مى‌دانيد كه حكومت مرا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زنجير بستم وگردن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پس ازاين مرا به تقوا دعوت نكند مگرآنكه اوراگردن خواهم زد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سلاطين بنى اميه، وليد بن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چنين رسيده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الوليد بن يزيد صاحب شراب و لهو و طرب و سماع للغناء، و هو أول من حمل المغنين من البلدان إليه، و جالس الملهين، و أظهر الشرب و الملاهى و العزف، و فى أيامه كان ابن سريج المغنى، و معبد، و الغريض، و ابن عائشه، و ابن محرز، و طويس، و دحمان، و غلبت عليه شهوه الغناء فى أيامه، و على الخاص و العام، و اتخذ القيان، و كان متهتكا ماجنا خليعا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هشام أكرم ابن أخيه الوليد حتى ظهر عليه أمر الشراب و خلطاء السوء و مجالس اللهو، فأراد هشام أن يقطع ذلگ عنه فأمره على الحج سنه ست عشره و مائه، فأخذ معه كلاب الصيد خفيه من عمه، حتى يقال إنه جعلها فى صناديق فسقط منها صندوق فيه كلب فسمع صوته فأحالوا ذلگ على الجمال فضرب على ذلگ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البدايه والنهايه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تاريخ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گويند او گنبدى به اندازه خانه كعبه ساخت وتصميم داشت آن را بالاى كعبه گذارد وبا اطرافيان خود، آنجا شراب بنوشد و لهو و لعب انجام دهند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مسلمان هستى؟ در حالى كه هيچ گناهى نبود مگرآنكه انجام دادى؟ پاسخ داد من به دين ابو شاكرهستم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ديننا نحن على دين أبى شاكر</w:t>
      </w:r>
    </w:p>
    <w:p>
      <w:pPr>
        <w:pStyle w:val="BookText"/>
        <w:rPr/>
      </w:pPr>
      <w:r>
        <w:rPr>
          <w:rFonts w:ascii="Amiri" w:hAnsi="Amiri" w:eastAsia="Amiri" w:cs="Amiri"/>
          <w:color w:val="111111"/>
          <w:sz w:val="28"/>
          <w:sz w:val="28"/>
          <w:szCs w:val="28"/>
          <w:rtl w:val="true"/>
          <w:lang w:bidi="ar-SA"/>
        </w:rPr>
        <w:t>نشربها صرفا و ممزوجه بالسخن أحيانا و بالفاتر</w:t>
      </w:r>
    </w:p>
    <w:p>
      <w:pPr>
        <w:pStyle w:val="BookText"/>
        <w:rPr/>
      </w:pPr>
      <w:r>
        <w:rPr>
          <w:rFonts w:ascii="Amiri" w:hAnsi="Amiri" w:eastAsia="Amiri" w:cs="Amiri"/>
          <w:color w:val="111111"/>
          <w:sz w:val="28"/>
          <w:sz w:val="28"/>
          <w:szCs w:val="28"/>
          <w:rtl w:val="true"/>
          <w:lang w:bidi="ar-SA"/>
        </w:rPr>
        <w:t>فغضب هشام على ابن مسلمه، وكان يسمى أبا شاكر</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الاغانى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شهوت‌رانى شرم‌آور او نيز در همين منابع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تفاءل يوما فى المصحف فخرج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المصحف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أتوعد كل جبار عنيد فها أناذاگ جبارعنيد</w:t>
      </w:r>
    </w:p>
    <w:p>
      <w:pPr>
        <w:pStyle w:val="BookText"/>
        <w:rPr/>
      </w:pPr>
      <w:r>
        <w:rPr>
          <w:rFonts w:ascii="IRNazanin" w:hAnsi="IRNazanin" w:eastAsia="IRNazanin"/>
          <w:color w:val="111111"/>
          <w:sz w:val="28"/>
          <w:sz w:val="28"/>
          <w:szCs w:val="28"/>
          <w:rtl w:val="true"/>
          <w:lang w:bidi="fa-IR"/>
        </w:rPr>
        <w:t xml:space="preserve">إذا ما جئت ربگ يوم حشر فقل يارب مزقنى الوليد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حياه الحيوان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الاغانى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البدايه والنهايه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بود كه شب تاصبح باكنيزى به عياشى پرداخت وصبح آن كنيزمست را فرستاد كه بامردم نمازجماعت بخواند ومردم شام نيز پشت سر او نمازخواندند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داستان‌هاى او را كه بى هيچ شرم و حيا به هتك حرمت دين مى‌پرداخت و همچنين داستان‌هاى شراب‌خوارى اورا دركتاب‌هاى مربوطه بنگريد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حياه الحيوان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الاغانى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البدايه والنهايه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bookmarkStart w:id="704" w:name="pg1214_12722"/>
    </w:p>
    <w:p>
      <w:pPr>
        <w:pStyle w:val="BookText"/>
        <w:rPr/>
      </w:pPr>
      <w:bookmarkEnd w:id="7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ومردم كه برضد او برشوريدند،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ننقم عليگ انتهاگ ما حرم الله و شرب الخمر و نكاح امهات اولاد أبيگ و استخفافگ بأمر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نيزاشعار وكارهاى ملحدانه او را جمع آورى و تبديل به كتاب كرده‌اند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من أخبار الوليد وشعره الذى ضمنه ما فجر به من خرقه وسخافته وما صرح به من الالحاد فى القرآن والكفر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نمونه اى از ديگر سلاطين بنى اميه بود و بيشتر آن‌ها سرگرم همين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تاريخ نويسان از بازگو كردن اخبارشان امتناع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سلاطين بنى عباس نيزكم تر از اين‌ها نبودند</w:t>
      </w:r>
      <w:r>
        <w:rPr>
          <w:rFonts w:eastAsia="IRNazanin" w:cs="IRNazanin"/>
          <w:color w:val="111111"/>
          <w:sz w:val="28"/>
          <w:szCs w:val="28"/>
          <w:rtl w:val="true"/>
          <w:lang w:bidi="fa-IR"/>
        </w:rPr>
        <w:t>.</w:t>
      </w:r>
    </w:p>
    <w:p>
      <w:pPr>
        <w:pStyle w:val="Heading5"/>
        <w:numPr>
          <w:ilvl w:val="4"/>
          <w:numId w:val="1"/>
        </w:numPr>
        <w:rPr/>
      </w:pPr>
      <w:bookmarkStart w:id="705" w:name="__RefHeading___Toc2709514_373438147"/>
      <w:bookmarkStart w:id="706" w:name="_Toc274"/>
      <w:bookmarkEnd w:id="705"/>
      <w:r>
        <w:rPr/>
        <w:t>10</w:t>
      </w:r>
      <w:r>
        <w:rPr>
          <w:rtl w:val="true"/>
        </w:rPr>
        <w:t xml:space="preserve">- </w:t>
      </w:r>
      <w:r>
        <w:rPr>
          <w:rtl w:val="true"/>
        </w:rPr>
        <w:t>جلوگيرى از شناخت و آگاهى جامعه‌</w:t>
      </w:r>
      <w:bookmarkEnd w:id="706"/>
    </w:p>
    <w:p>
      <w:pPr>
        <w:pStyle w:val="BookText"/>
        <w:rPr/>
      </w:pPr>
      <w:r>
        <w:rPr>
          <w:rFonts w:ascii="IRNazanin" w:hAnsi="IRNazanin" w:eastAsia="IRNazanin"/>
          <w:color w:val="111111"/>
          <w:sz w:val="28"/>
          <w:sz w:val="28"/>
          <w:szCs w:val="28"/>
          <w:rtl w:val="true"/>
          <w:lang w:bidi="fa-IR"/>
        </w:rPr>
        <w:t>بديهى بود كه حاكمان بنى اميه و بنى عباس در شرايطى مى‌توانستند حكومت كنند كه جامعه، چهره واقعى آن‌ها را نشناسند و نسبت به ائمه معصومين نيز شناخت لازم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كوشيدند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واقعى و مفاسد سلاطين آشكار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با فضائل اهل بيت آشنا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سلاطين از يك سو به صورت گسترده، تلاش و تبليغ كردند كه حكومت وحاكمان را به حق معرفى كنند و از سوى ديگر جامعه را از ارتباط با امامان شيعه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جامعه از آشنايى با اهل بيت از دو طريق امكان پذير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تبليغ بر ضد اهل بيت و ايجاد دشمنى در جامعه نسبت به خاندان پيامبر تا ارتباط بخش عظيمى از مردم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كنترل و مراقبت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جلوگيرى از ارتباط مردم با آن‌ها</w:t>
      </w:r>
      <w:r>
        <w:rPr>
          <w:rFonts w:eastAsia="IRNazanin" w:cs="IRNazanin"/>
          <w:color w:val="111111"/>
          <w:sz w:val="28"/>
          <w:szCs w:val="28"/>
          <w:rtl w:val="true"/>
          <w:lang w:bidi="fa-IR"/>
        </w:rPr>
        <w:t>.</w:t>
      </w:r>
    </w:p>
    <w:p>
      <w:pPr>
        <w:pStyle w:val="Heading5"/>
        <w:numPr>
          <w:ilvl w:val="4"/>
          <w:numId w:val="1"/>
        </w:numPr>
        <w:rPr/>
      </w:pPr>
      <w:bookmarkStart w:id="707" w:name="__RefHeading___Toc2709516_373438147"/>
      <w:bookmarkStart w:id="708" w:name="_Toc275"/>
      <w:bookmarkEnd w:id="707"/>
      <w:r>
        <w:rPr/>
        <w:t>11</w:t>
      </w:r>
      <w:r>
        <w:rPr>
          <w:rtl w:val="true"/>
        </w:rPr>
        <w:t xml:space="preserve">- </w:t>
      </w:r>
      <w:r>
        <w:rPr>
          <w:rtl w:val="true"/>
        </w:rPr>
        <w:t xml:space="preserve">تبليغ بر ضد اهل بيت </w:t>
      </w:r>
      <w:r>
        <w:rPr>
          <w:rtl w:val="true"/>
        </w:rPr>
        <w:t>(</w:t>
      </w:r>
      <w:r>
        <w:rPr>
          <w:rtl w:val="true"/>
        </w:rPr>
        <w:t>ع</w:t>
      </w:r>
      <w:r>
        <w:rPr>
          <w:rtl w:val="true"/>
        </w:rPr>
        <w:t>)</w:t>
      </w:r>
      <w:bookmarkEnd w:id="708"/>
    </w:p>
    <w:p>
      <w:pPr>
        <w:pStyle w:val="Heading6"/>
        <w:numPr>
          <w:ilvl w:val="5"/>
          <w:numId w:val="1"/>
        </w:numPr>
        <w:rPr/>
      </w:pPr>
      <w:bookmarkStart w:id="709" w:name="__RefHeading___Toc2709518_373438147"/>
      <w:bookmarkStart w:id="710" w:name="_Toc276"/>
      <w:bookmarkEnd w:id="709"/>
      <w:r>
        <w:rPr>
          <w:rtl w:val="true"/>
        </w:rPr>
        <w:t>اشاره</w:t>
      </w:r>
      <w:bookmarkEnd w:id="71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تبليغات برضد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دوره حكومت بنى اميه و بنى‌عباس</w:t>
      </w:r>
      <w:bookmarkStart w:id="711" w:name="pg1214_12724"/>
    </w:p>
    <w:p>
      <w:pPr>
        <w:pStyle w:val="BookText"/>
        <w:rPr/>
      </w:pPr>
      <w:bookmarkEnd w:id="7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به منظور انزواى امامان، نقش بسيارمهمى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باتبليغات توانستند جامعه را ازشناخت اهل‌بيت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به وسيله حاكمان، حكومتيان، درباريان، علماى جيره خوار دربار، خطيبان متملق به صورت گسترده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مهم تبليغ برضد اهل بيت، تهمت وافترا بود كه باطل را حق وحق را باطل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پيامبران نيزسلاطين وعوامل آن‌ها به صورت گسترده برضد پيامبران تبليغ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مهم تبليغ بنى اميه و بنى عباس بر ضد خاندان پيامبر، امور ذيل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تبليغاتى كه توسط حكومت و عوامل آن‌ها انجام مى‌شد، گسترده وسازمان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ائمه را به امورى متهم مى‌كردند كه به ساحت مقدس آن‌ها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سحر و جادوگرى متهم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باطل به عنوان حق و معرفى حق به عنوان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بنى اميه و بنى عباس را حق جلوه مى‌دادند و رواياتى از قول پيامبر درباره آن‌ها جعل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حاكمان بنى اميه و به ويژه بنى عباس خروج از دين به شمار مى‌آمد و مى‌گفتند هركس حكومت آن‌ها را نپذيرد، از دين خارج شده و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در حضور ائمه برضد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موارد امامان را احضار مى‌كردند و در حضور آن‌ها بر ضد اهل بيت پيامبر سخن مى‌گفتند وتبليغ مى‌كردند وبه ائمه اجازه نمى‌دادند كه دفاع كنند</w:t>
      </w:r>
      <w:r>
        <w:rPr>
          <w:rFonts w:eastAsia="IRNazanin" w:cs="IRNazanin"/>
          <w:color w:val="111111"/>
          <w:sz w:val="28"/>
          <w:szCs w:val="28"/>
          <w:rtl w:val="true"/>
          <w:lang w:bidi="fa-IR"/>
        </w:rPr>
        <w:t>.</w:t>
      </w:r>
    </w:p>
    <w:p>
      <w:pPr>
        <w:pStyle w:val="Heading6"/>
        <w:numPr>
          <w:ilvl w:val="5"/>
          <w:numId w:val="1"/>
        </w:numPr>
        <w:rPr/>
      </w:pPr>
      <w:bookmarkStart w:id="712" w:name="__RefHeading___Toc2709520_373438147"/>
      <w:bookmarkStart w:id="713" w:name="_Toc277"/>
      <w:bookmarkEnd w:id="712"/>
      <w:r>
        <w:rPr>
          <w:rtl w:val="true"/>
        </w:rPr>
        <w:t>آثار تبليغات‌</w:t>
      </w:r>
      <w:bookmarkEnd w:id="713"/>
    </w:p>
    <w:p>
      <w:pPr>
        <w:pStyle w:val="BookText"/>
        <w:rPr/>
      </w:pPr>
      <w:r>
        <w:rPr>
          <w:rFonts w:ascii="IRNazanin" w:hAnsi="IRNazanin" w:eastAsia="IRNazanin"/>
          <w:color w:val="111111"/>
          <w:sz w:val="28"/>
          <w:sz w:val="28"/>
          <w:szCs w:val="28"/>
          <w:rtl w:val="true"/>
          <w:lang w:bidi="fa-IR"/>
        </w:rPr>
        <w:t>اين تبليغات گسترده، نقش مهمى دراستمرارحكومت آن‌ها و پيدايش جو ضد اهل‌بيت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آثارآن را مى‌توان اين گونه برشمرد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بازماندن جامعه از معرفت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714" w:name="pg1214_12726"/>
    </w:p>
    <w:p>
      <w:pPr>
        <w:pStyle w:val="BookText"/>
        <w:rPr/>
      </w:pPr>
      <w:bookmarkEnd w:id="7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دشمنى افراد بسيارى با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انزواى اجتماعى و سياسى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حمايت مردم از حكومت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تحقير و انزواى شيعيان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بين رفتن زمينه تبليغ و ارائه فرهنگ و معارف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 جلوه دادن برخورد سياسى حكومت با امامان و شيعيان وتجويز زندان و شكنجه و به شهادت رساندن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استوارشدن حكومت برپايه‌هاى متزلزل، كه جامعه باهراقدام اساسى و مطالعه شده برضد آن‌ها برشورند</w:t>
      </w:r>
      <w:r>
        <w:rPr>
          <w:rFonts w:eastAsia="IRNazanin" w:cs="IRNazanin"/>
          <w:color w:val="111111"/>
          <w:sz w:val="28"/>
          <w:szCs w:val="28"/>
          <w:rtl w:val="true"/>
          <w:lang w:bidi="fa-IR"/>
        </w:rPr>
        <w:t>.</w:t>
      </w:r>
    </w:p>
    <w:p>
      <w:pPr>
        <w:pStyle w:val="Heading6"/>
        <w:numPr>
          <w:ilvl w:val="5"/>
          <w:numId w:val="1"/>
        </w:numPr>
        <w:rPr/>
      </w:pPr>
      <w:bookmarkStart w:id="715" w:name="__RefHeading___Toc2709522_373438147"/>
      <w:bookmarkStart w:id="716" w:name="_Toc278"/>
      <w:bookmarkEnd w:id="715"/>
      <w:r>
        <w:rPr>
          <w:rtl w:val="true"/>
        </w:rPr>
        <w:t>اقدام ائمه در برابر اين تبليغات‌</w:t>
      </w:r>
      <w:bookmarkEnd w:id="716"/>
    </w:p>
    <w:p>
      <w:pPr>
        <w:pStyle w:val="BookText"/>
        <w:rPr/>
      </w:pPr>
      <w:r>
        <w:rPr>
          <w:rFonts w:ascii="IRNazanin" w:hAnsi="IRNazanin" w:eastAsia="IRNazanin"/>
          <w:color w:val="111111"/>
          <w:sz w:val="28"/>
          <w:sz w:val="28"/>
          <w:szCs w:val="28"/>
          <w:rtl w:val="true"/>
          <w:lang w:bidi="fa-IR"/>
        </w:rPr>
        <w:t xml:space="preserve">يكى از سيره‌هاى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درهمه دوره‌ها به خوبى مشاهده مى‌شود، خنثى نمودن اين تبليغات گسترده دولتيان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شرايط مناسبى كه پيش مى‌آمد، چه براى يك فرد چه براى يك جمع چه براى مردم يك شهر، واقعيت‌ها را روشن و چهره واقعى دشمنان را آشكار و حقانيت مسلم خود را بيان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ازآنكه محمد وابراهيم به شهادت رسيدند، حاكم مدينه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وحدت مسلمانان را به هم زد و براى رسيدن به حكومت با مؤمنان جنگ كرد و فرزندان او براى فساد جامعه كوشيدند تا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 كس جرأت نكرد ياوه‌هاى اورا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نحمد الله ونصلى على محمد خاتم النبيين وسيد المرسلين وعلى رسل الله وأنبيائه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قلت من خير فنحن أهله، وما قلت من سوء فأنت وصاحبك به أولى وأحرى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ركب غير راحلته وأكل غير زاده، ارجع مأزوراً</w:t>
      </w:r>
      <w:r>
        <w:rPr>
          <w:rFonts w:eastAsia="Amiri" w:cs="Amiri" w:ascii="Amiri" w:hAnsi="Amiri"/>
          <w:color w:val="111111"/>
          <w:sz w:val="28"/>
          <w:szCs w:val="28"/>
          <w:rtl w:val="true"/>
          <w:lang w:bidi="ar-SA"/>
        </w:rPr>
        <w:t>.</w:t>
      </w:r>
      <w:bookmarkStart w:id="717" w:name="pg1214_12728"/>
    </w:p>
    <w:p>
      <w:pPr>
        <w:pStyle w:val="BookText"/>
        <w:rPr/>
      </w:pPr>
      <w:bookmarkEnd w:id="7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آتينّكم بأخفّ الناس ميزاناً يوم القيامه، وأبينهم 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آخرته بدنيا غيره، وهو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الناس، وخرج الوالى من المسجد ولم ينطق بحرف</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امالى الشيخ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وحليه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نحمدالله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2709524_373438147"/>
      <w:bookmarkStart w:id="719" w:name="_Toc279"/>
      <w:bookmarkEnd w:id="718"/>
      <w:r>
        <w:rPr/>
        <w:t>12</w:t>
      </w:r>
      <w:r>
        <w:rPr>
          <w:rtl w:val="true"/>
        </w:rPr>
        <w:t xml:space="preserve">- </w:t>
      </w:r>
      <w:r>
        <w:rPr>
          <w:rtl w:val="true"/>
        </w:rPr>
        <w:t>كنترل و مراقبت از منزل امام‌</w:t>
      </w:r>
      <w:bookmarkEnd w:id="719"/>
    </w:p>
    <w:p>
      <w:pPr>
        <w:pStyle w:val="BookText"/>
        <w:rPr/>
      </w:pPr>
      <w:r>
        <w:rPr>
          <w:rFonts w:ascii="IRNazanin" w:hAnsi="IRNazanin" w:eastAsia="IRNazanin"/>
          <w:color w:val="111111"/>
          <w:sz w:val="28"/>
          <w:sz w:val="28"/>
          <w:szCs w:val="28"/>
          <w:rtl w:val="true"/>
          <w:lang w:bidi="fa-IR"/>
        </w:rPr>
        <w:t>يكى ازشيوه‌هاى سلاطين، آن بود كه منزل امام را مراقبت و آمد و شد افراد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از زمان خليفگان شروع شد و تا پايان حضور ظاهرى امام در جامعه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 امام على به ينبع، توسط عثمان، مصداق همين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يكى ازشيعيان، مشكل شرعى پيش آمد وكسى حكمش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تصميم گرفت خد مت اما 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كه ابو العباس سفاح، امام را به حيره فراخوانده بود و مردم را نيز از ملاقات با آن حضرت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ناگزير درلباس خيار فروش نزد امام رفت وحكم مسأله راپرسيد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مهاجربن عمارخزاعى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ابودوانيق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بسيارى به من داد و مرا به مدينه فرستاد تا براى او جاسوسى كنم وهرچه ازاهل بيت پيامبر شنيدم، گزارش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درگوشه اى ازمسجد مى‌نشستم وآن‌ها را زير نظرداشتم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ازنمازش مرا به نام صدا زد وفرمود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لصاحبگ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بيتگ إلى غير هذا منگ أحوج منهم إلى هذا، تجئ إلى قوم شباب محتاجين فتدس إليهم، فلعل أحدهم يتكلم بكلمه تستحل بها سفگ دمه، فلو بررتهم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وصلتهم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أنلتهم و أغنيتهم، كانوا إلى هذا أحوج مما تريد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 أباالدوانيق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جئتگ من عند ساحر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كان من أمره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لقد كانوا إلى غير هذا أحوج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إياگ أن يسمع هذا الكلام منگ إنسان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جنيدى، مأمورجلوگيرى از رفتن شيعيان به منزل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اعلام الهدايه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الكبراء فى تاريخ سامرا 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عباسى نيز افرادى را براى جاسوسى به منزل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اوگزارش كردند كه اسلحه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منزل امام رابه صورت ناگهانى بازرسى كردند وآن حضرت را شبانگاه نزد متوكل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ازامام خواست كه شراب بنوشد و امام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پس شعر بگويد وامام </w:t>
      </w:r>
      <w:r>
        <w:rPr>
          <w:rFonts w:eastAsia="Times New Roman" w:cs="Times New Roman" w:ascii="Times New Roman" w:hAnsi="Times New Roman"/>
          <w:color w:val="111111"/>
          <w:sz w:val="28"/>
          <w:szCs w:val="28"/>
          <w:lang w:val="en-US" w:bidi="en-US"/>
        </w:rPr>
        <w:t>XљřȘϺ</w:t>
      </w:r>
    </w:p>
    <w:p>
      <w:pPr>
        <w:pStyle w:val="BookText"/>
        <w:rPr/>
      </w:pPr>
      <w:r>
        <w:rPr>
          <w:rFonts w:ascii="Amiri" w:hAnsi="Amiri" w:eastAsia="Amiri" w:cs="Amiri"/>
          <w:color w:val="111111"/>
          <w:sz w:val="28"/>
          <w:sz w:val="28"/>
          <w:szCs w:val="28"/>
          <w:rtl w:val="true"/>
          <w:lang w:bidi="ar-SA"/>
        </w:rPr>
        <w:t>باتوا على قُلَل الأجْبَال تحرسهم غُلْبُ الرجال فما أغنتهمُ القُلَلُ</w:t>
      </w:r>
    </w:p>
    <w:p>
      <w:pPr>
        <w:pStyle w:val="BookText"/>
        <w:rPr/>
      </w:pPr>
      <w:r>
        <w:rPr>
          <w:rFonts w:ascii="Amiri" w:hAnsi="Amiri" w:eastAsia="Amiri" w:cs="Amiri"/>
          <w:color w:val="111111"/>
          <w:sz w:val="28"/>
          <w:sz w:val="28"/>
          <w:szCs w:val="28"/>
          <w:rtl w:val="true"/>
          <w:lang w:bidi="ar-SA"/>
        </w:rPr>
        <w:t>و استنزلوا بعد عزّ عن معاقلهم فأودعوا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قبروا أين الأسره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تخت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التيجان و الحلل؟</w:t>
      </w:r>
    </w:p>
    <w:p>
      <w:pPr>
        <w:pStyle w:val="BookText"/>
        <w:rPr/>
      </w:pPr>
      <w:r>
        <w:rPr>
          <w:rFonts w:ascii="Amiri" w:hAnsi="Amiri" w:eastAsia="Amiri" w:cs="Amiri"/>
          <w:color w:val="111111"/>
          <w:sz w:val="28"/>
          <w:sz w:val="28"/>
          <w:szCs w:val="28"/>
          <w:rtl w:val="true"/>
          <w:lang w:bidi="ar-SA"/>
        </w:rPr>
        <w:t>أين الوجوه التى كانت مُنَعَّمه 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تلك الوجوه عليها الدود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يقتتلُ جج</w:t>
      </w:r>
    </w:p>
    <w:p>
      <w:pPr>
        <w:pStyle w:val="BookText"/>
        <w:rPr/>
      </w:pPr>
      <w:r>
        <w:rPr>
          <w:rFonts w:ascii="Amiri" w:hAnsi="Amiri" w:eastAsia="Amiri" w:cs="Amiri"/>
          <w:color w:val="111111"/>
          <w:sz w:val="28"/>
          <w:sz w:val="28"/>
          <w:szCs w:val="28"/>
          <w:rtl w:val="true"/>
          <w:lang w:bidi="ar-SA"/>
        </w:rPr>
        <w:t>قد طالما أكلوا دهراً و ما شربوا فأصبحوا بعد طول الأكل قد أكِلُوا</w:t>
      </w:r>
    </w:p>
    <w:p>
      <w:pPr>
        <w:pStyle w:val="BookText"/>
        <w:rPr/>
      </w:pPr>
      <w:r>
        <w:rPr>
          <w:rFonts w:ascii="Amiri" w:hAnsi="Amiri" w:eastAsia="Amiri" w:cs="Amiri"/>
          <w:color w:val="111111"/>
          <w:sz w:val="28"/>
          <w:sz w:val="28"/>
          <w:szCs w:val="28"/>
          <w:rtl w:val="true"/>
          <w:lang w:bidi="ar-SA"/>
        </w:rPr>
        <w:t xml:space="preserve">و طالما عمروا دوراً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خانه هاى بسيار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لتحصنهم ففارقوا الدور و الأهلين و انتقلوا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طالما كنزوا الأموال و ادَّخروا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ذخيره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 ارتحلوا</w:t>
      </w:r>
      <w:bookmarkStart w:id="720" w:name="pg1214_12732"/>
    </w:p>
    <w:p>
      <w:pPr>
        <w:pStyle w:val="BookText"/>
        <w:rPr/>
      </w:pPr>
      <w:bookmarkEnd w:id="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أضحت مَنَازِلُهم قفْراً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خالى از 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مُعَطله وساكنوها إلى الأجداث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قدرحلوا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حياه الامام الهادى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2709526_373438147"/>
      <w:bookmarkStart w:id="722" w:name="_Toc280"/>
      <w:bookmarkEnd w:id="721"/>
      <w:r>
        <w:rPr/>
        <w:t>13</w:t>
      </w:r>
      <w:r>
        <w:rPr>
          <w:rtl w:val="true"/>
        </w:rPr>
        <w:t xml:space="preserve">- </w:t>
      </w:r>
      <w:r>
        <w:rPr>
          <w:rtl w:val="true"/>
        </w:rPr>
        <w:t>توطئه خدشه‌داركردن قداست امام‌</w:t>
      </w:r>
      <w:bookmarkEnd w:id="722"/>
    </w:p>
    <w:p>
      <w:pPr>
        <w:pStyle w:val="BookText"/>
        <w:rPr/>
      </w:pPr>
      <w:r>
        <w:rPr>
          <w:rFonts w:ascii="IRNazanin" w:hAnsi="IRNazanin" w:eastAsia="IRNazanin"/>
          <w:color w:val="111111"/>
          <w:sz w:val="28"/>
          <w:sz w:val="28"/>
          <w:szCs w:val="28"/>
          <w:rtl w:val="true"/>
          <w:lang w:bidi="fa-IR"/>
        </w:rPr>
        <w:t>عصمت، زيورعرشى و قداست الهى امامان معصوم بودكه محبوبيت و مقبوليت عامه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كمتركسى بود كه امام رابشناسد وشيفته شخصيت معنوى اونشود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سلاطين، افزون برآنكه ارتباط جامعه راباامام قطع كردند، كوشيدند امام را درمعرض اتهام قرار دهند و زمينه‌اى فراهم كنند كه نخست امام از نظر روحى شكنجه شود، دوم زمينه اتهام را فراهم سازند و سپس برضد امام، تبليغ كنند تا جايگاه معنوى، عصمت وزهد امام را درنظر مردم خدشه داركنند وامامان معصوم، آن محبوبيت و موقعيت ويژه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ازهمين توطئه‌هااقدامى بود كه‌هارون الرشيد درباره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الرشيد كنيز زيبايى را به زندان نزد امام فرستاد تا خدمت كارى كند وامام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بِهَدِيتِكُمْ تَفْرَحُونَ لا حاجه لى فى هذه و لا فى أمثالها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را برگرداند هارون دستورداد كه بگوييد من شما را به اختيار شما زندانى نكردم تا اين موضوع نيز به اختيار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كنيز را نزد آن حضرت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ازچندى ديدند او برسجده افتاده و به عبادت پرداخته است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مأمون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پذيرش ولايت عهدى نمود، ازجمله براى همين هدف بود، تاچنين بنماياند كه امام براى رسيدن به حكومت تلاش مى‌كند نه براى تحقق ولايت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اين توطئه مأمون را به اين صورت ناكام گذاشت كه فرمود با اين شرط كه درهيچ كارى دخالت نكنم، قبول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به اين دليل كه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ستمگرى‌هاى سلطنت نباشد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پارسايى نيز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الصلت الهروى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قال للرضا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عرفت فضلگ و علمگ و زهدگ و ورعگ و عبادتگ و أراگ أحق بالخلافه منى،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بالعبوديه لله عزوجل أفتخر و بالزهد فى الدنيا أرجو النجاه من شرالدنيا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إنما تريد بقولگ هذا التخفيف عن نفسگ، و دفع هذا الامر عنگ، ليقول الناس إنگ زاهد فى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منذ خلقنى ربى عزوجل و ما زهدت فى الدنيا للدنيا و إنى لأعلم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على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بذلگ أن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بن موسى لم يزهد فى الدنيا بل زهدت الدنيا فيه ألاترون كيف قبل ولايه العهد طمعا فى الخلافه، فغضب المأمون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إنگ تتلقانى أبدا بما أكرهه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آمنت سطوتى، فبالله أقسم لئن قبلت ولايه العهد و إلا أجبرتگ على ذلگ فإن فعلت و إلا ضربت عنقگ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نهانى الله عزوجل أن القى بيدى إلى التهلكه، فإن كان الامر على هذا، فافعل ما بذلگ، و أنا أقبل ذلگ على أنى لا أولى أحدا و لا أعزل أحدا و لا أنقض رسما و لا سنه، و أكون فى الامر من بعيد مشيرا، فرضى منه بذلگ، و جعله ولى عهده كراهه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عيون أخبارالرضا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أمالى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حياه إمام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اهداف ذيل، امام را وادار به پذيرش ولايت عهدى 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دليل قيام علويان آشفته بود و مى‌خواست آن‌ها را آرام كند وحكومت عباسيان را از فرو پاشى نجات دهد</w:t>
      </w:r>
      <w:r>
        <w:rPr>
          <w:rFonts w:eastAsia="IRNazanin" w:cs="IRNazanin"/>
          <w:color w:val="111111"/>
          <w:sz w:val="28"/>
          <w:szCs w:val="28"/>
          <w:rtl w:val="true"/>
          <w:lang w:bidi="fa-IR"/>
        </w:rPr>
        <w:t>.</w:t>
      </w:r>
      <w:bookmarkStart w:id="723" w:name="pg1214_12736"/>
    </w:p>
    <w:p>
      <w:pPr>
        <w:pStyle w:val="BookText"/>
        <w:rPr/>
      </w:pPr>
      <w:bookmarkEnd w:id="7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مستند به حكم شرعى سازد وتبليغ كند كه اهل بيت پيامبر، حكومت اورا تأييد كرده اند و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عهدى را بپذيرد قطعا حكومت اورا نيز تأييد كرده است ودر اين صورت، ديگر فقها نيزحكومت وخلافت اورا تأييد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سبب مى‌شود كه امام رضامردم را به پيروى از خود دعوت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امام با نمايندگان و وكلايش كه در سرزمين‌هاى ديگرحضور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ومراقبت دقيق از ارتباط امام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ازخطر به قدرت رسيدن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اگرارتباط مردم با امام آزاد باشد، ممكن است جامعه بر ضد حكومت،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المأمون بذلگ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خشينا ان تركناه على تلگ الحاله أن ينفتق علينا منه ما لانسدّه، و يأتى علينا ما لانطيقه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قدسى امام را خدشه دار و چنين تبليغ كند كه امام رضا براى رسيدن به حكومت،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علويان را كه برضد حكومت متحد شده و مبارزه مى‌كردند،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ولايت عهدى امام رضا، تمام علويان اسلحه را بر زمين خواهند گذاشت</w:t>
      </w:r>
      <w:r>
        <w:rPr>
          <w:rFonts w:eastAsia="IRNazanin" w:cs="IRNazanin"/>
          <w:color w:val="111111"/>
          <w:sz w:val="28"/>
          <w:szCs w:val="28"/>
          <w:rtl w:val="true"/>
          <w:lang w:bidi="fa-IR"/>
        </w:rPr>
        <w:t>.</w:t>
      </w:r>
    </w:p>
    <w:p>
      <w:pPr>
        <w:pStyle w:val="Heading4"/>
        <w:numPr>
          <w:ilvl w:val="3"/>
          <w:numId w:val="1"/>
        </w:numPr>
        <w:rPr/>
      </w:pPr>
      <w:bookmarkStart w:id="724" w:name="__RefHeading___Toc2709528_373438147"/>
      <w:bookmarkStart w:id="725" w:name="_Toc281"/>
      <w:bookmarkEnd w:id="724"/>
      <w:r>
        <w:rPr>
          <w:rtl w:val="true"/>
        </w:rPr>
        <w:t>تفاوت ظاهرى سيره ائمه در برابر سلاطين‌</w:t>
      </w:r>
      <w:bookmarkEnd w:id="725"/>
    </w:p>
    <w:p>
      <w:pPr>
        <w:pStyle w:val="BookText"/>
        <w:rPr/>
      </w:pPr>
      <w:r>
        <w:rPr>
          <w:rFonts w:ascii="IRNazanin" w:hAnsi="IRNazanin" w:eastAsia="IRNazanin"/>
          <w:color w:val="111111"/>
          <w:sz w:val="28"/>
          <w:sz w:val="28"/>
          <w:szCs w:val="28"/>
          <w:rtl w:val="true"/>
          <w:lang w:bidi="fa-IR"/>
        </w:rPr>
        <w:t xml:space="preserve">گفتيم كه دو چيزعامل اصلى تفاوت ظاهرى سيره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سلاطين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مردم نسبت به امام و پايدارى آن‌ها در اجراى دستورهاى امام</w:t>
      </w:r>
      <w:r>
        <w:rPr>
          <w:rFonts w:eastAsia="IRNazanin" w:cs="IRNazanin"/>
          <w:color w:val="111111"/>
          <w:sz w:val="28"/>
          <w:szCs w:val="28"/>
          <w:rtl w:val="true"/>
          <w:lang w:bidi="fa-IR"/>
        </w:rPr>
        <w:t>.</w:t>
      </w:r>
      <w:bookmarkStart w:id="726" w:name="pg1214_12738"/>
    </w:p>
    <w:p>
      <w:pPr>
        <w:pStyle w:val="BookText"/>
        <w:rPr/>
      </w:pPr>
      <w:bookmarkEnd w:id="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ظاهرى سلاطين، نسبت به دين و جامعه و امامان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بديهى است كه هرشرايطى حكم ويژه اى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موضع‌گيرى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برابر مشركان در دو دوره مكى و مدنى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اگر مردم جامعه ازنظر اعتقادى امام را پذيرفته و به او ايمان داشته باشند و امامت را ازجانب خداوند بدانند و تعداد قابل توجهى آمادگى داشته باشند كه براى تشكيل دولت حق و عدالت بجنگند، هرچند كه كشته شوند، امام دراين شرايط قيام خواهدكرد و به جهاد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داد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و نهروان و صفين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اگرجامعه از امام، روى بر تافته و به باطل روى آورند و تعداد افرادى كه امامت امام را قبول دارند، ازشمار انگشتان تجاوزنكنند، بديهى است كه قيام، درچنين شرايطى سودمند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برابرخليفگان سكوت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اگرمنزل امام درمحاصره باشد، ورود وخروج افرادكنترل وياران امام شناسايى و شكنجه و زندان شوند، قيام مسلحانه كار دشوارى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امامان معصوم برحسب شرايط، در مواردى به قيام مسلحانه و در مواردى به بيان حكم خدا وجلوگيرى ازانحراف فكرى، دينى و اخلاقى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وظيفه الهى آن‌ها بود، همان را انجام دادند كه اگرجاى امامان تغيير مى‌كرد وهركدام درجاى ديگرى قرار مى‌گرفت، همان اقدام و كارهايى را انجام مى‌داد كه امام ديگر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اختصاربه برخى ازموضع گيرى سلاطين در برابرامامان معصوم مى‌پردازيم</w:t>
      </w:r>
      <w:r>
        <w:rPr>
          <w:rFonts w:eastAsia="IRNazanin" w:cs="IRNazanin"/>
          <w:color w:val="111111"/>
          <w:sz w:val="28"/>
          <w:szCs w:val="28"/>
          <w:rtl w:val="true"/>
          <w:lang w:bidi="fa-IR"/>
        </w:rPr>
        <w:t>.</w:t>
      </w:r>
    </w:p>
    <w:p>
      <w:pPr>
        <w:pStyle w:val="Heading4"/>
        <w:numPr>
          <w:ilvl w:val="3"/>
          <w:numId w:val="1"/>
        </w:numPr>
        <w:rPr/>
      </w:pPr>
      <w:bookmarkStart w:id="727" w:name="__RefHeading___Toc2709530_373438147"/>
      <w:bookmarkStart w:id="728" w:name="_Toc282"/>
      <w:bookmarkEnd w:id="727"/>
      <w:r>
        <w:rPr>
          <w:rtl w:val="true"/>
        </w:rPr>
        <w:t>امامت و شرايط سياسى زمان و مكان‌</w:t>
      </w:r>
      <w:bookmarkEnd w:id="728"/>
    </w:p>
    <w:p>
      <w:pPr>
        <w:pStyle w:val="Heading5"/>
        <w:numPr>
          <w:ilvl w:val="4"/>
          <w:numId w:val="1"/>
        </w:numPr>
        <w:rPr/>
      </w:pPr>
      <w:bookmarkStart w:id="729" w:name="__RefHeading___Toc2709532_373438147"/>
      <w:bookmarkStart w:id="730" w:name="_Toc283"/>
      <w:bookmarkEnd w:id="729"/>
      <w:r>
        <w:rPr>
          <w:rtl w:val="true"/>
        </w:rPr>
        <w:t>اشاره</w:t>
      </w:r>
      <w:bookmarkEnd w:id="7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سياسى هردوره از امامت ائمه با دوره‌هاى بعدى وقبلى متفاوت بوده</w:t>
      </w:r>
      <w:bookmarkStart w:id="731" w:name="pg1214_12740"/>
    </w:p>
    <w:p>
      <w:pPr>
        <w:pStyle w:val="BookText"/>
        <w:rPr/>
      </w:pPr>
      <w:bookmarkEnd w:id="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است وبه همين دليل موضع گيرى‌هاى سياسى امامان نيز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چنين بود</w:t>
      </w:r>
      <w:r>
        <w:rPr>
          <w:rFonts w:eastAsia="IRNazanin" w:cs="IRNazanin"/>
          <w:color w:val="111111"/>
          <w:sz w:val="28"/>
          <w:szCs w:val="28"/>
          <w:rtl w:val="true"/>
          <w:lang w:bidi="fa-IR"/>
        </w:rPr>
        <w:t>:</w:t>
      </w:r>
    </w:p>
    <w:p>
      <w:pPr>
        <w:pStyle w:val="Heading5"/>
        <w:numPr>
          <w:ilvl w:val="4"/>
          <w:numId w:val="1"/>
        </w:numPr>
        <w:rPr/>
      </w:pPr>
      <w:bookmarkStart w:id="732" w:name="__RefHeading___Toc2709534_373438147"/>
      <w:bookmarkStart w:id="733" w:name="_Toc284"/>
      <w:bookmarkEnd w:id="732"/>
      <w:r>
        <w:rPr/>
        <w:t>1</w:t>
      </w:r>
      <w:r>
        <w:rPr>
          <w:rtl w:val="true"/>
        </w:rPr>
        <w:t xml:space="preserve">. </w:t>
      </w:r>
      <w:r>
        <w:rPr>
          <w:rtl w:val="true"/>
        </w:rPr>
        <w:t>تظاهر به دين و تلاش براى اجراى دستورهاى خداوند</w:t>
      </w:r>
      <w:bookmarkEnd w:id="733"/>
    </w:p>
    <w:p>
      <w:pPr>
        <w:pStyle w:val="BookText"/>
        <w:rPr/>
      </w:pPr>
      <w:r>
        <w:rPr>
          <w:rFonts w:ascii="Amiri" w:hAnsi="Amiri" w:eastAsia="Amiri" w:cs="Amiri"/>
          <w:color w:val="111111"/>
          <w:sz w:val="28"/>
          <w:sz w:val="28"/>
          <w:szCs w:val="28"/>
          <w:rtl w:val="true"/>
          <w:lang w:bidi="ar-SA"/>
        </w:rPr>
        <w:t>برخى حكومت‌ها تظاهر به دين دارى داشتند و مى‌كوشيدند كه به احكام ظاهرى اسلام عمل شود واين تظاهر را وسيله حكومت قرار مى‌دادند و مشروعيت حكومت را نيز با دلايل ظاهرى، مستند مى‌ساختند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مى‌دانستند كه اگراين مقدار هم به امور دين نپردازند، دولت آن‌ها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تظاهر به دين، براى مطالبات جدى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نيز ازنظر سياسى و اعتقادى آن چنان رشد نداشته است كه ماهيت پنهان حاكمان را ازپس پرده فريبكارى بشناسد و نسبت به رهبران الهى نيز شناخت واقعى نداشته‌است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درچنين شرايطى چاره‌اى جزسكوت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برابرخليفگان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حضرت نخست مردم را به قيام دعوت كرد اما از آنجا كه حاكمان، حكومت خود را شرعى و قانونى معرفى مى‌كردند و ازسوى ديگرتظاهر به دين دارى داشتند و برخى احكام ضرورى دين را نيز اجرا مى‌كردند وجامعه نيزآن‌هاراحاكمان اسلام وحكومت را شرعى وقانونى مى‌دانست، زمينه‌اى براى قيام مسلحانه وجود نداشت و جزتعداد معدودى كسى هم حمايت نمى‌كرد</w:t>
      </w:r>
      <w:r>
        <w:rPr>
          <w:rFonts w:eastAsia="IRNazanin" w:cs="IRNazanin"/>
          <w:color w:val="111111"/>
          <w:sz w:val="28"/>
          <w:szCs w:val="28"/>
          <w:rtl w:val="true"/>
          <w:lang w:bidi="fa-IR"/>
        </w:rPr>
        <w:t>.</w:t>
      </w:r>
    </w:p>
    <w:p>
      <w:pPr>
        <w:pStyle w:val="Heading5"/>
        <w:numPr>
          <w:ilvl w:val="4"/>
          <w:numId w:val="1"/>
        </w:numPr>
        <w:rPr/>
      </w:pPr>
      <w:bookmarkStart w:id="734" w:name="__RefHeading___Toc2709536_373438147"/>
      <w:bookmarkStart w:id="735" w:name="_Toc285"/>
      <w:bookmarkEnd w:id="734"/>
      <w:r>
        <w:rPr/>
        <w:t>2</w:t>
      </w:r>
      <w:r>
        <w:rPr>
          <w:rtl w:val="true"/>
        </w:rPr>
        <w:t xml:space="preserve">. </w:t>
      </w:r>
      <w:r>
        <w:rPr>
          <w:rtl w:val="true"/>
        </w:rPr>
        <w:t>خطر اضمحلال دين و حفظ اصل آن‌</w:t>
      </w:r>
      <w:bookmarkEnd w:id="73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دوران‌ها شرايطى پيش مى‌آمد كه مردم، حقيقت دين وامام را نمى‌شناختند اما حفظ وبقاى دين منحصربه وجود امام بود كه اگر امام وجود نمى‌داشت حكومت نيز اصل دين را از بين مى‌برد ومردم نيز امام را نمى‌شناختند وحمايت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اگر امام قيام مى‌كرد، كشته مى‌شد و در نتيجه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اصل دين از بين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حفظ دين، سكوت مى‌كرد و يا صلح مى‌نمود تا شرايط براى قيام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خليفگان سكوت كرد وامام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صلح نمود و زمينه براى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گرديد وبا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خطراضمحلال دين براى هميشه از بين رفت وانديشه شيعه در جامعه به عنوان يك انديشه اصيل، استوار و پايدارگرديد و بامرور زمان گسترش يافت وهميشه درحال گسترش است و دين جاودانه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امامان معصوم پيش ازتبليغ دين، حفظ دين رابرعهده داشتند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أباسعيد، ألستُ حجّه الله تعالى ذكره على خلقه، و إماماً عليهم بعد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و لأخى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إمامان قاما أو قعدا؟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إذن إمام لو قمتُ، و أنا إمام إذا قعدتُ، يا أباسعيد عِلّهُ مصالحتى لمعاويه علّه مصالحه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لبنى ضُمْره و بنى أشجع، و لأهل مكه حين انصرف من الحديبيه، أُولئگ كفّار بالتنزيل و معاويه و أصحابه كفّار بالتأويل، يا أباسعيد إذا كنتُ إماماً من قبل الله تعالى ذكره لم يجب أن يُسَفَّه رأيى فيما أتيته من مهادنه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محاربه، و إن كان وجه الحكمه فيما أتيته مُلتبساً، ألاترى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خرق السفينه و قتل الغلام و أقام الجدار سخط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لإشتباه وجه الحكمه عليه حتى أخبره 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أنا، سخطتم علىّ بجهلكم بوجه الحكمه فيه، و لولا ما أتيت لما ترك من شيعتنا على وجه الأرض أحدٌ إلّا قُتِل</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زمانى پديد آمد كه ائمه، انصار وياور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به نوبه خود به آن جهت بود كه جامعه نسبت به امام، شناخت كافى نداشت و برخى امامان كه قيام نكردند، علتش همين نداشتن يارى كننده بود</w:t>
      </w:r>
      <w:r>
        <w:rPr>
          <w:rFonts w:eastAsia="IRNazanin" w:cs="IRNazanin"/>
          <w:color w:val="111111"/>
          <w:sz w:val="28"/>
          <w:szCs w:val="28"/>
          <w:rtl w:val="true"/>
          <w:lang w:bidi="fa-IR"/>
        </w:rPr>
        <w:t>.</w:t>
      </w:r>
      <w:bookmarkStart w:id="736" w:name="pg1214_12743"/>
    </w:p>
    <w:p>
      <w:pPr>
        <w:pStyle w:val="BookText"/>
        <w:rPr/>
      </w:pPr>
      <w:bookmarkEnd w:id="7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سديرصيرفى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صلح كرديد؟ امام به تعداى بز كه آنجا بود، اشاره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يا سدير لو كان لى شيعه بعدد هذه الجداء ما وسعنى القعود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 تعدادشان هفده عدد بودند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5"/>
        <w:numPr>
          <w:ilvl w:val="4"/>
          <w:numId w:val="1"/>
        </w:numPr>
        <w:rPr/>
      </w:pPr>
      <w:bookmarkStart w:id="737" w:name="__RefHeading___Toc2709538_373438147"/>
      <w:bookmarkStart w:id="738" w:name="_Toc286"/>
      <w:bookmarkEnd w:id="737"/>
      <w:r>
        <w:rPr/>
        <w:t>3</w:t>
      </w:r>
      <w:r>
        <w:rPr>
          <w:rtl w:val="true"/>
        </w:rPr>
        <w:t xml:space="preserve">- </w:t>
      </w:r>
      <w:r>
        <w:rPr>
          <w:rtl w:val="true"/>
        </w:rPr>
        <w:t>تقاضاى مردم از امام براى تشكيل دولت حق‌</w:t>
      </w:r>
      <w:bookmarkEnd w:id="738"/>
    </w:p>
    <w:p>
      <w:pPr>
        <w:pStyle w:val="BookText"/>
        <w:rPr/>
      </w:pPr>
      <w:r>
        <w:rPr>
          <w:rFonts w:ascii="IRNazanin" w:hAnsi="IRNazanin" w:eastAsia="IRNazanin"/>
          <w:color w:val="111111"/>
          <w:sz w:val="28"/>
          <w:sz w:val="28"/>
          <w:szCs w:val="28"/>
          <w:rtl w:val="true"/>
          <w:lang w:bidi="fa-IR"/>
        </w:rPr>
        <w:t>در شرايطى خاص مردم به امام روى آوردند و از او خواستند حكومت را در دست گيرد و امام را در برابرحجت شرعى قراردادند كه اگر نپذيرد، روز قيامت نزد خداوند، او را بازخواست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مطالبات مردم از امام، دو چيز 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دين، جايگاه امامت درپيشگاه خداوند و ضرورت رهبرى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يعنى اكثريت جامعه يا جمعيت قابل توجه اى اين چنين شناختى نسبت به اسلام داشته باشند و ازامام بخواهند كه حكومت را دردست گيرد و شرايط ظاهرى و باطنى، براى تصدى حكومت آماده باشد، امام بى درنگ مى‌پذيرد و به دليل آنكه اين جامعه از آرمان اسلام وامام حمايت مى‌كند، مبارزات و قيام مسلحانه امام به نتيجه مى‌رسد و حكومت دينى واقعى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انصار را پذيرفت و از مكه به مدينه هجرت كرد و با مشركان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وظيفه‌اى كه خداوند برعهده امام گذاشته، امام نيزبراى تشكيل حكومت اسلامى قيام مى‌كند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دليل تبعيض‌هاى ناروا، فقر، فساد حاكمان و استانداران و ستمگرى آن‌ها، به امام معصوم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حكومت را بپذيرد و عدالت اجتماعى را برقرار كند و فساد هيأت حاكمه و تبعيض،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وامامت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رهبرى الهى براى آن‌ها موضوعيت نداشت و هدف نبود و اگر شخص ديگرى مى‌توانست اين مطالبات آن‌ها را بهترتأمين كند، به او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اگراين مطالبات خود را از امام مستند به تكليف شرعى و وظيفه الهى نمايند كه اگر امام نپذيرد، روز قيامت او را بازخواست خواهند كرد، امام در چنين شرايطى حكومت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مردم راپس ازعثمان پذيرفت، مردمى كه پس از عثمان به امام روى آوردند، نه به اين دليل بود كه امام را وصى و جانشين پيامبر مى‌دانستند و كسى كه حكومت ازجانب خداوند به او واگذار شده؛ بلكه به اين انگيزه كه او مى‌تواند تبعيضات نارواى عثمان را پايان بخشد و عدالت را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بيعت رانپذيرفت چون اين روى آورد را بى‌نتيجه مى‌دانست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دعونى و التمسوا غيرى فإنا مستقبلون أمرا له وجوه و ألوان لاتقوم له القلوب و لاتثبت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تركتمونى فأنا كأحدكم و لعلى أسمعكم و أطوعكم لمن وليتموه أمركم و أنا لكم وزيرا خير لكم منى أميرا</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نهج خطبه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امام را در برابر حجت شرعى قرار دادند و ناگزير پذيرفت،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حضور الحاضر و قيام الحجه بوجود الناصر و ما أخذ الله على العلماء ألايقاروا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حمايت وتأييد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كظه ظالم و لا سغب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پر خورى ظالم وگرسنگى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لألقيت حبلها على غاربها</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نهج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به طورصريح و دقيق بيان شده كه انگيزه مردم، تشكيل دولت الهى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برآنكه جامعه به انگيزه بازگرداندن خلافت به جايگاه الهى آن، به امام روى نياوردند و افرادى دراين كارفعاليت كردند كه انگيزه برقرارى</w:t>
      </w:r>
      <w:bookmarkStart w:id="739" w:name="pg1214_12747"/>
    </w:p>
    <w:p>
      <w:pPr>
        <w:pStyle w:val="BookText"/>
        <w:rPr/>
      </w:pPr>
      <w:bookmarkEnd w:id="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عدالت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حمايت ظاهرى، حجت شرعى برامام تمام شد وآن راپذيرفت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باعلم امامت مى‌ديد كه اين حكومت پايدارنخواهد بود وهمين افرادى كه جلوداربيعت باوى هستند درآينده نزديك پيش‌تازجنگ با آن حضرت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شرايط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به آن حضرت روى آوردند كه از فساد گسترده معاويه و فرزند او يزيد خسته بودند و از ظلم آن‌ها به ستوه آمده بودند و ازامام خواستند تا حق وعدالت را برقراركند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برآنكه شمار قابل توجهى از مردم كوفه به امامت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تفاوت‌هايى با موارد ذكر شده دارد، جداگانه آورده مى‌شود</w:t>
      </w:r>
      <w:r>
        <w:rPr>
          <w:rFonts w:eastAsia="IRNazanin" w:cs="IRNazanin"/>
          <w:color w:val="111111"/>
          <w:sz w:val="28"/>
          <w:szCs w:val="28"/>
          <w:rtl w:val="true"/>
          <w:lang w:bidi="fa-IR"/>
        </w:rPr>
        <w:t>.</w:t>
      </w:r>
    </w:p>
    <w:p>
      <w:pPr>
        <w:pStyle w:val="Heading5"/>
        <w:numPr>
          <w:ilvl w:val="4"/>
          <w:numId w:val="1"/>
        </w:numPr>
        <w:rPr/>
      </w:pPr>
      <w:bookmarkStart w:id="740" w:name="__RefHeading___Toc2709540_373438147"/>
      <w:bookmarkStart w:id="741" w:name="_Toc287"/>
      <w:bookmarkEnd w:id="740"/>
      <w:r>
        <w:rPr/>
        <w:t>4</w:t>
      </w:r>
      <w:r>
        <w:rPr>
          <w:rtl w:val="true"/>
        </w:rPr>
        <w:t xml:space="preserve">- </w:t>
      </w:r>
      <w:r>
        <w:rPr>
          <w:rtl w:val="true"/>
        </w:rPr>
        <w:t>رويكرد حكومت از دين‌</w:t>
      </w:r>
      <w:bookmarkEnd w:id="741"/>
    </w:p>
    <w:p>
      <w:pPr>
        <w:pStyle w:val="BookText"/>
        <w:rPr/>
      </w:pPr>
      <w:r>
        <w:rPr>
          <w:rFonts w:ascii="IRNazanin" w:hAnsi="IRNazanin" w:eastAsia="IRNazanin"/>
          <w:color w:val="111111"/>
          <w:sz w:val="28"/>
          <w:sz w:val="28"/>
          <w:szCs w:val="28"/>
          <w:rtl w:val="true"/>
          <w:lang w:bidi="fa-IR"/>
        </w:rPr>
        <w:t>دربرخى شرايط، حكومت تظاهربه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ودستورهاى دين راكنار مى‌گذارد و آشكارا به فسق و فجور مى‌پردازد و مردم هم، اين موضوع را مى‌دانند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ديگرجامعه نيز امام را مى‌شناسد و آوازه او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ازجايگاه او در اسلام تا حدودى آگاه است و عده اى نيز به امامت او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قابل توجه اى بر ضد حكومت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صادقانه از امام تقاضا مى‌كنند كه رهبرى آن‌ها را برعهده گيرد و برضد حكومتى كه آشكارا به فسق و فجورپرداخته،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شرايط به عنوان ضابطه اساسى دين،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شيوه و سيره او همان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اگرامام در اين شرايط سكوت كند، به مفهوم تأييد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تأييد چنين حكومتى ازسوى كسى كه خود ضابطه دينى به شمارمى‌آيد، به معناى ازبين رفتن اساس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مثل اين است كه نعوذبالله پيامبرى پس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اما فرعون را تأييد كند كه نتيجه، نفى دين توسط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زمان امام حسين، همين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 اين صورت، آن حضرت نمى‌توانست در برابر حكومت يزيد سكوت كند، زيرا سكوت به معناى تأييد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يزيد در پيش گرفته بود، گسترش مى‌يافت و به اضمحلال دين منجرمى‌شد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آن حضرت در پاسخ مروان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الإسلام و السلام إذ قد بليت الامّه براع مثل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الخلافه محرّمه على آل أبى سفيان و على الطلقاء و أبناء الطلقاء فإذا رأيتم معاويه على منبرى فابقروا بطنه، فوالله لقد رآه أهل المدينه على منبر جدّى فلم يفعلوا ما أُمروا به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ومقتل الحسين للخوارزمى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زيراشيوه حكومتى او تعطيل قوانين اسلام بود وسكوت امام نيزتأييدآن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 گروهى مجوز شرعى براى قيام او نداشت ويزيد دراين صورت به آسانى مى‌توانست جامعه را از دين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اگر امام قيام كند و پيروز شود به همان نتيجه‌اى رسيده است كه تمام پيامبران براى تحقق آن جهادكرده‌اند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اگركشته شود، شهادت او قانون خدا خواهد بود و وظيفه جامعه را در برابرچنين حكومتى بيان كرده و آثارذيل را درپى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زمينه قيام‌هاى ديگروگسترش انديشه جهاد ومبارزه درجامعه كه حكومت، ناگزير بايد روش درپيش گرفته را كناربگذارد و براى اجراى ارزش‌هاى اسلام هرچند برحسب ظاهر تلاش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تفكر مبارزه با ظلم در جامعه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حكومت و اعضاى هيأت حاكمه به عنوان حاكمان ضد دينى كه در اين صورت، جامعه درجستجوى شناخت ارزش‌هاى دين بر مى‌خيزدوشناخت مردم نسبت به دين عميق‌تر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شهادت خود، دين را به شكل گسترده، فراگير و مستمرتبليغ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يكى ازمسؤوليت‌هاى پيامبران، بلكه مهم ترين مسؤوليت آن‌ها همين تبليغ دين و بيان دستورهاى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گاه بابيان وسخن انجام مى‌شود ودربرخى موارد، تنها باشهادت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پيامبران تفاوتى ندارد كه اين مسؤوليت را با سخن انجام دهند، يا باشهادت، بلكه تبليغ دين باشهادت رساتر ازتبليغ باسخن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سخن رابه آسانى مى‌توانندتحريف ياكتمان كنند اماتحريف وياكتمان شهادت آن هم به شكلى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چندان سان نيستآ سان نيستآآااآآآد ذذذ آسان نبود ومى‌بينيم كه سخنان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رادرباره ظلم ستيزى، تحريف وكتمان كردند وحتى به نام ائمه شيعه درباره تأييد حكومت‌ها وستم گرى، حديث جعل كردند؛ اما مخفى بودن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نتوانستند تحريف ياكتمان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تبليغ دين با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بسيارپرقدرت و نيرومند بودكه هم چنان پرخروش دل روزگار را مى‌شكافد وانديشه شيعه را در سرزمين‌ها ودل‌ها گسترش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سلاح شهادت، براى تبليغ دين قدرتمندتر از سخن وكلام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فرصتى براى همگان پيش نمى‌آيد وكرامتى است كه از جانب خداوند به برخى ويژه مى‌گردد و از بين امامان، اين كرامت بزرگ، ويژه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را نپذيرد؟ وآن فرصت طلايى را از دست دهد؟ به همين جهت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مى‌كوشد تا شهادت او هرچه آشكارتر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زنان وكودكان واسارت آن‌ها و همه وهمه در راستاى تحقق همين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حسين براى تشكيل حكومت رفت ويا نعوذ بالله نمى‌دانست كه كشته مى‌شود، توجيهات مادى گرايانه ازشهادت آن شهيد هميشه زنده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ائمه مأمور هستند كه علل وعوامل ظاهرى را نيز ناديده نه انگارند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كاروانى كه بود بدرقه اش ذكرخدا به كرامت بنشيند، به جلالت برود</w:t>
      </w:r>
      <w:bookmarkStart w:id="742" w:name="pg1214_12753"/>
    </w:p>
    <w:p>
      <w:pPr>
        <w:pStyle w:val="BookText"/>
        <w:rPr/>
      </w:pPr>
      <w:bookmarkEnd w:id="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اگرمهم‌ترين وظيفه پيامبران و امامان معصوم، تبليغ دين است واگرتبليغ دين منحصر به شهادت باشد، هرامام معصوم كه درآن موقعيت قرارگيرد، آن رابا اشتياق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ندارد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امام حسن ويا هرامام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اگرامام فرمود كه خداوند خواسته است مراشهيد ببيند،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تاريخ نيزهيچ حادثه‌اى عظيم تروبراى اسلام پرثمرترازشهادت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 دينى نيزكه درچنين شرايطى قرارگيرد، لازم است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زيد وقيام نفس زكيه كه امامان هم در جريان كامل آن‌ها قرارداشتند و تأييد كردند نيزبه همين جهت بود</w:t>
      </w:r>
      <w:r>
        <w:rPr>
          <w:rFonts w:eastAsia="IRNazanin" w:cs="IRNazanin"/>
          <w:color w:val="111111"/>
          <w:sz w:val="28"/>
          <w:szCs w:val="28"/>
          <w:rtl w:val="true"/>
          <w:lang w:bidi="fa-IR"/>
        </w:rPr>
        <w:t>.</w:t>
      </w:r>
    </w:p>
    <w:p>
      <w:pPr>
        <w:pStyle w:val="Heading5"/>
        <w:numPr>
          <w:ilvl w:val="4"/>
          <w:numId w:val="1"/>
        </w:numPr>
        <w:rPr/>
      </w:pPr>
      <w:bookmarkStart w:id="743" w:name="__RefHeading___Toc2709542_373438147"/>
      <w:bookmarkStart w:id="744" w:name="_Toc288"/>
      <w:bookmarkEnd w:id="743"/>
      <w:r>
        <w:rPr/>
        <w:t>5</w:t>
      </w:r>
      <w:r>
        <w:rPr>
          <w:rtl w:val="true"/>
        </w:rPr>
        <w:t xml:space="preserve">- </w:t>
      </w:r>
      <w:r>
        <w:rPr>
          <w:rtl w:val="true"/>
        </w:rPr>
        <w:t>وسيله‌اى براى رسيدن ديگران به حكومت‌</w:t>
      </w:r>
      <w:bookmarkEnd w:id="744"/>
    </w:p>
    <w:p>
      <w:pPr>
        <w:pStyle w:val="BookText"/>
        <w:rPr/>
      </w:pPr>
      <w:r>
        <w:rPr>
          <w:rFonts w:ascii="IRNazanin" w:hAnsi="IRNazanin" w:eastAsia="IRNazanin"/>
          <w:color w:val="111111"/>
          <w:sz w:val="28"/>
          <w:sz w:val="28"/>
          <w:szCs w:val="28"/>
          <w:rtl w:val="true"/>
          <w:lang w:bidi="fa-IR"/>
        </w:rPr>
        <w:t>دربرخى مواردزمينه قيام فراهم بود، اما مردمى كه قيام كرده بودند، نمى‌دانستند كه 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پيامبر و حكومت معصوم، براى آن‌ها تعريف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دنبال اين شعار بودند كه حكومت بايد به خاندان پيامبر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دليل، براى چه منظور؟ اهل بيت چه كسانى هستند؟ خاندان پيامبركدام است؟ در نزد اكثر قريب به اتفاق مردم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هركس حكومت خاندان پيامبر را شعارخود قرار مى‌داد، مردم درپى او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بدانند آرمان كدام است و مقصد كجاست؟ در بى‌راهه مى‌رفتند تا ظلم ديگر را پديد آورند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افرادى كه براى رسيدن به حكومت تلاش مى‌كنند، در پس اين شعار پنهان مى‌شوند و رهبرى سياسى جامعه ومبارزات آن‌هارا برعهده مى‌گيرند كه نه هدف آن‌هاحكومت معصوم است و نه مردم امام معصوم وحكومت معصوم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جلوداران مبارزه و مردمى كه قيام كرده‌اند از امام بخواهند رهبرى سياسى آن‌ها را برعهده گيرد و يا حكومت را از سوى آن‌ها بپذيرد، امام معصوم نمى‌تواند شخصيت الهى و عصمت خود را ابزار به قدرت رسيدن عده اى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افرادى كه امام را وسيله رسيدن به قدرت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مى‌دانند، در اولين فرصت نيزخيانت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طلحه و زبيردرباره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آرمان شناس نيستند وابزاردست افرادى قرارمى‌گيرندكه فقط به حكومت مى‌انديشند، نمى‌توانند پايه‌هاى حكومت حق را بردوش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اگر يك نفررهبرى مردم را برعهده گيرد، امام دعوت او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آنكه بى ثباتى سياسى وجود داشته باشد و گروه هاى مختلف براى رسيدن به حكومت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در اين جريانات سياسى شركت نمى‌كند و شيعه را نيز ازشركت درآن‌ها برحذر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عبدالحميد بن أبى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كتاب عبدالسلام بن عبدالرحمن بن نعيم و كتاب الفيض بن المختار و سليمان بن خالد، يخبرونه أن الكوفه شاغره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هرج ومرج وبى ثباتى وتفرقه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برجلها و انه إن أمرهم أن يأخذوها، أخذوها، فلما قرأ كتابهم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لهؤلاء بامام اما علموا ان صاحبهم السفيانى</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اختيار معرفه الرجال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 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نمايندگانى از مردم خراسان،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درباره كسى كه مردم را به نام آن حضرت دعوت مى‌كند، تحقيق كنند وامام دعوت آن‌ها را نپذيرفت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نمايندگان بصره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أكلكم على مثل ما قال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يا عمرو، و أنتم أيها الرهط، فاتّقوا الله فإنّ أبى حدّثنى و كان خير أهل الأرض و أعلمهم بكتاب الله و سنّه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 دعاهم إلى نفسه، و فى المسلمين من هو أعلم منه فهو ضال متكلّف</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ابوسلمه خلال، مردم كوفه را باشعارتسليم حكومت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امويان برشوراند و پس ازپيروزى سه نامه نوشت و دستور داد نامه اول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اگرحكومت راپذيرفت، دو نامه ديگر را پاره كند اما اگر نپذيرفت، نامه دوم را به عبدالله محض بدهد كه اگر نپذيرفت نامه سوم را به عمرالاشرف فرزند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درآتش سوزاند و به پيك ابوسلمه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همين است و به اطلاع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ابوسلمه نامه دوم را به عبدالله محض داد، وى شادمان شد و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زعم خود اين فرصت بسيار ارزشمند را به اطلاع امام برساند،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أبامحمد و متى كان أهل خراسان شيعه لگ؟ أنت بعثت أبامسلم إلى خراسان؟ و انت أمرتهم بلبس السواد؟ هؤلاء الذين قدموا العراق أنت كنت سبب قدومهم أو وجهت فيهم؟ و هل تعرف منهم أحداً؟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ابوسلمه خلال سه نامه نوشت، دليل بر اين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حق و وصى رسول خدا نمى‌دانسته كه يا چنين شناختى نسبت به امام نداشت وياچنين هدفى نداشت وامام نيز از عواقب اين قيام آگاه بود و مى‌دانست كه شكست مى‌خورد و ممكن بودفرايند هاى منفى بسيارى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صورت امام نمى‌توانست تنها به استناد اين نامه به سمت كوفه حركت كند ورهبرى مردمى‌را دردست گيرد كه هدفشان تشكيل حكومت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برآنكه برقرارى حكومت توسط ابوسلمه دربرابرقيام ابومسلم خراسانى و واداركردن مردم خراسان به پذيرش حكومت عباسيان، مقطعى و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خراسانى نيزكه از سوى عباسيان به خراسان فرستاده شده بود، پس از پيروزى و جمع آورى سپاهيان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اظهرت الكلمه و دعوت الناس عن موالاه بنى اميه إلى موالاه أهل البيت فإن رغبت فلا مزيد عليگ</w:t>
      </w:r>
      <w:r>
        <w:rPr>
          <w:rFonts w:eastAsia="IRNazanin" w:cs="IRNazanin"/>
          <w:color w:val="111111"/>
          <w:sz w:val="28"/>
          <w:szCs w:val="28"/>
          <w:rtl w:val="true"/>
          <w:lang w:bidi="fa-IR"/>
        </w:rPr>
        <w:t>.</w:t>
      </w:r>
      <w:bookmarkStart w:id="745" w:name="pg1214_12758"/>
    </w:p>
    <w:p>
      <w:pPr>
        <w:pStyle w:val="BookText"/>
        <w:rPr/>
      </w:pPr>
      <w:bookmarkEnd w:id="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 جاء فى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رجالى و لا الزمان زمانى</w:t>
      </w:r>
      <w:r>
        <w:rPr>
          <w:rFonts w:eastAsia="IRNazanin" w:cs="IRNazanin"/>
          <w:color w:val="111111"/>
          <w:sz w:val="28"/>
          <w:szCs w:val="28"/>
          <w:rtl w:val="true"/>
          <w:lang w:bidi="fa-IR"/>
        </w:rPr>
        <w:t xml:space="preserve">. &amp;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الشهرستانى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5"/>
        <w:numPr>
          <w:ilvl w:val="4"/>
          <w:numId w:val="1"/>
        </w:numPr>
        <w:rPr/>
      </w:pPr>
      <w:bookmarkStart w:id="746" w:name="__RefHeading___Toc2709544_373438147"/>
      <w:bookmarkStart w:id="747" w:name="_Toc289"/>
      <w:bookmarkEnd w:id="746"/>
      <w:r>
        <w:rPr/>
        <w:t>6</w:t>
      </w:r>
      <w:r>
        <w:rPr>
          <w:rtl w:val="true"/>
        </w:rPr>
        <w:t xml:space="preserve">- </w:t>
      </w:r>
      <w:r>
        <w:rPr>
          <w:rtl w:val="true"/>
        </w:rPr>
        <w:t>بى‌ثباتى سياسى‌</w:t>
      </w:r>
      <w:bookmarkEnd w:id="747"/>
    </w:p>
    <w:p>
      <w:pPr>
        <w:pStyle w:val="BookText"/>
        <w:rPr/>
      </w:pPr>
      <w:r>
        <w:rPr>
          <w:rFonts w:ascii="IRNazanin" w:hAnsi="IRNazanin" w:eastAsia="IRNazanin"/>
          <w:color w:val="111111"/>
          <w:sz w:val="28"/>
          <w:sz w:val="28"/>
          <w:szCs w:val="28"/>
          <w:rtl w:val="true"/>
          <w:lang w:bidi="fa-IR"/>
        </w:rPr>
        <w:t>در پاره‌اى زمان‌ها بى ثباتى سياسى وجود داشت و هركسى درگوشه وكنار مملكت برضد حكومت مركزى و به منظور رسيدن به حكومت قيام مى‌كرد و بديهى بود كه آزادى بيان پديد مى‌آمد وهيچ حاكمى نمى‌توانست برضد امام، اختناق سياسى برقراركند و مردم نيز شناخت لازم را نسبت به امام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اقدام امام دراين شرايط، آگاهى بخشى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زيراپذيرش حكومت معصوم، مشروط به تكامل فكرى، اعتقادى، معنوى و اخلاقى جامعه است و تا جامعه از نظر علمى رشد لازم نيافته باشند و معرفت لازم را نسبت به امام معصوم پيدا نكرده باشند، نمى‌توانند حكومت معصوم را به عنوان حكومت الهى، بپذيرند و حكومت امامان معصوم نيز بدون اين آگاهى و رشد اعتقادى و اخلاقى و معنوى مردم، پايدار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اقدام براى تشكيل دولت حق والهى آگاهى بخشى جامعه و تحكيم مبانى اعتقادى و اخلاقى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درچنين شرايطى به صورت گسترده به نشرمعارف دينى پرداخته و انقلاب عظيم فكرى و فرهنگى به وجود آوردند و شمار شاگردان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هزار نفر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دانائى صحيحى رواج نيافت مگرآنكه از سرچشمه دانش ائمه جوشيد</w:t>
      </w:r>
      <w:r>
        <w:rPr>
          <w:rFonts w:eastAsia="IRNazanin" w:cs="IRNazanin"/>
          <w:color w:val="111111"/>
          <w:sz w:val="28"/>
          <w:szCs w:val="28"/>
          <w:rtl w:val="true"/>
          <w:lang w:bidi="fa-IR"/>
        </w:rPr>
        <w:t>.</w:t>
      </w:r>
    </w:p>
    <w:p>
      <w:pPr>
        <w:pStyle w:val="Heading5"/>
        <w:numPr>
          <w:ilvl w:val="4"/>
          <w:numId w:val="1"/>
        </w:numPr>
        <w:rPr/>
      </w:pPr>
      <w:bookmarkStart w:id="748" w:name="__RefHeading___Toc2709546_373438147"/>
      <w:bookmarkStart w:id="749" w:name="_Toc290"/>
      <w:bookmarkEnd w:id="748"/>
      <w:r>
        <w:rPr/>
        <w:t>7</w:t>
      </w:r>
      <w:r>
        <w:rPr>
          <w:rtl w:val="true"/>
        </w:rPr>
        <w:t xml:space="preserve">- </w:t>
      </w:r>
      <w:r>
        <w:rPr>
          <w:rtl w:val="true"/>
        </w:rPr>
        <w:t>اختناق سياسى بر همگان‌</w:t>
      </w:r>
      <w:bookmarkEnd w:id="74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دربسيارى دوران‌ها اختناق سياسى حاكم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اختناق درعين حال در دو حكومت بنى اميه و بنى عباس متفاوت بود، در حكومت بنى عباس نيز تفاوت‌هاى بسيارى داشت</w:t>
      </w:r>
      <w:r>
        <w:rPr>
          <w:rFonts w:eastAsia="Amiri" w:cs="Amiri" w:ascii="Amiri" w:hAnsi="Amiri"/>
          <w:color w:val="111111"/>
          <w:sz w:val="28"/>
          <w:szCs w:val="28"/>
          <w:rtl w:val="true"/>
          <w:lang w:bidi="ar-SA"/>
        </w:rPr>
        <w:t>.</w:t>
      </w:r>
      <w:bookmarkStart w:id="750" w:name="pg1214_12760"/>
    </w:p>
    <w:p>
      <w:pPr>
        <w:pStyle w:val="BookText"/>
        <w:rPr/>
      </w:pPr>
      <w:bookmarkEnd w:id="7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بنى اميه پس از روى كار آمدن معاويه، اختناق سياسى را برجامعه حاكم ساختند اما اين اختناق تا حدودى بر تمام مسلمانان تعميم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شيعيان، محور اصلى اين اختناق بودند اما بر ديگران نيز اعمال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ازآنكه از سوى حكومت در انزواى سياسى قرارگيرد و آمد و شد مردم به منزل آن حضرت كنترل شود، مردم نيز به دليل تبليغات گسترده بنى اميه برضد خاندان پيامبر ازامام 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برتبليغات امويان، خوارج و پيروان عبدالله بن زبيروپيروان طلحه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نيزبرضد امام تبليغ مى‌كردند تا جايى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درسخت‌ترين شرايط مظلوميت قرار گرفت وازسوى دوست ودشمن برآن حضرت جفاشد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افرادى كه امامت آن حضرت را قبول داشتند، انگشت شماربود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زمان بگذرد واهل بيت بيش از گذشته درجامعه معرفى وشناخته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فرصت پيش آمده توانست معارف اهل بيت را در موضوع توحيد و امامت و غيره منتشر كند</w:t>
      </w:r>
      <w:r>
        <w:rPr>
          <w:rFonts w:eastAsia="IRNazanin" w:cs="IRNazanin"/>
          <w:color w:val="111111"/>
          <w:sz w:val="28"/>
          <w:szCs w:val="28"/>
          <w:rtl w:val="true"/>
          <w:lang w:bidi="fa-IR"/>
        </w:rPr>
        <w:t>.</w:t>
      </w:r>
    </w:p>
    <w:p>
      <w:pPr>
        <w:pStyle w:val="Heading5"/>
        <w:numPr>
          <w:ilvl w:val="4"/>
          <w:numId w:val="1"/>
        </w:numPr>
        <w:rPr/>
      </w:pPr>
      <w:bookmarkStart w:id="751" w:name="__RefHeading___Toc2709548_373438147"/>
      <w:bookmarkStart w:id="752" w:name="_Toc291"/>
      <w:bookmarkEnd w:id="751"/>
      <w:r>
        <w:rPr/>
        <w:t>8</w:t>
      </w:r>
      <w:r>
        <w:rPr>
          <w:rtl w:val="true"/>
        </w:rPr>
        <w:t xml:space="preserve">- </w:t>
      </w:r>
      <w:r>
        <w:rPr>
          <w:rtl w:val="true"/>
        </w:rPr>
        <w:t>اختناق سياسى در قالب دشمنى با اهل بيت‌</w:t>
      </w:r>
      <w:bookmarkEnd w:id="752"/>
    </w:p>
    <w:p>
      <w:pPr>
        <w:pStyle w:val="BookText"/>
        <w:rPr/>
      </w:pPr>
      <w:r>
        <w:rPr>
          <w:rFonts w:ascii="IRNazanin" w:hAnsi="IRNazanin" w:eastAsia="IRNazanin"/>
          <w:color w:val="111111"/>
          <w:sz w:val="28"/>
          <w:sz w:val="28"/>
          <w:szCs w:val="28"/>
          <w:rtl w:val="true"/>
          <w:lang w:bidi="fa-IR"/>
        </w:rPr>
        <w:t>حكومت عباسيان پس ازكشتاروسيع مردم توسط ابومسلم خراسانى با به حكومت رسيدن ابوالعباس سفاح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منصور و مهدى وهادى و رشيد، شمشير و شلاق را برگرده وگردن علويان و شيعيان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رشيد به دوزخ پيوست، شديدترين اختناق سياسى بر ائمه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سفاح عمويش، داود بن على را به عنوان استاندار مكه و مدينه و يمن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نخستين سخنرانى خود در مدينه،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أغركم الإمهال حتى حسبتموه الإهمال، هيهات منكم، و كيف بكم؟ و السوط فى كفّى و السيف مشهر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يقمن ربات الخدور حواسراً يمسحن عرض ذوائب الأيتام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به اين معناست كه زنها آواره وبى سرپرست وكودكان يتيم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تعيين اين شخص به عنوان استاندار مدينه براى آن بود كه نسبت به علويان وشيعيان سخت گيرى كند ومخاطب وى درسخنرانى معروفش نيزهمين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شناسايى علويان پرداخت تا آن‌ها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داود المدينه، دعا المعلّى و سأله عن شيعه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فكتمه، فقال اتكتمنى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إنگ إن كتمتنى قتلتگ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أبالقتل تهددنى؟ والله لو كانوا تحت قدمى ما رفعت قدمى عنهم، و إن أنت قتلتنى لتسعدنى و لتشقين، فلما أراد قتله، قال المعلى أخرجنى إلى الناس، فإنّ لى أشياء كثيره، حتى أشهد بذلگ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إلى السوق، فلما اجتمع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إشهدوا أن ما تركت من مال عين، أو دين، أو أمه، أو عبد، أو دار، أو قليل أو كثير، فهو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تألّم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لمقتل المُعلّى بن خنيس و لما التقى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بداود بن على بن العباس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قيّمى فى مالى و عيالى، ثم قال لأدعونّ الله عليگ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ارمه بسهم من سهامگ فأفلق به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و قد مات داود و الناس يهنئونه بموته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سفاح،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فراخواند و در روز ماه مبارك رمضان دستور داد روزه را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باره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أبى العبّاس بالحيره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 ما تقول فى الصيّام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ذاگ الى الإمام إن صمت صمنا و إن أفطرت أفطرنا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علىَّ بالمائده فأكلت معه و أنا أعلم والله إنّه من شهر رمضان فكان إفطارى يوماً و قضاؤه أيسر علىَّ من أن يضرب عنقى و لايُعبد الله</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نيز همين سياست ابوالعباس سفاح را با شدت بيشتر ادامه داد و منزل امام را در مدينه دركنترل ومراقبت شديد قرارداد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هشام بن سالم را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پس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 بود كه چه كند واز ترس جاسوسان منصور نمى‌توانست تحقيق كند كه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امام است، بنگريد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اعلام الورى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كشف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گذشت كه منصور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من ذريه فاطمه ألفاً أو يزيدون و تركت سيّدهم و مولاهم جعفر بن محمد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الأدب فى ظل التشيع لعبد الله نعمه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نقلا عن شرح القصيده الشافيه لأبى فراس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خزانه راكه به ريطه سپرد تا بامهدى عباس آن سالن بزرگ را كه جنازه‌هاى علويان را در آن انباشته بود، باز كنند، معروف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موصلى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درشبى‌هارون مرا فراخواند تادرمجلس عيش او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درباره علويان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حتام أصبرعلى آل بنى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لأقتلنهم و لأقتلن شيعتهم و لأفعلن و لأفعلن،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هذا أحد يخرج غضبه عليه، أحسبه والله سيوقع بى، فاندفعت أغنى </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الاغانى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در حالى دستگير كرد و به زندان بصره فرستاد كه بالاى سر مرقد پيامبر نماز مى‌خواند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نيز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و از زيارت مرقد مطهر آن حضرت جلوگيرى كنند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درحالى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و زندانى كرد و سپس به شهادت رساند كه به امامت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ازهارون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شخصى كه به او بسيار احترام گذاشتى چه كسى بود؟ گفت</w:t>
      </w:r>
      <w:r>
        <w:rPr>
          <w:rFonts w:eastAsia="IRNazanin" w:cs="IRNazanin"/>
          <w:color w:val="111111"/>
          <w:sz w:val="28"/>
          <w:szCs w:val="28"/>
          <w:rtl w:val="true"/>
          <w:lang w:bidi="fa-IR"/>
        </w:rPr>
        <w:t>:</w:t>
      </w:r>
      <w:bookmarkStart w:id="753" w:name="pg1214_12766"/>
    </w:p>
    <w:p>
      <w:pPr>
        <w:pStyle w:val="BookText"/>
        <w:rPr/>
      </w:pPr>
      <w:bookmarkEnd w:id="7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 حجه الله على خلقه، و خليفته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أوليست هذه الصفات كلّها لگ و فيگ؟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الجماعه فى الظاهر و الغلبه و القهر، و موسى بن جعفر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بنىّ انه لأحقّ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 من الخلق جميعاً، والله لو نازعتنى هذا الأمر لاخذت الذى فيه عيناگ فإن الملگ عقيم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 گاه كه دستور داد امام را دستگير كند، خطاب به رسول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بأبى انت و أمى إنى اعتذر إليك فى من أمر عزمت عليه إنى أريد ان آخذ موسى بن جعفر فأحبسه لأنى قد حنيت أن يلقى بين امتگ حربا يسفگ بها دماءهم</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والغيبه للطوسى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العيون فى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گذشت، هارون فقر و نادارى را برعلويان و شيعيان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اگر ثروت داشته باشند، قيام مى‌كنند</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طولانى در زندان بصره و بغداد بود كه مدت آن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دستور به تقيه داد و خود نيز براى حفظ امامت در برخى موارد تقيه مى‌كرد و با برخى از ياران خود ارتباط سرى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آنان را در زندان و غير آن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شيعيان تا آنجا كه ممكن بود، رسيدگى مى‌كرد و نمايندگانى در شهرها منصوب نمود</w:t>
      </w:r>
      <w:r>
        <w:rPr>
          <w:rFonts w:eastAsia="IRNazanin" w:cs="IRNazanin"/>
          <w:color w:val="111111"/>
          <w:sz w:val="28"/>
          <w:szCs w:val="28"/>
          <w:rtl w:val="true"/>
          <w:lang w:bidi="fa-IR"/>
        </w:rPr>
        <w:t>.</w:t>
      </w:r>
    </w:p>
    <w:p>
      <w:pPr>
        <w:pStyle w:val="Heading5"/>
        <w:numPr>
          <w:ilvl w:val="4"/>
          <w:numId w:val="1"/>
        </w:numPr>
        <w:rPr/>
      </w:pPr>
      <w:bookmarkStart w:id="754" w:name="__RefHeading___Toc2709550_373438147"/>
      <w:bookmarkStart w:id="755" w:name="_Toc292"/>
      <w:bookmarkEnd w:id="754"/>
      <w:r>
        <w:rPr/>
        <w:t>9</w:t>
      </w:r>
      <w:r>
        <w:rPr>
          <w:rtl w:val="true"/>
        </w:rPr>
        <w:t xml:space="preserve">- </w:t>
      </w:r>
      <w:r>
        <w:rPr>
          <w:rtl w:val="true"/>
        </w:rPr>
        <w:t>اختناق سياسى با حفظ احترام در ظاهر و آزادى ارتباط با مردم‌</w:t>
      </w:r>
      <w:bookmarkEnd w:id="7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از سياست زندان و سخت‌گيرى وكشتار علويان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مثبتى نگرفتند و با اين فشارهاى سياسى، هر روز بر اقتدار امامان افزوده شد و پيروان آن‌ها بيشتر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نيز بيشتر مبارزه و مقاومت كردند و زمينه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بيش ازگذشته براى قيام‌هاى عمومى برضد بنى عباس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سياستشان را در ظاهر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مشى جديد از زمان مأمون آغاز شد و تا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مرو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شرايطى بود كه علويان در شهرهاى مختلف برضد بنى عباس قيام كرده بودند و بنى عباس نيز بر سرحكومت اختلاف داشتند و پس ازجنگ‌هاى خونين بين امين و مأمون، حكومت مأمون مستقرگرديد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چاره‌اى جز آن نديد كه امام را به منظور اهداف ذيل به مرو فرا خواند و در ظاهر به امام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پيشنهاد كند كه وى خلافت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خلافت را پذيرفت او عباسيان را برضد آن حضرت برشوراند و جنگ‌هاى خونين به راه اندازد تا موفق شود امام را به شهادت رساند و يا آنكه افرادى را مأموركند كه آن حضرت را ترور نمايند و سپس براى مشتبه ساختن شهادت آن حضرت يكى دو نفر را دستگير و اعدام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نپذيرفت، آن حضرت را به كينه ودشمنى شخصى متهم كند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عهدى را نپذيرد، آن حضرت 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علويان با پذيرش حكومت يا ولايت عهدى توسط امام، اسلحه را بر زمين خواهند گذاشت و با حكومت همكارى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واگذارى حكومت يا ولايت عهدى به امام چنين وانمود كند كه حكومت حق ما بود و آن را به امام رضا بخشيديم و با اين اقدام، خود را درجايگاهى قراردهد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جايگاه قرار داشت و امام براى اداره كشور از وى دستورگيرد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دربى عدالتى‌ها وستم گرى‌هايى كه ازسوى حكومتيان واستانداران انجام مى‌شود،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مقصر بداند كه نمى‌تواند مملكت را خوب اداره 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نظارت بر تمام روابط امام با ديگران</w:t>
      </w:r>
      <w:r>
        <w:rPr>
          <w:rFonts w:eastAsia="IRNazanin" w:cs="IRNazanin"/>
          <w:color w:val="111111"/>
          <w:sz w:val="28"/>
          <w:szCs w:val="28"/>
          <w:rtl w:val="true"/>
          <w:lang w:bidi="fa-IR"/>
        </w:rPr>
        <w:t>.</w:t>
      </w:r>
      <w:bookmarkStart w:id="756" w:name="pg1214_12770"/>
    </w:p>
    <w:p>
      <w:pPr>
        <w:pStyle w:val="BookText"/>
        <w:rPr/>
      </w:pPr>
      <w:bookmarkEnd w:id="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مأمون با اين اقدام به تمام اهداف مورد نظرخود دست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امام از نظر علمى مورد توجه همگان بود، موضوعى بود كه تمام نقشه‌هاى او را بى نتيجه ساخت و ممكن بود جامعه به آن حضرت روى آورد وبه انقلاب بزرگ فكرى، سياسى و اجتماعى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مجالس مناظره تشكيل داد و دانايان برتر مذاهب و اديان را فراخواند، تا باامام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پردازند و امام نتواند به پرسش‌هاى كلامى، فقهى و تاريخى آن‌ها پاسخ دهد و آن‌هاله قداست، معنويت وعظمتى را كه از امام در اذهان بسيارى وجود داشت،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تصميم مأمون، مجالسى براى مناظره منعقد گرديد و تمام آن‌ها محكوم وتسليم شدند و آوازه امام بيش از گذشته دل‌ها را تسخيركرد</w:t>
      </w:r>
      <w:r>
        <w:rPr>
          <w:rFonts w:eastAsia="IRNazanin" w:cs="IRNazanin"/>
          <w:color w:val="111111"/>
          <w:sz w:val="28"/>
          <w:szCs w:val="28"/>
          <w:rtl w:val="true"/>
          <w:lang w:bidi="fa-IR"/>
        </w:rPr>
        <w:t>.</w:t>
      </w:r>
    </w:p>
    <w:p>
      <w:pPr>
        <w:pStyle w:val="Heading5"/>
        <w:numPr>
          <w:ilvl w:val="4"/>
          <w:numId w:val="1"/>
        </w:numPr>
        <w:rPr/>
      </w:pPr>
      <w:bookmarkStart w:id="757" w:name="__RefHeading___Toc2709552_373438147"/>
      <w:bookmarkStart w:id="758" w:name="_Toc293"/>
      <w:bookmarkEnd w:id="757"/>
      <w:r>
        <w:rPr/>
        <w:t>10</w:t>
      </w:r>
      <w:r>
        <w:rPr>
          <w:rtl w:val="true"/>
        </w:rPr>
        <w:t xml:space="preserve">- </w:t>
      </w:r>
      <w:r>
        <w:rPr>
          <w:rtl w:val="true"/>
        </w:rPr>
        <w:t>حفظ احترام در ظاهر و قطع ارتباط امام با جامعه‌</w:t>
      </w:r>
      <w:bookmarkEnd w:id="758"/>
    </w:p>
    <w:p>
      <w:pPr>
        <w:pStyle w:val="BookText"/>
        <w:rPr/>
      </w:pPr>
      <w:r>
        <w:rPr>
          <w:rFonts w:ascii="Amiri" w:hAnsi="Amiri" w:eastAsia="Amiri" w:cs="Amiri"/>
          <w:color w:val="111111"/>
          <w:sz w:val="28"/>
          <w:sz w:val="28"/>
          <w:szCs w:val="28"/>
          <w:rtl w:val="true"/>
          <w:lang w:bidi="ar-SA"/>
        </w:rPr>
        <w:t xml:space="preserve">اين دوره از زمان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 و تا اول غيبت صغرا استمرار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عباس در اين دوره اهداف ذيل را در نظر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امام با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شيعيان و افرادى كه با امام مرتبط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رهبرى قيام‌هاى سادات علوى توسط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تمام رفتار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تادرپندارخام خودشان ازتولد آن حضرت جلوگيرى كنند ويا او را به شهادت رسانند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ارتباط ظاهرى امام با جامعه قطع شد و منزل امام دركنترل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امام تحت نظربودند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هرچندگاه يك بار به صورت ناگهانى وگاه نيمه شب بازرسى مى‌شد و امام نيز موظف بود كه در روزهاى مشخص ايام هفته به دربار حضور يابد و در آنجا به ظاهر به امام احترام گذاشته مى‌شد</w:t>
      </w:r>
      <w:r>
        <w:rPr>
          <w:rFonts w:eastAsia="IRNazanin" w:cs="IRNazanin"/>
          <w:color w:val="111111"/>
          <w:sz w:val="28"/>
          <w:szCs w:val="28"/>
          <w:rtl w:val="true"/>
          <w:lang w:bidi="fa-IR"/>
        </w:rPr>
        <w:t>.</w:t>
      </w:r>
      <w:bookmarkStart w:id="759" w:name="pg1214_12772"/>
    </w:p>
    <w:p>
      <w:pPr>
        <w:pStyle w:val="BookText"/>
        <w:rPr/>
      </w:pPr>
      <w:bookmarkEnd w:id="7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سيره امام در اين دوره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 ملاقات‌هاى سرى با شيعيان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معجزه براى تحكيم مبانى اعتقادى افراد ويژه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افراد به عنوان وكيل در شهرها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نامه‌ها و ارسال نامه براى افراد ويژه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ومعرفى آن حضرت پس از تولد براى برخى از ياران</w:t>
      </w:r>
      <w:r>
        <w:rPr>
          <w:rFonts w:eastAsia="IRNazanin" w:cs="IRNazanin"/>
          <w:color w:val="111111"/>
          <w:sz w:val="28"/>
          <w:szCs w:val="28"/>
          <w:rtl w:val="true"/>
          <w:lang w:bidi="fa-IR"/>
        </w:rPr>
        <w:t>.</w:t>
      </w:r>
    </w:p>
    <w:p>
      <w:pPr>
        <w:pStyle w:val="Heading4"/>
        <w:numPr>
          <w:ilvl w:val="3"/>
          <w:numId w:val="1"/>
        </w:numPr>
        <w:rPr/>
      </w:pPr>
      <w:bookmarkStart w:id="760" w:name="__RefHeading___Toc2709554_373438147"/>
      <w:bookmarkStart w:id="761" w:name="_Toc294"/>
      <w:bookmarkEnd w:id="760"/>
      <w:r>
        <w:rPr>
          <w:rtl w:val="true"/>
        </w:rPr>
        <w:t>موضع امام در برابر قيام‌هاى الهى‌</w:t>
      </w:r>
      <w:bookmarkEnd w:id="761"/>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اسلامى و به دست گرفتن زمام امور را مشروط به دو چيز مى‌دانستند كه اگر پديد نيايد، هرحركتى مسلمانه بى نتيجه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جامعه‌اى كه به امامت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باشد و زندگى را بر اين باور درونى استواركنند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دستورائمه رابه عنوان حكم خداوند درتمام جزئيات وكليات زندگى لازم و ضرورى بدانند، زيرا چنين جامعه‌اى مى‌تواند پذيراى حكومت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سپاه مكتبى ومتكى به افراد داوطلب جنگ و مبارزه برضد سلاطين كه نخست اعتقاد به امامت امام معصوم داشته وهدفشان از جنگ، سپردن حكومت به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ازنظرتعدادنيزبه اندازه‌اى باشندكه درجنگ‌هاى مستمر وخونين، پيروزى را به دست آوردند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بر سلاطين و رسيدن امام معصوم به حكومت ثبات و استمرار دولت آن‌ها مشروط به همين دو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 به آگاهى بخشى جامعه و تربيت ياران مخلص بپردازند و در قيام‌هاى فاقد</w:t>
      </w:r>
      <w:bookmarkStart w:id="762" w:name="pg1214_12774"/>
    </w:p>
    <w:p>
      <w:pPr>
        <w:pStyle w:val="BookText"/>
        <w:rPr/>
      </w:pPr>
      <w:bookmarkEnd w:id="7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اين دو شرط وارد نشدند واز قيام‌هايى كه هدف سپردن حكومت به معصوم را نداشتند، حمايت نكردند</w:t>
      </w:r>
      <w:r>
        <w:rPr>
          <w:rFonts w:eastAsia="IRNazanin" w:cs="IRNazanin"/>
          <w:color w:val="111111"/>
          <w:sz w:val="28"/>
          <w:szCs w:val="28"/>
          <w:rtl w:val="true"/>
          <w:lang w:bidi="fa-IR"/>
        </w:rPr>
        <w:t>.</w:t>
      </w:r>
    </w:p>
    <w:p>
      <w:pPr>
        <w:pStyle w:val="Heading4"/>
        <w:numPr>
          <w:ilvl w:val="3"/>
          <w:numId w:val="1"/>
        </w:numPr>
        <w:rPr/>
      </w:pPr>
      <w:bookmarkStart w:id="763" w:name="__RefHeading___Toc2709556_373438147"/>
      <w:bookmarkStart w:id="764" w:name="_Toc295"/>
      <w:bookmarkEnd w:id="763"/>
      <w:r>
        <w:rPr>
          <w:rtl w:val="true"/>
        </w:rPr>
        <w:t>قيام‌هاى مسلحانه علويان‌</w:t>
      </w:r>
      <w:bookmarkEnd w:id="764"/>
    </w:p>
    <w:p>
      <w:pPr>
        <w:pStyle w:val="Heading5"/>
        <w:numPr>
          <w:ilvl w:val="4"/>
          <w:numId w:val="1"/>
        </w:numPr>
        <w:rPr/>
      </w:pPr>
      <w:bookmarkStart w:id="765" w:name="__RefHeading___Toc2709558_373438147"/>
      <w:bookmarkStart w:id="766" w:name="_Toc296"/>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زندگى علويان در طول تاريخ ائمه و پس از آن‌ها توأم با مبارزه و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دربرابرظلم ظالمان سكوت نكردند و مردم را به مبارزه و قيام مسلحانه فراخواندند و اكثر يا تمام آن مبارزات، مورد تأييد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برخى را به اين عنوان تأييدكردند كه در نظر داشتند حكومت را پس از پيروزى به امام معصوم بسپارند</w:t>
      </w:r>
      <w:r>
        <w:rPr>
          <w:rFonts w:eastAsia="IRNazanin" w:cs="IRNazanin"/>
          <w:color w:val="111111"/>
          <w:sz w:val="28"/>
          <w:szCs w:val="28"/>
          <w:rtl w:val="true"/>
          <w:lang w:bidi="fa-IR"/>
        </w:rPr>
        <w:t>.</w:t>
      </w:r>
    </w:p>
    <w:p>
      <w:pPr>
        <w:pStyle w:val="Heading5"/>
        <w:numPr>
          <w:ilvl w:val="4"/>
          <w:numId w:val="1"/>
        </w:numPr>
        <w:rPr/>
      </w:pPr>
      <w:bookmarkStart w:id="767" w:name="__RefHeading___Toc2709560_373438147"/>
      <w:bookmarkStart w:id="768" w:name="_Toc297"/>
      <w:bookmarkEnd w:id="767"/>
      <w:r>
        <w:rPr>
          <w:rtl w:val="true"/>
        </w:rPr>
        <w:t>قيام زيد</w:t>
      </w:r>
      <w:bookmarkEnd w:id="768"/>
    </w:p>
    <w:p>
      <w:pPr>
        <w:pStyle w:val="BookText"/>
        <w:rPr/>
      </w:pPr>
      <w:r>
        <w:rPr>
          <w:rFonts w:ascii="Amiri" w:hAnsi="Amiri" w:eastAsia="Amiri" w:cs="Amiri"/>
          <w:color w:val="111111"/>
          <w:sz w:val="28"/>
          <w:sz w:val="28"/>
          <w:szCs w:val="28"/>
          <w:rtl w:val="true"/>
          <w:lang w:bidi="ar-SA"/>
        </w:rPr>
        <w:t xml:space="preserve">يكى از موارد روشن اين قيام‌ها، قيام زيد فرزند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كوفه بر ضد امويان قيام كرد و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پيش از قيام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 مبارزه و قيام او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او را از شهادتش نيز خبرداد و زيد با آنكه مى‌دانست، مردم كوفه بى وفا خواهند بود و به شهادت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به عنوان امر به معروف و انجام وظيفه الهى قيام كرد و امام نيز در مدينه به طور مرتب در جريان قيام اوقرار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سيار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ازشهادت زيد به مدينه رفتم و امام را در جريان قرار دادم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مهزم بن أبى برده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المدينه حدثان صلب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فساعه رآنى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ما فعل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كناسه بنى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مصلوبا 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كناسه بنى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حتى بكى النساء خلف الستور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بقى لهم عنده طلبه، ما أخذوها منه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أفكر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شئ طلبتهم بعد القتل و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انصرفت حتى انتهيت إلى الكناسه، فإذا أنا بجماعه، فأشرفت عليهم، فإذا زيد قد أنزلوه من خشبته يريدون أن يحرقوه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الطلبه التى قال لى</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الأمالى؛ الشيخ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 رالانوار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حمزه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حمزه، من أين أقبلت؟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بلت دموعه لحيته،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لگ أكثرت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عمى زيدا و ما صنع به 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الذى ذكرت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مقتله، و قد أصاب جبينه سهم، فجاءه ابنه يحيى فانكب عليه،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أبتاه، فإنگ ترد على رسول الله و على و فاطمه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بنى، ثم دعا بحداد فنزع السهم من جبينه، فكانت نفسه معه، فجى‌ء به إلى ساقيه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عند بستان زائده، فحفر له فيها و دفن، و أجرى عليه الماء و كان معهم غلام سندى لبعضهم، فذهب إلى يوسف ابن عمر من الغد فأخبره بدفنهم إياه، فأخرجه يوسف بن عمر فصلبه فى الكناسه أربع سنين، ثم أمر به فأحرق بالنار، و ذرى فى الرياح، فلعن الله قاتله و خاذله، و إلى الله جل اسمه أشكو ما نزل بنا أهل بيت نبيه بعد موته، و به نستعين على عدونا، و هو خير مستعان</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يسار پس از شهادت زيد به مدينه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شاك فى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شاكا ما قتلتهم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أشركنى الله فى تلگ الدماء، مضى والله زيد عمى و</w:t>
      </w:r>
      <w:bookmarkStart w:id="769" w:name="pg1214_12778"/>
    </w:p>
    <w:p>
      <w:pPr>
        <w:pStyle w:val="BookText"/>
        <w:rPr/>
      </w:pPr>
      <w:bookmarkEnd w:id="7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أصحابه شهداء، مثل ما مضى عليه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امالى الصدوق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الأمالى الصدوق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عيون أخبارالرضا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و نحن سبعه نفر فأتينا المدينه، فدخلنا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فقرأ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عندالله أحتسب عمى إنه كان نعم العم، إن عمى كان رجلا لدنيانا و آخرتنا مضى والله عمى شهيدا كشهداء استشهدوا مع رسول الله و على و الحسن و الحسين صلوات الله عليهم</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دليل بر اين است كه قيام زيد مورد تأييد امام بوده است</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2709562_373438147"/>
      <w:bookmarkStart w:id="771" w:name="_Toc298"/>
      <w:bookmarkEnd w:id="770"/>
      <w:r>
        <w:rPr>
          <w:rtl w:val="true"/>
        </w:rPr>
        <w:t>قيام حسين بن على وشهداى فخ‌</w:t>
      </w:r>
      <w:bookmarkEnd w:id="771"/>
    </w:p>
    <w:p>
      <w:pPr>
        <w:pStyle w:val="BookText"/>
        <w:rPr/>
      </w:pPr>
      <w:r>
        <w:rPr>
          <w:rFonts w:ascii="IRNazanin" w:hAnsi="IRNazanin" w:eastAsia="IRNazanin"/>
          <w:color w:val="111111"/>
          <w:sz w:val="28"/>
          <w:sz w:val="28"/>
          <w:szCs w:val="28"/>
          <w:rtl w:val="true"/>
          <w:lang w:bidi="fa-IR"/>
        </w:rPr>
        <w:t>ازديگر افرادى كه قيام كرد ومورد تأييد ائمه قرارگرفت، حسين بن شهيد فخ بود وپيامبر نيز از شهادت وى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جعفر محمد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بفخ فنزل فصلى ركعه، فلما صلى الثانيه بكى و هو فى الصلاه، فلما رأى الناس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يبكى بكوا،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رأيناگ تبكى بكينا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جبريل لما صليت الركعه الأولى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رجلًامن ولدگ يقتل فى هذا المكان، و أجر الشهيد معه أجر شهيدين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آنجا نماز خواند و فرمود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يقتل‌هاهنا رجل من أهل بيتى فى عصابه تسبق أرواحهم أجسادهم إلى الجنه</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إسحاق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على، و يحيى بن عبدالله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خرجنا حتى شاورنا أهل بيتنا، و شاورنا موسى بن جعفر فأمرنا بالخروج</w:t>
      </w:r>
      <w:r>
        <w:rPr>
          <w:rFonts w:eastAsia="Amiri" w:cs="Amiri" w:ascii="Amiri" w:hAnsi="Amiri"/>
          <w:color w:val="111111"/>
          <w:sz w:val="28"/>
          <w:szCs w:val="28"/>
          <w:rtl w:val="true"/>
          <w:lang w:bidi="ar-SA"/>
        </w:rPr>
        <w:t xml:space="preserve">. &amp;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قيام‌هاى سادات علوى در دو دولت بنى اميه و بنى عباس را دركتاب مقاتل الطالبيين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بسيارى از قيامهاى ديگر علويان نيز مورد تأييد ائمه بوده است و اخبار آن‌ها به ما نرسيده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ديگرافرادى كه به طور مسلحانه قيام كردند، محمد و ابراهيم، فرزندان عبدالله محض از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محمد را به عنوان مهدى موعود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 اگربه عنوان امر به معروف باشد مورد تأييد است</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bookmarkStart w:id="772" w:name="pg1214_12782"/>
    </w:p>
    <w:p>
      <w:pPr>
        <w:pStyle w:val="BookText"/>
        <w:rPr/>
      </w:pPr>
      <w:bookmarkEnd w:id="7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Heading3"/>
        <w:numPr>
          <w:ilvl w:val="2"/>
          <w:numId w:val="1"/>
        </w:numPr>
        <w:rPr/>
      </w:pPr>
      <w:bookmarkStart w:id="773" w:name="__RefHeading___Toc2709564_373438147"/>
      <w:bookmarkStart w:id="774" w:name="_Toc299"/>
      <w:bookmarkEnd w:id="773"/>
      <w:r>
        <w:rPr>
          <w:rtl w:val="true"/>
        </w:rPr>
        <w:t>خلاصه و نتيجه‌</w:t>
      </w:r>
      <w:bookmarkEnd w:id="77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معصوم عامل اجرايى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تمام امامان معصوم اين جايگاه الهى خود را معرفى كردند وحكومت را حق مسلم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درتمام زندگى امامان اصول ثابتى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تغيير برخى از شيوه‌هاى سياسى امامان، حكومت ومردم بودند كه هميشه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نيز در برابرائمه اصول ثابت وغير ثابت داشتند كه شرايط سياسى امامان را تغيير مى‌داد</w:t>
      </w:r>
      <w:r>
        <w:rPr>
          <w:rFonts w:eastAsia="IRNazanin" w:cs="IRNazanin"/>
          <w:color w:val="111111"/>
          <w:sz w:val="28"/>
          <w:szCs w:val="28"/>
          <w:rtl w:val="true"/>
          <w:lang w:bidi="fa-IR"/>
        </w:rPr>
        <w:t>.</w:t>
      </w:r>
      <w:bookmarkStart w:id="775" w:name="pg1214_12784"/>
    </w:p>
    <w:p>
      <w:pPr>
        <w:pStyle w:val="BookText"/>
        <w:rPr/>
      </w:pPr>
      <w:bookmarkEnd w:id="7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Heading3"/>
        <w:numPr>
          <w:ilvl w:val="2"/>
          <w:numId w:val="1"/>
        </w:numPr>
        <w:rPr/>
      </w:pPr>
      <w:bookmarkStart w:id="776" w:name="__RefHeading___Toc2709566_373438147"/>
      <w:bookmarkStart w:id="777" w:name="_Toc300"/>
      <w:bookmarkEnd w:id="776"/>
      <w:r>
        <w:rPr>
          <w:rtl w:val="true"/>
        </w:rPr>
        <w:t>پرسش‌هاى اين فصل‌</w:t>
      </w:r>
      <w:bookmarkEnd w:id="777"/>
    </w:p>
    <w:p>
      <w:pPr>
        <w:pStyle w:val="BookText"/>
        <w:rPr/>
      </w:pPr>
      <w:r>
        <w:rPr>
          <w:rFonts w:ascii="Amiri" w:hAnsi="Amiri" w:eastAsia="Amiri" w:cs="Amiri"/>
          <w:color w:val="111111"/>
          <w:sz w:val="28"/>
          <w:sz w:val="28"/>
          <w:szCs w:val="28"/>
          <w:rtl w:val="true"/>
          <w:lang w:bidi="ar-SA"/>
        </w:rPr>
        <w:t>رابطه حكومت ودين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اصول ثابت در سيره سياسى ائمه چيست؟</w:t>
      </w:r>
    </w:p>
    <w:p>
      <w:pPr>
        <w:pStyle w:val="BookText"/>
        <w:rPr/>
      </w:pPr>
      <w:r>
        <w:rPr>
          <w:rFonts w:ascii="IRNazanin" w:hAnsi="IRNazanin" w:eastAsia="IRNazanin"/>
          <w:color w:val="111111"/>
          <w:sz w:val="28"/>
          <w:sz w:val="28"/>
          <w:szCs w:val="28"/>
          <w:rtl w:val="true"/>
          <w:lang w:bidi="fa-IR"/>
        </w:rPr>
        <w:t>ائمه معصومين جايگاه الهى خود راچگونه معرفى كردند؟ دو مورد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 خورد عباسيان را با امامان معصوم چه چيز بيان كرد؟</w:t>
      </w:r>
    </w:p>
    <w:p>
      <w:pPr>
        <w:pStyle w:val="BookText"/>
        <w:rPr/>
      </w:pPr>
      <w:r>
        <w:rPr>
          <w:rFonts w:ascii="IRNazanin" w:hAnsi="IRNazanin" w:eastAsia="IRNazanin"/>
          <w:color w:val="111111"/>
          <w:sz w:val="28"/>
          <w:sz w:val="28"/>
          <w:szCs w:val="28"/>
          <w:rtl w:val="true"/>
          <w:lang w:bidi="fa-IR"/>
        </w:rPr>
        <w:t>چهارنفررانام ببريدكه به دستورائمه به دربار نفوذ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تغيير موضع سياسى ائمه در برابر سلاطين چه بود؟</w:t>
      </w:r>
    </w:p>
    <w:p>
      <w:pPr>
        <w:pStyle w:val="BookText"/>
        <w:rPr/>
      </w:pPr>
      <w:r>
        <w:rPr>
          <w:rFonts w:ascii="IRNazanin" w:hAnsi="IRNazanin" w:eastAsia="IRNazanin"/>
          <w:color w:val="111111"/>
          <w:sz w:val="28"/>
          <w:sz w:val="28"/>
          <w:szCs w:val="28"/>
          <w:rtl w:val="true"/>
          <w:lang w:bidi="fa-IR"/>
        </w:rPr>
        <w:t>چهار مورد ازشيوه ثابت سلاطين را در برابرائمه به اختصاربيان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تبليغات حاكمان برضد ائمه چه بود؟</w:t>
      </w:r>
    </w:p>
    <w:p>
      <w:pPr>
        <w:pStyle w:val="BookText"/>
        <w:rPr/>
      </w:pPr>
      <w:r>
        <w:rPr>
          <w:rFonts w:ascii="IRNazanin" w:hAnsi="IRNazanin" w:eastAsia="IRNazanin"/>
          <w:color w:val="111111"/>
          <w:sz w:val="28"/>
          <w:sz w:val="28"/>
          <w:szCs w:val="28"/>
          <w:rtl w:val="true"/>
          <w:lang w:bidi="fa-IR"/>
        </w:rPr>
        <w:t xml:space="preserve">هارون الرشيد براى چه هدفى كنيزى رابه زندان 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p>
    <w:p>
      <w:pPr>
        <w:pStyle w:val="BookText"/>
        <w:rPr/>
      </w:pPr>
      <w:r>
        <w:rPr>
          <w:rFonts w:ascii="IRNazanin" w:hAnsi="IRNazanin" w:eastAsia="IRNazanin"/>
          <w:color w:val="111111"/>
          <w:sz w:val="28"/>
          <w:sz w:val="28"/>
          <w:szCs w:val="28"/>
          <w:rtl w:val="true"/>
          <w:lang w:bidi="fa-IR"/>
        </w:rPr>
        <w:t xml:space="preserve">مأمون براى چه هدفى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ولى عهد خود قرارداد؟</w:t>
      </w:r>
    </w:p>
    <w:p>
      <w:pPr>
        <w:pStyle w:val="BookText"/>
        <w:rPr/>
      </w:pPr>
      <w:r>
        <w:rPr>
          <w:rFonts w:ascii="IRNazanin" w:hAnsi="IRNazanin" w:eastAsia="IRNazanin"/>
          <w:color w:val="111111"/>
          <w:sz w:val="28"/>
          <w:sz w:val="28"/>
          <w:szCs w:val="28"/>
          <w:rtl w:val="true"/>
          <w:lang w:bidi="fa-IR"/>
        </w:rPr>
        <w:t xml:space="preserve">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w:t>
      </w:r>
    </w:p>
    <w:p>
      <w:pPr>
        <w:pStyle w:val="BookText"/>
        <w:rPr/>
      </w:pPr>
      <w:r>
        <w:rPr>
          <w:rFonts w:ascii="IRNazanin" w:hAnsi="IRNazanin" w:eastAsia="IRNazanin"/>
          <w:color w:val="111111"/>
          <w:sz w:val="28"/>
          <w:sz w:val="28"/>
          <w:szCs w:val="28"/>
          <w:rtl w:val="true"/>
          <w:lang w:bidi="fa-IR"/>
        </w:rPr>
        <w:t xml:space="preserve">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آثارى را در پى داشت؟</w:t>
      </w:r>
    </w:p>
    <w:p>
      <w:pPr>
        <w:pStyle w:val="BookText"/>
        <w:rPr/>
      </w:pPr>
      <w:r>
        <w:rPr>
          <w:rFonts w:ascii="IRNazanin" w:hAnsi="IRNazanin" w:eastAsia="IRNazanin"/>
          <w:color w:val="111111"/>
          <w:sz w:val="28"/>
          <w:sz w:val="28"/>
          <w:szCs w:val="28"/>
          <w:rtl w:val="true"/>
          <w:lang w:bidi="fa-IR"/>
        </w:rPr>
        <w:t xml:space="preserve">بنى عباس دردوره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اهدافى رادنبال كردند؟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قيام زيد مورد تأييد امام بود؟ به چه دليل؟ دو دليل را بيان كنيد</w:t>
      </w:r>
      <w:r>
        <w:rPr>
          <w:rFonts w:eastAsia="IRNazanin" w:cs="IRNazanin"/>
          <w:color w:val="111111"/>
          <w:sz w:val="28"/>
          <w:szCs w:val="28"/>
          <w:rtl w:val="true"/>
          <w:lang w:bidi="fa-IR"/>
        </w:rPr>
        <w:t>.</w:t>
      </w:r>
      <w:bookmarkStart w:id="778" w:name="pg1214_12785"/>
    </w:p>
    <w:p>
      <w:pPr>
        <w:pStyle w:val="BookText"/>
        <w:rPr/>
      </w:pPr>
      <w:bookmarkEnd w:id="7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Heading2"/>
        <w:numPr>
          <w:ilvl w:val="1"/>
          <w:numId w:val="1"/>
        </w:numPr>
        <w:rPr/>
      </w:pPr>
      <w:bookmarkStart w:id="779" w:name="__RefHeading___Toc2709568_373438147"/>
      <w:bookmarkStart w:id="780" w:name="_Toc301"/>
      <w:bookmarkEnd w:id="779"/>
      <w:r>
        <w:rPr>
          <w:rtl w:val="true"/>
        </w:rPr>
        <w:t>منابع سيره‌</w:t>
      </w:r>
      <w:bookmarkEnd w:id="780"/>
    </w:p>
    <w:p>
      <w:pPr>
        <w:pStyle w:val="BookText"/>
        <w:rPr/>
      </w:pPr>
      <w:r>
        <w:rPr>
          <w:rFonts w:ascii="IRNazanin" w:hAnsi="IRNazanin" w:eastAsia="IRNazanin"/>
          <w:color w:val="111111"/>
          <w:sz w:val="28"/>
          <w:sz w:val="28"/>
          <w:szCs w:val="28"/>
          <w:rtl w:val="true"/>
          <w:lang w:bidi="fa-IR"/>
        </w:rPr>
        <w:t>شرح زندگى ائمه به صورت روز شمار تدوين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دانستن اين موضوع كه هر امامى‌درچه تاريخى چه اقدام‌هايى انجام داده است، دشوار مى‌باشد و دراين خصوص دچاركاستى عظيمى هستيم وبسيارى ازاقدام‌هاى ائمه وجريانات زندگى آن‌ها براى ما ناشناخته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زندگى پيامبر گزارش شده، زندگى امامان گزارش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روايات بسيارى در موضوعات مختلف از ائمه، به ويژه امام باقر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اما داستان زندگى آن‌ها چندان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براى اين باشد كه تاريخ زندگى امامان معصوم به وسيله دانشمندان شيعه نوشته نشده است و افرادى هم كه نوشته اند به گزارش‌هاى بسيار خلاصه ومختصر بسنده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 كافى تأليف كلينى و كتاب الإرشاد تأليف شيخ مفيد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نيز به دليل آنكه امامان شيعه را قبول نداشتند بديهى است كه به بيان شرح حال ائمه نمى‌پرداختند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درقرن‌هاى بعدى كه مباحث كلامى‌پيش آمد، برخى نويسندگان شيعه براى اثبات امامان شيعه به بيان معجزات پرداختند تا امامت را اثبات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درتدوين سيره ائمه دچاركاستى بزرگى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بامطالعه منابع ذيل مى‌توانيم اندكى به اين مهم دست يابيم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روايى وبررسى روايات مختلف كه در موضوعات فقه واخلاق وغيره روايت شده است وشرح زندگى ائمه را در آن‌ها جستجو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از سوى مؤلفان شيعه درباره ائمه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به دليل آنكه چند قرن پس از زندگى ائمه نوشته شده اند از نظر سند ضعيف مى‌با شند واستناد به آن‌ها از اين جهت دچار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تاريخ اهل سنت كه اندكى به بيان شرح زندگى امامان شيعه پرداخته اند و برخى ازگزارش‌هايى كه دركتاب‌هاى شيعه نوشته شده نيز از همين كتاب‌ها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نيز از نظر سند دچار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رجال و تراجم اهل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ازآن جاكه اهل سنت ائمه شيعه را قبول نداشته اند، به اين جهت مطالبى را آورده اند كه دليل بر امامت امامان شيعه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هرحال برخى از منابع سيره معصومين كه موضوع آن‌ها تاريخ مى‌باشد، كتاب‌هاى ذيل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فى فضائل آل محمد، ابوجعفر محمد بن الحسن بن فروخ الصفار القمى، متوفى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ثقه الاسلام أبى جعفر محمد بن يعقوب بن إسحاق الكلينى الرازى، المتوفى سنه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بسيار مختصر بحث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فى معرفه حجج الله على العباد، أبى عبد الله محمد بن محمد بن النعمان العكبرى البغدادى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الأئمه، الشريف الرضى أبو الحسن محمد بن أبى أحمد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المنقبتين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موسى الأبرش بن محمد الأعرج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بأبى 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ودر سال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رحلت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الامامه،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فى مناقب الأئمه الهداه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أبى جعفر محمد بن جرير بن رستم الطبرى من أعاظم علماء الإماميه فى المائه الرابعه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الرسول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قدماء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المحدث الجليل الشيخ 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الواعظين، محمد بن فتال نيشابورى، متوفى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كوچك اين كتاب مربوط به تاريخ امامان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امين الاسلام ابوعلى فضل بن حسن طبرسى، 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مجمع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فى المناقب، ابن حمزه الطوسى،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الفقيه المتكلم المحدث عماد الدين أبو جعفرمحمد بن على بن حمزه الطوسى المشهدى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اين كتاب را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كرده وچند كتاب به اين نام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معاصر شيخ طوسى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الذريعه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مواليد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وفياتهم، الحافظ الشيخ أبى محمد عبدالله بن النصر ابن الخشاب البغدادى، المتوفى فى سنه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الفقيه المحدث و المفسر الكبير قطب الدين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أبى طالب، الإمام الحافظ ابن شهرآشوب مشير الدين أبى عبدالله محمد بن على بن شهرآشوب ابن أبى نصر بن أبى حبيشى السروى المازندرانى المتوفى سنه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فى معرفه الأئمه، العلامه المحقق أبى الحسن على بن عيسى بن أبى الفتح الأربلى، المتوفى سنه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إلى معرفه فضل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 الدين محمد بن يوسف الزرندى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 الطالب فى أنساب آل أبى طالب، جمال الدين أحمد بن على الحسينى المعروف بابن عنبه، المتوفى سنه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فى معرفه الأئمه، الشيخ الإمام العلامه والبحر الفهامه على بن محمد بن أحمد المالكى المكى المعروف بابن الصباغ المتوفى سنه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بالبصره، فنسب إليها، و ارتحل إلى بغداد و أقام فيها ملازماً لأستاذه الواقدى يكتب له، حتى عرف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رحله إلى المدينه و الكوفه، توفى يوم الأحد لأربع خلون من جمادى الآخره سنه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بمدينه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كتاب ذيل المذيل من تاريخ الصحابه و التابعيه، محمد بن جرير بن يزيد بن كثير بن غالب الآملى، أبو جعفر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و ذكر فضلها و تسميه من حلها من الاماثل أو اجتاز بنواحيها من وارديها و أهلها، الامام العالم الحافظ أبى القاسم على بن الحسن ابن هبه الله بن عبد الله الشافعى المعروف بابن عساكر،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ابوالفرج عبدالرحمن ابن جوزى،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الخواص، سبط ابن جوزى،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 أنباء أبناء الزمان، أبوالعباس شمس الدين أحمد بن محمد بن أبى بكر بن خلكان،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فى اسماء الرجال، الحافظ المتقن جمال الدين ابى الحجاج يوسف المزى،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الامام شمس الدين محمد بن أحمد بن عثمان الذهبى،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 النهايه، الامام الحافظ ابى الفداء اسماعيل بن كثير الدمشقى، المتوفى سنه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فى اخبار من ذهب، ابن عماد حنبلى، المتوفى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فى مناقب آل بيت النبى المختار، مؤمن بن حسن مؤمن 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ازتوابع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مى‌خوانده است</w:t>
      </w:r>
      <w:r>
        <w:rPr>
          <w:rFonts w:eastAsia="Amiri" w:cs="Amiri" w:ascii="Amiri" w:hAnsi="Amiri"/>
          <w:color w:val="111111"/>
          <w:sz w:val="28"/>
          <w:szCs w:val="28"/>
          <w:rtl w:val="true"/>
          <w:lang w:bidi="ar-SA"/>
        </w:rPr>
        <w:t>.</w:t>
      </w:r>
      <w:bookmarkStart w:id="781" w:name="pg1214_12795"/>
    </w:p>
    <w:p>
      <w:pPr>
        <w:pStyle w:val="BookText"/>
        <w:rPr/>
      </w:pPr>
      <w:bookmarkEnd w:id="7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Heading2"/>
        <w:numPr>
          <w:ilvl w:val="1"/>
          <w:numId w:val="1"/>
        </w:numPr>
        <w:rPr/>
      </w:pPr>
      <w:bookmarkStart w:id="782" w:name="__RefHeading___Toc2709570_373438147"/>
      <w:bookmarkStart w:id="783" w:name="_Toc302"/>
      <w:bookmarkEnd w:id="782"/>
      <w:r>
        <w:rPr>
          <w:rtl w:val="true"/>
        </w:rPr>
        <w:t>منابع و مآخذ</w:t>
      </w:r>
      <w:bookmarkEnd w:id="783"/>
    </w:p>
    <w:p>
      <w:pPr>
        <w:pStyle w:val="BookText"/>
        <w:rPr/>
      </w:pPr>
      <w:r>
        <w:rPr>
          <w:rFonts w:ascii="Amiri" w:hAnsi="Amiri" w:eastAsia="Amiri" w:cs="Amiri"/>
          <w:color w:val="111111"/>
          <w:sz w:val="28"/>
          <w:sz w:val="28"/>
          <w:szCs w:val="28"/>
          <w:rtl w:val="true"/>
          <w:lang w:bidi="ar-SA"/>
        </w:rPr>
        <w:t xml:space="preserve">احقاق الحق، كتابخانه آيه الله نجفى 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احياء علوم الدين، غزالى،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إصبهان، ابونعيم احمد بن عبدالله، افست، جهان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اختيار معرفه الرجال، طوسى، دانشگاه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 الغابه، ابن اثير، دار إحياء التراث العربى،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آل محمد، سليم بن قيس، دليل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اعلام الورى، ابوعلى طبرسى، الاحياء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الهدايه، مجمع جهانى اهل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الشيعه، سيد محسن امين،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الاتقان فى علوم القرآن، سيوطى، المكتبيه الثقافيه،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الإحتجاج، ابومنصور طبرسى، انتشارات اسوه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الاحكام فى أصول الأحكام، ابن حزم ظاهرى، دار الكتب العلميه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 شيخ مفيد، جامعه 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فى ظل التشيع، عبدالله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شيخ مفيد،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الإشراف على فضل الأشراف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فى دين الإماميه، الشيخ الصدوق، مصنفات شيخ مفيد، كنگره جهانى شيخ مفيد،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الاغانى، ابوالفرج اصفهانى، دار إحياء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الأمالى، الشيخ الصدوق، مؤسسه الاعلمى،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ألأمالى، الطوسى، دار الثقافه،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جعفر الصادق، احمد مغنيه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البهيه، شيخ عباس قمى، جامعه مدرسين،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الأوائل، أبوهلال العسكرى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البدايه و النهايه، ابن كثير،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و التبيين، جاحظ، دار إحياء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التحقيق فى كلمات القرآن، حسن مصطفوى، بنگاه ترجمه و نشركتاب،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 الصدوق، جامعه 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الخرائج و الجرائح، قطب الدين راوندى، مؤسسه الامام المهدى،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الشيخ الصدوق، مؤسسه العلمى،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النضره، محب طبرى، دارالكتب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السرائر، ابن ادريس، جامعه 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السنه، إبن أبى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الصحيفه السجاديه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الصحيفه الصادقيه، باقر شريف القرشى، دار الكتاب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المحرقه، ابن حجر هيثمى،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ابن سعد، دار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سيد بن طاوس، دفتر نشر نويد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ابن عبد ربه، دار الكتب العلميه،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العمده، ابن بطريق، حج و زيارت،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 ابواسحاق اصفهانى، انجمن آثار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الغدير، علامه امينى، مركز الغدير،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الغيبه، الطوسى، جامعه 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الفتوح، ابن أعثم كوفى، انتشارات آموزش انقلاب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الإسلاميه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الفروق اللغويه ابوهلال العسكرى، جامعه مدرسين،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المختار، شيخ مفيد، داودى،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المهمه، ابن صباغ، مؤسسه اعلمى،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 التاريخ، ابن الأثير، دار الكتاب العربى،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المبرد، دارالفكر،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ابوجعفر احمد بن خالد برقى، مجمع جهانى اهل 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المختصر فى الشمائل المحمديه،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المسند، أحمد بن حنبل،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ابن أبى شيبه،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ابن قتيبه، شريف رضى،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الطبرانى، مكتبه المعارف، رياض،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الصغير، الطبرانى،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الطبرانى، دار إحياء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الموضوعى لنهج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المفردات لالفاظ القرآن، الراغب الإصبهانى، دار الكتب العلميه،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 النحل، شهرستانى، دار المعرفه، بيروت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المنتظم، ابن جوزى، دار الكتب العلميه،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الموسوعه الامام المهدى، الغيبه الصغرى، سيد محمد صدر، مكتبه الإمام اميرالمؤمنين،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النصائح كافيه، سيد محمد بن عقيل علوى، مؤسسه الفجر،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النهايه فى غريب الحديث المكتبه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 بلاذرى،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أوائل المقالات،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مؤسسه الوفاء،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محمد بن حسن قمى، كتابخانه آيت الله نجفى مرعشى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وردى، ابن وردى، دار الكتب 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الاسلام، ذهبى، دار الكتب العربى،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الخلفاء، سيوطى، دار القلم،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الخميس، حسين بن محمد ديار بكرى،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خطيب بغدادى، دار الكتب العلميه،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ابن عساكر،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يعقوبى، يعقوبى، مؤسسه الاعلمى،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 على بن شعبه حرانى، جامعه 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تذكره الحفاظ، ذهبى، دار إحياء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تذكره الخواص، سبط ابن جوزى، مؤسسه آل البيت،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غرر الحكم، دفتر تبليغات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 الحسن العسكرى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المفضل،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الاحكام، شيخ طوسى، دار الأضواء بيروت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الأسماء، يحيى بن شرف نووى، دارالكتب العلميه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تهذيب التهذيب، ابن حجر عسقلانى،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 ابن حجر،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الكمال، المزى، مؤسسه الرساله،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تاريخ دمشق، عبدالقادر بدران، دار إحياء التراث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صدوق، مكتبه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الرواه، الاردبيلى، كتابخانه آيه الله 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السعادات، محمد مهدى نراقى، دارالكتب العلميه، بيروت،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بيان العلم و فضله، ابن عبدالبر، مؤسسه اعلمى،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العقدين، سمهودى، بغداد،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حليه الاولياء، ابونعيم، دارالكتب العلميه،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الإمام الحسن، باقر شريف القرشى، دارالكتاب الإسلاميه،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الإمام الحسين، باقر شريف القرشى، دارالكتاب الإسلاميه،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حياه الامام الرضا، باقر شريف القرشى،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الامام الصادق، باقر شريف القرشى، دار الأضواء،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الامام زين العابدين، باقر شريف القرشى، دار الكتاب الإسلاميه،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الإمام على الهادى، باقر شريف القرشى، دار الكتاب الإسلاميه،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الإمام محمّد الجواد، باقر شريف القرشى، دار الكتاب الإسلاميه،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حياه الامام موسى بن جعفر، باقر شريف القرشى، دار الكتاب الإسلاميه،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حياه الحيوان الكبرى، كمال الدين الدميرى، دار القاموس،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امام على، نسايى، دار الكتب التربيه،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خطط المقريزيه، تقى الدين مقريزى،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ذخائر العقبى، محب الدين الطبرى، مكتبه القدسى،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الأبرار، زمخشرى، شريف رضى،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رجال النجاشى، نجاشى، دار الأضواء،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الجاحظ، دار الجيل،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روضه الواعظين، فتال نيشابورى، دليل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ماجه، ابن ماجه قزوينى، احياء التراث العربى،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ابى داود، ابوداود سجستانى،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الكبرى، البيهقى، دار الكتب العلميه،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ترمذى، ترمذى، احياء التراث العربى،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نسايى، نسايى،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اعلام النبلاء، ذهبى، مؤسسه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الإمام على الهادى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القصيده الشافيه، أبو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البلاغه، ابن ابى الحديد، دار إحياء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الإيمان، البيهقى، دار 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 حاكم حسكانى،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ابن جبان، دار الكتب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دارالقلم،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صفه الصفوه، ابن جوزى، دار الكتب العلميه،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الفقهاء، ابواسحاق شيرازى، دار الرائد،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الكبرى، الشعرانى، دار 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فى اخبار المنتظر، مقدسى شافعى، عالم الفكر،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صدوق، مكتبه الحيدريه،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عوالم العلوم، بحرانى، مدرسه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صدوق، رضا مشهدى،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البارى، ابن حجر عسقلانى، دار الكتب العلميه،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فرائد السمطين، جوينى خراسانى، مؤسسه محمودى،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معارف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الخمسه من الصحاح السته، سيد مرتضى حسينى، مؤسسه الاعلمى،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 سيد بن طاووس، دفتر تبليغات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 المحيط، محمد بن يعقوب فيروزآبادى، دار إحياء التراث،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الاسناد، عبدالله بن جعفر حميرى، مؤسسه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محمد بن يعقوب كلينى،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جعفر بن محمد قولويه، 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الغمه، اربلى، دار الكتب اسلاميه،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 تمام النعمه، صدوق، جامعه مدرسين،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متقى هندى، دار الكتب العلميه،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الغمه، صدوق، جامعه مدرسين،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المراد، يوسف بن مطهر حلى، جامعه مدرسين،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كفايه الأثر، خرازى،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كفايه الطالب، گنجى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ابن منظور، دار إحياء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الزوايد، هيثمى،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ورام، دار الكتب العلميه، بيروت،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تاريخ دمشق، ابن منظور، 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مسعودى، دار المعرفه،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عوالم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مستدرك، الحاكم، دار الكتب العلميه،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ابى يعلى، ابويعلى موصلى، دار المأمون للتراث،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 الآثار، طحاوى، دار صادر، بيروت،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المنير، احمد بن محمد، فيو مى، 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مصنفات شيخ مفيد، چاپ كنگره جهانى شيخ مفيد،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معانى الأخبار، صدوق،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احاديث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 آيت الله خويى، مدينه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 زيارت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ابوالفرج اصفهانى، دارالكتاب،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خوارزمى، جامعه 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ملحقات إحقاق الحق، كتابخانه آيت الله نجفى 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صدوق، جامعه 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أبى طالب، ابن شهر آشوب، دار الأضواء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الإمام أميرالمؤمنين، محمد بن سليمان الكوفى، مجمع إحياء الثقافه،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امام على، ابن مغازلى، المكتبه الاسلاميه،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الإمام الحسين، آموزش و پرورش،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مهج الدعوات، سيد بن طا وس، مؤسسه الاعلمى،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الإعتدال، ذهبى، دارالمعرفه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العثمانيه، ابو جعفر 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نورالأبصار، شبلنجى، دارالجيل،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نهايه الارب، وزارت ارشاد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نهج البلاغه، صبحى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الحق وكشف الصدق، يوسف بن مطهر حلى، مؤسسه دار الهجره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السعاده، محمودى، مؤسسه التضامن الاسلامى،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الشيعه، المكتبه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الاعيان، ابن خلكان، شريف رضى،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الموده، سليمان بن ابراهيم قندوزى، شريف رضى،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خطاها و لغزش هاست كه با اهداف بعثت ناسازگار باشد و يا در جامعه نسبت به رهبر دينى تأثير منفى بر جاى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وقوع برخى از خطا هاى بسيار كوچك كه تأ ثيرى در رهبرى ندارند، منعى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در كتاب اعلام الهدايه چنين آمده، اما به نظر مى‌رسد جايى براى اين استثنا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مصنفات شيخ مفيد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فى دين الإماميه،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مصنفات شيخ مفيد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Pr>
        <w:t>174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164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بسيارى كتاب ها از اخلاق ياد نشده است اما با يد اين گزينه را نيز به عصمت پيامبران و امامان افزود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لالفاظ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لالفاظ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xml:space="preserve">؛ صحيح مسلم، برقم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العمده، ابن بطريق،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الطرائف، ابن طاوس،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المصنف، ابن أبى شيبه،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السنه، ابن أبى عاصم،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أحمد،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خصائص النسائى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الأوائل، أبى هلال العسكرى،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نقض العثمانيه، الإسكافى،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الجنايه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اميدوار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گرفتارى</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كليه وكبد را بر مى‌كند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زبانه‌هاى آتش كه فرا مى‌گيرد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 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إِنَّها لَظى نَزَّاعَهً لِلشَّوى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 مى‌كشد پوست سر واندام را بركننده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الشيخ الصدوق،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امالى، الصدوق،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Pr>
        <w:t>323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شب‌هاى جنگ صفين است كه هردو سپاه آن شب را تا صبح جنگيدند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فروع،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مراجعه شود به نهج البلاغه، خطبه </w:t>
      </w:r>
      <w:r>
        <w:rPr>
          <w:rFonts w:eastAsia="IRNazanin" w:cs="IRNazanin"/>
          <w:b w:val="false"/>
          <w:bCs w:val="false"/>
          <w:i w:val="false"/>
          <w:iCs w:val="false"/>
          <w:color w:val="333333"/>
          <w:sz w:val="20"/>
          <w:szCs w:val="20"/>
        </w:rPr>
        <w:t>175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راجع به امام 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للبيهقى، و هو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علق البخارى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حج ماشيا و الجنائب تقاد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صفه الصفوه،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ينابيع الموده،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أمالى، الشيخ الصدوق،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المستدرگ،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خمساوعشرين حجه وإن النجائب لتقاد معه؛ قرب الإسناد،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البيهقى،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أنه يعطى الخف و يمسگ النعل، 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تهذيب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تاريخ، ابن وردى،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تاريخ، ابن وردى،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الزوايد،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الصفوه،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طبقات، الشعرانى،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15187</w:t>
      </w:r>
      <w:r>
        <w:rPr>
          <w:rFonts w:ascii="IRNazanin" w:hAnsi="IRNazanin" w:eastAsia="IRNazanin"/>
          <w:b w:val="false"/>
          <w:b w:val="false"/>
          <w:bCs w:val="false"/>
          <w:i w:val="false"/>
          <w:i w:val="false"/>
          <w:iCs w:val="false"/>
          <w:color w:val="333333"/>
          <w:sz w:val="20"/>
          <w:sz w:val="20"/>
          <w:szCs w:val="20"/>
          <w:rtl w:val="true"/>
        </w:rPr>
        <w:t xml:space="preserve">؛ تهذيب الاسماء،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مناقب، ابن مغازلى، 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مطالب السئول، </w:t>
      </w:r>
      <w:r>
        <w:rPr>
          <w:rFonts w:eastAsia="IRNazanin" w:cs="IRNazanin"/>
          <w:b w:val="false"/>
          <w:bCs w:val="false"/>
          <w:i w:val="false"/>
          <w:iCs w:val="false"/>
          <w:color w:val="333333"/>
          <w:sz w:val="20"/>
          <w:szCs w:val="20"/>
        </w:rPr>
        <w:t>360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الامام زين العابدين،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58754</Words>
  <Characters>239835</Characters>
  <CharactersWithSpaces>296753</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2026-08-16T12:50:03Z</dcterms:created>
  <dc:creator>ghaemiyeh.com</dc:creator>
  <dc:description/>
  <dc:language>en-US</dc:language>
  <cp:lastModifiedBy/>
  <dcterms:modified xsi:type="dcterms:W3CDTF">2026-08-16T16:20:11Z</dcterms:modified>
  <cp:revision>1</cp:revision>
  <dc:subject/>
  <dc:title>درسنامه سیره معصومین علیهم السلام</dc:title>
</cp:coreProperties>
</file>

<file path=docProps/custom.xml><?xml version="1.0" encoding="utf-8"?>
<Properties xmlns="http://schemas.openxmlformats.org/officeDocument/2006/custom-properties" xmlns:vt="http://schemas.openxmlformats.org/officeDocument/2006/docPropsVTypes"/>
</file>