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597.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67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677.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67.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773.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70.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8.jpeg" ContentType="image/jpeg"/>
  <Override PartName="/word/media/image10.jpeg" ContentType="image/jpeg"/>
  <Override PartName="/word/media/image6.jpeg" ContentType="image/jpeg"/>
  <Override PartName="/word/media/image7.jpeg" ContentType="image/jpeg"/>
  <Override PartName="/word/media/image1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عاشورا ریشه ها انگیزه ها رویدادها و پیامدها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78551_373438147">
            <w:r>
              <w:rPr>
                <w:webHidden/>
                <w:rStyle w:val="IndexLink"/>
                <w:rtl w:val="true"/>
              </w:rPr>
              <w:t>مشخصات كتاب</w:t>
            </w:r>
            <w:r>
              <w:rPr>
                <w:rStyle w:val="IndexLink"/>
                <w:rtl w:val="true"/>
              </w:rPr>
              <w:tab/>
            </w:r>
            <w:r>
              <w:rPr>
                <w:rStyle w:val="IndexLink"/>
              </w:rPr>
              <w:t>13</w:t>
            </w:r>
          </w:hyperlink>
        </w:p>
        <w:p>
          <w:pPr>
            <w:pStyle w:val="Contents2"/>
            <w:tabs>
              <w:tab w:val="clear" w:pos="8743"/>
              <w:tab w:val="right" w:pos="9026" w:leader="dot"/>
            </w:tabs>
            <w:rPr/>
          </w:pPr>
          <w:hyperlink w:anchor="__RefHeading___Toc1578553_373438147">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1578555_373438147">
            <w:r>
              <w:rPr>
                <w:webHidden/>
                <w:rStyle w:val="IndexLink"/>
                <w:rtl w:val="true"/>
              </w:rPr>
              <w:t>فهرست</w:t>
            </w:r>
            <w:r>
              <w:rPr>
                <w:rStyle w:val="IndexLink"/>
                <w:rtl w:val="true"/>
              </w:rPr>
              <w:tab/>
            </w:r>
            <w:r>
              <w:rPr>
                <w:rStyle w:val="IndexLink"/>
              </w:rPr>
              <w:t>17</w:t>
            </w:r>
          </w:hyperlink>
        </w:p>
        <w:p>
          <w:pPr>
            <w:pStyle w:val="Contents2"/>
            <w:tabs>
              <w:tab w:val="clear" w:pos="8743"/>
              <w:tab w:val="right" w:pos="9026" w:leader="dot"/>
            </w:tabs>
            <w:rPr/>
          </w:pPr>
          <w:hyperlink w:anchor="__RefHeading___Toc1578557_373438147">
            <w:r>
              <w:rPr>
                <w:webHidden/>
                <w:rStyle w:val="IndexLink"/>
                <w:rtl w:val="true"/>
              </w:rPr>
              <w:t>مقدمه چاپ پنجم‌</w:t>
            </w:r>
            <w:r>
              <w:rPr>
                <w:rStyle w:val="IndexLink"/>
                <w:rtl w:val="true"/>
              </w:rPr>
              <w:tab/>
            </w:r>
            <w:r>
              <w:rPr>
                <w:rStyle w:val="IndexLink"/>
              </w:rPr>
              <w:t>33</w:t>
            </w:r>
          </w:hyperlink>
        </w:p>
        <w:p>
          <w:pPr>
            <w:pStyle w:val="Contents2"/>
            <w:tabs>
              <w:tab w:val="clear" w:pos="8743"/>
              <w:tab w:val="right" w:pos="9026" w:leader="dot"/>
            </w:tabs>
            <w:rPr/>
          </w:pPr>
          <w:hyperlink w:anchor="__RefHeading___Toc1578559_373438147">
            <w:r>
              <w:rPr>
                <w:webHidden/>
                <w:rStyle w:val="IndexLink"/>
                <w:rtl w:val="true"/>
              </w:rPr>
              <w:t>عاشورا حماسه بزرگ تاريخ‌</w:t>
            </w:r>
            <w:r>
              <w:rPr>
                <w:rStyle w:val="IndexLink"/>
                <w:rtl w:val="true"/>
              </w:rPr>
              <w:tab/>
            </w:r>
            <w:r>
              <w:rPr>
                <w:rStyle w:val="IndexLink"/>
              </w:rPr>
              <w:t>35</w:t>
            </w:r>
          </w:hyperlink>
        </w:p>
        <w:p>
          <w:pPr>
            <w:pStyle w:val="Contents3"/>
            <w:tabs>
              <w:tab w:val="clear" w:pos="8459"/>
              <w:tab w:val="right" w:pos="9026" w:leader="dot"/>
            </w:tabs>
            <w:rPr/>
          </w:pPr>
          <w:hyperlink w:anchor="__RefHeading___Toc1578561_373438147">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1578563_373438147">
            <w:r>
              <w:rPr>
                <w:webHidden/>
                <w:rStyle w:val="IndexLink"/>
                <w:rtl w:val="true"/>
              </w:rPr>
              <w:t>بهترين روش براى مطالعه تاريخ</w:t>
            </w:r>
            <w:r>
              <w:rPr>
                <w:rStyle w:val="IndexLink"/>
                <w:rtl w:val="true"/>
              </w:rPr>
              <w:tab/>
            </w:r>
            <w:r>
              <w:rPr>
                <w:rStyle w:val="IndexLink"/>
              </w:rPr>
              <w:t>38</w:t>
            </w:r>
          </w:hyperlink>
        </w:p>
        <w:p>
          <w:pPr>
            <w:pStyle w:val="Contents4"/>
            <w:tabs>
              <w:tab w:val="clear" w:pos="8176"/>
              <w:tab w:val="right" w:pos="9026" w:leader="dot"/>
            </w:tabs>
            <w:rPr/>
          </w:pPr>
          <w:hyperlink w:anchor="__RefHeading___Toc1578565_373438147">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1578567_373438147">
            <w:r>
              <w:rPr>
                <w:webHidden/>
                <w:rStyle w:val="IndexLink"/>
                <w:rtl w:val="true"/>
              </w:rPr>
              <w:t>سخن آغازین</w:t>
            </w:r>
            <w:r>
              <w:rPr>
                <w:rStyle w:val="IndexLink"/>
                <w:rtl w:val="true"/>
              </w:rPr>
              <w:tab/>
            </w:r>
            <w:r>
              <w:rPr>
                <w:rStyle w:val="IndexLink"/>
              </w:rPr>
              <w:t>41</w:t>
            </w:r>
          </w:hyperlink>
        </w:p>
        <w:p>
          <w:pPr>
            <w:pStyle w:val="Contents4"/>
            <w:tabs>
              <w:tab w:val="clear" w:pos="8176"/>
              <w:tab w:val="right" w:pos="9026" w:leader="dot"/>
            </w:tabs>
            <w:rPr/>
          </w:pPr>
          <w:hyperlink w:anchor="__RefHeading___Toc1578569_373438147">
            <w:r>
              <w:rPr>
                <w:webHidden/>
                <w:rStyle w:val="IndexLink"/>
              </w:rPr>
              <w:t>1</w:t>
            </w:r>
            <w:r>
              <w:rPr>
                <w:rStyle w:val="IndexLink"/>
                <w:rtl w:val="true"/>
              </w:rPr>
              <w:t xml:space="preserve">- </w:t>
            </w:r>
            <w:r>
              <w:rPr>
                <w:rStyle w:val="IndexLink"/>
                <w:rtl w:val="true"/>
              </w:rPr>
              <w:t>اهداف و انگيزه‌هاى خالص الهى</w:t>
            </w:r>
            <w:r>
              <w:rPr>
                <w:rStyle w:val="IndexLink"/>
                <w:rtl w:val="true"/>
              </w:rPr>
              <w:tab/>
            </w:r>
            <w:r>
              <w:rPr>
                <w:rStyle w:val="IndexLink"/>
              </w:rPr>
              <w:t>42</w:t>
            </w:r>
          </w:hyperlink>
        </w:p>
        <w:p>
          <w:pPr>
            <w:pStyle w:val="Contents4"/>
            <w:tabs>
              <w:tab w:val="clear" w:pos="8176"/>
              <w:tab w:val="right" w:pos="9026" w:leader="dot"/>
            </w:tabs>
            <w:rPr/>
          </w:pPr>
          <w:hyperlink w:anchor="__RefHeading___Toc1578571_373438147">
            <w:r>
              <w:rPr>
                <w:webHidden/>
                <w:rStyle w:val="IndexLink"/>
              </w:rPr>
              <w:t>2</w:t>
            </w:r>
            <w:r>
              <w:rPr>
                <w:rStyle w:val="IndexLink"/>
                <w:rtl w:val="true"/>
              </w:rPr>
              <w:t xml:space="preserve">- </w:t>
            </w:r>
            <w:r>
              <w:rPr>
                <w:rStyle w:val="IndexLink"/>
                <w:rtl w:val="true"/>
              </w:rPr>
              <w:t>كشته شدن حجّت خدا توسّط مردمى به ظاهر مسلمان</w:t>
            </w:r>
            <w:r>
              <w:rPr>
                <w:rStyle w:val="IndexLink"/>
                <w:rtl w:val="true"/>
              </w:rPr>
              <w:tab/>
            </w:r>
            <w:r>
              <w:rPr>
                <w:rStyle w:val="IndexLink"/>
              </w:rPr>
              <w:t>42</w:t>
            </w:r>
          </w:hyperlink>
        </w:p>
        <w:p>
          <w:pPr>
            <w:pStyle w:val="Contents4"/>
            <w:tabs>
              <w:tab w:val="clear" w:pos="8176"/>
              <w:tab w:val="right" w:pos="9026" w:leader="dot"/>
            </w:tabs>
            <w:rPr/>
          </w:pPr>
          <w:hyperlink w:anchor="__RefHeading___Toc1578573_373438147">
            <w:r>
              <w:rPr>
                <w:webHidden/>
                <w:rStyle w:val="IndexLink"/>
              </w:rPr>
              <w:t>3</w:t>
            </w:r>
            <w:r>
              <w:rPr>
                <w:rStyle w:val="IndexLink"/>
                <w:rtl w:val="true"/>
              </w:rPr>
              <w:t xml:space="preserve">- </w:t>
            </w:r>
            <w:r>
              <w:rPr>
                <w:rStyle w:val="IndexLink"/>
                <w:rtl w:val="true"/>
              </w:rPr>
              <w:t>ياران همراه امام عليه السلام</w:t>
            </w:r>
            <w:r>
              <w:rPr>
                <w:rStyle w:val="IndexLink"/>
                <w:rtl w:val="true"/>
              </w:rPr>
              <w:tab/>
            </w:r>
            <w:r>
              <w:rPr>
                <w:rStyle w:val="IndexLink"/>
              </w:rPr>
              <w:t>43</w:t>
            </w:r>
          </w:hyperlink>
        </w:p>
        <w:p>
          <w:pPr>
            <w:pStyle w:val="Contents4"/>
            <w:tabs>
              <w:tab w:val="clear" w:pos="8176"/>
              <w:tab w:val="right" w:pos="9026" w:leader="dot"/>
            </w:tabs>
            <w:rPr/>
          </w:pPr>
          <w:hyperlink w:anchor="__RefHeading___Toc1578575_373438147">
            <w:r>
              <w:rPr>
                <w:webHidden/>
                <w:rStyle w:val="IndexLink"/>
              </w:rPr>
              <w:t>4</w:t>
            </w:r>
            <w:r>
              <w:rPr>
                <w:rStyle w:val="IndexLink"/>
                <w:rtl w:val="true"/>
              </w:rPr>
              <w:t xml:space="preserve">- </w:t>
            </w:r>
            <w:r>
              <w:rPr>
                <w:rStyle w:val="IndexLink"/>
                <w:rtl w:val="true"/>
              </w:rPr>
              <w:t>ذلّت ناپذيرى عاشوراييان</w:t>
            </w:r>
            <w:r>
              <w:rPr>
                <w:rStyle w:val="IndexLink"/>
                <w:rtl w:val="true"/>
              </w:rPr>
              <w:tab/>
            </w:r>
            <w:r>
              <w:rPr>
                <w:rStyle w:val="IndexLink"/>
              </w:rPr>
              <w:t>44</w:t>
            </w:r>
          </w:hyperlink>
        </w:p>
        <w:p>
          <w:pPr>
            <w:pStyle w:val="Contents4"/>
            <w:tabs>
              <w:tab w:val="clear" w:pos="8176"/>
              <w:tab w:val="right" w:pos="9026" w:leader="dot"/>
            </w:tabs>
            <w:rPr/>
          </w:pPr>
          <w:hyperlink w:anchor="__RefHeading___Toc1578577_373438147">
            <w:r>
              <w:rPr>
                <w:webHidden/>
                <w:rStyle w:val="IndexLink"/>
              </w:rPr>
              <w:t>5</w:t>
            </w:r>
            <w:r>
              <w:rPr>
                <w:rStyle w:val="IndexLink"/>
                <w:rtl w:val="true"/>
              </w:rPr>
              <w:t xml:space="preserve">- </w:t>
            </w:r>
            <w:r>
              <w:rPr>
                <w:rStyle w:val="IndexLink"/>
                <w:rtl w:val="true"/>
              </w:rPr>
              <w:t>مظلوميّت، در ابعاد مختلف</w:t>
            </w:r>
            <w:r>
              <w:rPr>
                <w:rStyle w:val="IndexLink"/>
                <w:rtl w:val="true"/>
              </w:rPr>
              <w:tab/>
            </w:r>
            <w:r>
              <w:rPr>
                <w:rStyle w:val="IndexLink"/>
              </w:rPr>
              <w:t>45</w:t>
            </w:r>
          </w:hyperlink>
        </w:p>
        <w:p>
          <w:pPr>
            <w:pStyle w:val="Contents4"/>
            <w:tabs>
              <w:tab w:val="clear" w:pos="8176"/>
              <w:tab w:val="right" w:pos="9026" w:leader="dot"/>
            </w:tabs>
            <w:rPr/>
          </w:pPr>
          <w:hyperlink w:anchor="__RefHeading___Toc1578579_373438147">
            <w:r>
              <w:rPr>
                <w:webHidden/>
                <w:rStyle w:val="IndexLink"/>
              </w:rPr>
              <w:t>6</w:t>
            </w:r>
            <w:r>
              <w:rPr>
                <w:rStyle w:val="IndexLink"/>
                <w:rtl w:val="true"/>
              </w:rPr>
              <w:t xml:space="preserve">- </w:t>
            </w:r>
            <w:r>
              <w:rPr>
                <w:rStyle w:val="IndexLink"/>
                <w:rtl w:val="true"/>
              </w:rPr>
              <w:t>قدرت تأثيرگذارى</w:t>
            </w:r>
            <w:r>
              <w:rPr>
                <w:rStyle w:val="IndexLink"/>
                <w:rtl w:val="true"/>
              </w:rPr>
              <w:tab/>
            </w:r>
            <w:r>
              <w:rPr>
                <w:rStyle w:val="IndexLink"/>
              </w:rPr>
              <w:t>46</w:t>
            </w:r>
          </w:hyperlink>
        </w:p>
        <w:p>
          <w:pPr>
            <w:pStyle w:val="Contents3"/>
            <w:tabs>
              <w:tab w:val="clear" w:pos="8459"/>
              <w:tab w:val="right" w:pos="9026" w:leader="dot"/>
            </w:tabs>
            <w:rPr/>
          </w:pPr>
          <w:hyperlink w:anchor="__RefHeading___Toc1578581_373438147">
            <w:r>
              <w:rPr>
                <w:webHidden/>
                <w:rStyle w:val="IndexLink"/>
                <w:rtl w:val="true"/>
              </w:rPr>
              <w:t>كتاب حاضر</w:t>
            </w:r>
            <w:r>
              <w:rPr>
                <w:rStyle w:val="IndexLink"/>
                <w:rtl w:val="true"/>
              </w:rPr>
              <w:tab/>
            </w:r>
            <w:r>
              <w:rPr>
                <w:rStyle w:val="IndexLink"/>
              </w:rPr>
              <w:t>48</w:t>
            </w:r>
          </w:hyperlink>
        </w:p>
        <w:p>
          <w:pPr>
            <w:pStyle w:val="Contents2"/>
            <w:tabs>
              <w:tab w:val="clear" w:pos="8743"/>
              <w:tab w:val="right" w:pos="9026" w:leader="dot"/>
            </w:tabs>
            <w:rPr/>
          </w:pPr>
          <w:hyperlink w:anchor="__RefHeading___Toc1578583_373438147">
            <w:r>
              <w:rPr>
                <w:webHidden/>
                <w:rStyle w:val="IndexLink"/>
                <w:rtl w:val="true"/>
              </w:rPr>
              <w:t>بخش اول</w:t>
            </w:r>
            <w:r>
              <w:rPr>
                <w:rStyle w:val="IndexLink"/>
                <w:rtl w:val="true"/>
              </w:rPr>
              <w:t xml:space="preserve">: </w:t>
            </w:r>
            <w:r>
              <w:rPr>
                <w:rStyle w:val="IndexLink"/>
                <w:rtl w:val="true"/>
              </w:rPr>
              <w:t>شخصيت امام حسين عليه السلام و فلسفه عزادارى‌</w:t>
            </w:r>
            <w:r>
              <w:rPr>
                <w:rStyle w:val="IndexLink"/>
                <w:rtl w:val="true"/>
              </w:rPr>
              <w:tab/>
            </w:r>
            <w:r>
              <w:rPr>
                <w:rStyle w:val="IndexLink"/>
              </w:rPr>
              <w:t>51</w:t>
            </w:r>
          </w:hyperlink>
        </w:p>
        <w:p>
          <w:pPr>
            <w:pStyle w:val="Contents3"/>
            <w:tabs>
              <w:tab w:val="clear" w:pos="8459"/>
              <w:tab w:val="right" w:pos="9026" w:leader="dot"/>
            </w:tabs>
            <w:rPr/>
          </w:pPr>
          <w:hyperlink w:anchor="__RefHeading___Toc1578585_373438147">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1578587_373438147">
            <w:r>
              <w:rPr>
                <w:webHidden/>
                <w:rStyle w:val="IndexLink"/>
                <w:rtl w:val="true"/>
              </w:rPr>
              <w:t>اوّل</w:t>
            </w:r>
            <w:r>
              <w:rPr>
                <w:rStyle w:val="IndexLink"/>
                <w:rtl w:val="true"/>
              </w:rPr>
              <w:t xml:space="preserve">: </w:t>
            </w:r>
            <w:r>
              <w:rPr>
                <w:rStyle w:val="IndexLink"/>
                <w:rtl w:val="true"/>
              </w:rPr>
              <w:t>ولادت امام حسين عليه السلام</w:t>
            </w:r>
            <w:r>
              <w:rPr>
                <w:rStyle w:val="IndexLink"/>
                <w:rtl w:val="true"/>
              </w:rPr>
              <w:tab/>
            </w:r>
            <w:r>
              <w:rPr>
                <w:rStyle w:val="IndexLink"/>
              </w:rPr>
              <w:t>53</w:t>
            </w:r>
          </w:hyperlink>
        </w:p>
        <w:p>
          <w:pPr>
            <w:pStyle w:val="Contents3"/>
            <w:tabs>
              <w:tab w:val="clear" w:pos="8459"/>
              <w:tab w:val="right" w:pos="9026" w:leader="dot"/>
            </w:tabs>
            <w:rPr/>
          </w:pPr>
          <w:hyperlink w:anchor="__RefHeading___Toc1578589_373438147">
            <w:r>
              <w:rPr>
                <w:webHidden/>
                <w:rStyle w:val="IndexLink"/>
                <w:rtl w:val="true"/>
              </w:rPr>
              <w:t>دوم</w:t>
            </w:r>
            <w:r>
              <w:rPr>
                <w:rStyle w:val="IndexLink"/>
                <w:rtl w:val="true"/>
              </w:rPr>
              <w:t xml:space="preserve">: </w:t>
            </w:r>
            <w:r>
              <w:rPr>
                <w:rStyle w:val="IndexLink"/>
                <w:rtl w:val="true"/>
              </w:rPr>
              <w:t>شخصيّت ممتاز آن حضرت</w:t>
            </w:r>
            <w:r>
              <w:rPr>
                <w:rStyle w:val="IndexLink"/>
                <w:rtl w:val="true"/>
              </w:rPr>
              <w:tab/>
            </w:r>
            <w:r>
              <w:rPr>
                <w:rStyle w:val="IndexLink"/>
              </w:rPr>
              <w:t>54</w:t>
            </w:r>
          </w:hyperlink>
        </w:p>
        <w:p>
          <w:pPr>
            <w:pStyle w:val="Contents4"/>
            <w:tabs>
              <w:tab w:val="clear" w:pos="8176"/>
              <w:tab w:val="right" w:pos="9026" w:leader="dot"/>
            </w:tabs>
            <w:rPr/>
          </w:pPr>
          <w:hyperlink w:anchor="__RefHeading___Toc1578591_373438147">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1578593_373438147">
            <w:r>
              <w:rPr>
                <w:webHidden/>
                <w:rStyle w:val="IndexLink"/>
                <w:rtl w:val="true"/>
              </w:rPr>
              <w:t>امام حسين عليه السلام در زمان خلفاى سه گانه</w:t>
            </w:r>
            <w:r>
              <w:rPr>
                <w:rStyle w:val="IndexLink"/>
                <w:rtl w:val="true"/>
              </w:rPr>
              <w:tab/>
            </w:r>
            <w:r>
              <w:rPr>
                <w:rStyle w:val="IndexLink"/>
              </w:rPr>
              <w:t>55</w:t>
            </w:r>
          </w:hyperlink>
        </w:p>
        <w:p>
          <w:pPr>
            <w:pStyle w:val="Contents4"/>
            <w:tabs>
              <w:tab w:val="clear" w:pos="8176"/>
              <w:tab w:val="right" w:pos="9026" w:leader="dot"/>
            </w:tabs>
            <w:rPr/>
          </w:pPr>
          <w:hyperlink w:anchor="__RefHeading___Toc1578595_373438147">
            <w:r>
              <w:rPr>
                <w:webHidden/>
                <w:rStyle w:val="IndexLink"/>
                <w:rtl w:val="true"/>
              </w:rPr>
              <w:t>امام حسين عليه السلام در زمان خلافت امير مؤمنان على عليه السلام</w:t>
            </w:r>
            <w:r>
              <w:rPr>
                <w:rStyle w:val="IndexLink"/>
                <w:rtl w:val="true"/>
              </w:rPr>
              <w:tab/>
            </w:r>
            <w:r>
              <w:rPr>
                <w:rStyle w:val="IndexLink"/>
              </w:rPr>
              <w:t>57</w:t>
            </w:r>
          </w:hyperlink>
        </w:p>
        <w:p>
          <w:pPr>
            <w:pStyle w:val="Contents4"/>
            <w:tabs>
              <w:tab w:val="clear" w:pos="8176"/>
              <w:tab w:val="right" w:pos="9026" w:leader="dot"/>
            </w:tabs>
            <w:rPr/>
          </w:pPr>
          <w:hyperlink w:anchor="__RefHeading___Toc1578597_373438147">
            <w:r>
              <w:rPr>
                <w:webHidden/>
                <w:rStyle w:val="IndexLink"/>
                <w:rtl w:val="true"/>
              </w:rPr>
              <w:t>امام حسين عليه السلام در دوران امام حسن عليه السلام</w:t>
            </w:r>
            <w:r>
              <w:rPr>
                <w:rStyle w:val="IndexLink"/>
                <w:rtl w:val="true"/>
              </w:rPr>
              <w:tab/>
            </w:r>
            <w:r>
              <w:rPr>
                <w:rStyle w:val="IndexLink"/>
              </w:rPr>
              <w:t>57</w:t>
            </w:r>
          </w:hyperlink>
        </w:p>
        <w:p>
          <w:pPr>
            <w:pStyle w:val="Contents4"/>
            <w:tabs>
              <w:tab w:val="clear" w:pos="8176"/>
              <w:tab w:val="right" w:pos="9026" w:leader="dot"/>
            </w:tabs>
            <w:rPr/>
          </w:pPr>
          <w:hyperlink w:anchor="__RefHeading___Toc1578599_373438147">
            <w:r>
              <w:rPr>
                <w:webHidden/>
                <w:rStyle w:val="IndexLink"/>
                <w:rtl w:val="true"/>
              </w:rPr>
              <w:t>تكريم و تعظيم فوق العاده مردم</w:t>
            </w:r>
            <w:r>
              <w:rPr>
                <w:rStyle w:val="IndexLink"/>
                <w:rtl w:val="true"/>
              </w:rPr>
              <w:tab/>
            </w:r>
            <w:r>
              <w:rPr>
                <w:rStyle w:val="IndexLink"/>
              </w:rPr>
              <w:t>58</w:t>
            </w:r>
          </w:hyperlink>
        </w:p>
        <w:p>
          <w:pPr>
            <w:pStyle w:val="Contents4"/>
            <w:tabs>
              <w:tab w:val="clear" w:pos="8176"/>
              <w:tab w:val="right" w:pos="9026" w:leader="dot"/>
            </w:tabs>
            <w:rPr/>
          </w:pPr>
          <w:hyperlink w:anchor="__RefHeading___Toc1578601_373438147">
            <w:r>
              <w:rPr>
                <w:webHidden/>
                <w:rStyle w:val="IndexLink"/>
                <w:rtl w:val="true"/>
              </w:rPr>
              <w:t>جمع‌بندى</w:t>
            </w:r>
            <w:r>
              <w:rPr>
                <w:rStyle w:val="IndexLink"/>
                <w:rtl w:val="true"/>
              </w:rPr>
              <w:tab/>
            </w:r>
            <w:r>
              <w:rPr>
                <w:rStyle w:val="IndexLink"/>
              </w:rPr>
              <w:t>59</w:t>
            </w:r>
          </w:hyperlink>
        </w:p>
        <w:p>
          <w:pPr>
            <w:pStyle w:val="Contents3"/>
            <w:tabs>
              <w:tab w:val="clear" w:pos="8459"/>
              <w:tab w:val="right" w:pos="9026" w:leader="dot"/>
            </w:tabs>
            <w:rPr/>
          </w:pPr>
          <w:hyperlink w:anchor="__RefHeading___Toc1578603_373438147">
            <w:r>
              <w:rPr>
                <w:webHidden/>
                <w:rStyle w:val="IndexLink"/>
                <w:rtl w:val="true"/>
              </w:rPr>
              <w:t>سوم</w:t>
            </w:r>
            <w:r>
              <w:rPr>
                <w:rStyle w:val="IndexLink"/>
                <w:rtl w:val="true"/>
              </w:rPr>
              <w:t xml:space="preserve">: </w:t>
            </w:r>
            <w:r>
              <w:rPr>
                <w:rStyle w:val="IndexLink"/>
                <w:rtl w:val="true"/>
              </w:rPr>
              <w:t>نقش ائمّه اطهار عليهم السلام در احياى ياد و نام امام حسين عليه السلام</w:t>
            </w:r>
            <w:r>
              <w:rPr>
                <w:rStyle w:val="IndexLink"/>
                <w:rtl w:val="true"/>
              </w:rPr>
              <w:tab/>
            </w:r>
            <w:r>
              <w:rPr>
                <w:rStyle w:val="IndexLink"/>
              </w:rPr>
              <w:t>60</w:t>
            </w:r>
          </w:hyperlink>
        </w:p>
        <w:p>
          <w:pPr>
            <w:pStyle w:val="Contents4"/>
            <w:tabs>
              <w:tab w:val="clear" w:pos="8176"/>
              <w:tab w:val="right" w:pos="9026" w:leader="dot"/>
            </w:tabs>
            <w:rPr/>
          </w:pPr>
          <w:hyperlink w:anchor="__RefHeading___Toc1578605_373438147">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1578607_373438147">
            <w:r>
              <w:rPr>
                <w:webHidden/>
                <w:rStyle w:val="IndexLink"/>
                <w:rtl w:val="true"/>
              </w:rPr>
              <w:t>روش‌هاى ائمّه عليهم السلام در زنده نگهداشتن عاشورا و عاشوراييان</w:t>
            </w:r>
            <w:r>
              <w:rPr>
                <w:rStyle w:val="IndexLink"/>
                <w:rtl w:val="true"/>
              </w:rPr>
              <w:tab/>
            </w:r>
            <w:r>
              <w:rPr>
                <w:rStyle w:val="IndexLink"/>
              </w:rPr>
              <w:t>62</w:t>
            </w:r>
          </w:hyperlink>
        </w:p>
        <w:p>
          <w:pPr>
            <w:pStyle w:val="Contents5"/>
            <w:tabs>
              <w:tab w:val="clear" w:pos="7892"/>
              <w:tab w:val="right" w:pos="9026" w:leader="dot"/>
            </w:tabs>
            <w:rPr/>
          </w:pPr>
          <w:hyperlink w:anchor="__RefHeading___Toc1578609_373438147">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1578611_373438147">
            <w:r>
              <w:rPr>
                <w:webHidden/>
                <w:rStyle w:val="IndexLink"/>
              </w:rPr>
              <w:t>1</w:t>
            </w:r>
            <w:r>
              <w:rPr>
                <w:rStyle w:val="IndexLink"/>
                <w:rtl w:val="true"/>
              </w:rPr>
              <w:t xml:space="preserve">- </w:t>
            </w:r>
            <w:r>
              <w:rPr>
                <w:rStyle w:val="IndexLink"/>
                <w:rtl w:val="true"/>
              </w:rPr>
              <w:t>برپايى مجالس سوگوارى</w:t>
            </w:r>
            <w:r>
              <w:rPr>
                <w:rStyle w:val="IndexLink"/>
                <w:rtl w:val="true"/>
              </w:rPr>
              <w:tab/>
            </w:r>
            <w:r>
              <w:rPr>
                <w:rStyle w:val="IndexLink"/>
              </w:rPr>
              <w:t>62</w:t>
            </w:r>
          </w:hyperlink>
        </w:p>
        <w:p>
          <w:pPr>
            <w:pStyle w:val="Contents5"/>
            <w:tabs>
              <w:tab w:val="clear" w:pos="7892"/>
              <w:tab w:val="right" w:pos="9026" w:leader="dot"/>
            </w:tabs>
            <w:rPr/>
          </w:pPr>
          <w:hyperlink w:anchor="__RefHeading___Toc1578613_373438147">
            <w:r>
              <w:rPr>
                <w:webHidden/>
                <w:rStyle w:val="IndexLink"/>
              </w:rPr>
              <w:t>2</w:t>
            </w:r>
            <w:r>
              <w:rPr>
                <w:rStyle w:val="IndexLink"/>
                <w:rtl w:val="true"/>
              </w:rPr>
              <w:t xml:space="preserve">- </w:t>
            </w:r>
            <w:r>
              <w:rPr>
                <w:rStyle w:val="IndexLink"/>
                <w:rtl w:val="true"/>
              </w:rPr>
              <w:t>يادآورى مصايب آن حضرت عليه السلام در مناسبت‌هاى مختلف</w:t>
            </w:r>
            <w:r>
              <w:rPr>
                <w:rStyle w:val="IndexLink"/>
                <w:rtl w:val="true"/>
              </w:rPr>
              <w:tab/>
            </w:r>
            <w:r>
              <w:rPr>
                <w:rStyle w:val="IndexLink"/>
              </w:rPr>
              <w:t>62</w:t>
            </w:r>
          </w:hyperlink>
        </w:p>
        <w:p>
          <w:pPr>
            <w:pStyle w:val="Contents5"/>
            <w:tabs>
              <w:tab w:val="clear" w:pos="7892"/>
              <w:tab w:val="right" w:pos="9026" w:leader="dot"/>
            </w:tabs>
            <w:rPr/>
          </w:pPr>
          <w:hyperlink w:anchor="__RefHeading___Toc1578615_373438147">
            <w:r>
              <w:rPr>
                <w:webHidden/>
                <w:rStyle w:val="IndexLink"/>
              </w:rPr>
              <w:t>3</w:t>
            </w:r>
            <w:r>
              <w:rPr>
                <w:rStyle w:val="IndexLink"/>
                <w:rtl w:val="true"/>
              </w:rPr>
              <w:t xml:space="preserve">- </w:t>
            </w:r>
            <w:r>
              <w:rPr>
                <w:rStyle w:val="IndexLink"/>
                <w:rtl w:val="true"/>
              </w:rPr>
              <w:t>گريستن و گرياندن</w:t>
            </w:r>
            <w:r>
              <w:rPr>
                <w:rStyle w:val="IndexLink"/>
                <w:rtl w:val="true"/>
              </w:rPr>
              <w:tab/>
            </w:r>
            <w:r>
              <w:rPr>
                <w:rStyle w:val="IndexLink"/>
              </w:rPr>
              <w:t>63</w:t>
            </w:r>
          </w:hyperlink>
        </w:p>
        <w:p>
          <w:pPr>
            <w:pStyle w:val="Contents5"/>
            <w:tabs>
              <w:tab w:val="clear" w:pos="7892"/>
              <w:tab w:val="right" w:pos="9026" w:leader="dot"/>
            </w:tabs>
            <w:rPr/>
          </w:pPr>
          <w:hyperlink w:anchor="__RefHeading___Toc1578617_373438147">
            <w:r>
              <w:rPr>
                <w:webHidden/>
                <w:rStyle w:val="IndexLink"/>
              </w:rPr>
              <w:t>4</w:t>
            </w:r>
            <w:r>
              <w:rPr>
                <w:rStyle w:val="IndexLink"/>
                <w:rtl w:val="true"/>
              </w:rPr>
              <w:t xml:space="preserve">- </w:t>
            </w:r>
            <w:r>
              <w:rPr>
                <w:rStyle w:val="IndexLink"/>
                <w:rtl w:val="true"/>
              </w:rPr>
              <w:t>تشويق شاعران به مرثيه‌سرايى</w:t>
            </w:r>
            <w:r>
              <w:rPr>
                <w:rStyle w:val="IndexLink"/>
                <w:rtl w:val="true"/>
              </w:rPr>
              <w:tab/>
            </w:r>
            <w:r>
              <w:rPr>
                <w:rStyle w:val="IndexLink"/>
              </w:rPr>
              <w:t>65</w:t>
            </w:r>
          </w:hyperlink>
        </w:p>
        <w:p>
          <w:pPr>
            <w:pStyle w:val="Contents5"/>
            <w:tabs>
              <w:tab w:val="clear" w:pos="7892"/>
              <w:tab w:val="right" w:pos="9026" w:leader="dot"/>
            </w:tabs>
            <w:rPr/>
          </w:pPr>
          <w:hyperlink w:anchor="__RefHeading___Toc1578619_373438147">
            <w:r>
              <w:rPr>
                <w:webHidden/>
                <w:rStyle w:val="IndexLink"/>
              </w:rPr>
              <w:t>5</w:t>
            </w:r>
            <w:r>
              <w:rPr>
                <w:rStyle w:val="IndexLink"/>
                <w:rtl w:val="true"/>
              </w:rPr>
              <w:t xml:space="preserve">- </w:t>
            </w:r>
            <w:r>
              <w:rPr>
                <w:rStyle w:val="IndexLink"/>
                <w:rtl w:val="true"/>
              </w:rPr>
              <w:t>اهمّيّت به تربت امام حسين عليه السلام</w:t>
            </w:r>
            <w:r>
              <w:rPr>
                <w:rStyle w:val="IndexLink"/>
                <w:rtl w:val="true"/>
              </w:rPr>
              <w:tab/>
            </w:r>
            <w:r>
              <w:rPr>
                <w:rStyle w:val="IndexLink"/>
              </w:rPr>
              <w:t>66</w:t>
            </w:r>
          </w:hyperlink>
        </w:p>
        <w:p>
          <w:pPr>
            <w:pStyle w:val="Contents5"/>
            <w:tabs>
              <w:tab w:val="clear" w:pos="7892"/>
              <w:tab w:val="right" w:pos="9026" w:leader="dot"/>
            </w:tabs>
            <w:rPr/>
          </w:pPr>
          <w:hyperlink w:anchor="__RefHeading___Toc1578621_373438147">
            <w:r>
              <w:rPr>
                <w:webHidden/>
                <w:rStyle w:val="IndexLink"/>
              </w:rPr>
              <w:t>6</w:t>
            </w:r>
            <w:r>
              <w:rPr>
                <w:rStyle w:val="IndexLink"/>
                <w:rtl w:val="true"/>
              </w:rPr>
              <w:t xml:space="preserve">- </w:t>
            </w:r>
            <w:r>
              <w:rPr>
                <w:rStyle w:val="IndexLink"/>
                <w:rtl w:val="true"/>
              </w:rPr>
              <w:t>اهتمام ويژه به زيارت مرقد امام حسين عليه السلام</w:t>
            </w:r>
            <w:r>
              <w:rPr>
                <w:rStyle w:val="IndexLink"/>
                <w:rtl w:val="true"/>
              </w:rPr>
              <w:tab/>
            </w:r>
            <w:r>
              <w:rPr>
                <w:rStyle w:val="IndexLink"/>
              </w:rPr>
              <w:t>67</w:t>
            </w:r>
          </w:hyperlink>
        </w:p>
        <w:p>
          <w:pPr>
            <w:pStyle w:val="Contents3"/>
            <w:tabs>
              <w:tab w:val="clear" w:pos="8459"/>
              <w:tab w:val="right" w:pos="9026" w:leader="dot"/>
            </w:tabs>
            <w:rPr/>
          </w:pPr>
          <w:hyperlink w:anchor="__RefHeading___Toc1578623_373438147">
            <w:r>
              <w:rPr>
                <w:webHidden/>
                <w:rStyle w:val="IndexLink"/>
                <w:rtl w:val="true"/>
              </w:rPr>
              <w:t>چهارم</w:t>
            </w:r>
            <w:r>
              <w:rPr>
                <w:rStyle w:val="IndexLink"/>
                <w:rtl w:val="true"/>
              </w:rPr>
              <w:t xml:space="preserve">: </w:t>
            </w:r>
            <w:r>
              <w:rPr>
                <w:rStyle w:val="IndexLink"/>
                <w:rtl w:val="true"/>
              </w:rPr>
              <w:t>تاريخچه سوگوارى بر مظلوميّت امام حسين عليه السلام</w:t>
            </w:r>
            <w:r>
              <w:rPr>
                <w:rStyle w:val="IndexLink"/>
                <w:rtl w:val="true"/>
              </w:rPr>
              <w:tab/>
            </w:r>
            <w:r>
              <w:rPr>
                <w:rStyle w:val="IndexLink"/>
              </w:rPr>
              <w:t>68</w:t>
            </w:r>
          </w:hyperlink>
        </w:p>
        <w:p>
          <w:pPr>
            <w:pStyle w:val="Contents4"/>
            <w:tabs>
              <w:tab w:val="clear" w:pos="8176"/>
              <w:tab w:val="right" w:pos="9026" w:leader="dot"/>
            </w:tabs>
            <w:rPr/>
          </w:pPr>
          <w:hyperlink w:anchor="__RefHeading___Toc1578625_373438147">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1578627_373438147">
            <w:r>
              <w:rPr>
                <w:webHidden/>
                <w:rStyle w:val="IndexLink"/>
              </w:rPr>
              <w:t>1</w:t>
            </w:r>
            <w:r>
              <w:rPr>
                <w:rStyle w:val="IndexLink"/>
                <w:rtl w:val="true"/>
              </w:rPr>
              <w:t xml:space="preserve">- </w:t>
            </w:r>
            <w:r>
              <w:rPr>
                <w:rStyle w:val="IndexLink"/>
                <w:rtl w:val="true"/>
              </w:rPr>
              <w:t>گريه بر امام حسين عليه السلام پيش از تولّد آن حضرت</w:t>
            </w:r>
            <w:r>
              <w:rPr>
                <w:rStyle w:val="IndexLink"/>
                <w:rtl w:val="true"/>
              </w:rPr>
              <w:tab/>
            </w:r>
            <w:r>
              <w:rPr>
                <w:rStyle w:val="IndexLink"/>
              </w:rPr>
              <w:t>69</w:t>
            </w:r>
          </w:hyperlink>
        </w:p>
        <w:p>
          <w:pPr>
            <w:pStyle w:val="Contents4"/>
            <w:tabs>
              <w:tab w:val="clear" w:pos="8176"/>
              <w:tab w:val="right" w:pos="9026" w:leader="dot"/>
            </w:tabs>
            <w:rPr/>
          </w:pPr>
          <w:hyperlink w:anchor="__RefHeading___Toc1578629_373438147">
            <w:r>
              <w:rPr>
                <w:webHidden/>
                <w:rStyle w:val="IndexLink"/>
              </w:rPr>
              <w:t>2</w:t>
            </w:r>
            <w:r>
              <w:rPr>
                <w:rStyle w:val="IndexLink"/>
                <w:rtl w:val="true"/>
              </w:rPr>
              <w:t xml:space="preserve">- </w:t>
            </w:r>
            <w:r>
              <w:rPr>
                <w:rStyle w:val="IndexLink"/>
                <w:rtl w:val="true"/>
              </w:rPr>
              <w:t>گريه بر امام حسين عليه السلام پس از ولادت</w:t>
            </w:r>
            <w:r>
              <w:rPr>
                <w:rStyle w:val="IndexLink"/>
                <w:rtl w:val="true"/>
              </w:rPr>
              <w:tab/>
            </w:r>
            <w:r>
              <w:rPr>
                <w:rStyle w:val="IndexLink"/>
              </w:rPr>
              <w:t>70</w:t>
            </w:r>
          </w:hyperlink>
        </w:p>
        <w:p>
          <w:pPr>
            <w:pStyle w:val="Contents5"/>
            <w:tabs>
              <w:tab w:val="clear" w:pos="7892"/>
              <w:tab w:val="right" w:pos="9026" w:leader="dot"/>
            </w:tabs>
            <w:rPr/>
          </w:pPr>
          <w:hyperlink w:anchor="__RefHeading___Toc1578631_373438147">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1578633_373438147">
            <w:r>
              <w:rPr>
                <w:webHidden/>
                <w:rStyle w:val="IndexLink"/>
                <w:rtl w:val="true"/>
              </w:rPr>
              <w:t>گريه رسول خدا صلى الله عليه و آله</w:t>
            </w:r>
            <w:r>
              <w:rPr>
                <w:rStyle w:val="IndexLink"/>
                <w:rtl w:val="true"/>
              </w:rPr>
              <w:tab/>
            </w:r>
            <w:r>
              <w:rPr>
                <w:rStyle w:val="IndexLink"/>
              </w:rPr>
              <w:t>70</w:t>
            </w:r>
          </w:hyperlink>
        </w:p>
        <w:p>
          <w:pPr>
            <w:pStyle w:val="Contents5"/>
            <w:tabs>
              <w:tab w:val="clear" w:pos="7892"/>
              <w:tab w:val="right" w:pos="9026" w:leader="dot"/>
            </w:tabs>
            <w:rPr/>
          </w:pPr>
          <w:hyperlink w:anchor="__RefHeading___Toc1578635_373438147">
            <w:r>
              <w:rPr>
                <w:webHidden/>
                <w:rStyle w:val="IndexLink"/>
                <w:rtl w:val="true"/>
              </w:rPr>
              <w:t>گريه على عليه السلام بر مظلوميّت امام حسين عليه السلام</w:t>
            </w:r>
            <w:r>
              <w:rPr>
                <w:rStyle w:val="IndexLink"/>
                <w:rtl w:val="true"/>
              </w:rPr>
              <w:tab/>
            </w:r>
            <w:r>
              <w:rPr>
                <w:rStyle w:val="IndexLink"/>
              </w:rPr>
              <w:t>71</w:t>
            </w:r>
          </w:hyperlink>
        </w:p>
        <w:p>
          <w:pPr>
            <w:pStyle w:val="Contents5"/>
            <w:tabs>
              <w:tab w:val="clear" w:pos="7892"/>
              <w:tab w:val="right" w:pos="9026" w:leader="dot"/>
            </w:tabs>
            <w:rPr/>
          </w:pPr>
          <w:hyperlink w:anchor="__RefHeading___Toc1578637_373438147">
            <w:r>
              <w:rPr>
                <w:webHidden/>
                <w:rStyle w:val="IndexLink"/>
                <w:rtl w:val="true"/>
              </w:rPr>
              <w:t>سوگوارى فاطمه زهرا عليها السلام</w:t>
            </w:r>
            <w:r>
              <w:rPr>
                <w:rStyle w:val="IndexLink"/>
                <w:rtl w:val="true"/>
              </w:rPr>
              <w:tab/>
            </w:r>
            <w:r>
              <w:rPr>
                <w:rStyle w:val="IndexLink"/>
              </w:rPr>
              <w:t>72</w:t>
            </w:r>
          </w:hyperlink>
        </w:p>
        <w:p>
          <w:pPr>
            <w:pStyle w:val="Contents4"/>
            <w:tabs>
              <w:tab w:val="clear" w:pos="8176"/>
              <w:tab w:val="right" w:pos="9026" w:leader="dot"/>
            </w:tabs>
            <w:rPr/>
          </w:pPr>
          <w:hyperlink w:anchor="__RefHeading___Toc1578639_373438147">
            <w:r>
              <w:rPr>
                <w:webHidden/>
                <w:rStyle w:val="IndexLink"/>
              </w:rPr>
              <w:t>3</w:t>
            </w:r>
            <w:r>
              <w:rPr>
                <w:rStyle w:val="IndexLink"/>
                <w:rtl w:val="true"/>
              </w:rPr>
              <w:t xml:space="preserve">- </w:t>
            </w:r>
            <w:r>
              <w:rPr>
                <w:rStyle w:val="IndexLink"/>
                <w:rtl w:val="true"/>
              </w:rPr>
              <w:t>گريه و سوگوارى بر امام حسين عليه السلام پس از شهادت</w:t>
            </w:r>
            <w:r>
              <w:rPr>
                <w:rStyle w:val="IndexLink"/>
                <w:rtl w:val="true"/>
              </w:rPr>
              <w:tab/>
            </w:r>
            <w:r>
              <w:rPr>
                <w:rStyle w:val="IndexLink"/>
              </w:rPr>
              <w:t>72</w:t>
            </w:r>
          </w:hyperlink>
        </w:p>
        <w:p>
          <w:pPr>
            <w:pStyle w:val="Contents5"/>
            <w:tabs>
              <w:tab w:val="clear" w:pos="7892"/>
              <w:tab w:val="right" w:pos="9026" w:leader="dot"/>
            </w:tabs>
            <w:rPr/>
          </w:pPr>
          <w:hyperlink w:anchor="__RefHeading___Toc1578641_373438147">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1578643_373438147">
            <w:r>
              <w:rPr>
                <w:webHidden/>
                <w:rStyle w:val="IndexLink"/>
                <w:rtl w:val="true"/>
              </w:rPr>
              <w:t>حتّى دشمن بر او گريست</w:t>
            </w:r>
            <w:r>
              <w:rPr>
                <w:rStyle w:val="IndexLink"/>
                <w:rtl w:val="true"/>
              </w:rPr>
              <w:tab/>
            </w:r>
            <w:r>
              <w:rPr>
                <w:rStyle w:val="IndexLink"/>
              </w:rPr>
              <w:t>73</w:t>
            </w:r>
          </w:hyperlink>
        </w:p>
        <w:p>
          <w:pPr>
            <w:pStyle w:val="Contents5"/>
            <w:tabs>
              <w:tab w:val="clear" w:pos="7892"/>
              <w:tab w:val="right" w:pos="9026" w:leader="dot"/>
            </w:tabs>
            <w:rPr/>
          </w:pPr>
          <w:hyperlink w:anchor="__RefHeading___Toc1578645_373438147">
            <w:r>
              <w:rPr>
                <w:webHidden/>
                <w:rStyle w:val="IndexLink"/>
                <w:rtl w:val="true"/>
              </w:rPr>
              <w:t>سوگ و ماتم در بارگاه يزيد</w:t>
            </w:r>
            <w:r>
              <w:rPr>
                <w:rStyle w:val="IndexLink"/>
                <w:rtl w:val="true"/>
              </w:rPr>
              <w:tab/>
            </w:r>
            <w:r>
              <w:rPr>
                <w:rStyle w:val="IndexLink"/>
              </w:rPr>
              <w:t>74</w:t>
            </w:r>
          </w:hyperlink>
        </w:p>
        <w:p>
          <w:pPr>
            <w:pStyle w:val="Contents5"/>
            <w:tabs>
              <w:tab w:val="clear" w:pos="7892"/>
              <w:tab w:val="right" w:pos="9026" w:leader="dot"/>
            </w:tabs>
            <w:rPr/>
          </w:pPr>
          <w:hyperlink w:anchor="__RefHeading___Toc1578647_373438147">
            <w:r>
              <w:rPr>
                <w:webHidden/>
                <w:rStyle w:val="IndexLink"/>
                <w:rtl w:val="true"/>
              </w:rPr>
              <w:t>برنامه سوگوارى همسر امام حسين عليه السلام</w:t>
            </w:r>
            <w:r>
              <w:rPr>
                <w:rStyle w:val="IndexLink"/>
                <w:rtl w:val="true"/>
              </w:rPr>
              <w:tab/>
            </w:r>
            <w:r>
              <w:rPr>
                <w:rStyle w:val="IndexLink"/>
              </w:rPr>
              <w:t>74</w:t>
            </w:r>
          </w:hyperlink>
        </w:p>
        <w:p>
          <w:pPr>
            <w:pStyle w:val="Contents5"/>
            <w:tabs>
              <w:tab w:val="clear" w:pos="7892"/>
              <w:tab w:val="right" w:pos="9026" w:leader="dot"/>
            </w:tabs>
            <w:rPr/>
          </w:pPr>
          <w:hyperlink w:anchor="__RefHeading___Toc1578649_373438147">
            <w:r>
              <w:rPr>
                <w:webHidden/>
                <w:rStyle w:val="IndexLink"/>
                <w:rtl w:val="true"/>
              </w:rPr>
              <w:t>مراسم سوگوارى در محضر امام باقر و امام صادق عليهما السلام</w:t>
            </w:r>
            <w:r>
              <w:rPr>
                <w:rStyle w:val="IndexLink"/>
                <w:rtl w:val="true"/>
              </w:rPr>
              <w:tab/>
            </w:r>
            <w:r>
              <w:rPr>
                <w:rStyle w:val="IndexLink"/>
              </w:rPr>
              <w:t>74</w:t>
            </w:r>
          </w:hyperlink>
        </w:p>
        <w:p>
          <w:pPr>
            <w:pStyle w:val="Contents5"/>
            <w:tabs>
              <w:tab w:val="clear" w:pos="7892"/>
              <w:tab w:val="right" w:pos="9026" w:leader="dot"/>
            </w:tabs>
            <w:rPr/>
          </w:pPr>
          <w:hyperlink w:anchor="__RefHeading___Toc1578651_373438147">
            <w:r>
              <w:rPr>
                <w:webHidden/>
                <w:rStyle w:val="IndexLink"/>
                <w:rtl w:val="true"/>
              </w:rPr>
              <w:t>مراسم سوگوارى در محضر امام رضا عليه السلام</w:t>
            </w:r>
            <w:r>
              <w:rPr>
                <w:rStyle w:val="IndexLink"/>
                <w:rtl w:val="true"/>
              </w:rPr>
              <w:tab/>
            </w:r>
            <w:r>
              <w:rPr>
                <w:rStyle w:val="IndexLink"/>
              </w:rPr>
              <w:t>75</w:t>
            </w:r>
          </w:hyperlink>
        </w:p>
        <w:p>
          <w:pPr>
            <w:pStyle w:val="Contents5"/>
            <w:tabs>
              <w:tab w:val="clear" w:pos="7892"/>
              <w:tab w:val="right" w:pos="9026" w:leader="dot"/>
            </w:tabs>
            <w:rPr/>
          </w:pPr>
          <w:hyperlink w:anchor="__RefHeading___Toc1578653_373438147">
            <w:r>
              <w:rPr>
                <w:webHidden/>
                <w:rStyle w:val="IndexLink"/>
                <w:rtl w:val="true"/>
              </w:rPr>
              <w:t>سوگوارى در كنار مزار شهداى كربلا</w:t>
            </w:r>
            <w:r>
              <w:rPr>
                <w:rStyle w:val="IndexLink"/>
                <w:rtl w:val="true"/>
              </w:rPr>
              <w:tab/>
            </w:r>
            <w:r>
              <w:rPr>
                <w:rStyle w:val="IndexLink"/>
              </w:rPr>
              <w:t>77</w:t>
            </w:r>
          </w:hyperlink>
        </w:p>
        <w:p>
          <w:pPr>
            <w:pStyle w:val="Contents3"/>
            <w:tabs>
              <w:tab w:val="clear" w:pos="8459"/>
              <w:tab w:val="right" w:pos="9026" w:leader="dot"/>
            </w:tabs>
            <w:rPr/>
          </w:pPr>
          <w:hyperlink w:anchor="__RefHeading___Toc1578655_373438147">
            <w:r>
              <w:rPr>
                <w:webHidden/>
                <w:rStyle w:val="IndexLink"/>
                <w:rtl w:val="true"/>
              </w:rPr>
              <w:t>پنجم</w:t>
            </w:r>
            <w:r>
              <w:rPr>
                <w:rStyle w:val="IndexLink"/>
                <w:rtl w:val="true"/>
              </w:rPr>
              <w:t xml:space="preserve">: </w:t>
            </w:r>
            <w:r>
              <w:rPr>
                <w:rStyle w:val="IndexLink"/>
                <w:rtl w:val="true"/>
              </w:rPr>
              <w:t>فلسفه گريه و عزادارى براى امام حسين عليه السلام</w:t>
            </w:r>
            <w:r>
              <w:rPr>
                <w:rStyle w:val="IndexLink"/>
                <w:rtl w:val="true"/>
              </w:rPr>
              <w:tab/>
            </w:r>
            <w:r>
              <w:rPr>
                <w:rStyle w:val="IndexLink"/>
              </w:rPr>
              <w:t>78</w:t>
            </w:r>
          </w:hyperlink>
        </w:p>
        <w:p>
          <w:pPr>
            <w:pStyle w:val="Contents4"/>
            <w:tabs>
              <w:tab w:val="clear" w:pos="8176"/>
              <w:tab w:val="right" w:pos="9026" w:leader="dot"/>
            </w:tabs>
            <w:rPr/>
          </w:pPr>
          <w:hyperlink w:anchor="__RefHeading___Toc1578657_373438147">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1578659_373438147">
            <w:r>
              <w:rPr>
                <w:webHidden/>
                <w:rStyle w:val="IndexLink"/>
              </w:rPr>
              <w:t>1</w:t>
            </w:r>
            <w:r>
              <w:rPr>
                <w:rStyle w:val="IndexLink"/>
                <w:rtl w:val="true"/>
              </w:rPr>
              <w:t xml:space="preserve">- </w:t>
            </w:r>
            <w:r>
              <w:rPr>
                <w:rStyle w:val="IndexLink"/>
                <w:rtl w:val="true"/>
              </w:rPr>
              <w:t>حسن ذاتى گريه</w:t>
            </w:r>
            <w:r>
              <w:rPr>
                <w:rStyle w:val="IndexLink"/>
                <w:rtl w:val="true"/>
              </w:rPr>
              <w:tab/>
            </w:r>
            <w:r>
              <w:rPr>
                <w:rStyle w:val="IndexLink"/>
              </w:rPr>
              <w:t>79</w:t>
            </w:r>
          </w:hyperlink>
        </w:p>
        <w:p>
          <w:pPr>
            <w:pStyle w:val="Contents4"/>
            <w:tabs>
              <w:tab w:val="clear" w:pos="8176"/>
              <w:tab w:val="right" w:pos="9026" w:leader="dot"/>
            </w:tabs>
            <w:rPr/>
          </w:pPr>
          <w:hyperlink w:anchor="__RefHeading___Toc1578661_373438147">
            <w:r>
              <w:rPr>
                <w:webHidden/>
                <w:rStyle w:val="IndexLink"/>
              </w:rPr>
              <w:t>2</w:t>
            </w:r>
            <w:r>
              <w:rPr>
                <w:rStyle w:val="IndexLink"/>
                <w:rtl w:val="true"/>
              </w:rPr>
              <w:t xml:space="preserve">- </w:t>
            </w:r>
            <w:r>
              <w:rPr>
                <w:rStyle w:val="IndexLink"/>
                <w:rtl w:val="true"/>
              </w:rPr>
              <w:t>درك ثواب و رسيدن به شفاعت اهل بيت عليهم السلام</w:t>
            </w:r>
            <w:r>
              <w:rPr>
                <w:rStyle w:val="IndexLink"/>
                <w:rtl w:val="true"/>
              </w:rPr>
              <w:tab/>
            </w:r>
            <w:r>
              <w:rPr>
                <w:rStyle w:val="IndexLink"/>
              </w:rPr>
              <w:t>80</w:t>
            </w:r>
          </w:hyperlink>
        </w:p>
        <w:p>
          <w:pPr>
            <w:pStyle w:val="Contents4"/>
            <w:tabs>
              <w:tab w:val="clear" w:pos="8176"/>
              <w:tab w:val="right" w:pos="9026" w:leader="dot"/>
            </w:tabs>
            <w:rPr/>
          </w:pPr>
          <w:hyperlink w:anchor="__RefHeading___Toc1578663_373438147">
            <w:r>
              <w:rPr>
                <w:webHidden/>
                <w:rStyle w:val="IndexLink"/>
              </w:rPr>
              <w:t>3</w:t>
            </w:r>
            <w:r>
              <w:rPr>
                <w:rStyle w:val="IndexLink"/>
                <w:rtl w:val="true"/>
              </w:rPr>
              <w:t xml:space="preserve">- </w:t>
            </w:r>
            <w:r>
              <w:rPr>
                <w:rStyle w:val="IndexLink"/>
                <w:rtl w:val="true"/>
              </w:rPr>
              <w:t>تشكّر از امام حسين عليه السلام</w:t>
            </w:r>
            <w:r>
              <w:rPr>
                <w:rStyle w:val="IndexLink"/>
                <w:rtl w:val="true"/>
              </w:rPr>
              <w:tab/>
            </w:r>
            <w:r>
              <w:rPr>
                <w:rStyle w:val="IndexLink"/>
              </w:rPr>
              <w:t>81</w:t>
            </w:r>
          </w:hyperlink>
        </w:p>
        <w:p>
          <w:pPr>
            <w:pStyle w:val="Contents3"/>
            <w:tabs>
              <w:tab w:val="clear" w:pos="8459"/>
              <w:tab w:val="right" w:pos="9026" w:leader="dot"/>
            </w:tabs>
            <w:rPr/>
          </w:pPr>
          <w:hyperlink w:anchor="__RefHeading___Toc1578665_373438147">
            <w:r>
              <w:rPr>
                <w:webHidden/>
                <w:rStyle w:val="IndexLink"/>
                <w:rtl w:val="true"/>
              </w:rPr>
              <w:t>تحليل صحيح در فلسفه عزادارى</w:t>
            </w:r>
            <w:r>
              <w:rPr>
                <w:rStyle w:val="IndexLink"/>
                <w:rtl w:val="true"/>
              </w:rPr>
              <w:tab/>
            </w:r>
            <w:r>
              <w:rPr>
                <w:rStyle w:val="IndexLink"/>
              </w:rPr>
              <w:t>82</w:t>
            </w:r>
          </w:hyperlink>
        </w:p>
        <w:p>
          <w:pPr>
            <w:pStyle w:val="Contents4"/>
            <w:tabs>
              <w:tab w:val="clear" w:pos="8176"/>
              <w:tab w:val="right" w:pos="9026" w:leader="dot"/>
            </w:tabs>
            <w:rPr/>
          </w:pPr>
          <w:hyperlink w:anchor="__RefHeading___Toc1578667_373438147">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1578669_373438147">
            <w:r>
              <w:rPr>
                <w:webHidden/>
                <w:rStyle w:val="IndexLink"/>
              </w:rPr>
              <w:t>1</w:t>
            </w:r>
            <w:r>
              <w:rPr>
                <w:rStyle w:val="IndexLink"/>
                <w:rtl w:val="true"/>
              </w:rPr>
              <w:t xml:space="preserve">- </w:t>
            </w:r>
            <w:r>
              <w:rPr>
                <w:rStyle w:val="IndexLink"/>
                <w:rtl w:val="true"/>
              </w:rPr>
              <w:t>حفظ مكتب اهل بيت عليهم السلام</w:t>
            </w:r>
            <w:r>
              <w:rPr>
                <w:rStyle w:val="IndexLink"/>
                <w:rtl w:val="true"/>
              </w:rPr>
              <w:tab/>
            </w:r>
            <w:r>
              <w:rPr>
                <w:rStyle w:val="IndexLink"/>
              </w:rPr>
              <w:t>82</w:t>
            </w:r>
          </w:hyperlink>
        </w:p>
        <w:p>
          <w:pPr>
            <w:pStyle w:val="Contents5"/>
            <w:tabs>
              <w:tab w:val="clear" w:pos="7892"/>
              <w:tab w:val="right" w:pos="9026" w:leader="dot"/>
            </w:tabs>
            <w:rPr/>
          </w:pPr>
          <w:hyperlink w:anchor="__RefHeading___Toc1578671_373438147">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1578673_373438147">
            <w:r>
              <w:rPr>
                <w:webHidden/>
                <w:rStyle w:val="IndexLink"/>
                <w:rtl w:val="true"/>
              </w:rPr>
              <w:t>حتّى غير مسلمانان هم به اين امر اعتراف دارند</w:t>
            </w:r>
            <w:r>
              <w:rPr>
                <w:rStyle w:val="IndexLink"/>
                <w:rtl w:val="true"/>
              </w:rPr>
              <w:tab/>
            </w:r>
            <w:r>
              <w:rPr>
                <w:rStyle w:val="IndexLink"/>
              </w:rPr>
              <w:t>83</w:t>
            </w:r>
          </w:hyperlink>
        </w:p>
        <w:p>
          <w:pPr>
            <w:pStyle w:val="Contents4"/>
            <w:tabs>
              <w:tab w:val="clear" w:pos="8176"/>
              <w:tab w:val="right" w:pos="9026" w:leader="dot"/>
            </w:tabs>
            <w:rPr/>
          </w:pPr>
          <w:hyperlink w:anchor="__RefHeading___Toc1578675_373438147">
            <w:r>
              <w:rPr>
                <w:webHidden/>
                <w:rStyle w:val="IndexLink"/>
              </w:rPr>
              <w:t>2</w:t>
            </w:r>
            <w:r>
              <w:rPr>
                <w:rStyle w:val="IndexLink"/>
                <w:rtl w:val="true"/>
              </w:rPr>
              <w:t xml:space="preserve">- </w:t>
            </w:r>
            <w:r>
              <w:rPr>
                <w:rStyle w:val="IndexLink"/>
                <w:rtl w:val="true"/>
              </w:rPr>
              <w:t>بسيج توده‌ها</w:t>
            </w:r>
            <w:r>
              <w:rPr>
                <w:rStyle w:val="IndexLink"/>
                <w:rtl w:val="true"/>
              </w:rPr>
              <w:tab/>
            </w:r>
            <w:r>
              <w:rPr>
                <w:rStyle w:val="IndexLink"/>
              </w:rPr>
              <w:t>84</w:t>
            </w:r>
          </w:hyperlink>
        </w:p>
        <w:p>
          <w:pPr>
            <w:pStyle w:val="Contents4"/>
            <w:tabs>
              <w:tab w:val="clear" w:pos="8176"/>
              <w:tab w:val="right" w:pos="9026" w:leader="dot"/>
            </w:tabs>
            <w:rPr/>
          </w:pPr>
          <w:hyperlink w:anchor="__RefHeading___Toc1578677_373438147">
            <w:r>
              <w:rPr>
                <w:webHidden/>
                <w:rStyle w:val="IndexLink"/>
              </w:rPr>
              <w:t>3</w:t>
            </w:r>
            <w:r>
              <w:rPr>
                <w:rStyle w:val="IndexLink"/>
                <w:rtl w:val="true"/>
              </w:rPr>
              <w:t xml:space="preserve">- </w:t>
            </w:r>
            <w:r>
              <w:rPr>
                <w:rStyle w:val="IndexLink"/>
                <w:rtl w:val="true"/>
              </w:rPr>
              <w:t xml:space="preserve">خودسازى و تربيت دينى </w:t>
            </w:r>
            <w:r>
              <w:rPr>
                <w:rStyle w:val="IndexLink"/>
                <w:rtl w:val="true"/>
              </w:rPr>
              <w:t>(</w:t>
            </w:r>
            <w:r>
              <w:rPr>
                <w:rStyle w:val="IndexLink"/>
                <w:rtl w:val="true"/>
              </w:rPr>
              <w:t>الگوپذيرى</w:t>
            </w:r>
            <w:r>
              <w:rPr>
                <w:rStyle w:val="IndexLink"/>
                <w:rtl w:val="true"/>
              </w:rPr>
              <w:t>)</w:t>
              <w:tab/>
            </w:r>
            <w:r>
              <w:rPr>
                <w:rStyle w:val="IndexLink"/>
              </w:rPr>
              <w:t>87</w:t>
            </w:r>
          </w:hyperlink>
        </w:p>
        <w:p>
          <w:pPr>
            <w:pStyle w:val="Contents4"/>
            <w:tabs>
              <w:tab w:val="clear" w:pos="8176"/>
              <w:tab w:val="right" w:pos="9026" w:leader="dot"/>
            </w:tabs>
            <w:rPr/>
          </w:pPr>
          <w:hyperlink w:anchor="__RefHeading___Toc1578679_373438147">
            <w:r>
              <w:rPr>
                <w:webHidden/>
                <w:rStyle w:val="IndexLink"/>
              </w:rPr>
              <w:t>4</w:t>
            </w:r>
            <w:r>
              <w:rPr>
                <w:rStyle w:val="IndexLink"/>
                <w:rtl w:val="true"/>
              </w:rPr>
              <w:t xml:space="preserve">- </w:t>
            </w:r>
            <w:r>
              <w:rPr>
                <w:rStyle w:val="IndexLink"/>
                <w:rtl w:val="true"/>
              </w:rPr>
              <w:t>تجليل از مجاهدت امام عليه السلام و تعظيم شعائر</w:t>
            </w:r>
            <w:r>
              <w:rPr>
                <w:rStyle w:val="IndexLink"/>
                <w:rtl w:val="true"/>
              </w:rPr>
              <w:tab/>
            </w:r>
            <w:r>
              <w:rPr>
                <w:rStyle w:val="IndexLink"/>
              </w:rPr>
              <w:t>89</w:t>
            </w:r>
          </w:hyperlink>
        </w:p>
        <w:p>
          <w:pPr>
            <w:pStyle w:val="Contents3"/>
            <w:tabs>
              <w:tab w:val="clear" w:pos="8459"/>
              <w:tab w:val="right" w:pos="9026" w:leader="dot"/>
            </w:tabs>
            <w:rPr/>
          </w:pPr>
          <w:hyperlink w:anchor="__RefHeading___Toc1578681_373438147">
            <w:r>
              <w:rPr>
                <w:webHidden/>
                <w:rStyle w:val="IndexLink"/>
                <w:rtl w:val="true"/>
              </w:rPr>
              <w:t>ششم</w:t>
            </w:r>
            <w:r>
              <w:rPr>
                <w:rStyle w:val="IndexLink"/>
                <w:rtl w:val="true"/>
              </w:rPr>
              <w:t xml:space="preserve">: </w:t>
            </w:r>
            <w:r>
              <w:rPr>
                <w:rStyle w:val="IndexLink"/>
                <w:rtl w:val="true"/>
              </w:rPr>
              <w:t>شيوه‌هاى عزادارى</w:t>
            </w:r>
            <w:r>
              <w:rPr>
                <w:rStyle w:val="IndexLink"/>
                <w:rtl w:val="true"/>
              </w:rPr>
              <w:tab/>
            </w:r>
            <w:r>
              <w:rPr>
                <w:rStyle w:val="IndexLink"/>
              </w:rPr>
              <w:t>91</w:t>
            </w:r>
          </w:hyperlink>
        </w:p>
        <w:p>
          <w:pPr>
            <w:pStyle w:val="Contents4"/>
            <w:tabs>
              <w:tab w:val="clear" w:pos="8176"/>
              <w:tab w:val="right" w:pos="9026" w:leader="dot"/>
            </w:tabs>
            <w:rPr/>
          </w:pPr>
          <w:hyperlink w:anchor="__RefHeading___Toc1578683_373438147">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1578685_373438147">
            <w:r>
              <w:rPr>
                <w:webHidden/>
                <w:rStyle w:val="IndexLink"/>
              </w:rPr>
              <w:t>1</w:t>
            </w:r>
            <w:r>
              <w:rPr>
                <w:rStyle w:val="IndexLink"/>
                <w:rtl w:val="true"/>
              </w:rPr>
              <w:t xml:space="preserve">- </w:t>
            </w:r>
            <w:r>
              <w:rPr>
                <w:rStyle w:val="IndexLink"/>
                <w:rtl w:val="true"/>
              </w:rPr>
              <w:t>گريه كردن</w:t>
            </w:r>
            <w:r>
              <w:rPr>
                <w:rStyle w:val="IndexLink"/>
                <w:rtl w:val="true"/>
              </w:rPr>
              <w:tab/>
            </w:r>
            <w:r>
              <w:rPr>
                <w:rStyle w:val="IndexLink"/>
              </w:rPr>
              <w:t>92</w:t>
            </w:r>
          </w:hyperlink>
        </w:p>
        <w:p>
          <w:pPr>
            <w:pStyle w:val="Contents4"/>
            <w:tabs>
              <w:tab w:val="clear" w:pos="8176"/>
              <w:tab w:val="right" w:pos="9026" w:leader="dot"/>
            </w:tabs>
            <w:rPr/>
          </w:pPr>
          <w:hyperlink w:anchor="__RefHeading___Toc1578687_373438147">
            <w:r>
              <w:rPr>
                <w:webHidden/>
                <w:rStyle w:val="IndexLink"/>
              </w:rPr>
              <w:t>2</w:t>
            </w:r>
            <w:r>
              <w:rPr>
                <w:rStyle w:val="IndexLink"/>
                <w:rtl w:val="true"/>
              </w:rPr>
              <w:t xml:space="preserve">- </w:t>
            </w:r>
            <w:r>
              <w:rPr>
                <w:rStyle w:val="IndexLink"/>
                <w:rtl w:val="true"/>
              </w:rPr>
              <w:t>تباكى</w:t>
            </w:r>
            <w:r>
              <w:rPr>
                <w:rStyle w:val="IndexLink"/>
                <w:rtl w:val="true"/>
              </w:rPr>
              <w:tab/>
            </w:r>
            <w:r>
              <w:rPr>
                <w:rStyle w:val="IndexLink"/>
              </w:rPr>
              <w:t>93</w:t>
            </w:r>
          </w:hyperlink>
        </w:p>
        <w:p>
          <w:pPr>
            <w:pStyle w:val="Contents4"/>
            <w:tabs>
              <w:tab w:val="clear" w:pos="8176"/>
              <w:tab w:val="right" w:pos="9026" w:leader="dot"/>
            </w:tabs>
            <w:rPr/>
          </w:pPr>
          <w:hyperlink w:anchor="__RefHeading___Toc1578689_373438147">
            <w:r>
              <w:rPr>
                <w:webHidden/>
                <w:rStyle w:val="IndexLink"/>
              </w:rPr>
              <w:t>3</w:t>
            </w:r>
            <w:r>
              <w:rPr>
                <w:rStyle w:val="IndexLink"/>
                <w:rtl w:val="true"/>
              </w:rPr>
              <w:t xml:space="preserve">- </w:t>
            </w:r>
            <w:r>
              <w:rPr>
                <w:rStyle w:val="IndexLink"/>
                <w:rtl w:val="true"/>
              </w:rPr>
              <w:t>لباس مشكى بر تن كردن</w:t>
            </w:r>
            <w:r>
              <w:rPr>
                <w:rStyle w:val="IndexLink"/>
                <w:rtl w:val="true"/>
              </w:rPr>
              <w:tab/>
            </w:r>
            <w:r>
              <w:rPr>
                <w:rStyle w:val="IndexLink"/>
              </w:rPr>
              <w:t>93</w:t>
            </w:r>
          </w:hyperlink>
        </w:p>
        <w:p>
          <w:pPr>
            <w:pStyle w:val="Contents4"/>
            <w:tabs>
              <w:tab w:val="clear" w:pos="8176"/>
              <w:tab w:val="right" w:pos="9026" w:leader="dot"/>
            </w:tabs>
            <w:rPr/>
          </w:pPr>
          <w:hyperlink w:anchor="__RefHeading___Toc1578691_373438147">
            <w:r>
              <w:rPr>
                <w:webHidden/>
                <w:rStyle w:val="IndexLink"/>
              </w:rPr>
              <w:t>4</w:t>
            </w:r>
            <w:r>
              <w:rPr>
                <w:rStyle w:val="IndexLink"/>
                <w:rtl w:val="true"/>
              </w:rPr>
              <w:t xml:space="preserve">- </w:t>
            </w:r>
            <w:r>
              <w:rPr>
                <w:rStyle w:val="IndexLink"/>
                <w:rtl w:val="true"/>
              </w:rPr>
              <w:t>تشكيل مجالس سوگوارى</w:t>
            </w:r>
            <w:r>
              <w:rPr>
                <w:rStyle w:val="IndexLink"/>
                <w:rtl w:val="true"/>
              </w:rPr>
              <w:tab/>
            </w:r>
            <w:r>
              <w:rPr>
                <w:rStyle w:val="IndexLink"/>
              </w:rPr>
              <w:t>94</w:t>
            </w:r>
          </w:hyperlink>
        </w:p>
        <w:p>
          <w:pPr>
            <w:pStyle w:val="Contents4"/>
            <w:tabs>
              <w:tab w:val="clear" w:pos="8176"/>
              <w:tab w:val="right" w:pos="9026" w:leader="dot"/>
            </w:tabs>
            <w:rPr/>
          </w:pPr>
          <w:hyperlink w:anchor="__RefHeading___Toc1578693_373438147">
            <w:r>
              <w:rPr>
                <w:webHidden/>
                <w:rStyle w:val="IndexLink"/>
              </w:rPr>
              <w:t>5</w:t>
            </w:r>
            <w:r>
              <w:rPr>
                <w:rStyle w:val="IndexLink"/>
                <w:rtl w:val="true"/>
              </w:rPr>
              <w:t xml:space="preserve">- </w:t>
            </w:r>
            <w:r>
              <w:rPr>
                <w:rStyle w:val="IndexLink"/>
                <w:rtl w:val="true"/>
              </w:rPr>
              <w:t>نوحه سرايى</w:t>
            </w:r>
            <w:r>
              <w:rPr>
                <w:rStyle w:val="IndexLink"/>
                <w:rtl w:val="true"/>
              </w:rPr>
              <w:tab/>
            </w:r>
            <w:r>
              <w:rPr>
                <w:rStyle w:val="IndexLink"/>
              </w:rPr>
              <w:t>95</w:t>
            </w:r>
          </w:hyperlink>
        </w:p>
        <w:p>
          <w:pPr>
            <w:pStyle w:val="Contents4"/>
            <w:tabs>
              <w:tab w:val="clear" w:pos="8176"/>
              <w:tab w:val="right" w:pos="9026" w:leader="dot"/>
            </w:tabs>
            <w:rPr/>
          </w:pPr>
          <w:hyperlink w:anchor="__RefHeading___Toc1578695_373438147">
            <w:r>
              <w:rPr>
                <w:webHidden/>
                <w:rStyle w:val="IndexLink"/>
              </w:rPr>
              <w:t>6</w:t>
            </w:r>
            <w:r>
              <w:rPr>
                <w:rStyle w:val="IndexLink"/>
                <w:rtl w:val="true"/>
              </w:rPr>
              <w:t xml:space="preserve">- </w:t>
            </w:r>
            <w:r>
              <w:rPr>
                <w:rStyle w:val="IndexLink"/>
                <w:rtl w:val="true"/>
              </w:rPr>
              <w:t>به سر و سينه زدن</w:t>
            </w:r>
            <w:r>
              <w:rPr>
                <w:rStyle w:val="IndexLink"/>
                <w:rtl w:val="true"/>
              </w:rPr>
              <w:tab/>
            </w:r>
            <w:r>
              <w:rPr>
                <w:rStyle w:val="IndexLink"/>
              </w:rPr>
              <w:t>96</w:t>
            </w:r>
          </w:hyperlink>
        </w:p>
        <w:p>
          <w:pPr>
            <w:pStyle w:val="Contents4"/>
            <w:tabs>
              <w:tab w:val="clear" w:pos="8176"/>
              <w:tab w:val="right" w:pos="9026" w:leader="dot"/>
            </w:tabs>
            <w:rPr/>
          </w:pPr>
          <w:hyperlink w:anchor="__RefHeading___Toc1578697_373438147">
            <w:r>
              <w:rPr>
                <w:webHidden/>
                <w:rStyle w:val="IndexLink"/>
              </w:rPr>
              <w:t>7</w:t>
            </w:r>
            <w:r>
              <w:rPr>
                <w:rStyle w:val="IndexLink"/>
                <w:rtl w:val="true"/>
              </w:rPr>
              <w:t xml:space="preserve">- </w:t>
            </w:r>
            <w:r>
              <w:rPr>
                <w:rStyle w:val="IndexLink"/>
                <w:rtl w:val="true"/>
              </w:rPr>
              <w:t>تعطيلى كسب و كار</w:t>
            </w:r>
            <w:r>
              <w:rPr>
                <w:rStyle w:val="IndexLink"/>
                <w:rtl w:val="true"/>
              </w:rPr>
              <w:tab/>
            </w:r>
            <w:r>
              <w:rPr>
                <w:rStyle w:val="IndexLink"/>
              </w:rPr>
              <w:t>97</w:t>
            </w:r>
          </w:hyperlink>
        </w:p>
        <w:p>
          <w:pPr>
            <w:pStyle w:val="Contents5"/>
            <w:tabs>
              <w:tab w:val="clear" w:pos="7892"/>
              <w:tab w:val="right" w:pos="9026" w:leader="dot"/>
            </w:tabs>
            <w:rPr/>
          </w:pPr>
          <w:hyperlink w:anchor="__RefHeading___Toc1578699_373438147">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1578701_373438147">
            <w:r>
              <w:rPr>
                <w:webHidden/>
                <w:rStyle w:val="IndexLink"/>
                <w:rtl w:val="true"/>
              </w:rPr>
              <w:t>تذكّرات لازم</w:t>
            </w:r>
            <w:r>
              <w:rPr>
                <w:rStyle w:val="IndexLink"/>
                <w:rtl w:val="true"/>
              </w:rPr>
              <w:tab/>
            </w:r>
            <w:r>
              <w:rPr>
                <w:rStyle w:val="IndexLink"/>
              </w:rPr>
              <w:t>98</w:t>
            </w:r>
          </w:hyperlink>
        </w:p>
        <w:p>
          <w:pPr>
            <w:pStyle w:val="Contents5"/>
            <w:tabs>
              <w:tab w:val="clear" w:pos="7892"/>
              <w:tab w:val="right" w:pos="9026" w:leader="dot"/>
            </w:tabs>
            <w:rPr/>
          </w:pPr>
          <w:hyperlink w:anchor="__RefHeading___Toc1578703_373438147">
            <w:r>
              <w:rPr>
                <w:webHidden/>
                <w:rStyle w:val="IndexLink"/>
                <w:rtl w:val="true"/>
              </w:rPr>
              <w:t>توصيه‌هاى چهارده‌گانه آية اللَّه العظمى مكارم شيرازى</w:t>
            </w:r>
            <w:r>
              <w:rPr>
                <w:rStyle w:val="IndexLink"/>
                <w:rtl w:val="true"/>
              </w:rPr>
              <w:t xml:space="preserve">- </w:t>
            </w:r>
            <w:r>
              <w:rPr>
                <w:rStyle w:val="IndexLink"/>
                <w:rtl w:val="true"/>
              </w:rPr>
              <w:t>مدّ ظلّه</w:t>
            </w:r>
            <w:r>
              <w:rPr>
                <w:rStyle w:val="IndexLink"/>
                <w:rtl w:val="true"/>
              </w:rPr>
              <w:t xml:space="preserve">- </w:t>
            </w:r>
            <w:r>
              <w:rPr>
                <w:rStyle w:val="IndexLink"/>
                <w:rtl w:val="true"/>
              </w:rPr>
              <w:t>به هيئت‌هاى مذهبى و مدّاحان محترم</w:t>
            </w:r>
            <w:r>
              <w:rPr>
                <w:rStyle w:val="IndexLink"/>
                <w:rtl w:val="true"/>
              </w:rPr>
              <w:tab/>
            </w:r>
            <w:r>
              <w:rPr>
                <w:rStyle w:val="IndexLink"/>
              </w:rPr>
              <w:t>99</w:t>
            </w:r>
          </w:hyperlink>
        </w:p>
        <w:p>
          <w:pPr>
            <w:pStyle w:val="Contents5"/>
            <w:tabs>
              <w:tab w:val="clear" w:pos="7892"/>
              <w:tab w:val="right" w:pos="9026" w:leader="dot"/>
            </w:tabs>
            <w:rPr/>
          </w:pPr>
          <w:hyperlink w:anchor="__RefHeading___Toc1578705_373438147">
            <w:r>
              <w:rPr>
                <w:webHidden/>
                <w:rStyle w:val="IndexLink"/>
                <w:rtl w:val="true"/>
              </w:rPr>
              <w:t>پناهگاه ستمديدگان</w:t>
            </w:r>
            <w:r>
              <w:rPr>
                <w:rStyle w:val="IndexLink"/>
                <w:rtl w:val="true"/>
              </w:rPr>
              <w:tab/>
            </w:r>
            <w:r>
              <w:rPr>
                <w:rStyle w:val="IndexLink"/>
              </w:rPr>
              <w:t>101</w:t>
            </w:r>
          </w:hyperlink>
        </w:p>
        <w:p>
          <w:pPr>
            <w:pStyle w:val="Contents2"/>
            <w:tabs>
              <w:tab w:val="clear" w:pos="8743"/>
              <w:tab w:val="right" w:pos="9026" w:leader="dot"/>
            </w:tabs>
            <w:rPr/>
          </w:pPr>
          <w:hyperlink w:anchor="__RefHeading___Toc1578707_373438147">
            <w:r>
              <w:rPr>
                <w:webHidden/>
                <w:rStyle w:val="IndexLink"/>
                <w:rtl w:val="true"/>
              </w:rPr>
              <w:t>بخش دوم</w:t>
            </w:r>
            <w:r>
              <w:rPr>
                <w:rStyle w:val="IndexLink"/>
                <w:rtl w:val="true"/>
              </w:rPr>
              <w:t xml:space="preserve">: </w:t>
            </w:r>
            <w:r>
              <w:rPr>
                <w:rStyle w:val="IndexLink"/>
                <w:rtl w:val="true"/>
              </w:rPr>
              <w:t>ريشه‌هاى قيام عاشورا</w:t>
            </w:r>
            <w:r>
              <w:rPr>
                <w:rStyle w:val="IndexLink"/>
                <w:rtl w:val="true"/>
              </w:rPr>
              <w:tab/>
            </w:r>
            <w:r>
              <w:rPr>
                <w:rStyle w:val="IndexLink"/>
              </w:rPr>
              <w:t>104</w:t>
            </w:r>
          </w:hyperlink>
        </w:p>
        <w:p>
          <w:pPr>
            <w:pStyle w:val="Contents3"/>
            <w:tabs>
              <w:tab w:val="clear" w:pos="8459"/>
              <w:tab w:val="right" w:pos="9026" w:leader="dot"/>
            </w:tabs>
            <w:rPr/>
          </w:pPr>
          <w:hyperlink w:anchor="__RefHeading___Toc1578709_373438147">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1578711_373438147">
            <w:r>
              <w:rPr>
                <w:webHidden/>
                <w:rStyle w:val="IndexLink"/>
              </w:rPr>
              <w:t>1</w:t>
            </w:r>
            <w:r>
              <w:rPr>
                <w:rStyle w:val="IndexLink"/>
                <w:rtl w:val="true"/>
              </w:rPr>
              <w:t xml:space="preserve"> </w:t>
            </w:r>
            <w:r>
              <w:rPr>
                <w:rStyle w:val="IndexLink"/>
                <w:rtl w:val="true"/>
              </w:rPr>
              <w:t>دشمنى ديرينه بنى‌اميّه با بنى‌هاشم</w:t>
            </w:r>
            <w:r>
              <w:rPr>
                <w:rStyle w:val="IndexLink"/>
                <w:rtl w:val="true"/>
              </w:rPr>
              <w:tab/>
            </w:r>
            <w:r>
              <w:rPr>
                <w:rStyle w:val="IndexLink"/>
              </w:rPr>
              <w:t>107</w:t>
            </w:r>
          </w:hyperlink>
        </w:p>
        <w:p>
          <w:pPr>
            <w:pStyle w:val="Contents4"/>
            <w:tabs>
              <w:tab w:val="clear" w:pos="8176"/>
              <w:tab w:val="right" w:pos="9026" w:leader="dot"/>
            </w:tabs>
            <w:rPr/>
          </w:pPr>
          <w:hyperlink w:anchor="__RefHeading___Toc1578713_373438147">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1578715_373438147">
            <w:r>
              <w:rPr>
                <w:webHidden/>
                <w:rStyle w:val="IndexLink"/>
                <w:rtl w:val="true"/>
              </w:rPr>
              <w:t>الف</w:t>
            </w:r>
            <w:r>
              <w:rPr>
                <w:rStyle w:val="IndexLink"/>
                <w:rtl w:val="true"/>
              </w:rPr>
              <w:t xml:space="preserve">) </w:t>
            </w:r>
            <w:r>
              <w:rPr>
                <w:rStyle w:val="IndexLink"/>
                <w:rtl w:val="true"/>
              </w:rPr>
              <w:t>ريشه‌هاى تاريخى</w:t>
            </w:r>
            <w:r>
              <w:rPr>
                <w:rStyle w:val="IndexLink"/>
                <w:rtl w:val="true"/>
              </w:rPr>
              <w:tab/>
            </w:r>
            <w:r>
              <w:rPr>
                <w:rStyle w:val="IndexLink"/>
              </w:rPr>
              <w:t>107</w:t>
            </w:r>
          </w:hyperlink>
        </w:p>
        <w:p>
          <w:pPr>
            <w:pStyle w:val="Contents4"/>
            <w:tabs>
              <w:tab w:val="clear" w:pos="8176"/>
              <w:tab w:val="right" w:pos="9026" w:leader="dot"/>
            </w:tabs>
            <w:rPr/>
          </w:pPr>
          <w:hyperlink w:anchor="__RefHeading___Toc1578717_373438147">
            <w:r>
              <w:rPr>
                <w:webHidden/>
                <w:rStyle w:val="IndexLink"/>
                <w:rtl w:val="true"/>
              </w:rPr>
              <w:t>ب</w:t>
            </w:r>
            <w:r>
              <w:rPr>
                <w:rStyle w:val="IndexLink"/>
                <w:rtl w:val="true"/>
              </w:rPr>
              <w:t xml:space="preserve">) </w:t>
            </w:r>
            <w:r>
              <w:rPr>
                <w:rStyle w:val="IndexLink"/>
                <w:rtl w:val="true"/>
              </w:rPr>
              <w:t>امتيازات ويژه بنى هاشم</w:t>
            </w:r>
            <w:r>
              <w:rPr>
                <w:rStyle w:val="IndexLink"/>
                <w:rtl w:val="true"/>
              </w:rPr>
              <w:tab/>
            </w:r>
            <w:r>
              <w:rPr>
                <w:rStyle w:val="IndexLink"/>
              </w:rPr>
              <w:t>110</w:t>
            </w:r>
          </w:hyperlink>
        </w:p>
        <w:p>
          <w:pPr>
            <w:pStyle w:val="Contents5"/>
            <w:tabs>
              <w:tab w:val="clear" w:pos="7892"/>
              <w:tab w:val="right" w:pos="9026" w:leader="dot"/>
            </w:tabs>
            <w:rPr/>
          </w:pPr>
          <w:hyperlink w:anchor="__RefHeading___Toc1578719_373438147">
            <w:r>
              <w:rPr>
                <w:webHidden/>
                <w:rStyle w:val="IndexLink"/>
              </w:rPr>
              <w:t>1</w:t>
            </w:r>
            <w:r>
              <w:rPr>
                <w:rStyle w:val="IndexLink"/>
                <w:rtl w:val="true"/>
              </w:rPr>
              <w:t xml:space="preserve">- </w:t>
            </w:r>
            <w:r>
              <w:rPr>
                <w:rStyle w:val="IndexLink"/>
                <w:rtl w:val="true"/>
              </w:rPr>
              <w:t>آراستگى به علم و فضيلت</w:t>
            </w:r>
            <w:r>
              <w:rPr>
                <w:rStyle w:val="IndexLink"/>
                <w:rtl w:val="true"/>
              </w:rPr>
              <w:tab/>
            </w:r>
            <w:r>
              <w:rPr>
                <w:rStyle w:val="IndexLink"/>
              </w:rPr>
              <w:t>110</w:t>
            </w:r>
          </w:hyperlink>
        </w:p>
        <w:p>
          <w:pPr>
            <w:pStyle w:val="Contents5"/>
            <w:tabs>
              <w:tab w:val="clear" w:pos="7892"/>
              <w:tab w:val="right" w:pos="9026" w:leader="dot"/>
            </w:tabs>
            <w:rPr/>
          </w:pPr>
          <w:hyperlink w:anchor="__RefHeading___Toc1578721_373438147">
            <w:r>
              <w:rPr>
                <w:webHidden/>
                <w:rStyle w:val="IndexLink"/>
              </w:rPr>
              <w:t>2</w:t>
            </w:r>
            <w:r>
              <w:rPr>
                <w:rStyle w:val="IndexLink"/>
                <w:rtl w:val="true"/>
              </w:rPr>
              <w:t xml:space="preserve">- </w:t>
            </w:r>
            <w:r>
              <w:rPr>
                <w:rStyle w:val="IndexLink"/>
                <w:rtl w:val="true"/>
              </w:rPr>
              <w:t>پاكى و تقوا و اصالت خانوادگى</w:t>
            </w:r>
            <w:r>
              <w:rPr>
                <w:rStyle w:val="IndexLink"/>
                <w:rtl w:val="true"/>
              </w:rPr>
              <w:tab/>
            </w:r>
            <w:r>
              <w:rPr>
                <w:rStyle w:val="IndexLink"/>
              </w:rPr>
              <w:t>111</w:t>
            </w:r>
          </w:hyperlink>
        </w:p>
        <w:p>
          <w:pPr>
            <w:pStyle w:val="Contents5"/>
            <w:tabs>
              <w:tab w:val="clear" w:pos="7892"/>
              <w:tab w:val="right" w:pos="9026" w:leader="dot"/>
            </w:tabs>
            <w:rPr/>
          </w:pPr>
          <w:hyperlink w:anchor="__RefHeading___Toc1578723_373438147">
            <w:r>
              <w:rPr>
                <w:webHidden/>
                <w:rStyle w:val="IndexLink"/>
              </w:rPr>
              <w:t>3</w:t>
            </w:r>
            <w:r>
              <w:rPr>
                <w:rStyle w:val="IndexLink"/>
                <w:rtl w:val="true"/>
              </w:rPr>
              <w:t xml:space="preserve">- </w:t>
            </w:r>
            <w:r>
              <w:rPr>
                <w:rStyle w:val="IndexLink"/>
                <w:rtl w:val="true"/>
              </w:rPr>
              <w:t>شايستگى‌هاى فردى</w:t>
            </w:r>
            <w:r>
              <w:rPr>
                <w:rStyle w:val="IndexLink"/>
                <w:rtl w:val="true"/>
              </w:rPr>
              <w:tab/>
            </w:r>
            <w:r>
              <w:rPr>
                <w:rStyle w:val="IndexLink"/>
              </w:rPr>
              <w:t>112</w:t>
            </w:r>
          </w:hyperlink>
        </w:p>
        <w:p>
          <w:pPr>
            <w:pStyle w:val="Contents5"/>
            <w:tabs>
              <w:tab w:val="clear" w:pos="7892"/>
              <w:tab w:val="right" w:pos="9026" w:leader="dot"/>
            </w:tabs>
            <w:rPr/>
          </w:pPr>
          <w:hyperlink w:anchor="__RefHeading___Toc1578725_373438147">
            <w:r>
              <w:rPr>
                <w:webHidden/>
                <w:rStyle w:val="IndexLink"/>
                <w:rtl w:val="true"/>
              </w:rPr>
              <w:t>شعله‌ور شدن آتش اختلافات با ظهور اسلام</w:t>
            </w:r>
            <w:r>
              <w:rPr>
                <w:rStyle w:val="IndexLink"/>
                <w:rtl w:val="true"/>
              </w:rPr>
              <w:tab/>
            </w:r>
            <w:r>
              <w:rPr>
                <w:rStyle w:val="IndexLink"/>
              </w:rPr>
              <w:t>113</w:t>
            </w:r>
          </w:hyperlink>
        </w:p>
        <w:p>
          <w:pPr>
            <w:pStyle w:val="Contents3"/>
            <w:tabs>
              <w:tab w:val="clear" w:pos="8459"/>
              <w:tab w:val="right" w:pos="9026" w:leader="dot"/>
            </w:tabs>
            <w:rPr/>
          </w:pPr>
          <w:hyperlink w:anchor="__RefHeading___Toc1578727_373438147">
            <w:r>
              <w:rPr>
                <w:webHidden/>
                <w:rStyle w:val="IndexLink"/>
              </w:rPr>
              <w:t>2</w:t>
            </w:r>
            <w:r>
              <w:rPr>
                <w:rStyle w:val="IndexLink"/>
                <w:rtl w:val="true"/>
              </w:rPr>
              <w:t xml:space="preserve"> </w:t>
            </w:r>
            <w:r>
              <w:rPr>
                <w:rStyle w:val="IndexLink"/>
                <w:rtl w:val="true"/>
              </w:rPr>
              <w:t>انتقام دشمنان اسلام از شكست‌هاى زمان رسول‌خدا صلى الله عليه و آله</w:t>
            </w:r>
            <w:r>
              <w:rPr>
                <w:rStyle w:val="IndexLink"/>
                <w:rtl w:val="true"/>
              </w:rPr>
              <w:tab/>
            </w:r>
            <w:r>
              <w:rPr>
                <w:rStyle w:val="IndexLink"/>
              </w:rPr>
              <w:t>117</w:t>
            </w:r>
          </w:hyperlink>
        </w:p>
        <w:p>
          <w:pPr>
            <w:pStyle w:val="Contents4"/>
            <w:tabs>
              <w:tab w:val="clear" w:pos="8176"/>
              <w:tab w:val="right" w:pos="9026" w:leader="dot"/>
            </w:tabs>
            <w:rPr/>
          </w:pPr>
          <w:hyperlink w:anchor="__RefHeading___Toc1578729_373438147">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1578731_373438147">
            <w:r>
              <w:rPr>
                <w:webHidden/>
                <w:rStyle w:val="IndexLink"/>
                <w:rtl w:val="true"/>
              </w:rPr>
              <w:t>نقش اميرمؤمنان على عليه السلام در شكست مشركان قريش</w:t>
            </w:r>
            <w:r>
              <w:rPr>
                <w:rStyle w:val="IndexLink"/>
                <w:rtl w:val="true"/>
              </w:rPr>
              <w:tab/>
            </w:r>
            <w:r>
              <w:rPr>
                <w:rStyle w:val="IndexLink"/>
              </w:rPr>
              <w:t>118</w:t>
            </w:r>
          </w:hyperlink>
        </w:p>
        <w:p>
          <w:pPr>
            <w:pStyle w:val="Contents4"/>
            <w:tabs>
              <w:tab w:val="clear" w:pos="8176"/>
              <w:tab w:val="right" w:pos="9026" w:leader="dot"/>
            </w:tabs>
            <w:rPr/>
          </w:pPr>
          <w:hyperlink w:anchor="__RefHeading___Toc1578733_373438147">
            <w:r>
              <w:rPr>
                <w:webHidden/>
                <w:rStyle w:val="IndexLink"/>
                <w:rtl w:val="true"/>
              </w:rPr>
              <w:t>نگرانى رسول خدا عليه السلام</w:t>
            </w:r>
            <w:r>
              <w:rPr>
                <w:rStyle w:val="IndexLink"/>
                <w:rtl w:val="true"/>
              </w:rPr>
              <w:tab/>
            </w:r>
            <w:r>
              <w:rPr>
                <w:rStyle w:val="IndexLink"/>
              </w:rPr>
              <w:t>119</w:t>
            </w:r>
          </w:hyperlink>
        </w:p>
        <w:p>
          <w:pPr>
            <w:pStyle w:val="Contents4"/>
            <w:tabs>
              <w:tab w:val="clear" w:pos="8176"/>
              <w:tab w:val="right" w:pos="9026" w:leader="dot"/>
            </w:tabs>
            <w:rPr/>
          </w:pPr>
          <w:hyperlink w:anchor="__RefHeading___Toc1578735_373438147">
            <w:r>
              <w:rPr>
                <w:webHidden/>
                <w:rStyle w:val="IndexLink"/>
                <w:rtl w:val="true"/>
              </w:rPr>
              <w:t>على عليه السلام نيز نگران حسن و حسين عليهما السلام بود</w:t>
            </w:r>
            <w:r>
              <w:rPr>
                <w:rStyle w:val="IndexLink"/>
                <w:rtl w:val="true"/>
              </w:rPr>
              <w:tab/>
            </w:r>
            <w:r>
              <w:rPr>
                <w:rStyle w:val="IndexLink"/>
              </w:rPr>
              <w:t>120</w:t>
            </w:r>
          </w:hyperlink>
        </w:p>
        <w:p>
          <w:pPr>
            <w:pStyle w:val="Contents4"/>
            <w:tabs>
              <w:tab w:val="clear" w:pos="8176"/>
              <w:tab w:val="right" w:pos="9026" w:leader="dot"/>
            </w:tabs>
            <w:rPr/>
          </w:pPr>
          <w:hyperlink w:anchor="__RefHeading___Toc1578737_373438147">
            <w:r>
              <w:rPr>
                <w:webHidden/>
                <w:rStyle w:val="IndexLink"/>
                <w:rtl w:val="true"/>
              </w:rPr>
              <w:t>از سخنان معاويه آثار كينه وانتقام آشكار است</w:t>
            </w:r>
            <w:r>
              <w:rPr>
                <w:rStyle w:val="IndexLink"/>
                <w:rtl w:val="true"/>
              </w:rPr>
              <w:tab/>
            </w:r>
            <w:r>
              <w:rPr>
                <w:rStyle w:val="IndexLink"/>
              </w:rPr>
              <w:t>120</w:t>
            </w:r>
          </w:hyperlink>
        </w:p>
        <w:p>
          <w:pPr>
            <w:pStyle w:val="Contents4"/>
            <w:tabs>
              <w:tab w:val="clear" w:pos="8176"/>
              <w:tab w:val="right" w:pos="9026" w:leader="dot"/>
            </w:tabs>
            <w:rPr/>
          </w:pPr>
          <w:hyperlink w:anchor="__RefHeading___Toc1578739_373438147">
            <w:r>
              <w:rPr>
                <w:webHidden/>
                <w:rStyle w:val="IndexLink"/>
                <w:rtl w:val="true"/>
              </w:rPr>
              <w:t>يزيد و انتقام كشته‌هاى بدر</w:t>
            </w:r>
            <w:r>
              <w:rPr>
                <w:rStyle w:val="IndexLink"/>
                <w:rtl w:val="true"/>
              </w:rPr>
              <w:tab/>
            </w:r>
            <w:r>
              <w:rPr>
                <w:rStyle w:val="IndexLink"/>
              </w:rPr>
              <w:t>122</w:t>
            </w:r>
          </w:hyperlink>
        </w:p>
        <w:p>
          <w:pPr>
            <w:pStyle w:val="Contents4"/>
            <w:tabs>
              <w:tab w:val="clear" w:pos="8176"/>
              <w:tab w:val="right" w:pos="9026" w:leader="dot"/>
            </w:tabs>
            <w:rPr/>
          </w:pPr>
          <w:hyperlink w:anchor="__RefHeading___Toc1578741_373438147">
            <w:r>
              <w:rPr>
                <w:webHidden/>
                <w:rStyle w:val="IndexLink"/>
                <w:rtl w:val="true"/>
              </w:rPr>
              <w:t>سخنانى از ديگر امويان</w:t>
            </w:r>
            <w:r>
              <w:rPr>
                <w:rStyle w:val="IndexLink"/>
                <w:rtl w:val="true"/>
              </w:rPr>
              <w:tab/>
            </w:r>
            <w:r>
              <w:rPr>
                <w:rStyle w:val="IndexLink"/>
              </w:rPr>
              <w:t>125</w:t>
            </w:r>
          </w:hyperlink>
        </w:p>
        <w:p>
          <w:pPr>
            <w:pStyle w:val="Contents3"/>
            <w:tabs>
              <w:tab w:val="clear" w:pos="8459"/>
              <w:tab w:val="right" w:pos="9026" w:leader="dot"/>
            </w:tabs>
            <w:rPr/>
          </w:pPr>
          <w:hyperlink w:anchor="__RefHeading___Toc1578743_373438147">
            <w:r>
              <w:rPr>
                <w:webHidden/>
                <w:rStyle w:val="IndexLink"/>
              </w:rPr>
              <w:t>3</w:t>
            </w:r>
            <w:r>
              <w:rPr>
                <w:rStyle w:val="IndexLink"/>
                <w:rtl w:val="true"/>
              </w:rPr>
              <w:t xml:space="preserve"> </w:t>
            </w:r>
            <w:r>
              <w:rPr>
                <w:rStyle w:val="IndexLink"/>
                <w:rtl w:val="true"/>
              </w:rPr>
              <w:t xml:space="preserve">توطئه در سقيفه </w:t>
            </w:r>
            <w:r>
              <w:rPr>
                <w:rStyle w:val="IndexLink"/>
                <w:rtl w:val="true"/>
              </w:rPr>
              <w:t>(</w:t>
            </w:r>
            <w:r>
              <w:rPr>
                <w:rStyle w:val="IndexLink"/>
                <w:rtl w:val="true"/>
              </w:rPr>
              <w:t>نقش سقيفه در پايه ريزى حكومت امويان</w:t>
            </w:r>
            <w:r>
              <w:rPr>
                <w:rStyle w:val="IndexLink"/>
                <w:rtl w:val="true"/>
              </w:rPr>
              <w:t>)</w:t>
              <w:tab/>
            </w:r>
            <w:r>
              <w:rPr>
                <w:rStyle w:val="IndexLink"/>
              </w:rPr>
              <w:t>127</w:t>
            </w:r>
          </w:hyperlink>
        </w:p>
        <w:p>
          <w:pPr>
            <w:pStyle w:val="Contents4"/>
            <w:tabs>
              <w:tab w:val="clear" w:pos="8176"/>
              <w:tab w:val="right" w:pos="9026" w:leader="dot"/>
            </w:tabs>
            <w:rPr/>
          </w:pPr>
          <w:hyperlink w:anchor="__RefHeading___Toc1578745_373438147">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1578747_373438147">
            <w:r>
              <w:rPr>
                <w:webHidden/>
                <w:rStyle w:val="IndexLink"/>
                <w:rtl w:val="true"/>
              </w:rPr>
              <w:t>الف</w:t>
            </w:r>
            <w:r>
              <w:rPr>
                <w:rStyle w:val="IndexLink"/>
                <w:rtl w:val="true"/>
              </w:rPr>
              <w:t xml:space="preserve">) </w:t>
            </w:r>
            <w:r>
              <w:rPr>
                <w:rStyle w:val="IndexLink"/>
                <w:rtl w:val="true"/>
              </w:rPr>
              <w:t>شكسته شدن حرمت پيامبر صلى الله عليه و آله و اهل بيت عليهم السلام</w:t>
            </w:r>
            <w:r>
              <w:rPr>
                <w:rStyle w:val="IndexLink"/>
                <w:rtl w:val="true"/>
              </w:rPr>
              <w:tab/>
            </w:r>
            <w:r>
              <w:rPr>
                <w:rStyle w:val="IndexLink"/>
              </w:rPr>
              <w:t>129</w:t>
            </w:r>
          </w:hyperlink>
        </w:p>
        <w:p>
          <w:pPr>
            <w:pStyle w:val="Contents4"/>
            <w:tabs>
              <w:tab w:val="clear" w:pos="8176"/>
              <w:tab w:val="right" w:pos="9026" w:leader="dot"/>
            </w:tabs>
            <w:rPr/>
          </w:pPr>
          <w:hyperlink w:anchor="__RefHeading___Toc1578749_373438147">
            <w:r>
              <w:rPr>
                <w:webHidden/>
                <w:rStyle w:val="IndexLink"/>
                <w:rtl w:val="true"/>
              </w:rPr>
              <w:t>ب</w:t>
            </w:r>
            <w:r>
              <w:rPr>
                <w:rStyle w:val="IndexLink"/>
                <w:rtl w:val="true"/>
              </w:rPr>
              <w:t xml:space="preserve">) </w:t>
            </w:r>
            <w:r>
              <w:rPr>
                <w:rStyle w:val="IndexLink"/>
                <w:rtl w:val="true"/>
              </w:rPr>
              <w:t xml:space="preserve">تبديل شدن خلافت </w:t>
            </w:r>
            <w:r>
              <w:rPr>
                <w:rStyle w:val="IndexLink"/>
                <w:rtl w:val="true"/>
              </w:rPr>
              <w:t>(</w:t>
            </w:r>
            <w:r>
              <w:rPr>
                <w:rStyle w:val="IndexLink"/>
                <w:rtl w:val="true"/>
              </w:rPr>
              <w:t>عهد</w:t>
            </w:r>
            <w:r>
              <w:rPr>
                <w:rStyle w:val="IndexLink"/>
                <w:rtl w:val="true"/>
              </w:rPr>
              <w:t xml:space="preserve">) </w:t>
            </w:r>
            <w:r>
              <w:rPr>
                <w:rStyle w:val="IndexLink"/>
                <w:rtl w:val="true"/>
              </w:rPr>
              <w:t>الهى به امرى بشرى</w:t>
            </w:r>
            <w:r>
              <w:rPr>
                <w:rStyle w:val="IndexLink"/>
                <w:rtl w:val="true"/>
              </w:rPr>
              <w:tab/>
            </w:r>
            <w:r>
              <w:rPr>
                <w:rStyle w:val="IndexLink"/>
              </w:rPr>
              <w:t>131</w:t>
            </w:r>
          </w:hyperlink>
        </w:p>
        <w:p>
          <w:pPr>
            <w:pStyle w:val="Contents4"/>
            <w:tabs>
              <w:tab w:val="clear" w:pos="8176"/>
              <w:tab w:val="right" w:pos="9026" w:leader="dot"/>
            </w:tabs>
            <w:rPr/>
          </w:pPr>
          <w:hyperlink w:anchor="__RefHeading___Toc1578751_373438147">
            <w:r>
              <w:rPr>
                <w:webHidden/>
                <w:rStyle w:val="IndexLink"/>
                <w:rtl w:val="true"/>
              </w:rPr>
              <w:t>ج</w:t>
            </w:r>
            <w:r>
              <w:rPr>
                <w:rStyle w:val="IndexLink"/>
                <w:rtl w:val="true"/>
              </w:rPr>
              <w:t xml:space="preserve">) </w:t>
            </w:r>
            <w:r>
              <w:rPr>
                <w:rStyle w:val="IndexLink"/>
                <w:rtl w:val="true"/>
              </w:rPr>
              <w:t xml:space="preserve">به قدرت رسيدن بنى‌اميّه در شام </w:t>
            </w:r>
            <w:r>
              <w:rPr>
                <w:rStyle w:val="IndexLink"/>
                <w:rtl w:val="true"/>
              </w:rPr>
              <w:t>(</w:t>
            </w:r>
            <w:r>
              <w:rPr>
                <w:rStyle w:val="IndexLink"/>
                <w:rtl w:val="true"/>
              </w:rPr>
              <w:t>تبديل خلافت به پادشاهى</w:t>
            </w:r>
            <w:r>
              <w:rPr>
                <w:rStyle w:val="IndexLink"/>
                <w:rtl w:val="true"/>
              </w:rPr>
              <w:t>)</w:t>
              <w:tab/>
            </w:r>
            <w:r>
              <w:rPr>
                <w:rStyle w:val="IndexLink"/>
              </w:rPr>
              <w:t>133</w:t>
            </w:r>
          </w:hyperlink>
        </w:p>
        <w:p>
          <w:pPr>
            <w:pStyle w:val="Contents4"/>
            <w:tabs>
              <w:tab w:val="clear" w:pos="8176"/>
              <w:tab w:val="right" w:pos="9026" w:leader="dot"/>
            </w:tabs>
            <w:rPr/>
          </w:pPr>
          <w:hyperlink w:anchor="__RefHeading___Toc1578753_373438147">
            <w:r>
              <w:rPr>
                <w:webHidden/>
                <w:rStyle w:val="IndexLink"/>
                <w:rtl w:val="true"/>
              </w:rPr>
              <w:t>رمز و راز مماشات عمر با معاويه</w:t>
            </w:r>
            <w:r>
              <w:rPr>
                <w:rStyle w:val="IndexLink"/>
                <w:rtl w:val="true"/>
              </w:rPr>
              <w:t>!</w:t>
              <w:tab/>
            </w:r>
            <w:r>
              <w:rPr>
                <w:rStyle w:val="IndexLink"/>
              </w:rPr>
              <w:t>135</w:t>
            </w:r>
          </w:hyperlink>
        </w:p>
        <w:p>
          <w:pPr>
            <w:pStyle w:val="Contents3"/>
            <w:tabs>
              <w:tab w:val="clear" w:pos="8459"/>
              <w:tab w:val="right" w:pos="9026" w:leader="dot"/>
            </w:tabs>
            <w:rPr/>
          </w:pPr>
          <w:hyperlink w:anchor="__RefHeading___Toc1578755_373438147">
            <w:r>
              <w:rPr>
                <w:webHidden/>
                <w:rStyle w:val="IndexLink"/>
              </w:rPr>
              <w:t>4</w:t>
            </w:r>
            <w:r>
              <w:rPr>
                <w:rStyle w:val="IndexLink"/>
                <w:rtl w:val="true"/>
              </w:rPr>
              <w:t xml:space="preserve"> </w:t>
            </w:r>
            <w:r>
              <w:rPr>
                <w:rStyle w:val="IndexLink"/>
                <w:rtl w:val="true"/>
              </w:rPr>
              <w:t>شوراى انتصابى عمر، و به قدرت رسيدن عثمان</w:t>
            </w:r>
            <w:r>
              <w:rPr>
                <w:rStyle w:val="IndexLink"/>
                <w:rtl w:val="true"/>
              </w:rPr>
              <w:tab/>
            </w:r>
            <w:r>
              <w:rPr>
                <w:rStyle w:val="IndexLink"/>
              </w:rPr>
              <w:t>139</w:t>
            </w:r>
          </w:hyperlink>
        </w:p>
        <w:p>
          <w:pPr>
            <w:pStyle w:val="Contents4"/>
            <w:tabs>
              <w:tab w:val="clear" w:pos="8176"/>
              <w:tab w:val="right" w:pos="9026" w:leader="dot"/>
            </w:tabs>
            <w:rPr/>
          </w:pPr>
          <w:hyperlink w:anchor="__RefHeading___Toc1578757_373438147">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1578759_373438147">
            <w:r>
              <w:rPr>
                <w:webHidden/>
                <w:rStyle w:val="IndexLink"/>
                <w:rtl w:val="true"/>
              </w:rPr>
              <w:t>پيامدهاى خلافت عثمان و نقش آن در تحكيم قدرت بنى‌اميّه</w:t>
            </w:r>
            <w:r>
              <w:rPr>
                <w:rStyle w:val="IndexLink"/>
                <w:rtl w:val="true"/>
              </w:rPr>
              <w:tab/>
            </w:r>
            <w:r>
              <w:rPr>
                <w:rStyle w:val="IndexLink"/>
              </w:rPr>
              <w:t>144</w:t>
            </w:r>
          </w:hyperlink>
        </w:p>
        <w:p>
          <w:pPr>
            <w:pStyle w:val="Contents5"/>
            <w:tabs>
              <w:tab w:val="clear" w:pos="7892"/>
              <w:tab w:val="right" w:pos="9026" w:leader="dot"/>
            </w:tabs>
            <w:rPr/>
          </w:pPr>
          <w:hyperlink w:anchor="__RefHeading___Toc1578761_373438147">
            <w:r>
              <w:rPr>
                <w:webHidden/>
                <w:rStyle w:val="IndexLink"/>
                <w:rtl w:val="true"/>
              </w:rPr>
              <w:t>اشاره</w:t>
            </w:r>
            <w:r>
              <w:rPr>
                <w:rStyle w:val="IndexLink"/>
                <w:rtl w:val="true"/>
              </w:rPr>
              <w:tab/>
            </w:r>
            <w:r>
              <w:rPr>
                <w:rStyle w:val="IndexLink"/>
              </w:rPr>
              <w:t>144</w:t>
            </w:r>
          </w:hyperlink>
        </w:p>
        <w:p>
          <w:pPr>
            <w:pStyle w:val="Contents5"/>
            <w:tabs>
              <w:tab w:val="clear" w:pos="7892"/>
              <w:tab w:val="right" w:pos="9026" w:leader="dot"/>
            </w:tabs>
            <w:rPr/>
          </w:pPr>
          <w:hyperlink w:anchor="__RefHeading___Toc1578763_373438147">
            <w:r>
              <w:rPr>
                <w:webHidden/>
                <w:rStyle w:val="IndexLink"/>
              </w:rPr>
              <w:t>1</w:t>
            </w:r>
            <w:r>
              <w:rPr>
                <w:rStyle w:val="IndexLink"/>
                <w:rtl w:val="true"/>
              </w:rPr>
              <w:t xml:space="preserve">- </w:t>
            </w:r>
            <w:r>
              <w:rPr>
                <w:rStyle w:val="IndexLink"/>
                <w:rtl w:val="true"/>
              </w:rPr>
              <w:t>مناصب كليدى در اختيار امويان</w:t>
            </w:r>
            <w:r>
              <w:rPr>
                <w:rStyle w:val="IndexLink"/>
                <w:rtl w:val="true"/>
              </w:rPr>
              <w:tab/>
            </w:r>
            <w:r>
              <w:rPr>
                <w:rStyle w:val="IndexLink"/>
              </w:rPr>
              <w:t>145</w:t>
            </w:r>
          </w:hyperlink>
        </w:p>
        <w:p>
          <w:pPr>
            <w:pStyle w:val="Contents6"/>
            <w:tabs>
              <w:tab w:val="clear" w:pos="7609"/>
              <w:tab w:val="right" w:pos="9026" w:leader="dot"/>
            </w:tabs>
            <w:rPr/>
          </w:pPr>
          <w:hyperlink w:anchor="__RefHeading___Toc1578765_373438147">
            <w:r>
              <w:rPr>
                <w:webHidden/>
                <w:rStyle w:val="IndexLink"/>
                <w:rtl w:val="true"/>
              </w:rPr>
              <w:t>اشاره</w:t>
            </w:r>
            <w:r>
              <w:rPr>
                <w:rStyle w:val="IndexLink"/>
                <w:rtl w:val="true"/>
              </w:rPr>
              <w:tab/>
            </w:r>
            <w:r>
              <w:rPr>
                <w:rStyle w:val="IndexLink"/>
              </w:rPr>
              <w:t>145</w:t>
            </w:r>
          </w:hyperlink>
        </w:p>
        <w:p>
          <w:pPr>
            <w:pStyle w:val="Contents6"/>
            <w:tabs>
              <w:tab w:val="clear" w:pos="7609"/>
              <w:tab w:val="right" w:pos="9026" w:leader="dot"/>
            </w:tabs>
            <w:rPr/>
          </w:pPr>
          <w:hyperlink w:anchor="__RefHeading___Toc1578767_373438147">
            <w:r>
              <w:rPr>
                <w:webHidden/>
                <w:rStyle w:val="IndexLink"/>
                <w:rtl w:val="true"/>
              </w:rPr>
              <w:t>مروان بن حكم مشاور عالى عثمان</w:t>
            </w:r>
            <w:r>
              <w:rPr>
                <w:rStyle w:val="IndexLink"/>
                <w:rtl w:val="true"/>
              </w:rPr>
              <w:tab/>
            </w:r>
            <w:r>
              <w:rPr>
                <w:rStyle w:val="IndexLink"/>
              </w:rPr>
              <w:t>147</w:t>
            </w:r>
          </w:hyperlink>
        </w:p>
        <w:p>
          <w:pPr>
            <w:pStyle w:val="Contents5"/>
            <w:tabs>
              <w:tab w:val="clear" w:pos="7892"/>
              <w:tab w:val="right" w:pos="9026" w:leader="dot"/>
            </w:tabs>
            <w:rPr/>
          </w:pPr>
          <w:hyperlink w:anchor="__RefHeading___Toc1578769_373438147">
            <w:r>
              <w:rPr>
                <w:webHidden/>
                <w:rStyle w:val="IndexLink"/>
              </w:rPr>
              <w:t>2</w:t>
            </w:r>
            <w:r>
              <w:rPr>
                <w:rStyle w:val="IndexLink"/>
                <w:rtl w:val="true"/>
              </w:rPr>
              <w:t xml:space="preserve">- </w:t>
            </w:r>
            <w:r>
              <w:rPr>
                <w:rStyle w:val="IndexLink"/>
                <w:rtl w:val="true"/>
              </w:rPr>
              <w:t>روان شدن سيل اموال به سوى بنى‌اميّه</w:t>
            </w:r>
            <w:r>
              <w:rPr>
                <w:rStyle w:val="IndexLink"/>
                <w:rtl w:val="true"/>
              </w:rPr>
              <w:tab/>
            </w:r>
            <w:r>
              <w:rPr>
                <w:rStyle w:val="IndexLink"/>
              </w:rPr>
              <w:t>149</w:t>
            </w:r>
          </w:hyperlink>
        </w:p>
        <w:p>
          <w:pPr>
            <w:pStyle w:val="Contents3"/>
            <w:tabs>
              <w:tab w:val="clear" w:pos="8459"/>
              <w:tab w:val="right" w:pos="9026" w:leader="dot"/>
            </w:tabs>
            <w:rPr/>
          </w:pPr>
          <w:hyperlink w:anchor="__RefHeading___Toc1578771_373438147">
            <w:r>
              <w:rPr>
                <w:webHidden/>
                <w:rStyle w:val="IndexLink"/>
              </w:rPr>
              <w:t>5</w:t>
            </w:r>
            <w:r>
              <w:rPr>
                <w:rStyle w:val="IndexLink"/>
                <w:rtl w:val="true"/>
              </w:rPr>
              <w:t xml:space="preserve"> </w:t>
            </w:r>
            <w:r>
              <w:rPr>
                <w:rStyle w:val="IndexLink"/>
                <w:rtl w:val="true"/>
              </w:rPr>
              <w:t>توطئه‌ها در عصر اميرمؤمنان عليه السلام</w:t>
            </w:r>
            <w:r>
              <w:rPr>
                <w:rStyle w:val="IndexLink"/>
                <w:rtl w:val="true"/>
              </w:rPr>
              <w:tab/>
            </w:r>
            <w:r>
              <w:rPr>
                <w:rStyle w:val="IndexLink"/>
              </w:rPr>
              <w:t>153</w:t>
            </w:r>
          </w:hyperlink>
        </w:p>
        <w:p>
          <w:pPr>
            <w:pStyle w:val="Contents4"/>
            <w:tabs>
              <w:tab w:val="clear" w:pos="8176"/>
              <w:tab w:val="right" w:pos="9026" w:leader="dot"/>
            </w:tabs>
            <w:rPr/>
          </w:pPr>
          <w:hyperlink w:anchor="__RefHeading___Toc1578773_373438147">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1578775_373438147">
            <w:r>
              <w:rPr>
                <w:webHidden/>
                <w:rStyle w:val="IndexLink"/>
              </w:rPr>
              <w:t>1</w:t>
            </w:r>
            <w:r>
              <w:rPr>
                <w:rStyle w:val="IndexLink"/>
                <w:rtl w:val="true"/>
              </w:rPr>
              <w:t xml:space="preserve">- </w:t>
            </w:r>
            <w:r>
              <w:rPr>
                <w:rStyle w:val="IndexLink"/>
                <w:rtl w:val="true"/>
              </w:rPr>
              <w:t>ترك حمايت از عثمان</w:t>
            </w:r>
            <w:r>
              <w:rPr>
                <w:rStyle w:val="IndexLink"/>
                <w:rtl w:val="true"/>
              </w:rPr>
              <w:tab/>
            </w:r>
            <w:r>
              <w:rPr>
                <w:rStyle w:val="IndexLink"/>
              </w:rPr>
              <w:t>153</w:t>
            </w:r>
          </w:hyperlink>
        </w:p>
        <w:p>
          <w:pPr>
            <w:pStyle w:val="Contents4"/>
            <w:tabs>
              <w:tab w:val="clear" w:pos="8176"/>
              <w:tab w:val="right" w:pos="9026" w:leader="dot"/>
            </w:tabs>
            <w:rPr/>
          </w:pPr>
          <w:hyperlink w:anchor="__RefHeading___Toc1578777_373438147">
            <w:r>
              <w:rPr>
                <w:webHidden/>
                <w:rStyle w:val="IndexLink"/>
              </w:rPr>
              <w:t>2</w:t>
            </w:r>
            <w:r>
              <w:rPr>
                <w:rStyle w:val="IndexLink"/>
                <w:rtl w:val="true"/>
              </w:rPr>
              <w:t xml:space="preserve">- </w:t>
            </w:r>
            <w:r>
              <w:rPr>
                <w:rStyle w:val="IndexLink"/>
                <w:rtl w:val="true"/>
              </w:rPr>
              <w:t>جنگ جمل يا رويارويى غير مستقيم معاويه با امام عليه السلام</w:t>
            </w:r>
            <w:r>
              <w:rPr>
                <w:rStyle w:val="IndexLink"/>
                <w:rtl w:val="true"/>
              </w:rPr>
              <w:tab/>
            </w:r>
            <w:r>
              <w:rPr>
                <w:rStyle w:val="IndexLink"/>
              </w:rPr>
              <w:t>156</w:t>
            </w:r>
          </w:hyperlink>
        </w:p>
        <w:p>
          <w:pPr>
            <w:pStyle w:val="Contents4"/>
            <w:tabs>
              <w:tab w:val="clear" w:pos="8176"/>
              <w:tab w:val="right" w:pos="9026" w:leader="dot"/>
            </w:tabs>
            <w:rPr/>
          </w:pPr>
          <w:hyperlink w:anchor="__RefHeading___Toc1578779_373438147">
            <w:r>
              <w:rPr>
                <w:webHidden/>
                <w:rStyle w:val="IndexLink"/>
              </w:rPr>
              <w:t>3</w:t>
            </w:r>
            <w:r>
              <w:rPr>
                <w:rStyle w:val="IndexLink"/>
                <w:rtl w:val="true"/>
              </w:rPr>
              <w:t xml:space="preserve">- </w:t>
            </w:r>
            <w:r>
              <w:rPr>
                <w:rStyle w:val="IndexLink"/>
                <w:rtl w:val="true"/>
              </w:rPr>
              <w:t>جنگ صفّين، يا رويارويى مستقيم معاويه با امام عليه السلام</w:t>
            </w:r>
            <w:r>
              <w:rPr>
                <w:rStyle w:val="IndexLink"/>
                <w:rtl w:val="true"/>
              </w:rPr>
              <w:tab/>
            </w:r>
            <w:r>
              <w:rPr>
                <w:rStyle w:val="IndexLink"/>
              </w:rPr>
              <w:t>160</w:t>
            </w:r>
          </w:hyperlink>
        </w:p>
        <w:p>
          <w:pPr>
            <w:pStyle w:val="Contents4"/>
            <w:tabs>
              <w:tab w:val="clear" w:pos="8176"/>
              <w:tab w:val="right" w:pos="9026" w:leader="dot"/>
            </w:tabs>
            <w:rPr/>
          </w:pPr>
          <w:hyperlink w:anchor="__RefHeading___Toc1578781_373438147">
            <w:r>
              <w:rPr>
                <w:webHidden/>
                <w:rStyle w:val="IndexLink"/>
              </w:rPr>
              <w:t>4</w:t>
            </w:r>
            <w:r>
              <w:rPr>
                <w:rStyle w:val="IndexLink"/>
                <w:rtl w:val="true"/>
              </w:rPr>
              <w:t xml:space="preserve">- </w:t>
            </w:r>
            <w:r>
              <w:rPr>
                <w:rStyle w:val="IndexLink"/>
                <w:rtl w:val="true"/>
              </w:rPr>
              <w:t>ايجاد رعب و وحشت در قلمرو حكومت علوى</w:t>
            </w:r>
            <w:r>
              <w:rPr>
                <w:rStyle w:val="IndexLink"/>
                <w:rtl w:val="true"/>
              </w:rPr>
              <w:tab/>
            </w:r>
            <w:r>
              <w:rPr>
                <w:rStyle w:val="IndexLink"/>
              </w:rPr>
              <w:t>162</w:t>
            </w:r>
          </w:hyperlink>
        </w:p>
        <w:p>
          <w:pPr>
            <w:pStyle w:val="Contents3"/>
            <w:tabs>
              <w:tab w:val="clear" w:pos="8459"/>
              <w:tab w:val="right" w:pos="9026" w:leader="dot"/>
            </w:tabs>
            <w:rPr/>
          </w:pPr>
          <w:hyperlink w:anchor="__RefHeading___Toc1578783_373438147">
            <w:r>
              <w:rPr>
                <w:webHidden/>
                <w:rStyle w:val="IndexLink"/>
              </w:rPr>
              <w:t>6</w:t>
            </w:r>
            <w:r>
              <w:rPr>
                <w:rStyle w:val="IndexLink"/>
                <w:rtl w:val="true"/>
              </w:rPr>
              <w:t xml:space="preserve"> </w:t>
            </w:r>
            <w:r>
              <w:rPr>
                <w:rStyle w:val="IndexLink"/>
                <w:rtl w:val="true"/>
              </w:rPr>
              <w:t>شكل‌گيرى توطئه‌ها در عصر امام مجتبى عليه السلام</w:t>
            </w:r>
            <w:r>
              <w:rPr>
                <w:rStyle w:val="IndexLink"/>
                <w:rtl w:val="true"/>
              </w:rPr>
              <w:tab/>
            </w:r>
            <w:r>
              <w:rPr>
                <w:rStyle w:val="IndexLink"/>
              </w:rPr>
              <w:t>167</w:t>
            </w:r>
          </w:hyperlink>
        </w:p>
        <w:p>
          <w:pPr>
            <w:pStyle w:val="Contents4"/>
            <w:tabs>
              <w:tab w:val="clear" w:pos="8176"/>
              <w:tab w:val="right" w:pos="9026" w:leader="dot"/>
            </w:tabs>
            <w:rPr/>
          </w:pPr>
          <w:hyperlink w:anchor="__RefHeading___Toc1578785_373438147">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1578787_373438147">
            <w:r>
              <w:rPr>
                <w:webHidden/>
                <w:rStyle w:val="IndexLink"/>
              </w:rPr>
              <w:t>1</w:t>
            </w:r>
            <w:r>
              <w:rPr>
                <w:rStyle w:val="IndexLink"/>
                <w:rtl w:val="true"/>
              </w:rPr>
              <w:t xml:space="preserve">- </w:t>
            </w:r>
            <w:r>
              <w:rPr>
                <w:rStyle w:val="IndexLink"/>
                <w:rtl w:val="true"/>
              </w:rPr>
              <w:t>فريب خوردن برخى از فرماندهان لشكر امام حسن عليه السلام توسّط معاويه</w:t>
            </w:r>
            <w:r>
              <w:rPr>
                <w:rStyle w:val="IndexLink"/>
                <w:rtl w:val="true"/>
              </w:rPr>
              <w:tab/>
            </w:r>
            <w:r>
              <w:rPr>
                <w:rStyle w:val="IndexLink"/>
              </w:rPr>
              <w:t>167</w:t>
            </w:r>
          </w:hyperlink>
        </w:p>
        <w:p>
          <w:pPr>
            <w:pStyle w:val="Contents4"/>
            <w:tabs>
              <w:tab w:val="clear" w:pos="8176"/>
              <w:tab w:val="right" w:pos="9026" w:leader="dot"/>
            </w:tabs>
            <w:rPr/>
          </w:pPr>
          <w:hyperlink w:anchor="__RefHeading___Toc1578789_373438147">
            <w:r>
              <w:rPr>
                <w:webHidden/>
                <w:rStyle w:val="IndexLink"/>
              </w:rPr>
              <w:t>2</w:t>
            </w:r>
            <w:r>
              <w:rPr>
                <w:rStyle w:val="IndexLink"/>
                <w:rtl w:val="true"/>
              </w:rPr>
              <w:t xml:space="preserve">- </w:t>
            </w:r>
            <w:r>
              <w:rPr>
                <w:rStyle w:val="IndexLink"/>
                <w:rtl w:val="true"/>
              </w:rPr>
              <w:t>تضعيف موقعيّت امام عليه السلام توسّط منافقان و عوامل معاويه</w:t>
            </w:r>
            <w:r>
              <w:rPr>
                <w:rStyle w:val="IndexLink"/>
                <w:rtl w:val="true"/>
              </w:rPr>
              <w:tab/>
            </w:r>
            <w:r>
              <w:rPr>
                <w:rStyle w:val="IndexLink"/>
              </w:rPr>
              <w:t>168</w:t>
            </w:r>
          </w:hyperlink>
        </w:p>
        <w:p>
          <w:pPr>
            <w:pStyle w:val="Contents4"/>
            <w:tabs>
              <w:tab w:val="clear" w:pos="8176"/>
              <w:tab w:val="right" w:pos="9026" w:leader="dot"/>
            </w:tabs>
            <w:rPr/>
          </w:pPr>
          <w:hyperlink w:anchor="__RefHeading___Toc1578791_373438147">
            <w:r>
              <w:rPr>
                <w:webHidden/>
                <w:rStyle w:val="IndexLink"/>
              </w:rPr>
              <w:t>3</w:t>
            </w:r>
            <w:r>
              <w:rPr>
                <w:rStyle w:val="IndexLink"/>
                <w:rtl w:val="true"/>
              </w:rPr>
              <w:t xml:space="preserve">- </w:t>
            </w:r>
            <w:r>
              <w:rPr>
                <w:rStyle w:val="IndexLink"/>
                <w:rtl w:val="true"/>
              </w:rPr>
              <w:t>صلح تحميلى</w:t>
            </w:r>
            <w:r>
              <w:rPr>
                <w:rStyle w:val="IndexLink"/>
                <w:rtl w:val="true"/>
              </w:rPr>
              <w:tab/>
            </w:r>
            <w:r>
              <w:rPr>
                <w:rStyle w:val="IndexLink"/>
              </w:rPr>
              <w:t>169</w:t>
            </w:r>
          </w:hyperlink>
        </w:p>
        <w:p>
          <w:pPr>
            <w:pStyle w:val="Contents3"/>
            <w:tabs>
              <w:tab w:val="clear" w:pos="8459"/>
              <w:tab w:val="right" w:pos="9026" w:leader="dot"/>
            </w:tabs>
            <w:rPr/>
          </w:pPr>
          <w:hyperlink w:anchor="__RefHeading___Toc1578793_373438147">
            <w:r>
              <w:rPr>
                <w:webHidden/>
                <w:rStyle w:val="IndexLink"/>
              </w:rPr>
              <w:t>7</w:t>
            </w:r>
            <w:r>
              <w:rPr>
                <w:rStyle w:val="IndexLink"/>
                <w:rtl w:val="true"/>
              </w:rPr>
              <w:t xml:space="preserve"> </w:t>
            </w:r>
            <w:r>
              <w:rPr>
                <w:rStyle w:val="IndexLink"/>
                <w:rtl w:val="true"/>
              </w:rPr>
              <w:t>دوران خلافت معاويه</w:t>
            </w:r>
            <w:r>
              <w:rPr>
                <w:rStyle w:val="IndexLink"/>
                <w:rtl w:val="true"/>
              </w:rPr>
              <w:tab/>
            </w:r>
            <w:r>
              <w:rPr>
                <w:rStyle w:val="IndexLink"/>
              </w:rPr>
              <w:t>173</w:t>
            </w:r>
          </w:hyperlink>
        </w:p>
        <w:p>
          <w:pPr>
            <w:pStyle w:val="Contents4"/>
            <w:tabs>
              <w:tab w:val="clear" w:pos="8176"/>
              <w:tab w:val="right" w:pos="9026" w:leader="dot"/>
            </w:tabs>
            <w:rPr/>
          </w:pPr>
          <w:hyperlink w:anchor="__RefHeading___Toc1578795_373438147">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1578797_373438147">
            <w:r>
              <w:rPr>
                <w:webHidden/>
                <w:rStyle w:val="IndexLink"/>
              </w:rPr>
              <w:t>1</w:t>
            </w:r>
            <w:r>
              <w:rPr>
                <w:rStyle w:val="IndexLink"/>
                <w:rtl w:val="true"/>
              </w:rPr>
              <w:t xml:space="preserve">- </w:t>
            </w:r>
            <w:r>
              <w:rPr>
                <w:rStyle w:val="IndexLink"/>
                <w:rtl w:val="true"/>
              </w:rPr>
              <w:t>نقض صلحنامه امام مجتبى عليه السلام</w:t>
            </w:r>
            <w:r>
              <w:rPr>
                <w:rStyle w:val="IndexLink"/>
                <w:rtl w:val="true"/>
              </w:rPr>
              <w:tab/>
            </w:r>
            <w:r>
              <w:rPr>
                <w:rStyle w:val="IndexLink"/>
              </w:rPr>
              <w:t>174</w:t>
            </w:r>
          </w:hyperlink>
        </w:p>
        <w:p>
          <w:pPr>
            <w:pStyle w:val="Contents4"/>
            <w:tabs>
              <w:tab w:val="clear" w:pos="8176"/>
              <w:tab w:val="right" w:pos="9026" w:leader="dot"/>
            </w:tabs>
            <w:rPr/>
          </w:pPr>
          <w:hyperlink w:anchor="__RefHeading___Toc1578799_373438147">
            <w:r>
              <w:rPr>
                <w:webHidden/>
                <w:rStyle w:val="IndexLink"/>
              </w:rPr>
              <w:t>2</w:t>
            </w:r>
            <w:r>
              <w:rPr>
                <w:rStyle w:val="IndexLink"/>
                <w:rtl w:val="true"/>
              </w:rPr>
              <w:t xml:space="preserve">- </w:t>
            </w:r>
            <w:r>
              <w:rPr>
                <w:rStyle w:val="IndexLink"/>
                <w:rtl w:val="true"/>
              </w:rPr>
              <w:t>نصب منافقان در پست‌هاى حسّاس</w:t>
            </w:r>
            <w:r>
              <w:rPr>
                <w:rStyle w:val="IndexLink"/>
                <w:rtl w:val="true"/>
              </w:rPr>
              <w:tab/>
            </w:r>
            <w:r>
              <w:rPr>
                <w:rStyle w:val="IndexLink"/>
              </w:rPr>
              <w:t>175</w:t>
            </w:r>
          </w:hyperlink>
        </w:p>
        <w:p>
          <w:pPr>
            <w:pStyle w:val="Contents5"/>
            <w:tabs>
              <w:tab w:val="clear" w:pos="7892"/>
              <w:tab w:val="right" w:pos="9026" w:leader="dot"/>
            </w:tabs>
            <w:rPr/>
          </w:pPr>
          <w:hyperlink w:anchor="__RefHeading___Toc1578801_373438147">
            <w:r>
              <w:rPr>
                <w:webHidden/>
                <w:rStyle w:val="IndexLink"/>
                <w:rtl w:val="true"/>
              </w:rPr>
              <w:t>اشاره</w:t>
            </w:r>
            <w:r>
              <w:rPr>
                <w:rStyle w:val="IndexLink"/>
                <w:rtl w:val="true"/>
              </w:rPr>
              <w:tab/>
            </w:r>
            <w:r>
              <w:rPr>
                <w:rStyle w:val="IndexLink"/>
              </w:rPr>
              <w:t>175</w:t>
            </w:r>
          </w:hyperlink>
        </w:p>
        <w:p>
          <w:pPr>
            <w:pStyle w:val="Contents5"/>
            <w:tabs>
              <w:tab w:val="clear" w:pos="7892"/>
              <w:tab w:val="right" w:pos="9026" w:leader="dot"/>
            </w:tabs>
            <w:rPr/>
          </w:pPr>
          <w:hyperlink w:anchor="__RefHeading___Toc1578803_373438147">
            <w:r>
              <w:rPr>
                <w:webHidden/>
                <w:rStyle w:val="IndexLink"/>
                <w:rtl w:val="true"/>
              </w:rPr>
              <w:t xml:space="preserve">عمرو بن عاص </w:t>
            </w:r>
            <w:r>
              <w:rPr>
                <w:rStyle w:val="IndexLink"/>
                <w:rtl w:val="true"/>
              </w:rPr>
              <w:t>(</w:t>
            </w:r>
            <w:r>
              <w:rPr>
                <w:rStyle w:val="IndexLink"/>
                <w:rtl w:val="true"/>
              </w:rPr>
              <w:t>والى مصر</w:t>
            </w:r>
            <w:r>
              <w:rPr>
                <w:rStyle w:val="IndexLink"/>
                <w:rtl w:val="true"/>
              </w:rPr>
              <w:t>)</w:t>
              <w:tab/>
            </w:r>
            <w:r>
              <w:rPr>
                <w:rStyle w:val="IndexLink"/>
              </w:rPr>
              <w:t>177</w:t>
            </w:r>
          </w:hyperlink>
        </w:p>
        <w:p>
          <w:pPr>
            <w:pStyle w:val="Contents5"/>
            <w:tabs>
              <w:tab w:val="clear" w:pos="7892"/>
              <w:tab w:val="right" w:pos="9026" w:leader="dot"/>
            </w:tabs>
            <w:rPr/>
          </w:pPr>
          <w:hyperlink w:anchor="__RefHeading___Toc1578805_373438147">
            <w:r>
              <w:rPr>
                <w:webHidden/>
                <w:rStyle w:val="IndexLink"/>
                <w:rtl w:val="true"/>
              </w:rPr>
              <w:t xml:space="preserve">زياد بن ابيه </w:t>
            </w:r>
            <w:r>
              <w:rPr>
                <w:rStyle w:val="IndexLink"/>
                <w:rtl w:val="true"/>
              </w:rPr>
              <w:t>(</w:t>
            </w:r>
            <w:r>
              <w:rPr>
                <w:rStyle w:val="IndexLink"/>
                <w:rtl w:val="true"/>
              </w:rPr>
              <w:t>والى بصره و كوفه</w:t>
            </w:r>
            <w:r>
              <w:rPr>
                <w:rStyle w:val="IndexLink"/>
                <w:rtl w:val="true"/>
              </w:rPr>
              <w:t>)</w:t>
              <w:tab/>
            </w:r>
            <w:r>
              <w:rPr>
                <w:rStyle w:val="IndexLink"/>
              </w:rPr>
              <w:t>180</w:t>
            </w:r>
          </w:hyperlink>
        </w:p>
        <w:p>
          <w:pPr>
            <w:pStyle w:val="Contents5"/>
            <w:tabs>
              <w:tab w:val="clear" w:pos="7892"/>
              <w:tab w:val="right" w:pos="9026" w:leader="dot"/>
            </w:tabs>
            <w:rPr/>
          </w:pPr>
          <w:hyperlink w:anchor="__RefHeading___Toc1578807_373438147">
            <w:r>
              <w:rPr>
                <w:webHidden/>
                <w:rStyle w:val="IndexLink"/>
                <w:rtl w:val="true"/>
              </w:rPr>
              <w:t xml:space="preserve">مغيرة بن شعبه </w:t>
            </w:r>
            <w:r>
              <w:rPr>
                <w:rStyle w:val="IndexLink"/>
                <w:rtl w:val="true"/>
              </w:rPr>
              <w:t>(</w:t>
            </w:r>
            <w:r>
              <w:rPr>
                <w:rStyle w:val="IndexLink"/>
                <w:rtl w:val="true"/>
              </w:rPr>
              <w:t>والى كوفه</w:t>
            </w:r>
            <w:r>
              <w:rPr>
                <w:rStyle w:val="IndexLink"/>
                <w:rtl w:val="true"/>
              </w:rPr>
              <w:t>)</w:t>
              <w:tab/>
            </w:r>
            <w:r>
              <w:rPr>
                <w:rStyle w:val="IndexLink"/>
              </w:rPr>
              <w:t>183</w:t>
            </w:r>
          </w:hyperlink>
        </w:p>
        <w:p>
          <w:pPr>
            <w:pStyle w:val="Contents5"/>
            <w:tabs>
              <w:tab w:val="clear" w:pos="7892"/>
              <w:tab w:val="right" w:pos="9026" w:leader="dot"/>
            </w:tabs>
            <w:rPr/>
          </w:pPr>
          <w:hyperlink w:anchor="__RefHeading___Toc1578809_373438147">
            <w:r>
              <w:rPr>
                <w:webHidden/>
                <w:rStyle w:val="IndexLink"/>
                <w:rtl w:val="true"/>
              </w:rPr>
              <w:t xml:space="preserve">سمرة بن جندب </w:t>
            </w:r>
            <w:r>
              <w:rPr>
                <w:rStyle w:val="IndexLink"/>
                <w:rtl w:val="true"/>
              </w:rPr>
              <w:t>(</w:t>
            </w:r>
            <w:r>
              <w:rPr>
                <w:rStyle w:val="IndexLink"/>
                <w:rtl w:val="true"/>
              </w:rPr>
              <w:t>جانشين زياد در بصره</w:t>
            </w:r>
            <w:r>
              <w:rPr>
                <w:rStyle w:val="IndexLink"/>
                <w:rtl w:val="true"/>
              </w:rPr>
              <w:t>)</w:t>
              <w:tab/>
            </w:r>
            <w:r>
              <w:rPr>
                <w:rStyle w:val="IndexLink"/>
              </w:rPr>
              <w:t>186</w:t>
            </w:r>
          </w:hyperlink>
        </w:p>
        <w:p>
          <w:pPr>
            <w:pStyle w:val="Contents4"/>
            <w:tabs>
              <w:tab w:val="clear" w:pos="8176"/>
              <w:tab w:val="right" w:pos="9026" w:leader="dot"/>
            </w:tabs>
            <w:rPr/>
          </w:pPr>
          <w:hyperlink w:anchor="__RefHeading___Toc1578811_373438147">
            <w:r>
              <w:rPr>
                <w:webHidden/>
                <w:rStyle w:val="IndexLink"/>
              </w:rPr>
              <w:t>3</w:t>
            </w:r>
            <w:r>
              <w:rPr>
                <w:rStyle w:val="IndexLink"/>
                <w:rtl w:val="true"/>
              </w:rPr>
              <w:t xml:space="preserve">- </w:t>
            </w:r>
            <w:r>
              <w:rPr>
                <w:rStyle w:val="IndexLink"/>
                <w:rtl w:val="true"/>
              </w:rPr>
              <w:t>بستر سازى‌هاى فرهنگى براى پيشبرد اهداف شوم خويش</w:t>
            </w:r>
            <w:r>
              <w:rPr>
                <w:rStyle w:val="IndexLink"/>
                <w:rtl w:val="true"/>
              </w:rPr>
              <w:tab/>
            </w:r>
            <w:r>
              <w:rPr>
                <w:rStyle w:val="IndexLink"/>
              </w:rPr>
              <w:t>188</w:t>
            </w:r>
          </w:hyperlink>
        </w:p>
        <w:p>
          <w:pPr>
            <w:pStyle w:val="Contents5"/>
            <w:tabs>
              <w:tab w:val="clear" w:pos="7892"/>
              <w:tab w:val="right" w:pos="9026" w:leader="dot"/>
            </w:tabs>
            <w:rPr/>
          </w:pPr>
          <w:hyperlink w:anchor="__RefHeading___Toc1578813_373438147">
            <w:r>
              <w:rPr>
                <w:webHidden/>
                <w:rStyle w:val="IndexLink"/>
                <w:rtl w:val="true"/>
              </w:rPr>
              <w:t>اشاره</w:t>
            </w:r>
            <w:r>
              <w:rPr>
                <w:rStyle w:val="IndexLink"/>
                <w:rtl w:val="true"/>
              </w:rPr>
              <w:tab/>
            </w:r>
            <w:r>
              <w:rPr>
                <w:rStyle w:val="IndexLink"/>
              </w:rPr>
              <w:t>188</w:t>
            </w:r>
          </w:hyperlink>
        </w:p>
        <w:p>
          <w:pPr>
            <w:pStyle w:val="Contents5"/>
            <w:tabs>
              <w:tab w:val="clear" w:pos="7892"/>
              <w:tab w:val="right" w:pos="9026" w:leader="dot"/>
            </w:tabs>
            <w:rPr/>
          </w:pPr>
          <w:hyperlink w:anchor="__RefHeading___Toc1578815_373438147">
            <w:r>
              <w:rPr>
                <w:webHidden/>
                <w:rStyle w:val="IndexLink"/>
                <w:rtl w:val="true"/>
              </w:rPr>
              <w:t>الف</w:t>
            </w:r>
            <w:r>
              <w:rPr>
                <w:rStyle w:val="IndexLink"/>
                <w:rtl w:val="true"/>
              </w:rPr>
              <w:t xml:space="preserve">) </w:t>
            </w:r>
            <w:r>
              <w:rPr>
                <w:rStyle w:val="IndexLink"/>
                <w:rtl w:val="true"/>
              </w:rPr>
              <w:t>جلوگيرى از تفسير قرآن</w:t>
            </w:r>
            <w:r>
              <w:rPr>
                <w:rStyle w:val="IndexLink"/>
                <w:rtl w:val="true"/>
              </w:rPr>
              <w:tab/>
            </w:r>
            <w:r>
              <w:rPr>
                <w:rStyle w:val="IndexLink"/>
              </w:rPr>
              <w:t>189</w:t>
            </w:r>
          </w:hyperlink>
        </w:p>
        <w:p>
          <w:pPr>
            <w:pStyle w:val="Contents5"/>
            <w:tabs>
              <w:tab w:val="clear" w:pos="7892"/>
              <w:tab w:val="right" w:pos="9026" w:leader="dot"/>
            </w:tabs>
            <w:rPr/>
          </w:pPr>
          <w:hyperlink w:anchor="__RefHeading___Toc1578817_373438147">
            <w:r>
              <w:rPr>
                <w:webHidden/>
                <w:rStyle w:val="IndexLink"/>
                <w:rtl w:val="true"/>
              </w:rPr>
              <w:t>ب</w:t>
            </w:r>
            <w:r>
              <w:rPr>
                <w:rStyle w:val="IndexLink"/>
                <w:rtl w:val="true"/>
              </w:rPr>
              <w:t xml:space="preserve">) </w:t>
            </w:r>
            <w:r>
              <w:rPr>
                <w:rStyle w:val="IndexLink"/>
                <w:rtl w:val="true"/>
              </w:rPr>
              <w:t>ترويج مذهب جبر</w:t>
            </w:r>
            <w:r>
              <w:rPr>
                <w:rStyle w:val="IndexLink"/>
                <w:rtl w:val="true"/>
              </w:rPr>
              <w:tab/>
            </w:r>
            <w:r>
              <w:rPr>
                <w:rStyle w:val="IndexLink"/>
              </w:rPr>
              <w:t>190</w:t>
            </w:r>
          </w:hyperlink>
        </w:p>
        <w:p>
          <w:pPr>
            <w:pStyle w:val="Contents5"/>
            <w:tabs>
              <w:tab w:val="clear" w:pos="7892"/>
              <w:tab w:val="right" w:pos="9026" w:leader="dot"/>
            </w:tabs>
            <w:rPr/>
          </w:pPr>
          <w:hyperlink w:anchor="__RefHeading___Toc1578819_373438147">
            <w:r>
              <w:rPr>
                <w:webHidden/>
                <w:rStyle w:val="IndexLink"/>
                <w:rtl w:val="true"/>
              </w:rPr>
              <w:t>ج</w:t>
            </w:r>
            <w:r>
              <w:rPr>
                <w:rStyle w:val="IndexLink"/>
                <w:rtl w:val="true"/>
              </w:rPr>
              <w:t xml:space="preserve">) </w:t>
            </w:r>
            <w:r>
              <w:rPr>
                <w:rStyle w:val="IndexLink"/>
                <w:rtl w:val="true"/>
              </w:rPr>
              <w:t>تحريم ذكر فضايل على عليه السلام و جعل حديث درباره ديگران</w:t>
            </w:r>
            <w:r>
              <w:rPr>
                <w:rStyle w:val="IndexLink"/>
                <w:rtl w:val="true"/>
              </w:rPr>
              <w:tab/>
            </w:r>
            <w:r>
              <w:rPr>
                <w:rStyle w:val="IndexLink"/>
              </w:rPr>
              <w:t>191</w:t>
            </w:r>
          </w:hyperlink>
        </w:p>
        <w:p>
          <w:pPr>
            <w:pStyle w:val="Contents5"/>
            <w:tabs>
              <w:tab w:val="clear" w:pos="7892"/>
              <w:tab w:val="right" w:pos="9026" w:leader="dot"/>
            </w:tabs>
            <w:rPr/>
          </w:pPr>
          <w:hyperlink w:anchor="__RefHeading___Toc1578821_373438147">
            <w:r>
              <w:rPr>
                <w:webHidden/>
                <w:rStyle w:val="IndexLink"/>
                <w:rtl w:val="true"/>
              </w:rPr>
              <w:t>د</w:t>
            </w:r>
            <w:r>
              <w:rPr>
                <w:rStyle w:val="IndexLink"/>
                <w:rtl w:val="true"/>
              </w:rPr>
              <w:t xml:space="preserve">) </w:t>
            </w:r>
            <w:r>
              <w:rPr>
                <w:rStyle w:val="IndexLink"/>
                <w:rtl w:val="true"/>
              </w:rPr>
              <w:t>ترويج ناسزاگويى به على عليه السلام</w:t>
            </w:r>
            <w:r>
              <w:rPr>
                <w:rStyle w:val="IndexLink"/>
                <w:rtl w:val="true"/>
              </w:rPr>
              <w:tab/>
            </w:r>
            <w:r>
              <w:rPr>
                <w:rStyle w:val="IndexLink"/>
              </w:rPr>
              <w:t>195</w:t>
            </w:r>
          </w:hyperlink>
        </w:p>
        <w:p>
          <w:pPr>
            <w:pStyle w:val="Contents4"/>
            <w:tabs>
              <w:tab w:val="clear" w:pos="8176"/>
              <w:tab w:val="right" w:pos="9026" w:leader="dot"/>
            </w:tabs>
            <w:rPr/>
          </w:pPr>
          <w:hyperlink w:anchor="__RefHeading___Toc1578823_373438147">
            <w:r>
              <w:rPr>
                <w:webHidden/>
                <w:rStyle w:val="IndexLink"/>
              </w:rPr>
              <w:t>4</w:t>
            </w:r>
            <w:r>
              <w:rPr>
                <w:rStyle w:val="IndexLink"/>
                <w:rtl w:val="true"/>
              </w:rPr>
              <w:t xml:space="preserve">- </w:t>
            </w:r>
            <w:r>
              <w:rPr>
                <w:rStyle w:val="IndexLink"/>
                <w:rtl w:val="true"/>
              </w:rPr>
              <w:t>به شهادت رساندن امام حسن مجتبى عليه السلام</w:t>
            </w:r>
            <w:r>
              <w:rPr>
                <w:rStyle w:val="IndexLink"/>
                <w:rtl w:val="true"/>
              </w:rPr>
              <w:tab/>
            </w:r>
            <w:r>
              <w:rPr>
                <w:rStyle w:val="IndexLink"/>
              </w:rPr>
              <w:t>198</w:t>
            </w:r>
          </w:hyperlink>
        </w:p>
        <w:p>
          <w:pPr>
            <w:pStyle w:val="Contents4"/>
            <w:tabs>
              <w:tab w:val="clear" w:pos="8176"/>
              <w:tab w:val="right" w:pos="9026" w:leader="dot"/>
            </w:tabs>
            <w:rPr/>
          </w:pPr>
          <w:hyperlink w:anchor="__RefHeading___Toc1578825_373438147">
            <w:r>
              <w:rPr>
                <w:webHidden/>
                <w:rStyle w:val="IndexLink"/>
              </w:rPr>
              <w:t>5</w:t>
            </w:r>
            <w:r>
              <w:rPr>
                <w:rStyle w:val="IndexLink"/>
                <w:rtl w:val="true"/>
              </w:rPr>
              <w:t xml:space="preserve">- </w:t>
            </w:r>
            <w:r>
              <w:rPr>
                <w:rStyle w:val="IndexLink"/>
                <w:rtl w:val="true"/>
              </w:rPr>
              <w:t>كشتن شيعيان به بهانه‌هاى گوناگون</w:t>
            </w:r>
            <w:r>
              <w:rPr>
                <w:rStyle w:val="IndexLink"/>
                <w:rtl w:val="true"/>
              </w:rPr>
              <w:tab/>
            </w:r>
            <w:r>
              <w:rPr>
                <w:rStyle w:val="IndexLink"/>
              </w:rPr>
              <w:t>200</w:t>
            </w:r>
          </w:hyperlink>
        </w:p>
        <w:p>
          <w:pPr>
            <w:pStyle w:val="Contents5"/>
            <w:tabs>
              <w:tab w:val="clear" w:pos="7892"/>
              <w:tab w:val="right" w:pos="9026" w:leader="dot"/>
            </w:tabs>
            <w:rPr/>
          </w:pPr>
          <w:hyperlink w:anchor="__RefHeading___Toc1578827_373438147">
            <w:r>
              <w:rPr>
                <w:webHidden/>
                <w:rStyle w:val="IndexLink"/>
                <w:rtl w:val="true"/>
              </w:rPr>
              <w:t>اشاره</w:t>
            </w:r>
            <w:r>
              <w:rPr>
                <w:rStyle w:val="IndexLink"/>
                <w:rtl w:val="true"/>
              </w:rPr>
              <w:tab/>
            </w:r>
            <w:r>
              <w:rPr>
                <w:rStyle w:val="IndexLink"/>
              </w:rPr>
              <w:t>200</w:t>
            </w:r>
          </w:hyperlink>
        </w:p>
        <w:p>
          <w:pPr>
            <w:pStyle w:val="Contents5"/>
            <w:tabs>
              <w:tab w:val="clear" w:pos="7892"/>
              <w:tab w:val="right" w:pos="9026" w:leader="dot"/>
            </w:tabs>
            <w:rPr/>
          </w:pPr>
          <w:hyperlink w:anchor="__RefHeading___Toc1578829_373438147">
            <w:r>
              <w:rPr>
                <w:webHidden/>
                <w:rStyle w:val="IndexLink"/>
                <w:rtl w:val="true"/>
              </w:rPr>
              <w:t>شهادت حُجر بن عدى</w:t>
            </w:r>
            <w:r>
              <w:rPr>
                <w:rStyle w:val="IndexLink"/>
                <w:rtl w:val="true"/>
              </w:rPr>
              <w:tab/>
            </w:r>
            <w:r>
              <w:rPr>
                <w:rStyle w:val="IndexLink"/>
              </w:rPr>
              <w:t>202</w:t>
            </w:r>
          </w:hyperlink>
        </w:p>
        <w:p>
          <w:pPr>
            <w:pStyle w:val="Contents5"/>
            <w:tabs>
              <w:tab w:val="clear" w:pos="7892"/>
              <w:tab w:val="right" w:pos="9026" w:leader="dot"/>
            </w:tabs>
            <w:rPr/>
          </w:pPr>
          <w:hyperlink w:anchor="__RefHeading___Toc1578831_373438147">
            <w:r>
              <w:rPr>
                <w:webHidden/>
                <w:rStyle w:val="IndexLink"/>
                <w:rtl w:val="true"/>
              </w:rPr>
              <w:t>شهادت عمرو بن حَمِق</w:t>
            </w:r>
            <w:r>
              <w:rPr>
                <w:rStyle w:val="IndexLink"/>
                <w:rtl w:val="true"/>
              </w:rPr>
              <w:tab/>
            </w:r>
            <w:r>
              <w:rPr>
                <w:rStyle w:val="IndexLink"/>
              </w:rPr>
              <w:t>205</w:t>
            </w:r>
          </w:hyperlink>
        </w:p>
        <w:p>
          <w:pPr>
            <w:pStyle w:val="Contents4"/>
            <w:tabs>
              <w:tab w:val="clear" w:pos="8176"/>
              <w:tab w:val="right" w:pos="9026" w:leader="dot"/>
            </w:tabs>
            <w:rPr/>
          </w:pPr>
          <w:hyperlink w:anchor="__RefHeading___Toc1578833_373438147">
            <w:r>
              <w:rPr>
                <w:webHidden/>
                <w:rStyle w:val="IndexLink"/>
              </w:rPr>
              <w:t>6</w:t>
            </w:r>
            <w:r>
              <w:rPr>
                <w:rStyle w:val="IndexLink"/>
                <w:rtl w:val="true"/>
              </w:rPr>
              <w:t xml:space="preserve">- </w:t>
            </w:r>
            <w:r>
              <w:rPr>
                <w:rStyle w:val="IndexLink"/>
                <w:rtl w:val="true"/>
              </w:rPr>
              <w:t>تنگناى اقتصادى مخالفان</w:t>
            </w:r>
            <w:r>
              <w:rPr>
                <w:rStyle w:val="IndexLink"/>
                <w:rtl w:val="true"/>
              </w:rPr>
              <w:tab/>
            </w:r>
            <w:r>
              <w:rPr>
                <w:rStyle w:val="IndexLink"/>
              </w:rPr>
              <w:t>208</w:t>
            </w:r>
          </w:hyperlink>
        </w:p>
        <w:p>
          <w:pPr>
            <w:pStyle w:val="Contents4"/>
            <w:tabs>
              <w:tab w:val="clear" w:pos="8176"/>
              <w:tab w:val="right" w:pos="9026" w:leader="dot"/>
            </w:tabs>
            <w:rPr/>
          </w:pPr>
          <w:hyperlink w:anchor="__RefHeading___Toc1578835_373438147">
            <w:r>
              <w:rPr>
                <w:webHidden/>
                <w:rStyle w:val="IndexLink"/>
              </w:rPr>
              <w:t>7</w:t>
            </w:r>
            <w:r>
              <w:rPr>
                <w:rStyle w:val="IndexLink"/>
                <w:rtl w:val="true"/>
              </w:rPr>
              <w:t xml:space="preserve">- </w:t>
            </w:r>
            <w:r>
              <w:rPr>
                <w:rStyle w:val="IndexLink"/>
                <w:rtl w:val="true"/>
              </w:rPr>
              <w:t>بدعت‌ها</w:t>
            </w:r>
            <w:r>
              <w:rPr>
                <w:rStyle w:val="IndexLink"/>
                <w:rtl w:val="true"/>
              </w:rPr>
              <w:tab/>
            </w:r>
            <w:r>
              <w:rPr>
                <w:rStyle w:val="IndexLink"/>
              </w:rPr>
              <w:t>212</w:t>
            </w:r>
          </w:hyperlink>
        </w:p>
        <w:p>
          <w:pPr>
            <w:pStyle w:val="Contents4"/>
            <w:tabs>
              <w:tab w:val="clear" w:pos="8176"/>
              <w:tab w:val="right" w:pos="9026" w:leader="dot"/>
            </w:tabs>
            <w:rPr/>
          </w:pPr>
          <w:hyperlink w:anchor="__RefHeading___Toc1578837_373438147">
            <w:r>
              <w:rPr>
                <w:webHidden/>
                <w:rStyle w:val="IndexLink"/>
              </w:rPr>
              <w:t>8</w:t>
            </w:r>
            <w:r>
              <w:rPr>
                <w:rStyle w:val="IndexLink"/>
                <w:rtl w:val="true"/>
              </w:rPr>
              <w:t xml:space="preserve">- </w:t>
            </w:r>
            <w:r>
              <w:rPr>
                <w:rStyle w:val="IndexLink"/>
                <w:rtl w:val="true"/>
              </w:rPr>
              <w:t>تحميل بيعت يزيد بر مردم</w:t>
            </w:r>
            <w:r>
              <w:rPr>
                <w:rStyle w:val="IndexLink"/>
                <w:rtl w:val="true"/>
              </w:rPr>
              <w:tab/>
            </w:r>
            <w:r>
              <w:rPr>
                <w:rStyle w:val="IndexLink"/>
              </w:rPr>
              <w:t>216</w:t>
            </w:r>
          </w:hyperlink>
        </w:p>
        <w:p>
          <w:pPr>
            <w:pStyle w:val="Contents3"/>
            <w:tabs>
              <w:tab w:val="clear" w:pos="8459"/>
              <w:tab w:val="right" w:pos="9026" w:leader="dot"/>
            </w:tabs>
            <w:rPr/>
          </w:pPr>
          <w:hyperlink w:anchor="__RefHeading___Toc1578839_373438147">
            <w:r>
              <w:rPr>
                <w:webHidden/>
                <w:rStyle w:val="IndexLink"/>
              </w:rPr>
              <w:t>8</w:t>
            </w:r>
            <w:r>
              <w:rPr>
                <w:rStyle w:val="IndexLink"/>
                <w:rtl w:val="true"/>
              </w:rPr>
              <w:t xml:space="preserve"> </w:t>
            </w:r>
            <w:r>
              <w:rPr>
                <w:rStyle w:val="IndexLink"/>
                <w:rtl w:val="true"/>
              </w:rPr>
              <w:t>حكومت جنايت‌بار يزيد</w:t>
            </w:r>
            <w:r>
              <w:rPr>
                <w:rStyle w:val="IndexLink"/>
                <w:rtl w:val="true"/>
              </w:rPr>
              <w:tab/>
            </w:r>
            <w:r>
              <w:rPr>
                <w:rStyle w:val="IndexLink"/>
              </w:rPr>
              <w:t>223</w:t>
            </w:r>
          </w:hyperlink>
        </w:p>
        <w:p>
          <w:pPr>
            <w:pStyle w:val="Contents4"/>
            <w:tabs>
              <w:tab w:val="clear" w:pos="8176"/>
              <w:tab w:val="right" w:pos="9026" w:leader="dot"/>
            </w:tabs>
            <w:rPr/>
          </w:pPr>
          <w:hyperlink w:anchor="__RefHeading___Toc1578841_373438147">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1578843_373438147">
            <w:r>
              <w:rPr>
                <w:webHidden/>
                <w:rStyle w:val="IndexLink"/>
                <w:rtl w:val="true"/>
              </w:rPr>
              <w:t>ولادت و تربيت يزيد</w:t>
            </w:r>
            <w:r>
              <w:rPr>
                <w:rStyle w:val="IndexLink"/>
                <w:rtl w:val="true"/>
              </w:rPr>
              <w:tab/>
            </w:r>
            <w:r>
              <w:rPr>
                <w:rStyle w:val="IndexLink"/>
              </w:rPr>
              <w:t>223</w:t>
            </w:r>
          </w:hyperlink>
        </w:p>
        <w:p>
          <w:pPr>
            <w:pStyle w:val="Contents4"/>
            <w:tabs>
              <w:tab w:val="clear" w:pos="8176"/>
              <w:tab w:val="right" w:pos="9026" w:leader="dot"/>
            </w:tabs>
            <w:rPr/>
          </w:pPr>
          <w:hyperlink w:anchor="__RefHeading___Toc1578845_373438147">
            <w:r>
              <w:rPr>
                <w:webHidden/>
                <w:rStyle w:val="IndexLink"/>
                <w:rtl w:val="true"/>
              </w:rPr>
              <w:t>افكار، انديشه‌ها و رفتارهاى ضدّ دينى يزيد</w:t>
            </w:r>
            <w:r>
              <w:rPr>
                <w:rStyle w:val="IndexLink"/>
                <w:rtl w:val="true"/>
              </w:rPr>
              <w:tab/>
            </w:r>
            <w:r>
              <w:rPr>
                <w:rStyle w:val="IndexLink"/>
              </w:rPr>
              <w:t>225</w:t>
            </w:r>
          </w:hyperlink>
        </w:p>
        <w:p>
          <w:pPr>
            <w:pStyle w:val="Contents4"/>
            <w:tabs>
              <w:tab w:val="clear" w:pos="8176"/>
              <w:tab w:val="right" w:pos="9026" w:leader="dot"/>
            </w:tabs>
            <w:rPr/>
          </w:pPr>
          <w:hyperlink w:anchor="__RefHeading___Toc1578847_373438147">
            <w:r>
              <w:rPr>
                <w:webHidden/>
                <w:rStyle w:val="IndexLink"/>
                <w:rtl w:val="true"/>
              </w:rPr>
              <w:t>جنايات يزيد</w:t>
            </w:r>
            <w:r>
              <w:rPr>
                <w:rStyle w:val="IndexLink"/>
                <w:rtl w:val="true"/>
              </w:rPr>
              <w:tab/>
            </w:r>
            <w:r>
              <w:rPr>
                <w:rStyle w:val="IndexLink"/>
              </w:rPr>
              <w:t>230</w:t>
            </w:r>
          </w:hyperlink>
        </w:p>
        <w:p>
          <w:pPr>
            <w:pStyle w:val="Contents5"/>
            <w:tabs>
              <w:tab w:val="clear" w:pos="7892"/>
              <w:tab w:val="right" w:pos="9026" w:leader="dot"/>
            </w:tabs>
            <w:rPr/>
          </w:pPr>
          <w:hyperlink w:anchor="__RefHeading___Toc1578849_373438147">
            <w:r>
              <w:rPr>
                <w:webHidden/>
                <w:rStyle w:val="IndexLink"/>
                <w:rtl w:val="true"/>
              </w:rPr>
              <w:t>اشاره</w:t>
            </w:r>
            <w:r>
              <w:rPr>
                <w:rStyle w:val="IndexLink"/>
                <w:rtl w:val="true"/>
              </w:rPr>
              <w:tab/>
            </w:r>
            <w:r>
              <w:rPr>
                <w:rStyle w:val="IndexLink"/>
              </w:rPr>
              <w:t>230</w:t>
            </w:r>
          </w:hyperlink>
        </w:p>
        <w:p>
          <w:pPr>
            <w:pStyle w:val="Contents5"/>
            <w:tabs>
              <w:tab w:val="clear" w:pos="7892"/>
              <w:tab w:val="right" w:pos="9026" w:leader="dot"/>
            </w:tabs>
            <w:rPr/>
          </w:pPr>
          <w:hyperlink w:anchor="__RefHeading___Toc1578851_373438147">
            <w:r>
              <w:rPr>
                <w:webHidden/>
                <w:rStyle w:val="IndexLink"/>
              </w:rPr>
              <w:t>1</w:t>
            </w:r>
            <w:r>
              <w:rPr>
                <w:rStyle w:val="IndexLink"/>
                <w:rtl w:val="true"/>
              </w:rPr>
              <w:t xml:space="preserve">- </w:t>
            </w:r>
            <w:r>
              <w:rPr>
                <w:rStyle w:val="IndexLink"/>
                <w:rtl w:val="true"/>
              </w:rPr>
              <w:t>فاجعه خونين كربلا</w:t>
            </w:r>
            <w:r>
              <w:rPr>
                <w:rStyle w:val="IndexLink"/>
                <w:rtl w:val="true"/>
              </w:rPr>
              <w:tab/>
            </w:r>
            <w:r>
              <w:rPr>
                <w:rStyle w:val="IndexLink"/>
              </w:rPr>
              <w:t>230</w:t>
            </w:r>
          </w:hyperlink>
        </w:p>
        <w:p>
          <w:pPr>
            <w:pStyle w:val="Contents5"/>
            <w:tabs>
              <w:tab w:val="clear" w:pos="7892"/>
              <w:tab w:val="right" w:pos="9026" w:leader="dot"/>
            </w:tabs>
            <w:rPr/>
          </w:pPr>
          <w:hyperlink w:anchor="__RefHeading___Toc1578853_373438147">
            <w:r>
              <w:rPr>
                <w:webHidden/>
                <w:rStyle w:val="IndexLink"/>
              </w:rPr>
              <w:t>2</w:t>
            </w:r>
            <w:r>
              <w:rPr>
                <w:rStyle w:val="IndexLink"/>
                <w:rtl w:val="true"/>
              </w:rPr>
              <w:t xml:space="preserve">- </w:t>
            </w:r>
            <w:r>
              <w:rPr>
                <w:rStyle w:val="IndexLink"/>
                <w:rtl w:val="true"/>
              </w:rPr>
              <w:t>كشتار وسيع مردم مدينه</w:t>
            </w:r>
            <w:r>
              <w:rPr>
                <w:rStyle w:val="IndexLink"/>
                <w:rtl w:val="true"/>
              </w:rPr>
              <w:tab/>
            </w:r>
            <w:r>
              <w:rPr>
                <w:rStyle w:val="IndexLink"/>
              </w:rPr>
              <w:t>231</w:t>
            </w:r>
          </w:hyperlink>
        </w:p>
        <w:p>
          <w:pPr>
            <w:pStyle w:val="Contents5"/>
            <w:tabs>
              <w:tab w:val="clear" w:pos="7892"/>
              <w:tab w:val="right" w:pos="9026" w:leader="dot"/>
            </w:tabs>
            <w:rPr/>
          </w:pPr>
          <w:hyperlink w:anchor="__RefHeading___Toc1578855_373438147">
            <w:r>
              <w:rPr>
                <w:webHidden/>
                <w:rStyle w:val="IndexLink"/>
              </w:rPr>
              <w:t>3</w:t>
            </w:r>
            <w:r>
              <w:rPr>
                <w:rStyle w:val="IndexLink"/>
                <w:rtl w:val="true"/>
              </w:rPr>
              <w:t xml:space="preserve">- </w:t>
            </w:r>
            <w:r>
              <w:rPr>
                <w:rStyle w:val="IndexLink"/>
                <w:rtl w:val="true"/>
              </w:rPr>
              <w:t>آتش زدن كعبه</w:t>
            </w:r>
            <w:r>
              <w:rPr>
                <w:rStyle w:val="IndexLink"/>
                <w:rtl w:val="true"/>
              </w:rPr>
              <w:tab/>
            </w:r>
            <w:r>
              <w:rPr>
                <w:rStyle w:val="IndexLink"/>
              </w:rPr>
              <w:t>234</w:t>
            </w:r>
          </w:hyperlink>
        </w:p>
        <w:p>
          <w:pPr>
            <w:pStyle w:val="Contents2"/>
            <w:tabs>
              <w:tab w:val="clear" w:pos="8743"/>
              <w:tab w:val="right" w:pos="9026" w:leader="dot"/>
            </w:tabs>
            <w:rPr/>
          </w:pPr>
          <w:hyperlink w:anchor="__RefHeading___Toc1578857_373438147">
            <w:r>
              <w:rPr>
                <w:webHidden/>
                <w:rStyle w:val="IndexLink"/>
                <w:rtl w:val="true"/>
              </w:rPr>
              <w:t>بخش سوم</w:t>
            </w:r>
            <w:r>
              <w:rPr>
                <w:rStyle w:val="IndexLink"/>
                <w:rtl w:val="true"/>
              </w:rPr>
              <w:t xml:space="preserve">: </w:t>
            </w:r>
            <w:r>
              <w:rPr>
                <w:rStyle w:val="IndexLink"/>
                <w:rtl w:val="true"/>
              </w:rPr>
              <w:t>انگيزه‌هاى قيام عاشورا</w:t>
            </w:r>
            <w:r>
              <w:rPr>
                <w:rStyle w:val="IndexLink"/>
                <w:rtl w:val="true"/>
              </w:rPr>
              <w:tab/>
            </w:r>
            <w:r>
              <w:rPr>
                <w:rStyle w:val="IndexLink"/>
              </w:rPr>
              <w:t>237</w:t>
            </w:r>
          </w:hyperlink>
        </w:p>
        <w:p>
          <w:pPr>
            <w:pStyle w:val="Contents3"/>
            <w:tabs>
              <w:tab w:val="clear" w:pos="8459"/>
              <w:tab w:val="right" w:pos="9026" w:leader="dot"/>
            </w:tabs>
            <w:rPr/>
          </w:pPr>
          <w:hyperlink w:anchor="__RefHeading___Toc1578859_373438147">
            <w:r>
              <w:rPr>
                <w:webHidden/>
                <w:rStyle w:val="IndexLink"/>
                <w:rtl w:val="true"/>
              </w:rPr>
              <w:t>اشاره</w:t>
            </w:r>
            <w:r>
              <w:rPr>
                <w:rStyle w:val="IndexLink"/>
                <w:rtl w:val="true"/>
              </w:rPr>
              <w:tab/>
            </w:r>
            <w:r>
              <w:rPr>
                <w:rStyle w:val="IndexLink"/>
              </w:rPr>
              <w:t>237</w:t>
            </w:r>
          </w:hyperlink>
        </w:p>
        <w:p>
          <w:pPr>
            <w:pStyle w:val="Contents3"/>
            <w:tabs>
              <w:tab w:val="clear" w:pos="8459"/>
              <w:tab w:val="right" w:pos="9026" w:leader="dot"/>
            </w:tabs>
            <w:rPr/>
          </w:pPr>
          <w:hyperlink w:anchor="__RefHeading___Toc1578861_373438147">
            <w:r>
              <w:rPr>
                <w:webHidden/>
                <w:rStyle w:val="IndexLink"/>
              </w:rPr>
              <w:t>1</w:t>
            </w:r>
            <w:r>
              <w:rPr>
                <w:rStyle w:val="IndexLink"/>
                <w:rtl w:val="true"/>
              </w:rPr>
              <w:t xml:space="preserve"> </w:t>
            </w:r>
            <w:r>
              <w:rPr>
                <w:rStyle w:val="IndexLink"/>
                <w:rtl w:val="true"/>
              </w:rPr>
              <w:t>احياى آيين خدا و نجات اسلام از چنگال بدعت‌ها</w:t>
            </w:r>
            <w:r>
              <w:rPr>
                <w:rStyle w:val="IndexLink"/>
                <w:rtl w:val="true"/>
              </w:rPr>
              <w:tab/>
            </w:r>
            <w:r>
              <w:rPr>
                <w:rStyle w:val="IndexLink"/>
              </w:rPr>
              <w:t>241</w:t>
            </w:r>
          </w:hyperlink>
        </w:p>
        <w:p>
          <w:pPr>
            <w:pStyle w:val="Contents3"/>
            <w:tabs>
              <w:tab w:val="clear" w:pos="8459"/>
              <w:tab w:val="right" w:pos="9026" w:leader="dot"/>
            </w:tabs>
            <w:rPr/>
          </w:pPr>
          <w:hyperlink w:anchor="__RefHeading___Toc1578863_373438147">
            <w:r>
              <w:rPr>
                <w:webHidden/>
                <w:rStyle w:val="IndexLink"/>
              </w:rPr>
              <w:t>2</w:t>
            </w:r>
            <w:r>
              <w:rPr>
                <w:rStyle w:val="IndexLink"/>
                <w:rtl w:val="true"/>
              </w:rPr>
              <w:t xml:space="preserve"> </w:t>
            </w:r>
            <w:r>
              <w:rPr>
                <w:rStyle w:val="IndexLink"/>
                <w:rtl w:val="true"/>
              </w:rPr>
              <w:t>اصلاح امّت، امر به معروف و نهى از منكر</w:t>
            </w:r>
            <w:r>
              <w:rPr>
                <w:rStyle w:val="IndexLink"/>
                <w:rtl w:val="true"/>
              </w:rPr>
              <w:tab/>
            </w:r>
            <w:r>
              <w:rPr>
                <w:rStyle w:val="IndexLink"/>
              </w:rPr>
              <w:t>249</w:t>
            </w:r>
          </w:hyperlink>
        </w:p>
        <w:p>
          <w:pPr>
            <w:pStyle w:val="Contents3"/>
            <w:tabs>
              <w:tab w:val="clear" w:pos="8459"/>
              <w:tab w:val="right" w:pos="9026" w:leader="dot"/>
            </w:tabs>
            <w:rPr/>
          </w:pPr>
          <w:hyperlink w:anchor="__RefHeading___Toc1578865_373438147">
            <w:r>
              <w:rPr>
                <w:webHidden/>
                <w:rStyle w:val="IndexLink"/>
              </w:rPr>
              <w:t>3</w:t>
            </w:r>
            <w:r>
              <w:rPr>
                <w:rStyle w:val="IndexLink"/>
                <w:rtl w:val="true"/>
              </w:rPr>
              <w:t xml:space="preserve"> </w:t>
            </w:r>
            <w:r>
              <w:rPr>
                <w:rStyle w:val="IndexLink"/>
                <w:rtl w:val="true"/>
              </w:rPr>
              <w:t>تشكيل حكومت اسلامى و مبارزه با ستمگران</w:t>
            </w:r>
            <w:r>
              <w:rPr>
                <w:rStyle w:val="IndexLink"/>
                <w:rtl w:val="true"/>
              </w:rPr>
              <w:tab/>
            </w:r>
            <w:r>
              <w:rPr>
                <w:rStyle w:val="IndexLink"/>
              </w:rPr>
              <w:t>259</w:t>
            </w:r>
          </w:hyperlink>
        </w:p>
        <w:p>
          <w:pPr>
            <w:pStyle w:val="Contents4"/>
            <w:tabs>
              <w:tab w:val="clear" w:pos="8176"/>
              <w:tab w:val="right" w:pos="9026" w:leader="dot"/>
            </w:tabs>
            <w:rPr/>
          </w:pPr>
          <w:hyperlink w:anchor="__RefHeading___Toc1578867_373438147">
            <w:r>
              <w:rPr>
                <w:webHidden/>
                <w:rStyle w:val="IndexLink"/>
                <w:rtl w:val="true"/>
              </w:rPr>
              <w:t>اشاره</w:t>
            </w:r>
            <w:r>
              <w:rPr>
                <w:rStyle w:val="IndexLink"/>
                <w:rtl w:val="true"/>
              </w:rPr>
              <w:tab/>
            </w:r>
            <w:r>
              <w:rPr>
                <w:rStyle w:val="IndexLink"/>
              </w:rPr>
              <w:t>259</w:t>
            </w:r>
          </w:hyperlink>
        </w:p>
        <w:p>
          <w:pPr>
            <w:pStyle w:val="Contents4"/>
            <w:tabs>
              <w:tab w:val="clear" w:pos="8176"/>
              <w:tab w:val="right" w:pos="9026" w:leader="dot"/>
            </w:tabs>
            <w:rPr/>
          </w:pPr>
          <w:hyperlink w:anchor="__RefHeading___Toc1578869_373438147">
            <w:r>
              <w:rPr>
                <w:webHidden/>
                <w:rStyle w:val="IndexLink"/>
                <w:rtl w:val="true"/>
              </w:rPr>
              <w:t>نگاهى به گذشته</w:t>
            </w:r>
            <w:r>
              <w:rPr>
                <w:rStyle w:val="IndexLink"/>
                <w:rtl w:val="true"/>
              </w:rPr>
              <w:tab/>
            </w:r>
            <w:r>
              <w:rPr>
                <w:rStyle w:val="IndexLink"/>
              </w:rPr>
              <w:t>262</w:t>
            </w:r>
          </w:hyperlink>
        </w:p>
        <w:p>
          <w:pPr>
            <w:pStyle w:val="Contents4"/>
            <w:tabs>
              <w:tab w:val="clear" w:pos="8176"/>
              <w:tab w:val="right" w:pos="9026" w:leader="dot"/>
            </w:tabs>
            <w:rPr/>
          </w:pPr>
          <w:hyperlink w:anchor="__RefHeading___Toc1578871_373438147">
            <w:r>
              <w:rPr>
                <w:webHidden/>
                <w:rStyle w:val="IndexLink"/>
                <w:rtl w:val="true"/>
              </w:rPr>
              <w:t>سخن امام حسين عليه السلام در برابر معاويه</w:t>
            </w:r>
            <w:r>
              <w:rPr>
                <w:rStyle w:val="IndexLink"/>
                <w:rtl w:val="true"/>
              </w:rPr>
              <w:tab/>
            </w:r>
            <w:r>
              <w:rPr>
                <w:rStyle w:val="IndexLink"/>
              </w:rPr>
              <w:t>263</w:t>
            </w:r>
          </w:hyperlink>
        </w:p>
        <w:p>
          <w:pPr>
            <w:pStyle w:val="Contents4"/>
            <w:tabs>
              <w:tab w:val="clear" w:pos="8176"/>
              <w:tab w:val="right" w:pos="9026" w:leader="dot"/>
            </w:tabs>
            <w:rPr/>
          </w:pPr>
          <w:hyperlink w:anchor="__RefHeading___Toc1578873_373438147">
            <w:r>
              <w:rPr>
                <w:webHidden/>
                <w:rStyle w:val="IndexLink"/>
                <w:rtl w:val="true"/>
              </w:rPr>
              <w:t>تلاش امام حسين عليه السلام براى تشكيل حكومت اسلامى در زمان يزيد</w:t>
            </w:r>
            <w:r>
              <w:rPr>
                <w:rStyle w:val="IndexLink"/>
                <w:rtl w:val="true"/>
              </w:rPr>
              <w:tab/>
            </w:r>
            <w:r>
              <w:rPr>
                <w:rStyle w:val="IndexLink"/>
              </w:rPr>
              <w:t>264</w:t>
            </w:r>
          </w:hyperlink>
        </w:p>
        <w:p>
          <w:pPr>
            <w:pStyle w:val="Contents5"/>
            <w:tabs>
              <w:tab w:val="clear" w:pos="7892"/>
              <w:tab w:val="right" w:pos="9026" w:leader="dot"/>
            </w:tabs>
            <w:rPr/>
          </w:pPr>
          <w:hyperlink w:anchor="__RefHeading___Toc1578875_373438147">
            <w:r>
              <w:rPr>
                <w:webHidden/>
                <w:rStyle w:val="IndexLink"/>
                <w:rtl w:val="true"/>
              </w:rPr>
              <w:t>اشاره</w:t>
            </w:r>
            <w:r>
              <w:rPr>
                <w:rStyle w:val="IndexLink"/>
                <w:rtl w:val="true"/>
              </w:rPr>
              <w:tab/>
            </w:r>
            <w:r>
              <w:rPr>
                <w:rStyle w:val="IndexLink"/>
              </w:rPr>
              <w:t>264</w:t>
            </w:r>
          </w:hyperlink>
        </w:p>
        <w:p>
          <w:pPr>
            <w:pStyle w:val="Contents5"/>
            <w:tabs>
              <w:tab w:val="clear" w:pos="7892"/>
              <w:tab w:val="right" w:pos="9026" w:leader="dot"/>
            </w:tabs>
            <w:rPr/>
          </w:pPr>
          <w:hyperlink w:anchor="__RefHeading___Toc1578877_373438147">
            <w:r>
              <w:rPr>
                <w:webHidden/>
                <w:rStyle w:val="IndexLink"/>
                <w:rtl w:val="true"/>
              </w:rPr>
              <w:t>الف</w:t>
            </w:r>
            <w:r>
              <w:rPr>
                <w:rStyle w:val="IndexLink"/>
                <w:rtl w:val="true"/>
              </w:rPr>
              <w:t xml:space="preserve">) </w:t>
            </w:r>
            <w:r>
              <w:rPr>
                <w:rStyle w:val="IndexLink"/>
                <w:rtl w:val="true"/>
              </w:rPr>
              <w:t xml:space="preserve">ترك بيعت با يزيد </w:t>
            </w:r>
            <w:r>
              <w:rPr>
                <w:rStyle w:val="IndexLink"/>
                <w:rtl w:val="true"/>
              </w:rPr>
              <w:t>(</w:t>
            </w:r>
            <w:r>
              <w:rPr>
                <w:rStyle w:val="IndexLink"/>
                <w:rtl w:val="true"/>
              </w:rPr>
              <w:t>و اعلام عدم شايستگى او براى خلافت</w:t>
            </w:r>
            <w:r>
              <w:rPr>
                <w:rStyle w:val="IndexLink"/>
                <w:rtl w:val="true"/>
              </w:rPr>
              <w:t>)</w:t>
              <w:tab/>
            </w:r>
            <w:r>
              <w:rPr>
                <w:rStyle w:val="IndexLink"/>
              </w:rPr>
              <w:t>264</w:t>
            </w:r>
          </w:hyperlink>
        </w:p>
        <w:p>
          <w:pPr>
            <w:pStyle w:val="Contents5"/>
            <w:tabs>
              <w:tab w:val="clear" w:pos="7892"/>
              <w:tab w:val="right" w:pos="9026" w:leader="dot"/>
            </w:tabs>
            <w:rPr/>
          </w:pPr>
          <w:hyperlink w:anchor="__RefHeading___Toc1578879_373438147">
            <w:r>
              <w:rPr>
                <w:webHidden/>
                <w:rStyle w:val="IndexLink"/>
                <w:rtl w:val="true"/>
              </w:rPr>
              <w:t>ب</w:t>
            </w:r>
            <w:r>
              <w:rPr>
                <w:rStyle w:val="IndexLink"/>
                <w:rtl w:val="true"/>
              </w:rPr>
              <w:t xml:space="preserve">) </w:t>
            </w:r>
            <w:r>
              <w:rPr>
                <w:rStyle w:val="IndexLink"/>
                <w:rtl w:val="true"/>
              </w:rPr>
              <w:t>تصريح به شايستگى خود براى خلافت</w:t>
            </w:r>
            <w:r>
              <w:rPr>
                <w:rStyle w:val="IndexLink"/>
                <w:rtl w:val="true"/>
              </w:rPr>
              <w:tab/>
            </w:r>
            <w:r>
              <w:rPr>
                <w:rStyle w:val="IndexLink"/>
              </w:rPr>
              <w:t>266</w:t>
            </w:r>
          </w:hyperlink>
        </w:p>
        <w:p>
          <w:pPr>
            <w:pStyle w:val="Contents5"/>
            <w:tabs>
              <w:tab w:val="clear" w:pos="7892"/>
              <w:tab w:val="right" w:pos="9026" w:leader="dot"/>
            </w:tabs>
            <w:rPr/>
          </w:pPr>
          <w:hyperlink w:anchor="__RefHeading___Toc1578881_373438147">
            <w:r>
              <w:rPr>
                <w:webHidden/>
                <w:rStyle w:val="IndexLink"/>
                <w:rtl w:val="true"/>
              </w:rPr>
              <w:t>ج</w:t>
            </w:r>
            <w:r>
              <w:rPr>
                <w:rStyle w:val="IndexLink"/>
                <w:rtl w:val="true"/>
              </w:rPr>
              <w:t xml:space="preserve">) </w:t>
            </w:r>
            <w:r>
              <w:rPr>
                <w:rStyle w:val="IndexLink"/>
                <w:rtl w:val="true"/>
              </w:rPr>
              <w:t>پاسخ به دعوت كوفيان</w:t>
            </w:r>
            <w:r>
              <w:rPr>
                <w:rStyle w:val="IndexLink"/>
                <w:rtl w:val="true"/>
              </w:rPr>
              <w:tab/>
            </w:r>
            <w:r>
              <w:rPr>
                <w:rStyle w:val="IndexLink"/>
              </w:rPr>
              <w:t>266</w:t>
            </w:r>
          </w:hyperlink>
        </w:p>
        <w:p>
          <w:pPr>
            <w:pStyle w:val="Contents4"/>
            <w:tabs>
              <w:tab w:val="clear" w:pos="8176"/>
              <w:tab w:val="right" w:pos="9026" w:leader="dot"/>
            </w:tabs>
            <w:rPr/>
          </w:pPr>
          <w:hyperlink w:anchor="__RefHeading___Toc1578883_373438147">
            <w:r>
              <w:rPr>
                <w:webHidden/>
                <w:rStyle w:val="IndexLink"/>
                <w:rtl w:val="true"/>
              </w:rPr>
              <w:t>كوفه به محضر امام عليه السلام</w:t>
            </w:r>
            <w:r>
              <w:rPr>
                <w:rStyle w:val="IndexLink"/>
                <w:rtl w:val="true"/>
              </w:rPr>
              <w:tab/>
            </w:r>
            <w:r>
              <w:rPr>
                <w:rStyle w:val="IndexLink"/>
              </w:rPr>
              <w:t>267</w:t>
            </w:r>
          </w:hyperlink>
        </w:p>
        <w:p>
          <w:pPr>
            <w:pStyle w:val="Contents4"/>
            <w:tabs>
              <w:tab w:val="clear" w:pos="8176"/>
              <w:tab w:val="right" w:pos="9026" w:leader="dot"/>
            </w:tabs>
            <w:rPr/>
          </w:pPr>
          <w:hyperlink w:anchor="__RefHeading___Toc1578885_373438147">
            <w:r>
              <w:rPr>
                <w:webHidden/>
                <w:rStyle w:val="IndexLink"/>
                <w:rtl w:val="true"/>
              </w:rPr>
              <w:t>پاسخ امام عليه السلام و اعزام مسلم به كوفه</w:t>
            </w:r>
            <w:r>
              <w:rPr>
                <w:rStyle w:val="IndexLink"/>
                <w:rtl w:val="true"/>
              </w:rPr>
              <w:tab/>
            </w:r>
            <w:r>
              <w:rPr>
                <w:rStyle w:val="IndexLink"/>
              </w:rPr>
              <w:t>268</w:t>
            </w:r>
          </w:hyperlink>
        </w:p>
        <w:p>
          <w:pPr>
            <w:pStyle w:val="Contents4"/>
            <w:tabs>
              <w:tab w:val="clear" w:pos="8176"/>
              <w:tab w:val="right" w:pos="9026" w:leader="dot"/>
            </w:tabs>
            <w:rPr/>
          </w:pPr>
          <w:hyperlink w:anchor="__RefHeading___Toc1578887_373438147">
            <w:r>
              <w:rPr>
                <w:webHidden/>
                <w:rStyle w:val="IndexLink"/>
                <w:rtl w:val="true"/>
              </w:rPr>
              <w:t>قيام براى تشكيل حكومت اسلامى با آگاهى از شهادت</w:t>
            </w:r>
            <w:r>
              <w:rPr>
                <w:rStyle w:val="IndexLink"/>
                <w:rtl w:val="true"/>
              </w:rPr>
              <w:tab/>
            </w:r>
            <w:r>
              <w:rPr>
                <w:rStyle w:val="IndexLink"/>
              </w:rPr>
              <w:t>271</w:t>
            </w:r>
          </w:hyperlink>
        </w:p>
        <w:p>
          <w:pPr>
            <w:pStyle w:val="Contents2"/>
            <w:tabs>
              <w:tab w:val="clear" w:pos="8743"/>
              <w:tab w:val="right" w:pos="9026" w:leader="dot"/>
            </w:tabs>
            <w:rPr/>
          </w:pPr>
          <w:hyperlink w:anchor="__RefHeading___Toc1578889_373438147">
            <w:r>
              <w:rPr>
                <w:webHidden/>
                <w:rStyle w:val="IndexLink"/>
                <w:rtl w:val="true"/>
              </w:rPr>
              <w:t>بخش چهارم</w:t>
            </w:r>
            <w:r>
              <w:rPr>
                <w:rStyle w:val="IndexLink"/>
                <w:rtl w:val="true"/>
              </w:rPr>
              <w:t xml:space="preserve">: </w:t>
            </w:r>
            <w:r>
              <w:rPr>
                <w:rStyle w:val="IndexLink"/>
                <w:rtl w:val="true"/>
              </w:rPr>
              <w:t>رويدادهاى قيام عاشورا</w:t>
            </w:r>
            <w:r>
              <w:rPr>
                <w:rStyle w:val="IndexLink"/>
                <w:rtl w:val="true"/>
              </w:rPr>
              <w:tab/>
            </w:r>
            <w:r>
              <w:rPr>
                <w:rStyle w:val="IndexLink"/>
              </w:rPr>
              <w:t>279</w:t>
            </w:r>
          </w:hyperlink>
        </w:p>
        <w:p>
          <w:pPr>
            <w:pStyle w:val="Contents3"/>
            <w:tabs>
              <w:tab w:val="clear" w:pos="8459"/>
              <w:tab w:val="right" w:pos="9026" w:leader="dot"/>
            </w:tabs>
            <w:rPr/>
          </w:pPr>
          <w:hyperlink w:anchor="__RefHeading___Toc1578891_373438147">
            <w:r>
              <w:rPr>
                <w:webHidden/>
                <w:rStyle w:val="IndexLink"/>
                <w:rtl w:val="true"/>
              </w:rPr>
              <w:t>اشاره</w:t>
            </w:r>
            <w:r>
              <w:rPr>
                <w:rStyle w:val="IndexLink"/>
                <w:rtl w:val="true"/>
              </w:rPr>
              <w:tab/>
            </w:r>
            <w:r>
              <w:rPr>
                <w:rStyle w:val="IndexLink"/>
              </w:rPr>
              <w:t>279</w:t>
            </w:r>
          </w:hyperlink>
        </w:p>
        <w:p>
          <w:pPr>
            <w:pStyle w:val="Contents3"/>
            <w:tabs>
              <w:tab w:val="clear" w:pos="8459"/>
              <w:tab w:val="right" w:pos="9026" w:leader="dot"/>
            </w:tabs>
            <w:rPr/>
          </w:pPr>
          <w:hyperlink w:anchor="__RefHeading___Toc1578893_373438147">
            <w:r>
              <w:rPr>
                <w:webHidden/>
                <w:rStyle w:val="IndexLink"/>
              </w:rPr>
              <w:t>1</w:t>
            </w:r>
            <w:r>
              <w:rPr>
                <w:rStyle w:val="IndexLink"/>
                <w:rtl w:val="true"/>
              </w:rPr>
              <w:t xml:space="preserve"> </w:t>
            </w:r>
            <w:r>
              <w:rPr>
                <w:rStyle w:val="IndexLink"/>
                <w:rtl w:val="true"/>
              </w:rPr>
              <w:t>از مدينه تا كربلا</w:t>
            </w:r>
            <w:r>
              <w:rPr>
                <w:rStyle w:val="IndexLink"/>
                <w:rtl w:val="true"/>
              </w:rPr>
              <w:tab/>
            </w:r>
            <w:r>
              <w:rPr>
                <w:rStyle w:val="IndexLink"/>
              </w:rPr>
              <w:t>281</w:t>
            </w:r>
          </w:hyperlink>
        </w:p>
        <w:p>
          <w:pPr>
            <w:pStyle w:val="Contents4"/>
            <w:tabs>
              <w:tab w:val="clear" w:pos="8176"/>
              <w:tab w:val="right" w:pos="9026" w:leader="dot"/>
            </w:tabs>
            <w:rPr/>
          </w:pPr>
          <w:hyperlink w:anchor="__RefHeading___Toc1578895_373438147">
            <w:r>
              <w:rPr>
                <w:webHidden/>
                <w:rStyle w:val="IndexLink"/>
                <w:rtl w:val="true"/>
              </w:rPr>
              <w:t>اشاره</w:t>
            </w:r>
            <w:r>
              <w:rPr>
                <w:rStyle w:val="IndexLink"/>
                <w:rtl w:val="true"/>
              </w:rPr>
              <w:tab/>
            </w:r>
            <w:r>
              <w:rPr>
                <w:rStyle w:val="IndexLink"/>
              </w:rPr>
              <w:t>281</w:t>
            </w:r>
          </w:hyperlink>
        </w:p>
        <w:p>
          <w:pPr>
            <w:pStyle w:val="Contents4"/>
            <w:tabs>
              <w:tab w:val="clear" w:pos="8176"/>
              <w:tab w:val="right" w:pos="9026" w:leader="dot"/>
            </w:tabs>
            <w:rPr/>
          </w:pPr>
          <w:hyperlink w:anchor="__RefHeading___Toc1578897_373438147">
            <w:r>
              <w:rPr>
                <w:webHidden/>
                <w:rStyle w:val="IndexLink"/>
              </w:rPr>
              <w:t>1</w:t>
            </w:r>
            <w:r>
              <w:rPr>
                <w:rStyle w:val="IndexLink"/>
                <w:rtl w:val="true"/>
              </w:rPr>
              <w:t xml:space="preserve">- </w:t>
            </w:r>
            <w:r>
              <w:rPr>
                <w:rStyle w:val="IndexLink"/>
                <w:rtl w:val="true"/>
              </w:rPr>
              <w:t>خواستگارى امّ كلثوم</w:t>
            </w:r>
            <w:r>
              <w:rPr>
                <w:rStyle w:val="IndexLink"/>
                <w:rtl w:val="true"/>
              </w:rPr>
              <w:tab/>
            </w:r>
            <w:r>
              <w:rPr>
                <w:rStyle w:val="IndexLink"/>
              </w:rPr>
              <w:t>284</w:t>
            </w:r>
          </w:hyperlink>
        </w:p>
        <w:p>
          <w:pPr>
            <w:pStyle w:val="Contents4"/>
            <w:tabs>
              <w:tab w:val="clear" w:pos="8176"/>
              <w:tab w:val="right" w:pos="9026" w:leader="dot"/>
            </w:tabs>
            <w:rPr/>
          </w:pPr>
          <w:hyperlink w:anchor="__RefHeading___Toc1578899_373438147">
            <w:r>
              <w:rPr>
                <w:webHidden/>
                <w:rStyle w:val="IndexLink"/>
              </w:rPr>
              <w:t>2</w:t>
            </w:r>
            <w:r>
              <w:rPr>
                <w:rStyle w:val="IndexLink"/>
                <w:rtl w:val="true"/>
              </w:rPr>
              <w:t xml:space="preserve">- </w:t>
            </w:r>
            <w:r>
              <w:rPr>
                <w:rStyle w:val="IndexLink"/>
                <w:rtl w:val="true"/>
              </w:rPr>
              <w:t>وحشت از نام على عليه السلام</w:t>
            </w:r>
            <w:r>
              <w:rPr>
                <w:rStyle w:val="IndexLink"/>
                <w:rtl w:val="true"/>
              </w:rPr>
              <w:tab/>
            </w:r>
            <w:r>
              <w:rPr>
                <w:rStyle w:val="IndexLink"/>
              </w:rPr>
              <w:t>287</w:t>
            </w:r>
          </w:hyperlink>
        </w:p>
        <w:p>
          <w:pPr>
            <w:pStyle w:val="Contents4"/>
            <w:tabs>
              <w:tab w:val="clear" w:pos="8176"/>
              <w:tab w:val="right" w:pos="9026" w:leader="dot"/>
            </w:tabs>
            <w:rPr/>
          </w:pPr>
          <w:hyperlink w:anchor="__RefHeading___Toc1578901_373438147">
            <w:r>
              <w:rPr>
                <w:webHidden/>
                <w:rStyle w:val="IndexLink"/>
              </w:rPr>
              <w:t>3</w:t>
            </w:r>
            <w:r>
              <w:rPr>
                <w:rStyle w:val="IndexLink"/>
                <w:rtl w:val="true"/>
              </w:rPr>
              <w:t xml:space="preserve">- </w:t>
            </w:r>
            <w:r>
              <w:rPr>
                <w:rStyle w:val="IndexLink"/>
                <w:rtl w:val="true"/>
              </w:rPr>
              <w:t>افتخار شما فقط فاطمه است</w:t>
            </w:r>
            <w:r>
              <w:rPr>
                <w:rStyle w:val="IndexLink"/>
                <w:rtl w:val="true"/>
              </w:rPr>
              <w:t>!</w:t>
              <w:tab/>
            </w:r>
            <w:r>
              <w:rPr>
                <w:rStyle w:val="IndexLink"/>
              </w:rPr>
              <w:t>288</w:t>
            </w:r>
          </w:hyperlink>
        </w:p>
        <w:p>
          <w:pPr>
            <w:pStyle w:val="Contents4"/>
            <w:tabs>
              <w:tab w:val="clear" w:pos="8176"/>
              <w:tab w:val="right" w:pos="9026" w:leader="dot"/>
            </w:tabs>
            <w:rPr/>
          </w:pPr>
          <w:hyperlink w:anchor="__RefHeading___Toc1578903_373438147">
            <w:r>
              <w:rPr>
                <w:webHidden/>
                <w:rStyle w:val="IndexLink"/>
              </w:rPr>
              <w:t>4</w:t>
            </w:r>
            <w:r>
              <w:rPr>
                <w:rStyle w:val="IndexLink"/>
                <w:rtl w:val="true"/>
              </w:rPr>
              <w:t xml:space="preserve">- </w:t>
            </w:r>
            <w:r>
              <w:rPr>
                <w:rStyle w:val="IndexLink"/>
                <w:rtl w:val="true"/>
              </w:rPr>
              <w:t>مصادره اموال معاويه</w:t>
            </w:r>
            <w:r>
              <w:rPr>
                <w:rStyle w:val="IndexLink"/>
                <w:rtl w:val="true"/>
              </w:rPr>
              <w:tab/>
            </w:r>
            <w:r>
              <w:rPr>
                <w:rStyle w:val="IndexLink"/>
              </w:rPr>
              <w:t>289</w:t>
            </w:r>
          </w:hyperlink>
        </w:p>
        <w:p>
          <w:pPr>
            <w:pStyle w:val="Contents4"/>
            <w:tabs>
              <w:tab w:val="clear" w:pos="8176"/>
              <w:tab w:val="right" w:pos="9026" w:leader="dot"/>
            </w:tabs>
            <w:rPr/>
          </w:pPr>
          <w:hyperlink w:anchor="__RefHeading___Toc1578905_373438147">
            <w:r>
              <w:rPr>
                <w:webHidden/>
                <w:rStyle w:val="IndexLink"/>
              </w:rPr>
              <w:t>5</w:t>
            </w:r>
            <w:r>
              <w:rPr>
                <w:rStyle w:val="IndexLink"/>
                <w:rtl w:val="true"/>
              </w:rPr>
              <w:t xml:space="preserve">- </w:t>
            </w:r>
            <w:r>
              <w:rPr>
                <w:rStyle w:val="IndexLink"/>
                <w:rtl w:val="true"/>
              </w:rPr>
              <w:t>ملاقات با حسين ممنوع</w:t>
            </w:r>
            <w:r>
              <w:rPr>
                <w:rStyle w:val="IndexLink"/>
                <w:rtl w:val="true"/>
              </w:rPr>
              <w:t>!</w:t>
              <w:tab/>
            </w:r>
            <w:r>
              <w:rPr>
                <w:rStyle w:val="IndexLink"/>
              </w:rPr>
              <w:t>290</w:t>
            </w:r>
          </w:hyperlink>
        </w:p>
        <w:p>
          <w:pPr>
            <w:pStyle w:val="Contents4"/>
            <w:tabs>
              <w:tab w:val="clear" w:pos="8176"/>
              <w:tab w:val="right" w:pos="9026" w:leader="dot"/>
            </w:tabs>
            <w:rPr/>
          </w:pPr>
          <w:hyperlink w:anchor="__RefHeading___Toc1578907_373438147">
            <w:r>
              <w:rPr>
                <w:webHidden/>
                <w:rStyle w:val="IndexLink"/>
              </w:rPr>
              <w:t>6</w:t>
            </w:r>
            <w:r>
              <w:rPr>
                <w:rStyle w:val="IndexLink"/>
                <w:rtl w:val="true"/>
              </w:rPr>
              <w:t xml:space="preserve">- </w:t>
            </w:r>
            <w:r>
              <w:rPr>
                <w:rStyle w:val="IndexLink"/>
                <w:rtl w:val="true"/>
              </w:rPr>
              <w:t>برخورد شديد امام حسين عليه السلام با معاويه</w:t>
            </w:r>
            <w:r>
              <w:rPr>
                <w:rStyle w:val="IndexLink"/>
                <w:rtl w:val="true"/>
              </w:rPr>
              <w:tab/>
            </w:r>
            <w:r>
              <w:rPr>
                <w:rStyle w:val="IndexLink"/>
              </w:rPr>
              <w:t>291</w:t>
            </w:r>
          </w:hyperlink>
        </w:p>
        <w:p>
          <w:pPr>
            <w:pStyle w:val="Contents4"/>
            <w:tabs>
              <w:tab w:val="clear" w:pos="8176"/>
              <w:tab w:val="right" w:pos="9026" w:leader="dot"/>
            </w:tabs>
            <w:rPr/>
          </w:pPr>
          <w:hyperlink w:anchor="__RefHeading___Toc1578909_373438147">
            <w:r>
              <w:rPr>
                <w:webHidden/>
                <w:rStyle w:val="IndexLink"/>
              </w:rPr>
              <w:t>7</w:t>
            </w:r>
            <w:r>
              <w:rPr>
                <w:rStyle w:val="IndexLink"/>
                <w:rtl w:val="true"/>
              </w:rPr>
              <w:t xml:space="preserve">- </w:t>
            </w:r>
            <w:r>
              <w:rPr>
                <w:rStyle w:val="IndexLink"/>
                <w:rtl w:val="true"/>
              </w:rPr>
              <w:t>نامه شديد اللحن امام حسين عليه السلام به معاويه</w:t>
            </w:r>
            <w:r>
              <w:rPr>
                <w:rStyle w:val="IndexLink"/>
                <w:rtl w:val="true"/>
              </w:rPr>
              <w:tab/>
            </w:r>
            <w:r>
              <w:rPr>
                <w:rStyle w:val="IndexLink"/>
              </w:rPr>
              <w:t>292</w:t>
            </w:r>
          </w:hyperlink>
        </w:p>
        <w:p>
          <w:pPr>
            <w:pStyle w:val="Contents4"/>
            <w:tabs>
              <w:tab w:val="clear" w:pos="8176"/>
              <w:tab w:val="right" w:pos="9026" w:leader="dot"/>
            </w:tabs>
            <w:rPr/>
          </w:pPr>
          <w:hyperlink w:anchor="__RefHeading___Toc1578911_373438147">
            <w:r>
              <w:rPr>
                <w:webHidden/>
                <w:rStyle w:val="IndexLink"/>
              </w:rPr>
              <w:t>8</w:t>
            </w:r>
            <w:r>
              <w:rPr>
                <w:rStyle w:val="IndexLink"/>
                <w:rtl w:val="true"/>
              </w:rPr>
              <w:t xml:space="preserve">- </w:t>
            </w:r>
            <w:r>
              <w:rPr>
                <w:rStyle w:val="IndexLink"/>
                <w:rtl w:val="true"/>
              </w:rPr>
              <w:t>همان نامه به روايت ديگر</w:t>
            </w:r>
            <w:r>
              <w:rPr>
                <w:rStyle w:val="IndexLink"/>
                <w:rtl w:val="true"/>
              </w:rPr>
              <w:tab/>
            </w:r>
            <w:r>
              <w:rPr>
                <w:rStyle w:val="IndexLink"/>
              </w:rPr>
              <w:t>297</w:t>
            </w:r>
          </w:hyperlink>
        </w:p>
        <w:p>
          <w:pPr>
            <w:pStyle w:val="Contents4"/>
            <w:tabs>
              <w:tab w:val="clear" w:pos="8176"/>
              <w:tab w:val="right" w:pos="9026" w:leader="dot"/>
            </w:tabs>
            <w:rPr/>
          </w:pPr>
          <w:hyperlink w:anchor="__RefHeading___Toc1578913_373438147">
            <w:r>
              <w:rPr>
                <w:webHidden/>
                <w:rStyle w:val="IndexLink"/>
              </w:rPr>
              <w:t>9</w:t>
            </w:r>
            <w:r>
              <w:rPr>
                <w:rStyle w:val="IndexLink"/>
                <w:rtl w:val="true"/>
              </w:rPr>
              <w:t xml:space="preserve">- </w:t>
            </w:r>
            <w:r>
              <w:rPr>
                <w:rStyle w:val="IndexLink"/>
                <w:rtl w:val="true"/>
              </w:rPr>
              <w:t>حكومت معاويه بزرگترين فتنه</w:t>
            </w:r>
            <w:r>
              <w:rPr>
                <w:rStyle w:val="IndexLink"/>
                <w:rtl w:val="true"/>
              </w:rPr>
              <w:t>!</w:t>
              <w:tab/>
            </w:r>
            <w:r>
              <w:rPr>
                <w:rStyle w:val="IndexLink"/>
              </w:rPr>
              <w:t>302</w:t>
            </w:r>
          </w:hyperlink>
        </w:p>
        <w:p>
          <w:pPr>
            <w:pStyle w:val="Contents4"/>
            <w:tabs>
              <w:tab w:val="clear" w:pos="8176"/>
              <w:tab w:val="right" w:pos="9026" w:leader="dot"/>
            </w:tabs>
            <w:rPr/>
          </w:pPr>
          <w:hyperlink w:anchor="__RefHeading___Toc1578915_373438147">
            <w:r>
              <w:rPr>
                <w:webHidden/>
                <w:rStyle w:val="IndexLink"/>
              </w:rPr>
              <w:t>10</w:t>
            </w:r>
            <w:r>
              <w:rPr>
                <w:rStyle w:val="IndexLink"/>
                <w:rtl w:val="true"/>
              </w:rPr>
              <w:t xml:space="preserve">- </w:t>
            </w:r>
            <w:r>
              <w:rPr>
                <w:rStyle w:val="IndexLink"/>
                <w:rtl w:val="true"/>
              </w:rPr>
              <w:t>نكوهش معاويه بر انتخاب يزيد</w:t>
            </w:r>
            <w:r>
              <w:rPr>
                <w:rStyle w:val="IndexLink"/>
                <w:rtl w:val="true"/>
              </w:rPr>
              <w:tab/>
            </w:r>
            <w:r>
              <w:rPr>
                <w:rStyle w:val="IndexLink"/>
              </w:rPr>
              <w:t>304</w:t>
            </w:r>
          </w:hyperlink>
        </w:p>
        <w:p>
          <w:pPr>
            <w:pStyle w:val="Contents4"/>
            <w:tabs>
              <w:tab w:val="clear" w:pos="8176"/>
              <w:tab w:val="right" w:pos="9026" w:leader="dot"/>
            </w:tabs>
            <w:rPr/>
          </w:pPr>
          <w:hyperlink w:anchor="__RefHeading___Toc1578917_373438147">
            <w:r>
              <w:rPr>
                <w:webHidden/>
                <w:rStyle w:val="IndexLink"/>
              </w:rPr>
              <w:t>11</w:t>
            </w:r>
            <w:r>
              <w:rPr>
                <w:rStyle w:val="IndexLink"/>
                <w:rtl w:val="true"/>
              </w:rPr>
              <w:t xml:space="preserve">- </w:t>
            </w:r>
            <w:r>
              <w:rPr>
                <w:rStyle w:val="IndexLink"/>
                <w:rtl w:val="true"/>
              </w:rPr>
              <w:t>پاسخ كوبنده امام عليه السلام به معاويه</w:t>
            </w:r>
            <w:r>
              <w:rPr>
                <w:rStyle w:val="IndexLink"/>
                <w:rtl w:val="true"/>
              </w:rPr>
              <w:tab/>
            </w:r>
            <w:r>
              <w:rPr>
                <w:rStyle w:val="IndexLink"/>
              </w:rPr>
              <w:t>305</w:t>
            </w:r>
          </w:hyperlink>
        </w:p>
        <w:p>
          <w:pPr>
            <w:pStyle w:val="Contents4"/>
            <w:tabs>
              <w:tab w:val="clear" w:pos="8176"/>
              <w:tab w:val="right" w:pos="9026" w:leader="dot"/>
            </w:tabs>
            <w:rPr/>
          </w:pPr>
          <w:hyperlink w:anchor="__RefHeading___Toc1578919_373438147">
            <w:r>
              <w:rPr>
                <w:webHidden/>
                <w:rStyle w:val="IndexLink"/>
              </w:rPr>
              <w:t>12</w:t>
            </w:r>
            <w:r>
              <w:rPr>
                <w:rStyle w:val="IndexLink"/>
                <w:rtl w:val="true"/>
              </w:rPr>
              <w:t xml:space="preserve">- </w:t>
            </w:r>
            <w:r>
              <w:rPr>
                <w:rStyle w:val="IndexLink"/>
                <w:rtl w:val="true"/>
              </w:rPr>
              <w:t>من كسى را صالح‌تر از يزيد نمى‌دانم</w:t>
            </w:r>
            <w:r>
              <w:rPr>
                <w:rStyle w:val="IndexLink"/>
                <w:rtl w:val="true"/>
              </w:rPr>
              <w:t>!!</w:t>
              <w:tab/>
            </w:r>
            <w:r>
              <w:rPr>
                <w:rStyle w:val="IndexLink"/>
              </w:rPr>
              <w:t>309</w:t>
            </w:r>
          </w:hyperlink>
        </w:p>
        <w:p>
          <w:pPr>
            <w:pStyle w:val="Contents4"/>
            <w:tabs>
              <w:tab w:val="clear" w:pos="8176"/>
              <w:tab w:val="right" w:pos="9026" w:leader="dot"/>
            </w:tabs>
            <w:rPr/>
          </w:pPr>
          <w:hyperlink w:anchor="__RefHeading___Toc1578921_373438147">
            <w:r>
              <w:rPr>
                <w:webHidden/>
                <w:rStyle w:val="IndexLink"/>
              </w:rPr>
              <w:t>13</w:t>
            </w:r>
            <w:r>
              <w:rPr>
                <w:rStyle w:val="IndexLink"/>
                <w:rtl w:val="true"/>
              </w:rPr>
              <w:t xml:space="preserve">- </w:t>
            </w:r>
            <w:r>
              <w:rPr>
                <w:rStyle w:val="IndexLink"/>
                <w:rtl w:val="true"/>
              </w:rPr>
              <w:t>خطبه‌اى بسيار مهمّ و سرنوشت‌ساز</w:t>
            </w:r>
            <w:r>
              <w:rPr>
                <w:rStyle w:val="IndexLink"/>
                <w:rtl w:val="true"/>
              </w:rPr>
              <w:tab/>
            </w:r>
            <w:r>
              <w:rPr>
                <w:rStyle w:val="IndexLink"/>
              </w:rPr>
              <w:t>311</w:t>
            </w:r>
          </w:hyperlink>
        </w:p>
        <w:p>
          <w:pPr>
            <w:pStyle w:val="Contents4"/>
            <w:tabs>
              <w:tab w:val="clear" w:pos="8176"/>
              <w:tab w:val="right" w:pos="9026" w:leader="dot"/>
            </w:tabs>
            <w:rPr/>
          </w:pPr>
          <w:hyperlink w:anchor="__RefHeading___Toc1578923_373438147">
            <w:r>
              <w:rPr>
                <w:webHidden/>
                <w:rStyle w:val="IndexLink"/>
              </w:rPr>
              <w:t>14</w:t>
            </w:r>
            <w:r>
              <w:rPr>
                <w:rStyle w:val="IndexLink"/>
                <w:rtl w:val="true"/>
              </w:rPr>
              <w:t xml:space="preserve">- </w:t>
            </w:r>
            <w:r>
              <w:rPr>
                <w:rStyle w:val="IndexLink"/>
                <w:rtl w:val="true"/>
              </w:rPr>
              <w:t>من فقط براى اقامه حق قيام كردم</w:t>
            </w:r>
            <w:r>
              <w:rPr>
                <w:rStyle w:val="IndexLink"/>
                <w:rtl w:val="true"/>
              </w:rPr>
              <w:tab/>
            </w:r>
            <w:r>
              <w:rPr>
                <w:rStyle w:val="IndexLink"/>
              </w:rPr>
              <w:t>318</w:t>
            </w:r>
          </w:hyperlink>
        </w:p>
        <w:p>
          <w:pPr>
            <w:pStyle w:val="Contents4"/>
            <w:tabs>
              <w:tab w:val="clear" w:pos="8176"/>
              <w:tab w:val="right" w:pos="9026" w:leader="dot"/>
            </w:tabs>
            <w:rPr/>
          </w:pPr>
          <w:hyperlink w:anchor="__RefHeading___Toc1578925_373438147">
            <w:r>
              <w:rPr>
                <w:webHidden/>
                <w:rStyle w:val="IndexLink"/>
              </w:rPr>
              <w:t>15</w:t>
            </w:r>
            <w:r>
              <w:rPr>
                <w:rStyle w:val="IndexLink"/>
                <w:rtl w:val="true"/>
              </w:rPr>
              <w:t xml:space="preserve">- </w:t>
            </w:r>
            <w:r>
              <w:rPr>
                <w:rStyle w:val="IndexLink"/>
                <w:rtl w:val="true"/>
              </w:rPr>
              <w:t>توطئه شبانه براى گرفتن بيعت</w:t>
            </w:r>
            <w:r>
              <w:rPr>
                <w:rStyle w:val="IndexLink"/>
                <w:rtl w:val="true"/>
              </w:rPr>
              <w:tab/>
            </w:r>
            <w:r>
              <w:rPr>
                <w:rStyle w:val="IndexLink"/>
              </w:rPr>
              <w:t>325</w:t>
            </w:r>
          </w:hyperlink>
        </w:p>
        <w:p>
          <w:pPr>
            <w:pStyle w:val="Contents4"/>
            <w:tabs>
              <w:tab w:val="clear" w:pos="8176"/>
              <w:tab w:val="right" w:pos="9026" w:leader="dot"/>
            </w:tabs>
            <w:rPr/>
          </w:pPr>
          <w:hyperlink w:anchor="__RefHeading___Toc1578927_373438147">
            <w:r>
              <w:rPr>
                <w:webHidden/>
                <w:rStyle w:val="IndexLink"/>
              </w:rPr>
              <w:t>16</w:t>
            </w:r>
            <w:r>
              <w:rPr>
                <w:rStyle w:val="IndexLink"/>
                <w:rtl w:val="true"/>
              </w:rPr>
              <w:t xml:space="preserve">- </w:t>
            </w:r>
            <w:r>
              <w:rPr>
                <w:rStyle w:val="IndexLink"/>
                <w:rtl w:val="true"/>
              </w:rPr>
              <w:t>چگونه توطئه خنثى شد؟</w:t>
            </w:r>
            <w:r>
              <w:rPr>
                <w:rStyle w:val="IndexLink"/>
                <w:rtl w:val="true"/>
              </w:rPr>
              <w:tab/>
            </w:r>
            <w:r>
              <w:rPr>
                <w:rStyle w:val="IndexLink"/>
              </w:rPr>
              <w:t>327</w:t>
            </w:r>
          </w:hyperlink>
        </w:p>
        <w:p>
          <w:pPr>
            <w:pStyle w:val="Contents4"/>
            <w:tabs>
              <w:tab w:val="clear" w:pos="8176"/>
              <w:tab w:val="right" w:pos="9026" w:leader="dot"/>
            </w:tabs>
            <w:rPr/>
          </w:pPr>
          <w:hyperlink w:anchor="__RefHeading___Toc1578929_373438147">
            <w:r>
              <w:rPr>
                <w:webHidden/>
                <w:rStyle w:val="IndexLink"/>
              </w:rPr>
              <w:t>17</w:t>
            </w:r>
            <w:r>
              <w:rPr>
                <w:rStyle w:val="IndexLink"/>
                <w:rtl w:val="true"/>
              </w:rPr>
              <w:t xml:space="preserve">- </w:t>
            </w:r>
            <w:r>
              <w:rPr>
                <w:rStyle w:val="IndexLink"/>
                <w:rtl w:val="true"/>
              </w:rPr>
              <w:t>همان مطلب به روايت ديگر</w:t>
            </w:r>
            <w:r>
              <w:rPr>
                <w:rStyle w:val="IndexLink"/>
                <w:rtl w:val="true"/>
              </w:rPr>
              <w:tab/>
            </w:r>
            <w:r>
              <w:rPr>
                <w:rStyle w:val="IndexLink"/>
              </w:rPr>
              <w:t>328</w:t>
            </w:r>
          </w:hyperlink>
        </w:p>
        <w:p>
          <w:pPr>
            <w:pStyle w:val="Contents4"/>
            <w:tabs>
              <w:tab w:val="clear" w:pos="8176"/>
              <w:tab w:val="right" w:pos="9026" w:leader="dot"/>
            </w:tabs>
            <w:rPr/>
          </w:pPr>
          <w:hyperlink w:anchor="__RefHeading___Toc1578931_373438147">
            <w:r>
              <w:rPr>
                <w:webHidden/>
                <w:rStyle w:val="IndexLink"/>
              </w:rPr>
              <w:t>18</w:t>
            </w:r>
            <w:r>
              <w:rPr>
                <w:rStyle w:val="IndexLink"/>
                <w:rtl w:val="true"/>
              </w:rPr>
              <w:t xml:space="preserve">- </w:t>
            </w:r>
            <w:r>
              <w:rPr>
                <w:rStyle w:val="IndexLink"/>
                <w:rtl w:val="true"/>
              </w:rPr>
              <w:t>پاسخ كوبنده امام عليه السلام</w:t>
            </w:r>
            <w:r>
              <w:rPr>
                <w:rStyle w:val="IndexLink"/>
                <w:rtl w:val="true"/>
              </w:rPr>
              <w:tab/>
            </w:r>
            <w:r>
              <w:rPr>
                <w:rStyle w:val="IndexLink"/>
              </w:rPr>
              <w:t>330</w:t>
            </w:r>
          </w:hyperlink>
        </w:p>
        <w:p>
          <w:pPr>
            <w:pStyle w:val="Contents4"/>
            <w:tabs>
              <w:tab w:val="clear" w:pos="8176"/>
              <w:tab w:val="right" w:pos="9026" w:leader="dot"/>
            </w:tabs>
            <w:rPr/>
          </w:pPr>
          <w:hyperlink w:anchor="__RefHeading___Toc1578933_373438147">
            <w:r>
              <w:rPr>
                <w:webHidden/>
                <w:rStyle w:val="IndexLink"/>
              </w:rPr>
              <w:t>19</w:t>
            </w:r>
            <w:r>
              <w:rPr>
                <w:rStyle w:val="IndexLink"/>
                <w:rtl w:val="true"/>
              </w:rPr>
              <w:t xml:space="preserve">- </w:t>
            </w:r>
            <w:r>
              <w:rPr>
                <w:rStyle w:val="IndexLink"/>
                <w:rtl w:val="true"/>
              </w:rPr>
              <w:t>ادامه همان سخن</w:t>
            </w:r>
            <w:r>
              <w:rPr>
                <w:rStyle w:val="IndexLink"/>
                <w:rtl w:val="true"/>
              </w:rPr>
              <w:tab/>
            </w:r>
            <w:r>
              <w:rPr>
                <w:rStyle w:val="IndexLink"/>
              </w:rPr>
              <w:t>332</w:t>
            </w:r>
          </w:hyperlink>
        </w:p>
        <w:p>
          <w:pPr>
            <w:pStyle w:val="Contents4"/>
            <w:tabs>
              <w:tab w:val="clear" w:pos="8176"/>
              <w:tab w:val="right" w:pos="9026" w:leader="dot"/>
            </w:tabs>
            <w:rPr/>
          </w:pPr>
          <w:hyperlink w:anchor="__RefHeading___Toc1578935_373438147">
            <w:r>
              <w:rPr>
                <w:webHidden/>
                <w:rStyle w:val="IndexLink"/>
              </w:rPr>
              <w:t>20</w:t>
            </w:r>
            <w:r>
              <w:rPr>
                <w:rStyle w:val="IndexLink"/>
                <w:rtl w:val="true"/>
              </w:rPr>
              <w:t xml:space="preserve">- </w:t>
            </w:r>
            <w:r>
              <w:rPr>
                <w:rStyle w:val="IndexLink"/>
                <w:rtl w:val="true"/>
              </w:rPr>
              <w:t>پاسخ نهايى</w:t>
            </w:r>
            <w:r>
              <w:rPr>
                <w:rStyle w:val="IndexLink"/>
                <w:rtl w:val="true"/>
              </w:rPr>
              <w:t xml:space="preserve">: </w:t>
            </w:r>
            <w:r>
              <w:rPr>
                <w:rStyle w:val="IndexLink"/>
                <w:rtl w:val="true"/>
              </w:rPr>
              <w:t>خلافت بر آل ابوسفيان حرام است</w:t>
            </w:r>
            <w:r>
              <w:rPr>
                <w:rStyle w:val="IndexLink"/>
                <w:rtl w:val="true"/>
              </w:rPr>
              <w:t>!</w:t>
              <w:tab/>
            </w:r>
            <w:r>
              <w:rPr>
                <w:rStyle w:val="IndexLink"/>
              </w:rPr>
              <w:t>334</w:t>
            </w:r>
          </w:hyperlink>
        </w:p>
        <w:p>
          <w:pPr>
            <w:pStyle w:val="Contents4"/>
            <w:tabs>
              <w:tab w:val="clear" w:pos="8176"/>
              <w:tab w:val="right" w:pos="9026" w:leader="dot"/>
            </w:tabs>
            <w:rPr/>
          </w:pPr>
          <w:hyperlink w:anchor="__RefHeading___Toc1578937_373438147">
            <w:r>
              <w:rPr>
                <w:webHidden/>
                <w:rStyle w:val="IndexLink"/>
              </w:rPr>
              <w:t>21</w:t>
            </w:r>
            <w:r>
              <w:rPr>
                <w:rStyle w:val="IndexLink"/>
                <w:rtl w:val="true"/>
              </w:rPr>
              <w:t xml:space="preserve">- </w:t>
            </w:r>
            <w:r>
              <w:rPr>
                <w:rStyle w:val="IndexLink"/>
                <w:rtl w:val="true"/>
              </w:rPr>
              <w:t>امام حسين عليه السلام كنار قبر پيامبر صلى الله عليه و آله</w:t>
            </w:r>
            <w:r>
              <w:rPr>
                <w:rStyle w:val="IndexLink"/>
                <w:rtl w:val="true"/>
              </w:rPr>
              <w:tab/>
            </w:r>
            <w:r>
              <w:rPr>
                <w:rStyle w:val="IndexLink"/>
              </w:rPr>
              <w:t>336</w:t>
            </w:r>
          </w:hyperlink>
        </w:p>
        <w:p>
          <w:pPr>
            <w:pStyle w:val="Contents4"/>
            <w:tabs>
              <w:tab w:val="clear" w:pos="8176"/>
              <w:tab w:val="right" w:pos="9026" w:leader="dot"/>
            </w:tabs>
            <w:rPr/>
          </w:pPr>
          <w:hyperlink w:anchor="__RefHeading___Toc1578939_373438147">
            <w:r>
              <w:rPr>
                <w:webHidden/>
                <w:rStyle w:val="IndexLink"/>
              </w:rPr>
              <w:t>22</w:t>
            </w:r>
            <w:r>
              <w:rPr>
                <w:rStyle w:val="IndexLink"/>
                <w:rtl w:val="true"/>
              </w:rPr>
              <w:t xml:space="preserve">- </w:t>
            </w:r>
            <w:r>
              <w:rPr>
                <w:rStyle w:val="IndexLink"/>
                <w:rtl w:val="true"/>
              </w:rPr>
              <w:t>خدايا</w:t>
            </w:r>
            <w:r>
              <w:rPr>
                <w:rStyle w:val="IndexLink"/>
                <w:rtl w:val="true"/>
              </w:rPr>
              <w:t xml:space="preserve">! </w:t>
            </w:r>
            <w:r>
              <w:rPr>
                <w:rStyle w:val="IndexLink"/>
                <w:rtl w:val="true"/>
              </w:rPr>
              <w:t>من نيكى‌ها را دوست دارم</w:t>
            </w:r>
            <w:r>
              <w:rPr>
                <w:rStyle w:val="IndexLink"/>
                <w:rtl w:val="true"/>
              </w:rPr>
              <w:tab/>
            </w:r>
            <w:r>
              <w:rPr>
                <w:rStyle w:val="IndexLink"/>
              </w:rPr>
              <w:t>337</w:t>
            </w:r>
          </w:hyperlink>
        </w:p>
        <w:p>
          <w:pPr>
            <w:pStyle w:val="Contents4"/>
            <w:tabs>
              <w:tab w:val="clear" w:pos="8176"/>
              <w:tab w:val="right" w:pos="9026" w:leader="dot"/>
            </w:tabs>
            <w:rPr/>
          </w:pPr>
          <w:hyperlink w:anchor="__RefHeading___Toc1578941_373438147">
            <w:r>
              <w:rPr>
                <w:webHidden/>
                <w:rStyle w:val="IndexLink"/>
              </w:rPr>
              <w:t>23</w:t>
            </w:r>
            <w:r>
              <w:rPr>
                <w:rStyle w:val="IndexLink"/>
                <w:rtl w:val="true"/>
              </w:rPr>
              <w:t xml:space="preserve">- </w:t>
            </w:r>
            <w:r>
              <w:rPr>
                <w:rStyle w:val="IndexLink"/>
                <w:rtl w:val="true"/>
              </w:rPr>
              <w:t>وداع امام حسين عليه السلام با قبر جدّش پيامبر صلى الله عليه و آله</w:t>
            </w:r>
            <w:r>
              <w:rPr>
                <w:rStyle w:val="IndexLink"/>
                <w:rtl w:val="true"/>
              </w:rPr>
              <w:tab/>
            </w:r>
            <w:r>
              <w:rPr>
                <w:rStyle w:val="IndexLink"/>
              </w:rPr>
              <w:t>338</w:t>
            </w:r>
          </w:hyperlink>
        </w:p>
        <w:p>
          <w:pPr>
            <w:pStyle w:val="Contents4"/>
            <w:tabs>
              <w:tab w:val="clear" w:pos="8176"/>
              <w:tab w:val="right" w:pos="9026" w:leader="dot"/>
            </w:tabs>
            <w:rPr/>
          </w:pPr>
          <w:hyperlink w:anchor="__RefHeading___Toc1578943_373438147">
            <w:r>
              <w:rPr>
                <w:webHidden/>
                <w:rStyle w:val="IndexLink"/>
              </w:rPr>
              <w:t>24</w:t>
            </w:r>
            <w:r>
              <w:rPr>
                <w:rStyle w:val="IndexLink"/>
                <w:rtl w:val="true"/>
              </w:rPr>
              <w:t xml:space="preserve">. </w:t>
            </w:r>
            <w:r>
              <w:rPr>
                <w:rStyle w:val="IndexLink"/>
                <w:rtl w:val="true"/>
              </w:rPr>
              <w:t>اگر در دنيا هيچ پناهگاهى نداشته باشم، با يزيد بيعت نخواهم كرد</w:t>
            </w:r>
            <w:r>
              <w:rPr>
                <w:rStyle w:val="IndexLink"/>
                <w:rtl w:val="true"/>
              </w:rPr>
              <w:t>!</w:t>
              <w:tab/>
            </w:r>
            <w:r>
              <w:rPr>
                <w:rStyle w:val="IndexLink"/>
              </w:rPr>
              <w:t>339</w:t>
            </w:r>
          </w:hyperlink>
        </w:p>
        <w:p>
          <w:pPr>
            <w:pStyle w:val="Contents4"/>
            <w:tabs>
              <w:tab w:val="clear" w:pos="8176"/>
              <w:tab w:val="right" w:pos="9026" w:leader="dot"/>
            </w:tabs>
            <w:rPr/>
          </w:pPr>
          <w:hyperlink w:anchor="__RefHeading___Toc1578945_373438147">
            <w:r>
              <w:rPr>
                <w:webHidden/>
                <w:rStyle w:val="IndexLink"/>
              </w:rPr>
              <w:t>25</w:t>
            </w:r>
            <w:r>
              <w:rPr>
                <w:rStyle w:val="IndexLink"/>
                <w:rtl w:val="true"/>
              </w:rPr>
              <w:t xml:space="preserve">- </w:t>
            </w:r>
            <w:r>
              <w:rPr>
                <w:rStyle w:val="IndexLink"/>
                <w:rtl w:val="true"/>
              </w:rPr>
              <w:t>وصيّت‌نامه تاريخى امام حسين عليه السلام</w:t>
            </w:r>
            <w:r>
              <w:rPr>
                <w:rStyle w:val="IndexLink"/>
                <w:rtl w:val="true"/>
              </w:rPr>
              <w:tab/>
            </w:r>
            <w:r>
              <w:rPr>
                <w:rStyle w:val="IndexLink"/>
              </w:rPr>
              <w:t>341</w:t>
            </w:r>
          </w:hyperlink>
        </w:p>
        <w:p>
          <w:pPr>
            <w:pStyle w:val="Contents4"/>
            <w:tabs>
              <w:tab w:val="clear" w:pos="8176"/>
              <w:tab w:val="right" w:pos="9026" w:leader="dot"/>
            </w:tabs>
            <w:rPr/>
          </w:pPr>
          <w:hyperlink w:anchor="__RefHeading___Toc1578947_373438147">
            <w:r>
              <w:rPr>
                <w:webHidden/>
                <w:rStyle w:val="IndexLink"/>
              </w:rPr>
              <w:t>26</w:t>
            </w:r>
            <w:r>
              <w:rPr>
                <w:rStyle w:val="IndexLink"/>
                <w:rtl w:val="true"/>
              </w:rPr>
              <w:t xml:space="preserve">- </w:t>
            </w:r>
            <w:r>
              <w:rPr>
                <w:rStyle w:val="IndexLink"/>
                <w:rtl w:val="true"/>
              </w:rPr>
              <w:t>من هرگز تن به ذلّت نخواهم داد</w:t>
            </w:r>
            <w:r>
              <w:rPr>
                <w:rStyle w:val="IndexLink"/>
                <w:rtl w:val="true"/>
              </w:rPr>
              <w:t>!</w:t>
              <w:tab/>
            </w:r>
            <w:r>
              <w:rPr>
                <w:rStyle w:val="IndexLink"/>
              </w:rPr>
              <w:t>342</w:t>
            </w:r>
          </w:hyperlink>
        </w:p>
        <w:p>
          <w:pPr>
            <w:pStyle w:val="Contents4"/>
            <w:tabs>
              <w:tab w:val="clear" w:pos="8176"/>
              <w:tab w:val="right" w:pos="9026" w:leader="dot"/>
            </w:tabs>
            <w:rPr/>
          </w:pPr>
          <w:hyperlink w:anchor="__RefHeading___Toc1578949_373438147">
            <w:r>
              <w:rPr>
                <w:webHidden/>
                <w:rStyle w:val="IndexLink"/>
              </w:rPr>
              <w:t>27</w:t>
            </w:r>
            <w:r>
              <w:rPr>
                <w:rStyle w:val="IndexLink"/>
                <w:rtl w:val="true"/>
              </w:rPr>
              <w:t xml:space="preserve">- </w:t>
            </w:r>
            <w:r>
              <w:rPr>
                <w:rStyle w:val="IndexLink"/>
                <w:rtl w:val="true"/>
              </w:rPr>
              <w:t>مادرم</w:t>
            </w:r>
            <w:r>
              <w:rPr>
                <w:rStyle w:val="IndexLink"/>
                <w:rtl w:val="true"/>
              </w:rPr>
              <w:t xml:space="preserve">! </w:t>
            </w:r>
            <w:r>
              <w:rPr>
                <w:rStyle w:val="IndexLink"/>
                <w:rtl w:val="true"/>
              </w:rPr>
              <w:t>مى‌دانم كه شهيد مى‌شوم</w:t>
            </w:r>
            <w:r>
              <w:rPr>
                <w:rStyle w:val="IndexLink"/>
                <w:rtl w:val="true"/>
              </w:rPr>
              <w:t>!</w:t>
              <w:tab/>
            </w:r>
            <w:r>
              <w:rPr>
                <w:rStyle w:val="IndexLink"/>
              </w:rPr>
              <w:t>343</w:t>
            </w:r>
          </w:hyperlink>
        </w:p>
        <w:p>
          <w:pPr>
            <w:pStyle w:val="Contents4"/>
            <w:tabs>
              <w:tab w:val="clear" w:pos="8176"/>
              <w:tab w:val="right" w:pos="9026" w:leader="dot"/>
            </w:tabs>
            <w:rPr/>
          </w:pPr>
          <w:hyperlink w:anchor="__RefHeading___Toc1578951_373438147">
            <w:r>
              <w:rPr>
                <w:webHidden/>
                <w:rStyle w:val="IndexLink"/>
              </w:rPr>
              <w:t>28</w:t>
            </w:r>
            <w:r>
              <w:rPr>
                <w:rStyle w:val="IndexLink"/>
                <w:rtl w:val="true"/>
              </w:rPr>
              <w:t xml:space="preserve">- </w:t>
            </w:r>
            <w:r>
              <w:rPr>
                <w:rStyle w:val="IndexLink"/>
                <w:rtl w:val="true"/>
              </w:rPr>
              <w:t>پايان اين راه شهادت است</w:t>
            </w:r>
            <w:r>
              <w:rPr>
                <w:rStyle w:val="IndexLink"/>
                <w:rtl w:val="true"/>
              </w:rPr>
              <w:t>!</w:t>
              <w:tab/>
            </w:r>
            <w:r>
              <w:rPr>
                <w:rStyle w:val="IndexLink"/>
              </w:rPr>
              <w:t>345</w:t>
            </w:r>
          </w:hyperlink>
        </w:p>
        <w:p>
          <w:pPr>
            <w:pStyle w:val="Contents4"/>
            <w:tabs>
              <w:tab w:val="clear" w:pos="8176"/>
              <w:tab w:val="right" w:pos="9026" w:leader="dot"/>
            </w:tabs>
            <w:rPr/>
          </w:pPr>
          <w:hyperlink w:anchor="__RefHeading___Toc1578953_373438147">
            <w:r>
              <w:rPr>
                <w:webHidden/>
                <w:rStyle w:val="IndexLink"/>
              </w:rPr>
              <w:t>29</w:t>
            </w:r>
            <w:r>
              <w:rPr>
                <w:rStyle w:val="IndexLink"/>
                <w:rtl w:val="true"/>
              </w:rPr>
              <w:t xml:space="preserve">- </w:t>
            </w:r>
            <w:r>
              <w:rPr>
                <w:rStyle w:val="IndexLink"/>
                <w:rtl w:val="true"/>
              </w:rPr>
              <w:t>امام حسين عليه السلام از مدينه خارج مى‌شود</w:t>
            </w:r>
            <w:r>
              <w:rPr>
                <w:rStyle w:val="IndexLink"/>
                <w:rtl w:val="true"/>
              </w:rPr>
              <w:tab/>
            </w:r>
            <w:r>
              <w:rPr>
                <w:rStyle w:val="IndexLink"/>
              </w:rPr>
              <w:t>346</w:t>
            </w:r>
          </w:hyperlink>
        </w:p>
        <w:p>
          <w:pPr>
            <w:pStyle w:val="Contents4"/>
            <w:tabs>
              <w:tab w:val="clear" w:pos="8176"/>
              <w:tab w:val="right" w:pos="9026" w:leader="dot"/>
            </w:tabs>
            <w:rPr/>
          </w:pPr>
          <w:hyperlink w:anchor="__RefHeading___Toc1578955_373438147">
            <w:r>
              <w:rPr>
                <w:webHidden/>
                <w:rStyle w:val="IndexLink"/>
              </w:rPr>
              <w:t>30</w:t>
            </w:r>
            <w:r>
              <w:rPr>
                <w:rStyle w:val="IndexLink"/>
                <w:rtl w:val="true"/>
              </w:rPr>
              <w:t xml:space="preserve">- </w:t>
            </w:r>
            <w:r>
              <w:rPr>
                <w:rStyle w:val="IndexLink"/>
                <w:rtl w:val="true"/>
              </w:rPr>
              <w:t>ورود امام حسين عليه السلام به مكّه</w:t>
            </w:r>
            <w:r>
              <w:rPr>
                <w:rStyle w:val="IndexLink"/>
                <w:rtl w:val="true"/>
              </w:rPr>
              <w:tab/>
            </w:r>
            <w:r>
              <w:rPr>
                <w:rStyle w:val="IndexLink"/>
              </w:rPr>
              <w:t>347</w:t>
            </w:r>
          </w:hyperlink>
        </w:p>
        <w:p>
          <w:pPr>
            <w:pStyle w:val="Contents4"/>
            <w:tabs>
              <w:tab w:val="clear" w:pos="8176"/>
              <w:tab w:val="right" w:pos="9026" w:leader="dot"/>
            </w:tabs>
            <w:rPr/>
          </w:pPr>
          <w:hyperlink w:anchor="__RefHeading___Toc1578957_373438147">
            <w:r>
              <w:rPr>
                <w:webHidden/>
                <w:rStyle w:val="IndexLink"/>
              </w:rPr>
              <w:t>31</w:t>
            </w:r>
            <w:r>
              <w:rPr>
                <w:rStyle w:val="IndexLink"/>
                <w:rtl w:val="true"/>
              </w:rPr>
              <w:t xml:space="preserve">- </w:t>
            </w:r>
            <w:r>
              <w:rPr>
                <w:rStyle w:val="IndexLink"/>
                <w:rtl w:val="true"/>
              </w:rPr>
              <w:t>تلاش ابن عبّاس و عبداللَّه بن عمر براى منصرف ساختن امام عليه السلام</w:t>
            </w:r>
            <w:r>
              <w:rPr>
                <w:rStyle w:val="IndexLink"/>
                <w:rtl w:val="true"/>
              </w:rPr>
              <w:tab/>
            </w:r>
            <w:r>
              <w:rPr>
                <w:rStyle w:val="IndexLink"/>
              </w:rPr>
              <w:t>348</w:t>
            </w:r>
          </w:hyperlink>
        </w:p>
        <w:p>
          <w:pPr>
            <w:pStyle w:val="Contents4"/>
            <w:tabs>
              <w:tab w:val="clear" w:pos="8176"/>
              <w:tab w:val="right" w:pos="9026" w:leader="dot"/>
            </w:tabs>
            <w:rPr/>
          </w:pPr>
          <w:hyperlink w:anchor="__RefHeading___Toc1578959_373438147">
            <w:r>
              <w:rPr>
                <w:webHidden/>
                <w:rStyle w:val="IndexLink"/>
              </w:rPr>
              <w:t>32</w:t>
            </w:r>
            <w:r>
              <w:rPr>
                <w:rStyle w:val="IndexLink"/>
                <w:rtl w:val="true"/>
              </w:rPr>
              <w:t xml:space="preserve">. </w:t>
            </w:r>
            <w:r>
              <w:rPr>
                <w:rStyle w:val="IndexLink"/>
                <w:rtl w:val="true"/>
              </w:rPr>
              <w:t>نامه امام حسين عليه السلام به مردم كوفه به هنگام اعزام حضرت مسلم عليه السلام</w:t>
            </w:r>
            <w:r>
              <w:rPr>
                <w:rStyle w:val="IndexLink"/>
                <w:rtl w:val="true"/>
              </w:rPr>
              <w:tab/>
            </w:r>
            <w:r>
              <w:rPr>
                <w:rStyle w:val="IndexLink"/>
              </w:rPr>
              <w:t>353</w:t>
            </w:r>
          </w:hyperlink>
        </w:p>
        <w:p>
          <w:pPr>
            <w:pStyle w:val="Contents4"/>
            <w:tabs>
              <w:tab w:val="clear" w:pos="8176"/>
              <w:tab w:val="right" w:pos="9026" w:leader="dot"/>
            </w:tabs>
            <w:rPr/>
          </w:pPr>
          <w:hyperlink w:anchor="__RefHeading___Toc1578961_373438147">
            <w:r>
              <w:rPr>
                <w:webHidden/>
                <w:rStyle w:val="IndexLink"/>
              </w:rPr>
              <w:t>33</w:t>
            </w:r>
            <w:r>
              <w:rPr>
                <w:rStyle w:val="IndexLink"/>
                <w:rtl w:val="true"/>
              </w:rPr>
              <w:t xml:space="preserve">- </w:t>
            </w:r>
            <w:r>
              <w:rPr>
                <w:rStyle w:val="IndexLink"/>
                <w:rtl w:val="true"/>
              </w:rPr>
              <w:t>برنامه‌ريزى براى بيعت و قيام</w:t>
            </w:r>
            <w:r>
              <w:rPr>
                <w:rStyle w:val="IndexLink"/>
                <w:rtl w:val="true"/>
              </w:rPr>
              <w:tab/>
            </w:r>
            <w:r>
              <w:rPr>
                <w:rStyle w:val="IndexLink"/>
              </w:rPr>
              <w:t>355</w:t>
            </w:r>
          </w:hyperlink>
        </w:p>
        <w:p>
          <w:pPr>
            <w:pStyle w:val="Contents4"/>
            <w:tabs>
              <w:tab w:val="clear" w:pos="8176"/>
              <w:tab w:val="right" w:pos="9026" w:leader="dot"/>
            </w:tabs>
            <w:rPr/>
          </w:pPr>
          <w:hyperlink w:anchor="__RefHeading___Toc1578963_373438147">
            <w:r>
              <w:rPr>
                <w:webHidden/>
                <w:rStyle w:val="IndexLink"/>
              </w:rPr>
              <w:t>34</w:t>
            </w:r>
            <w:r>
              <w:rPr>
                <w:rStyle w:val="IndexLink"/>
                <w:rtl w:val="true"/>
              </w:rPr>
              <w:t xml:space="preserve">- </w:t>
            </w:r>
            <w:r>
              <w:rPr>
                <w:rStyle w:val="IndexLink"/>
                <w:rtl w:val="true"/>
              </w:rPr>
              <w:t>نامه امام حسين عليه السلام به مردم بصره و برنامه‌ريزى براى قيام</w:t>
            </w:r>
            <w:r>
              <w:rPr>
                <w:rStyle w:val="IndexLink"/>
                <w:rtl w:val="true"/>
              </w:rPr>
              <w:tab/>
            </w:r>
            <w:r>
              <w:rPr>
                <w:rStyle w:val="IndexLink"/>
              </w:rPr>
              <w:t>356</w:t>
            </w:r>
          </w:hyperlink>
        </w:p>
        <w:p>
          <w:pPr>
            <w:pStyle w:val="Contents4"/>
            <w:tabs>
              <w:tab w:val="clear" w:pos="8176"/>
              <w:tab w:val="right" w:pos="9026" w:leader="dot"/>
            </w:tabs>
            <w:rPr/>
          </w:pPr>
          <w:hyperlink w:anchor="__RefHeading___Toc1578965_373438147">
            <w:r>
              <w:rPr>
                <w:webHidden/>
                <w:rStyle w:val="IndexLink"/>
              </w:rPr>
              <w:t>35</w:t>
            </w:r>
            <w:r>
              <w:rPr>
                <w:rStyle w:val="IndexLink"/>
                <w:rtl w:val="true"/>
              </w:rPr>
              <w:t xml:space="preserve">- </w:t>
            </w:r>
            <w:r>
              <w:rPr>
                <w:rStyle w:val="IndexLink"/>
                <w:rtl w:val="true"/>
              </w:rPr>
              <w:t>من مأموريّت دارم</w:t>
            </w:r>
            <w:r>
              <w:rPr>
                <w:rStyle w:val="IndexLink"/>
                <w:rtl w:val="true"/>
              </w:rPr>
              <w:t>!</w:t>
              <w:tab/>
            </w:r>
            <w:r>
              <w:rPr>
                <w:rStyle w:val="IndexLink"/>
              </w:rPr>
              <w:t>358</w:t>
            </w:r>
          </w:hyperlink>
        </w:p>
        <w:p>
          <w:pPr>
            <w:pStyle w:val="Contents4"/>
            <w:tabs>
              <w:tab w:val="clear" w:pos="8176"/>
              <w:tab w:val="right" w:pos="9026" w:leader="dot"/>
            </w:tabs>
            <w:rPr/>
          </w:pPr>
          <w:hyperlink w:anchor="__RefHeading___Toc1578967_373438147">
            <w:r>
              <w:rPr>
                <w:webHidden/>
                <w:rStyle w:val="IndexLink"/>
              </w:rPr>
              <w:t>36</w:t>
            </w:r>
            <w:r>
              <w:rPr>
                <w:rStyle w:val="IndexLink"/>
                <w:rtl w:val="true"/>
              </w:rPr>
              <w:t xml:space="preserve">- </w:t>
            </w:r>
            <w:r>
              <w:rPr>
                <w:rStyle w:val="IndexLink"/>
                <w:rtl w:val="true"/>
              </w:rPr>
              <w:t>پيمان كوفيان حجّت را بر امام تمام كرد</w:t>
            </w:r>
            <w:r>
              <w:rPr>
                <w:rStyle w:val="IndexLink"/>
                <w:rtl w:val="true"/>
              </w:rPr>
              <w:tab/>
            </w:r>
            <w:r>
              <w:rPr>
                <w:rStyle w:val="IndexLink"/>
              </w:rPr>
              <w:t>360</w:t>
            </w:r>
          </w:hyperlink>
        </w:p>
        <w:p>
          <w:pPr>
            <w:pStyle w:val="Contents4"/>
            <w:tabs>
              <w:tab w:val="clear" w:pos="8176"/>
              <w:tab w:val="right" w:pos="9026" w:leader="dot"/>
            </w:tabs>
            <w:rPr/>
          </w:pPr>
          <w:hyperlink w:anchor="__RefHeading___Toc1578969_373438147">
            <w:r>
              <w:rPr>
                <w:webHidden/>
                <w:rStyle w:val="IndexLink"/>
              </w:rPr>
              <w:t>37</w:t>
            </w:r>
            <w:r>
              <w:rPr>
                <w:rStyle w:val="IndexLink"/>
                <w:rtl w:val="true"/>
              </w:rPr>
              <w:t xml:space="preserve">- </w:t>
            </w:r>
            <w:r>
              <w:rPr>
                <w:rStyle w:val="IndexLink"/>
                <w:rtl w:val="true"/>
              </w:rPr>
              <w:t>فقط جان بر كفان با ما همراه شوند</w:t>
            </w:r>
            <w:r>
              <w:rPr>
                <w:rStyle w:val="IndexLink"/>
                <w:rtl w:val="true"/>
              </w:rPr>
              <w:t>!</w:t>
              <w:tab/>
            </w:r>
            <w:r>
              <w:rPr>
                <w:rStyle w:val="IndexLink"/>
              </w:rPr>
              <w:t>360</w:t>
            </w:r>
          </w:hyperlink>
        </w:p>
        <w:p>
          <w:pPr>
            <w:pStyle w:val="Contents4"/>
            <w:tabs>
              <w:tab w:val="clear" w:pos="8176"/>
              <w:tab w:val="right" w:pos="9026" w:leader="dot"/>
            </w:tabs>
            <w:rPr/>
          </w:pPr>
          <w:hyperlink w:anchor="__RefHeading___Toc1578971_373438147">
            <w:r>
              <w:rPr>
                <w:webHidden/>
                <w:rStyle w:val="IndexLink"/>
              </w:rPr>
              <w:t>38</w:t>
            </w:r>
            <w:r>
              <w:rPr>
                <w:rStyle w:val="IndexLink"/>
                <w:rtl w:val="true"/>
              </w:rPr>
              <w:t xml:space="preserve">- </w:t>
            </w:r>
            <w:r>
              <w:rPr>
                <w:rStyle w:val="IndexLink"/>
                <w:rtl w:val="true"/>
              </w:rPr>
              <w:t>احترام حرم الهى</w:t>
            </w:r>
            <w:r>
              <w:rPr>
                <w:rStyle w:val="IndexLink"/>
                <w:rtl w:val="true"/>
              </w:rPr>
              <w:tab/>
            </w:r>
            <w:r>
              <w:rPr>
                <w:rStyle w:val="IndexLink"/>
              </w:rPr>
              <w:t>362</w:t>
            </w:r>
          </w:hyperlink>
        </w:p>
        <w:p>
          <w:pPr>
            <w:pStyle w:val="Contents4"/>
            <w:tabs>
              <w:tab w:val="clear" w:pos="8176"/>
              <w:tab w:val="right" w:pos="9026" w:leader="dot"/>
            </w:tabs>
            <w:rPr/>
          </w:pPr>
          <w:hyperlink w:anchor="__RefHeading___Toc1578973_373438147">
            <w:r>
              <w:rPr>
                <w:webHidden/>
                <w:rStyle w:val="IndexLink"/>
              </w:rPr>
              <w:t>39</w:t>
            </w:r>
            <w:r>
              <w:rPr>
                <w:rStyle w:val="IndexLink"/>
                <w:rtl w:val="true"/>
              </w:rPr>
              <w:t xml:space="preserve">- </w:t>
            </w:r>
            <w:r>
              <w:rPr>
                <w:rStyle w:val="IndexLink"/>
                <w:rtl w:val="true"/>
              </w:rPr>
              <w:t>امام عليه السلام از شهادت خويش خبر مى‌دهد</w:t>
            </w:r>
            <w:r>
              <w:rPr>
                <w:rStyle w:val="IndexLink"/>
                <w:rtl w:val="true"/>
              </w:rPr>
              <w:tab/>
            </w:r>
            <w:r>
              <w:rPr>
                <w:rStyle w:val="IndexLink"/>
              </w:rPr>
              <w:t>364</w:t>
            </w:r>
          </w:hyperlink>
        </w:p>
        <w:p>
          <w:pPr>
            <w:pStyle w:val="Contents4"/>
            <w:tabs>
              <w:tab w:val="clear" w:pos="8176"/>
              <w:tab w:val="right" w:pos="9026" w:leader="dot"/>
            </w:tabs>
            <w:rPr/>
          </w:pPr>
          <w:hyperlink w:anchor="__RefHeading___Toc1578975_373438147">
            <w:r>
              <w:rPr>
                <w:webHidden/>
                <w:rStyle w:val="IndexLink"/>
              </w:rPr>
              <w:t>40</w:t>
            </w:r>
            <w:r>
              <w:rPr>
                <w:rStyle w:val="IndexLink"/>
                <w:rtl w:val="true"/>
              </w:rPr>
              <w:t xml:space="preserve">- </w:t>
            </w:r>
            <w:r>
              <w:rPr>
                <w:rStyle w:val="IndexLink"/>
                <w:rtl w:val="true"/>
              </w:rPr>
              <w:t>امام حسين عليه السلام امان دشمن را نمى‌پذيرد</w:t>
            </w:r>
            <w:r>
              <w:rPr>
                <w:rStyle w:val="IndexLink"/>
                <w:rtl w:val="true"/>
              </w:rPr>
              <w:tab/>
            </w:r>
            <w:r>
              <w:rPr>
                <w:rStyle w:val="IndexLink"/>
              </w:rPr>
              <w:t>365</w:t>
            </w:r>
          </w:hyperlink>
        </w:p>
        <w:p>
          <w:pPr>
            <w:pStyle w:val="Contents4"/>
            <w:tabs>
              <w:tab w:val="clear" w:pos="8176"/>
              <w:tab w:val="right" w:pos="9026" w:leader="dot"/>
            </w:tabs>
            <w:rPr/>
          </w:pPr>
          <w:hyperlink w:anchor="__RefHeading___Toc1578977_373438147">
            <w:r>
              <w:rPr>
                <w:webHidden/>
                <w:rStyle w:val="IndexLink"/>
              </w:rPr>
              <w:t>41</w:t>
            </w:r>
            <w:r>
              <w:rPr>
                <w:rStyle w:val="IndexLink"/>
                <w:rtl w:val="true"/>
              </w:rPr>
              <w:t xml:space="preserve">- </w:t>
            </w:r>
            <w:r>
              <w:rPr>
                <w:rStyle w:val="IndexLink"/>
                <w:rtl w:val="true"/>
              </w:rPr>
              <w:t>قيام براى اعلاى كلمه حق</w:t>
            </w:r>
            <w:r>
              <w:rPr>
                <w:rStyle w:val="IndexLink"/>
                <w:rtl w:val="true"/>
              </w:rPr>
              <w:tab/>
            </w:r>
            <w:r>
              <w:rPr>
                <w:rStyle w:val="IndexLink"/>
              </w:rPr>
              <w:t>366</w:t>
            </w:r>
          </w:hyperlink>
        </w:p>
        <w:p>
          <w:pPr>
            <w:pStyle w:val="Contents4"/>
            <w:tabs>
              <w:tab w:val="clear" w:pos="8176"/>
              <w:tab w:val="right" w:pos="9026" w:leader="dot"/>
            </w:tabs>
            <w:rPr/>
          </w:pPr>
          <w:hyperlink w:anchor="__RefHeading___Toc1578979_373438147">
            <w:r>
              <w:rPr>
                <w:webHidden/>
                <w:rStyle w:val="IndexLink"/>
              </w:rPr>
              <w:t>42</w:t>
            </w:r>
            <w:r>
              <w:rPr>
                <w:rStyle w:val="IndexLink"/>
                <w:rtl w:val="true"/>
              </w:rPr>
              <w:t xml:space="preserve">- </w:t>
            </w:r>
            <w:r>
              <w:rPr>
                <w:rStyle w:val="IndexLink"/>
                <w:rtl w:val="true"/>
              </w:rPr>
              <w:t>نامه ديگر از امام عليه السلام در پاسخ مردم كوفه</w:t>
            </w:r>
            <w:r>
              <w:rPr>
                <w:rStyle w:val="IndexLink"/>
                <w:rtl w:val="true"/>
              </w:rPr>
              <w:tab/>
            </w:r>
            <w:r>
              <w:rPr>
                <w:rStyle w:val="IndexLink"/>
              </w:rPr>
              <w:t>367</w:t>
            </w:r>
          </w:hyperlink>
        </w:p>
        <w:p>
          <w:pPr>
            <w:pStyle w:val="Contents4"/>
            <w:tabs>
              <w:tab w:val="clear" w:pos="8176"/>
              <w:tab w:val="right" w:pos="9026" w:leader="dot"/>
            </w:tabs>
            <w:rPr/>
          </w:pPr>
          <w:hyperlink w:anchor="__RefHeading___Toc1578981_373438147">
            <w:r>
              <w:rPr>
                <w:webHidden/>
                <w:rStyle w:val="IndexLink"/>
              </w:rPr>
              <w:t>43</w:t>
            </w:r>
            <w:r>
              <w:rPr>
                <w:rStyle w:val="IndexLink"/>
                <w:rtl w:val="true"/>
              </w:rPr>
              <w:t xml:space="preserve">- </w:t>
            </w:r>
            <w:r>
              <w:rPr>
                <w:rStyle w:val="IndexLink"/>
                <w:rtl w:val="true"/>
              </w:rPr>
              <w:t>قيام براى احياى حق</w:t>
            </w:r>
            <w:r>
              <w:rPr>
                <w:rStyle w:val="IndexLink"/>
                <w:rtl w:val="true"/>
              </w:rPr>
              <w:tab/>
            </w:r>
            <w:r>
              <w:rPr>
                <w:rStyle w:val="IndexLink"/>
              </w:rPr>
              <w:t>369</w:t>
            </w:r>
          </w:hyperlink>
        </w:p>
        <w:p>
          <w:pPr>
            <w:pStyle w:val="Contents4"/>
            <w:tabs>
              <w:tab w:val="clear" w:pos="8176"/>
              <w:tab w:val="right" w:pos="9026" w:leader="dot"/>
            </w:tabs>
            <w:rPr/>
          </w:pPr>
          <w:hyperlink w:anchor="__RefHeading___Toc1578983_373438147">
            <w:r>
              <w:rPr>
                <w:webHidden/>
                <w:rStyle w:val="IndexLink"/>
              </w:rPr>
              <w:t>44</w:t>
            </w:r>
            <w:r>
              <w:rPr>
                <w:rStyle w:val="IndexLink"/>
                <w:rtl w:val="true"/>
              </w:rPr>
              <w:t xml:space="preserve">- </w:t>
            </w:r>
            <w:r>
              <w:rPr>
                <w:rStyle w:val="IndexLink"/>
                <w:rtl w:val="true"/>
              </w:rPr>
              <w:t>گفتگوى پر معنى امام عليه السلام با فرزندش على اكبر عليه السلام</w:t>
            </w:r>
            <w:r>
              <w:rPr>
                <w:rStyle w:val="IndexLink"/>
                <w:rtl w:val="true"/>
              </w:rPr>
              <w:tab/>
            </w:r>
            <w:r>
              <w:rPr>
                <w:rStyle w:val="IndexLink"/>
              </w:rPr>
              <w:t>370</w:t>
            </w:r>
          </w:hyperlink>
        </w:p>
        <w:p>
          <w:pPr>
            <w:pStyle w:val="Contents4"/>
            <w:tabs>
              <w:tab w:val="clear" w:pos="8176"/>
              <w:tab w:val="right" w:pos="9026" w:leader="dot"/>
            </w:tabs>
            <w:rPr/>
          </w:pPr>
          <w:hyperlink w:anchor="__RefHeading___Toc1578985_373438147">
            <w:r>
              <w:rPr>
                <w:webHidden/>
                <w:rStyle w:val="IndexLink"/>
              </w:rPr>
              <w:t>45</w:t>
            </w:r>
            <w:r>
              <w:rPr>
                <w:rStyle w:val="IndexLink"/>
                <w:rtl w:val="true"/>
              </w:rPr>
              <w:t xml:space="preserve">- </w:t>
            </w:r>
            <w:r>
              <w:rPr>
                <w:rStyle w:val="IndexLink"/>
                <w:rtl w:val="true"/>
              </w:rPr>
              <w:t>بنى اميّه در تعقيب امام عليه السلام</w:t>
            </w:r>
            <w:r>
              <w:rPr>
                <w:rStyle w:val="IndexLink"/>
                <w:rtl w:val="true"/>
              </w:rPr>
              <w:tab/>
            </w:r>
            <w:r>
              <w:rPr>
                <w:rStyle w:val="IndexLink"/>
              </w:rPr>
              <w:t>371</w:t>
            </w:r>
          </w:hyperlink>
        </w:p>
        <w:p>
          <w:pPr>
            <w:pStyle w:val="Contents4"/>
            <w:tabs>
              <w:tab w:val="clear" w:pos="8176"/>
              <w:tab w:val="right" w:pos="9026" w:leader="dot"/>
            </w:tabs>
            <w:rPr/>
          </w:pPr>
          <w:hyperlink w:anchor="__RefHeading___Toc1578987_373438147">
            <w:r>
              <w:rPr>
                <w:webHidden/>
                <w:rStyle w:val="IndexLink"/>
              </w:rPr>
              <w:t>46</w:t>
            </w:r>
            <w:r>
              <w:rPr>
                <w:rStyle w:val="IndexLink"/>
                <w:rtl w:val="true"/>
              </w:rPr>
              <w:t xml:space="preserve">- </w:t>
            </w:r>
            <w:r>
              <w:rPr>
                <w:rStyle w:val="IndexLink"/>
                <w:rtl w:val="true"/>
              </w:rPr>
              <w:t>امام حسين عليه السلام مردم را براى بازگشت آزاد مى‌گذارد</w:t>
            </w:r>
            <w:r>
              <w:rPr>
                <w:rStyle w:val="IndexLink"/>
                <w:rtl w:val="true"/>
              </w:rPr>
              <w:tab/>
            </w:r>
            <w:r>
              <w:rPr>
                <w:rStyle w:val="IndexLink"/>
              </w:rPr>
              <w:t>372</w:t>
            </w:r>
          </w:hyperlink>
        </w:p>
        <w:p>
          <w:pPr>
            <w:pStyle w:val="Contents4"/>
            <w:tabs>
              <w:tab w:val="clear" w:pos="8176"/>
              <w:tab w:val="right" w:pos="9026" w:leader="dot"/>
            </w:tabs>
            <w:rPr/>
          </w:pPr>
          <w:hyperlink w:anchor="__RefHeading___Toc1578989_373438147">
            <w:r>
              <w:rPr>
                <w:webHidden/>
                <w:rStyle w:val="IndexLink"/>
              </w:rPr>
              <w:t>47</w:t>
            </w:r>
            <w:r>
              <w:rPr>
                <w:rStyle w:val="IndexLink"/>
                <w:rtl w:val="true"/>
              </w:rPr>
              <w:t xml:space="preserve">- </w:t>
            </w:r>
            <w:r>
              <w:rPr>
                <w:rStyle w:val="IndexLink"/>
                <w:rtl w:val="true"/>
              </w:rPr>
              <w:t>امام عليه السلام حقايق را براى يارانش بازگو مى‌كند</w:t>
            </w:r>
            <w:r>
              <w:rPr>
                <w:rStyle w:val="IndexLink"/>
                <w:rtl w:val="true"/>
              </w:rPr>
              <w:t>!</w:t>
              <w:tab/>
            </w:r>
            <w:r>
              <w:rPr>
                <w:rStyle w:val="IndexLink"/>
              </w:rPr>
              <w:t>373</w:t>
            </w:r>
          </w:hyperlink>
        </w:p>
        <w:p>
          <w:pPr>
            <w:pStyle w:val="Contents4"/>
            <w:tabs>
              <w:tab w:val="clear" w:pos="8176"/>
              <w:tab w:val="right" w:pos="9026" w:leader="dot"/>
            </w:tabs>
            <w:rPr/>
          </w:pPr>
          <w:hyperlink w:anchor="__RefHeading___Toc1578991_373438147">
            <w:r>
              <w:rPr>
                <w:webHidden/>
                <w:rStyle w:val="IndexLink"/>
              </w:rPr>
              <w:t>48</w:t>
            </w:r>
            <w:r>
              <w:rPr>
                <w:rStyle w:val="IndexLink"/>
                <w:rtl w:val="true"/>
              </w:rPr>
              <w:t xml:space="preserve">- </w:t>
            </w:r>
            <w:r>
              <w:rPr>
                <w:rStyle w:val="IndexLink"/>
                <w:rtl w:val="true"/>
              </w:rPr>
              <w:t>اهداف امام در قالب اشعارى پر معنا</w:t>
            </w:r>
            <w:r>
              <w:rPr>
                <w:rStyle w:val="IndexLink"/>
                <w:rtl w:val="true"/>
              </w:rPr>
              <w:tab/>
            </w:r>
            <w:r>
              <w:rPr>
                <w:rStyle w:val="IndexLink"/>
              </w:rPr>
              <w:t>374</w:t>
            </w:r>
          </w:hyperlink>
        </w:p>
        <w:p>
          <w:pPr>
            <w:pStyle w:val="Contents4"/>
            <w:tabs>
              <w:tab w:val="clear" w:pos="8176"/>
              <w:tab w:val="right" w:pos="9026" w:leader="dot"/>
            </w:tabs>
            <w:rPr/>
          </w:pPr>
          <w:hyperlink w:anchor="__RefHeading___Toc1578993_373438147">
            <w:r>
              <w:rPr>
                <w:webHidden/>
                <w:rStyle w:val="IndexLink"/>
              </w:rPr>
              <w:t>49</w:t>
            </w:r>
            <w:r>
              <w:rPr>
                <w:rStyle w:val="IndexLink"/>
                <w:rtl w:val="true"/>
              </w:rPr>
              <w:t xml:space="preserve">- </w:t>
            </w:r>
            <w:r>
              <w:rPr>
                <w:rStyle w:val="IndexLink"/>
                <w:rtl w:val="true"/>
              </w:rPr>
              <w:t>خطبه امام عليه السلام در نخستين برخورد با دشمن</w:t>
            </w:r>
            <w:r>
              <w:rPr>
                <w:rStyle w:val="IndexLink"/>
                <w:rtl w:val="true"/>
              </w:rPr>
              <w:tab/>
            </w:r>
            <w:r>
              <w:rPr>
                <w:rStyle w:val="IndexLink"/>
              </w:rPr>
              <w:t>375</w:t>
            </w:r>
          </w:hyperlink>
        </w:p>
        <w:p>
          <w:pPr>
            <w:pStyle w:val="Contents4"/>
            <w:tabs>
              <w:tab w:val="clear" w:pos="8176"/>
              <w:tab w:val="right" w:pos="9026" w:leader="dot"/>
            </w:tabs>
            <w:rPr/>
          </w:pPr>
          <w:hyperlink w:anchor="__RefHeading___Toc1578995_373438147">
            <w:r>
              <w:rPr>
                <w:webHidden/>
                <w:rStyle w:val="IndexLink"/>
              </w:rPr>
              <w:t>50</w:t>
            </w:r>
            <w:r>
              <w:rPr>
                <w:rStyle w:val="IndexLink"/>
                <w:rtl w:val="true"/>
              </w:rPr>
              <w:t xml:space="preserve">- </w:t>
            </w:r>
            <w:r>
              <w:rPr>
                <w:rStyle w:val="IndexLink"/>
                <w:rtl w:val="true"/>
              </w:rPr>
              <w:t>خطبه ديگر امام عليه السلام در برابر لشكر حرّ</w:t>
            </w:r>
            <w:r>
              <w:rPr>
                <w:rStyle w:val="IndexLink"/>
                <w:rtl w:val="true"/>
              </w:rPr>
              <w:tab/>
            </w:r>
            <w:r>
              <w:rPr>
                <w:rStyle w:val="IndexLink"/>
              </w:rPr>
              <w:t>378</w:t>
            </w:r>
          </w:hyperlink>
        </w:p>
        <w:p>
          <w:pPr>
            <w:pStyle w:val="Contents4"/>
            <w:tabs>
              <w:tab w:val="clear" w:pos="8176"/>
              <w:tab w:val="right" w:pos="9026" w:leader="dot"/>
            </w:tabs>
            <w:rPr/>
          </w:pPr>
          <w:hyperlink w:anchor="__RefHeading___Toc1578997_373438147">
            <w:r>
              <w:rPr>
                <w:webHidden/>
                <w:rStyle w:val="IndexLink"/>
              </w:rPr>
              <w:t>51</w:t>
            </w:r>
            <w:r>
              <w:rPr>
                <w:rStyle w:val="IndexLink"/>
                <w:rtl w:val="true"/>
              </w:rPr>
              <w:t xml:space="preserve">- </w:t>
            </w:r>
            <w:r>
              <w:rPr>
                <w:rStyle w:val="IndexLink"/>
                <w:rtl w:val="true"/>
              </w:rPr>
              <w:t>گفتگوى پرمعناى امام عليه السلام با حرّ</w:t>
            </w:r>
            <w:r>
              <w:rPr>
                <w:rStyle w:val="IndexLink"/>
                <w:rtl w:val="true"/>
              </w:rPr>
              <w:tab/>
            </w:r>
            <w:r>
              <w:rPr>
                <w:rStyle w:val="IndexLink"/>
              </w:rPr>
              <w:t>379</w:t>
            </w:r>
          </w:hyperlink>
        </w:p>
        <w:p>
          <w:pPr>
            <w:pStyle w:val="Contents4"/>
            <w:tabs>
              <w:tab w:val="clear" w:pos="8176"/>
              <w:tab w:val="right" w:pos="9026" w:leader="dot"/>
            </w:tabs>
            <w:rPr/>
          </w:pPr>
          <w:hyperlink w:anchor="__RefHeading___Toc1578999_373438147">
            <w:r>
              <w:rPr>
                <w:webHidden/>
                <w:rStyle w:val="IndexLink"/>
              </w:rPr>
              <w:t>52</w:t>
            </w:r>
            <w:r>
              <w:rPr>
                <w:rStyle w:val="IndexLink"/>
                <w:rtl w:val="true"/>
              </w:rPr>
              <w:t xml:space="preserve">- </w:t>
            </w:r>
            <w:r>
              <w:rPr>
                <w:rStyle w:val="IndexLink"/>
                <w:rtl w:val="true"/>
              </w:rPr>
              <w:t>تعبير ديگرى از امام عليه السلام درباره ذلّت‌ناپذيرى</w:t>
            </w:r>
            <w:r>
              <w:rPr>
                <w:rStyle w:val="IndexLink"/>
                <w:rtl w:val="true"/>
              </w:rPr>
              <w:tab/>
            </w:r>
            <w:r>
              <w:rPr>
                <w:rStyle w:val="IndexLink"/>
              </w:rPr>
              <w:t>382</w:t>
            </w:r>
          </w:hyperlink>
        </w:p>
        <w:p>
          <w:pPr>
            <w:pStyle w:val="Contents4"/>
            <w:tabs>
              <w:tab w:val="clear" w:pos="8176"/>
              <w:tab w:val="right" w:pos="9026" w:leader="dot"/>
            </w:tabs>
            <w:rPr/>
          </w:pPr>
          <w:hyperlink w:anchor="__RefHeading___Toc1579001_373438147">
            <w:r>
              <w:rPr>
                <w:webHidden/>
                <w:rStyle w:val="IndexLink"/>
              </w:rPr>
              <w:t>53</w:t>
            </w:r>
            <w:r>
              <w:rPr>
                <w:rStyle w:val="IndexLink"/>
                <w:rtl w:val="true"/>
              </w:rPr>
              <w:t xml:space="preserve">- </w:t>
            </w:r>
            <w:r>
              <w:rPr>
                <w:rStyle w:val="IndexLink"/>
                <w:rtl w:val="true"/>
              </w:rPr>
              <w:t>خطبه ديگرى از امام عليه السلام در جمع ياران حرّ</w:t>
            </w:r>
            <w:r>
              <w:rPr>
                <w:rStyle w:val="IndexLink"/>
                <w:rtl w:val="true"/>
              </w:rPr>
              <w:tab/>
            </w:r>
            <w:r>
              <w:rPr>
                <w:rStyle w:val="IndexLink"/>
              </w:rPr>
              <w:t>383</w:t>
            </w:r>
          </w:hyperlink>
        </w:p>
        <w:p>
          <w:pPr>
            <w:pStyle w:val="Contents4"/>
            <w:tabs>
              <w:tab w:val="clear" w:pos="8176"/>
              <w:tab w:val="right" w:pos="9026" w:leader="dot"/>
            </w:tabs>
            <w:rPr/>
          </w:pPr>
          <w:hyperlink w:anchor="__RefHeading___Toc1579003_373438147">
            <w:r>
              <w:rPr>
                <w:webHidden/>
                <w:rStyle w:val="IndexLink"/>
              </w:rPr>
              <w:t>54</w:t>
            </w:r>
            <w:r>
              <w:rPr>
                <w:rStyle w:val="IndexLink"/>
                <w:rtl w:val="true"/>
              </w:rPr>
              <w:t xml:space="preserve">- </w:t>
            </w:r>
            <w:r>
              <w:rPr>
                <w:rStyle w:val="IndexLink"/>
                <w:rtl w:val="true"/>
              </w:rPr>
              <w:t>عبيداللَّه بن حُرّ جعفى و از دست دادن فرصت</w:t>
            </w:r>
            <w:r>
              <w:rPr>
                <w:rStyle w:val="IndexLink"/>
                <w:rtl w:val="true"/>
              </w:rPr>
              <w:tab/>
            </w:r>
            <w:r>
              <w:rPr>
                <w:rStyle w:val="IndexLink"/>
              </w:rPr>
              <w:t>385</w:t>
            </w:r>
          </w:hyperlink>
        </w:p>
        <w:p>
          <w:pPr>
            <w:pStyle w:val="Contents4"/>
            <w:tabs>
              <w:tab w:val="clear" w:pos="8176"/>
              <w:tab w:val="right" w:pos="9026" w:leader="dot"/>
            </w:tabs>
            <w:rPr/>
          </w:pPr>
          <w:hyperlink w:anchor="__RefHeading___Toc1579005_373438147">
            <w:r>
              <w:rPr>
                <w:webHidden/>
                <w:rStyle w:val="IndexLink"/>
              </w:rPr>
              <w:t>55</w:t>
            </w:r>
            <w:r>
              <w:rPr>
                <w:rStyle w:val="IndexLink"/>
                <w:rtl w:val="true"/>
              </w:rPr>
              <w:t xml:space="preserve">- </w:t>
            </w:r>
            <w:r>
              <w:rPr>
                <w:rStyle w:val="IndexLink"/>
                <w:rtl w:val="true"/>
              </w:rPr>
              <w:t xml:space="preserve">در پستى دنيا همين بس </w:t>
            </w:r>
            <w:r>
              <w:rPr>
                <w:rStyle w:val="IndexLink"/>
                <w:rtl w:val="true"/>
              </w:rPr>
              <w:t>...</w:t>
              <w:tab/>
            </w:r>
            <w:r>
              <w:rPr>
                <w:rStyle w:val="IndexLink"/>
              </w:rPr>
              <w:t>389</w:t>
            </w:r>
          </w:hyperlink>
        </w:p>
        <w:p>
          <w:pPr>
            <w:pStyle w:val="Contents4"/>
            <w:tabs>
              <w:tab w:val="clear" w:pos="8176"/>
              <w:tab w:val="right" w:pos="9026" w:leader="dot"/>
            </w:tabs>
            <w:rPr/>
          </w:pPr>
          <w:hyperlink w:anchor="__RefHeading___Toc1579007_373438147">
            <w:r>
              <w:rPr>
                <w:webHidden/>
                <w:rStyle w:val="IndexLink"/>
              </w:rPr>
              <w:t>56</w:t>
            </w:r>
            <w:r>
              <w:rPr>
                <w:rStyle w:val="IndexLink"/>
                <w:rtl w:val="true"/>
              </w:rPr>
              <w:t xml:space="preserve">- </w:t>
            </w:r>
            <w:r>
              <w:rPr>
                <w:rStyle w:val="IndexLink"/>
                <w:rtl w:val="true"/>
              </w:rPr>
              <w:t>ورود به سر منزل مقصود</w:t>
            </w:r>
            <w:r>
              <w:rPr>
                <w:rStyle w:val="IndexLink"/>
                <w:rtl w:val="true"/>
              </w:rPr>
              <w:tab/>
            </w:r>
            <w:r>
              <w:rPr>
                <w:rStyle w:val="IndexLink"/>
              </w:rPr>
              <w:t>391</w:t>
            </w:r>
          </w:hyperlink>
        </w:p>
        <w:p>
          <w:pPr>
            <w:pStyle w:val="Contents4"/>
            <w:tabs>
              <w:tab w:val="clear" w:pos="8176"/>
              <w:tab w:val="right" w:pos="9026" w:leader="dot"/>
            </w:tabs>
            <w:rPr/>
          </w:pPr>
          <w:hyperlink w:anchor="__RefHeading___Toc1579009_373438147">
            <w:r>
              <w:rPr>
                <w:webHidden/>
                <w:rStyle w:val="IndexLink"/>
              </w:rPr>
              <w:t>57</w:t>
            </w:r>
            <w:r>
              <w:rPr>
                <w:rStyle w:val="IndexLink"/>
                <w:rtl w:val="true"/>
              </w:rPr>
              <w:t xml:space="preserve">- </w:t>
            </w:r>
            <w:r>
              <w:rPr>
                <w:rStyle w:val="IndexLink"/>
                <w:rtl w:val="true"/>
              </w:rPr>
              <w:t>برخورد عزّتمندانه امام عليه السلام با فرستاده عبيداللَّه</w:t>
            </w:r>
            <w:r>
              <w:rPr>
                <w:rStyle w:val="IndexLink"/>
                <w:rtl w:val="true"/>
              </w:rPr>
              <w:tab/>
            </w:r>
            <w:r>
              <w:rPr>
                <w:rStyle w:val="IndexLink"/>
              </w:rPr>
              <w:t>394</w:t>
            </w:r>
          </w:hyperlink>
        </w:p>
        <w:p>
          <w:pPr>
            <w:pStyle w:val="Contents4"/>
            <w:tabs>
              <w:tab w:val="clear" w:pos="8176"/>
              <w:tab w:val="right" w:pos="9026" w:leader="dot"/>
            </w:tabs>
            <w:rPr/>
          </w:pPr>
          <w:hyperlink w:anchor="__RefHeading___Toc1579011_373438147">
            <w:r>
              <w:rPr>
                <w:webHidden/>
                <w:rStyle w:val="IndexLink"/>
              </w:rPr>
              <w:t>58</w:t>
            </w:r>
            <w:r>
              <w:rPr>
                <w:rStyle w:val="IndexLink"/>
                <w:rtl w:val="true"/>
              </w:rPr>
              <w:t xml:space="preserve">- </w:t>
            </w:r>
            <w:r>
              <w:rPr>
                <w:rStyle w:val="IndexLink"/>
                <w:rtl w:val="true"/>
              </w:rPr>
              <w:t>خاموش نشستن گناه است</w:t>
            </w:r>
            <w:r>
              <w:rPr>
                <w:rStyle w:val="IndexLink"/>
                <w:rtl w:val="true"/>
              </w:rPr>
              <w:tab/>
            </w:r>
            <w:r>
              <w:rPr>
                <w:rStyle w:val="IndexLink"/>
              </w:rPr>
              <w:t>395</w:t>
            </w:r>
          </w:hyperlink>
        </w:p>
        <w:p>
          <w:pPr>
            <w:pStyle w:val="Contents4"/>
            <w:tabs>
              <w:tab w:val="clear" w:pos="8176"/>
              <w:tab w:val="right" w:pos="9026" w:leader="dot"/>
            </w:tabs>
            <w:rPr/>
          </w:pPr>
          <w:hyperlink w:anchor="__RefHeading___Toc1579013_373438147">
            <w:r>
              <w:rPr>
                <w:webHidden/>
                <w:rStyle w:val="IndexLink"/>
              </w:rPr>
              <w:t>59</w:t>
            </w:r>
            <w:r>
              <w:rPr>
                <w:rStyle w:val="IndexLink"/>
                <w:rtl w:val="true"/>
              </w:rPr>
              <w:t xml:space="preserve">- </w:t>
            </w:r>
            <w:r>
              <w:rPr>
                <w:rStyle w:val="IndexLink"/>
                <w:rtl w:val="true"/>
              </w:rPr>
              <w:t>خوشا چنين مرگى</w:t>
            </w:r>
            <w:r>
              <w:rPr>
                <w:rStyle w:val="IndexLink"/>
                <w:rtl w:val="true"/>
              </w:rPr>
              <w:t>!</w:t>
              <w:tab/>
            </w:r>
            <w:r>
              <w:rPr>
                <w:rStyle w:val="IndexLink"/>
              </w:rPr>
              <w:t>398</w:t>
            </w:r>
          </w:hyperlink>
        </w:p>
        <w:p>
          <w:pPr>
            <w:pStyle w:val="Contents4"/>
            <w:tabs>
              <w:tab w:val="clear" w:pos="8176"/>
              <w:tab w:val="right" w:pos="9026" w:leader="dot"/>
            </w:tabs>
            <w:rPr/>
          </w:pPr>
          <w:hyperlink w:anchor="__RefHeading___Toc1579015_373438147">
            <w:r>
              <w:rPr>
                <w:webHidden/>
                <w:rStyle w:val="IndexLink"/>
              </w:rPr>
              <w:t>60</w:t>
            </w:r>
            <w:r>
              <w:rPr>
                <w:rStyle w:val="IndexLink"/>
                <w:rtl w:val="true"/>
              </w:rPr>
              <w:t xml:space="preserve">- </w:t>
            </w:r>
            <w:r>
              <w:rPr>
                <w:rStyle w:val="IndexLink"/>
                <w:rtl w:val="true"/>
              </w:rPr>
              <w:t>مى‌خواهم با تو سخن بگويم</w:t>
            </w:r>
            <w:r>
              <w:rPr>
                <w:rStyle w:val="IndexLink"/>
                <w:rtl w:val="true"/>
              </w:rPr>
              <w:tab/>
            </w:r>
            <w:r>
              <w:rPr>
                <w:rStyle w:val="IndexLink"/>
              </w:rPr>
              <w:t>399</w:t>
            </w:r>
          </w:hyperlink>
        </w:p>
        <w:p>
          <w:pPr>
            <w:pStyle w:val="Contents4"/>
            <w:tabs>
              <w:tab w:val="clear" w:pos="8176"/>
              <w:tab w:val="right" w:pos="9026" w:leader="dot"/>
            </w:tabs>
            <w:rPr/>
          </w:pPr>
          <w:hyperlink w:anchor="__RefHeading___Toc1579017_373438147">
            <w:r>
              <w:rPr>
                <w:webHidden/>
                <w:rStyle w:val="IndexLink"/>
              </w:rPr>
              <w:t>61</w:t>
            </w:r>
            <w:r>
              <w:rPr>
                <w:rStyle w:val="IndexLink"/>
                <w:rtl w:val="true"/>
              </w:rPr>
              <w:t xml:space="preserve">- </w:t>
            </w:r>
            <w:r>
              <w:rPr>
                <w:rStyle w:val="IndexLink"/>
                <w:rtl w:val="true"/>
              </w:rPr>
              <w:t>من راز و نياز با محبوب را دوست دارم</w:t>
            </w:r>
            <w:r>
              <w:rPr>
                <w:rStyle w:val="IndexLink"/>
                <w:rtl w:val="true"/>
              </w:rPr>
              <w:tab/>
            </w:r>
            <w:r>
              <w:rPr>
                <w:rStyle w:val="IndexLink"/>
              </w:rPr>
              <w:t>401</w:t>
            </w:r>
          </w:hyperlink>
        </w:p>
        <w:p>
          <w:pPr>
            <w:pStyle w:val="Contents4"/>
            <w:tabs>
              <w:tab w:val="clear" w:pos="8176"/>
              <w:tab w:val="right" w:pos="9026" w:leader="dot"/>
            </w:tabs>
            <w:rPr/>
          </w:pPr>
          <w:hyperlink w:anchor="__RefHeading___Toc1579019_373438147">
            <w:r>
              <w:rPr>
                <w:webHidden/>
                <w:rStyle w:val="IndexLink"/>
              </w:rPr>
              <w:t>62</w:t>
            </w:r>
            <w:r>
              <w:rPr>
                <w:rStyle w:val="IndexLink"/>
                <w:rtl w:val="true"/>
              </w:rPr>
              <w:t xml:space="preserve">- </w:t>
            </w:r>
            <w:r>
              <w:rPr>
                <w:rStyle w:val="IndexLink"/>
                <w:rtl w:val="true"/>
              </w:rPr>
              <w:t>خطبه تاريخى امام عليه السلام در شب عاشورا</w:t>
            </w:r>
            <w:r>
              <w:rPr>
                <w:rStyle w:val="IndexLink"/>
                <w:rtl w:val="true"/>
              </w:rPr>
              <w:tab/>
            </w:r>
            <w:r>
              <w:rPr>
                <w:rStyle w:val="IndexLink"/>
              </w:rPr>
              <w:t>403</w:t>
            </w:r>
          </w:hyperlink>
        </w:p>
        <w:p>
          <w:pPr>
            <w:pStyle w:val="Contents4"/>
            <w:tabs>
              <w:tab w:val="clear" w:pos="8176"/>
              <w:tab w:val="right" w:pos="9026" w:leader="dot"/>
            </w:tabs>
            <w:rPr/>
          </w:pPr>
          <w:hyperlink w:anchor="__RefHeading___Toc1579021_373438147">
            <w:r>
              <w:rPr>
                <w:webHidden/>
                <w:rStyle w:val="IndexLink"/>
              </w:rPr>
              <w:t>63</w:t>
            </w:r>
            <w:r>
              <w:rPr>
                <w:rStyle w:val="IndexLink"/>
                <w:rtl w:val="true"/>
              </w:rPr>
              <w:t xml:space="preserve">- </w:t>
            </w:r>
            <w:r>
              <w:rPr>
                <w:rStyle w:val="IndexLink"/>
                <w:rtl w:val="true"/>
              </w:rPr>
              <w:t>هرگز دست از دامنت بر نمى‌داريم</w:t>
            </w:r>
            <w:r>
              <w:rPr>
                <w:rStyle w:val="IndexLink"/>
                <w:rtl w:val="true"/>
              </w:rPr>
              <w:t>!</w:t>
              <w:tab/>
            </w:r>
            <w:r>
              <w:rPr>
                <w:rStyle w:val="IndexLink"/>
              </w:rPr>
              <w:t>406</w:t>
            </w:r>
          </w:hyperlink>
        </w:p>
        <w:p>
          <w:pPr>
            <w:pStyle w:val="Contents4"/>
            <w:tabs>
              <w:tab w:val="clear" w:pos="8176"/>
              <w:tab w:val="right" w:pos="9026" w:leader="dot"/>
            </w:tabs>
            <w:rPr/>
          </w:pPr>
          <w:hyperlink w:anchor="__RefHeading___Toc1579023_373438147">
            <w:r>
              <w:rPr>
                <w:webHidden/>
                <w:rStyle w:val="IndexLink"/>
              </w:rPr>
              <w:t>64</w:t>
            </w:r>
            <w:r>
              <w:rPr>
                <w:rStyle w:val="IndexLink"/>
                <w:rtl w:val="true"/>
              </w:rPr>
              <w:t xml:space="preserve">- </w:t>
            </w:r>
            <w:r>
              <w:rPr>
                <w:rStyle w:val="IndexLink"/>
                <w:rtl w:val="true"/>
              </w:rPr>
              <w:t>شيرين‌تر از عسل</w:t>
            </w:r>
            <w:r>
              <w:rPr>
                <w:rStyle w:val="IndexLink"/>
                <w:rtl w:val="true"/>
              </w:rPr>
              <w:tab/>
            </w:r>
            <w:r>
              <w:rPr>
                <w:rStyle w:val="IndexLink"/>
              </w:rPr>
              <w:t>410</w:t>
            </w:r>
          </w:hyperlink>
        </w:p>
        <w:p>
          <w:pPr>
            <w:pStyle w:val="Contents4"/>
            <w:tabs>
              <w:tab w:val="clear" w:pos="8176"/>
              <w:tab w:val="right" w:pos="9026" w:leader="dot"/>
            </w:tabs>
            <w:rPr/>
          </w:pPr>
          <w:hyperlink w:anchor="__RefHeading___Toc1579025_373438147">
            <w:r>
              <w:rPr>
                <w:webHidden/>
                <w:rStyle w:val="IndexLink"/>
              </w:rPr>
              <w:t>65</w:t>
            </w:r>
            <w:r>
              <w:rPr>
                <w:rStyle w:val="IndexLink"/>
                <w:rtl w:val="true"/>
              </w:rPr>
              <w:t xml:space="preserve">- </w:t>
            </w:r>
            <w:r>
              <w:rPr>
                <w:rStyle w:val="IndexLink"/>
                <w:rtl w:val="true"/>
              </w:rPr>
              <w:t>آماده‌سازى براى حادثه‌اى بزرگ</w:t>
            </w:r>
            <w:r>
              <w:rPr>
                <w:rStyle w:val="IndexLink"/>
                <w:rtl w:val="true"/>
              </w:rPr>
              <w:tab/>
            </w:r>
            <w:r>
              <w:rPr>
                <w:rStyle w:val="IndexLink"/>
              </w:rPr>
              <w:t>413</w:t>
            </w:r>
          </w:hyperlink>
        </w:p>
        <w:p>
          <w:pPr>
            <w:pStyle w:val="Contents4"/>
            <w:tabs>
              <w:tab w:val="clear" w:pos="8176"/>
              <w:tab w:val="right" w:pos="9026" w:leader="dot"/>
            </w:tabs>
            <w:rPr/>
          </w:pPr>
          <w:hyperlink w:anchor="__RefHeading___Toc1579027_373438147">
            <w:r>
              <w:rPr>
                <w:webHidden/>
                <w:rStyle w:val="IndexLink"/>
              </w:rPr>
              <w:t>66</w:t>
            </w:r>
            <w:r>
              <w:rPr>
                <w:rStyle w:val="IndexLink"/>
                <w:rtl w:val="true"/>
              </w:rPr>
              <w:t xml:space="preserve">- </w:t>
            </w:r>
            <w:r>
              <w:rPr>
                <w:rStyle w:val="IndexLink"/>
                <w:rtl w:val="true"/>
              </w:rPr>
              <w:t>جالب‌ترين صحنه‌هاى ايثار</w:t>
            </w:r>
            <w:r>
              <w:rPr>
                <w:rStyle w:val="IndexLink"/>
                <w:rtl w:val="true"/>
              </w:rPr>
              <w:tab/>
            </w:r>
            <w:r>
              <w:rPr>
                <w:rStyle w:val="IndexLink"/>
              </w:rPr>
              <w:t>415</w:t>
            </w:r>
          </w:hyperlink>
        </w:p>
        <w:p>
          <w:pPr>
            <w:pStyle w:val="Contents4"/>
            <w:tabs>
              <w:tab w:val="clear" w:pos="8176"/>
              <w:tab w:val="right" w:pos="9026" w:leader="dot"/>
            </w:tabs>
            <w:rPr/>
          </w:pPr>
          <w:hyperlink w:anchor="__RefHeading___Toc1579029_373438147">
            <w:r>
              <w:rPr>
                <w:webHidden/>
                <w:rStyle w:val="IndexLink"/>
              </w:rPr>
              <w:t>67</w:t>
            </w:r>
            <w:r>
              <w:rPr>
                <w:rStyle w:val="IndexLink"/>
                <w:rtl w:val="true"/>
              </w:rPr>
              <w:t xml:space="preserve">- </w:t>
            </w:r>
            <w:r>
              <w:rPr>
                <w:rStyle w:val="IndexLink"/>
                <w:rtl w:val="true"/>
              </w:rPr>
              <w:t>خون‌هاى شهيدان را به آسمان هديه مى‌برند</w:t>
            </w:r>
            <w:r>
              <w:rPr>
                <w:rStyle w:val="IndexLink"/>
                <w:rtl w:val="true"/>
              </w:rPr>
              <w:t>!</w:t>
              <w:tab/>
            </w:r>
            <w:r>
              <w:rPr>
                <w:rStyle w:val="IndexLink"/>
              </w:rPr>
              <w:t>421</w:t>
            </w:r>
          </w:hyperlink>
        </w:p>
        <w:p>
          <w:pPr>
            <w:pStyle w:val="Contents4"/>
            <w:tabs>
              <w:tab w:val="clear" w:pos="8176"/>
              <w:tab w:val="right" w:pos="9026" w:leader="dot"/>
            </w:tabs>
            <w:rPr/>
          </w:pPr>
          <w:hyperlink w:anchor="__RefHeading___Toc1579031_373438147">
            <w:r>
              <w:rPr>
                <w:webHidden/>
                <w:rStyle w:val="IndexLink"/>
              </w:rPr>
              <w:t>68</w:t>
            </w:r>
            <w:r>
              <w:rPr>
                <w:rStyle w:val="IndexLink"/>
                <w:rtl w:val="true"/>
              </w:rPr>
              <w:t xml:space="preserve">- </w:t>
            </w:r>
            <w:r>
              <w:rPr>
                <w:rStyle w:val="IndexLink"/>
                <w:rtl w:val="true"/>
              </w:rPr>
              <w:t>آخرين توشه</w:t>
            </w:r>
            <w:r>
              <w:rPr>
                <w:rStyle w:val="IndexLink"/>
                <w:rtl w:val="true"/>
              </w:rPr>
              <w:t>!</w:t>
              <w:tab/>
            </w:r>
            <w:r>
              <w:rPr>
                <w:rStyle w:val="IndexLink"/>
              </w:rPr>
              <w:t>422</w:t>
            </w:r>
          </w:hyperlink>
        </w:p>
        <w:p>
          <w:pPr>
            <w:pStyle w:val="Contents4"/>
            <w:tabs>
              <w:tab w:val="clear" w:pos="8176"/>
              <w:tab w:val="right" w:pos="9026" w:leader="dot"/>
            </w:tabs>
            <w:rPr/>
          </w:pPr>
          <w:hyperlink w:anchor="__RefHeading___Toc1579033_373438147">
            <w:r>
              <w:rPr>
                <w:webHidden/>
                <w:rStyle w:val="IndexLink"/>
              </w:rPr>
              <w:t>69</w:t>
            </w:r>
            <w:r>
              <w:rPr>
                <w:rStyle w:val="IndexLink"/>
                <w:rtl w:val="true"/>
              </w:rPr>
              <w:t xml:space="preserve">- </w:t>
            </w:r>
            <w:r>
              <w:rPr>
                <w:rStyle w:val="IndexLink"/>
                <w:rtl w:val="true"/>
              </w:rPr>
              <w:t>مناجات صبح عاشورا</w:t>
            </w:r>
            <w:r>
              <w:rPr>
                <w:rStyle w:val="IndexLink"/>
                <w:rtl w:val="true"/>
              </w:rPr>
              <w:tab/>
            </w:r>
            <w:r>
              <w:rPr>
                <w:rStyle w:val="IndexLink"/>
              </w:rPr>
              <w:t>423</w:t>
            </w:r>
          </w:hyperlink>
        </w:p>
        <w:p>
          <w:pPr>
            <w:pStyle w:val="Contents4"/>
            <w:tabs>
              <w:tab w:val="clear" w:pos="8176"/>
              <w:tab w:val="right" w:pos="9026" w:leader="dot"/>
            </w:tabs>
            <w:rPr/>
          </w:pPr>
          <w:hyperlink w:anchor="__RefHeading___Toc1579035_373438147">
            <w:r>
              <w:rPr>
                <w:webHidden/>
                <w:rStyle w:val="IndexLink"/>
              </w:rPr>
              <w:t>70</w:t>
            </w:r>
            <w:r>
              <w:rPr>
                <w:rStyle w:val="IndexLink"/>
                <w:rtl w:val="true"/>
              </w:rPr>
              <w:t xml:space="preserve">- </w:t>
            </w:r>
            <w:r>
              <w:rPr>
                <w:rStyle w:val="IndexLink"/>
                <w:rtl w:val="true"/>
              </w:rPr>
              <w:t>خطبه صبح عاشورا</w:t>
            </w:r>
            <w:r>
              <w:rPr>
                <w:rStyle w:val="IndexLink"/>
                <w:rtl w:val="true"/>
              </w:rPr>
              <w:tab/>
            </w:r>
            <w:r>
              <w:rPr>
                <w:rStyle w:val="IndexLink"/>
              </w:rPr>
              <w:t>423</w:t>
            </w:r>
          </w:hyperlink>
        </w:p>
        <w:p>
          <w:pPr>
            <w:pStyle w:val="Contents4"/>
            <w:tabs>
              <w:tab w:val="clear" w:pos="8176"/>
              <w:tab w:val="right" w:pos="9026" w:leader="dot"/>
            </w:tabs>
            <w:rPr/>
          </w:pPr>
          <w:hyperlink w:anchor="__RefHeading___Toc1579037_373438147">
            <w:r>
              <w:rPr>
                <w:webHidden/>
                <w:rStyle w:val="IndexLink"/>
              </w:rPr>
              <w:t>71</w:t>
            </w:r>
            <w:r>
              <w:rPr>
                <w:rStyle w:val="IndexLink"/>
                <w:rtl w:val="true"/>
              </w:rPr>
              <w:t xml:space="preserve">- </w:t>
            </w:r>
            <w:r>
              <w:rPr>
                <w:rStyle w:val="IndexLink"/>
                <w:rtl w:val="true"/>
              </w:rPr>
              <w:t>توجّه به حقوق مردم حتّى در روز عاشورا</w:t>
            </w:r>
            <w:r>
              <w:rPr>
                <w:rStyle w:val="IndexLink"/>
                <w:rtl w:val="true"/>
              </w:rPr>
              <w:tab/>
            </w:r>
            <w:r>
              <w:rPr>
                <w:rStyle w:val="IndexLink"/>
              </w:rPr>
              <w:t>425</w:t>
            </w:r>
          </w:hyperlink>
        </w:p>
        <w:p>
          <w:pPr>
            <w:pStyle w:val="Contents4"/>
            <w:tabs>
              <w:tab w:val="clear" w:pos="8176"/>
              <w:tab w:val="right" w:pos="9026" w:leader="dot"/>
            </w:tabs>
            <w:rPr/>
          </w:pPr>
          <w:hyperlink w:anchor="__RefHeading___Toc1579039_373438147">
            <w:r>
              <w:rPr>
                <w:webHidden/>
                <w:rStyle w:val="IndexLink"/>
              </w:rPr>
              <w:t>72</w:t>
            </w:r>
            <w:r>
              <w:rPr>
                <w:rStyle w:val="IndexLink"/>
                <w:rtl w:val="true"/>
              </w:rPr>
              <w:t xml:space="preserve">- </w:t>
            </w:r>
            <w:r>
              <w:rPr>
                <w:rStyle w:val="IndexLink"/>
                <w:rtl w:val="true"/>
              </w:rPr>
              <w:t>سازندگى در صبح عاشورا</w:t>
            </w:r>
            <w:r>
              <w:rPr>
                <w:rStyle w:val="IndexLink"/>
                <w:rtl w:val="true"/>
              </w:rPr>
              <w:tab/>
            </w:r>
            <w:r>
              <w:rPr>
                <w:rStyle w:val="IndexLink"/>
              </w:rPr>
              <w:t>426</w:t>
            </w:r>
          </w:hyperlink>
        </w:p>
        <w:p>
          <w:pPr>
            <w:pStyle w:val="Contents4"/>
            <w:tabs>
              <w:tab w:val="clear" w:pos="8176"/>
              <w:tab w:val="right" w:pos="9026" w:leader="dot"/>
            </w:tabs>
            <w:rPr/>
          </w:pPr>
          <w:hyperlink w:anchor="__RefHeading___Toc1579041_373438147">
            <w:r>
              <w:rPr>
                <w:webHidden/>
                <w:rStyle w:val="IndexLink"/>
              </w:rPr>
              <w:t>73</w:t>
            </w:r>
            <w:r>
              <w:rPr>
                <w:rStyle w:val="IndexLink"/>
                <w:rtl w:val="true"/>
              </w:rPr>
              <w:t xml:space="preserve">- </w:t>
            </w:r>
            <w:r>
              <w:rPr>
                <w:rStyle w:val="IndexLink"/>
                <w:rtl w:val="true"/>
              </w:rPr>
              <w:t>خطابه شورانگيز امام عليه السلام به هنگام صف‌آرايى دشمن</w:t>
            </w:r>
            <w:r>
              <w:rPr>
                <w:rStyle w:val="IndexLink"/>
                <w:rtl w:val="true"/>
              </w:rPr>
              <w:tab/>
            </w:r>
            <w:r>
              <w:rPr>
                <w:rStyle w:val="IndexLink"/>
              </w:rPr>
              <w:t>427</w:t>
            </w:r>
          </w:hyperlink>
        </w:p>
        <w:p>
          <w:pPr>
            <w:pStyle w:val="Contents4"/>
            <w:tabs>
              <w:tab w:val="clear" w:pos="8176"/>
              <w:tab w:val="right" w:pos="9026" w:leader="dot"/>
            </w:tabs>
            <w:rPr/>
          </w:pPr>
          <w:hyperlink w:anchor="__RefHeading___Toc1579043_373438147">
            <w:r>
              <w:rPr>
                <w:webHidden/>
                <w:rStyle w:val="IndexLink"/>
              </w:rPr>
              <w:t>74</w:t>
            </w:r>
            <w:r>
              <w:rPr>
                <w:rStyle w:val="IndexLink"/>
                <w:rtl w:val="true"/>
              </w:rPr>
              <w:t xml:space="preserve">- </w:t>
            </w:r>
            <w:r>
              <w:rPr>
                <w:rStyle w:val="IndexLink"/>
                <w:rtl w:val="true"/>
              </w:rPr>
              <w:t>خطبه حماسى امام عليه السلام در برابر سپاه دشمن</w:t>
            </w:r>
            <w:r>
              <w:rPr>
                <w:rStyle w:val="IndexLink"/>
                <w:rtl w:val="true"/>
              </w:rPr>
              <w:tab/>
            </w:r>
            <w:r>
              <w:rPr>
                <w:rStyle w:val="IndexLink"/>
              </w:rPr>
              <w:t>432</w:t>
            </w:r>
          </w:hyperlink>
        </w:p>
        <w:p>
          <w:pPr>
            <w:pStyle w:val="Contents4"/>
            <w:tabs>
              <w:tab w:val="clear" w:pos="8176"/>
              <w:tab w:val="right" w:pos="9026" w:leader="dot"/>
            </w:tabs>
            <w:rPr/>
          </w:pPr>
          <w:hyperlink w:anchor="__RefHeading___Toc1579045_373438147">
            <w:r>
              <w:rPr>
                <w:webHidden/>
                <w:rStyle w:val="IndexLink"/>
              </w:rPr>
              <w:t>75</w:t>
            </w:r>
            <w:r>
              <w:rPr>
                <w:rStyle w:val="IndexLink"/>
                <w:rtl w:val="true"/>
              </w:rPr>
              <w:t xml:space="preserve">- </w:t>
            </w:r>
            <w:r>
              <w:rPr>
                <w:rStyle w:val="IndexLink"/>
                <w:rtl w:val="true"/>
              </w:rPr>
              <w:t>اعتراف كوفيان در مقابل منطق گوياى امام عليه السلام</w:t>
            </w:r>
            <w:r>
              <w:rPr>
                <w:rStyle w:val="IndexLink"/>
                <w:rtl w:val="true"/>
              </w:rPr>
              <w:tab/>
            </w:r>
            <w:r>
              <w:rPr>
                <w:rStyle w:val="IndexLink"/>
              </w:rPr>
              <w:t>438</w:t>
            </w:r>
          </w:hyperlink>
        </w:p>
        <w:p>
          <w:pPr>
            <w:pStyle w:val="Contents4"/>
            <w:tabs>
              <w:tab w:val="clear" w:pos="8176"/>
              <w:tab w:val="right" w:pos="9026" w:leader="dot"/>
            </w:tabs>
            <w:rPr/>
          </w:pPr>
          <w:hyperlink w:anchor="__RefHeading___Toc1579047_373438147">
            <w:r>
              <w:rPr>
                <w:webHidden/>
                <w:rStyle w:val="IndexLink"/>
              </w:rPr>
              <w:t>76</w:t>
            </w:r>
            <w:r>
              <w:rPr>
                <w:rStyle w:val="IndexLink"/>
                <w:rtl w:val="true"/>
              </w:rPr>
              <w:t xml:space="preserve">- </w:t>
            </w:r>
            <w:r>
              <w:rPr>
                <w:rStyle w:val="IndexLink"/>
                <w:rtl w:val="true"/>
              </w:rPr>
              <w:t>سخنان امام عليه السلام به اصحاب بزرگوارش</w:t>
            </w:r>
            <w:r>
              <w:rPr>
                <w:rStyle w:val="IndexLink"/>
                <w:rtl w:val="true"/>
              </w:rPr>
              <w:tab/>
            </w:r>
            <w:r>
              <w:rPr>
                <w:rStyle w:val="IndexLink"/>
              </w:rPr>
              <w:t>439</w:t>
            </w:r>
          </w:hyperlink>
        </w:p>
        <w:p>
          <w:pPr>
            <w:pStyle w:val="Contents4"/>
            <w:tabs>
              <w:tab w:val="clear" w:pos="8176"/>
              <w:tab w:val="right" w:pos="9026" w:leader="dot"/>
            </w:tabs>
            <w:rPr/>
          </w:pPr>
          <w:hyperlink w:anchor="__RefHeading___Toc1579049_373438147">
            <w:r>
              <w:rPr>
                <w:webHidden/>
                <w:rStyle w:val="IndexLink"/>
              </w:rPr>
              <w:t>77</w:t>
            </w:r>
            <w:r>
              <w:rPr>
                <w:rStyle w:val="IndexLink"/>
                <w:rtl w:val="true"/>
              </w:rPr>
              <w:t xml:space="preserve">- </w:t>
            </w:r>
            <w:r>
              <w:rPr>
                <w:rStyle w:val="IndexLink"/>
                <w:rtl w:val="true"/>
              </w:rPr>
              <w:t>بشتابيد اى دليرمردان</w:t>
            </w:r>
            <w:r>
              <w:rPr>
                <w:rStyle w:val="IndexLink"/>
                <w:rtl w:val="true"/>
              </w:rPr>
              <w:t>!</w:t>
              <w:tab/>
            </w:r>
            <w:r>
              <w:rPr>
                <w:rStyle w:val="IndexLink"/>
              </w:rPr>
              <w:t>440</w:t>
            </w:r>
          </w:hyperlink>
        </w:p>
        <w:p>
          <w:pPr>
            <w:pStyle w:val="Contents4"/>
            <w:tabs>
              <w:tab w:val="clear" w:pos="8176"/>
              <w:tab w:val="right" w:pos="9026" w:leader="dot"/>
            </w:tabs>
            <w:rPr/>
          </w:pPr>
          <w:hyperlink w:anchor="__RefHeading___Toc1579051_373438147">
            <w:r>
              <w:rPr>
                <w:webHidden/>
                <w:rStyle w:val="IndexLink"/>
              </w:rPr>
              <w:t>78</w:t>
            </w:r>
            <w:r>
              <w:rPr>
                <w:rStyle w:val="IndexLink"/>
                <w:rtl w:val="true"/>
              </w:rPr>
              <w:t xml:space="preserve">- </w:t>
            </w:r>
            <w:r>
              <w:rPr>
                <w:rStyle w:val="IndexLink"/>
                <w:rtl w:val="true"/>
              </w:rPr>
              <w:t>شهداى پرافتخار حمله اوّل</w:t>
            </w:r>
            <w:r>
              <w:rPr>
                <w:rStyle w:val="IndexLink"/>
                <w:rtl w:val="true"/>
              </w:rPr>
              <w:tab/>
            </w:r>
            <w:r>
              <w:rPr>
                <w:rStyle w:val="IndexLink"/>
              </w:rPr>
              <w:t>442</w:t>
            </w:r>
          </w:hyperlink>
        </w:p>
        <w:p>
          <w:pPr>
            <w:pStyle w:val="Contents4"/>
            <w:tabs>
              <w:tab w:val="clear" w:pos="8176"/>
              <w:tab w:val="right" w:pos="9026" w:leader="dot"/>
            </w:tabs>
            <w:rPr/>
          </w:pPr>
          <w:hyperlink w:anchor="__RefHeading___Toc1579053_373438147">
            <w:r>
              <w:rPr>
                <w:webHidden/>
                <w:rStyle w:val="IndexLink"/>
              </w:rPr>
              <w:t>79</w:t>
            </w:r>
            <w:r>
              <w:rPr>
                <w:rStyle w:val="IndexLink"/>
                <w:rtl w:val="true"/>
              </w:rPr>
              <w:t xml:space="preserve">- </w:t>
            </w:r>
            <w:r>
              <w:rPr>
                <w:rStyle w:val="IndexLink"/>
                <w:rtl w:val="true"/>
              </w:rPr>
              <w:t xml:space="preserve">به سوى خيمه‌ها برگرد </w:t>
            </w:r>
            <w:r>
              <w:rPr>
                <w:rStyle w:val="IndexLink"/>
                <w:rtl w:val="true"/>
              </w:rPr>
              <w:t>(</w:t>
            </w:r>
            <w:r>
              <w:rPr>
                <w:rStyle w:val="IndexLink"/>
                <w:rtl w:val="true"/>
              </w:rPr>
              <w:t>كه بر زنان جهاد نيست</w:t>
            </w:r>
            <w:r>
              <w:rPr>
                <w:rStyle w:val="IndexLink"/>
                <w:rtl w:val="true"/>
              </w:rPr>
              <w:t>)</w:t>
              <w:tab/>
            </w:r>
            <w:r>
              <w:rPr>
                <w:rStyle w:val="IndexLink"/>
              </w:rPr>
              <w:t>447</w:t>
            </w:r>
          </w:hyperlink>
        </w:p>
        <w:p>
          <w:pPr>
            <w:pStyle w:val="Contents4"/>
            <w:tabs>
              <w:tab w:val="clear" w:pos="8176"/>
              <w:tab w:val="right" w:pos="9026" w:leader="dot"/>
            </w:tabs>
            <w:rPr/>
          </w:pPr>
          <w:hyperlink w:anchor="__RefHeading___Toc1579055_373438147">
            <w:r>
              <w:rPr>
                <w:webHidden/>
                <w:rStyle w:val="IndexLink"/>
              </w:rPr>
              <w:t>80</w:t>
            </w:r>
            <w:r>
              <w:rPr>
                <w:rStyle w:val="IndexLink"/>
                <w:rtl w:val="true"/>
              </w:rPr>
              <w:t xml:space="preserve">- </w:t>
            </w:r>
            <w:r>
              <w:rPr>
                <w:rStyle w:val="IndexLink"/>
                <w:rtl w:val="true"/>
              </w:rPr>
              <w:t>شما با جانتان ياريم كرديد</w:t>
            </w:r>
            <w:r>
              <w:rPr>
                <w:rStyle w:val="IndexLink"/>
                <w:rtl w:val="true"/>
              </w:rPr>
              <w:tab/>
            </w:r>
            <w:r>
              <w:rPr>
                <w:rStyle w:val="IndexLink"/>
              </w:rPr>
              <w:t>449</w:t>
            </w:r>
          </w:hyperlink>
        </w:p>
        <w:p>
          <w:pPr>
            <w:pStyle w:val="Contents4"/>
            <w:tabs>
              <w:tab w:val="clear" w:pos="8176"/>
              <w:tab w:val="right" w:pos="9026" w:leader="dot"/>
            </w:tabs>
            <w:rPr/>
          </w:pPr>
          <w:hyperlink w:anchor="__RefHeading___Toc1579057_373438147">
            <w:r>
              <w:rPr>
                <w:webHidden/>
                <w:rStyle w:val="IndexLink"/>
              </w:rPr>
              <w:t>81</w:t>
            </w:r>
            <w:r>
              <w:rPr>
                <w:rStyle w:val="IndexLink"/>
                <w:rtl w:val="true"/>
              </w:rPr>
              <w:t xml:space="preserve">- </w:t>
            </w:r>
            <w:r>
              <w:rPr>
                <w:rStyle w:val="IndexLink"/>
                <w:rtl w:val="true"/>
              </w:rPr>
              <w:t>من به نزد خداى بخشنده و كريم مى‌روم</w:t>
            </w:r>
            <w:r>
              <w:rPr>
                <w:rStyle w:val="IndexLink"/>
                <w:rtl w:val="true"/>
              </w:rPr>
              <w:tab/>
            </w:r>
            <w:r>
              <w:rPr>
                <w:rStyle w:val="IndexLink"/>
              </w:rPr>
              <w:t>449</w:t>
            </w:r>
          </w:hyperlink>
        </w:p>
        <w:p>
          <w:pPr>
            <w:pStyle w:val="Contents4"/>
            <w:tabs>
              <w:tab w:val="clear" w:pos="8176"/>
              <w:tab w:val="right" w:pos="9026" w:leader="dot"/>
            </w:tabs>
            <w:rPr/>
          </w:pPr>
          <w:hyperlink w:anchor="__RefHeading___Toc1579059_373438147">
            <w:r>
              <w:rPr>
                <w:webHidden/>
                <w:rStyle w:val="IndexLink"/>
              </w:rPr>
              <w:t>82</w:t>
            </w:r>
            <w:r>
              <w:rPr>
                <w:rStyle w:val="IndexLink"/>
                <w:rtl w:val="true"/>
              </w:rPr>
              <w:t xml:space="preserve">- </w:t>
            </w:r>
            <w:r>
              <w:rPr>
                <w:rStyle w:val="IndexLink"/>
                <w:rtl w:val="true"/>
              </w:rPr>
              <w:t>ابوشعثاء كندى</w:t>
            </w:r>
            <w:r>
              <w:rPr>
                <w:rStyle w:val="IndexLink"/>
                <w:rtl w:val="true"/>
              </w:rPr>
              <w:tab/>
            </w:r>
            <w:r>
              <w:rPr>
                <w:rStyle w:val="IndexLink"/>
              </w:rPr>
              <w:t>450</w:t>
            </w:r>
          </w:hyperlink>
        </w:p>
        <w:p>
          <w:pPr>
            <w:pStyle w:val="Contents4"/>
            <w:tabs>
              <w:tab w:val="clear" w:pos="8176"/>
              <w:tab w:val="right" w:pos="9026" w:leader="dot"/>
            </w:tabs>
            <w:rPr/>
          </w:pPr>
          <w:hyperlink w:anchor="__RefHeading___Toc1579061_373438147">
            <w:r>
              <w:rPr>
                <w:webHidden/>
                <w:rStyle w:val="IndexLink"/>
              </w:rPr>
              <w:t>83</w:t>
            </w:r>
            <w:r>
              <w:rPr>
                <w:rStyle w:val="IndexLink"/>
                <w:rtl w:val="true"/>
              </w:rPr>
              <w:t xml:space="preserve">- </w:t>
            </w:r>
            <w:r>
              <w:rPr>
                <w:rStyle w:val="IndexLink"/>
                <w:rtl w:val="true"/>
              </w:rPr>
              <w:t>حرّ بن يزيد رياحى</w:t>
            </w:r>
            <w:r>
              <w:rPr>
                <w:rStyle w:val="IndexLink"/>
                <w:rtl w:val="true"/>
              </w:rPr>
              <w:tab/>
            </w:r>
            <w:r>
              <w:rPr>
                <w:rStyle w:val="IndexLink"/>
              </w:rPr>
              <w:t>451</w:t>
            </w:r>
          </w:hyperlink>
        </w:p>
        <w:p>
          <w:pPr>
            <w:pStyle w:val="Contents4"/>
            <w:tabs>
              <w:tab w:val="clear" w:pos="8176"/>
              <w:tab w:val="right" w:pos="9026" w:leader="dot"/>
            </w:tabs>
            <w:rPr/>
          </w:pPr>
          <w:hyperlink w:anchor="__RefHeading___Toc1579063_373438147">
            <w:r>
              <w:rPr>
                <w:webHidden/>
                <w:rStyle w:val="IndexLink"/>
              </w:rPr>
              <w:t>84</w:t>
            </w:r>
            <w:r>
              <w:rPr>
                <w:rStyle w:val="IndexLink"/>
                <w:rtl w:val="true"/>
              </w:rPr>
              <w:t xml:space="preserve">- </w:t>
            </w:r>
            <w:r>
              <w:rPr>
                <w:rStyle w:val="IndexLink"/>
                <w:rtl w:val="true"/>
              </w:rPr>
              <w:t>برير بن خضير</w:t>
            </w:r>
            <w:r>
              <w:rPr>
                <w:rStyle w:val="IndexLink"/>
                <w:rtl w:val="true"/>
              </w:rPr>
              <w:tab/>
            </w:r>
            <w:r>
              <w:rPr>
                <w:rStyle w:val="IndexLink"/>
              </w:rPr>
              <w:t>454</w:t>
            </w:r>
          </w:hyperlink>
        </w:p>
        <w:p>
          <w:pPr>
            <w:pStyle w:val="Contents4"/>
            <w:tabs>
              <w:tab w:val="clear" w:pos="8176"/>
              <w:tab w:val="right" w:pos="9026" w:leader="dot"/>
            </w:tabs>
            <w:rPr/>
          </w:pPr>
          <w:hyperlink w:anchor="__RefHeading___Toc1579065_373438147">
            <w:r>
              <w:rPr>
                <w:webHidden/>
                <w:rStyle w:val="IndexLink"/>
              </w:rPr>
              <w:t>85</w:t>
            </w:r>
            <w:r>
              <w:rPr>
                <w:rStyle w:val="IndexLink"/>
                <w:rtl w:val="true"/>
              </w:rPr>
              <w:t xml:space="preserve">- </w:t>
            </w:r>
            <w:r>
              <w:rPr>
                <w:rStyle w:val="IndexLink"/>
                <w:rtl w:val="true"/>
              </w:rPr>
              <w:t>مسلم بن عوسجه</w:t>
            </w:r>
            <w:r>
              <w:rPr>
                <w:rStyle w:val="IndexLink"/>
                <w:rtl w:val="true"/>
              </w:rPr>
              <w:tab/>
            </w:r>
            <w:r>
              <w:rPr>
                <w:rStyle w:val="IndexLink"/>
              </w:rPr>
              <w:t>456</w:t>
            </w:r>
          </w:hyperlink>
        </w:p>
        <w:p>
          <w:pPr>
            <w:pStyle w:val="Contents4"/>
            <w:tabs>
              <w:tab w:val="clear" w:pos="8176"/>
              <w:tab w:val="right" w:pos="9026" w:leader="dot"/>
            </w:tabs>
            <w:rPr/>
          </w:pPr>
          <w:hyperlink w:anchor="__RefHeading___Toc1579067_373438147">
            <w:r>
              <w:rPr>
                <w:webHidden/>
                <w:rStyle w:val="IndexLink"/>
              </w:rPr>
              <w:t>86</w:t>
            </w:r>
            <w:r>
              <w:rPr>
                <w:rStyle w:val="IndexLink"/>
                <w:rtl w:val="true"/>
              </w:rPr>
              <w:t xml:space="preserve">- </w:t>
            </w:r>
            <w:r>
              <w:rPr>
                <w:rStyle w:val="IndexLink"/>
                <w:rtl w:val="true"/>
              </w:rPr>
              <w:t>زهير بن قين</w:t>
            </w:r>
            <w:r>
              <w:rPr>
                <w:rStyle w:val="IndexLink"/>
                <w:rtl w:val="true"/>
              </w:rPr>
              <w:tab/>
            </w:r>
            <w:r>
              <w:rPr>
                <w:rStyle w:val="IndexLink"/>
              </w:rPr>
              <w:t>457</w:t>
            </w:r>
          </w:hyperlink>
        </w:p>
        <w:p>
          <w:pPr>
            <w:pStyle w:val="Contents4"/>
            <w:tabs>
              <w:tab w:val="clear" w:pos="8176"/>
              <w:tab w:val="right" w:pos="9026" w:leader="dot"/>
            </w:tabs>
            <w:rPr/>
          </w:pPr>
          <w:hyperlink w:anchor="__RefHeading___Toc1579069_373438147">
            <w:r>
              <w:rPr>
                <w:webHidden/>
                <w:rStyle w:val="IndexLink"/>
              </w:rPr>
              <w:t>87</w:t>
            </w:r>
            <w:r>
              <w:rPr>
                <w:rStyle w:val="IndexLink"/>
                <w:rtl w:val="true"/>
              </w:rPr>
              <w:t xml:space="preserve">- </w:t>
            </w:r>
            <w:r>
              <w:rPr>
                <w:rStyle w:val="IndexLink"/>
                <w:rtl w:val="true"/>
              </w:rPr>
              <w:t>حبيب بن مظاهر</w:t>
            </w:r>
            <w:r>
              <w:rPr>
                <w:rStyle w:val="IndexLink"/>
                <w:rtl w:val="true"/>
              </w:rPr>
              <w:tab/>
            </w:r>
            <w:r>
              <w:rPr>
                <w:rStyle w:val="IndexLink"/>
              </w:rPr>
              <w:t>463</w:t>
            </w:r>
          </w:hyperlink>
        </w:p>
        <w:p>
          <w:pPr>
            <w:pStyle w:val="Contents4"/>
            <w:tabs>
              <w:tab w:val="clear" w:pos="8176"/>
              <w:tab w:val="right" w:pos="9026" w:leader="dot"/>
            </w:tabs>
            <w:rPr/>
          </w:pPr>
          <w:hyperlink w:anchor="__RefHeading___Toc1579071_373438147">
            <w:r>
              <w:rPr>
                <w:webHidden/>
                <w:rStyle w:val="IndexLink"/>
              </w:rPr>
              <w:t>88</w:t>
            </w:r>
            <w:r>
              <w:rPr>
                <w:rStyle w:val="IndexLink"/>
                <w:rtl w:val="true"/>
              </w:rPr>
              <w:t xml:space="preserve">- </w:t>
            </w:r>
            <w:r>
              <w:rPr>
                <w:rStyle w:val="IndexLink"/>
                <w:rtl w:val="true"/>
              </w:rPr>
              <w:t>عمروبن قَرَظَة بن كعب انصارى</w:t>
            </w:r>
            <w:r>
              <w:rPr>
                <w:rStyle w:val="IndexLink"/>
                <w:rtl w:val="true"/>
              </w:rPr>
              <w:tab/>
            </w:r>
            <w:r>
              <w:rPr>
                <w:rStyle w:val="IndexLink"/>
              </w:rPr>
              <w:t>468</w:t>
            </w:r>
          </w:hyperlink>
        </w:p>
        <w:p>
          <w:pPr>
            <w:pStyle w:val="Contents4"/>
            <w:tabs>
              <w:tab w:val="clear" w:pos="8176"/>
              <w:tab w:val="right" w:pos="9026" w:leader="dot"/>
            </w:tabs>
            <w:rPr/>
          </w:pPr>
          <w:hyperlink w:anchor="__RefHeading___Toc1579073_373438147">
            <w:r>
              <w:rPr>
                <w:webHidden/>
                <w:rStyle w:val="IndexLink"/>
              </w:rPr>
              <w:t>89</w:t>
            </w:r>
            <w:r>
              <w:rPr>
                <w:rStyle w:val="IndexLink"/>
                <w:rtl w:val="true"/>
              </w:rPr>
              <w:t xml:space="preserve">- </w:t>
            </w:r>
            <w:r>
              <w:rPr>
                <w:rStyle w:val="IndexLink"/>
                <w:rtl w:val="true"/>
              </w:rPr>
              <w:t>انس بن حرث كاهلى</w:t>
            </w:r>
            <w:r>
              <w:rPr>
                <w:rStyle w:val="IndexLink"/>
                <w:rtl w:val="true"/>
              </w:rPr>
              <w:tab/>
            </w:r>
            <w:r>
              <w:rPr>
                <w:rStyle w:val="IndexLink"/>
              </w:rPr>
              <w:t>469</w:t>
            </w:r>
          </w:hyperlink>
        </w:p>
        <w:p>
          <w:pPr>
            <w:pStyle w:val="Contents4"/>
            <w:tabs>
              <w:tab w:val="clear" w:pos="8176"/>
              <w:tab w:val="right" w:pos="9026" w:leader="dot"/>
            </w:tabs>
            <w:rPr/>
          </w:pPr>
          <w:hyperlink w:anchor="__RefHeading___Toc1579075_373438147">
            <w:r>
              <w:rPr>
                <w:webHidden/>
                <w:rStyle w:val="IndexLink"/>
              </w:rPr>
              <w:t>90</w:t>
            </w:r>
            <w:r>
              <w:rPr>
                <w:rStyle w:val="IndexLink"/>
                <w:rtl w:val="true"/>
              </w:rPr>
              <w:t xml:space="preserve">- </w:t>
            </w:r>
            <w:r>
              <w:rPr>
                <w:rStyle w:val="IndexLink"/>
                <w:rtl w:val="true"/>
              </w:rPr>
              <w:t>اسَلم بن عمرو، غلام تركى</w:t>
            </w:r>
            <w:r>
              <w:rPr>
                <w:rStyle w:val="IndexLink"/>
                <w:rtl w:val="true"/>
              </w:rPr>
              <w:tab/>
            </w:r>
            <w:r>
              <w:rPr>
                <w:rStyle w:val="IndexLink"/>
              </w:rPr>
              <w:t>470</w:t>
            </w:r>
          </w:hyperlink>
        </w:p>
        <w:p>
          <w:pPr>
            <w:pStyle w:val="Contents4"/>
            <w:tabs>
              <w:tab w:val="clear" w:pos="8176"/>
              <w:tab w:val="right" w:pos="9026" w:leader="dot"/>
            </w:tabs>
            <w:rPr/>
          </w:pPr>
          <w:hyperlink w:anchor="__RefHeading___Toc1579077_373438147">
            <w:r>
              <w:rPr>
                <w:webHidden/>
                <w:rStyle w:val="IndexLink"/>
              </w:rPr>
              <w:t>91</w:t>
            </w:r>
            <w:r>
              <w:rPr>
                <w:rStyle w:val="IndexLink"/>
                <w:rtl w:val="true"/>
              </w:rPr>
              <w:t xml:space="preserve">- </w:t>
            </w:r>
            <w:r>
              <w:rPr>
                <w:rStyle w:val="IndexLink"/>
                <w:rtl w:val="true"/>
              </w:rPr>
              <w:t>عمرو بن جُنادة</w:t>
            </w:r>
            <w:r>
              <w:rPr>
                <w:rStyle w:val="IndexLink"/>
                <w:rtl w:val="true"/>
              </w:rPr>
              <w:tab/>
            </w:r>
            <w:r>
              <w:rPr>
                <w:rStyle w:val="IndexLink"/>
              </w:rPr>
              <w:t>471</w:t>
            </w:r>
          </w:hyperlink>
        </w:p>
        <w:p>
          <w:pPr>
            <w:pStyle w:val="Contents4"/>
            <w:tabs>
              <w:tab w:val="clear" w:pos="8176"/>
              <w:tab w:val="right" w:pos="9026" w:leader="dot"/>
            </w:tabs>
            <w:rPr/>
          </w:pPr>
          <w:hyperlink w:anchor="__RefHeading___Toc1579079_373438147">
            <w:r>
              <w:rPr>
                <w:webHidden/>
                <w:rStyle w:val="IndexLink"/>
              </w:rPr>
              <w:t>92</w:t>
            </w:r>
            <w:r>
              <w:rPr>
                <w:rStyle w:val="IndexLink"/>
                <w:rtl w:val="true"/>
              </w:rPr>
              <w:t xml:space="preserve">- </w:t>
            </w:r>
            <w:r>
              <w:rPr>
                <w:rStyle w:val="IndexLink"/>
                <w:rtl w:val="true"/>
              </w:rPr>
              <w:t>يزيد بن ثُبَيط</w:t>
            </w:r>
            <w:r>
              <w:rPr>
                <w:rStyle w:val="IndexLink"/>
                <w:rtl w:val="true"/>
              </w:rPr>
              <w:tab/>
            </w:r>
            <w:r>
              <w:rPr>
                <w:rStyle w:val="IndexLink"/>
              </w:rPr>
              <w:t>473</w:t>
            </w:r>
          </w:hyperlink>
        </w:p>
        <w:p>
          <w:pPr>
            <w:pStyle w:val="Contents4"/>
            <w:tabs>
              <w:tab w:val="clear" w:pos="8176"/>
              <w:tab w:val="right" w:pos="9026" w:leader="dot"/>
            </w:tabs>
            <w:rPr/>
          </w:pPr>
          <w:hyperlink w:anchor="__RefHeading___Toc1579081_373438147">
            <w:r>
              <w:rPr>
                <w:webHidden/>
                <w:rStyle w:val="IndexLink"/>
              </w:rPr>
              <w:t>93</w:t>
            </w:r>
            <w:r>
              <w:rPr>
                <w:rStyle w:val="IndexLink"/>
                <w:rtl w:val="true"/>
              </w:rPr>
              <w:t xml:space="preserve">- </w:t>
            </w:r>
            <w:r>
              <w:rPr>
                <w:rStyle w:val="IndexLink"/>
                <w:rtl w:val="true"/>
              </w:rPr>
              <w:t>عابس بن ابى‌شبيب شاكرى</w:t>
            </w:r>
            <w:r>
              <w:rPr>
                <w:rStyle w:val="IndexLink"/>
                <w:rtl w:val="true"/>
              </w:rPr>
              <w:tab/>
            </w:r>
            <w:r>
              <w:rPr>
                <w:rStyle w:val="IndexLink"/>
              </w:rPr>
              <w:t>474</w:t>
            </w:r>
          </w:hyperlink>
        </w:p>
        <w:p>
          <w:pPr>
            <w:pStyle w:val="Contents4"/>
            <w:tabs>
              <w:tab w:val="clear" w:pos="8176"/>
              <w:tab w:val="right" w:pos="9026" w:leader="dot"/>
            </w:tabs>
            <w:rPr/>
          </w:pPr>
          <w:hyperlink w:anchor="__RefHeading___Toc1579083_373438147">
            <w:r>
              <w:rPr>
                <w:webHidden/>
                <w:rStyle w:val="IndexLink"/>
              </w:rPr>
              <w:t>94</w:t>
            </w:r>
            <w:r>
              <w:rPr>
                <w:rStyle w:val="IndexLink"/>
                <w:rtl w:val="true"/>
              </w:rPr>
              <w:t xml:space="preserve">- </w:t>
            </w:r>
            <w:r>
              <w:rPr>
                <w:rStyle w:val="IndexLink"/>
                <w:rtl w:val="true"/>
              </w:rPr>
              <w:t>حنظلة بن اسعد شبامى</w:t>
            </w:r>
            <w:r>
              <w:rPr>
                <w:rStyle w:val="IndexLink"/>
                <w:rtl w:val="true"/>
              </w:rPr>
              <w:tab/>
            </w:r>
            <w:r>
              <w:rPr>
                <w:rStyle w:val="IndexLink"/>
              </w:rPr>
              <w:t>476</w:t>
            </w:r>
          </w:hyperlink>
        </w:p>
        <w:p>
          <w:pPr>
            <w:pStyle w:val="Contents4"/>
            <w:tabs>
              <w:tab w:val="clear" w:pos="8176"/>
              <w:tab w:val="right" w:pos="9026" w:leader="dot"/>
            </w:tabs>
            <w:rPr/>
          </w:pPr>
          <w:hyperlink w:anchor="__RefHeading___Toc1579085_373438147">
            <w:r>
              <w:rPr>
                <w:webHidden/>
                <w:rStyle w:val="IndexLink"/>
              </w:rPr>
              <w:t>95</w:t>
            </w:r>
            <w:r>
              <w:rPr>
                <w:rStyle w:val="IndexLink"/>
                <w:rtl w:val="true"/>
              </w:rPr>
              <w:t xml:space="preserve">- </w:t>
            </w:r>
            <w:r>
              <w:rPr>
                <w:rStyle w:val="IndexLink"/>
                <w:rtl w:val="true"/>
              </w:rPr>
              <w:t>حجّاج بن مسروق</w:t>
            </w:r>
            <w:r>
              <w:rPr>
                <w:rStyle w:val="IndexLink"/>
                <w:rtl w:val="true"/>
              </w:rPr>
              <w:tab/>
            </w:r>
            <w:r>
              <w:rPr>
                <w:rStyle w:val="IndexLink"/>
              </w:rPr>
              <w:t>478</w:t>
            </w:r>
          </w:hyperlink>
        </w:p>
        <w:p>
          <w:pPr>
            <w:pStyle w:val="Contents4"/>
            <w:tabs>
              <w:tab w:val="clear" w:pos="8176"/>
              <w:tab w:val="right" w:pos="9026" w:leader="dot"/>
            </w:tabs>
            <w:rPr/>
          </w:pPr>
          <w:hyperlink w:anchor="__RefHeading___Toc1579087_373438147">
            <w:r>
              <w:rPr>
                <w:webHidden/>
                <w:rStyle w:val="IndexLink"/>
              </w:rPr>
              <w:t>96</w:t>
            </w:r>
            <w:r>
              <w:rPr>
                <w:rStyle w:val="IndexLink"/>
                <w:rtl w:val="true"/>
              </w:rPr>
              <w:t xml:space="preserve">- </w:t>
            </w:r>
            <w:r>
              <w:rPr>
                <w:rStyle w:val="IndexLink"/>
                <w:rtl w:val="true"/>
              </w:rPr>
              <w:t>سعيد بن عبداللَّه حنفى</w:t>
            </w:r>
            <w:r>
              <w:rPr>
                <w:rStyle w:val="IndexLink"/>
                <w:rtl w:val="true"/>
              </w:rPr>
              <w:tab/>
            </w:r>
            <w:r>
              <w:rPr>
                <w:rStyle w:val="IndexLink"/>
              </w:rPr>
              <w:t>479</w:t>
            </w:r>
          </w:hyperlink>
        </w:p>
        <w:p>
          <w:pPr>
            <w:pStyle w:val="Contents4"/>
            <w:tabs>
              <w:tab w:val="clear" w:pos="8176"/>
              <w:tab w:val="right" w:pos="9026" w:leader="dot"/>
            </w:tabs>
            <w:rPr/>
          </w:pPr>
          <w:hyperlink w:anchor="__RefHeading___Toc1579089_373438147">
            <w:r>
              <w:rPr>
                <w:webHidden/>
                <w:rStyle w:val="IndexLink"/>
              </w:rPr>
              <w:t>97</w:t>
            </w:r>
            <w:r>
              <w:rPr>
                <w:rStyle w:val="IndexLink"/>
                <w:rtl w:val="true"/>
              </w:rPr>
              <w:t xml:space="preserve">- </w:t>
            </w:r>
            <w:r>
              <w:rPr>
                <w:rStyle w:val="IndexLink"/>
                <w:rtl w:val="true"/>
              </w:rPr>
              <w:t>جَون مولى أبي‌ذرّ</w:t>
            </w:r>
            <w:r>
              <w:rPr>
                <w:rStyle w:val="IndexLink"/>
                <w:rtl w:val="true"/>
              </w:rPr>
              <w:tab/>
            </w:r>
            <w:r>
              <w:rPr>
                <w:rStyle w:val="IndexLink"/>
              </w:rPr>
              <w:t>480</w:t>
            </w:r>
          </w:hyperlink>
        </w:p>
        <w:p>
          <w:pPr>
            <w:pStyle w:val="Contents4"/>
            <w:tabs>
              <w:tab w:val="clear" w:pos="8176"/>
              <w:tab w:val="right" w:pos="9026" w:leader="dot"/>
            </w:tabs>
            <w:rPr/>
          </w:pPr>
          <w:hyperlink w:anchor="__RefHeading___Toc1579091_373438147">
            <w:r>
              <w:rPr>
                <w:webHidden/>
                <w:rStyle w:val="IndexLink"/>
              </w:rPr>
              <w:t>98</w:t>
            </w:r>
            <w:r>
              <w:rPr>
                <w:rStyle w:val="IndexLink"/>
                <w:rtl w:val="true"/>
              </w:rPr>
              <w:t xml:space="preserve">- </w:t>
            </w:r>
            <w:r>
              <w:rPr>
                <w:rStyle w:val="IndexLink"/>
                <w:rtl w:val="true"/>
              </w:rPr>
              <w:t>نافع بن هلال</w:t>
            </w:r>
            <w:r>
              <w:rPr>
                <w:rStyle w:val="IndexLink"/>
                <w:rtl w:val="true"/>
              </w:rPr>
              <w:tab/>
            </w:r>
            <w:r>
              <w:rPr>
                <w:rStyle w:val="IndexLink"/>
              </w:rPr>
              <w:t>482</w:t>
            </w:r>
          </w:hyperlink>
        </w:p>
        <w:p>
          <w:pPr>
            <w:pStyle w:val="Contents4"/>
            <w:tabs>
              <w:tab w:val="clear" w:pos="8176"/>
              <w:tab w:val="right" w:pos="9026" w:leader="dot"/>
            </w:tabs>
            <w:rPr/>
          </w:pPr>
          <w:hyperlink w:anchor="__RefHeading___Toc1579093_373438147">
            <w:r>
              <w:rPr>
                <w:webHidden/>
                <w:rStyle w:val="IndexLink"/>
              </w:rPr>
              <w:t>99</w:t>
            </w:r>
            <w:r>
              <w:rPr>
                <w:rStyle w:val="IndexLink"/>
                <w:rtl w:val="true"/>
              </w:rPr>
              <w:t xml:space="preserve">- </w:t>
            </w:r>
            <w:r>
              <w:rPr>
                <w:rStyle w:val="IndexLink"/>
                <w:rtl w:val="true"/>
              </w:rPr>
              <w:t>ابوثمامه صائدى</w:t>
            </w:r>
            <w:r>
              <w:rPr>
                <w:rStyle w:val="IndexLink"/>
                <w:rtl w:val="true"/>
              </w:rPr>
              <w:tab/>
            </w:r>
            <w:r>
              <w:rPr>
                <w:rStyle w:val="IndexLink"/>
              </w:rPr>
              <w:t>483</w:t>
            </w:r>
          </w:hyperlink>
        </w:p>
        <w:p>
          <w:pPr>
            <w:pStyle w:val="Contents4"/>
            <w:tabs>
              <w:tab w:val="clear" w:pos="8176"/>
              <w:tab w:val="right" w:pos="9026" w:leader="dot"/>
            </w:tabs>
            <w:rPr/>
          </w:pPr>
          <w:hyperlink w:anchor="__RefHeading___Toc1579095_373438147">
            <w:r>
              <w:rPr>
                <w:webHidden/>
                <w:rStyle w:val="IndexLink"/>
              </w:rPr>
              <w:t>100</w:t>
            </w:r>
            <w:r>
              <w:rPr>
                <w:rStyle w:val="IndexLink"/>
                <w:rtl w:val="true"/>
              </w:rPr>
              <w:t xml:space="preserve">- </w:t>
            </w:r>
            <w:r>
              <w:rPr>
                <w:rStyle w:val="IndexLink"/>
                <w:rtl w:val="true"/>
              </w:rPr>
              <w:t>درهاى بهشت به رويتان گشوده شد</w:t>
            </w:r>
            <w:r>
              <w:rPr>
                <w:rStyle w:val="IndexLink"/>
                <w:rtl w:val="true"/>
              </w:rPr>
              <w:t>!</w:t>
              <w:tab/>
            </w:r>
            <w:r>
              <w:rPr>
                <w:rStyle w:val="IndexLink"/>
              </w:rPr>
              <w:t>485</w:t>
            </w:r>
          </w:hyperlink>
        </w:p>
        <w:p>
          <w:pPr>
            <w:pStyle w:val="Contents4"/>
            <w:tabs>
              <w:tab w:val="clear" w:pos="8176"/>
              <w:tab w:val="right" w:pos="9026" w:leader="dot"/>
            </w:tabs>
            <w:rPr/>
          </w:pPr>
          <w:hyperlink w:anchor="__RefHeading___Toc1579097_373438147">
            <w:r>
              <w:rPr>
                <w:webHidden/>
                <w:rStyle w:val="IndexLink"/>
              </w:rPr>
              <w:t>101</w:t>
            </w:r>
            <w:r>
              <w:rPr>
                <w:rStyle w:val="IndexLink"/>
                <w:rtl w:val="true"/>
              </w:rPr>
              <w:t xml:space="preserve">- </w:t>
            </w:r>
            <w:r>
              <w:rPr>
                <w:rStyle w:val="IndexLink"/>
                <w:rtl w:val="true"/>
              </w:rPr>
              <w:t>دو برادر از خوارج</w:t>
            </w:r>
            <w:r>
              <w:rPr>
                <w:rStyle w:val="IndexLink"/>
                <w:rtl w:val="true"/>
              </w:rPr>
              <w:tab/>
            </w:r>
            <w:r>
              <w:rPr>
                <w:rStyle w:val="IndexLink"/>
              </w:rPr>
              <w:t>487</w:t>
            </w:r>
          </w:hyperlink>
        </w:p>
        <w:p>
          <w:pPr>
            <w:pStyle w:val="Contents4"/>
            <w:tabs>
              <w:tab w:val="clear" w:pos="8176"/>
              <w:tab w:val="right" w:pos="9026" w:leader="dot"/>
            </w:tabs>
            <w:rPr/>
          </w:pPr>
          <w:hyperlink w:anchor="__RefHeading___Toc1579099_373438147">
            <w:r>
              <w:rPr>
                <w:webHidden/>
                <w:rStyle w:val="IndexLink"/>
              </w:rPr>
              <w:t>102</w:t>
            </w:r>
            <w:r>
              <w:rPr>
                <w:rStyle w:val="IndexLink"/>
                <w:rtl w:val="true"/>
              </w:rPr>
              <w:t xml:space="preserve">- </w:t>
            </w:r>
            <w:r>
              <w:rPr>
                <w:rStyle w:val="IndexLink"/>
                <w:rtl w:val="true"/>
              </w:rPr>
              <w:t>سويد بن عمرو</w:t>
            </w:r>
            <w:r>
              <w:rPr>
                <w:rStyle w:val="IndexLink"/>
                <w:rtl w:val="true"/>
              </w:rPr>
              <w:tab/>
            </w:r>
            <w:r>
              <w:rPr>
                <w:rStyle w:val="IndexLink"/>
              </w:rPr>
              <w:t>487</w:t>
            </w:r>
          </w:hyperlink>
        </w:p>
        <w:p>
          <w:pPr>
            <w:pStyle w:val="Contents4"/>
            <w:tabs>
              <w:tab w:val="clear" w:pos="8176"/>
              <w:tab w:val="right" w:pos="9026" w:leader="dot"/>
            </w:tabs>
            <w:rPr/>
          </w:pPr>
          <w:hyperlink w:anchor="__RefHeading___Toc1579101_373438147">
            <w:r>
              <w:rPr>
                <w:webHidden/>
                <w:rStyle w:val="IndexLink"/>
              </w:rPr>
              <w:t>103</w:t>
            </w:r>
            <w:r>
              <w:rPr>
                <w:rStyle w:val="IndexLink"/>
                <w:rtl w:val="true"/>
              </w:rPr>
              <w:t xml:space="preserve">- </w:t>
            </w:r>
            <w:r>
              <w:rPr>
                <w:rStyle w:val="IndexLink"/>
                <w:rtl w:val="true"/>
              </w:rPr>
              <w:t>خدايا شاهد باش</w:t>
            </w:r>
            <w:r>
              <w:rPr>
                <w:rStyle w:val="IndexLink"/>
                <w:rtl w:val="true"/>
              </w:rPr>
              <w:tab/>
            </w:r>
            <w:r>
              <w:rPr>
                <w:rStyle w:val="IndexLink"/>
              </w:rPr>
              <w:t>489</w:t>
            </w:r>
          </w:hyperlink>
        </w:p>
        <w:p>
          <w:pPr>
            <w:pStyle w:val="Contents4"/>
            <w:tabs>
              <w:tab w:val="clear" w:pos="8176"/>
              <w:tab w:val="right" w:pos="9026" w:leader="dot"/>
            </w:tabs>
            <w:rPr/>
          </w:pPr>
          <w:hyperlink w:anchor="__RefHeading___Toc1579103_373438147">
            <w:r>
              <w:rPr>
                <w:webHidden/>
                <w:rStyle w:val="IndexLink"/>
              </w:rPr>
              <w:t>104</w:t>
            </w:r>
            <w:r>
              <w:rPr>
                <w:rStyle w:val="IndexLink"/>
                <w:rtl w:val="true"/>
              </w:rPr>
              <w:t xml:space="preserve">- </w:t>
            </w:r>
            <w:r>
              <w:rPr>
                <w:rStyle w:val="IndexLink"/>
                <w:rtl w:val="true"/>
              </w:rPr>
              <w:t>به خدا سوگند بر عمويت دشوار است</w:t>
            </w:r>
            <w:r>
              <w:rPr>
                <w:rStyle w:val="IndexLink"/>
                <w:rtl w:val="true"/>
              </w:rPr>
              <w:t>!</w:t>
              <w:tab/>
            </w:r>
            <w:r>
              <w:rPr>
                <w:rStyle w:val="IndexLink"/>
              </w:rPr>
              <w:t>494</w:t>
            </w:r>
          </w:hyperlink>
        </w:p>
        <w:p>
          <w:pPr>
            <w:pStyle w:val="Contents4"/>
            <w:tabs>
              <w:tab w:val="clear" w:pos="8176"/>
              <w:tab w:val="right" w:pos="9026" w:leader="dot"/>
            </w:tabs>
            <w:rPr/>
          </w:pPr>
          <w:hyperlink w:anchor="__RefHeading___Toc1579105_373438147">
            <w:r>
              <w:rPr>
                <w:webHidden/>
                <w:rStyle w:val="IndexLink"/>
              </w:rPr>
              <w:t>105</w:t>
            </w:r>
            <w:r>
              <w:rPr>
                <w:rStyle w:val="IndexLink"/>
                <w:rtl w:val="true"/>
              </w:rPr>
              <w:t xml:space="preserve">- </w:t>
            </w:r>
            <w:r>
              <w:rPr>
                <w:rStyle w:val="IndexLink"/>
                <w:rtl w:val="true"/>
              </w:rPr>
              <w:t>شهداى خاندان عقيل</w:t>
            </w:r>
            <w:r>
              <w:rPr>
                <w:rStyle w:val="IndexLink"/>
                <w:rtl w:val="true"/>
              </w:rPr>
              <w:tab/>
            </w:r>
            <w:r>
              <w:rPr>
                <w:rStyle w:val="IndexLink"/>
              </w:rPr>
              <w:t>496</w:t>
            </w:r>
          </w:hyperlink>
        </w:p>
        <w:p>
          <w:pPr>
            <w:pStyle w:val="Contents5"/>
            <w:tabs>
              <w:tab w:val="clear" w:pos="7892"/>
              <w:tab w:val="right" w:pos="9026" w:leader="dot"/>
            </w:tabs>
            <w:rPr/>
          </w:pPr>
          <w:hyperlink w:anchor="__RefHeading___Toc1579107_373438147">
            <w:r>
              <w:rPr>
                <w:webHidden/>
                <w:rStyle w:val="IndexLink"/>
                <w:rtl w:val="true"/>
              </w:rPr>
              <w:t>اشاره</w:t>
            </w:r>
            <w:r>
              <w:rPr>
                <w:rStyle w:val="IndexLink"/>
                <w:rtl w:val="true"/>
              </w:rPr>
              <w:tab/>
            </w:r>
            <w:r>
              <w:rPr>
                <w:rStyle w:val="IndexLink"/>
              </w:rPr>
              <w:t>496</w:t>
            </w:r>
          </w:hyperlink>
        </w:p>
        <w:p>
          <w:pPr>
            <w:pStyle w:val="Contents5"/>
            <w:tabs>
              <w:tab w:val="clear" w:pos="7892"/>
              <w:tab w:val="right" w:pos="9026" w:leader="dot"/>
            </w:tabs>
            <w:rPr/>
          </w:pPr>
          <w:hyperlink w:anchor="__RefHeading___Toc1579109_373438147">
            <w:r>
              <w:rPr>
                <w:webHidden/>
                <w:rStyle w:val="IndexLink"/>
              </w:rPr>
              <w:t>1</w:t>
            </w:r>
            <w:r>
              <w:rPr>
                <w:rStyle w:val="IndexLink"/>
                <w:rtl w:val="true"/>
              </w:rPr>
              <w:t xml:space="preserve">. </w:t>
            </w:r>
            <w:r>
              <w:rPr>
                <w:rStyle w:val="IndexLink"/>
                <w:rtl w:val="true"/>
              </w:rPr>
              <w:t>عبداللَّه بن مسلم بن عقيل</w:t>
            </w:r>
            <w:r>
              <w:rPr>
                <w:rStyle w:val="IndexLink"/>
                <w:rtl w:val="true"/>
              </w:rPr>
              <w:tab/>
            </w:r>
            <w:r>
              <w:rPr>
                <w:rStyle w:val="IndexLink"/>
              </w:rPr>
              <w:t>496</w:t>
            </w:r>
          </w:hyperlink>
        </w:p>
        <w:p>
          <w:pPr>
            <w:pStyle w:val="Contents5"/>
            <w:tabs>
              <w:tab w:val="clear" w:pos="7892"/>
              <w:tab w:val="right" w:pos="9026" w:leader="dot"/>
            </w:tabs>
            <w:rPr/>
          </w:pPr>
          <w:hyperlink w:anchor="__RefHeading___Toc1579111_373438147">
            <w:r>
              <w:rPr>
                <w:webHidden/>
                <w:rStyle w:val="IndexLink"/>
              </w:rPr>
              <w:t>2</w:t>
            </w:r>
            <w:r>
              <w:rPr>
                <w:rStyle w:val="IndexLink"/>
                <w:rtl w:val="true"/>
              </w:rPr>
              <w:t xml:space="preserve">. </w:t>
            </w:r>
            <w:r>
              <w:rPr>
                <w:rStyle w:val="IndexLink"/>
                <w:rtl w:val="true"/>
              </w:rPr>
              <w:t>جعفر بن عقيل</w:t>
            </w:r>
            <w:r>
              <w:rPr>
                <w:rStyle w:val="IndexLink"/>
                <w:rtl w:val="true"/>
              </w:rPr>
              <w:tab/>
            </w:r>
            <w:r>
              <w:rPr>
                <w:rStyle w:val="IndexLink"/>
              </w:rPr>
              <w:t>497</w:t>
            </w:r>
          </w:hyperlink>
        </w:p>
        <w:p>
          <w:pPr>
            <w:pStyle w:val="Contents5"/>
            <w:tabs>
              <w:tab w:val="clear" w:pos="7892"/>
              <w:tab w:val="right" w:pos="9026" w:leader="dot"/>
            </w:tabs>
            <w:rPr/>
          </w:pPr>
          <w:hyperlink w:anchor="__RefHeading___Toc1579113_373438147">
            <w:r>
              <w:rPr>
                <w:webHidden/>
                <w:rStyle w:val="IndexLink"/>
              </w:rPr>
              <w:t>3</w:t>
            </w:r>
            <w:r>
              <w:rPr>
                <w:rStyle w:val="IndexLink"/>
                <w:rtl w:val="true"/>
              </w:rPr>
              <w:t xml:space="preserve">. </w:t>
            </w:r>
            <w:r>
              <w:rPr>
                <w:rStyle w:val="IndexLink"/>
                <w:rtl w:val="true"/>
              </w:rPr>
              <w:t>عبدالرحمان بن عقيل</w:t>
            </w:r>
            <w:r>
              <w:rPr>
                <w:rStyle w:val="IndexLink"/>
                <w:rtl w:val="true"/>
              </w:rPr>
              <w:tab/>
            </w:r>
            <w:r>
              <w:rPr>
                <w:rStyle w:val="IndexLink"/>
              </w:rPr>
              <w:t>498</w:t>
            </w:r>
          </w:hyperlink>
        </w:p>
        <w:p>
          <w:pPr>
            <w:pStyle w:val="Contents4"/>
            <w:tabs>
              <w:tab w:val="clear" w:pos="8176"/>
              <w:tab w:val="right" w:pos="9026" w:leader="dot"/>
            </w:tabs>
            <w:rPr/>
          </w:pPr>
          <w:hyperlink w:anchor="__RefHeading___Toc1579115_373438147">
            <w:r>
              <w:rPr>
                <w:webHidden/>
                <w:rStyle w:val="IndexLink"/>
              </w:rPr>
              <w:t>106</w:t>
            </w:r>
            <w:r>
              <w:rPr>
                <w:rStyle w:val="IndexLink"/>
                <w:rtl w:val="true"/>
              </w:rPr>
              <w:t xml:space="preserve">- </w:t>
            </w:r>
            <w:r>
              <w:rPr>
                <w:rStyle w:val="IndexLink"/>
                <w:rtl w:val="true"/>
              </w:rPr>
              <w:t>شهداى خاندان جعفر طيار</w:t>
            </w:r>
            <w:r>
              <w:rPr>
                <w:rStyle w:val="IndexLink"/>
                <w:rtl w:val="true"/>
              </w:rPr>
              <w:tab/>
            </w:r>
            <w:r>
              <w:rPr>
                <w:rStyle w:val="IndexLink"/>
              </w:rPr>
              <w:t>499</w:t>
            </w:r>
          </w:hyperlink>
        </w:p>
        <w:p>
          <w:pPr>
            <w:pStyle w:val="Contents5"/>
            <w:tabs>
              <w:tab w:val="clear" w:pos="7892"/>
              <w:tab w:val="right" w:pos="9026" w:leader="dot"/>
            </w:tabs>
            <w:rPr/>
          </w:pPr>
          <w:hyperlink w:anchor="__RefHeading___Toc1579117_373438147">
            <w:r>
              <w:rPr>
                <w:webHidden/>
                <w:rStyle w:val="IndexLink"/>
              </w:rPr>
              <w:t>1</w:t>
            </w:r>
            <w:r>
              <w:rPr>
                <w:rStyle w:val="IndexLink"/>
                <w:rtl w:val="true"/>
              </w:rPr>
              <w:t xml:space="preserve">. </w:t>
            </w:r>
            <w:r>
              <w:rPr>
                <w:rStyle w:val="IndexLink"/>
                <w:rtl w:val="true"/>
              </w:rPr>
              <w:t>عون بن عبداللَّه بن جعفر</w:t>
            </w:r>
            <w:r>
              <w:rPr>
                <w:rStyle w:val="IndexLink"/>
                <w:rtl w:val="true"/>
              </w:rPr>
              <w:tab/>
            </w:r>
            <w:r>
              <w:rPr>
                <w:rStyle w:val="IndexLink"/>
              </w:rPr>
              <w:t>499</w:t>
            </w:r>
          </w:hyperlink>
        </w:p>
        <w:p>
          <w:pPr>
            <w:pStyle w:val="Contents5"/>
            <w:tabs>
              <w:tab w:val="clear" w:pos="7892"/>
              <w:tab w:val="right" w:pos="9026" w:leader="dot"/>
            </w:tabs>
            <w:rPr/>
          </w:pPr>
          <w:hyperlink w:anchor="__RefHeading___Toc1579119_373438147">
            <w:r>
              <w:rPr>
                <w:webHidden/>
                <w:rStyle w:val="IndexLink"/>
              </w:rPr>
              <w:t>2</w:t>
            </w:r>
            <w:r>
              <w:rPr>
                <w:rStyle w:val="IndexLink"/>
                <w:rtl w:val="true"/>
              </w:rPr>
              <w:t xml:space="preserve">. </w:t>
            </w:r>
            <w:r>
              <w:rPr>
                <w:rStyle w:val="IndexLink"/>
                <w:rtl w:val="true"/>
              </w:rPr>
              <w:t>محمد بن عبداللَّه بن جعفر</w:t>
            </w:r>
            <w:r>
              <w:rPr>
                <w:rStyle w:val="IndexLink"/>
                <w:rtl w:val="true"/>
              </w:rPr>
              <w:tab/>
            </w:r>
            <w:r>
              <w:rPr>
                <w:rStyle w:val="IndexLink"/>
              </w:rPr>
              <w:t>499</w:t>
            </w:r>
          </w:hyperlink>
        </w:p>
        <w:p>
          <w:pPr>
            <w:pStyle w:val="Contents4"/>
            <w:tabs>
              <w:tab w:val="clear" w:pos="8176"/>
              <w:tab w:val="right" w:pos="9026" w:leader="dot"/>
            </w:tabs>
            <w:rPr/>
          </w:pPr>
          <w:hyperlink w:anchor="__RefHeading___Toc1579121_373438147">
            <w:r>
              <w:rPr>
                <w:webHidden/>
                <w:rStyle w:val="IndexLink"/>
              </w:rPr>
              <w:t>107</w:t>
            </w:r>
            <w:r>
              <w:rPr>
                <w:rStyle w:val="IndexLink"/>
                <w:rtl w:val="true"/>
              </w:rPr>
              <w:t xml:space="preserve">- </w:t>
            </w:r>
            <w:r>
              <w:rPr>
                <w:rStyle w:val="IndexLink"/>
                <w:rtl w:val="true"/>
              </w:rPr>
              <w:t>فرزندان اميرمؤمنان عليه السلام</w:t>
            </w:r>
            <w:r>
              <w:rPr>
                <w:rStyle w:val="IndexLink"/>
                <w:rtl w:val="true"/>
              </w:rPr>
              <w:tab/>
            </w:r>
            <w:r>
              <w:rPr>
                <w:rStyle w:val="IndexLink"/>
              </w:rPr>
              <w:t>501</w:t>
            </w:r>
          </w:hyperlink>
        </w:p>
        <w:p>
          <w:pPr>
            <w:pStyle w:val="Contents5"/>
            <w:tabs>
              <w:tab w:val="clear" w:pos="7892"/>
              <w:tab w:val="right" w:pos="9026" w:leader="dot"/>
            </w:tabs>
            <w:rPr/>
          </w:pPr>
          <w:hyperlink w:anchor="__RefHeading___Toc1579123_373438147">
            <w:r>
              <w:rPr>
                <w:webHidden/>
                <w:rStyle w:val="IndexLink"/>
              </w:rPr>
              <w:t>1</w:t>
            </w:r>
            <w:r>
              <w:rPr>
                <w:rStyle w:val="IndexLink"/>
                <w:rtl w:val="true"/>
              </w:rPr>
              <w:t xml:space="preserve">. </w:t>
            </w:r>
            <w:r>
              <w:rPr>
                <w:rStyle w:val="IndexLink"/>
                <w:rtl w:val="true"/>
              </w:rPr>
              <w:t>عبداللَّه بن على</w:t>
            </w:r>
            <w:r>
              <w:rPr>
                <w:rStyle w:val="IndexLink"/>
                <w:rtl w:val="true"/>
              </w:rPr>
              <w:tab/>
            </w:r>
            <w:r>
              <w:rPr>
                <w:rStyle w:val="IndexLink"/>
              </w:rPr>
              <w:t>501</w:t>
            </w:r>
          </w:hyperlink>
        </w:p>
        <w:p>
          <w:pPr>
            <w:pStyle w:val="Contents5"/>
            <w:tabs>
              <w:tab w:val="clear" w:pos="7892"/>
              <w:tab w:val="right" w:pos="9026" w:leader="dot"/>
            </w:tabs>
            <w:rPr/>
          </w:pPr>
          <w:hyperlink w:anchor="__RefHeading___Toc1579125_373438147">
            <w:r>
              <w:rPr>
                <w:webHidden/>
                <w:rStyle w:val="IndexLink"/>
              </w:rPr>
              <w:t>2</w:t>
            </w:r>
            <w:r>
              <w:rPr>
                <w:rStyle w:val="IndexLink"/>
                <w:rtl w:val="true"/>
              </w:rPr>
              <w:t xml:space="preserve">. </w:t>
            </w:r>
            <w:r>
              <w:rPr>
                <w:rStyle w:val="IndexLink"/>
                <w:rtl w:val="true"/>
              </w:rPr>
              <w:t>عثمان بن على</w:t>
            </w:r>
            <w:r>
              <w:rPr>
                <w:rStyle w:val="IndexLink"/>
                <w:rtl w:val="true"/>
              </w:rPr>
              <w:tab/>
            </w:r>
            <w:r>
              <w:rPr>
                <w:rStyle w:val="IndexLink"/>
              </w:rPr>
              <w:t>502</w:t>
            </w:r>
          </w:hyperlink>
        </w:p>
        <w:p>
          <w:pPr>
            <w:pStyle w:val="Contents5"/>
            <w:tabs>
              <w:tab w:val="clear" w:pos="7892"/>
              <w:tab w:val="right" w:pos="9026" w:leader="dot"/>
            </w:tabs>
            <w:rPr/>
          </w:pPr>
          <w:hyperlink w:anchor="__RefHeading___Toc1579127_373438147">
            <w:r>
              <w:rPr>
                <w:webHidden/>
                <w:rStyle w:val="IndexLink"/>
              </w:rPr>
              <w:t>3</w:t>
            </w:r>
            <w:r>
              <w:rPr>
                <w:rStyle w:val="IndexLink"/>
                <w:rtl w:val="true"/>
              </w:rPr>
              <w:t xml:space="preserve">. </w:t>
            </w:r>
            <w:r>
              <w:rPr>
                <w:rStyle w:val="IndexLink"/>
                <w:rtl w:val="true"/>
              </w:rPr>
              <w:t>جعفر بن على</w:t>
            </w:r>
            <w:r>
              <w:rPr>
                <w:rStyle w:val="IndexLink"/>
                <w:rtl w:val="true"/>
              </w:rPr>
              <w:tab/>
            </w:r>
            <w:r>
              <w:rPr>
                <w:rStyle w:val="IndexLink"/>
              </w:rPr>
              <w:t>503</w:t>
            </w:r>
          </w:hyperlink>
        </w:p>
        <w:p>
          <w:pPr>
            <w:pStyle w:val="Contents5"/>
            <w:tabs>
              <w:tab w:val="clear" w:pos="7892"/>
              <w:tab w:val="right" w:pos="9026" w:leader="dot"/>
            </w:tabs>
            <w:rPr/>
          </w:pPr>
          <w:hyperlink w:anchor="__RefHeading___Toc1579129_373438147">
            <w:r>
              <w:rPr>
                <w:webHidden/>
                <w:rStyle w:val="IndexLink"/>
              </w:rPr>
              <w:t>4</w:t>
            </w:r>
            <w:r>
              <w:rPr>
                <w:rStyle w:val="IndexLink"/>
                <w:rtl w:val="true"/>
              </w:rPr>
              <w:t xml:space="preserve">. </w:t>
            </w:r>
            <w:r>
              <w:rPr>
                <w:rStyle w:val="IndexLink"/>
                <w:rtl w:val="true"/>
              </w:rPr>
              <w:t>ابوبكر بن على</w:t>
            </w:r>
            <w:r>
              <w:rPr>
                <w:rStyle w:val="IndexLink"/>
                <w:rtl w:val="true"/>
              </w:rPr>
              <w:tab/>
            </w:r>
            <w:r>
              <w:rPr>
                <w:rStyle w:val="IndexLink"/>
              </w:rPr>
              <w:t>504</w:t>
            </w:r>
          </w:hyperlink>
        </w:p>
        <w:p>
          <w:pPr>
            <w:pStyle w:val="Contents4"/>
            <w:tabs>
              <w:tab w:val="clear" w:pos="8176"/>
              <w:tab w:val="right" w:pos="9026" w:leader="dot"/>
            </w:tabs>
            <w:rPr/>
          </w:pPr>
          <w:hyperlink w:anchor="__RefHeading___Toc1579131_373438147">
            <w:r>
              <w:rPr>
                <w:webHidden/>
                <w:rStyle w:val="IndexLink"/>
              </w:rPr>
              <w:t>108</w:t>
            </w:r>
            <w:r>
              <w:rPr>
                <w:rStyle w:val="IndexLink"/>
                <w:rtl w:val="true"/>
              </w:rPr>
              <w:t xml:space="preserve">- </w:t>
            </w:r>
            <w:r>
              <w:rPr>
                <w:rStyle w:val="IndexLink"/>
                <w:rtl w:val="true"/>
              </w:rPr>
              <w:t>برادرم</w:t>
            </w:r>
            <w:r>
              <w:rPr>
                <w:rStyle w:val="IndexLink"/>
                <w:rtl w:val="true"/>
              </w:rPr>
              <w:t xml:space="preserve">! </w:t>
            </w:r>
            <w:r>
              <w:rPr>
                <w:rStyle w:val="IndexLink"/>
                <w:rtl w:val="true"/>
              </w:rPr>
              <w:t>براى لب تشنگان، آبى تهيّه كن</w:t>
            </w:r>
            <w:r>
              <w:rPr>
                <w:rStyle w:val="IndexLink"/>
                <w:rtl w:val="true"/>
              </w:rPr>
              <w:tab/>
            </w:r>
            <w:r>
              <w:rPr>
                <w:rStyle w:val="IndexLink"/>
              </w:rPr>
              <w:t>504</w:t>
            </w:r>
          </w:hyperlink>
        </w:p>
        <w:p>
          <w:pPr>
            <w:pStyle w:val="Contents4"/>
            <w:tabs>
              <w:tab w:val="clear" w:pos="8176"/>
              <w:tab w:val="right" w:pos="9026" w:leader="dot"/>
            </w:tabs>
            <w:rPr/>
          </w:pPr>
          <w:hyperlink w:anchor="__RefHeading___Toc1579133_373438147">
            <w:r>
              <w:rPr>
                <w:webHidden/>
                <w:rStyle w:val="IndexLink"/>
              </w:rPr>
              <w:t>109</w:t>
            </w:r>
            <w:r>
              <w:rPr>
                <w:rStyle w:val="IndexLink"/>
                <w:rtl w:val="true"/>
              </w:rPr>
              <w:t xml:space="preserve">- </w:t>
            </w:r>
            <w:r>
              <w:rPr>
                <w:rStyle w:val="IndexLink"/>
                <w:rtl w:val="true"/>
              </w:rPr>
              <w:t>او طفلى شش ماهه است پس جرعه‌اى آب به وى برسانيد</w:t>
            </w:r>
            <w:r>
              <w:rPr>
                <w:rStyle w:val="IndexLink"/>
                <w:rtl w:val="true"/>
              </w:rPr>
              <w:t>!</w:t>
              <w:tab/>
            </w:r>
            <w:r>
              <w:rPr>
                <w:rStyle w:val="IndexLink"/>
              </w:rPr>
              <w:t>509</w:t>
            </w:r>
          </w:hyperlink>
        </w:p>
        <w:p>
          <w:pPr>
            <w:pStyle w:val="Contents4"/>
            <w:tabs>
              <w:tab w:val="clear" w:pos="8176"/>
              <w:tab w:val="right" w:pos="9026" w:leader="dot"/>
            </w:tabs>
            <w:rPr/>
          </w:pPr>
          <w:hyperlink w:anchor="__RefHeading___Toc1579135_373438147">
            <w:r>
              <w:rPr>
                <w:webHidden/>
                <w:rStyle w:val="IndexLink"/>
              </w:rPr>
              <w:t>110</w:t>
            </w:r>
            <w:r>
              <w:rPr>
                <w:rStyle w:val="IndexLink"/>
                <w:rtl w:val="true"/>
              </w:rPr>
              <w:t xml:space="preserve">- </w:t>
            </w:r>
            <w:r>
              <w:rPr>
                <w:rStyle w:val="IndexLink"/>
                <w:rtl w:val="true"/>
              </w:rPr>
              <w:t>اى يارانم</w:t>
            </w:r>
            <w:r>
              <w:rPr>
                <w:rStyle w:val="IndexLink"/>
                <w:rtl w:val="true"/>
              </w:rPr>
              <w:t xml:space="preserve">! </w:t>
            </w:r>
            <w:r>
              <w:rPr>
                <w:rStyle w:val="IndexLink"/>
                <w:rtl w:val="true"/>
              </w:rPr>
              <w:t>چه شد پاسخ مرا نمى‌دهيد؟</w:t>
            </w:r>
            <w:r>
              <w:rPr>
                <w:rStyle w:val="IndexLink"/>
                <w:rtl w:val="true"/>
              </w:rPr>
              <w:t>!</w:t>
              <w:tab/>
            </w:r>
            <w:r>
              <w:rPr>
                <w:rStyle w:val="IndexLink"/>
              </w:rPr>
              <w:t>512</w:t>
            </w:r>
          </w:hyperlink>
        </w:p>
        <w:p>
          <w:pPr>
            <w:pStyle w:val="Contents4"/>
            <w:tabs>
              <w:tab w:val="clear" w:pos="8176"/>
              <w:tab w:val="right" w:pos="9026" w:leader="dot"/>
            </w:tabs>
            <w:rPr/>
          </w:pPr>
          <w:hyperlink w:anchor="__RefHeading___Toc1579137_373438147">
            <w:r>
              <w:rPr>
                <w:webHidden/>
                <w:rStyle w:val="IndexLink"/>
              </w:rPr>
              <w:t>111</w:t>
            </w:r>
            <w:r>
              <w:rPr>
                <w:rStyle w:val="IndexLink"/>
                <w:rtl w:val="true"/>
              </w:rPr>
              <w:t xml:space="preserve">- </w:t>
            </w:r>
            <w:r>
              <w:rPr>
                <w:rStyle w:val="IndexLink"/>
                <w:rtl w:val="true"/>
              </w:rPr>
              <w:t>پسرم</w:t>
            </w:r>
            <w:r>
              <w:rPr>
                <w:rStyle w:val="IndexLink"/>
                <w:rtl w:val="true"/>
              </w:rPr>
              <w:t xml:space="preserve">! </w:t>
            </w:r>
            <w:r>
              <w:rPr>
                <w:rStyle w:val="IndexLink"/>
                <w:rtl w:val="true"/>
              </w:rPr>
              <w:t>عمويت را نيز كشتند</w:t>
            </w:r>
            <w:r>
              <w:rPr>
                <w:rStyle w:val="IndexLink"/>
                <w:rtl w:val="true"/>
              </w:rPr>
              <w:t>.</w:t>
              <w:tab/>
            </w:r>
            <w:r>
              <w:rPr>
                <w:rStyle w:val="IndexLink"/>
              </w:rPr>
              <w:t>514</w:t>
            </w:r>
          </w:hyperlink>
        </w:p>
        <w:p>
          <w:pPr>
            <w:pStyle w:val="Contents4"/>
            <w:tabs>
              <w:tab w:val="clear" w:pos="8176"/>
              <w:tab w:val="right" w:pos="9026" w:leader="dot"/>
            </w:tabs>
            <w:rPr/>
          </w:pPr>
          <w:hyperlink w:anchor="__RefHeading___Toc1579139_373438147">
            <w:r>
              <w:rPr>
                <w:webHidden/>
                <w:rStyle w:val="IndexLink"/>
              </w:rPr>
              <w:t>112</w:t>
            </w:r>
            <w:r>
              <w:rPr>
                <w:rStyle w:val="IndexLink"/>
                <w:rtl w:val="true"/>
              </w:rPr>
              <w:t xml:space="preserve">- </w:t>
            </w:r>
            <w:r>
              <w:rPr>
                <w:rStyle w:val="IndexLink"/>
                <w:rtl w:val="true"/>
              </w:rPr>
              <w:t>يادى از مادر در آخرين ديدار</w:t>
            </w:r>
            <w:r>
              <w:rPr>
                <w:rStyle w:val="IndexLink"/>
                <w:rtl w:val="true"/>
              </w:rPr>
              <w:tab/>
            </w:r>
            <w:r>
              <w:rPr>
                <w:rStyle w:val="IndexLink"/>
              </w:rPr>
              <w:t>517</w:t>
            </w:r>
          </w:hyperlink>
        </w:p>
        <w:p>
          <w:pPr>
            <w:pStyle w:val="Contents4"/>
            <w:tabs>
              <w:tab w:val="clear" w:pos="8176"/>
              <w:tab w:val="right" w:pos="9026" w:leader="dot"/>
            </w:tabs>
            <w:rPr/>
          </w:pPr>
          <w:hyperlink w:anchor="__RefHeading___Toc1579141_373438147">
            <w:r>
              <w:rPr>
                <w:webHidden/>
                <w:rStyle w:val="IndexLink"/>
              </w:rPr>
              <w:t>113</w:t>
            </w:r>
            <w:r>
              <w:rPr>
                <w:rStyle w:val="IndexLink"/>
                <w:rtl w:val="true"/>
              </w:rPr>
              <w:t xml:space="preserve">- </w:t>
            </w:r>
            <w:r>
              <w:rPr>
                <w:rStyle w:val="IndexLink"/>
                <w:rtl w:val="true"/>
              </w:rPr>
              <w:t>لباس كهنه چرا؟</w:t>
            </w:r>
            <w:r>
              <w:rPr>
                <w:rStyle w:val="IndexLink"/>
                <w:rtl w:val="true"/>
              </w:rPr>
              <w:tab/>
            </w:r>
            <w:r>
              <w:rPr>
                <w:rStyle w:val="IndexLink"/>
              </w:rPr>
              <w:t>518</w:t>
            </w:r>
          </w:hyperlink>
        </w:p>
        <w:p>
          <w:pPr>
            <w:pStyle w:val="Contents4"/>
            <w:tabs>
              <w:tab w:val="clear" w:pos="8176"/>
              <w:tab w:val="right" w:pos="9026" w:leader="dot"/>
            </w:tabs>
            <w:rPr/>
          </w:pPr>
          <w:hyperlink w:anchor="__RefHeading___Toc1579143_373438147">
            <w:r>
              <w:rPr>
                <w:webHidden/>
                <w:rStyle w:val="IndexLink"/>
              </w:rPr>
              <w:t>114</w:t>
            </w:r>
            <w:r>
              <w:rPr>
                <w:rStyle w:val="IndexLink"/>
                <w:rtl w:val="true"/>
              </w:rPr>
              <w:t xml:space="preserve">- </w:t>
            </w:r>
            <w:r>
              <w:rPr>
                <w:rStyle w:val="IndexLink"/>
                <w:rtl w:val="true"/>
              </w:rPr>
              <w:t>گفتگو با زنان حرم</w:t>
            </w:r>
            <w:r>
              <w:rPr>
                <w:rStyle w:val="IndexLink"/>
                <w:rtl w:val="true"/>
              </w:rPr>
              <w:tab/>
            </w:r>
            <w:r>
              <w:rPr>
                <w:rStyle w:val="IndexLink"/>
              </w:rPr>
              <w:t>519</w:t>
            </w:r>
          </w:hyperlink>
        </w:p>
        <w:p>
          <w:pPr>
            <w:pStyle w:val="Contents4"/>
            <w:tabs>
              <w:tab w:val="clear" w:pos="8176"/>
              <w:tab w:val="right" w:pos="9026" w:leader="dot"/>
            </w:tabs>
            <w:rPr/>
          </w:pPr>
          <w:hyperlink w:anchor="__RefHeading___Toc1579145_373438147">
            <w:r>
              <w:rPr>
                <w:webHidden/>
                <w:rStyle w:val="IndexLink"/>
              </w:rPr>
              <w:t>115</w:t>
            </w:r>
            <w:r>
              <w:rPr>
                <w:rStyle w:val="IndexLink"/>
                <w:rtl w:val="true"/>
              </w:rPr>
              <w:t xml:space="preserve">- </w:t>
            </w:r>
            <w:r>
              <w:rPr>
                <w:rStyle w:val="IndexLink"/>
                <w:rtl w:val="true"/>
              </w:rPr>
              <w:t>سخنان و اشعار امام عليه السلام در برابر دشمن</w:t>
            </w:r>
            <w:r>
              <w:rPr>
                <w:rStyle w:val="IndexLink"/>
                <w:rtl w:val="true"/>
              </w:rPr>
              <w:tab/>
            </w:r>
            <w:r>
              <w:rPr>
                <w:rStyle w:val="IndexLink"/>
              </w:rPr>
              <w:t>520</w:t>
            </w:r>
          </w:hyperlink>
        </w:p>
        <w:p>
          <w:pPr>
            <w:pStyle w:val="Contents4"/>
            <w:tabs>
              <w:tab w:val="clear" w:pos="8176"/>
              <w:tab w:val="right" w:pos="9026" w:leader="dot"/>
            </w:tabs>
            <w:rPr/>
          </w:pPr>
          <w:hyperlink w:anchor="__RefHeading___Toc1579147_373438147">
            <w:r>
              <w:rPr>
                <w:webHidden/>
                <w:rStyle w:val="IndexLink"/>
              </w:rPr>
              <w:t>116</w:t>
            </w:r>
            <w:r>
              <w:rPr>
                <w:rStyle w:val="IndexLink"/>
                <w:rtl w:val="true"/>
              </w:rPr>
              <w:t xml:space="preserve">- </w:t>
            </w:r>
            <w:r>
              <w:rPr>
                <w:rStyle w:val="IndexLink"/>
                <w:rtl w:val="true"/>
              </w:rPr>
              <w:t>شوق ديدار</w:t>
            </w:r>
            <w:r>
              <w:rPr>
                <w:rStyle w:val="IndexLink"/>
                <w:rtl w:val="true"/>
              </w:rPr>
              <w:tab/>
            </w:r>
            <w:r>
              <w:rPr>
                <w:rStyle w:val="IndexLink"/>
              </w:rPr>
              <w:t>525</w:t>
            </w:r>
          </w:hyperlink>
        </w:p>
        <w:p>
          <w:pPr>
            <w:pStyle w:val="Contents4"/>
            <w:tabs>
              <w:tab w:val="clear" w:pos="8176"/>
              <w:tab w:val="right" w:pos="9026" w:leader="dot"/>
            </w:tabs>
            <w:rPr/>
          </w:pPr>
          <w:hyperlink w:anchor="__RefHeading___Toc1579149_373438147">
            <w:r>
              <w:rPr>
                <w:webHidden/>
                <w:rStyle w:val="IndexLink"/>
              </w:rPr>
              <w:t>117</w:t>
            </w:r>
            <w:r>
              <w:rPr>
                <w:rStyle w:val="IndexLink"/>
                <w:rtl w:val="true"/>
              </w:rPr>
              <w:t xml:space="preserve">- </w:t>
            </w:r>
            <w:r>
              <w:rPr>
                <w:rStyle w:val="IndexLink"/>
                <w:rtl w:val="true"/>
              </w:rPr>
              <w:t>پيمان شكنان رسوا</w:t>
            </w:r>
            <w:r>
              <w:rPr>
                <w:rStyle w:val="IndexLink"/>
                <w:rtl w:val="true"/>
              </w:rPr>
              <w:t>!</w:t>
              <w:tab/>
            </w:r>
            <w:r>
              <w:rPr>
                <w:rStyle w:val="IndexLink"/>
              </w:rPr>
              <w:t>526</w:t>
            </w:r>
          </w:hyperlink>
        </w:p>
        <w:p>
          <w:pPr>
            <w:pStyle w:val="Contents4"/>
            <w:tabs>
              <w:tab w:val="clear" w:pos="8176"/>
              <w:tab w:val="right" w:pos="9026" w:leader="dot"/>
            </w:tabs>
            <w:rPr/>
          </w:pPr>
          <w:hyperlink w:anchor="__RefHeading___Toc1579151_373438147">
            <w:r>
              <w:rPr>
                <w:webHidden/>
                <w:rStyle w:val="IndexLink"/>
              </w:rPr>
              <w:t>118</w:t>
            </w:r>
            <w:r>
              <w:rPr>
                <w:rStyle w:val="IndexLink"/>
                <w:rtl w:val="true"/>
              </w:rPr>
              <w:t xml:space="preserve">- </w:t>
            </w:r>
            <w:r>
              <w:rPr>
                <w:rStyle w:val="IndexLink"/>
                <w:rtl w:val="true"/>
              </w:rPr>
              <w:t>مرا بشناسيد</w:t>
            </w:r>
            <w:r>
              <w:rPr>
                <w:rStyle w:val="IndexLink"/>
                <w:rtl w:val="true"/>
              </w:rPr>
              <w:tab/>
            </w:r>
            <w:r>
              <w:rPr>
                <w:rStyle w:val="IndexLink"/>
              </w:rPr>
              <w:t>528</w:t>
            </w:r>
          </w:hyperlink>
        </w:p>
        <w:p>
          <w:pPr>
            <w:pStyle w:val="Contents4"/>
            <w:tabs>
              <w:tab w:val="clear" w:pos="8176"/>
              <w:tab w:val="right" w:pos="9026" w:leader="dot"/>
            </w:tabs>
            <w:rPr/>
          </w:pPr>
          <w:hyperlink w:anchor="__RefHeading___Toc1579153_373438147">
            <w:r>
              <w:rPr>
                <w:webHidden/>
                <w:rStyle w:val="IndexLink"/>
              </w:rPr>
              <w:t>119</w:t>
            </w:r>
            <w:r>
              <w:rPr>
                <w:rStyle w:val="IndexLink"/>
                <w:rtl w:val="true"/>
              </w:rPr>
              <w:t xml:space="preserve">- </w:t>
            </w:r>
            <w:r>
              <w:rPr>
                <w:rStyle w:val="IndexLink"/>
                <w:rtl w:val="true"/>
              </w:rPr>
              <w:t>اشعارى ديگر</w:t>
            </w:r>
            <w:r>
              <w:rPr>
                <w:rStyle w:val="IndexLink"/>
                <w:rtl w:val="true"/>
              </w:rPr>
              <w:tab/>
            </w:r>
            <w:r>
              <w:rPr>
                <w:rStyle w:val="IndexLink"/>
              </w:rPr>
              <w:t>530</w:t>
            </w:r>
          </w:hyperlink>
        </w:p>
        <w:p>
          <w:pPr>
            <w:pStyle w:val="Contents4"/>
            <w:tabs>
              <w:tab w:val="clear" w:pos="8176"/>
              <w:tab w:val="right" w:pos="9026" w:leader="dot"/>
            </w:tabs>
            <w:rPr/>
          </w:pPr>
          <w:hyperlink w:anchor="__RefHeading___Toc1579155_373438147">
            <w:r>
              <w:rPr>
                <w:webHidden/>
                <w:rStyle w:val="IndexLink"/>
              </w:rPr>
              <w:t>120</w:t>
            </w:r>
            <w:r>
              <w:rPr>
                <w:rStyle w:val="IndexLink"/>
                <w:rtl w:val="true"/>
              </w:rPr>
              <w:t xml:space="preserve">- </w:t>
            </w:r>
            <w:r>
              <w:rPr>
                <w:rStyle w:val="IndexLink"/>
                <w:rtl w:val="true"/>
              </w:rPr>
              <w:t>مرگ بهتر از زندگى ننگين است</w:t>
            </w:r>
            <w:r>
              <w:rPr>
                <w:rStyle w:val="IndexLink"/>
                <w:rtl w:val="true"/>
              </w:rPr>
              <w:t>!</w:t>
              <w:tab/>
            </w:r>
            <w:r>
              <w:rPr>
                <w:rStyle w:val="IndexLink"/>
              </w:rPr>
              <w:t>532</w:t>
            </w:r>
          </w:hyperlink>
        </w:p>
        <w:p>
          <w:pPr>
            <w:pStyle w:val="Contents4"/>
            <w:tabs>
              <w:tab w:val="clear" w:pos="8176"/>
              <w:tab w:val="right" w:pos="9026" w:leader="dot"/>
            </w:tabs>
            <w:rPr/>
          </w:pPr>
          <w:hyperlink w:anchor="__RefHeading___Toc1579157_373438147">
            <w:r>
              <w:rPr>
                <w:webHidden/>
                <w:rStyle w:val="IndexLink"/>
              </w:rPr>
              <w:t>121</w:t>
            </w:r>
            <w:r>
              <w:rPr>
                <w:rStyle w:val="IndexLink"/>
                <w:rtl w:val="true"/>
              </w:rPr>
              <w:t xml:space="preserve">- </w:t>
            </w:r>
            <w:r>
              <w:rPr>
                <w:rStyle w:val="IndexLink"/>
                <w:rtl w:val="true"/>
              </w:rPr>
              <w:t>اگر دين نداريد آزاد مرد باشيد</w:t>
            </w:r>
            <w:r>
              <w:rPr>
                <w:rStyle w:val="IndexLink"/>
                <w:rtl w:val="true"/>
              </w:rPr>
              <w:t>!</w:t>
              <w:tab/>
            </w:r>
            <w:r>
              <w:rPr>
                <w:rStyle w:val="IndexLink"/>
              </w:rPr>
              <w:t>533</w:t>
            </w:r>
          </w:hyperlink>
        </w:p>
        <w:p>
          <w:pPr>
            <w:pStyle w:val="Contents4"/>
            <w:tabs>
              <w:tab w:val="clear" w:pos="8176"/>
              <w:tab w:val="right" w:pos="9026" w:leader="dot"/>
            </w:tabs>
            <w:rPr/>
          </w:pPr>
          <w:hyperlink w:anchor="__RefHeading___Toc1579159_373438147">
            <w:r>
              <w:rPr>
                <w:webHidden/>
                <w:rStyle w:val="IndexLink"/>
              </w:rPr>
              <w:t>122</w:t>
            </w:r>
            <w:r>
              <w:rPr>
                <w:rStyle w:val="IndexLink"/>
                <w:rtl w:val="true"/>
              </w:rPr>
              <w:t xml:space="preserve">- </w:t>
            </w:r>
            <w:r>
              <w:rPr>
                <w:rStyle w:val="IndexLink"/>
                <w:rtl w:val="true"/>
              </w:rPr>
              <w:t>مناجات با خدا و نفرين به دشمن</w:t>
            </w:r>
            <w:r>
              <w:rPr>
                <w:rStyle w:val="IndexLink"/>
                <w:rtl w:val="true"/>
              </w:rPr>
              <w:tab/>
            </w:r>
            <w:r>
              <w:rPr>
                <w:rStyle w:val="IndexLink"/>
              </w:rPr>
              <w:t>534</w:t>
            </w:r>
          </w:hyperlink>
        </w:p>
        <w:p>
          <w:pPr>
            <w:pStyle w:val="Contents4"/>
            <w:tabs>
              <w:tab w:val="clear" w:pos="8176"/>
              <w:tab w:val="right" w:pos="9026" w:leader="dot"/>
            </w:tabs>
            <w:rPr/>
          </w:pPr>
          <w:hyperlink w:anchor="__RefHeading___Toc1579161_373438147">
            <w:r>
              <w:rPr>
                <w:webHidden/>
                <w:rStyle w:val="IndexLink"/>
              </w:rPr>
              <w:t>123</w:t>
            </w:r>
            <w:r>
              <w:rPr>
                <w:rStyle w:val="IndexLink"/>
                <w:rtl w:val="true"/>
              </w:rPr>
              <w:t xml:space="preserve">- </w:t>
            </w:r>
            <w:r>
              <w:rPr>
                <w:rStyle w:val="IndexLink"/>
                <w:rtl w:val="true"/>
              </w:rPr>
              <w:t>مى‌خواهم با چهره خونين به ملاقات جدّم بروم</w:t>
            </w:r>
            <w:r>
              <w:rPr>
                <w:rStyle w:val="IndexLink"/>
                <w:rtl w:val="true"/>
              </w:rPr>
              <w:tab/>
            </w:r>
            <w:r>
              <w:rPr>
                <w:rStyle w:val="IndexLink"/>
              </w:rPr>
              <w:t>537</w:t>
            </w:r>
          </w:hyperlink>
        </w:p>
        <w:p>
          <w:pPr>
            <w:pStyle w:val="Contents4"/>
            <w:tabs>
              <w:tab w:val="clear" w:pos="8176"/>
              <w:tab w:val="right" w:pos="9026" w:leader="dot"/>
            </w:tabs>
            <w:rPr/>
          </w:pPr>
          <w:hyperlink w:anchor="__RefHeading___Toc1579163_373438147">
            <w:r>
              <w:rPr>
                <w:webHidden/>
                <w:rStyle w:val="IndexLink"/>
              </w:rPr>
              <w:t>124</w:t>
            </w:r>
            <w:r>
              <w:rPr>
                <w:rStyle w:val="IndexLink"/>
                <w:rtl w:val="true"/>
              </w:rPr>
              <w:t xml:space="preserve">- </w:t>
            </w:r>
            <w:r>
              <w:rPr>
                <w:rStyle w:val="IndexLink"/>
                <w:rtl w:val="true"/>
              </w:rPr>
              <w:t>آنجا كه دشمن هم گريست</w:t>
            </w:r>
            <w:r>
              <w:rPr>
                <w:rStyle w:val="IndexLink"/>
                <w:rtl w:val="true"/>
              </w:rPr>
              <w:t>!</w:t>
              <w:tab/>
            </w:r>
            <w:r>
              <w:rPr>
                <w:rStyle w:val="IndexLink"/>
              </w:rPr>
              <w:t>538</w:t>
            </w:r>
          </w:hyperlink>
        </w:p>
        <w:p>
          <w:pPr>
            <w:pStyle w:val="Contents4"/>
            <w:tabs>
              <w:tab w:val="clear" w:pos="8176"/>
              <w:tab w:val="right" w:pos="9026" w:leader="dot"/>
            </w:tabs>
            <w:rPr/>
          </w:pPr>
          <w:hyperlink w:anchor="__RefHeading___Toc1579165_373438147">
            <w:r>
              <w:rPr>
                <w:webHidden/>
                <w:rStyle w:val="IndexLink"/>
              </w:rPr>
              <w:t>125</w:t>
            </w:r>
            <w:r>
              <w:rPr>
                <w:rStyle w:val="IndexLink"/>
                <w:rtl w:val="true"/>
              </w:rPr>
              <w:t xml:space="preserve">- </w:t>
            </w:r>
            <w:r>
              <w:rPr>
                <w:rStyle w:val="IndexLink"/>
                <w:rtl w:val="true"/>
              </w:rPr>
              <w:t>عبداللَّه بن حسن، يادگار برادر</w:t>
            </w:r>
            <w:r>
              <w:rPr>
                <w:rStyle w:val="IndexLink"/>
                <w:rtl w:val="true"/>
              </w:rPr>
              <w:tab/>
            </w:r>
            <w:r>
              <w:rPr>
                <w:rStyle w:val="IndexLink"/>
              </w:rPr>
              <w:t>539</w:t>
            </w:r>
          </w:hyperlink>
        </w:p>
        <w:p>
          <w:pPr>
            <w:pStyle w:val="Contents4"/>
            <w:tabs>
              <w:tab w:val="clear" w:pos="8176"/>
              <w:tab w:val="right" w:pos="9026" w:leader="dot"/>
            </w:tabs>
            <w:rPr/>
          </w:pPr>
          <w:hyperlink w:anchor="__RefHeading___Toc1579167_373438147">
            <w:r>
              <w:rPr>
                <w:webHidden/>
                <w:rStyle w:val="IndexLink"/>
              </w:rPr>
              <w:t>126</w:t>
            </w:r>
            <w:r>
              <w:rPr>
                <w:rStyle w:val="IndexLink"/>
                <w:rtl w:val="true"/>
              </w:rPr>
              <w:t xml:space="preserve">- </w:t>
            </w:r>
            <w:r>
              <w:rPr>
                <w:rStyle w:val="IndexLink"/>
                <w:rtl w:val="true"/>
              </w:rPr>
              <w:t>آخرين مناجات</w:t>
            </w:r>
            <w:r>
              <w:rPr>
                <w:rStyle w:val="IndexLink"/>
                <w:rtl w:val="true"/>
              </w:rPr>
              <w:tab/>
            </w:r>
            <w:r>
              <w:rPr>
                <w:rStyle w:val="IndexLink"/>
              </w:rPr>
              <w:t>541</w:t>
            </w:r>
          </w:hyperlink>
        </w:p>
        <w:p>
          <w:pPr>
            <w:pStyle w:val="Contents4"/>
            <w:tabs>
              <w:tab w:val="clear" w:pos="8176"/>
              <w:tab w:val="right" w:pos="9026" w:leader="dot"/>
            </w:tabs>
            <w:rPr/>
          </w:pPr>
          <w:hyperlink w:anchor="__RefHeading___Toc1579169_373438147">
            <w:r>
              <w:rPr>
                <w:webHidden/>
                <w:rStyle w:val="IndexLink"/>
              </w:rPr>
              <w:t>127</w:t>
            </w:r>
            <w:r>
              <w:rPr>
                <w:rStyle w:val="IndexLink"/>
                <w:rtl w:val="true"/>
              </w:rPr>
              <w:t xml:space="preserve">- </w:t>
            </w:r>
            <w:r>
              <w:rPr>
                <w:rStyle w:val="IndexLink"/>
                <w:rtl w:val="true"/>
              </w:rPr>
              <w:t>لحظات شهادت</w:t>
            </w:r>
            <w:r>
              <w:rPr>
                <w:rStyle w:val="IndexLink"/>
                <w:rtl w:val="true"/>
              </w:rPr>
              <w:tab/>
            </w:r>
            <w:r>
              <w:rPr>
                <w:rStyle w:val="IndexLink"/>
              </w:rPr>
              <w:t>542</w:t>
            </w:r>
          </w:hyperlink>
        </w:p>
        <w:p>
          <w:pPr>
            <w:pStyle w:val="Contents5"/>
            <w:tabs>
              <w:tab w:val="clear" w:pos="7892"/>
              <w:tab w:val="right" w:pos="9026" w:leader="dot"/>
            </w:tabs>
            <w:rPr/>
          </w:pPr>
          <w:hyperlink w:anchor="__RefHeading___Toc1579171_373438147">
            <w:r>
              <w:rPr>
                <w:webHidden/>
                <w:rStyle w:val="IndexLink"/>
                <w:rtl w:val="true"/>
              </w:rPr>
              <w:t>اشاره</w:t>
            </w:r>
            <w:r>
              <w:rPr>
                <w:rStyle w:val="IndexLink"/>
                <w:rtl w:val="true"/>
              </w:rPr>
              <w:tab/>
            </w:r>
            <w:r>
              <w:rPr>
                <w:rStyle w:val="IndexLink"/>
              </w:rPr>
              <w:t>542</w:t>
            </w:r>
          </w:hyperlink>
        </w:p>
        <w:p>
          <w:pPr>
            <w:pStyle w:val="Contents5"/>
            <w:tabs>
              <w:tab w:val="clear" w:pos="7892"/>
              <w:tab w:val="right" w:pos="9026" w:leader="dot"/>
            </w:tabs>
            <w:rPr/>
          </w:pPr>
          <w:hyperlink w:anchor="__RefHeading___Toc1579173_373438147">
            <w:r>
              <w:rPr>
                <w:webHidden/>
                <w:rStyle w:val="IndexLink"/>
                <w:rtl w:val="true"/>
              </w:rPr>
              <w:t>رويدادهاى پس از شهادت امام عليه السلام</w:t>
            </w:r>
            <w:r>
              <w:rPr>
                <w:rStyle w:val="IndexLink"/>
                <w:rtl w:val="true"/>
              </w:rPr>
              <w:tab/>
            </w:r>
            <w:r>
              <w:rPr>
                <w:rStyle w:val="IndexLink"/>
              </w:rPr>
              <w:t>545</w:t>
            </w:r>
          </w:hyperlink>
        </w:p>
        <w:p>
          <w:pPr>
            <w:pStyle w:val="Contents4"/>
            <w:tabs>
              <w:tab w:val="clear" w:pos="8176"/>
              <w:tab w:val="right" w:pos="9026" w:leader="dot"/>
            </w:tabs>
            <w:rPr/>
          </w:pPr>
          <w:hyperlink w:anchor="__RefHeading___Toc1579175_373438147">
            <w:r>
              <w:rPr>
                <w:webHidden/>
                <w:rStyle w:val="IndexLink"/>
              </w:rPr>
              <w:t>128</w:t>
            </w:r>
            <w:r>
              <w:rPr>
                <w:rStyle w:val="IndexLink"/>
                <w:rtl w:val="true"/>
              </w:rPr>
              <w:t xml:space="preserve">- </w:t>
            </w:r>
            <w:r>
              <w:rPr>
                <w:rStyle w:val="IndexLink"/>
                <w:rtl w:val="true"/>
              </w:rPr>
              <w:t>دگرگونى عالَم طبيعت</w:t>
            </w:r>
            <w:r>
              <w:rPr>
                <w:rStyle w:val="IndexLink"/>
                <w:rtl w:val="true"/>
              </w:rPr>
              <w:tab/>
            </w:r>
            <w:r>
              <w:rPr>
                <w:rStyle w:val="IndexLink"/>
              </w:rPr>
              <w:t>545</w:t>
            </w:r>
          </w:hyperlink>
        </w:p>
        <w:p>
          <w:pPr>
            <w:pStyle w:val="Contents4"/>
            <w:tabs>
              <w:tab w:val="clear" w:pos="8176"/>
              <w:tab w:val="right" w:pos="9026" w:leader="dot"/>
            </w:tabs>
            <w:rPr/>
          </w:pPr>
          <w:hyperlink w:anchor="__RefHeading___Toc1579177_373438147">
            <w:r>
              <w:rPr>
                <w:webHidden/>
                <w:rStyle w:val="IndexLink"/>
              </w:rPr>
              <w:t>129</w:t>
            </w:r>
            <w:r>
              <w:rPr>
                <w:rStyle w:val="IndexLink"/>
                <w:rtl w:val="true"/>
              </w:rPr>
              <w:t xml:space="preserve">- </w:t>
            </w:r>
            <w:r>
              <w:rPr>
                <w:rStyle w:val="IndexLink"/>
                <w:rtl w:val="true"/>
              </w:rPr>
              <w:t>عزادارى فرشتگان</w:t>
            </w:r>
            <w:r>
              <w:rPr>
                <w:rStyle w:val="IndexLink"/>
                <w:rtl w:val="true"/>
              </w:rPr>
              <w:tab/>
            </w:r>
            <w:r>
              <w:rPr>
                <w:rStyle w:val="IndexLink"/>
              </w:rPr>
              <w:t>546</w:t>
            </w:r>
          </w:hyperlink>
        </w:p>
        <w:p>
          <w:pPr>
            <w:pStyle w:val="Contents4"/>
            <w:tabs>
              <w:tab w:val="clear" w:pos="8176"/>
              <w:tab w:val="right" w:pos="9026" w:leader="dot"/>
            </w:tabs>
            <w:rPr/>
          </w:pPr>
          <w:hyperlink w:anchor="__RefHeading___Toc1579179_373438147">
            <w:r>
              <w:rPr>
                <w:webHidden/>
                <w:rStyle w:val="IndexLink"/>
              </w:rPr>
              <w:t>130</w:t>
            </w:r>
            <w:r>
              <w:rPr>
                <w:rStyle w:val="IndexLink"/>
                <w:rtl w:val="true"/>
              </w:rPr>
              <w:t xml:space="preserve">- </w:t>
            </w:r>
            <w:r>
              <w:rPr>
                <w:rStyle w:val="IndexLink"/>
                <w:rtl w:val="true"/>
              </w:rPr>
              <w:t>آمدن ذوالجناح به خيام</w:t>
            </w:r>
            <w:r>
              <w:rPr>
                <w:rStyle w:val="IndexLink"/>
                <w:rtl w:val="true"/>
              </w:rPr>
              <w:tab/>
            </w:r>
            <w:r>
              <w:rPr>
                <w:rStyle w:val="IndexLink"/>
              </w:rPr>
              <w:t>546</w:t>
            </w:r>
          </w:hyperlink>
        </w:p>
        <w:p>
          <w:pPr>
            <w:pStyle w:val="Contents4"/>
            <w:tabs>
              <w:tab w:val="clear" w:pos="8176"/>
              <w:tab w:val="right" w:pos="9026" w:leader="dot"/>
            </w:tabs>
            <w:rPr/>
          </w:pPr>
          <w:hyperlink w:anchor="__RefHeading___Toc1579181_373438147">
            <w:r>
              <w:rPr>
                <w:webHidden/>
                <w:rStyle w:val="IndexLink"/>
              </w:rPr>
              <w:t>131</w:t>
            </w:r>
            <w:r>
              <w:rPr>
                <w:rStyle w:val="IndexLink"/>
                <w:rtl w:val="true"/>
              </w:rPr>
              <w:t xml:space="preserve">- </w:t>
            </w:r>
            <w:r>
              <w:rPr>
                <w:rStyle w:val="IndexLink"/>
                <w:rtl w:val="true"/>
              </w:rPr>
              <w:t>غارت سلاح و لباس هاى امام عليه السلام</w:t>
            </w:r>
            <w:r>
              <w:rPr>
                <w:rStyle w:val="IndexLink"/>
                <w:rtl w:val="true"/>
              </w:rPr>
              <w:tab/>
            </w:r>
            <w:r>
              <w:rPr>
                <w:rStyle w:val="IndexLink"/>
              </w:rPr>
              <w:t>547</w:t>
            </w:r>
          </w:hyperlink>
        </w:p>
        <w:p>
          <w:pPr>
            <w:pStyle w:val="Contents4"/>
            <w:tabs>
              <w:tab w:val="clear" w:pos="8176"/>
              <w:tab w:val="right" w:pos="9026" w:leader="dot"/>
            </w:tabs>
            <w:rPr/>
          </w:pPr>
          <w:hyperlink w:anchor="__RefHeading___Toc1579183_373438147">
            <w:r>
              <w:rPr>
                <w:webHidden/>
                <w:rStyle w:val="IndexLink"/>
              </w:rPr>
              <w:t>132</w:t>
            </w:r>
            <w:r>
              <w:rPr>
                <w:rStyle w:val="IndexLink"/>
                <w:rtl w:val="true"/>
              </w:rPr>
              <w:t xml:space="preserve">- </w:t>
            </w:r>
            <w:r>
              <w:rPr>
                <w:rStyle w:val="IndexLink"/>
                <w:rtl w:val="true"/>
              </w:rPr>
              <w:t>غارت خيمه‌ها</w:t>
            </w:r>
            <w:r>
              <w:rPr>
                <w:rStyle w:val="IndexLink"/>
                <w:rtl w:val="true"/>
              </w:rPr>
              <w:tab/>
            </w:r>
            <w:r>
              <w:rPr>
                <w:rStyle w:val="IndexLink"/>
              </w:rPr>
              <w:t>549</w:t>
            </w:r>
          </w:hyperlink>
        </w:p>
        <w:p>
          <w:pPr>
            <w:pStyle w:val="Contents4"/>
            <w:tabs>
              <w:tab w:val="clear" w:pos="8176"/>
              <w:tab w:val="right" w:pos="9026" w:leader="dot"/>
            </w:tabs>
            <w:rPr/>
          </w:pPr>
          <w:hyperlink w:anchor="__RefHeading___Toc1579185_373438147">
            <w:r>
              <w:rPr>
                <w:webHidden/>
                <w:rStyle w:val="IndexLink"/>
              </w:rPr>
              <w:t>133</w:t>
            </w:r>
            <w:r>
              <w:rPr>
                <w:rStyle w:val="IndexLink"/>
                <w:rtl w:val="true"/>
              </w:rPr>
              <w:t xml:space="preserve">- </w:t>
            </w:r>
            <w:r>
              <w:rPr>
                <w:rStyle w:val="IndexLink"/>
                <w:rtl w:val="true"/>
              </w:rPr>
              <w:t>يورش به خيمه امام سجاد عليه السلام</w:t>
            </w:r>
            <w:r>
              <w:rPr>
                <w:rStyle w:val="IndexLink"/>
                <w:rtl w:val="true"/>
              </w:rPr>
              <w:tab/>
            </w:r>
            <w:r>
              <w:rPr>
                <w:rStyle w:val="IndexLink"/>
              </w:rPr>
              <w:t>551</w:t>
            </w:r>
          </w:hyperlink>
        </w:p>
        <w:p>
          <w:pPr>
            <w:pStyle w:val="Contents4"/>
            <w:tabs>
              <w:tab w:val="clear" w:pos="8176"/>
              <w:tab w:val="right" w:pos="9026" w:leader="dot"/>
            </w:tabs>
            <w:rPr/>
          </w:pPr>
          <w:hyperlink w:anchor="__RefHeading___Toc1579187_373438147">
            <w:r>
              <w:rPr>
                <w:webHidden/>
                <w:rStyle w:val="IndexLink"/>
              </w:rPr>
              <w:t>134</w:t>
            </w:r>
            <w:r>
              <w:rPr>
                <w:rStyle w:val="IndexLink"/>
                <w:rtl w:val="true"/>
              </w:rPr>
              <w:t xml:space="preserve">- </w:t>
            </w:r>
            <w:r>
              <w:rPr>
                <w:rStyle w:val="IndexLink"/>
                <w:rtl w:val="true"/>
              </w:rPr>
              <w:t>آتش زدن خيمه‌ها</w:t>
            </w:r>
            <w:r>
              <w:rPr>
                <w:rStyle w:val="IndexLink"/>
                <w:rtl w:val="true"/>
              </w:rPr>
              <w:tab/>
            </w:r>
            <w:r>
              <w:rPr>
                <w:rStyle w:val="IndexLink"/>
              </w:rPr>
              <w:t>552</w:t>
            </w:r>
          </w:hyperlink>
        </w:p>
        <w:p>
          <w:pPr>
            <w:pStyle w:val="Contents4"/>
            <w:tabs>
              <w:tab w:val="clear" w:pos="8176"/>
              <w:tab w:val="right" w:pos="9026" w:leader="dot"/>
            </w:tabs>
            <w:rPr/>
          </w:pPr>
          <w:hyperlink w:anchor="__RefHeading___Toc1579189_373438147">
            <w:r>
              <w:rPr>
                <w:webHidden/>
                <w:rStyle w:val="IndexLink"/>
              </w:rPr>
              <w:t>135</w:t>
            </w:r>
            <w:r>
              <w:rPr>
                <w:rStyle w:val="IndexLink"/>
                <w:rtl w:val="true"/>
              </w:rPr>
              <w:t xml:space="preserve">- </w:t>
            </w:r>
            <w:r>
              <w:rPr>
                <w:rStyle w:val="IndexLink"/>
                <w:rtl w:val="true"/>
              </w:rPr>
              <w:t>تاختن اسبها بر پيكر امام عليه السلام</w:t>
            </w:r>
            <w:r>
              <w:rPr>
                <w:rStyle w:val="IndexLink"/>
                <w:rtl w:val="true"/>
              </w:rPr>
              <w:tab/>
            </w:r>
            <w:r>
              <w:rPr>
                <w:rStyle w:val="IndexLink"/>
              </w:rPr>
              <w:t>554</w:t>
            </w:r>
          </w:hyperlink>
        </w:p>
        <w:p>
          <w:pPr>
            <w:pStyle w:val="Contents4"/>
            <w:tabs>
              <w:tab w:val="clear" w:pos="8176"/>
              <w:tab w:val="right" w:pos="9026" w:leader="dot"/>
            </w:tabs>
            <w:rPr/>
          </w:pPr>
          <w:hyperlink w:anchor="__RefHeading___Toc1579191_373438147">
            <w:r>
              <w:rPr>
                <w:webHidden/>
                <w:rStyle w:val="IndexLink"/>
              </w:rPr>
              <w:t>136</w:t>
            </w:r>
            <w:r>
              <w:rPr>
                <w:rStyle w:val="IndexLink"/>
                <w:rtl w:val="true"/>
              </w:rPr>
              <w:t xml:space="preserve">- </w:t>
            </w:r>
            <w:r>
              <w:rPr>
                <w:rStyle w:val="IndexLink"/>
                <w:rtl w:val="true"/>
              </w:rPr>
              <w:t>فرستاده شدن سر امام عليه السلام به سوى كوفه</w:t>
            </w:r>
            <w:r>
              <w:rPr>
                <w:rStyle w:val="IndexLink"/>
                <w:rtl w:val="true"/>
              </w:rPr>
              <w:tab/>
            </w:r>
            <w:r>
              <w:rPr>
                <w:rStyle w:val="IndexLink"/>
              </w:rPr>
              <w:t>555</w:t>
            </w:r>
          </w:hyperlink>
        </w:p>
        <w:p>
          <w:pPr>
            <w:pStyle w:val="Contents4"/>
            <w:tabs>
              <w:tab w:val="clear" w:pos="8176"/>
              <w:tab w:val="right" w:pos="9026" w:leader="dot"/>
            </w:tabs>
            <w:rPr/>
          </w:pPr>
          <w:hyperlink w:anchor="__RefHeading___Toc1579193_373438147">
            <w:r>
              <w:rPr>
                <w:webHidden/>
                <w:rStyle w:val="IndexLink"/>
              </w:rPr>
              <w:t>137</w:t>
            </w:r>
            <w:r>
              <w:rPr>
                <w:rStyle w:val="IndexLink"/>
                <w:rtl w:val="true"/>
              </w:rPr>
              <w:t xml:space="preserve">- </w:t>
            </w:r>
            <w:r>
              <w:rPr>
                <w:rStyle w:val="IndexLink"/>
                <w:rtl w:val="true"/>
              </w:rPr>
              <w:t>تقسيم سرهاى شهدا</w:t>
            </w:r>
            <w:r>
              <w:rPr>
                <w:rStyle w:val="IndexLink"/>
                <w:rtl w:val="true"/>
              </w:rPr>
              <w:tab/>
            </w:r>
            <w:r>
              <w:rPr>
                <w:rStyle w:val="IndexLink"/>
              </w:rPr>
              <w:t>556</w:t>
            </w:r>
          </w:hyperlink>
        </w:p>
        <w:p>
          <w:pPr>
            <w:pStyle w:val="Contents4"/>
            <w:tabs>
              <w:tab w:val="clear" w:pos="8176"/>
              <w:tab w:val="right" w:pos="9026" w:leader="dot"/>
            </w:tabs>
            <w:rPr/>
          </w:pPr>
          <w:hyperlink w:anchor="__RefHeading___Toc1579195_373438147">
            <w:r>
              <w:rPr>
                <w:webHidden/>
                <w:rStyle w:val="IndexLink"/>
              </w:rPr>
              <w:t>138</w:t>
            </w:r>
            <w:r>
              <w:rPr>
                <w:rStyle w:val="IndexLink"/>
                <w:rtl w:val="true"/>
              </w:rPr>
              <w:t xml:space="preserve">- </w:t>
            </w:r>
            <w:r>
              <w:rPr>
                <w:rStyle w:val="IndexLink"/>
                <w:rtl w:val="true"/>
              </w:rPr>
              <w:t>اسارت اهل‌بيت عليهم السلام</w:t>
            </w:r>
            <w:r>
              <w:rPr>
                <w:rStyle w:val="IndexLink"/>
                <w:rtl w:val="true"/>
              </w:rPr>
              <w:tab/>
            </w:r>
            <w:r>
              <w:rPr>
                <w:rStyle w:val="IndexLink"/>
              </w:rPr>
              <w:t>556</w:t>
            </w:r>
          </w:hyperlink>
        </w:p>
        <w:p>
          <w:pPr>
            <w:pStyle w:val="Contents4"/>
            <w:tabs>
              <w:tab w:val="clear" w:pos="8176"/>
              <w:tab w:val="right" w:pos="9026" w:leader="dot"/>
            </w:tabs>
            <w:rPr/>
          </w:pPr>
          <w:hyperlink w:anchor="__RefHeading___Toc1579197_373438147">
            <w:r>
              <w:rPr>
                <w:webHidden/>
                <w:rStyle w:val="IndexLink"/>
              </w:rPr>
              <w:t>139</w:t>
            </w:r>
            <w:r>
              <w:rPr>
                <w:rStyle w:val="IndexLink"/>
                <w:rtl w:val="true"/>
              </w:rPr>
              <w:t xml:space="preserve">- </w:t>
            </w:r>
            <w:r>
              <w:rPr>
                <w:rStyle w:val="IndexLink"/>
                <w:rtl w:val="true"/>
              </w:rPr>
              <w:t>عبور قافله اسيران از قتلگاه</w:t>
            </w:r>
            <w:r>
              <w:rPr>
                <w:rStyle w:val="IndexLink"/>
                <w:rtl w:val="true"/>
              </w:rPr>
              <w:tab/>
            </w:r>
            <w:r>
              <w:rPr>
                <w:rStyle w:val="IndexLink"/>
              </w:rPr>
              <w:t>558</w:t>
            </w:r>
          </w:hyperlink>
        </w:p>
        <w:p>
          <w:pPr>
            <w:pStyle w:val="Contents4"/>
            <w:tabs>
              <w:tab w:val="clear" w:pos="8176"/>
              <w:tab w:val="right" w:pos="9026" w:leader="dot"/>
            </w:tabs>
            <w:rPr/>
          </w:pPr>
          <w:hyperlink w:anchor="__RefHeading___Toc1579199_373438147">
            <w:r>
              <w:rPr>
                <w:webHidden/>
                <w:rStyle w:val="IndexLink"/>
              </w:rPr>
              <w:t>140</w:t>
            </w:r>
            <w:r>
              <w:rPr>
                <w:rStyle w:val="IndexLink"/>
                <w:rtl w:val="true"/>
              </w:rPr>
              <w:t xml:space="preserve">- </w:t>
            </w:r>
            <w:r>
              <w:rPr>
                <w:rStyle w:val="IndexLink"/>
                <w:rtl w:val="true"/>
              </w:rPr>
              <w:t>دفن اجساد پاك</w:t>
            </w:r>
            <w:r>
              <w:rPr>
                <w:rStyle w:val="IndexLink"/>
                <w:rtl w:val="true"/>
              </w:rPr>
              <w:tab/>
            </w:r>
            <w:r>
              <w:rPr>
                <w:rStyle w:val="IndexLink"/>
              </w:rPr>
              <w:t>562</w:t>
            </w:r>
          </w:hyperlink>
        </w:p>
        <w:p>
          <w:pPr>
            <w:pStyle w:val="Contents3"/>
            <w:tabs>
              <w:tab w:val="clear" w:pos="8459"/>
              <w:tab w:val="right" w:pos="9026" w:leader="dot"/>
            </w:tabs>
            <w:rPr/>
          </w:pPr>
          <w:hyperlink w:anchor="__RefHeading___Toc1579201_373438147">
            <w:r>
              <w:rPr>
                <w:webHidden/>
                <w:rStyle w:val="IndexLink"/>
              </w:rPr>
              <w:t>2</w:t>
            </w:r>
            <w:r>
              <w:rPr>
                <w:rStyle w:val="IndexLink"/>
                <w:rtl w:val="true"/>
              </w:rPr>
              <w:t xml:space="preserve"> </w:t>
            </w:r>
            <w:r>
              <w:rPr>
                <w:rStyle w:val="IndexLink"/>
                <w:rtl w:val="true"/>
              </w:rPr>
              <w:t>از كربلا تا مدينه</w:t>
            </w:r>
            <w:r>
              <w:rPr>
                <w:rStyle w:val="IndexLink"/>
                <w:rtl w:val="true"/>
              </w:rPr>
              <w:tab/>
            </w:r>
            <w:r>
              <w:rPr>
                <w:rStyle w:val="IndexLink"/>
              </w:rPr>
              <w:t>567</w:t>
            </w:r>
          </w:hyperlink>
        </w:p>
        <w:p>
          <w:pPr>
            <w:pStyle w:val="Contents4"/>
            <w:tabs>
              <w:tab w:val="clear" w:pos="8176"/>
              <w:tab w:val="right" w:pos="9026" w:leader="dot"/>
            </w:tabs>
            <w:rPr/>
          </w:pPr>
          <w:hyperlink w:anchor="__RefHeading___Toc1579203_373438147">
            <w:r>
              <w:rPr>
                <w:webHidden/>
                <w:rStyle w:val="IndexLink"/>
                <w:rtl w:val="true"/>
              </w:rPr>
              <w:t>اشاره</w:t>
            </w:r>
            <w:r>
              <w:rPr>
                <w:rStyle w:val="IndexLink"/>
                <w:rtl w:val="true"/>
              </w:rPr>
              <w:tab/>
            </w:r>
            <w:r>
              <w:rPr>
                <w:rStyle w:val="IndexLink"/>
              </w:rPr>
              <w:t>567</w:t>
            </w:r>
          </w:hyperlink>
        </w:p>
        <w:p>
          <w:pPr>
            <w:pStyle w:val="Contents4"/>
            <w:tabs>
              <w:tab w:val="clear" w:pos="8176"/>
              <w:tab w:val="right" w:pos="9026" w:leader="dot"/>
            </w:tabs>
            <w:rPr/>
          </w:pPr>
          <w:hyperlink w:anchor="__RefHeading___Toc1579205_373438147">
            <w:r>
              <w:rPr>
                <w:webHidden/>
                <w:rStyle w:val="IndexLink"/>
              </w:rPr>
              <w:t>1</w:t>
            </w:r>
            <w:r>
              <w:rPr>
                <w:rStyle w:val="IndexLink"/>
                <w:rtl w:val="true"/>
              </w:rPr>
              <w:t xml:space="preserve">- </w:t>
            </w:r>
            <w:r>
              <w:rPr>
                <w:rStyle w:val="IndexLink"/>
                <w:rtl w:val="true"/>
              </w:rPr>
              <w:t>ورود به كوفه</w:t>
            </w:r>
            <w:r>
              <w:rPr>
                <w:rStyle w:val="IndexLink"/>
                <w:rtl w:val="true"/>
              </w:rPr>
              <w:tab/>
            </w:r>
            <w:r>
              <w:rPr>
                <w:rStyle w:val="IndexLink"/>
              </w:rPr>
              <w:t>569</w:t>
            </w:r>
          </w:hyperlink>
        </w:p>
        <w:p>
          <w:pPr>
            <w:pStyle w:val="Contents4"/>
            <w:tabs>
              <w:tab w:val="clear" w:pos="8176"/>
              <w:tab w:val="right" w:pos="9026" w:leader="dot"/>
            </w:tabs>
            <w:rPr/>
          </w:pPr>
          <w:hyperlink w:anchor="__RefHeading___Toc1579207_373438147">
            <w:r>
              <w:rPr>
                <w:webHidden/>
                <w:rStyle w:val="IndexLink"/>
              </w:rPr>
              <w:t>2</w:t>
            </w:r>
            <w:r>
              <w:rPr>
                <w:rStyle w:val="IndexLink"/>
                <w:rtl w:val="true"/>
              </w:rPr>
              <w:t xml:space="preserve">- </w:t>
            </w:r>
            <w:r>
              <w:rPr>
                <w:rStyle w:val="IndexLink"/>
                <w:rtl w:val="true"/>
              </w:rPr>
              <w:t>صدقه بر ما حرام است</w:t>
            </w:r>
            <w:r>
              <w:rPr>
                <w:rStyle w:val="IndexLink"/>
                <w:rtl w:val="true"/>
              </w:rPr>
              <w:t>!</w:t>
              <w:tab/>
            </w:r>
            <w:r>
              <w:rPr>
                <w:rStyle w:val="IndexLink"/>
              </w:rPr>
              <w:t>570</w:t>
            </w:r>
          </w:hyperlink>
        </w:p>
        <w:p>
          <w:pPr>
            <w:pStyle w:val="Contents4"/>
            <w:tabs>
              <w:tab w:val="clear" w:pos="8176"/>
              <w:tab w:val="right" w:pos="9026" w:leader="dot"/>
            </w:tabs>
            <w:rPr/>
          </w:pPr>
          <w:hyperlink w:anchor="__RefHeading___Toc1579209_373438147">
            <w:r>
              <w:rPr>
                <w:webHidden/>
                <w:rStyle w:val="IndexLink"/>
              </w:rPr>
              <w:t>3</w:t>
            </w:r>
            <w:r>
              <w:rPr>
                <w:rStyle w:val="IndexLink"/>
                <w:rtl w:val="true"/>
              </w:rPr>
              <w:t xml:space="preserve">- </w:t>
            </w:r>
            <w:r>
              <w:rPr>
                <w:rStyle w:val="IndexLink"/>
                <w:rtl w:val="true"/>
              </w:rPr>
              <w:t>خطبه تاريخى زينب كبرى عليها السلام در كوفه</w:t>
            </w:r>
            <w:r>
              <w:rPr>
                <w:rStyle w:val="IndexLink"/>
                <w:rtl w:val="true"/>
              </w:rPr>
              <w:tab/>
            </w:r>
            <w:r>
              <w:rPr>
                <w:rStyle w:val="IndexLink"/>
              </w:rPr>
              <w:t>573</w:t>
            </w:r>
          </w:hyperlink>
        </w:p>
        <w:p>
          <w:pPr>
            <w:pStyle w:val="Contents4"/>
            <w:tabs>
              <w:tab w:val="clear" w:pos="8176"/>
              <w:tab w:val="right" w:pos="9026" w:leader="dot"/>
            </w:tabs>
            <w:rPr/>
          </w:pPr>
          <w:hyperlink w:anchor="__RefHeading___Toc1579211_373438147">
            <w:r>
              <w:rPr>
                <w:webHidden/>
                <w:rStyle w:val="IndexLink"/>
              </w:rPr>
              <w:t>4</w:t>
            </w:r>
            <w:r>
              <w:rPr>
                <w:rStyle w:val="IndexLink"/>
                <w:rtl w:val="true"/>
              </w:rPr>
              <w:t xml:space="preserve">- </w:t>
            </w:r>
            <w:r>
              <w:rPr>
                <w:rStyle w:val="IndexLink"/>
                <w:rtl w:val="true"/>
              </w:rPr>
              <w:t>خطبه عجيب ديگرى از فاطمه صغرى</w:t>
            </w:r>
            <w:r>
              <w:rPr>
                <w:rStyle w:val="IndexLink"/>
                <w:rtl w:val="true"/>
              </w:rPr>
              <w:tab/>
            </w:r>
            <w:r>
              <w:rPr>
                <w:rStyle w:val="IndexLink"/>
              </w:rPr>
              <w:t>577</w:t>
            </w:r>
          </w:hyperlink>
        </w:p>
        <w:p>
          <w:pPr>
            <w:pStyle w:val="Contents4"/>
            <w:tabs>
              <w:tab w:val="clear" w:pos="8176"/>
              <w:tab w:val="right" w:pos="9026" w:leader="dot"/>
            </w:tabs>
            <w:rPr/>
          </w:pPr>
          <w:hyperlink w:anchor="__RefHeading___Toc1579213_373438147">
            <w:r>
              <w:rPr>
                <w:webHidden/>
                <w:rStyle w:val="IndexLink"/>
              </w:rPr>
              <w:t>5</w:t>
            </w:r>
            <w:r>
              <w:rPr>
                <w:rStyle w:val="IndexLink"/>
                <w:rtl w:val="true"/>
              </w:rPr>
              <w:t xml:space="preserve">- </w:t>
            </w:r>
            <w:r>
              <w:rPr>
                <w:rStyle w:val="IndexLink"/>
                <w:rtl w:val="true"/>
              </w:rPr>
              <w:t>خطبه‌اى ديگر</w:t>
            </w:r>
            <w:r>
              <w:rPr>
                <w:rStyle w:val="IndexLink"/>
                <w:rtl w:val="true"/>
              </w:rPr>
              <w:t>!</w:t>
              <w:tab/>
            </w:r>
            <w:r>
              <w:rPr>
                <w:rStyle w:val="IndexLink"/>
              </w:rPr>
              <w:t>583</w:t>
            </w:r>
          </w:hyperlink>
        </w:p>
        <w:p>
          <w:pPr>
            <w:pStyle w:val="Contents4"/>
            <w:tabs>
              <w:tab w:val="clear" w:pos="8176"/>
              <w:tab w:val="right" w:pos="9026" w:leader="dot"/>
            </w:tabs>
            <w:rPr/>
          </w:pPr>
          <w:hyperlink w:anchor="__RefHeading___Toc1579215_373438147">
            <w:r>
              <w:rPr>
                <w:webHidden/>
                <w:rStyle w:val="IndexLink"/>
              </w:rPr>
              <w:t>6</w:t>
            </w:r>
            <w:r>
              <w:rPr>
                <w:rStyle w:val="IndexLink"/>
                <w:rtl w:val="true"/>
              </w:rPr>
              <w:t xml:space="preserve">- </w:t>
            </w:r>
            <w:r>
              <w:rPr>
                <w:rStyle w:val="IndexLink"/>
                <w:rtl w:val="true"/>
              </w:rPr>
              <w:t>خطبه امام سجّاد عليه السلام در كوفه</w:t>
            </w:r>
            <w:r>
              <w:rPr>
                <w:rStyle w:val="IndexLink"/>
                <w:rtl w:val="true"/>
              </w:rPr>
              <w:tab/>
            </w:r>
            <w:r>
              <w:rPr>
                <w:rStyle w:val="IndexLink"/>
              </w:rPr>
              <w:t>585</w:t>
            </w:r>
          </w:hyperlink>
        </w:p>
        <w:p>
          <w:pPr>
            <w:pStyle w:val="Contents4"/>
            <w:tabs>
              <w:tab w:val="clear" w:pos="8176"/>
              <w:tab w:val="right" w:pos="9026" w:leader="dot"/>
            </w:tabs>
            <w:rPr/>
          </w:pPr>
          <w:hyperlink w:anchor="__RefHeading___Toc1579217_373438147">
            <w:r>
              <w:rPr>
                <w:webHidden/>
                <w:rStyle w:val="IndexLink"/>
              </w:rPr>
              <w:t>7</w:t>
            </w:r>
            <w:r>
              <w:rPr>
                <w:rStyle w:val="IndexLink"/>
                <w:rtl w:val="true"/>
              </w:rPr>
              <w:t xml:space="preserve">- </w:t>
            </w:r>
            <w:r>
              <w:rPr>
                <w:rStyle w:val="IndexLink"/>
                <w:rtl w:val="true"/>
              </w:rPr>
              <w:t>من جز زيبايى نديده‌ام</w:t>
            </w:r>
            <w:r>
              <w:rPr>
                <w:rStyle w:val="IndexLink"/>
                <w:rtl w:val="true"/>
              </w:rPr>
              <w:t>!</w:t>
              <w:tab/>
            </w:r>
            <w:r>
              <w:rPr>
                <w:rStyle w:val="IndexLink"/>
              </w:rPr>
              <w:t>588</w:t>
            </w:r>
          </w:hyperlink>
        </w:p>
        <w:p>
          <w:pPr>
            <w:pStyle w:val="Contents4"/>
            <w:tabs>
              <w:tab w:val="clear" w:pos="8176"/>
              <w:tab w:val="right" w:pos="9026" w:leader="dot"/>
            </w:tabs>
            <w:rPr/>
          </w:pPr>
          <w:hyperlink w:anchor="__RefHeading___Toc1579219_373438147">
            <w:r>
              <w:rPr>
                <w:webHidden/>
                <w:rStyle w:val="IndexLink"/>
              </w:rPr>
              <w:t>8</w:t>
            </w:r>
            <w:r>
              <w:rPr>
                <w:rStyle w:val="IndexLink"/>
                <w:rtl w:val="true"/>
              </w:rPr>
              <w:t xml:space="preserve">- </w:t>
            </w:r>
            <w:r>
              <w:rPr>
                <w:rStyle w:val="IndexLink"/>
                <w:rtl w:val="true"/>
              </w:rPr>
              <w:t>شهادت، افتخار ماست</w:t>
            </w:r>
            <w:r>
              <w:rPr>
                <w:rStyle w:val="IndexLink"/>
                <w:rtl w:val="true"/>
              </w:rPr>
              <w:tab/>
            </w:r>
            <w:r>
              <w:rPr>
                <w:rStyle w:val="IndexLink"/>
              </w:rPr>
              <w:t>590</w:t>
            </w:r>
          </w:hyperlink>
        </w:p>
        <w:p>
          <w:pPr>
            <w:pStyle w:val="Contents4"/>
            <w:tabs>
              <w:tab w:val="clear" w:pos="8176"/>
              <w:tab w:val="right" w:pos="9026" w:leader="dot"/>
            </w:tabs>
            <w:rPr/>
          </w:pPr>
          <w:hyperlink w:anchor="__RefHeading___Toc1579221_373438147">
            <w:r>
              <w:rPr>
                <w:webHidden/>
                <w:rStyle w:val="IndexLink"/>
              </w:rPr>
              <w:t>9</w:t>
            </w:r>
            <w:r>
              <w:rPr>
                <w:rStyle w:val="IndexLink"/>
                <w:rtl w:val="true"/>
              </w:rPr>
              <w:t xml:space="preserve">- </w:t>
            </w:r>
            <w:r>
              <w:rPr>
                <w:rStyle w:val="IndexLink"/>
                <w:rtl w:val="true"/>
              </w:rPr>
              <w:t>اين لبان را رسول خدا مى‌بوسيد</w:t>
            </w:r>
            <w:r>
              <w:rPr>
                <w:rStyle w:val="IndexLink"/>
                <w:rtl w:val="true"/>
              </w:rPr>
              <w:t>!</w:t>
              <w:tab/>
            </w:r>
            <w:r>
              <w:rPr>
                <w:rStyle w:val="IndexLink"/>
              </w:rPr>
              <w:t>591</w:t>
            </w:r>
          </w:hyperlink>
        </w:p>
        <w:p>
          <w:pPr>
            <w:pStyle w:val="Contents4"/>
            <w:tabs>
              <w:tab w:val="clear" w:pos="8176"/>
              <w:tab w:val="right" w:pos="9026" w:leader="dot"/>
            </w:tabs>
            <w:rPr/>
          </w:pPr>
          <w:hyperlink w:anchor="__RefHeading___Toc1579223_373438147">
            <w:r>
              <w:rPr>
                <w:webHidden/>
                <w:rStyle w:val="IndexLink"/>
              </w:rPr>
              <w:t>10</w:t>
            </w:r>
            <w:r>
              <w:rPr>
                <w:rStyle w:val="IndexLink"/>
                <w:rtl w:val="true"/>
              </w:rPr>
              <w:t xml:space="preserve">- </w:t>
            </w:r>
            <w:r>
              <w:rPr>
                <w:rStyle w:val="IndexLink"/>
                <w:rtl w:val="true"/>
              </w:rPr>
              <w:t>پيرمردى كه به آرزويش رسيد</w:t>
            </w:r>
            <w:r>
              <w:rPr>
                <w:rStyle w:val="IndexLink"/>
                <w:rtl w:val="true"/>
              </w:rPr>
              <w:tab/>
            </w:r>
            <w:r>
              <w:rPr>
                <w:rStyle w:val="IndexLink"/>
              </w:rPr>
              <w:t>593</w:t>
            </w:r>
          </w:hyperlink>
        </w:p>
        <w:p>
          <w:pPr>
            <w:pStyle w:val="Contents4"/>
            <w:tabs>
              <w:tab w:val="clear" w:pos="8176"/>
              <w:tab w:val="right" w:pos="9026" w:leader="dot"/>
            </w:tabs>
            <w:rPr/>
          </w:pPr>
          <w:hyperlink w:anchor="__RefHeading___Toc1579225_373438147">
            <w:r>
              <w:rPr>
                <w:webHidden/>
                <w:rStyle w:val="IndexLink"/>
              </w:rPr>
              <w:t>11</w:t>
            </w:r>
            <w:r>
              <w:rPr>
                <w:rStyle w:val="IndexLink"/>
                <w:rtl w:val="true"/>
              </w:rPr>
              <w:t xml:space="preserve">- </w:t>
            </w:r>
            <w:r>
              <w:rPr>
                <w:rStyle w:val="IndexLink"/>
                <w:rtl w:val="true"/>
              </w:rPr>
              <w:t>عجيب‌تر از ماجراى اصحاب كهف و رقيم</w:t>
            </w:r>
            <w:r>
              <w:rPr>
                <w:rStyle w:val="IndexLink"/>
                <w:rtl w:val="true"/>
              </w:rPr>
              <w:tab/>
            </w:r>
            <w:r>
              <w:rPr>
                <w:rStyle w:val="IndexLink"/>
              </w:rPr>
              <w:t>597</w:t>
            </w:r>
          </w:hyperlink>
        </w:p>
        <w:p>
          <w:pPr>
            <w:pStyle w:val="Contents4"/>
            <w:tabs>
              <w:tab w:val="clear" w:pos="8176"/>
              <w:tab w:val="right" w:pos="9026" w:leader="dot"/>
            </w:tabs>
            <w:rPr/>
          </w:pPr>
          <w:hyperlink w:anchor="__RefHeading___Toc1579227_373438147">
            <w:r>
              <w:rPr>
                <w:webHidden/>
                <w:rStyle w:val="IndexLink"/>
              </w:rPr>
              <w:t>12</w:t>
            </w:r>
            <w:r>
              <w:rPr>
                <w:rStyle w:val="IndexLink"/>
                <w:rtl w:val="true"/>
              </w:rPr>
              <w:t xml:space="preserve">- </w:t>
            </w:r>
            <w:r>
              <w:rPr>
                <w:rStyle w:val="IndexLink"/>
                <w:rtl w:val="true"/>
              </w:rPr>
              <w:t>نامه ابن زياد به يزيد</w:t>
            </w:r>
            <w:r>
              <w:rPr>
                <w:rStyle w:val="IndexLink"/>
                <w:rtl w:val="true"/>
              </w:rPr>
              <w:tab/>
            </w:r>
            <w:r>
              <w:rPr>
                <w:rStyle w:val="IndexLink"/>
              </w:rPr>
              <w:t>599</w:t>
            </w:r>
          </w:hyperlink>
        </w:p>
        <w:p>
          <w:pPr>
            <w:pStyle w:val="Contents4"/>
            <w:tabs>
              <w:tab w:val="clear" w:pos="8176"/>
              <w:tab w:val="right" w:pos="9026" w:leader="dot"/>
            </w:tabs>
            <w:rPr/>
          </w:pPr>
          <w:hyperlink w:anchor="__RefHeading___Toc1579229_373438147">
            <w:r>
              <w:rPr>
                <w:webHidden/>
                <w:rStyle w:val="IndexLink"/>
              </w:rPr>
              <w:t>13</w:t>
            </w:r>
            <w:r>
              <w:rPr>
                <w:rStyle w:val="IndexLink"/>
                <w:rtl w:val="true"/>
              </w:rPr>
              <w:t xml:space="preserve">- </w:t>
            </w:r>
            <w:r>
              <w:rPr>
                <w:rStyle w:val="IndexLink"/>
                <w:rtl w:val="true"/>
              </w:rPr>
              <w:t>منازل بين راه</w:t>
            </w:r>
            <w:r>
              <w:rPr>
                <w:rStyle w:val="IndexLink"/>
                <w:rtl w:val="true"/>
              </w:rPr>
              <w:tab/>
            </w:r>
            <w:r>
              <w:rPr>
                <w:rStyle w:val="IndexLink"/>
              </w:rPr>
              <w:t>600</w:t>
            </w:r>
          </w:hyperlink>
        </w:p>
        <w:p>
          <w:pPr>
            <w:pStyle w:val="Contents5"/>
            <w:tabs>
              <w:tab w:val="clear" w:pos="7892"/>
              <w:tab w:val="right" w:pos="9026" w:leader="dot"/>
            </w:tabs>
            <w:rPr/>
          </w:pPr>
          <w:hyperlink w:anchor="__RefHeading___Toc1579231_373438147">
            <w:r>
              <w:rPr>
                <w:webHidden/>
                <w:rStyle w:val="IndexLink"/>
                <w:rtl w:val="true"/>
              </w:rPr>
              <w:t>اشاره</w:t>
            </w:r>
            <w:r>
              <w:rPr>
                <w:rStyle w:val="IndexLink"/>
                <w:rtl w:val="true"/>
              </w:rPr>
              <w:tab/>
            </w:r>
            <w:r>
              <w:rPr>
                <w:rStyle w:val="IndexLink"/>
              </w:rPr>
              <w:t>600</w:t>
            </w:r>
          </w:hyperlink>
        </w:p>
        <w:p>
          <w:pPr>
            <w:pStyle w:val="Contents5"/>
            <w:tabs>
              <w:tab w:val="clear" w:pos="7892"/>
              <w:tab w:val="right" w:pos="9026" w:leader="dot"/>
            </w:tabs>
            <w:rPr/>
          </w:pPr>
          <w:hyperlink w:anchor="__RefHeading___Toc1579233_373438147">
            <w:r>
              <w:rPr>
                <w:webHidden/>
                <w:rStyle w:val="IndexLink"/>
                <w:rtl w:val="true"/>
              </w:rPr>
              <w:t>مشهد النقطة</w:t>
            </w:r>
            <w:r>
              <w:rPr>
                <w:rStyle w:val="IndexLink"/>
                <w:rtl w:val="true"/>
              </w:rPr>
              <w:tab/>
            </w:r>
            <w:r>
              <w:rPr>
                <w:rStyle w:val="IndexLink"/>
              </w:rPr>
              <w:t>601</w:t>
            </w:r>
          </w:hyperlink>
        </w:p>
        <w:p>
          <w:pPr>
            <w:pStyle w:val="Contents5"/>
            <w:tabs>
              <w:tab w:val="clear" w:pos="7892"/>
              <w:tab w:val="right" w:pos="9026" w:leader="dot"/>
            </w:tabs>
            <w:rPr/>
          </w:pPr>
          <w:hyperlink w:anchor="__RefHeading___Toc1579235_373438147">
            <w:r>
              <w:rPr>
                <w:webHidden/>
                <w:rStyle w:val="IndexLink"/>
                <w:rtl w:val="true"/>
              </w:rPr>
              <w:t>حلب</w:t>
            </w:r>
            <w:r>
              <w:rPr>
                <w:rStyle w:val="IndexLink"/>
                <w:rtl w:val="true"/>
              </w:rPr>
              <w:tab/>
            </w:r>
            <w:r>
              <w:rPr>
                <w:rStyle w:val="IndexLink"/>
              </w:rPr>
              <w:t>601</w:t>
            </w:r>
          </w:hyperlink>
        </w:p>
        <w:p>
          <w:pPr>
            <w:pStyle w:val="Contents5"/>
            <w:tabs>
              <w:tab w:val="clear" w:pos="7892"/>
              <w:tab w:val="right" w:pos="9026" w:leader="dot"/>
            </w:tabs>
            <w:rPr/>
          </w:pPr>
          <w:hyperlink w:anchor="__RefHeading___Toc1579237_373438147">
            <w:r>
              <w:rPr>
                <w:webHidden/>
                <w:rStyle w:val="IndexLink"/>
                <w:rtl w:val="true"/>
              </w:rPr>
              <w:t>بعلبك</w:t>
            </w:r>
            <w:r>
              <w:rPr>
                <w:rStyle w:val="IndexLink"/>
                <w:rtl w:val="true"/>
              </w:rPr>
              <w:tab/>
            </w:r>
            <w:r>
              <w:rPr>
                <w:rStyle w:val="IndexLink"/>
              </w:rPr>
              <w:t>601</w:t>
            </w:r>
          </w:hyperlink>
        </w:p>
        <w:p>
          <w:pPr>
            <w:pStyle w:val="Contents4"/>
            <w:tabs>
              <w:tab w:val="clear" w:pos="8176"/>
              <w:tab w:val="right" w:pos="9026" w:leader="dot"/>
            </w:tabs>
            <w:rPr/>
          </w:pPr>
          <w:hyperlink w:anchor="__RefHeading___Toc1579239_373438147">
            <w:r>
              <w:rPr>
                <w:webHidden/>
                <w:rStyle w:val="IndexLink"/>
              </w:rPr>
              <w:t>14</w:t>
            </w:r>
            <w:r>
              <w:rPr>
                <w:rStyle w:val="IndexLink"/>
                <w:rtl w:val="true"/>
              </w:rPr>
              <w:t xml:space="preserve">- </w:t>
            </w:r>
            <w:r>
              <w:rPr>
                <w:rStyle w:val="IndexLink"/>
                <w:rtl w:val="true"/>
              </w:rPr>
              <w:t>غوغاى شام</w:t>
            </w:r>
            <w:r>
              <w:rPr>
                <w:rStyle w:val="IndexLink"/>
                <w:rtl w:val="true"/>
              </w:rPr>
              <w:tab/>
            </w:r>
            <w:r>
              <w:rPr>
                <w:rStyle w:val="IndexLink"/>
              </w:rPr>
              <w:t>602</w:t>
            </w:r>
          </w:hyperlink>
        </w:p>
        <w:p>
          <w:pPr>
            <w:pStyle w:val="Contents4"/>
            <w:tabs>
              <w:tab w:val="clear" w:pos="8176"/>
              <w:tab w:val="right" w:pos="9026" w:leader="dot"/>
            </w:tabs>
            <w:rPr/>
          </w:pPr>
          <w:hyperlink w:anchor="__RefHeading___Toc1579241_373438147">
            <w:r>
              <w:rPr>
                <w:webHidden/>
                <w:rStyle w:val="IndexLink"/>
              </w:rPr>
              <w:t>15</w:t>
            </w:r>
            <w:r>
              <w:rPr>
                <w:rStyle w:val="IndexLink"/>
                <w:rtl w:val="true"/>
              </w:rPr>
              <w:t xml:space="preserve">- </w:t>
            </w:r>
            <w:r>
              <w:rPr>
                <w:rStyle w:val="IndexLink"/>
                <w:rtl w:val="true"/>
              </w:rPr>
              <w:t>در بارگاه يزيد</w:t>
            </w:r>
            <w:r>
              <w:rPr>
                <w:rStyle w:val="IndexLink"/>
                <w:rtl w:val="true"/>
              </w:rPr>
              <w:tab/>
            </w:r>
            <w:r>
              <w:rPr>
                <w:rStyle w:val="IndexLink"/>
              </w:rPr>
              <w:t>605</w:t>
            </w:r>
          </w:hyperlink>
        </w:p>
        <w:p>
          <w:pPr>
            <w:pStyle w:val="Contents4"/>
            <w:tabs>
              <w:tab w:val="clear" w:pos="8176"/>
              <w:tab w:val="right" w:pos="9026" w:leader="dot"/>
            </w:tabs>
            <w:rPr/>
          </w:pPr>
          <w:hyperlink w:anchor="__RefHeading___Toc1579243_373438147">
            <w:r>
              <w:rPr>
                <w:webHidden/>
                <w:rStyle w:val="IndexLink"/>
              </w:rPr>
              <w:t>16</w:t>
            </w:r>
            <w:r>
              <w:rPr>
                <w:rStyle w:val="IndexLink"/>
                <w:rtl w:val="true"/>
              </w:rPr>
              <w:t xml:space="preserve">- </w:t>
            </w:r>
            <w:r>
              <w:rPr>
                <w:rStyle w:val="IndexLink"/>
                <w:rtl w:val="true"/>
              </w:rPr>
              <w:t>خروش زينب كبرى عليها السلام</w:t>
            </w:r>
            <w:r>
              <w:rPr>
                <w:rStyle w:val="IndexLink"/>
                <w:rtl w:val="true"/>
              </w:rPr>
              <w:tab/>
            </w:r>
            <w:r>
              <w:rPr>
                <w:rStyle w:val="IndexLink"/>
              </w:rPr>
              <w:t>608</w:t>
            </w:r>
          </w:hyperlink>
        </w:p>
        <w:p>
          <w:pPr>
            <w:pStyle w:val="Contents4"/>
            <w:tabs>
              <w:tab w:val="clear" w:pos="8176"/>
              <w:tab w:val="right" w:pos="9026" w:leader="dot"/>
            </w:tabs>
            <w:rPr/>
          </w:pPr>
          <w:hyperlink w:anchor="__RefHeading___Toc1579245_373438147">
            <w:r>
              <w:rPr>
                <w:webHidden/>
                <w:rStyle w:val="IndexLink"/>
              </w:rPr>
              <w:t>17</w:t>
            </w:r>
            <w:r>
              <w:rPr>
                <w:rStyle w:val="IndexLink"/>
                <w:rtl w:val="true"/>
              </w:rPr>
              <w:t xml:space="preserve">- </w:t>
            </w:r>
            <w:r>
              <w:rPr>
                <w:rStyle w:val="IndexLink"/>
                <w:rtl w:val="true"/>
              </w:rPr>
              <w:t>خطبه‌اى كه پايه‌هاى كاخ يزيد را لرزاند</w:t>
            </w:r>
            <w:r>
              <w:rPr>
                <w:rStyle w:val="IndexLink"/>
                <w:rtl w:val="true"/>
              </w:rPr>
              <w:tab/>
            </w:r>
            <w:r>
              <w:rPr>
                <w:rStyle w:val="IndexLink"/>
              </w:rPr>
              <w:t>616</w:t>
            </w:r>
          </w:hyperlink>
        </w:p>
        <w:p>
          <w:pPr>
            <w:pStyle w:val="Contents4"/>
            <w:tabs>
              <w:tab w:val="clear" w:pos="8176"/>
              <w:tab w:val="right" w:pos="9026" w:leader="dot"/>
            </w:tabs>
            <w:rPr/>
          </w:pPr>
          <w:hyperlink w:anchor="__RefHeading___Toc1579247_373438147">
            <w:r>
              <w:rPr>
                <w:webHidden/>
                <w:rStyle w:val="IndexLink"/>
              </w:rPr>
              <w:t>18</w:t>
            </w:r>
            <w:r>
              <w:rPr>
                <w:rStyle w:val="IndexLink"/>
                <w:rtl w:val="true"/>
              </w:rPr>
              <w:t xml:space="preserve">- </w:t>
            </w:r>
            <w:r>
              <w:rPr>
                <w:rStyle w:val="IndexLink"/>
                <w:rtl w:val="true"/>
              </w:rPr>
              <w:t>فرافكنى يزيد</w:t>
            </w:r>
            <w:r>
              <w:rPr>
                <w:rStyle w:val="IndexLink"/>
                <w:rtl w:val="true"/>
              </w:rPr>
              <w:tab/>
            </w:r>
            <w:r>
              <w:rPr>
                <w:rStyle w:val="IndexLink"/>
              </w:rPr>
              <w:t>624</w:t>
            </w:r>
          </w:hyperlink>
        </w:p>
        <w:p>
          <w:pPr>
            <w:pStyle w:val="Contents4"/>
            <w:tabs>
              <w:tab w:val="clear" w:pos="8176"/>
              <w:tab w:val="right" w:pos="9026" w:leader="dot"/>
            </w:tabs>
            <w:rPr/>
          </w:pPr>
          <w:hyperlink w:anchor="__RefHeading___Toc1579249_373438147">
            <w:r>
              <w:rPr>
                <w:webHidden/>
                <w:rStyle w:val="IndexLink"/>
              </w:rPr>
              <w:t>19</w:t>
            </w:r>
            <w:r>
              <w:rPr>
                <w:rStyle w:val="IndexLink"/>
                <w:rtl w:val="true"/>
              </w:rPr>
              <w:t xml:space="preserve">- </w:t>
            </w:r>
            <w:r>
              <w:rPr>
                <w:rStyle w:val="IndexLink"/>
                <w:rtl w:val="true"/>
              </w:rPr>
              <w:t>گفتگوى منهال با امام سجاد عليه السلام</w:t>
            </w:r>
            <w:r>
              <w:rPr>
                <w:rStyle w:val="IndexLink"/>
                <w:rtl w:val="true"/>
              </w:rPr>
              <w:tab/>
            </w:r>
            <w:r>
              <w:rPr>
                <w:rStyle w:val="IndexLink"/>
              </w:rPr>
              <w:t>625</w:t>
            </w:r>
          </w:hyperlink>
        </w:p>
        <w:p>
          <w:pPr>
            <w:pStyle w:val="Contents4"/>
            <w:tabs>
              <w:tab w:val="clear" w:pos="8176"/>
              <w:tab w:val="right" w:pos="9026" w:leader="dot"/>
            </w:tabs>
            <w:rPr/>
          </w:pPr>
          <w:hyperlink w:anchor="__RefHeading___Toc1579251_373438147">
            <w:r>
              <w:rPr>
                <w:webHidden/>
                <w:rStyle w:val="IndexLink"/>
              </w:rPr>
              <w:t>20</w:t>
            </w:r>
            <w:r>
              <w:rPr>
                <w:rStyle w:val="IndexLink"/>
                <w:rtl w:val="true"/>
              </w:rPr>
              <w:t xml:space="preserve">- </w:t>
            </w:r>
            <w:r>
              <w:rPr>
                <w:rStyle w:val="IndexLink"/>
                <w:rtl w:val="true"/>
              </w:rPr>
              <w:t>بازمانده شام</w:t>
            </w:r>
            <w:r>
              <w:rPr>
                <w:rStyle w:val="IndexLink"/>
                <w:rtl w:val="true"/>
              </w:rPr>
              <w:tab/>
            </w:r>
            <w:r>
              <w:rPr>
                <w:rStyle w:val="IndexLink"/>
              </w:rPr>
              <w:t>626</w:t>
            </w:r>
          </w:hyperlink>
        </w:p>
        <w:p>
          <w:pPr>
            <w:pStyle w:val="Contents4"/>
            <w:tabs>
              <w:tab w:val="clear" w:pos="8176"/>
              <w:tab w:val="right" w:pos="9026" w:leader="dot"/>
            </w:tabs>
            <w:rPr/>
          </w:pPr>
          <w:hyperlink w:anchor="__RefHeading___Toc1579253_373438147">
            <w:r>
              <w:rPr>
                <w:webHidden/>
                <w:rStyle w:val="IndexLink"/>
              </w:rPr>
              <w:t>21</w:t>
            </w:r>
            <w:r>
              <w:rPr>
                <w:rStyle w:val="IndexLink"/>
                <w:rtl w:val="true"/>
              </w:rPr>
              <w:t xml:space="preserve">- </w:t>
            </w:r>
            <w:r>
              <w:rPr>
                <w:rStyle w:val="IndexLink"/>
                <w:rtl w:val="true"/>
              </w:rPr>
              <w:t>خواسته‌هاى سه گانه امام سجاد عليه السلام</w:t>
            </w:r>
            <w:r>
              <w:rPr>
                <w:rStyle w:val="IndexLink"/>
                <w:rtl w:val="true"/>
              </w:rPr>
              <w:tab/>
            </w:r>
            <w:r>
              <w:rPr>
                <w:rStyle w:val="IndexLink"/>
              </w:rPr>
              <w:t>629</w:t>
            </w:r>
          </w:hyperlink>
        </w:p>
        <w:p>
          <w:pPr>
            <w:pStyle w:val="Contents4"/>
            <w:tabs>
              <w:tab w:val="clear" w:pos="8176"/>
              <w:tab w:val="right" w:pos="9026" w:leader="dot"/>
            </w:tabs>
            <w:rPr/>
          </w:pPr>
          <w:hyperlink w:anchor="__RefHeading___Toc1579255_373438147">
            <w:r>
              <w:rPr>
                <w:webHidden/>
                <w:rStyle w:val="IndexLink"/>
              </w:rPr>
              <w:t>22</w:t>
            </w:r>
            <w:r>
              <w:rPr>
                <w:rStyle w:val="IndexLink"/>
                <w:rtl w:val="true"/>
              </w:rPr>
              <w:t xml:space="preserve">- </w:t>
            </w:r>
            <w:r>
              <w:rPr>
                <w:rStyle w:val="IndexLink"/>
                <w:rtl w:val="true"/>
              </w:rPr>
              <w:t>محل دفن سر مقدّس</w:t>
            </w:r>
            <w:r>
              <w:rPr>
                <w:rStyle w:val="IndexLink"/>
                <w:rtl w:val="true"/>
              </w:rPr>
              <w:tab/>
            </w:r>
            <w:r>
              <w:rPr>
                <w:rStyle w:val="IndexLink"/>
              </w:rPr>
              <w:t>630</w:t>
            </w:r>
          </w:hyperlink>
        </w:p>
        <w:p>
          <w:pPr>
            <w:pStyle w:val="Contents4"/>
            <w:tabs>
              <w:tab w:val="clear" w:pos="8176"/>
              <w:tab w:val="right" w:pos="9026" w:leader="dot"/>
            </w:tabs>
            <w:rPr/>
          </w:pPr>
          <w:hyperlink w:anchor="__RefHeading___Toc1579257_373438147">
            <w:r>
              <w:rPr>
                <w:webHidden/>
                <w:rStyle w:val="IndexLink"/>
              </w:rPr>
              <w:t>23</w:t>
            </w:r>
            <w:r>
              <w:rPr>
                <w:rStyle w:val="IndexLink"/>
                <w:rtl w:val="true"/>
              </w:rPr>
              <w:t xml:space="preserve">- </w:t>
            </w:r>
            <w:r>
              <w:rPr>
                <w:rStyle w:val="IndexLink"/>
                <w:rtl w:val="true"/>
              </w:rPr>
              <w:t>حركت از شام</w:t>
            </w:r>
            <w:r>
              <w:rPr>
                <w:rStyle w:val="IndexLink"/>
                <w:rtl w:val="true"/>
              </w:rPr>
              <w:tab/>
            </w:r>
            <w:r>
              <w:rPr>
                <w:rStyle w:val="IndexLink"/>
              </w:rPr>
              <w:t>632</w:t>
            </w:r>
          </w:hyperlink>
        </w:p>
        <w:p>
          <w:pPr>
            <w:pStyle w:val="Contents4"/>
            <w:tabs>
              <w:tab w:val="clear" w:pos="8176"/>
              <w:tab w:val="right" w:pos="9026" w:leader="dot"/>
            </w:tabs>
            <w:rPr/>
          </w:pPr>
          <w:hyperlink w:anchor="__RefHeading___Toc1579259_373438147">
            <w:r>
              <w:rPr>
                <w:webHidden/>
                <w:rStyle w:val="IndexLink"/>
              </w:rPr>
              <w:t>24</w:t>
            </w:r>
            <w:r>
              <w:rPr>
                <w:rStyle w:val="IndexLink"/>
                <w:rtl w:val="true"/>
              </w:rPr>
              <w:t xml:space="preserve">- </w:t>
            </w:r>
            <w:r>
              <w:rPr>
                <w:rStyle w:val="IndexLink"/>
                <w:rtl w:val="true"/>
              </w:rPr>
              <w:t>زيارت عاشقانه جابربن عبداللَّه انصارى</w:t>
            </w:r>
            <w:r>
              <w:rPr>
                <w:rStyle w:val="IndexLink"/>
                <w:rtl w:val="true"/>
              </w:rPr>
              <w:tab/>
            </w:r>
            <w:r>
              <w:rPr>
                <w:rStyle w:val="IndexLink"/>
              </w:rPr>
              <w:t>634</w:t>
            </w:r>
          </w:hyperlink>
        </w:p>
        <w:p>
          <w:pPr>
            <w:pStyle w:val="Contents4"/>
            <w:tabs>
              <w:tab w:val="clear" w:pos="8176"/>
              <w:tab w:val="right" w:pos="9026" w:leader="dot"/>
            </w:tabs>
            <w:rPr/>
          </w:pPr>
          <w:hyperlink w:anchor="__RefHeading___Toc1579261_373438147">
            <w:r>
              <w:rPr>
                <w:webHidden/>
                <w:rStyle w:val="IndexLink"/>
              </w:rPr>
              <w:t>25</w:t>
            </w:r>
            <w:r>
              <w:rPr>
                <w:rStyle w:val="IndexLink"/>
                <w:rtl w:val="true"/>
              </w:rPr>
              <w:t xml:space="preserve">- </w:t>
            </w:r>
            <w:r>
              <w:rPr>
                <w:rStyle w:val="IndexLink"/>
                <w:rtl w:val="true"/>
              </w:rPr>
              <w:t>بررسى ورود خاندان اهل‌بيت عليهم السلام به كربلا</w:t>
            </w:r>
            <w:r>
              <w:rPr>
                <w:rStyle w:val="IndexLink"/>
                <w:rtl w:val="true"/>
              </w:rPr>
              <w:tab/>
            </w:r>
            <w:r>
              <w:rPr>
                <w:rStyle w:val="IndexLink"/>
              </w:rPr>
              <w:t>637</w:t>
            </w:r>
          </w:hyperlink>
        </w:p>
        <w:p>
          <w:pPr>
            <w:pStyle w:val="Contents5"/>
            <w:tabs>
              <w:tab w:val="clear" w:pos="7892"/>
              <w:tab w:val="right" w:pos="9026" w:leader="dot"/>
            </w:tabs>
            <w:rPr/>
          </w:pPr>
          <w:hyperlink w:anchor="__RefHeading___Toc1579263_373438147">
            <w:r>
              <w:rPr>
                <w:webHidden/>
                <w:rStyle w:val="IndexLink"/>
                <w:rtl w:val="true"/>
              </w:rPr>
              <w:t>اشاره</w:t>
            </w:r>
            <w:r>
              <w:rPr>
                <w:rStyle w:val="IndexLink"/>
                <w:rtl w:val="true"/>
              </w:rPr>
              <w:tab/>
            </w:r>
            <w:r>
              <w:rPr>
                <w:rStyle w:val="IndexLink"/>
              </w:rPr>
              <w:t>637</w:t>
            </w:r>
          </w:hyperlink>
        </w:p>
        <w:p>
          <w:pPr>
            <w:pStyle w:val="Contents5"/>
            <w:tabs>
              <w:tab w:val="clear" w:pos="7892"/>
              <w:tab w:val="right" w:pos="9026" w:leader="dot"/>
            </w:tabs>
            <w:rPr/>
          </w:pPr>
          <w:hyperlink w:anchor="__RefHeading___Toc1579265_373438147">
            <w:r>
              <w:rPr>
                <w:webHidden/>
                <w:rStyle w:val="IndexLink"/>
              </w:rPr>
              <w:t>1</w:t>
            </w:r>
            <w:r>
              <w:rPr>
                <w:rStyle w:val="IndexLink"/>
                <w:rtl w:val="true"/>
              </w:rPr>
              <w:t xml:space="preserve">. </w:t>
            </w:r>
            <w:r>
              <w:rPr>
                <w:rStyle w:val="IndexLink"/>
                <w:rtl w:val="true"/>
              </w:rPr>
              <w:t>اقوال گوناگون در مورد ورود اهل‌بيت عليهم السلام در اربعين به كربلا</w:t>
            </w:r>
            <w:r>
              <w:rPr>
                <w:rStyle w:val="IndexLink"/>
                <w:rtl w:val="true"/>
              </w:rPr>
              <w:tab/>
            </w:r>
            <w:r>
              <w:rPr>
                <w:rStyle w:val="IndexLink"/>
              </w:rPr>
              <w:t>637</w:t>
            </w:r>
          </w:hyperlink>
        </w:p>
        <w:p>
          <w:pPr>
            <w:pStyle w:val="Contents5"/>
            <w:tabs>
              <w:tab w:val="clear" w:pos="7892"/>
              <w:tab w:val="right" w:pos="9026" w:leader="dot"/>
            </w:tabs>
            <w:rPr/>
          </w:pPr>
          <w:hyperlink w:anchor="__RefHeading___Toc1579267_373438147">
            <w:r>
              <w:rPr>
                <w:webHidden/>
                <w:rStyle w:val="IndexLink"/>
              </w:rPr>
              <w:t>2</w:t>
            </w:r>
            <w:r>
              <w:rPr>
                <w:rStyle w:val="IndexLink"/>
                <w:rtl w:val="true"/>
              </w:rPr>
              <w:t xml:space="preserve">. </w:t>
            </w:r>
            <w:r>
              <w:rPr>
                <w:rStyle w:val="IndexLink"/>
                <w:rtl w:val="true"/>
              </w:rPr>
              <w:t>بُعد مسافت و توقف‌هاى طولانى</w:t>
            </w:r>
            <w:r>
              <w:rPr>
                <w:rStyle w:val="IndexLink"/>
                <w:rtl w:val="true"/>
              </w:rPr>
              <w:tab/>
            </w:r>
            <w:r>
              <w:rPr>
                <w:rStyle w:val="IndexLink"/>
              </w:rPr>
              <w:t>640</w:t>
            </w:r>
          </w:hyperlink>
        </w:p>
        <w:p>
          <w:pPr>
            <w:pStyle w:val="Contents6"/>
            <w:tabs>
              <w:tab w:val="clear" w:pos="7609"/>
              <w:tab w:val="right" w:pos="9026" w:leader="dot"/>
            </w:tabs>
            <w:rPr/>
          </w:pPr>
          <w:hyperlink w:anchor="__RefHeading___Toc1579269_373438147">
            <w:r>
              <w:rPr>
                <w:webHidden/>
                <w:rStyle w:val="IndexLink"/>
                <w:rtl w:val="true"/>
              </w:rPr>
              <w:t>اشاره</w:t>
            </w:r>
            <w:r>
              <w:rPr>
                <w:rStyle w:val="IndexLink"/>
                <w:rtl w:val="true"/>
              </w:rPr>
              <w:tab/>
            </w:r>
            <w:r>
              <w:rPr>
                <w:rStyle w:val="IndexLink"/>
              </w:rPr>
              <w:t>640</w:t>
            </w:r>
          </w:hyperlink>
        </w:p>
        <w:p>
          <w:pPr>
            <w:pStyle w:val="Contents6"/>
            <w:tabs>
              <w:tab w:val="clear" w:pos="7609"/>
              <w:tab w:val="right" w:pos="9026" w:leader="dot"/>
            </w:tabs>
            <w:rPr/>
          </w:pPr>
          <w:hyperlink w:anchor="__RefHeading___Toc1579271_373438147">
            <w:r>
              <w:rPr>
                <w:webHidden/>
                <w:rStyle w:val="IndexLink"/>
              </w:rPr>
              <w:t>1</w:t>
            </w:r>
            <w:r>
              <w:rPr>
                <w:rStyle w:val="IndexLink"/>
                <w:rtl w:val="true"/>
              </w:rPr>
              <w:t xml:space="preserve">. </w:t>
            </w:r>
            <w:r>
              <w:rPr>
                <w:rStyle w:val="IndexLink"/>
                <w:rtl w:val="true"/>
              </w:rPr>
              <w:t>تصريح مورّخانى قبل از سيد بن طاووس</w:t>
            </w:r>
            <w:r>
              <w:rPr>
                <w:rStyle w:val="IndexLink"/>
                <w:rtl w:val="true"/>
              </w:rPr>
              <w:tab/>
            </w:r>
            <w:r>
              <w:rPr>
                <w:rStyle w:val="IndexLink"/>
              </w:rPr>
              <w:t>641</w:t>
            </w:r>
          </w:hyperlink>
        </w:p>
        <w:p>
          <w:pPr>
            <w:pStyle w:val="Contents6"/>
            <w:tabs>
              <w:tab w:val="clear" w:pos="7609"/>
              <w:tab w:val="right" w:pos="9026" w:leader="dot"/>
            </w:tabs>
            <w:rPr/>
          </w:pPr>
          <w:hyperlink w:anchor="__RefHeading___Toc1579273_373438147">
            <w:r>
              <w:rPr>
                <w:webHidden/>
                <w:rStyle w:val="IndexLink"/>
              </w:rPr>
              <w:t>2</w:t>
            </w:r>
            <w:r>
              <w:rPr>
                <w:rStyle w:val="IndexLink"/>
                <w:rtl w:val="true"/>
              </w:rPr>
              <w:t xml:space="preserve">. </w:t>
            </w:r>
            <w:r>
              <w:rPr>
                <w:rStyle w:val="IndexLink"/>
                <w:rtl w:val="true"/>
              </w:rPr>
              <w:t>الحاق سرهاى شهدا به بدن‌ها</w:t>
            </w:r>
            <w:r>
              <w:rPr>
                <w:rStyle w:val="IndexLink"/>
                <w:rtl w:val="true"/>
              </w:rPr>
              <w:tab/>
            </w:r>
            <w:r>
              <w:rPr>
                <w:rStyle w:val="IndexLink"/>
              </w:rPr>
              <w:t>642</w:t>
            </w:r>
          </w:hyperlink>
        </w:p>
        <w:p>
          <w:pPr>
            <w:pStyle w:val="Contents6"/>
            <w:tabs>
              <w:tab w:val="clear" w:pos="7609"/>
              <w:tab w:val="right" w:pos="9026" w:leader="dot"/>
            </w:tabs>
            <w:rPr/>
          </w:pPr>
          <w:hyperlink w:anchor="__RefHeading___Toc1579275_373438147">
            <w:r>
              <w:rPr>
                <w:webHidden/>
                <w:rStyle w:val="IndexLink"/>
              </w:rPr>
              <w:t>3</w:t>
            </w:r>
            <w:r>
              <w:rPr>
                <w:rStyle w:val="IndexLink"/>
                <w:rtl w:val="true"/>
              </w:rPr>
              <w:t xml:space="preserve">. </w:t>
            </w:r>
            <w:r>
              <w:rPr>
                <w:rStyle w:val="IndexLink"/>
                <w:rtl w:val="true"/>
              </w:rPr>
              <w:t>سنّت زيارت اربعين</w:t>
            </w:r>
            <w:r>
              <w:rPr>
                <w:rStyle w:val="IndexLink"/>
                <w:rtl w:val="true"/>
              </w:rPr>
              <w:tab/>
            </w:r>
            <w:r>
              <w:rPr>
                <w:rStyle w:val="IndexLink"/>
              </w:rPr>
              <w:t>645</w:t>
            </w:r>
          </w:hyperlink>
        </w:p>
        <w:p>
          <w:pPr>
            <w:pStyle w:val="Contents6"/>
            <w:tabs>
              <w:tab w:val="clear" w:pos="7609"/>
              <w:tab w:val="right" w:pos="9026" w:leader="dot"/>
            </w:tabs>
            <w:rPr/>
          </w:pPr>
          <w:hyperlink w:anchor="__RefHeading___Toc1579277_373438147">
            <w:r>
              <w:rPr>
                <w:webHidden/>
                <w:rStyle w:val="IndexLink"/>
                <w:rtl w:val="true"/>
              </w:rPr>
              <w:t>اربعين در كربلا چه گذشت؟</w:t>
            </w:r>
            <w:r>
              <w:rPr>
                <w:rStyle w:val="IndexLink"/>
                <w:rtl w:val="true"/>
              </w:rPr>
              <w:tab/>
            </w:r>
            <w:r>
              <w:rPr>
                <w:rStyle w:val="IndexLink"/>
              </w:rPr>
              <w:t>650</w:t>
            </w:r>
          </w:hyperlink>
        </w:p>
        <w:p>
          <w:pPr>
            <w:pStyle w:val="Contents4"/>
            <w:tabs>
              <w:tab w:val="clear" w:pos="8176"/>
              <w:tab w:val="right" w:pos="9026" w:leader="dot"/>
            </w:tabs>
            <w:rPr/>
          </w:pPr>
          <w:hyperlink w:anchor="__RefHeading___Toc1579279_373438147">
            <w:r>
              <w:rPr>
                <w:webHidden/>
                <w:rStyle w:val="IndexLink"/>
              </w:rPr>
              <w:t>26</w:t>
            </w:r>
            <w:r>
              <w:rPr>
                <w:rStyle w:val="IndexLink"/>
                <w:rtl w:val="true"/>
              </w:rPr>
              <w:t xml:space="preserve">- </w:t>
            </w:r>
            <w:r>
              <w:rPr>
                <w:rStyle w:val="IndexLink"/>
                <w:rtl w:val="true"/>
              </w:rPr>
              <w:t>به سوى مدينه</w:t>
            </w:r>
            <w:r>
              <w:rPr>
                <w:rStyle w:val="IndexLink"/>
                <w:rtl w:val="true"/>
              </w:rPr>
              <w:tab/>
            </w:r>
            <w:r>
              <w:rPr>
                <w:rStyle w:val="IndexLink"/>
              </w:rPr>
              <w:t>652</w:t>
            </w:r>
          </w:hyperlink>
        </w:p>
        <w:p>
          <w:pPr>
            <w:pStyle w:val="Contents4"/>
            <w:tabs>
              <w:tab w:val="clear" w:pos="8176"/>
              <w:tab w:val="right" w:pos="9026" w:leader="dot"/>
            </w:tabs>
            <w:rPr/>
          </w:pPr>
          <w:hyperlink w:anchor="__RefHeading___Toc1579281_373438147">
            <w:r>
              <w:rPr>
                <w:webHidden/>
                <w:rStyle w:val="IndexLink"/>
              </w:rPr>
              <w:t>27</w:t>
            </w:r>
            <w:r>
              <w:rPr>
                <w:rStyle w:val="IndexLink"/>
                <w:rtl w:val="true"/>
              </w:rPr>
              <w:t xml:space="preserve">- </w:t>
            </w:r>
            <w:r>
              <w:rPr>
                <w:rStyle w:val="IndexLink"/>
                <w:rtl w:val="true"/>
              </w:rPr>
              <w:t>ورود به مدينه</w:t>
            </w:r>
            <w:r>
              <w:rPr>
                <w:rStyle w:val="IndexLink"/>
                <w:rtl w:val="true"/>
              </w:rPr>
              <w:tab/>
            </w:r>
            <w:r>
              <w:rPr>
                <w:rStyle w:val="IndexLink"/>
              </w:rPr>
              <w:t>654</w:t>
            </w:r>
          </w:hyperlink>
        </w:p>
        <w:p>
          <w:pPr>
            <w:pStyle w:val="Contents5"/>
            <w:tabs>
              <w:tab w:val="clear" w:pos="7892"/>
              <w:tab w:val="right" w:pos="9026" w:leader="dot"/>
            </w:tabs>
            <w:rPr/>
          </w:pPr>
          <w:hyperlink w:anchor="__RefHeading___Toc1579283_373438147">
            <w:r>
              <w:rPr>
                <w:webHidden/>
                <w:rStyle w:val="IndexLink"/>
                <w:rtl w:val="true"/>
              </w:rPr>
              <w:t>اشاره</w:t>
            </w:r>
            <w:r>
              <w:rPr>
                <w:rStyle w:val="IndexLink"/>
                <w:rtl w:val="true"/>
              </w:rPr>
              <w:tab/>
            </w:r>
            <w:r>
              <w:rPr>
                <w:rStyle w:val="IndexLink"/>
              </w:rPr>
              <w:t>654</w:t>
            </w:r>
          </w:hyperlink>
        </w:p>
        <w:p>
          <w:pPr>
            <w:pStyle w:val="Contents5"/>
            <w:tabs>
              <w:tab w:val="clear" w:pos="7892"/>
              <w:tab w:val="right" w:pos="9026" w:leader="dot"/>
            </w:tabs>
            <w:rPr/>
          </w:pPr>
          <w:hyperlink w:anchor="__RefHeading___Toc1579285_373438147">
            <w:r>
              <w:rPr>
                <w:webHidden/>
                <w:rStyle w:val="IndexLink"/>
                <w:rtl w:val="true"/>
              </w:rPr>
              <w:t>خطبه امام سجاد عليه السلام كنار دروازه مدينه</w:t>
            </w:r>
            <w:r>
              <w:rPr>
                <w:rStyle w:val="IndexLink"/>
                <w:rtl w:val="true"/>
              </w:rPr>
              <w:tab/>
            </w:r>
            <w:r>
              <w:rPr>
                <w:rStyle w:val="IndexLink"/>
              </w:rPr>
              <w:t>656</w:t>
            </w:r>
          </w:hyperlink>
        </w:p>
        <w:p>
          <w:pPr>
            <w:pStyle w:val="Contents4"/>
            <w:tabs>
              <w:tab w:val="clear" w:pos="8176"/>
              <w:tab w:val="right" w:pos="9026" w:leader="dot"/>
            </w:tabs>
            <w:rPr/>
          </w:pPr>
          <w:hyperlink w:anchor="__RefHeading___Toc1579287_373438147">
            <w:r>
              <w:rPr>
                <w:webHidden/>
                <w:rStyle w:val="IndexLink"/>
              </w:rPr>
              <w:t>28</w:t>
            </w:r>
            <w:r>
              <w:rPr>
                <w:rStyle w:val="IndexLink"/>
                <w:rtl w:val="true"/>
              </w:rPr>
              <w:t xml:space="preserve">- </w:t>
            </w:r>
            <w:r>
              <w:rPr>
                <w:rStyle w:val="IndexLink"/>
                <w:rtl w:val="true"/>
              </w:rPr>
              <w:t>عزادارى در مدينه</w:t>
            </w:r>
            <w:r>
              <w:rPr>
                <w:rStyle w:val="IndexLink"/>
                <w:rtl w:val="true"/>
              </w:rPr>
              <w:tab/>
            </w:r>
            <w:r>
              <w:rPr>
                <w:rStyle w:val="IndexLink"/>
              </w:rPr>
              <w:t>659</w:t>
            </w:r>
          </w:hyperlink>
        </w:p>
        <w:p>
          <w:pPr>
            <w:pStyle w:val="Contents5"/>
            <w:tabs>
              <w:tab w:val="clear" w:pos="7892"/>
              <w:tab w:val="right" w:pos="9026" w:leader="dot"/>
            </w:tabs>
            <w:rPr/>
          </w:pPr>
          <w:hyperlink w:anchor="__RefHeading___Toc1579289_373438147">
            <w:r>
              <w:rPr>
                <w:webHidden/>
                <w:rStyle w:val="IndexLink"/>
                <w:rtl w:val="true"/>
              </w:rPr>
              <w:t>اشاره</w:t>
            </w:r>
            <w:r>
              <w:rPr>
                <w:rStyle w:val="IndexLink"/>
                <w:rtl w:val="true"/>
              </w:rPr>
              <w:tab/>
            </w:r>
            <w:r>
              <w:rPr>
                <w:rStyle w:val="IndexLink"/>
              </w:rPr>
              <w:t>659</w:t>
            </w:r>
          </w:hyperlink>
        </w:p>
        <w:p>
          <w:pPr>
            <w:pStyle w:val="Contents5"/>
            <w:tabs>
              <w:tab w:val="clear" w:pos="7892"/>
              <w:tab w:val="right" w:pos="9026" w:leader="dot"/>
            </w:tabs>
            <w:rPr/>
          </w:pPr>
          <w:hyperlink w:anchor="__RefHeading___Toc1579291_373438147">
            <w:r>
              <w:rPr>
                <w:webHidden/>
                <w:rStyle w:val="IndexLink"/>
                <w:rtl w:val="true"/>
              </w:rPr>
              <w:t>ناله‌هاى جانسوز امّ البنين</w:t>
            </w:r>
            <w:r>
              <w:rPr>
                <w:rStyle w:val="IndexLink"/>
                <w:rtl w:val="true"/>
              </w:rPr>
              <w:tab/>
            </w:r>
            <w:r>
              <w:rPr>
                <w:rStyle w:val="IndexLink"/>
              </w:rPr>
              <w:t>661</w:t>
            </w:r>
          </w:hyperlink>
        </w:p>
        <w:p>
          <w:pPr>
            <w:pStyle w:val="Contents2"/>
            <w:tabs>
              <w:tab w:val="clear" w:pos="8743"/>
              <w:tab w:val="right" w:pos="9026" w:leader="dot"/>
            </w:tabs>
            <w:rPr/>
          </w:pPr>
          <w:hyperlink w:anchor="__RefHeading___Toc1579293_373438147">
            <w:r>
              <w:rPr>
                <w:webHidden/>
                <w:rStyle w:val="IndexLink"/>
                <w:rtl w:val="true"/>
              </w:rPr>
              <w:t>بخش پنجم</w:t>
            </w:r>
            <w:r>
              <w:rPr>
                <w:rStyle w:val="IndexLink"/>
                <w:rtl w:val="true"/>
              </w:rPr>
              <w:t xml:space="preserve">: </w:t>
            </w:r>
            <w:r>
              <w:rPr>
                <w:rStyle w:val="IndexLink"/>
                <w:rtl w:val="true"/>
              </w:rPr>
              <w:t>آثار و پيامدهاى قيام عاشورا</w:t>
            </w:r>
            <w:r>
              <w:rPr>
                <w:rStyle w:val="IndexLink"/>
                <w:rtl w:val="true"/>
              </w:rPr>
              <w:tab/>
            </w:r>
            <w:r>
              <w:rPr>
                <w:rStyle w:val="IndexLink"/>
              </w:rPr>
              <w:t>665</w:t>
            </w:r>
          </w:hyperlink>
        </w:p>
        <w:p>
          <w:pPr>
            <w:pStyle w:val="Contents3"/>
            <w:tabs>
              <w:tab w:val="clear" w:pos="8459"/>
              <w:tab w:val="right" w:pos="9026" w:leader="dot"/>
            </w:tabs>
            <w:rPr/>
          </w:pPr>
          <w:hyperlink w:anchor="__RefHeading___Toc1579295_373438147">
            <w:r>
              <w:rPr>
                <w:webHidden/>
                <w:rStyle w:val="IndexLink"/>
                <w:rtl w:val="true"/>
              </w:rPr>
              <w:t>اشاره</w:t>
            </w:r>
            <w:r>
              <w:rPr>
                <w:rStyle w:val="IndexLink"/>
                <w:rtl w:val="true"/>
              </w:rPr>
              <w:tab/>
            </w:r>
            <w:r>
              <w:rPr>
                <w:rStyle w:val="IndexLink"/>
              </w:rPr>
              <w:t>665</w:t>
            </w:r>
          </w:hyperlink>
        </w:p>
        <w:p>
          <w:pPr>
            <w:pStyle w:val="Contents3"/>
            <w:tabs>
              <w:tab w:val="clear" w:pos="8459"/>
              <w:tab w:val="right" w:pos="9026" w:leader="dot"/>
            </w:tabs>
            <w:rPr/>
          </w:pPr>
          <w:hyperlink w:anchor="__RefHeading___Toc1579297_373438147">
            <w:r>
              <w:rPr>
                <w:webHidden/>
                <w:rStyle w:val="IndexLink"/>
              </w:rPr>
              <w:t>1</w:t>
            </w:r>
            <w:r>
              <w:rPr>
                <w:rStyle w:val="IndexLink"/>
                <w:rtl w:val="true"/>
              </w:rPr>
              <w:t xml:space="preserve"> </w:t>
            </w:r>
            <w:r>
              <w:rPr>
                <w:rStyle w:val="IndexLink"/>
                <w:rtl w:val="true"/>
              </w:rPr>
              <w:t>احياى اسلام و آيين حق</w:t>
            </w:r>
            <w:r>
              <w:rPr>
                <w:rStyle w:val="IndexLink"/>
                <w:rtl w:val="true"/>
              </w:rPr>
              <w:tab/>
            </w:r>
            <w:r>
              <w:rPr>
                <w:rStyle w:val="IndexLink"/>
              </w:rPr>
              <w:t>669</w:t>
            </w:r>
          </w:hyperlink>
        </w:p>
        <w:p>
          <w:pPr>
            <w:pStyle w:val="Contents3"/>
            <w:tabs>
              <w:tab w:val="clear" w:pos="8459"/>
              <w:tab w:val="right" w:pos="9026" w:leader="dot"/>
            </w:tabs>
            <w:rPr/>
          </w:pPr>
          <w:hyperlink w:anchor="__RefHeading___Toc1579299_373438147">
            <w:r>
              <w:rPr>
                <w:webHidden/>
                <w:rStyle w:val="IndexLink"/>
              </w:rPr>
              <w:t>2</w:t>
            </w:r>
            <w:r>
              <w:rPr>
                <w:rStyle w:val="IndexLink"/>
                <w:rtl w:val="true"/>
              </w:rPr>
              <w:t xml:space="preserve"> </w:t>
            </w:r>
            <w:r>
              <w:rPr>
                <w:rStyle w:val="IndexLink"/>
                <w:rtl w:val="true"/>
              </w:rPr>
              <w:t>الگوسازى براى آزادگان</w:t>
            </w:r>
            <w:r>
              <w:rPr>
                <w:rStyle w:val="IndexLink"/>
                <w:rtl w:val="true"/>
              </w:rPr>
              <w:tab/>
            </w:r>
            <w:r>
              <w:rPr>
                <w:rStyle w:val="IndexLink"/>
              </w:rPr>
              <w:t>673</w:t>
            </w:r>
          </w:hyperlink>
        </w:p>
        <w:p>
          <w:pPr>
            <w:pStyle w:val="Contents3"/>
            <w:tabs>
              <w:tab w:val="clear" w:pos="8459"/>
              <w:tab w:val="right" w:pos="9026" w:leader="dot"/>
            </w:tabs>
            <w:rPr/>
          </w:pPr>
          <w:hyperlink w:anchor="__RefHeading___Toc1579301_373438147">
            <w:r>
              <w:rPr>
                <w:webHidden/>
                <w:rStyle w:val="IndexLink"/>
              </w:rPr>
              <w:t>3</w:t>
            </w:r>
            <w:r>
              <w:rPr>
                <w:rStyle w:val="IndexLink"/>
                <w:rtl w:val="true"/>
              </w:rPr>
              <w:t xml:space="preserve"> </w:t>
            </w:r>
            <w:r>
              <w:rPr>
                <w:rStyle w:val="IndexLink"/>
                <w:rtl w:val="true"/>
              </w:rPr>
              <w:t>قيام‌هاى خونين پس از حادثه عاشورا</w:t>
            </w:r>
            <w:r>
              <w:rPr>
                <w:rStyle w:val="IndexLink"/>
                <w:rtl w:val="true"/>
              </w:rPr>
              <w:tab/>
            </w:r>
            <w:r>
              <w:rPr>
                <w:rStyle w:val="IndexLink"/>
              </w:rPr>
              <w:t>677</w:t>
            </w:r>
          </w:hyperlink>
        </w:p>
        <w:p>
          <w:pPr>
            <w:pStyle w:val="Contents4"/>
            <w:tabs>
              <w:tab w:val="clear" w:pos="8176"/>
              <w:tab w:val="right" w:pos="9026" w:leader="dot"/>
            </w:tabs>
            <w:rPr/>
          </w:pPr>
          <w:hyperlink w:anchor="__RefHeading___Toc1579303_373438147">
            <w:r>
              <w:rPr>
                <w:webHidden/>
                <w:rStyle w:val="IndexLink"/>
                <w:rtl w:val="true"/>
              </w:rPr>
              <w:t>اشاره</w:t>
            </w:r>
            <w:r>
              <w:rPr>
                <w:rStyle w:val="IndexLink"/>
                <w:rtl w:val="true"/>
              </w:rPr>
              <w:tab/>
            </w:r>
            <w:r>
              <w:rPr>
                <w:rStyle w:val="IndexLink"/>
              </w:rPr>
              <w:t>677</w:t>
            </w:r>
          </w:hyperlink>
        </w:p>
        <w:p>
          <w:pPr>
            <w:pStyle w:val="Contents4"/>
            <w:tabs>
              <w:tab w:val="clear" w:pos="8176"/>
              <w:tab w:val="right" w:pos="9026" w:leader="dot"/>
            </w:tabs>
            <w:rPr/>
          </w:pPr>
          <w:hyperlink w:anchor="__RefHeading___Toc1579305_373438147">
            <w:r>
              <w:rPr>
                <w:webHidden/>
                <w:rStyle w:val="IndexLink"/>
                <w:rtl w:val="true"/>
              </w:rPr>
              <w:t>الف</w:t>
            </w:r>
            <w:r>
              <w:rPr>
                <w:rStyle w:val="IndexLink"/>
                <w:rtl w:val="true"/>
              </w:rPr>
              <w:t xml:space="preserve">) </w:t>
            </w:r>
            <w:r>
              <w:rPr>
                <w:rStyle w:val="IndexLink"/>
                <w:rtl w:val="true"/>
              </w:rPr>
              <w:t>اعتراضات و مقاومت‌هاى شخصى</w:t>
            </w:r>
            <w:r>
              <w:rPr>
                <w:rStyle w:val="IndexLink"/>
                <w:rtl w:val="true"/>
              </w:rPr>
              <w:tab/>
            </w:r>
            <w:r>
              <w:rPr>
                <w:rStyle w:val="IndexLink"/>
              </w:rPr>
              <w:t>678</w:t>
            </w:r>
          </w:hyperlink>
        </w:p>
        <w:p>
          <w:pPr>
            <w:pStyle w:val="Contents4"/>
            <w:tabs>
              <w:tab w:val="clear" w:pos="8176"/>
              <w:tab w:val="right" w:pos="9026" w:leader="dot"/>
            </w:tabs>
            <w:rPr/>
          </w:pPr>
          <w:hyperlink w:anchor="__RefHeading___Toc1579307_373438147">
            <w:r>
              <w:rPr>
                <w:webHidden/>
                <w:rStyle w:val="IndexLink"/>
                <w:rtl w:val="true"/>
              </w:rPr>
              <w:t>ب</w:t>
            </w:r>
            <w:r>
              <w:rPr>
                <w:rStyle w:val="IndexLink"/>
                <w:rtl w:val="true"/>
              </w:rPr>
              <w:t xml:space="preserve">) </w:t>
            </w:r>
            <w:r>
              <w:rPr>
                <w:rStyle w:val="IndexLink"/>
                <w:rtl w:val="true"/>
              </w:rPr>
              <w:t>قيام توّابين</w:t>
            </w:r>
            <w:r>
              <w:rPr>
                <w:rStyle w:val="IndexLink"/>
                <w:rtl w:val="true"/>
              </w:rPr>
              <w:tab/>
            </w:r>
            <w:r>
              <w:rPr>
                <w:rStyle w:val="IndexLink"/>
              </w:rPr>
              <w:t>680</w:t>
            </w:r>
          </w:hyperlink>
        </w:p>
        <w:p>
          <w:pPr>
            <w:pStyle w:val="Contents5"/>
            <w:tabs>
              <w:tab w:val="clear" w:pos="7892"/>
              <w:tab w:val="right" w:pos="9026" w:leader="dot"/>
            </w:tabs>
            <w:rPr/>
          </w:pPr>
          <w:hyperlink w:anchor="__RefHeading___Toc1579309_373438147">
            <w:r>
              <w:rPr>
                <w:webHidden/>
                <w:rStyle w:val="IndexLink"/>
                <w:rtl w:val="true"/>
              </w:rPr>
              <w:t>اشاره</w:t>
            </w:r>
            <w:r>
              <w:rPr>
                <w:rStyle w:val="IndexLink"/>
                <w:rtl w:val="true"/>
              </w:rPr>
              <w:tab/>
            </w:r>
            <w:r>
              <w:rPr>
                <w:rStyle w:val="IndexLink"/>
              </w:rPr>
              <w:t>680</w:t>
            </w:r>
          </w:hyperlink>
        </w:p>
        <w:p>
          <w:pPr>
            <w:pStyle w:val="Contents5"/>
            <w:tabs>
              <w:tab w:val="clear" w:pos="7892"/>
              <w:tab w:val="right" w:pos="9026" w:leader="dot"/>
            </w:tabs>
            <w:rPr/>
          </w:pPr>
          <w:hyperlink w:anchor="__RefHeading___Toc1579311_373438147">
            <w:r>
              <w:rPr>
                <w:webHidden/>
                <w:rStyle w:val="IndexLink"/>
                <w:rtl w:val="true"/>
              </w:rPr>
              <w:t>هلاكت يزيد</w:t>
            </w:r>
            <w:r>
              <w:rPr>
                <w:rStyle w:val="IndexLink"/>
                <w:rtl w:val="true"/>
              </w:rPr>
              <w:tab/>
            </w:r>
            <w:r>
              <w:rPr>
                <w:rStyle w:val="IndexLink"/>
              </w:rPr>
              <w:t>682</w:t>
            </w:r>
          </w:hyperlink>
        </w:p>
        <w:p>
          <w:pPr>
            <w:pStyle w:val="Contents5"/>
            <w:tabs>
              <w:tab w:val="clear" w:pos="7892"/>
              <w:tab w:val="right" w:pos="9026" w:leader="dot"/>
            </w:tabs>
            <w:rPr/>
          </w:pPr>
          <w:hyperlink w:anchor="__RefHeading___Toc1579313_373438147">
            <w:r>
              <w:rPr>
                <w:webHidden/>
                <w:rStyle w:val="IndexLink"/>
                <w:rtl w:val="true"/>
              </w:rPr>
              <w:t>آغاز عمليّات توّابين</w:t>
            </w:r>
            <w:r>
              <w:rPr>
                <w:rStyle w:val="IndexLink"/>
                <w:rtl w:val="true"/>
              </w:rPr>
              <w:tab/>
            </w:r>
            <w:r>
              <w:rPr>
                <w:rStyle w:val="IndexLink"/>
              </w:rPr>
              <w:t>683</w:t>
            </w:r>
          </w:hyperlink>
        </w:p>
        <w:p>
          <w:pPr>
            <w:pStyle w:val="Contents5"/>
            <w:tabs>
              <w:tab w:val="clear" w:pos="7892"/>
              <w:tab w:val="right" w:pos="9026" w:leader="dot"/>
            </w:tabs>
            <w:rPr/>
          </w:pPr>
          <w:hyperlink w:anchor="__RefHeading___Toc1579315_373438147">
            <w:r>
              <w:rPr>
                <w:webHidden/>
                <w:rStyle w:val="IndexLink"/>
                <w:rtl w:val="true"/>
              </w:rPr>
              <w:t>تحليل و بررسى</w:t>
            </w:r>
            <w:r>
              <w:rPr>
                <w:rStyle w:val="IndexLink"/>
                <w:rtl w:val="true"/>
              </w:rPr>
              <w:tab/>
            </w:r>
            <w:r>
              <w:rPr>
                <w:rStyle w:val="IndexLink"/>
              </w:rPr>
              <w:t>684</w:t>
            </w:r>
          </w:hyperlink>
        </w:p>
        <w:p>
          <w:pPr>
            <w:pStyle w:val="Contents4"/>
            <w:tabs>
              <w:tab w:val="clear" w:pos="8176"/>
              <w:tab w:val="right" w:pos="9026" w:leader="dot"/>
            </w:tabs>
            <w:rPr/>
          </w:pPr>
          <w:hyperlink w:anchor="__RefHeading___Toc1579317_373438147">
            <w:r>
              <w:rPr>
                <w:webHidden/>
                <w:rStyle w:val="IndexLink"/>
                <w:rtl w:val="true"/>
              </w:rPr>
              <w:t>ج</w:t>
            </w:r>
            <w:r>
              <w:rPr>
                <w:rStyle w:val="IndexLink"/>
                <w:rtl w:val="true"/>
              </w:rPr>
              <w:t xml:space="preserve">) </w:t>
            </w:r>
            <w:r>
              <w:rPr>
                <w:rStyle w:val="IndexLink"/>
                <w:rtl w:val="true"/>
              </w:rPr>
              <w:t>قيام مختار</w:t>
            </w:r>
            <w:r>
              <w:rPr>
                <w:rStyle w:val="IndexLink"/>
                <w:rtl w:val="true"/>
              </w:rPr>
              <w:tab/>
            </w:r>
            <w:r>
              <w:rPr>
                <w:rStyle w:val="IndexLink"/>
              </w:rPr>
              <w:t>685</w:t>
            </w:r>
          </w:hyperlink>
        </w:p>
        <w:p>
          <w:pPr>
            <w:pStyle w:val="Contents5"/>
            <w:tabs>
              <w:tab w:val="clear" w:pos="7892"/>
              <w:tab w:val="right" w:pos="9026" w:leader="dot"/>
            </w:tabs>
            <w:rPr/>
          </w:pPr>
          <w:hyperlink w:anchor="__RefHeading___Toc1579319_373438147">
            <w:r>
              <w:rPr>
                <w:webHidden/>
                <w:rStyle w:val="IndexLink"/>
                <w:rtl w:val="true"/>
              </w:rPr>
              <w:t>اشاره</w:t>
            </w:r>
            <w:r>
              <w:rPr>
                <w:rStyle w:val="IndexLink"/>
                <w:rtl w:val="true"/>
              </w:rPr>
              <w:tab/>
            </w:r>
            <w:r>
              <w:rPr>
                <w:rStyle w:val="IndexLink"/>
              </w:rPr>
              <w:t>685</w:t>
            </w:r>
          </w:hyperlink>
        </w:p>
        <w:p>
          <w:pPr>
            <w:pStyle w:val="Contents5"/>
            <w:tabs>
              <w:tab w:val="clear" w:pos="7892"/>
              <w:tab w:val="right" w:pos="9026" w:leader="dot"/>
            </w:tabs>
            <w:rPr/>
          </w:pPr>
          <w:hyperlink w:anchor="__RefHeading___Toc1579321_373438147">
            <w:r>
              <w:rPr>
                <w:webHidden/>
                <w:rStyle w:val="IndexLink"/>
                <w:rtl w:val="true"/>
              </w:rPr>
              <w:t>آخرين نبرد</w:t>
            </w:r>
            <w:r>
              <w:rPr>
                <w:rStyle w:val="IndexLink"/>
                <w:rtl w:val="true"/>
              </w:rPr>
              <w:tab/>
            </w:r>
            <w:r>
              <w:rPr>
                <w:rStyle w:val="IndexLink"/>
              </w:rPr>
              <w:t>693</w:t>
            </w:r>
          </w:hyperlink>
        </w:p>
        <w:p>
          <w:pPr>
            <w:pStyle w:val="Contents5"/>
            <w:tabs>
              <w:tab w:val="clear" w:pos="7892"/>
              <w:tab w:val="right" w:pos="9026" w:leader="dot"/>
            </w:tabs>
            <w:rPr/>
          </w:pPr>
          <w:hyperlink w:anchor="__RefHeading___Toc1579323_373438147">
            <w:r>
              <w:rPr>
                <w:webHidden/>
                <w:rStyle w:val="IndexLink"/>
                <w:rtl w:val="true"/>
              </w:rPr>
              <w:t>تحليل و جمع‌بندى</w:t>
            </w:r>
            <w:r>
              <w:rPr>
                <w:rStyle w:val="IndexLink"/>
                <w:rtl w:val="true"/>
              </w:rPr>
              <w:tab/>
            </w:r>
            <w:r>
              <w:rPr>
                <w:rStyle w:val="IndexLink"/>
              </w:rPr>
              <w:t>695</w:t>
            </w:r>
          </w:hyperlink>
        </w:p>
        <w:p>
          <w:pPr>
            <w:pStyle w:val="Contents4"/>
            <w:tabs>
              <w:tab w:val="clear" w:pos="8176"/>
              <w:tab w:val="right" w:pos="9026" w:leader="dot"/>
            </w:tabs>
            <w:rPr/>
          </w:pPr>
          <w:hyperlink w:anchor="__RefHeading___Toc1579325_373438147">
            <w:r>
              <w:rPr>
                <w:webHidden/>
                <w:rStyle w:val="IndexLink"/>
                <w:rtl w:val="true"/>
              </w:rPr>
              <w:t>د</w:t>
            </w:r>
            <w:r>
              <w:rPr>
                <w:rStyle w:val="IndexLink"/>
                <w:rtl w:val="true"/>
              </w:rPr>
              <w:t xml:space="preserve">) </w:t>
            </w:r>
            <w:r>
              <w:rPr>
                <w:rStyle w:val="IndexLink"/>
                <w:rtl w:val="true"/>
              </w:rPr>
              <w:t>انقراض بنى‌اميّه</w:t>
            </w:r>
            <w:r>
              <w:rPr>
                <w:rStyle w:val="IndexLink"/>
                <w:rtl w:val="true"/>
              </w:rPr>
              <w:tab/>
            </w:r>
            <w:r>
              <w:rPr>
                <w:rStyle w:val="IndexLink"/>
              </w:rPr>
              <w:t>696</w:t>
            </w:r>
          </w:hyperlink>
        </w:p>
        <w:p>
          <w:pPr>
            <w:pStyle w:val="Contents5"/>
            <w:tabs>
              <w:tab w:val="clear" w:pos="7892"/>
              <w:tab w:val="right" w:pos="9026" w:leader="dot"/>
            </w:tabs>
            <w:rPr/>
          </w:pPr>
          <w:hyperlink w:anchor="__RefHeading___Toc1579327_373438147">
            <w:r>
              <w:rPr>
                <w:webHidden/>
                <w:rStyle w:val="IndexLink"/>
                <w:rtl w:val="true"/>
              </w:rPr>
              <w:t>اشاره</w:t>
            </w:r>
            <w:r>
              <w:rPr>
                <w:rStyle w:val="IndexLink"/>
                <w:rtl w:val="true"/>
              </w:rPr>
              <w:tab/>
            </w:r>
            <w:r>
              <w:rPr>
                <w:rStyle w:val="IndexLink"/>
              </w:rPr>
              <w:t>696</w:t>
            </w:r>
          </w:hyperlink>
        </w:p>
        <w:p>
          <w:pPr>
            <w:pStyle w:val="Contents5"/>
            <w:tabs>
              <w:tab w:val="clear" w:pos="7892"/>
              <w:tab w:val="right" w:pos="9026" w:leader="dot"/>
            </w:tabs>
            <w:rPr/>
          </w:pPr>
          <w:hyperlink w:anchor="__RefHeading___Toc1579329_373438147">
            <w:r>
              <w:rPr>
                <w:webHidden/>
                <w:rStyle w:val="IndexLink"/>
                <w:rtl w:val="true"/>
              </w:rPr>
              <w:t>قيام عبّاسيان و انتقام از بنى‌اميّه</w:t>
            </w:r>
            <w:r>
              <w:rPr>
                <w:rStyle w:val="IndexLink"/>
                <w:rtl w:val="true"/>
              </w:rPr>
              <w:tab/>
            </w:r>
            <w:r>
              <w:rPr>
                <w:rStyle w:val="IndexLink"/>
              </w:rPr>
              <w:t>698</w:t>
            </w:r>
          </w:hyperlink>
        </w:p>
        <w:p>
          <w:pPr>
            <w:pStyle w:val="Contents5"/>
            <w:tabs>
              <w:tab w:val="clear" w:pos="7892"/>
              <w:tab w:val="right" w:pos="9026" w:leader="dot"/>
            </w:tabs>
            <w:rPr/>
          </w:pPr>
          <w:hyperlink w:anchor="__RefHeading___Toc1579331_373438147">
            <w:r>
              <w:rPr>
                <w:webHidden/>
                <w:rStyle w:val="IndexLink"/>
                <w:rtl w:val="true"/>
              </w:rPr>
              <w:t>شگفتى‌هاى تاريخ</w:t>
            </w:r>
            <w:r>
              <w:rPr>
                <w:rStyle w:val="IndexLink"/>
                <w:rtl w:val="true"/>
              </w:rPr>
              <w:t>!</w:t>
              <w:tab/>
            </w:r>
            <w:r>
              <w:rPr>
                <w:rStyle w:val="IndexLink"/>
              </w:rPr>
              <w:t>698</w:t>
            </w:r>
          </w:hyperlink>
        </w:p>
        <w:p>
          <w:pPr>
            <w:pStyle w:val="Contents5"/>
            <w:tabs>
              <w:tab w:val="clear" w:pos="7892"/>
              <w:tab w:val="right" w:pos="9026" w:leader="dot"/>
            </w:tabs>
            <w:rPr/>
          </w:pPr>
          <w:hyperlink w:anchor="__RefHeading___Toc1579333_373438147">
            <w:r>
              <w:rPr>
                <w:webHidden/>
                <w:rStyle w:val="IndexLink"/>
                <w:rtl w:val="true"/>
              </w:rPr>
              <w:t>جمع بندى پايانى</w:t>
            </w:r>
            <w:r>
              <w:rPr>
                <w:rStyle w:val="IndexLink"/>
                <w:rtl w:val="true"/>
              </w:rPr>
              <w:tab/>
            </w:r>
            <w:r>
              <w:rPr>
                <w:rStyle w:val="IndexLink"/>
              </w:rPr>
              <w:t>703</w:t>
            </w:r>
          </w:hyperlink>
        </w:p>
        <w:p>
          <w:pPr>
            <w:pStyle w:val="Contents2"/>
            <w:tabs>
              <w:tab w:val="clear" w:pos="8743"/>
              <w:tab w:val="right" w:pos="9026" w:leader="dot"/>
            </w:tabs>
            <w:rPr/>
          </w:pPr>
          <w:hyperlink w:anchor="__RefHeading___Toc1579335_373438147">
            <w:r>
              <w:rPr>
                <w:webHidden/>
                <w:rStyle w:val="IndexLink"/>
                <w:rtl w:val="true"/>
              </w:rPr>
              <w:t>بخش ششم</w:t>
            </w:r>
            <w:r>
              <w:rPr>
                <w:rStyle w:val="IndexLink"/>
                <w:rtl w:val="true"/>
              </w:rPr>
              <w:t xml:space="preserve">: </w:t>
            </w:r>
            <w:r>
              <w:rPr>
                <w:rStyle w:val="IndexLink"/>
                <w:rtl w:val="true"/>
              </w:rPr>
              <w:t>اشعار برگزيده‌</w:t>
            </w:r>
            <w:r>
              <w:rPr>
                <w:rStyle w:val="IndexLink"/>
                <w:rtl w:val="true"/>
              </w:rPr>
              <w:tab/>
            </w:r>
            <w:r>
              <w:rPr>
                <w:rStyle w:val="IndexLink"/>
              </w:rPr>
              <w:t>705</w:t>
            </w:r>
          </w:hyperlink>
        </w:p>
        <w:p>
          <w:pPr>
            <w:pStyle w:val="Contents3"/>
            <w:tabs>
              <w:tab w:val="clear" w:pos="8459"/>
              <w:tab w:val="right" w:pos="9026" w:leader="dot"/>
            </w:tabs>
            <w:rPr/>
          </w:pPr>
          <w:hyperlink w:anchor="__RefHeading___Toc1579337_373438147">
            <w:r>
              <w:rPr>
                <w:webHidden/>
                <w:rStyle w:val="IndexLink"/>
                <w:rtl w:val="true"/>
              </w:rPr>
              <w:t>اشاره</w:t>
            </w:r>
            <w:r>
              <w:rPr>
                <w:rStyle w:val="IndexLink"/>
                <w:rtl w:val="true"/>
              </w:rPr>
              <w:tab/>
            </w:r>
            <w:r>
              <w:rPr>
                <w:rStyle w:val="IndexLink"/>
              </w:rPr>
              <w:t>705</w:t>
            </w:r>
          </w:hyperlink>
        </w:p>
        <w:p>
          <w:pPr>
            <w:pStyle w:val="Contents3"/>
            <w:tabs>
              <w:tab w:val="clear" w:pos="8459"/>
              <w:tab w:val="right" w:pos="9026" w:leader="dot"/>
            </w:tabs>
            <w:rPr/>
          </w:pPr>
          <w:hyperlink w:anchor="__RefHeading___Toc1579339_373438147">
            <w:r>
              <w:rPr>
                <w:webHidden/>
                <w:rStyle w:val="IndexLink"/>
                <w:rtl w:val="true"/>
              </w:rPr>
              <w:t>اشعار فارسى</w:t>
            </w:r>
            <w:r>
              <w:rPr>
                <w:rStyle w:val="IndexLink"/>
                <w:rtl w:val="true"/>
              </w:rPr>
              <w:tab/>
            </w:r>
            <w:r>
              <w:rPr>
                <w:rStyle w:val="IndexLink"/>
              </w:rPr>
              <w:t>709</w:t>
            </w:r>
          </w:hyperlink>
        </w:p>
        <w:p>
          <w:pPr>
            <w:pStyle w:val="Contents4"/>
            <w:tabs>
              <w:tab w:val="clear" w:pos="8176"/>
              <w:tab w:val="right" w:pos="9026" w:leader="dot"/>
            </w:tabs>
            <w:rPr/>
          </w:pPr>
          <w:hyperlink w:anchor="__RefHeading___Toc1579341_373438147">
            <w:r>
              <w:rPr>
                <w:webHidden/>
                <w:rStyle w:val="IndexLink"/>
                <w:rtl w:val="true"/>
              </w:rPr>
              <w:t>جلوه گاه حق</w:t>
            </w:r>
            <w:r>
              <w:rPr>
                <w:rStyle w:val="IndexLink"/>
                <w:rtl w:val="true"/>
              </w:rPr>
              <w:tab/>
            </w:r>
            <w:r>
              <w:rPr>
                <w:rStyle w:val="IndexLink"/>
              </w:rPr>
              <w:t>709</w:t>
            </w:r>
          </w:hyperlink>
        </w:p>
        <w:p>
          <w:pPr>
            <w:pStyle w:val="Contents4"/>
            <w:tabs>
              <w:tab w:val="clear" w:pos="8176"/>
              <w:tab w:val="right" w:pos="9026" w:leader="dot"/>
            </w:tabs>
            <w:rPr/>
          </w:pPr>
          <w:hyperlink w:anchor="__RefHeading___Toc1579343_373438147">
            <w:r>
              <w:rPr>
                <w:webHidden/>
                <w:rStyle w:val="IndexLink"/>
                <w:rtl w:val="true"/>
              </w:rPr>
              <w:t>نور خدا</w:t>
            </w:r>
            <w:r>
              <w:rPr>
                <w:rStyle w:val="IndexLink"/>
                <w:rtl w:val="true"/>
              </w:rPr>
              <w:tab/>
            </w:r>
            <w:r>
              <w:rPr>
                <w:rStyle w:val="IndexLink"/>
              </w:rPr>
              <w:t>710</w:t>
            </w:r>
          </w:hyperlink>
        </w:p>
        <w:p>
          <w:pPr>
            <w:pStyle w:val="Contents4"/>
            <w:tabs>
              <w:tab w:val="clear" w:pos="8176"/>
              <w:tab w:val="right" w:pos="9026" w:leader="dot"/>
            </w:tabs>
            <w:rPr/>
          </w:pPr>
          <w:hyperlink w:anchor="__RefHeading___Toc1579345_373438147">
            <w:r>
              <w:rPr>
                <w:webHidden/>
                <w:rStyle w:val="IndexLink"/>
                <w:rtl w:val="true"/>
              </w:rPr>
              <w:t>مهر آزادگى</w:t>
            </w:r>
            <w:r>
              <w:rPr>
                <w:rStyle w:val="IndexLink"/>
                <w:rtl w:val="true"/>
              </w:rPr>
              <w:tab/>
            </w:r>
            <w:r>
              <w:rPr>
                <w:rStyle w:val="IndexLink"/>
              </w:rPr>
              <w:t>710</w:t>
            </w:r>
          </w:hyperlink>
        </w:p>
        <w:p>
          <w:pPr>
            <w:pStyle w:val="Contents4"/>
            <w:tabs>
              <w:tab w:val="clear" w:pos="8176"/>
              <w:tab w:val="right" w:pos="9026" w:leader="dot"/>
            </w:tabs>
            <w:rPr/>
          </w:pPr>
          <w:hyperlink w:anchor="__RefHeading___Toc1579347_373438147">
            <w:r>
              <w:rPr>
                <w:webHidden/>
                <w:rStyle w:val="IndexLink"/>
                <w:rtl w:val="true"/>
              </w:rPr>
              <w:t>حماسه آفرين</w:t>
            </w:r>
            <w:r>
              <w:rPr>
                <w:rStyle w:val="IndexLink"/>
                <w:rtl w:val="true"/>
              </w:rPr>
              <w:tab/>
            </w:r>
            <w:r>
              <w:rPr>
                <w:rStyle w:val="IndexLink"/>
              </w:rPr>
              <w:t>711</w:t>
            </w:r>
          </w:hyperlink>
        </w:p>
        <w:p>
          <w:pPr>
            <w:pStyle w:val="Contents4"/>
            <w:tabs>
              <w:tab w:val="clear" w:pos="8176"/>
              <w:tab w:val="right" w:pos="9026" w:leader="dot"/>
            </w:tabs>
            <w:rPr/>
          </w:pPr>
          <w:hyperlink w:anchor="__RefHeading___Toc1579349_373438147">
            <w:r>
              <w:rPr>
                <w:webHidden/>
                <w:rStyle w:val="IndexLink"/>
                <w:rtl w:val="true"/>
              </w:rPr>
              <w:t>همّت بلند</w:t>
            </w:r>
            <w:r>
              <w:rPr>
                <w:rStyle w:val="IndexLink"/>
                <w:rtl w:val="true"/>
              </w:rPr>
              <w:tab/>
            </w:r>
            <w:r>
              <w:rPr>
                <w:rStyle w:val="IndexLink"/>
              </w:rPr>
              <w:t>713</w:t>
            </w:r>
          </w:hyperlink>
        </w:p>
        <w:p>
          <w:pPr>
            <w:pStyle w:val="Contents4"/>
            <w:tabs>
              <w:tab w:val="clear" w:pos="8176"/>
              <w:tab w:val="right" w:pos="9026" w:leader="dot"/>
            </w:tabs>
            <w:rPr/>
          </w:pPr>
          <w:hyperlink w:anchor="__RefHeading___Toc1579351_373438147">
            <w:r>
              <w:rPr>
                <w:webHidden/>
                <w:rStyle w:val="IndexLink"/>
                <w:rtl w:val="true"/>
              </w:rPr>
              <w:t>دانشگاه ايمان</w:t>
            </w:r>
            <w:r>
              <w:rPr>
                <w:rStyle w:val="IndexLink"/>
                <w:rtl w:val="true"/>
              </w:rPr>
              <w:tab/>
            </w:r>
            <w:r>
              <w:rPr>
                <w:rStyle w:val="IndexLink"/>
              </w:rPr>
              <w:t>714</w:t>
            </w:r>
          </w:hyperlink>
        </w:p>
        <w:p>
          <w:pPr>
            <w:pStyle w:val="Contents4"/>
            <w:tabs>
              <w:tab w:val="clear" w:pos="8176"/>
              <w:tab w:val="right" w:pos="9026" w:leader="dot"/>
            </w:tabs>
            <w:rPr/>
          </w:pPr>
          <w:hyperlink w:anchor="__RefHeading___Toc1579353_373438147">
            <w:r>
              <w:rPr>
                <w:webHidden/>
                <w:rStyle w:val="IndexLink"/>
                <w:rtl w:val="true"/>
              </w:rPr>
              <w:t>عشق بازى</w:t>
            </w:r>
            <w:r>
              <w:rPr>
                <w:rStyle w:val="IndexLink"/>
                <w:rtl w:val="true"/>
              </w:rPr>
              <w:tab/>
            </w:r>
            <w:r>
              <w:rPr>
                <w:rStyle w:val="IndexLink"/>
              </w:rPr>
              <w:t>715</w:t>
            </w:r>
          </w:hyperlink>
        </w:p>
        <w:p>
          <w:pPr>
            <w:pStyle w:val="Contents4"/>
            <w:tabs>
              <w:tab w:val="clear" w:pos="8176"/>
              <w:tab w:val="right" w:pos="9026" w:leader="dot"/>
            </w:tabs>
            <w:rPr/>
          </w:pPr>
          <w:hyperlink w:anchor="__RefHeading___Toc1579355_373438147">
            <w:r>
              <w:rPr>
                <w:webHidden/>
                <w:rStyle w:val="IndexLink"/>
                <w:rtl w:val="true"/>
              </w:rPr>
              <w:t>جان جهان</w:t>
            </w:r>
            <w:r>
              <w:rPr>
                <w:rStyle w:val="IndexLink"/>
                <w:rtl w:val="true"/>
              </w:rPr>
              <w:tab/>
            </w:r>
            <w:r>
              <w:rPr>
                <w:rStyle w:val="IndexLink"/>
              </w:rPr>
              <w:t>716</w:t>
            </w:r>
          </w:hyperlink>
        </w:p>
        <w:p>
          <w:pPr>
            <w:pStyle w:val="Contents4"/>
            <w:tabs>
              <w:tab w:val="clear" w:pos="8176"/>
              <w:tab w:val="right" w:pos="9026" w:leader="dot"/>
            </w:tabs>
            <w:rPr/>
          </w:pPr>
          <w:hyperlink w:anchor="__RefHeading___Toc1579357_373438147">
            <w:r>
              <w:rPr>
                <w:webHidden/>
                <w:rStyle w:val="IndexLink"/>
                <w:rtl w:val="true"/>
              </w:rPr>
              <w:t>قربانى اسلام</w:t>
            </w:r>
            <w:r>
              <w:rPr>
                <w:rStyle w:val="IndexLink"/>
                <w:rtl w:val="true"/>
              </w:rPr>
              <w:tab/>
            </w:r>
            <w:r>
              <w:rPr>
                <w:rStyle w:val="IndexLink"/>
              </w:rPr>
              <w:t>717</w:t>
            </w:r>
          </w:hyperlink>
        </w:p>
        <w:p>
          <w:pPr>
            <w:pStyle w:val="Contents4"/>
            <w:tabs>
              <w:tab w:val="clear" w:pos="8176"/>
              <w:tab w:val="right" w:pos="9026" w:leader="dot"/>
            </w:tabs>
            <w:rPr/>
          </w:pPr>
          <w:hyperlink w:anchor="__RefHeading___Toc1579359_373438147">
            <w:r>
              <w:rPr>
                <w:webHidden/>
                <w:rStyle w:val="IndexLink"/>
                <w:rtl w:val="true"/>
              </w:rPr>
              <w:t>اشك شفق</w:t>
            </w:r>
            <w:r>
              <w:rPr>
                <w:rStyle w:val="IndexLink"/>
                <w:rtl w:val="true"/>
              </w:rPr>
              <w:tab/>
            </w:r>
            <w:r>
              <w:rPr>
                <w:rStyle w:val="IndexLink"/>
              </w:rPr>
              <w:t>718</w:t>
            </w:r>
          </w:hyperlink>
        </w:p>
        <w:p>
          <w:pPr>
            <w:pStyle w:val="Contents4"/>
            <w:tabs>
              <w:tab w:val="clear" w:pos="8176"/>
              <w:tab w:val="right" w:pos="9026" w:leader="dot"/>
            </w:tabs>
            <w:rPr/>
          </w:pPr>
          <w:hyperlink w:anchor="__RefHeading___Toc1579361_373438147">
            <w:r>
              <w:rPr>
                <w:webHidden/>
                <w:rStyle w:val="IndexLink"/>
                <w:rtl w:val="true"/>
              </w:rPr>
              <w:t>خاك شهيدان</w:t>
            </w:r>
            <w:r>
              <w:rPr>
                <w:rStyle w:val="IndexLink"/>
                <w:rtl w:val="true"/>
              </w:rPr>
              <w:tab/>
            </w:r>
            <w:r>
              <w:rPr>
                <w:rStyle w:val="IndexLink"/>
              </w:rPr>
              <w:t>718</w:t>
            </w:r>
          </w:hyperlink>
        </w:p>
        <w:p>
          <w:pPr>
            <w:pStyle w:val="Contents4"/>
            <w:tabs>
              <w:tab w:val="clear" w:pos="8176"/>
              <w:tab w:val="right" w:pos="9026" w:leader="dot"/>
            </w:tabs>
            <w:rPr/>
          </w:pPr>
          <w:hyperlink w:anchor="__RefHeading___Toc1579363_373438147">
            <w:r>
              <w:rPr>
                <w:webHidden/>
                <w:rStyle w:val="IndexLink"/>
                <w:rtl w:val="true"/>
              </w:rPr>
              <w:t>عزّت و آزادگى</w:t>
            </w:r>
            <w:r>
              <w:rPr>
                <w:rStyle w:val="IndexLink"/>
                <w:rtl w:val="true"/>
              </w:rPr>
              <w:tab/>
            </w:r>
            <w:r>
              <w:rPr>
                <w:rStyle w:val="IndexLink"/>
              </w:rPr>
              <w:t>719</w:t>
            </w:r>
          </w:hyperlink>
        </w:p>
        <w:p>
          <w:pPr>
            <w:pStyle w:val="Contents3"/>
            <w:tabs>
              <w:tab w:val="clear" w:pos="8459"/>
              <w:tab w:val="right" w:pos="9026" w:leader="dot"/>
            </w:tabs>
            <w:rPr/>
          </w:pPr>
          <w:hyperlink w:anchor="__RefHeading___Toc1579365_373438147">
            <w:r>
              <w:rPr>
                <w:webHidden/>
                <w:rStyle w:val="IndexLink"/>
                <w:rtl w:val="true"/>
              </w:rPr>
              <w:t>دوازده بند محتشم</w:t>
            </w:r>
            <w:r>
              <w:rPr>
                <w:rStyle w:val="IndexLink"/>
                <w:rtl w:val="true"/>
              </w:rPr>
              <w:tab/>
            </w:r>
            <w:r>
              <w:rPr>
                <w:rStyle w:val="IndexLink"/>
              </w:rPr>
              <w:t>721</w:t>
            </w:r>
          </w:hyperlink>
        </w:p>
        <w:p>
          <w:pPr>
            <w:pStyle w:val="Contents4"/>
            <w:tabs>
              <w:tab w:val="clear" w:pos="8176"/>
              <w:tab w:val="right" w:pos="9026" w:leader="dot"/>
            </w:tabs>
            <w:rPr/>
          </w:pPr>
          <w:hyperlink w:anchor="__RefHeading___Toc1579367_373438147">
            <w:r>
              <w:rPr>
                <w:webHidden/>
                <w:rStyle w:val="IndexLink"/>
                <w:rtl w:val="true"/>
              </w:rPr>
              <w:t>بند اوّل</w:t>
            </w:r>
            <w:r>
              <w:rPr>
                <w:rStyle w:val="IndexLink"/>
                <w:rtl w:val="true"/>
              </w:rPr>
              <w:tab/>
            </w:r>
            <w:r>
              <w:rPr>
                <w:rStyle w:val="IndexLink"/>
              </w:rPr>
              <w:t>721</w:t>
            </w:r>
          </w:hyperlink>
        </w:p>
        <w:p>
          <w:pPr>
            <w:pStyle w:val="Contents4"/>
            <w:tabs>
              <w:tab w:val="clear" w:pos="8176"/>
              <w:tab w:val="right" w:pos="9026" w:leader="dot"/>
            </w:tabs>
            <w:rPr/>
          </w:pPr>
          <w:hyperlink w:anchor="__RefHeading___Toc1579369_373438147">
            <w:r>
              <w:rPr>
                <w:webHidden/>
                <w:rStyle w:val="IndexLink"/>
                <w:rtl w:val="true"/>
              </w:rPr>
              <w:t>بند دوم</w:t>
            </w:r>
            <w:r>
              <w:rPr>
                <w:rStyle w:val="IndexLink"/>
                <w:rtl w:val="true"/>
              </w:rPr>
              <w:tab/>
            </w:r>
            <w:r>
              <w:rPr>
                <w:rStyle w:val="IndexLink"/>
              </w:rPr>
              <w:t>721</w:t>
            </w:r>
          </w:hyperlink>
        </w:p>
        <w:p>
          <w:pPr>
            <w:pStyle w:val="Contents4"/>
            <w:tabs>
              <w:tab w:val="clear" w:pos="8176"/>
              <w:tab w:val="right" w:pos="9026" w:leader="dot"/>
            </w:tabs>
            <w:rPr/>
          </w:pPr>
          <w:hyperlink w:anchor="__RefHeading___Toc1579371_373438147">
            <w:r>
              <w:rPr>
                <w:webHidden/>
                <w:rStyle w:val="IndexLink"/>
                <w:rtl w:val="true"/>
              </w:rPr>
              <w:t>بند سوّم</w:t>
            </w:r>
            <w:r>
              <w:rPr>
                <w:rStyle w:val="IndexLink"/>
                <w:rtl w:val="true"/>
              </w:rPr>
              <w:tab/>
            </w:r>
            <w:r>
              <w:rPr>
                <w:rStyle w:val="IndexLink"/>
              </w:rPr>
              <w:t>722</w:t>
            </w:r>
          </w:hyperlink>
        </w:p>
        <w:p>
          <w:pPr>
            <w:pStyle w:val="Contents4"/>
            <w:tabs>
              <w:tab w:val="clear" w:pos="8176"/>
              <w:tab w:val="right" w:pos="9026" w:leader="dot"/>
            </w:tabs>
            <w:rPr/>
          </w:pPr>
          <w:hyperlink w:anchor="__RefHeading___Toc1579373_373438147">
            <w:r>
              <w:rPr>
                <w:webHidden/>
                <w:rStyle w:val="IndexLink"/>
                <w:rtl w:val="true"/>
              </w:rPr>
              <w:t>بند چهارم</w:t>
            </w:r>
            <w:r>
              <w:rPr>
                <w:rStyle w:val="IndexLink"/>
                <w:rtl w:val="true"/>
              </w:rPr>
              <w:tab/>
            </w:r>
            <w:r>
              <w:rPr>
                <w:rStyle w:val="IndexLink"/>
              </w:rPr>
              <w:t>723</w:t>
            </w:r>
          </w:hyperlink>
        </w:p>
        <w:p>
          <w:pPr>
            <w:pStyle w:val="Contents4"/>
            <w:tabs>
              <w:tab w:val="clear" w:pos="8176"/>
              <w:tab w:val="right" w:pos="9026" w:leader="dot"/>
            </w:tabs>
            <w:rPr/>
          </w:pPr>
          <w:hyperlink w:anchor="__RefHeading___Toc1579375_373438147">
            <w:r>
              <w:rPr>
                <w:webHidden/>
                <w:rStyle w:val="IndexLink"/>
                <w:rtl w:val="true"/>
              </w:rPr>
              <w:t>بند پنجم</w:t>
            </w:r>
            <w:r>
              <w:rPr>
                <w:rStyle w:val="IndexLink"/>
                <w:rtl w:val="true"/>
              </w:rPr>
              <w:tab/>
            </w:r>
            <w:r>
              <w:rPr>
                <w:rStyle w:val="IndexLink"/>
              </w:rPr>
              <w:t>724</w:t>
            </w:r>
          </w:hyperlink>
        </w:p>
        <w:p>
          <w:pPr>
            <w:pStyle w:val="Contents4"/>
            <w:tabs>
              <w:tab w:val="clear" w:pos="8176"/>
              <w:tab w:val="right" w:pos="9026" w:leader="dot"/>
            </w:tabs>
            <w:rPr/>
          </w:pPr>
          <w:hyperlink w:anchor="__RefHeading___Toc1579377_373438147">
            <w:r>
              <w:rPr>
                <w:webHidden/>
                <w:rStyle w:val="IndexLink"/>
                <w:rtl w:val="true"/>
              </w:rPr>
              <w:t>بند ششم</w:t>
            </w:r>
            <w:r>
              <w:rPr>
                <w:rStyle w:val="IndexLink"/>
                <w:rtl w:val="true"/>
              </w:rPr>
              <w:tab/>
            </w:r>
            <w:r>
              <w:rPr>
                <w:rStyle w:val="IndexLink"/>
              </w:rPr>
              <w:t>724</w:t>
            </w:r>
          </w:hyperlink>
        </w:p>
        <w:p>
          <w:pPr>
            <w:pStyle w:val="Contents4"/>
            <w:tabs>
              <w:tab w:val="clear" w:pos="8176"/>
              <w:tab w:val="right" w:pos="9026" w:leader="dot"/>
            </w:tabs>
            <w:rPr/>
          </w:pPr>
          <w:hyperlink w:anchor="__RefHeading___Toc1579379_373438147">
            <w:r>
              <w:rPr>
                <w:webHidden/>
                <w:rStyle w:val="IndexLink"/>
                <w:rtl w:val="true"/>
              </w:rPr>
              <w:t>بند هفتم</w:t>
            </w:r>
            <w:r>
              <w:rPr>
                <w:rStyle w:val="IndexLink"/>
                <w:rtl w:val="true"/>
              </w:rPr>
              <w:tab/>
            </w:r>
            <w:r>
              <w:rPr>
                <w:rStyle w:val="IndexLink"/>
              </w:rPr>
              <w:t>725</w:t>
            </w:r>
          </w:hyperlink>
        </w:p>
        <w:p>
          <w:pPr>
            <w:pStyle w:val="Contents4"/>
            <w:tabs>
              <w:tab w:val="clear" w:pos="8176"/>
              <w:tab w:val="right" w:pos="9026" w:leader="dot"/>
            </w:tabs>
            <w:rPr/>
          </w:pPr>
          <w:hyperlink w:anchor="__RefHeading___Toc1579381_373438147">
            <w:r>
              <w:rPr>
                <w:webHidden/>
                <w:rStyle w:val="IndexLink"/>
                <w:rtl w:val="true"/>
              </w:rPr>
              <w:t>بند هشتم</w:t>
            </w:r>
            <w:r>
              <w:rPr>
                <w:rStyle w:val="IndexLink"/>
                <w:rtl w:val="true"/>
              </w:rPr>
              <w:tab/>
            </w:r>
            <w:r>
              <w:rPr>
                <w:rStyle w:val="IndexLink"/>
              </w:rPr>
              <w:t>726</w:t>
            </w:r>
          </w:hyperlink>
        </w:p>
        <w:p>
          <w:pPr>
            <w:pStyle w:val="Contents4"/>
            <w:tabs>
              <w:tab w:val="clear" w:pos="8176"/>
              <w:tab w:val="right" w:pos="9026" w:leader="dot"/>
            </w:tabs>
            <w:rPr/>
          </w:pPr>
          <w:hyperlink w:anchor="__RefHeading___Toc1579383_373438147">
            <w:r>
              <w:rPr>
                <w:webHidden/>
                <w:rStyle w:val="IndexLink"/>
                <w:rtl w:val="true"/>
              </w:rPr>
              <w:t>بند نهم</w:t>
            </w:r>
            <w:r>
              <w:rPr>
                <w:rStyle w:val="IndexLink"/>
                <w:rtl w:val="true"/>
              </w:rPr>
              <w:tab/>
            </w:r>
            <w:r>
              <w:rPr>
                <w:rStyle w:val="IndexLink"/>
              </w:rPr>
              <w:t>727</w:t>
            </w:r>
          </w:hyperlink>
        </w:p>
        <w:p>
          <w:pPr>
            <w:pStyle w:val="Contents4"/>
            <w:tabs>
              <w:tab w:val="clear" w:pos="8176"/>
              <w:tab w:val="right" w:pos="9026" w:leader="dot"/>
            </w:tabs>
            <w:rPr/>
          </w:pPr>
          <w:hyperlink w:anchor="__RefHeading___Toc1579385_373438147">
            <w:r>
              <w:rPr>
                <w:webHidden/>
                <w:rStyle w:val="IndexLink"/>
                <w:rtl w:val="true"/>
              </w:rPr>
              <w:t>بند دهم</w:t>
            </w:r>
            <w:r>
              <w:rPr>
                <w:rStyle w:val="IndexLink"/>
                <w:rtl w:val="true"/>
              </w:rPr>
              <w:tab/>
            </w:r>
            <w:r>
              <w:rPr>
                <w:rStyle w:val="IndexLink"/>
              </w:rPr>
              <w:t>727</w:t>
            </w:r>
          </w:hyperlink>
        </w:p>
        <w:p>
          <w:pPr>
            <w:pStyle w:val="Contents4"/>
            <w:tabs>
              <w:tab w:val="clear" w:pos="8176"/>
              <w:tab w:val="right" w:pos="9026" w:leader="dot"/>
            </w:tabs>
            <w:rPr/>
          </w:pPr>
          <w:hyperlink w:anchor="__RefHeading___Toc1579387_373438147">
            <w:r>
              <w:rPr>
                <w:webHidden/>
                <w:rStyle w:val="IndexLink"/>
                <w:rtl w:val="true"/>
              </w:rPr>
              <w:t>بند يازدهم</w:t>
            </w:r>
            <w:r>
              <w:rPr>
                <w:rStyle w:val="IndexLink"/>
                <w:rtl w:val="true"/>
              </w:rPr>
              <w:tab/>
            </w:r>
            <w:r>
              <w:rPr>
                <w:rStyle w:val="IndexLink"/>
              </w:rPr>
              <w:t>728</w:t>
            </w:r>
          </w:hyperlink>
        </w:p>
        <w:p>
          <w:pPr>
            <w:pStyle w:val="Contents4"/>
            <w:tabs>
              <w:tab w:val="clear" w:pos="8176"/>
              <w:tab w:val="right" w:pos="9026" w:leader="dot"/>
            </w:tabs>
            <w:rPr/>
          </w:pPr>
          <w:hyperlink w:anchor="__RefHeading___Toc1579389_373438147">
            <w:r>
              <w:rPr>
                <w:webHidden/>
                <w:rStyle w:val="IndexLink"/>
                <w:rtl w:val="true"/>
              </w:rPr>
              <w:t>بند دوازدهم</w:t>
            </w:r>
            <w:r>
              <w:rPr>
                <w:rStyle w:val="IndexLink"/>
                <w:rtl w:val="true"/>
              </w:rPr>
              <w:tab/>
            </w:r>
            <w:r>
              <w:rPr>
                <w:rStyle w:val="IndexLink"/>
              </w:rPr>
              <w:t>729</w:t>
            </w:r>
          </w:hyperlink>
        </w:p>
        <w:p>
          <w:pPr>
            <w:pStyle w:val="Contents3"/>
            <w:tabs>
              <w:tab w:val="clear" w:pos="8459"/>
              <w:tab w:val="right" w:pos="9026" w:leader="dot"/>
            </w:tabs>
            <w:rPr/>
          </w:pPr>
          <w:hyperlink w:anchor="__RefHeading___Toc1579391_373438147">
            <w:r>
              <w:rPr>
                <w:webHidden/>
                <w:rStyle w:val="IndexLink"/>
                <w:rtl w:val="true"/>
              </w:rPr>
              <w:t>اشعار عربى</w:t>
            </w:r>
            <w:r>
              <w:rPr>
                <w:rStyle w:val="IndexLink"/>
                <w:rtl w:val="true"/>
              </w:rPr>
              <w:tab/>
            </w:r>
            <w:r>
              <w:rPr>
                <w:rStyle w:val="IndexLink"/>
              </w:rPr>
              <w:t>731</w:t>
            </w:r>
          </w:hyperlink>
        </w:p>
        <w:p>
          <w:pPr>
            <w:pStyle w:val="Contents4"/>
            <w:tabs>
              <w:tab w:val="clear" w:pos="8176"/>
              <w:tab w:val="right" w:pos="9026" w:leader="dot"/>
            </w:tabs>
            <w:rPr/>
          </w:pPr>
          <w:hyperlink w:anchor="__RefHeading___Toc1579393_373438147">
            <w:r>
              <w:rPr>
                <w:webHidden/>
                <w:rStyle w:val="IndexLink"/>
                <w:rtl w:val="true"/>
              </w:rPr>
              <w:t>عقبة بن عمر سهمى، نخستين مرثيه سرا</w:t>
            </w:r>
            <w:r>
              <w:rPr>
                <w:rStyle w:val="IndexLink"/>
                <w:rtl w:val="true"/>
              </w:rPr>
              <w:tab/>
            </w:r>
            <w:r>
              <w:rPr>
                <w:rStyle w:val="IndexLink"/>
              </w:rPr>
              <w:t>731</w:t>
            </w:r>
          </w:hyperlink>
        </w:p>
        <w:p>
          <w:pPr>
            <w:pStyle w:val="Contents4"/>
            <w:tabs>
              <w:tab w:val="clear" w:pos="8176"/>
              <w:tab w:val="right" w:pos="9026" w:leader="dot"/>
            </w:tabs>
            <w:rPr/>
          </w:pPr>
          <w:hyperlink w:anchor="__RefHeading___Toc1579395_373438147">
            <w:r>
              <w:rPr>
                <w:webHidden/>
                <w:rStyle w:val="IndexLink"/>
                <w:rtl w:val="true"/>
              </w:rPr>
              <w:t>گزيده‌اى از قصيده سيّد حميرى</w:t>
            </w:r>
            <w:r>
              <w:rPr>
                <w:rStyle w:val="IndexLink"/>
                <w:rtl w:val="true"/>
              </w:rPr>
              <w:tab/>
            </w:r>
            <w:r>
              <w:rPr>
                <w:rStyle w:val="IndexLink"/>
              </w:rPr>
              <w:t>732</w:t>
            </w:r>
          </w:hyperlink>
        </w:p>
        <w:p>
          <w:pPr>
            <w:pStyle w:val="Contents4"/>
            <w:tabs>
              <w:tab w:val="clear" w:pos="8176"/>
              <w:tab w:val="right" w:pos="9026" w:leader="dot"/>
            </w:tabs>
            <w:rPr/>
          </w:pPr>
          <w:hyperlink w:anchor="__RefHeading___Toc1579397_373438147">
            <w:r>
              <w:rPr>
                <w:webHidden/>
                <w:rStyle w:val="IndexLink"/>
                <w:rtl w:val="true"/>
              </w:rPr>
              <w:t>گزيده‌اى از قصيده دعبل خزاعى</w:t>
            </w:r>
            <w:r>
              <w:rPr>
                <w:rStyle w:val="IndexLink"/>
                <w:rtl w:val="true"/>
              </w:rPr>
              <w:tab/>
            </w:r>
            <w:r>
              <w:rPr>
                <w:rStyle w:val="IndexLink"/>
              </w:rPr>
              <w:t>733</w:t>
            </w:r>
          </w:hyperlink>
        </w:p>
        <w:p>
          <w:pPr>
            <w:pStyle w:val="Contents4"/>
            <w:tabs>
              <w:tab w:val="clear" w:pos="8176"/>
              <w:tab w:val="right" w:pos="9026" w:leader="dot"/>
            </w:tabs>
            <w:rPr/>
          </w:pPr>
          <w:hyperlink w:anchor="__RefHeading___Toc1579399_373438147">
            <w:r>
              <w:rPr>
                <w:webHidden/>
                <w:rStyle w:val="IndexLink"/>
                <w:rtl w:val="true"/>
              </w:rPr>
              <w:t>گزيده‌اى از قصيده ابن حمّاد عبدى</w:t>
            </w:r>
            <w:r>
              <w:rPr>
                <w:rStyle w:val="IndexLink"/>
                <w:rtl w:val="true"/>
              </w:rPr>
              <w:tab/>
            </w:r>
            <w:r>
              <w:rPr>
                <w:rStyle w:val="IndexLink"/>
              </w:rPr>
              <w:t>734</w:t>
            </w:r>
          </w:hyperlink>
        </w:p>
        <w:p>
          <w:pPr>
            <w:pStyle w:val="Contents4"/>
            <w:tabs>
              <w:tab w:val="clear" w:pos="8176"/>
              <w:tab w:val="right" w:pos="9026" w:leader="dot"/>
            </w:tabs>
            <w:rPr/>
          </w:pPr>
          <w:hyperlink w:anchor="__RefHeading___Toc1579401_373438147">
            <w:r>
              <w:rPr>
                <w:webHidden/>
                <w:rStyle w:val="IndexLink"/>
                <w:rtl w:val="true"/>
              </w:rPr>
              <w:t>گزيده‌اى از قصيده ديگر ابن حمّاد</w:t>
            </w:r>
            <w:r>
              <w:rPr>
                <w:rStyle w:val="IndexLink"/>
                <w:rtl w:val="true"/>
              </w:rPr>
              <w:tab/>
            </w:r>
            <w:r>
              <w:rPr>
                <w:rStyle w:val="IndexLink"/>
              </w:rPr>
              <w:t>738</w:t>
            </w:r>
          </w:hyperlink>
        </w:p>
        <w:p>
          <w:pPr>
            <w:pStyle w:val="Contents4"/>
            <w:tabs>
              <w:tab w:val="clear" w:pos="8176"/>
              <w:tab w:val="right" w:pos="9026" w:leader="dot"/>
            </w:tabs>
            <w:rPr/>
          </w:pPr>
          <w:hyperlink w:anchor="__RefHeading___Toc1579403_373438147">
            <w:r>
              <w:rPr>
                <w:webHidden/>
                <w:rStyle w:val="IndexLink"/>
                <w:rtl w:val="true"/>
              </w:rPr>
              <w:t>قصيده‌اى از شاعر ديگر</w:t>
            </w:r>
            <w:r>
              <w:rPr>
                <w:rStyle w:val="IndexLink"/>
                <w:rtl w:val="true"/>
              </w:rPr>
              <w:t>:</w:t>
              <w:tab/>
            </w:r>
            <w:r>
              <w:rPr>
                <w:rStyle w:val="IndexLink"/>
              </w:rPr>
              <w:t>739</w:t>
            </w:r>
          </w:hyperlink>
        </w:p>
        <w:p>
          <w:pPr>
            <w:pStyle w:val="Contents4"/>
            <w:tabs>
              <w:tab w:val="clear" w:pos="8176"/>
              <w:tab w:val="right" w:pos="9026" w:leader="dot"/>
            </w:tabs>
            <w:rPr/>
          </w:pPr>
          <w:hyperlink w:anchor="__RefHeading___Toc1579405_373438147">
            <w:r>
              <w:rPr>
                <w:webHidden/>
                <w:rStyle w:val="IndexLink"/>
                <w:rtl w:val="true"/>
              </w:rPr>
              <w:t>منتخبى از قصيده ابن عرندس</w:t>
            </w:r>
            <w:r>
              <w:rPr>
                <w:rStyle w:val="IndexLink"/>
                <w:rtl w:val="true"/>
              </w:rPr>
              <w:tab/>
            </w:r>
            <w:r>
              <w:rPr>
                <w:rStyle w:val="IndexLink"/>
              </w:rPr>
              <w:t>741</w:t>
            </w:r>
          </w:hyperlink>
        </w:p>
        <w:p>
          <w:pPr>
            <w:pStyle w:val="Contents4"/>
            <w:tabs>
              <w:tab w:val="clear" w:pos="8176"/>
              <w:tab w:val="right" w:pos="9026" w:leader="dot"/>
            </w:tabs>
            <w:rPr/>
          </w:pPr>
          <w:hyperlink w:anchor="__RefHeading___Toc1579407_373438147">
            <w:r>
              <w:rPr>
                <w:webHidden/>
                <w:rStyle w:val="IndexLink"/>
                <w:rtl w:val="true"/>
              </w:rPr>
              <w:t>منتخبى ديگر از قصيده ابن عرندس</w:t>
            </w:r>
            <w:r>
              <w:rPr>
                <w:rStyle w:val="IndexLink"/>
                <w:rtl w:val="true"/>
              </w:rPr>
              <w:tab/>
            </w:r>
            <w:r>
              <w:rPr>
                <w:rStyle w:val="IndexLink"/>
              </w:rPr>
              <w:t>743</w:t>
            </w:r>
          </w:hyperlink>
        </w:p>
        <w:p>
          <w:pPr>
            <w:pStyle w:val="Contents4"/>
            <w:tabs>
              <w:tab w:val="clear" w:pos="8176"/>
              <w:tab w:val="right" w:pos="9026" w:leader="dot"/>
            </w:tabs>
            <w:rPr/>
          </w:pPr>
          <w:hyperlink w:anchor="__RefHeading___Toc1579409_373438147">
            <w:r>
              <w:rPr>
                <w:webHidden/>
                <w:rStyle w:val="IndexLink"/>
                <w:rtl w:val="true"/>
              </w:rPr>
              <w:t xml:space="preserve">گزيده‌اى از قصيده ميميّه سيّد جعفر حلّى </w:t>
            </w:r>
            <w:r>
              <w:rPr>
                <w:rStyle w:val="IndexLink"/>
                <w:rtl w:val="true"/>
              </w:rPr>
              <w:t>(</w:t>
            </w:r>
            <w:r>
              <w:rPr>
                <w:rStyle w:val="IndexLink"/>
                <w:rtl w:val="true"/>
              </w:rPr>
              <w:t>ره</w:t>
            </w:r>
            <w:r>
              <w:rPr>
                <w:rStyle w:val="IndexLink"/>
                <w:rtl w:val="true"/>
              </w:rPr>
              <w:t>)</w:t>
              <w:tab/>
            </w:r>
            <w:r>
              <w:rPr>
                <w:rStyle w:val="IndexLink"/>
              </w:rPr>
              <w:t>745</w:t>
            </w:r>
          </w:hyperlink>
        </w:p>
        <w:p>
          <w:pPr>
            <w:pStyle w:val="Contents4"/>
            <w:tabs>
              <w:tab w:val="clear" w:pos="8176"/>
              <w:tab w:val="right" w:pos="9026" w:leader="dot"/>
            </w:tabs>
            <w:rPr/>
          </w:pPr>
          <w:hyperlink w:anchor="__RefHeading___Toc1579411_373438147">
            <w:r>
              <w:rPr>
                <w:webHidden/>
                <w:rStyle w:val="IndexLink"/>
                <w:rtl w:val="true"/>
              </w:rPr>
              <w:t>قصيده‌اى از يكى از بزرگان</w:t>
            </w:r>
            <w:r>
              <w:rPr>
                <w:rStyle w:val="IndexLink"/>
                <w:rtl w:val="true"/>
              </w:rPr>
              <w:tab/>
            </w:r>
            <w:r>
              <w:rPr>
                <w:rStyle w:val="IndexLink"/>
              </w:rPr>
              <w:t>748</w:t>
            </w:r>
          </w:hyperlink>
        </w:p>
        <w:p>
          <w:pPr>
            <w:pStyle w:val="Contents4"/>
            <w:tabs>
              <w:tab w:val="clear" w:pos="8176"/>
              <w:tab w:val="right" w:pos="9026" w:leader="dot"/>
            </w:tabs>
            <w:rPr/>
          </w:pPr>
          <w:hyperlink w:anchor="__RefHeading___Toc1579413_373438147">
            <w:r>
              <w:rPr>
                <w:webHidden/>
                <w:rStyle w:val="IndexLink"/>
                <w:rtl w:val="true"/>
              </w:rPr>
              <w:t xml:space="preserve">شعرى از سيد محمّد حسين قزوينى </w:t>
            </w:r>
            <w:r>
              <w:rPr>
                <w:rStyle w:val="IndexLink"/>
                <w:rtl w:val="true"/>
              </w:rPr>
              <w:t>(</w:t>
            </w:r>
            <w:r>
              <w:rPr>
                <w:rStyle w:val="IndexLink"/>
                <w:rtl w:val="true"/>
              </w:rPr>
              <w:t>ره</w:t>
            </w:r>
            <w:r>
              <w:rPr>
                <w:rStyle w:val="IndexLink"/>
                <w:rtl w:val="true"/>
              </w:rPr>
              <w:t>)</w:t>
              <w:tab/>
            </w:r>
            <w:r>
              <w:rPr>
                <w:rStyle w:val="IndexLink"/>
              </w:rPr>
              <w:t>749</w:t>
            </w:r>
          </w:hyperlink>
        </w:p>
        <w:p>
          <w:pPr>
            <w:pStyle w:val="Contents4"/>
            <w:tabs>
              <w:tab w:val="clear" w:pos="8176"/>
              <w:tab w:val="right" w:pos="9026" w:leader="dot"/>
            </w:tabs>
            <w:rPr/>
          </w:pPr>
          <w:hyperlink w:anchor="__RefHeading___Toc1579415_373438147">
            <w:r>
              <w:rPr>
                <w:webHidden/>
                <w:rStyle w:val="IndexLink"/>
                <w:rtl w:val="true"/>
              </w:rPr>
              <w:t>گزيده‌اى از قصيده شيخ خليعى</w:t>
            </w:r>
            <w:r>
              <w:rPr>
                <w:rStyle w:val="IndexLink"/>
                <w:rtl w:val="true"/>
              </w:rPr>
              <w:tab/>
            </w:r>
            <w:r>
              <w:rPr>
                <w:rStyle w:val="IndexLink"/>
              </w:rPr>
              <w:t>750</w:t>
            </w:r>
          </w:hyperlink>
        </w:p>
        <w:p>
          <w:pPr>
            <w:pStyle w:val="Contents2"/>
            <w:tabs>
              <w:tab w:val="clear" w:pos="8743"/>
              <w:tab w:val="right" w:pos="9026" w:leader="dot"/>
            </w:tabs>
            <w:rPr/>
          </w:pPr>
          <w:hyperlink w:anchor="__RefHeading___Toc1579417_373438147">
            <w:r>
              <w:rPr>
                <w:webHidden/>
                <w:rStyle w:val="IndexLink"/>
                <w:rtl w:val="true"/>
              </w:rPr>
              <w:t>فهرست ها</w:t>
            </w:r>
            <w:r>
              <w:rPr>
                <w:rStyle w:val="IndexLink"/>
                <w:rtl w:val="true"/>
              </w:rPr>
              <w:tab/>
            </w:r>
            <w:r>
              <w:rPr>
                <w:rStyle w:val="IndexLink"/>
              </w:rPr>
              <w:t>751</w:t>
            </w:r>
          </w:hyperlink>
        </w:p>
        <w:p>
          <w:pPr>
            <w:pStyle w:val="Contents3"/>
            <w:tabs>
              <w:tab w:val="clear" w:pos="8459"/>
              <w:tab w:val="right" w:pos="9026" w:leader="dot"/>
            </w:tabs>
            <w:rPr/>
          </w:pPr>
          <w:hyperlink w:anchor="__RefHeading___Toc1579419_373438147">
            <w:r>
              <w:rPr>
                <w:webHidden/>
                <w:rStyle w:val="IndexLink"/>
                <w:rtl w:val="true"/>
              </w:rPr>
              <w:t>فهرست آيات</w:t>
            </w:r>
            <w:r>
              <w:rPr>
                <w:rStyle w:val="IndexLink"/>
                <w:rtl w:val="true"/>
              </w:rPr>
              <w:tab/>
            </w:r>
            <w:r>
              <w:rPr>
                <w:rStyle w:val="IndexLink"/>
              </w:rPr>
              <w:t>751</w:t>
            </w:r>
          </w:hyperlink>
        </w:p>
        <w:p>
          <w:pPr>
            <w:pStyle w:val="Contents3"/>
            <w:tabs>
              <w:tab w:val="clear" w:pos="8459"/>
              <w:tab w:val="right" w:pos="9026" w:leader="dot"/>
            </w:tabs>
            <w:rPr/>
          </w:pPr>
          <w:hyperlink w:anchor="__RefHeading___Toc1579421_373438147">
            <w:r>
              <w:rPr>
                <w:webHidden/>
                <w:rStyle w:val="IndexLink"/>
                <w:rtl w:val="true"/>
              </w:rPr>
              <w:t>فهرست روايات</w:t>
            </w:r>
            <w:r>
              <w:rPr>
                <w:rStyle w:val="IndexLink"/>
                <w:rtl w:val="true"/>
              </w:rPr>
              <w:tab/>
            </w:r>
            <w:r>
              <w:rPr>
                <w:rStyle w:val="IndexLink"/>
              </w:rPr>
              <w:t>753</w:t>
            </w:r>
          </w:hyperlink>
        </w:p>
        <w:p>
          <w:pPr>
            <w:pStyle w:val="Contents3"/>
            <w:tabs>
              <w:tab w:val="clear" w:pos="8459"/>
              <w:tab w:val="right" w:pos="9026" w:leader="dot"/>
            </w:tabs>
            <w:rPr/>
          </w:pPr>
          <w:hyperlink w:anchor="__RefHeading___Toc1579423_373438147">
            <w:r>
              <w:rPr>
                <w:webHidden/>
                <w:rStyle w:val="IndexLink"/>
                <w:rtl w:val="true"/>
              </w:rPr>
              <w:t>فهرست اشخاص و لقب‌ها</w:t>
            </w:r>
            <w:r>
              <w:rPr>
                <w:rStyle w:val="IndexLink"/>
                <w:rtl w:val="true"/>
              </w:rPr>
              <w:tab/>
            </w:r>
            <w:r>
              <w:rPr>
                <w:rStyle w:val="IndexLink"/>
              </w:rPr>
              <w:t>767</w:t>
            </w:r>
          </w:hyperlink>
        </w:p>
        <w:p>
          <w:pPr>
            <w:pStyle w:val="Contents3"/>
            <w:tabs>
              <w:tab w:val="clear" w:pos="8459"/>
              <w:tab w:val="right" w:pos="9026" w:leader="dot"/>
            </w:tabs>
            <w:rPr/>
          </w:pPr>
          <w:hyperlink w:anchor="__RefHeading___Toc1579425_373438147">
            <w:r>
              <w:rPr>
                <w:webHidden/>
                <w:rStyle w:val="IndexLink"/>
                <w:rtl w:val="true"/>
              </w:rPr>
              <w:t>فهرست قبايل و گروه‌ها</w:t>
            </w:r>
            <w:r>
              <w:rPr>
                <w:rStyle w:val="IndexLink"/>
                <w:rtl w:val="true"/>
              </w:rPr>
              <w:tab/>
            </w:r>
            <w:r>
              <w:rPr>
                <w:rStyle w:val="IndexLink"/>
              </w:rPr>
              <w:t>795</w:t>
            </w:r>
          </w:hyperlink>
        </w:p>
        <w:p>
          <w:pPr>
            <w:pStyle w:val="Contents3"/>
            <w:tabs>
              <w:tab w:val="clear" w:pos="8459"/>
              <w:tab w:val="right" w:pos="9026" w:leader="dot"/>
            </w:tabs>
            <w:rPr/>
          </w:pPr>
          <w:hyperlink w:anchor="__RefHeading___Toc1579427_373438147">
            <w:r>
              <w:rPr>
                <w:webHidden/>
                <w:rStyle w:val="IndexLink"/>
                <w:rtl w:val="true"/>
              </w:rPr>
              <w:t>فهرست اماكن</w:t>
            </w:r>
            <w:r>
              <w:rPr>
                <w:rStyle w:val="IndexLink"/>
                <w:rtl w:val="true"/>
              </w:rPr>
              <w:tab/>
            </w:r>
            <w:r>
              <w:rPr>
                <w:rStyle w:val="IndexLink"/>
              </w:rPr>
              <w:t>798</w:t>
            </w:r>
          </w:hyperlink>
        </w:p>
        <w:p>
          <w:pPr>
            <w:pStyle w:val="Contents3"/>
            <w:tabs>
              <w:tab w:val="clear" w:pos="8459"/>
              <w:tab w:val="right" w:pos="9026" w:leader="dot"/>
            </w:tabs>
            <w:rPr/>
          </w:pPr>
          <w:hyperlink w:anchor="__RefHeading___Toc1579429_373438147">
            <w:r>
              <w:rPr>
                <w:webHidden/>
                <w:rStyle w:val="IndexLink"/>
                <w:rtl w:val="true"/>
              </w:rPr>
              <w:t>فهرست منابع</w:t>
            </w:r>
            <w:r>
              <w:rPr>
                <w:rStyle w:val="IndexLink"/>
                <w:rtl w:val="true"/>
              </w:rPr>
              <w:tab/>
            </w:r>
            <w:r>
              <w:rPr>
                <w:rStyle w:val="IndexLink"/>
              </w:rPr>
              <w:t>803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31_7730"/>
      <w:bookmarkStart w:id="1" w:name="pg1031_7730"/>
      <w:bookmarkEnd w:id="1"/>
    </w:p>
    <w:p>
      <w:pPr>
        <w:pStyle w:val="Heading2"/>
        <w:numPr>
          <w:ilvl w:val="1"/>
          <w:numId w:val="1"/>
        </w:numPr>
        <w:rPr/>
      </w:pPr>
      <w:bookmarkStart w:id="2" w:name="pg1031_7730"/>
      <w:bookmarkStart w:id="3" w:name="__RefHeading___Toc1578551_37343814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داودي، سعيد،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ريشه‌ها، انگيزه‌ها، رويدادها، پيامدها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سعيد داودي، مهدي رستم نژاد؛ زيرنظر مكارم شيرازي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وضعيت ويراست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ويراست</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امام علي‌بن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انگليسي</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Ashura: roots, motives, events &amp; consecuences</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علي‌بن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سوم،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واقعه كربلا،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فلسفه</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واقعه كربلا،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رستم‌نژاد، مهدي،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شيرازي، ناصر،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ناظر</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BP41/5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297/9534</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1638059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78553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عاشورا ريشه‌ها، انگيزه‌ها، رويدادها، پيامدها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محققان سعيد داودي، مهدي رستم نژاد؛ زيرنظر مكارم شيرازي</w:t>
      </w:r>
      <w:r>
        <w:rPr>
          <w:rFonts w:eastAsia="IRNazanin" w:cs="IRNazanin"/>
          <w:color w:val="111111"/>
          <w:sz w:val="28"/>
          <w:szCs w:val="28"/>
          <w:rtl w:val="true"/>
          <w:lang w:bidi="fa-IR"/>
        </w:rPr>
        <w:t xml:space="preserve">. </w:t>
      </w:r>
      <w:bookmarkStart w:id="7" w:name="pg1031_7734"/>
    </w:p>
    <w:p>
      <w:pPr>
        <w:pStyle w:val="Heading2"/>
        <w:numPr>
          <w:ilvl w:val="1"/>
          <w:numId w:val="1"/>
        </w:numPr>
        <w:rPr/>
      </w:pPr>
      <w:bookmarkStart w:id="8" w:name="__RefHeading___Toc1578555_373438147"/>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8"/>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1"/>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4"/>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7"/>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0"/>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3"/>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6"/>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9"/>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2"/>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53" o:detectmouseclick="t"/>
                <v:stroke color="#3465a4" joinstyle="round" endcap="flat"/>
                <w10:wrap type="none"/>
              </v:shape>
            </w:pict>
          </mc:Fallback>
        </mc:AlternateConten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031_7750"/>
      <w:bookmarkStart w:id="11" w:name="pg1031_7750"/>
      <w:bookmarkEnd w:id="11"/>
    </w:p>
    <w:p>
      <w:pPr>
        <w:pStyle w:val="Heading2"/>
        <w:numPr>
          <w:ilvl w:val="1"/>
          <w:numId w:val="1"/>
        </w:numPr>
        <w:rPr/>
      </w:pPr>
      <w:bookmarkStart w:id="12" w:name="pg1031_7750"/>
      <w:bookmarkStart w:id="13" w:name="__RefHeading___Toc1578557_373438147"/>
      <w:bookmarkStart w:id="14" w:name="_Toc4"/>
      <w:bookmarkEnd w:id="12"/>
      <w:bookmarkEnd w:id="13"/>
      <w:r>
        <w:rPr>
          <w:rtl w:val="true"/>
        </w:rPr>
        <w:t>مقدمه چاپ پنجم‌</w:t>
      </w:r>
      <w:bookmarkEnd w:id="14"/>
    </w:p>
    <w:p>
      <w:pPr>
        <w:pStyle w:val="BookText"/>
        <w:rPr/>
      </w:pPr>
      <w:r>
        <w:rPr>
          <w:rFonts w:ascii="IRNazanin" w:hAnsi="IRNazanin" w:eastAsia="IRNazanin"/>
          <w:color w:val="111111"/>
          <w:sz w:val="28"/>
          <w:sz w:val="28"/>
          <w:szCs w:val="28"/>
          <w:rtl w:val="true"/>
          <w:lang w:bidi="fa-IR"/>
        </w:rPr>
        <w:t>در پى استقبال خوانندگان از اين كتاب، كه موجب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دو سال، سه بار تجديد چاپ شود، نياز به نگاهى دوباره و رفع پاره‌اى از نواقص ضرورى به نظر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آنكه در طى اين دو سال، پيشنهادها و نقطه‌نظرهايى نيز از خوانندگان و انديشمندان براى تكميل اين كتاب مطرح شد؛ از جمله آنكه پيشنهاد شد بخش‌هاى مربوط به اصحاب امام حسين عليه السلام به صورت گسترده‌ترى مورد بحث قرار گيرد و همچنين حوادث پس از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اسارت خاندان اهل‌بيت عليهم السلام، حضور آنان در كوفه و شام، بررسى نقطه نظرات ورود اهل‌بيت عليهم السلام به كربلا در اربعين، و مراجعت آنان به مدينه نيز تدوين گردد، تا خوانندگان را از مراجعه به ديگر كتاب‌ها تا حدّ زيادى بى‌نياز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با استقبال از اين پيشنهادهاى ارزشمند، خواسته‌هاى صاحب‌نظران را عملى كرده و در نتيجه بيش از يكصد صفحه ديگر بر اين كتاب افزوده شد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لازم مى‌دانيم از انديشمند توانا و مخلص جناب حجت الاسلام والمسلمين حاج شيخ احمد قدسى سپاس ويژه‌اى داشته باشيم كه با دقت فراوان از ابتدا تا انتهاى كتاب را مطالعه كرده، ملاحظاتى را يادداشت و در اختيار ما قرار داده‌اند كه در تجديدنظر مورد توجه قرار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همه اين عزيزان و انديشمندان تشكّر و سپاسگزارى نموده، توفيق بيش از پيش آنان را از خداوند بزرگ مسألت داريم و همچنان از نقطه نظرات ديگر انديشمندان وهمه خوانندگان گرامى استقبال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داودى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رستم‌نژاد</w:t>
      </w:r>
    </w:p>
    <w:p>
      <w:pPr>
        <w:pStyle w:val="BookText"/>
        <w:rPr/>
      </w:pPr>
      <w:r>
        <w:rPr>
          <w:rFonts w:ascii="Amiri" w:hAnsi="Amiri" w:eastAsia="Amiri" w:cs="Amiri"/>
          <w:color w:val="111111"/>
          <w:sz w:val="28"/>
          <w:sz w:val="28"/>
          <w:szCs w:val="28"/>
          <w:rtl w:val="true"/>
          <w:lang w:bidi="ar-SA"/>
        </w:rPr>
        <w:t xml:space="preserve">فروردين </w:t>
      </w:r>
      <w:r>
        <w:rPr>
          <w:rFonts w:eastAsia="Amiri" w:cs="Amiri" w:ascii="Amiri" w:hAnsi="Amiri"/>
          <w:color w:val="111111"/>
          <w:sz w:val="28"/>
          <w:szCs w:val="28"/>
          <w:lang w:bidi="ar-SA"/>
        </w:rPr>
        <w:t>1387</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ربيع الاول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bookmarkStart w:id="15" w:name="pg1031_7752"/>
    </w:p>
    <w:p>
      <w:pPr>
        <w:pStyle w:val="Heading2"/>
        <w:numPr>
          <w:ilvl w:val="1"/>
          <w:numId w:val="1"/>
        </w:numPr>
        <w:rPr/>
      </w:pPr>
      <w:bookmarkStart w:id="16" w:name="__RefHeading___Toc1578559_373438147"/>
      <w:bookmarkStart w:id="17" w:name="_Toc5"/>
      <w:bookmarkEnd w:id="15"/>
      <w:bookmarkEnd w:id="16"/>
      <w:r>
        <w:rPr>
          <w:rtl w:val="true"/>
        </w:rPr>
        <w:t>عاشورا حماسه بزرگ تاريخ‌</w:t>
      </w:r>
      <w:bookmarkEnd w:id="17"/>
    </w:p>
    <w:p>
      <w:pPr>
        <w:pStyle w:val="Heading3"/>
        <w:numPr>
          <w:ilvl w:val="2"/>
          <w:numId w:val="1"/>
        </w:numPr>
        <w:rPr/>
      </w:pPr>
      <w:bookmarkStart w:id="18" w:name="__RefHeading___Toc1578561_373438147"/>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 xml:space="preserve">مراسم عزادارى عاشوراى حسينى كه هر سال باشكوه‌تر و فراگيرتر از سال قبل، در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 و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مكتب سالار شهيدان برگزار مى‌شود، نبايد ما را از روح حماسى آن غافل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يك نگاه اجمالى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تاريخ كربلا از روز نخست تا امروز بيفكنيم، شاهد تغيير فاحشى در برداشت‌هاى پيرامون اين مكتب از اين تاريخ خواهيم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عاشورا به صورت يك حماسه ظهور كرد؛ سپس فقط به صورت يك حادثه غم‌انگيز توأم با اشك و آه درآمد، و در قرن اخير بار ديگر چهره آغازين خود را بازيافت، يعنى در ميان سيل اشك و آه عاشقان مكتب حسينى، روح حماسى خود را نيز آشكار ساخت و توده‌هاى مسلمين را به حركت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شعارهاى انقلابى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 منّا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الحياة عقيدة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برگرفته از تاريخ كربلا بود، در كنار اشعار پر اشك و آه محتشم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بارگاه قدس كه جاى ملال نيست سرهاى قدسيان همه بر زانوى غم است</w:t>
      </w:r>
    </w:p>
    <w:p>
      <w:pPr>
        <w:pStyle w:val="BookText"/>
        <w:rPr/>
      </w:pPr>
      <w:r>
        <w:rPr>
          <w:rFonts w:ascii="IRNazanin" w:hAnsi="IRNazanin" w:eastAsia="IRNazanin"/>
          <w:color w:val="111111"/>
          <w:sz w:val="28"/>
          <w:sz w:val="28"/>
          <w:szCs w:val="28"/>
          <w:rtl w:val="true"/>
          <w:lang w:bidi="fa-IR"/>
        </w:rPr>
        <w:t>جنّ و ملك بر آدميان نوحه مى‌كنند گويا عزاى اشرف اولاد آدم است</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چرخشى را در افكار خطبا و شعرا و مدّاحان پديد آورد و ضمن عزادارى با ارزش سنّتى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هرگز نبايد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حماسه كربلا نيز تشريح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حماسه مخصوصاً در انقلاب اسلامى و برنامه‌هاى حزب اللَّه جنوب لبنان و اخيراً در عاشوراها و اربعين‌هاى عراق نقش بسيار مؤثّرى ايفا كرد، و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أرض، أرض </w:t>
      </w:r>
    </w:p>
    <w:p>
      <w:pPr>
        <w:pStyle w:val="BookText"/>
        <w:rPr/>
      </w:pP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عاشورا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فضاى كشورهاى اسلامى طنين انداز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عاشورا يك حماسه بود، زيرا آن روز كه امام حسين عليه السلام مى‌خواست مكه را به قصد عراق ترك گويد،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فِينا باذِلًا مُهْجَتَهُ وَ مُوَطِّناً عَلى لِقاءِ اللَّهِ نَفْسَهُ فَلْيَرْحَلْ مَعَنا؛ هر كس آماده جانبازى و شهادت و لقاءاللَّه است، با من حركت كند</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نزديكى كربلا تأكيد ديگرى بر آن نهاد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إِنَّ الدَّعِىَّ ابْنَ الدَّعِيِّ قَدْ تَرَكَني بَيْنَ السِّلَّةِ وَ الذِّلَّةِ، هَيْهَاتَ مِنَّا الذِّلَّة؛ ناپاك زاده، فرزند ناپاك زاده مرا در ميان شمشير و ذلّت مخيّر ساخته، به استقبال شمشيرها مى‌روم و هرگز تن به ذلّت نمى‌دهم</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ياران حسين عليه السلام در شب عاشورا اين سند را امضا 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بار نه، هفتادبار، بلكه هزاربار كشته شويم و زنده شويم، بازهم دست ازيارى تو برنمى‌داريم</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فرزند شجاع آن حضرت عليه السلام، على اكبر عليه السلام در مسير كربلا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لا نُبالي بِالْمَوْتِ؛ چون برحق هستيم از شهادت باك نداريم</w:t>
      </w:r>
      <w:r>
        <w:rPr>
          <w:rFonts w:eastAsia="IRNazanin" w:cs="IRNazanin"/>
          <w:color w:val="111111"/>
          <w:sz w:val="28"/>
          <w:szCs w:val="28"/>
          <w:rtl w:val="true"/>
          <w:lang w:bidi="fa-IR"/>
        </w:rPr>
        <w:t xml:space="preserve">» </w:t>
      </w:r>
      <w:r>
        <w:rPr>
          <w:rStyle w:val="FootnoteAnchor"/>
          <w:rtl w:val="true"/>
        </w:rPr>
        <w:footnoteReference w:id="5"/>
      </w:r>
      <w:r>
        <w:rPr>
          <w:rFonts w:ascii="Amiri" w:hAnsi="Amiri" w:eastAsia="Amiri" w:cs="Amiri"/>
          <w:color w:val="111111"/>
          <w:sz w:val="28"/>
          <w:sz w:val="28"/>
          <w:szCs w:val="28"/>
          <w:rtl w:val="true"/>
          <w:lang w:bidi="ar-SA"/>
        </w:rPr>
        <w:t>، بر اين حماسه صحّه نهاد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ياران آن حضرت هر كدام در رجزهايشان در صحنه قتال عاشورا، روح تسليم‌ناپذيرى خود را در برابر دشمن، در قالب الفاظ ريختند و دشمن را در شگفتى فرو بردند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خواهرش زينب كبرى عليها السلام در كنار پيكر خونين برادر زانو زد و پيكر خونين را با دو دست خود از زمين بلند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اين قربانى را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پيامبرت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فرما</w:t>
      </w:r>
      <w:r>
        <w:rPr>
          <w:rFonts w:eastAsia="IRNazanin" w:cs="IRNazanin"/>
          <w:color w:val="111111"/>
          <w:sz w:val="28"/>
          <w:szCs w:val="28"/>
          <w:rtl w:val="true"/>
          <w:lang w:bidi="fa-IR"/>
        </w:rPr>
        <w:t xml:space="preserve">!». </w:t>
      </w:r>
      <w:r>
        <w:rPr>
          <w:rStyle w:val="FootnoteAnchor"/>
        </w:rPr>
        <w:footnoteReference w:id="6"/>
      </w:r>
      <w:r>
        <w:rPr>
          <w:rFonts w:eastAsia="Times New Roman" w:cs="Times New Roman" w:ascii="Times New Roman" w:hAnsi="Times New Roman"/>
          <w:color w:val="111111"/>
          <w:sz w:val="28"/>
          <w:szCs w:val="28"/>
          <w:lang w:val="en-US" w:bidi="en-US"/>
        </w:rPr>
        <w:t>07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خطبه آتشين شير زنِ ميدانِ كربلا در كوفه، با صراحت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گريه مى‌كنيد و ناله سر مى‌دهيد، بخدا بسيار بگرييد و كمتر بخنديد، لكّه ننگى بر دامان شما نشست كه با هيچ آبى پاك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اجازه داديد سلاله پيغمبر اكرم صلى الله عليه و آله وپناهگاه شما در مشكلات كشته شود و چراغ فروزان جامعه شما را خاموش كنند؟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در پاسخ ابن زياد، آن مرد سفّاك بى‌رحم و خطرناك، با يك دنيا شجاعت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رَأَيْتُ إِلّا جَميلًا؛ جز خوبى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شجاعت 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نديدم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هؤُلاءِ قَوْمٌ كَتَبَ اللَّهُ عَلَيْهِمُ الْقَتْلَ، فَبَرزُوا إلى مَضَاجِعِهِمْ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گروهى بودند كه شهادت در سرنوشت‌شان رقم زده شده بود و به آرامگاه ابدى خود شتافتند و به زودى در دادگاه عدل الهى در برابر آنها ظاهر خواهى شد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در خطبه آتشين ديگرش در شام در برابر يزيد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حوادث سخت روزگار، مرا در شرايطى قرار داد كه مجبور شوم با تو صحبت كنم، من تو را موجودى كوچك و بى‌مقدار مى‌دانم و در خور هر گونه توبيخ و سرزنش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توان دارى انجام ده؛ ولى هرگز نمى‌توانى نور ما را خاموش كنى و آثار ما را محو نمايى</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سخنان فراموش نشدنى كه در خطبه‌هاى امام سجّاد عليه السلام در شام و در نزديكى مدينه آمده است، هر كدام بيانگر روح حماسى اين واقعه بزرگ تاريخ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تاريخ نيز، بسيارى از شعراى اهل‌البيت عليهم السلام كوشيدند تا روح حماسى عاشورا را در اشعار خود زنده نگه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دعبل، شاعر شجاع و با صفا، قصيده معروف خود را با اين بيت آغاز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آياتٍ خَلَتْ مِنْ تَلاوَةٍ وَ مَنْزِلُ وَحْىٍ مُقْفِرِ الْعَرَصاتِ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خانه‌هاى شما اى آل‌محمد صلى الله عليه و آله مدارس آيات خدا بود كه دشمنان نور تلاوت قرآن را در آن خاموش كردند و محلّ نزول وحى الهى بود كه اكنون از همه چيز تهى گشته است</w:t>
      </w:r>
      <w:r>
        <w:rPr>
          <w:rFonts w:eastAsia="IRNazanin" w:cs="IRNazanin"/>
          <w:color w:val="111111"/>
          <w:sz w:val="28"/>
          <w:szCs w:val="28"/>
          <w:rtl w:val="true"/>
          <w:lang w:bidi="fa-IR"/>
        </w:rPr>
        <w:t xml:space="preserve">». </w:t>
      </w:r>
      <w:r>
        <w:rPr>
          <w:rStyle w:val="FootnoteAnchor"/>
        </w:rPr>
        <w:footnoteReference w:id="10"/>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bookmarkStart w:id="20" w:name="pg1031_7755"/>
    </w:p>
    <w:p>
      <w:pPr>
        <w:pStyle w:val="BookText"/>
        <w:rPr/>
      </w:pPr>
      <w:bookmarkEnd w:id="20"/>
      <w:r>
        <w:rPr>
          <w:rFonts w:ascii="IRNazanin" w:hAnsi="IRNazanin" w:eastAsia="IRNazanin"/>
          <w:color w:val="111111"/>
          <w:sz w:val="28"/>
          <w:sz w:val="28"/>
          <w:szCs w:val="28"/>
          <w:rtl w:val="true"/>
          <w:lang w:bidi="fa-IR"/>
        </w:rPr>
        <w:t>شعراى معاصر ما نيز رنگ و آب تازه‌اى به آن بخشيدند و با اشعارى از اين دست راه شعراى اهل‌البيت عليهم السلام را ادامه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كَانَ دينُ مُحَمَّدٍ لَمْ يَسْتَقِمْ إِلَّا بِقَتْلي يا سُيُوفُ خُذيني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دين محمّد جز با شهادت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رسوايى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نمى‌شود، اى شمشيرها به سراغ من آييد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يا به گفته شاعرى ديگر، به عنوان زبان حال سالار شهيدان كربلا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قِفْ دُونَ رَأْيِكَ في الْحَياةِ مُجاهِداً إِنَّ الْحَياةَ عَقيدَةٌ وَ جِهادٌ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حفظ مكتب و عقيده خود در زندگى بايست و جهاد كن كه زندگى حقيقى چيزى جز عقيده و جهاد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مخاطب مسلمانان و پيروان مكتب اهل‌بيت عليهم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دشمنان اسلام براى محو و نابودى اين آيين پاك كه مزاحم منافع نامشروع آنهاست، مى‌كوشند مراسم عزاى حسينى را از محتوا خالى كنند و روح حماسى آن را بگيرند و درس‌هايى كه در جاى جاى اين حماسه بزرگ تاريخى نهفته است، به فراموشى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خطباى آگاه، مدّاحان با هدف، نويسندگان شجاع و بيدار لازم است كه در حفظ محتواى اين حماسه بزرگ تاريخ بكوشند و از آن براى نجات ملّت‌هاى مظلوم جهان عموماً و مسلمين ستمديده خصوصاً بهترين درس‌ها را بگيرند</w:t>
      </w:r>
      <w:r>
        <w:rPr>
          <w:rFonts w:eastAsia="IRNazanin" w:cs="IRNazanin"/>
          <w:color w:val="111111"/>
          <w:sz w:val="28"/>
          <w:szCs w:val="28"/>
          <w:rtl w:val="true"/>
          <w:lang w:bidi="fa-IR"/>
        </w:rPr>
        <w:t>.</w:t>
      </w:r>
    </w:p>
    <w:p>
      <w:pPr>
        <w:pStyle w:val="Heading3"/>
        <w:numPr>
          <w:ilvl w:val="2"/>
          <w:numId w:val="1"/>
        </w:numPr>
        <w:rPr/>
      </w:pPr>
      <w:bookmarkStart w:id="21" w:name="__RefHeading___Toc1578563_373438147"/>
      <w:bookmarkStart w:id="22" w:name="_Toc7"/>
      <w:bookmarkEnd w:id="21"/>
      <w:r>
        <w:rPr>
          <w:rtl w:val="true"/>
        </w:rPr>
        <w:t>بهترين روش براى مطالعه تاريخ</w:t>
      </w:r>
      <w:bookmarkEnd w:id="22"/>
    </w:p>
    <w:p>
      <w:pPr>
        <w:pStyle w:val="Heading4"/>
        <w:numPr>
          <w:ilvl w:val="3"/>
          <w:numId w:val="1"/>
        </w:numPr>
        <w:rPr/>
      </w:pPr>
      <w:bookmarkStart w:id="23" w:name="__RefHeading___Toc1578565_373438147"/>
      <w:bookmarkStart w:id="24" w:name="_Toc8"/>
      <w:bookmarkEnd w:id="23"/>
      <w:r>
        <w:rPr>
          <w:rtl w:val="true"/>
        </w:rPr>
        <w:t>اشاره</w:t>
      </w:r>
      <w:bookmarkEnd w:id="2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دانش آموختگان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دارند حوادث تاريخى را </w:t>
      </w:r>
    </w:p>
    <w:p>
      <w:pPr>
        <w:pStyle w:val="BookText"/>
        <w:rPr/>
      </w:pPr>
      <w:r>
        <w:rPr>
          <w:rFonts w:ascii="IRNazanin" w:hAnsi="IRNazanin" w:eastAsia="IRNazanin"/>
          <w:color w:val="111111"/>
          <w:sz w:val="28"/>
          <w:sz w:val="28"/>
          <w:szCs w:val="28"/>
          <w:rtl w:val="true"/>
          <w:lang w:bidi="fa-IR"/>
        </w:rPr>
        <w:t>جداى از يكديگر مطالعه كنند كه در اين صورت ممكن است بسيارى از پرسش‌ها براى آنها بدون پاسخ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تاريخ، سلسله حوادثى است كه مانند حلقه‌هاى زنجير به هم پيوسته است؛ هر حادثه بزرگ يا كوچك امروز، ريشه‌اى در گذشته و آثارى در آينده دارد، وهر قدر حادثه بزرگ‌تر باشد، ريشه‌ها پيچيده‌تر، و آثار فزون‌تر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كتابهايى كه حوادث خونبار عاشوراى حسينى را شرح مى‌دهد، غالباً به صورت يك حادثه غم‌انگيز و جدا از ديگر حوادث تاريخى از آن ياد كرده‌اند، هر چند در همان محدوده داد سخن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ريشه اين حادثه عظيم را در گذشته تاريخ اسلام و حتّى در عصر جاهليّت بررسى كنيم و آثار و ثمرات آن را در قرون بعد و حتّى امروز مورد توجّه دقيق قرار دهيم، عاشورا عظمت و مفهوم ديگرى پيدا مى‌كند و جزء جزء اين حادثه معنى مى‌شود و پاسخ بسيارى از پرسش‌هاى مربوط به آن آشكارتر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پيشنهاد و آمادگى دو تن از فضلاى دانشمند، جوان و با ذوق حوزه علميّه، حجج اسلام آقايان سعيد داودى و مهدى رستم نژاد، جهت تدوين كتابى در ارتباط با قيام امام حسين عليه السلام، فكر كردم خوب است اين كتاب، بر اساس همين تفكّر درباره قيام سالار شهيدان نوشته شود كه از ريشه‌ها و انگيزه‌ها شروع شود، سپس به بيان اصل وقايع از منابع معروف و معتبر بپردازد و سرانجام به بيان آثار گسترده و ثمرات مهمّ آن ختم گردد، تا همه قشرها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نسل جوان فرهيخته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عمق اين حادثه بزرگ تاريخ اسلام آشناتر شده، و عظمت آن را با تمام وجود خود درك كنند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توفيق الهى شامل حال شد و با آمادگى اين عزيزان براى انجام اين كار بزرگ، راهكارها به آنها ارائه گرديد و در مسير راه پيوسته بر كار آنها نظارت شد و آنان نيز، بحمداللَّه به خوبى از عهده اين مهم برآمدند و كتاب حاضر كه در موضوع خود كم نظير است، به رشته تحرير درآمد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كتابى است كاملًا مستند و شامل تحليل‌هاى منطقى و كاربردى كه مطالعه آن براى همه قشرها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 و سودمند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مى‌تواند سرآغازى باشد براى تلاش بيش‌تر در اين زمينه؛ چرا كه عاشورا تعلّق به همه اعصار و قرون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خوانندگان عزيز بتوانند با مطالعه آن، بيش از پيش عارف به حق شهيدان كربلا و مخصوصاً سالار شهيدان، شوند و از آن در زندگى خود الگو بگيرند وحماسه‌هاى عاشورا در وجودشان نقش بندد و بر عزّت و سربلندى و شهامتشان بيفزايد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حوزه علميّه</w:t>
      </w:r>
    </w:p>
    <w:p>
      <w:pPr>
        <w:pStyle w:val="BookText"/>
        <w:rPr/>
      </w:pPr>
      <w:r>
        <w:rPr>
          <w:rFonts w:ascii="Amiri" w:hAnsi="Amiri" w:eastAsia="Amiri" w:cs="Amiri"/>
          <w:color w:val="111111"/>
          <w:sz w:val="28"/>
          <w:sz w:val="28"/>
          <w:szCs w:val="28"/>
          <w:rtl w:val="true"/>
          <w:lang w:bidi="ar-SA"/>
        </w:rPr>
        <w:t>ناصر مكارم شيرازى</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خرداد ماه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الثانى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bookmarkStart w:id="25" w:name="pg1031_7758"/>
    </w:p>
    <w:p>
      <w:pPr>
        <w:pStyle w:val="Heading4"/>
        <w:numPr>
          <w:ilvl w:val="3"/>
          <w:numId w:val="1"/>
        </w:numPr>
        <w:rPr/>
      </w:pPr>
      <w:bookmarkStart w:id="26" w:name="__RefHeading___Toc1578567_373438147"/>
      <w:bookmarkStart w:id="27" w:name="_Toc9"/>
      <w:bookmarkEnd w:id="25"/>
      <w:bookmarkEnd w:id="26"/>
      <w:r>
        <w:rPr>
          <w:rtl w:val="true"/>
        </w:rPr>
        <w:t>سخن آغازین</w:t>
      </w:r>
      <w:bookmarkEnd w:id="27"/>
    </w:p>
    <w:p>
      <w:pPr>
        <w:pStyle w:val="BookText"/>
        <w:rPr/>
      </w:pPr>
      <w:r>
        <w:rPr>
          <w:rFonts w:ascii="IRNazanin" w:hAnsi="IRNazanin" w:eastAsia="IRNazanin"/>
          <w:color w:val="111111"/>
          <w:sz w:val="28"/>
          <w:sz w:val="28"/>
          <w:szCs w:val="28"/>
          <w:rtl w:val="true"/>
          <w:lang w:bidi="fa-IR"/>
        </w:rPr>
        <w:t>هرگز نميرد آنكه دلش زنده شد به عشق ثبت است بر جريده عالم دوام ما</w:t>
      </w:r>
    </w:p>
    <w:p>
      <w:pPr>
        <w:pStyle w:val="BookText"/>
        <w:rPr/>
      </w:pPr>
      <w:r>
        <w:rPr>
          <w:rFonts w:ascii="IRNazanin" w:hAnsi="IRNazanin" w:eastAsia="IRNazanin"/>
          <w:color w:val="111111"/>
          <w:sz w:val="28"/>
          <w:sz w:val="28"/>
          <w:szCs w:val="28"/>
          <w:rtl w:val="true"/>
          <w:lang w:bidi="fa-IR"/>
        </w:rPr>
        <w:t xml:space="preserve">تاريخ بشر حوادث تلخ و شيرين بى‌شمارى را به ياد دارد و تاريخ‌سازان فراوانى را در دل خويش پرورش داده است، ولى كمتر حادثه‌اى را همانند حادثه عاشوراى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با پى آمدهاى گسترده‌اش به خود ديده و كمتر تاريخ‌سازانى همچون تاريخ سازان كربلا را به ياد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حادثه همچون سكّه‌اى داراى دو روى كاملًا متفاوت و متمايز از يكديگر است؛ يك روى آن، خيانت، بى‌وفايى، ناجوانمردى، ستمگرى، پليدى، قساوت، بى‌وفايى، بى‌رحمى و مهمان‌كشى؛ و روى ديگر آن، وفادارى، جانبازى، جوانمردى، شهامت، ستم‌ناپذيرى، صبر، تسليم در برابر قضاى الهى و عبوديّت حق در عالى‌ترين درجه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تاريخ، حوادثى دردناك‌تر از اين حادثه را به خود ديده و كشته‌هاى به مراتب بيش‌ترى را شاهد بوده و قيام‌هاى خونين و حق‌طلبانه فراوانى را در حافظه خود به ياد دارد؛ ولى آنچه كه سبب امتياز نهضت عاشورا شده، نكاتى چند است كه در ديگر حوادث مشابه تاريخ يا وجود نداشته، و يا به اين اندازه پر رنگ نبوده و يا همه اين امتيازات را يك جا در خود جاى نداده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مهم‌ترين نكته‌هاى برجسته اين قيام از اين قرار است</w:t>
      </w:r>
      <w:r>
        <w:rPr>
          <w:rFonts w:eastAsia="Amiri" w:cs="Amiri" w:ascii="Amiri" w:hAnsi="Amiri"/>
          <w:color w:val="111111"/>
          <w:sz w:val="28"/>
          <w:szCs w:val="28"/>
          <w:rtl w:val="true"/>
          <w:lang w:bidi="ar-SA"/>
        </w:rPr>
        <w:t xml:space="preserve">: </w:t>
      </w:r>
      <w:bookmarkStart w:id="28" w:name="pg1031_7759"/>
    </w:p>
    <w:p>
      <w:pPr>
        <w:pStyle w:val="Heading4"/>
        <w:numPr>
          <w:ilvl w:val="3"/>
          <w:numId w:val="1"/>
        </w:numPr>
        <w:rPr/>
      </w:pPr>
      <w:bookmarkStart w:id="29" w:name="__RefHeading___Toc1578569_373438147"/>
      <w:bookmarkStart w:id="30" w:name="_Toc10"/>
      <w:bookmarkEnd w:id="28"/>
      <w:bookmarkEnd w:id="29"/>
      <w:r>
        <w:rPr/>
        <w:t>1</w:t>
      </w:r>
      <w:r>
        <w:rPr>
          <w:rtl w:val="true"/>
        </w:rPr>
        <w:t xml:space="preserve">- </w:t>
      </w:r>
      <w:r>
        <w:rPr>
          <w:rtl w:val="true"/>
        </w:rPr>
        <w:t>اهداف و انگيزه‌هاى خالص الهى</w:t>
      </w:r>
      <w:bookmarkEnd w:id="30"/>
    </w:p>
    <w:p>
      <w:pPr>
        <w:pStyle w:val="BookText"/>
        <w:rPr/>
      </w:pPr>
      <w:r>
        <w:rPr>
          <w:rFonts w:ascii="IRNazanin" w:hAnsi="IRNazanin" w:eastAsia="IRNazanin"/>
          <w:color w:val="111111"/>
          <w:sz w:val="28"/>
          <w:sz w:val="28"/>
          <w:szCs w:val="28"/>
          <w:rtl w:val="true"/>
          <w:lang w:bidi="fa-IR"/>
        </w:rPr>
        <w:t>عنصر نيّت و انگيزه الهى در قيام امام حسين عليه السلام بسيار ممتاز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فقط و فقط براى رضاى خدا و احياى دين حق دست به قيام زد و هرگز هيچ عنصر دنيوى و جاه‌طلبانه در قيام او دخالت نداشت؛ جاى جاى تاريخ كربلا گواه اين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امام عليه السلام در اين نهضت همواره به وظيفه الهى خويش مى‌انديشيد و نتيجه را به خدا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حقيقت بارها در كلمات، سيره و رفتار امام حسين عليه السلام جلوه‌گر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كتاب بارها به شواهد اين مطلب اشاره شده است</w:t>
      </w:r>
      <w:r>
        <w:rPr>
          <w:rFonts w:eastAsia="IRNazanin" w:cs="IRNazanin"/>
          <w:color w:val="111111"/>
          <w:sz w:val="28"/>
          <w:szCs w:val="28"/>
          <w:rtl w:val="true"/>
          <w:lang w:bidi="fa-IR"/>
        </w:rPr>
        <w:t>).</w:t>
      </w:r>
    </w:p>
    <w:p>
      <w:pPr>
        <w:pStyle w:val="Heading4"/>
        <w:numPr>
          <w:ilvl w:val="3"/>
          <w:numId w:val="1"/>
        </w:numPr>
        <w:rPr/>
      </w:pPr>
      <w:bookmarkStart w:id="31" w:name="__RefHeading___Toc1578571_373438147"/>
      <w:bookmarkStart w:id="32" w:name="_Toc11"/>
      <w:bookmarkEnd w:id="31"/>
      <w:r>
        <w:rPr/>
        <w:t>2</w:t>
      </w:r>
      <w:r>
        <w:rPr>
          <w:rtl w:val="true"/>
        </w:rPr>
        <w:t xml:space="preserve">- </w:t>
      </w:r>
      <w:r>
        <w:rPr>
          <w:rtl w:val="true"/>
        </w:rPr>
        <w:t>كشته شدن حجّت خدا توسّط مردمى به ظاهر مسلمان</w:t>
      </w:r>
      <w:bookmarkEnd w:id="32"/>
    </w:p>
    <w:p>
      <w:pPr>
        <w:pStyle w:val="BookText"/>
        <w:rPr/>
      </w:pPr>
      <w:r>
        <w:rPr>
          <w:rFonts w:ascii="IRNazanin" w:hAnsi="IRNazanin" w:eastAsia="IRNazanin"/>
          <w:color w:val="111111"/>
          <w:sz w:val="28"/>
          <w:sz w:val="28"/>
          <w:szCs w:val="28"/>
          <w:rtl w:val="true"/>
          <w:lang w:bidi="fa-IR"/>
        </w:rPr>
        <w:t>ويژگى ديگر اين حادثه آن است كه در اين ماجرا، نه فقط يك انسان مؤمن وحق‌طلب، بلكه امامى معصوم، پنجمين فرد از اصحاب كساء و فرزند فاطمه زهرا عليها السلام دختر رسول خدا صلى الله عليه و آله، به دست مردمى كه خود را از امّت پيامبر اسلام صلى الله عليه و آله مى‌دانستند به گونه‌اى دردناك و بى‌سابقه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كشتن امام حسين عليه السلام با آن همه عظمت معنوى و اصل و نسب خانوادگى، در روز روشن و در آن صحنه، كار ساده‌اى نبود كه تاريخ بتواند آن را فراموش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كشتن هر انسان مؤمن و هر نفس محترمى جرم بزرگى است، ولى به يقين كشتن مردى كه حجّت خدا بر روى زمين و امام عصر خويش است و براى مبارزه با ظلم و ستم به پا خاسته، آن هم به آن شيوه بسيار ناجوانمردانه، گناه سنگينى است كه نمى‌توان از كنار آن به سادگى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زيبا سروده است محتشم كاشانى؛ آنجا كه مى‌سرايد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ترسم جزاى قاتل او چون رقم زنند يك باره بر جريده رحمت قلم زنند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ترسم كزين گناه، شفيعان روز حشر دارند شرم، كز گنه خلق دم زنند </w:t>
      </w:r>
      <w:bookmarkStart w:id="33" w:name="pg1031_7760"/>
    </w:p>
    <w:p>
      <w:pPr>
        <w:pStyle w:val="BookText"/>
        <w:rPr/>
      </w:pPr>
      <w:bookmarkEnd w:id="33"/>
      <w:r>
        <w:rPr>
          <w:rFonts w:ascii="IRNazanin" w:hAnsi="IRNazanin" w:eastAsia="IRNazanin"/>
          <w:color w:val="111111"/>
          <w:sz w:val="28"/>
          <w:sz w:val="28"/>
          <w:szCs w:val="28"/>
          <w:rtl w:val="true"/>
          <w:lang w:bidi="fa-IR"/>
        </w:rPr>
        <w:t>اخبار و رواياتى كه درباره تحوّلات آسمان و زمين و گريه آسمانيان و فرشتگان پس از شهادت جانسوز آن حضرت در منابع شيعه و سنّى نقل شده است به اين حقيقت گواهى مى‌دهد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دردآورتر آن است كه مردمى كه ادّعاى مسلمانى داشتند و به ظاهر نماز مى‌خواندند و قرآن تلاوت مى‌كردند، تكبير گويان به جنگ با جگرگوشه پيغمبرشان برخاستند</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 یُکَبِّرُونَ بِأَنْ قُتِلْتَ، وَ إِنَّما قَتَلُوا بِکَ التَّکْبِیرَ وَ التَّهْلیلَا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تو را کشتند، تکبیر گفتند، ولی در حقیقت با کشتن تو تکبیر و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 بى‌رحمى تمام اسوه تقوا و ايمان را شهيد كرده و حريمش را مورد هتك و غارت قرار دادند</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1578573_373438147"/>
      <w:bookmarkStart w:id="35" w:name="_Toc12"/>
      <w:bookmarkEnd w:id="34"/>
      <w:r>
        <w:rPr/>
        <w:t>3</w:t>
      </w:r>
      <w:r>
        <w:rPr>
          <w:rtl w:val="true"/>
        </w:rPr>
        <w:t xml:space="preserve">- </w:t>
      </w:r>
      <w:r>
        <w:rPr>
          <w:rtl w:val="true"/>
        </w:rPr>
        <w:t>ياران همراه امام عليه السلام</w:t>
      </w:r>
      <w:bookmarkEnd w:id="35"/>
    </w:p>
    <w:p>
      <w:pPr>
        <w:pStyle w:val="BookText"/>
        <w:rPr/>
      </w:pPr>
      <w:r>
        <w:rPr>
          <w:rFonts w:ascii="IRNazanin" w:hAnsi="IRNazanin" w:eastAsia="IRNazanin"/>
          <w:color w:val="111111"/>
          <w:sz w:val="28"/>
          <w:sz w:val="28"/>
          <w:szCs w:val="28"/>
          <w:rtl w:val="true"/>
          <w:lang w:bidi="fa-IR"/>
        </w:rPr>
        <w:t>هر چند گروهى كه همراه امام حسين عليه السلام در حادثه كربلا به شهادت رسيدند، جمعيّت اندكى بودند؛ ولى نگاهى گذرا به زندگى آنان و كلمات و رفتارهايى كه از آن گروه به يادگار مانده است، نشان مى‌دهد كه افرادى مؤمن، وفادار، فداكار و پاكباخته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روشن اين حقيقت، سخن امام عليه السلام در شب عاشورا در وصف ياران خويش است كه فرمود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فَإِنِّي لا أَعْلَمُ أَصْحاباً أَوْلَى وَ لا خَيْراً مِنْ أَصْحابِي، وَ لَاأَهْلَ بَيْتٍ أَبَرَّ وَ لَا أَوْصَلَ مِنْ أَهْلِ بَيْتِي؛ من يارانى بهتر از اصحاب خود سراغ ندارم و اهل‌بيتى نيكوكارتر و به وظيفه خويشاوندى پاى‌بندتر از اهل بيتم نمى‌شناسم</w:t>
      </w:r>
      <w:r>
        <w:rPr>
          <w:rFonts w:eastAsia="IRNazanin" w:cs="IRNazanin"/>
          <w:color w:val="111111"/>
          <w:sz w:val="28"/>
          <w:szCs w:val="28"/>
          <w:rtl w:val="true"/>
          <w:lang w:bidi="fa-IR"/>
        </w:rPr>
        <w:t xml:space="preserve">». </w:t>
      </w:r>
      <w:r>
        <w:rPr>
          <w:rStyle w:val="FootnoteAnchor"/>
          <w:rtl w:val="true"/>
        </w:rPr>
        <w:footnoteReference w:id="14"/>
      </w:r>
      <w:bookmarkStart w:id="36" w:name="pg1031_7761"/>
    </w:p>
    <w:p>
      <w:pPr>
        <w:pStyle w:val="Heading4"/>
        <w:numPr>
          <w:ilvl w:val="3"/>
          <w:numId w:val="1"/>
        </w:numPr>
        <w:rPr/>
      </w:pPr>
      <w:bookmarkStart w:id="37" w:name="__RefHeading___Toc1578575_373438147"/>
      <w:bookmarkStart w:id="38" w:name="_Toc13"/>
      <w:bookmarkEnd w:id="36"/>
      <w:bookmarkEnd w:id="37"/>
      <w:r>
        <w:rPr/>
        <w:t>4</w:t>
      </w:r>
      <w:r>
        <w:rPr>
          <w:rtl w:val="true"/>
        </w:rPr>
        <w:t xml:space="preserve">- </w:t>
      </w:r>
      <w:r>
        <w:rPr>
          <w:rtl w:val="true"/>
        </w:rPr>
        <w:t>ذلّت ناپذيرى عاشوراييان</w:t>
      </w:r>
      <w:bookmarkEnd w:id="38"/>
    </w:p>
    <w:p>
      <w:pPr>
        <w:pStyle w:val="BookText"/>
        <w:rPr/>
      </w:pPr>
      <w:r>
        <w:rPr>
          <w:rFonts w:ascii="IRNazanin" w:hAnsi="IRNazanin" w:eastAsia="IRNazanin"/>
          <w:color w:val="111111"/>
          <w:sz w:val="28"/>
          <w:sz w:val="28"/>
          <w:szCs w:val="28"/>
          <w:rtl w:val="true"/>
          <w:lang w:bidi="fa-IR"/>
        </w:rPr>
        <w:t>امام حسين عليه السلام و ياران همراه او، در اوصاف گوناگونى ممتاز بودند، ولى يكى از عالى‌ترين خصيصه‌هايى كه در آنان وجود داشت، ذلّت‌ناپذيرى و نستوهى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هر چه تلاش كرد كه آنان را به تسليم وادار كند و يا حتّى سخنى از آنان در تأييد خلافت يزيد بشنود،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شنيدن يك كلمه حاكى از پشيمانى يا ضعف را بر دل دشمن باقى گذاشتند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مِنَّا الذِّلَّةَ</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و همچنين كلام ماندگار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لَاأُعْطِيكُمْ بِيَدِي إِعْطاءَ الذَّلِيلِ، وَ لَاأَفِرُّ فَرارَ الْعَبيدِ؛ به خدا سوگند نه به شما دست ذلّت مى‌دهم و نه همچون بردگان فرار خواهم كرد</w:t>
      </w:r>
      <w:r>
        <w:rPr>
          <w:rFonts w:eastAsia="IRNazanin" w:cs="IRNazanin"/>
          <w:color w:val="111111"/>
          <w:sz w:val="28"/>
          <w:szCs w:val="28"/>
          <w:rtl w:val="true"/>
          <w:lang w:bidi="fa-IR"/>
        </w:rPr>
        <w:t xml:space="preserve">» </w:t>
      </w:r>
      <w:r>
        <w:rPr>
          <w:rStyle w:val="FootnoteAnchor"/>
          <w:rtl w:val="true"/>
        </w:rPr>
        <w:footnoteReference w:id="16"/>
      </w:r>
      <w:r>
        <w:rPr>
          <w:rFonts w:ascii="Amiri" w:hAnsi="Amiri" w:eastAsia="Amiri" w:cs="Amiri"/>
          <w:color w:val="111111"/>
          <w:sz w:val="28"/>
          <w:sz w:val="28"/>
          <w:szCs w:val="28"/>
          <w:rtl w:val="true"/>
          <w:lang w:bidi="ar-SA"/>
        </w:rPr>
        <w:t>براى هميشه بر تارك تاريخ مى‌درخشد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ابى‌الحديد معتزلى در كتاب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شرح خطبه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بحثى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أُباةُ الضَّيْمِ وَ أَخْبارُهُمْ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سرگذشت ستم‌ناپذيران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مى‌كند و جمعى از ستم‌ناپذيران را در تاريخ اسلام نام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ابتداى اين بحث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أَهْلِ الْإِباءِ الَّذي عَلَّمَ النَّاسَ الْحَمِيَّةَ وَ الْمَوْتَ تَحْتَ ظِلالِ السُّيُوفِ، إِخْتِياراً لَهُ عَلَى الدَّنِيَّةِ، أَبُوعَبْدِاللَّهِ الْحُسَيْنُ بْنُ عَلِىِّ بْنِ أَبِي‌طالِبٍ عَلَيْهِمَا السَّلامُ؛ عُرِضَ عَلَيْهِ الْأمانُ وَ أَصْحابُهُ فَأَنِفَ مِنَ الذُّلِّ؛ بزرگ و پيشواى ستم‌ناپذيران جهان كه درس غيرت و برگزيدن مرگ در سايه شمشيرها را بر ذلّت و خوارى به مردم جهان داد، حسين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 يارانش امان عرضه كردند، ولى آنان تن به ذلّت ندادند</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 تنها امام حسين عليه السلام بلكه تمام يارانى كه با او در عاشوراى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كشته </w:t>
      </w:r>
      <w:bookmarkStart w:id="39" w:name="pg1031_7762"/>
    </w:p>
    <w:p>
      <w:pPr>
        <w:pStyle w:val="BookText"/>
        <w:rPr/>
      </w:pPr>
      <w:bookmarkEnd w:id="39"/>
      <w:r>
        <w:rPr>
          <w:rFonts w:ascii="Amiri" w:hAnsi="Amiri" w:eastAsia="Amiri" w:cs="Amiri"/>
          <w:color w:val="111111"/>
          <w:sz w:val="28"/>
          <w:sz w:val="28"/>
          <w:szCs w:val="28"/>
          <w:rtl w:val="true"/>
          <w:lang w:bidi="ar-SA"/>
        </w:rPr>
        <w:t>شدند، در اوجى از عزّت نفس و نستوهى شربت شهادت را نوشيدند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امان‌نامه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توسّط حضرت ابوالفضل العباس عليه السلام </w:t>
      </w:r>
      <w:r>
        <w:rPr>
          <w:rStyle w:val="FootnoteAnchor"/>
          <w:rtl w:val="true"/>
        </w:rPr>
        <w:footnoteReference w:id="18"/>
      </w:r>
      <w:r>
        <w:rPr>
          <w:rFonts w:ascii="Amiri" w:hAnsi="Amiri" w:eastAsia="Amiri" w:cs="Amiri"/>
          <w:color w:val="111111"/>
          <w:sz w:val="28"/>
          <w:sz w:val="28"/>
          <w:szCs w:val="28"/>
          <w:rtl w:val="true"/>
          <w:lang w:bidi="ar-SA"/>
        </w:rPr>
        <w:t>نمونه‌اى از اين حقيقت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دشمن بدن‌هاى آنان را مثله و قطعه قطعه كرد، ولى نتوانست از عزّت و سربلندى و عظمت روحى آنان چيزى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شاعر عرب چه زيبا اين حقيقت را ترسيم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غَيَّرَ الطَّعْنُ مِنْهُمْ كُلَّ جارِحَةٍ إِلَّا الْمَكارِمَ فِي أَمْنٍ مِنَ الْغِيَرِ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نيزه و شمشير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بدن آنان را دگرگون ساخت؛ ولى عظمت روحى و بزرگوارى آنان را هرگز دستخوش تغيير نكرد</w:t>
      </w:r>
      <w:r>
        <w:rPr>
          <w:rFonts w:eastAsia="IRNazanin" w:cs="IRNazanin"/>
          <w:color w:val="111111"/>
          <w:sz w:val="28"/>
          <w:szCs w:val="28"/>
          <w:rtl w:val="true"/>
          <w:lang w:bidi="fa-IR"/>
        </w:rPr>
        <w:t>».</w:t>
      </w:r>
    </w:p>
    <w:p>
      <w:pPr>
        <w:pStyle w:val="Heading4"/>
        <w:numPr>
          <w:ilvl w:val="3"/>
          <w:numId w:val="1"/>
        </w:numPr>
        <w:rPr/>
      </w:pPr>
      <w:bookmarkStart w:id="40" w:name="__RefHeading___Toc1578577_373438147"/>
      <w:bookmarkStart w:id="41" w:name="_Toc14"/>
      <w:bookmarkEnd w:id="40"/>
      <w:r>
        <w:rPr/>
        <w:t>5</w:t>
      </w:r>
      <w:r>
        <w:rPr>
          <w:rtl w:val="true"/>
        </w:rPr>
        <w:t xml:space="preserve">- </w:t>
      </w:r>
      <w:r>
        <w:rPr>
          <w:rtl w:val="true"/>
        </w:rPr>
        <w:t>مظلوميّت، در ابعاد مختلف</w:t>
      </w:r>
      <w:bookmarkEnd w:id="41"/>
    </w:p>
    <w:p>
      <w:pPr>
        <w:pStyle w:val="BookText"/>
        <w:rPr/>
      </w:pPr>
      <w:r>
        <w:rPr>
          <w:rFonts w:ascii="IRNazanin" w:hAnsi="IRNazanin" w:eastAsia="IRNazanin"/>
          <w:color w:val="111111"/>
          <w:sz w:val="28"/>
          <w:sz w:val="28"/>
          <w:szCs w:val="28"/>
          <w:rtl w:val="true"/>
          <w:lang w:bidi="fa-IR"/>
        </w:rPr>
        <w:t>مظلوميّت امام حسين عليه السلام و يارانش در يك بُعد نبوده است؛ بلكه ابعاد گوناگونى از مظلوميّت در حادثه كربلا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كردن امام و بى‌وفايى نسبت به آن حضرت، كشتن مهمان، بستن آب به روى آن حضرت و ياران و زنان و كودكان اهل‌بيت او، جنگ نا برابر سى‌هزار نيروى مجهّز در برابر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كشتن كودك شيرخوار، حمله به كودكان و زنان، آتش زدن خيمه‌ها، تاختن اسب بر پيكر شهدا، سرها را بالاى نيزه بردن، جلوگيرى از دفن پيكر شهيدان، اسارت زنان و كودكان آل پيغمبر صلى الله عليه و آله و گرداندن آنها در شهرهاى مختلف و جهات ديگر مظلوميّت، همه از ويژگى‌هاى اين حادثه است كه آن را از حوادث مشابه ديگر جدا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ابعاد مظلوميّت اهل‌بيت عليهم السلام در آن روز چنان بود كه گاه دشمن بى‌رحم نيز مى‌گريست؛ از جمله در آنجا كه زينب كبرى عليها السلام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أَيُقْتَلُ ابُوعَبْدِاللَّهِ وَ أَنْتَ تَنْظُرُ إِلَيْهِ؛ اى عمر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ابوعبداللَّه را مى‌كشند و تو نظاره مى‌كنى؟</w:t>
      </w:r>
      <w:r>
        <w:rPr>
          <w:rFonts w:eastAsia="Amiri" w:cs="Amiri" w:ascii="Amiri" w:hAnsi="Amiri"/>
          <w:color w:val="111111"/>
          <w:sz w:val="28"/>
          <w:szCs w:val="28"/>
          <w:rtl w:val="true"/>
          <w:lang w:bidi="ar-SA"/>
        </w:rPr>
        <w:t xml:space="preserve">!» </w:t>
      </w:r>
      <w:bookmarkStart w:id="42" w:name="pg1031_7763"/>
    </w:p>
    <w:p>
      <w:pPr>
        <w:pStyle w:val="BookText"/>
        <w:rPr/>
      </w:pPr>
      <w:bookmarkEnd w:id="42"/>
      <w:r>
        <w:rPr>
          <w:rFonts w:ascii="IRNazanin" w:hAnsi="IRNazanin" w:eastAsia="IRNazanin"/>
          <w:color w:val="111111"/>
          <w:sz w:val="28"/>
          <w:sz w:val="28"/>
          <w:szCs w:val="28"/>
          <w:rtl w:val="true"/>
          <w:lang w:bidi="fa-IR"/>
        </w:rPr>
        <w:t>در آن حال، اشك عمر سعد سرازير شد و بر چهره زشت و ناپاك او فرو غلتيد به گونه‌اى كه از شرم، صورت از زينب عليها السلام برگرداند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به گفته موسيوماربين آلمانى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مصائبى كه حسين عليه السلام در راه احياى دين جدّش برخود وارد ساخت، بر شهيدان پيش از او برترى‌اش داد و بر هيچ يك از گذشتگان چنين مصائبى وارد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دنيا، هجوم اين گونه مصائب مخصوص حسين عليه السلام است</w:t>
      </w:r>
      <w:r>
        <w:rPr>
          <w:rFonts w:eastAsia="IRNazanin" w:cs="IRNazanin"/>
          <w:color w:val="111111"/>
          <w:sz w:val="28"/>
          <w:szCs w:val="28"/>
          <w:rtl w:val="true"/>
          <w:lang w:bidi="fa-IR"/>
        </w:rPr>
        <w:t xml:space="preserve">». </w:t>
      </w:r>
      <w:r>
        <w:rPr>
          <w:rStyle w:val="FootnoteAnchor"/>
          <w:rtl w:val="true"/>
        </w:rPr>
        <w:footnoteReference w:id="20"/>
      </w:r>
    </w:p>
    <w:p>
      <w:pPr>
        <w:pStyle w:val="Heading4"/>
        <w:numPr>
          <w:ilvl w:val="3"/>
          <w:numId w:val="1"/>
        </w:numPr>
        <w:rPr/>
      </w:pPr>
      <w:bookmarkStart w:id="43" w:name="__RefHeading___Toc1578579_373438147"/>
      <w:bookmarkStart w:id="44" w:name="_Toc15"/>
      <w:bookmarkEnd w:id="43"/>
      <w:r>
        <w:rPr/>
        <w:t>6</w:t>
      </w:r>
      <w:r>
        <w:rPr>
          <w:rtl w:val="true"/>
        </w:rPr>
        <w:t xml:space="preserve">- </w:t>
      </w:r>
      <w:r>
        <w:rPr>
          <w:rtl w:val="true"/>
        </w:rPr>
        <w:t>قدرت تأثيرگذارى</w:t>
      </w:r>
      <w:bookmarkEnd w:id="44"/>
    </w:p>
    <w:p>
      <w:pPr>
        <w:pStyle w:val="BookText"/>
        <w:rPr/>
      </w:pPr>
      <w:r>
        <w:rPr>
          <w:rFonts w:ascii="IRNazanin" w:hAnsi="IRNazanin" w:eastAsia="IRNazanin"/>
          <w:color w:val="111111"/>
          <w:sz w:val="28"/>
          <w:sz w:val="28"/>
          <w:szCs w:val="28"/>
          <w:rtl w:val="true"/>
          <w:lang w:bidi="fa-IR"/>
        </w:rPr>
        <w:t>از ديگر امتيازات اين حماسه بزرگ، قدرت تأثيرگذارى آن در افكار عمومى مسلمانان، بلكه آزادمردان جهان در طول تاريخ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جرأت مى‌توان گفت كه اين بُعد از قيام عاشورا در طول تاريخ بى‌نظير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نمى‌توان قيام و نهضتى را در عالم پيدا كرد كه تا اين اندازه الگو و اسوه آزادمردان و سبب حركت و جوشش مبارزان در برابر ظالمان و ستمگران، آن هم از زمان وقوع حادثه تا عصر حاضر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نهضت يك نهضت فرا زمانى و فرامكانى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نهضت عاشورا در طول و عرض و عمق شگفت‌آور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طول زمان، عرض و گستره جغرافيايى زمين، عمق و نفوذ ژرف در جان آزادگان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يقين، كمتر نهضتى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نهضت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يافت كه از همان روز شكست، فاتح وپيروز باشد و از همان روز مغلوب شدن غالب گردد و از همان ساعت كه دشمن، كار مخالف خود را تمام شده مى‌ديد، كار خودش به پايان رسيده 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توماس كارلايل </w:t>
      </w:r>
      <w:r>
        <w:rPr>
          <w:rStyle w:val="FootnoteAnchor"/>
          <w:rtl w:val="true"/>
        </w:rPr>
        <w:footnoteReference w:id="21"/>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بهترين درسى كه از تراژدى كربلا مى‌گيريم، اين </w:t>
      </w:r>
    </w:p>
    <w:p>
      <w:pPr>
        <w:pStyle w:val="BookText"/>
        <w:rPr/>
      </w:pPr>
      <w:r>
        <w:rPr>
          <w:rFonts w:ascii="IRNazanin" w:hAnsi="IRNazanin" w:eastAsia="IRNazanin"/>
          <w:color w:val="111111"/>
          <w:sz w:val="28"/>
          <w:sz w:val="28"/>
          <w:szCs w:val="28"/>
          <w:rtl w:val="true"/>
          <w:lang w:bidi="fa-IR"/>
        </w:rPr>
        <w:t>است كه حسين و يارانش ايمان استوار به خدا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عمل خود روشن كردند كه تفوّق عدد در جايى كه حق با باطل روبه‌رو مى‌شود، اهمّيّت ندارد و پيروزى حسين با وجود اقليّتى كه داشت، باعث شگفتى من 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كشتن اين پاك‌مردان نه تنها كمكى به تثبيت حكومت فرزندان ابوسفيان نكرد، بلكه در سقوط آنان تسريع نمود و سرنگونى آنان را شتاب فزاينده‌اى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اعتراضات فردى و گروهى مردم و قيام‌هاى خونين پس از عاشورا، همگى از قدرت تأثيرگذارى اين انقلاب خونين و پيروزى واقعى عاشوراييان حكايت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پنجم اين كتاب، بيش‌تر در اين باره سخن خواهيم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عبّاس محمود عقّاد </w:t>
      </w:r>
      <w:r>
        <w:rPr>
          <w:rStyle w:val="FootnoteAnchor"/>
          <w:rtl w:val="true"/>
        </w:rPr>
        <w:footnoteReference w:id="23"/>
      </w:r>
      <w:r>
        <w:rPr>
          <w:rFonts w:ascii="Amiri" w:hAnsi="Amiri" w:eastAsia="Amiri" w:cs="Amiri"/>
          <w:color w:val="111111"/>
          <w:sz w:val="28"/>
          <w:sz w:val="28"/>
          <w:szCs w:val="28"/>
          <w:rtl w:val="true"/>
          <w:lang w:bidi="ar-SA"/>
        </w:rPr>
        <w:t>نويسنده معاصر مصرى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را در داستان كربلا برنده مطلق و كامياب و پيروزمند بر حريف خويش مى‌بينيم و حسين را 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و شكسته خورده مى‌نگريم؛ ولى پس از مدّت كوتاهى علائم و نشانه‌ها با وضع شگفت‌آميزى جابجا مى‌شود و در كفه‌هاى سنجش، دگرگونى حيرت‌آورى پديدار مى‌گردد؛ تا آنجا كه كفه زيرين، بر فراز آسمان مى‌رود و كفه فرازمند، به زمين فرود مى‌آيد و شگفتا كه اين حقيقت به قدرى روشن و آشكار است كه جاى هيچ سخنى را در تشخيص كفه‌هاى سود و زيان، براى هيچ نظاره‌گرى باقى نمى‌گذارد</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جلوه‌هاى ديگر نفوذ و تأثير اين حادثه غم‌انگيز آن است كه پس از قرن‌ها، ميليون‌ها علاقمند به آن حضرت، هر سال در ايّام محرّم و به خصوص در تاسوعا و عاشوراى حسينى، به عزادارى براى آن حضرت و يارانش، و تجليل و تكريم از آنان مى‌پردازند و در اين راه هزينه‌هاى سنگينى مى‌كنند و زحمات و رنج‌ها را به جانف</w:t>
      </w:r>
      <w:r>
        <w:rPr>
          <w:rFonts w:eastAsia="IRNazanin" w:cs="IRNazanin"/>
          <w:color w:val="111111"/>
          <w:sz w:val="28"/>
          <w:szCs w:val="28"/>
          <w:rtl w:val="true"/>
          <w:lang w:bidi="fa-IR"/>
        </w:rPr>
        <w:t xml:space="preserve">) </w:t>
      </w:r>
      <w:bookmarkStart w:id="45" w:name="pg1031_7765"/>
    </w:p>
    <w:p>
      <w:pPr>
        <w:pStyle w:val="BookText"/>
        <w:rPr/>
      </w:pPr>
      <w:bookmarkEnd w:id="45"/>
      <w:r>
        <w:rPr>
          <w:rFonts w:ascii="IRNazanin" w:hAnsi="IRNazanin" w:eastAsia="IRNazanin"/>
          <w:color w:val="111111"/>
          <w:sz w:val="28"/>
          <w:sz w:val="28"/>
          <w:szCs w:val="28"/>
          <w:rtl w:val="true"/>
          <w:lang w:bidi="fa-IR"/>
        </w:rPr>
        <w:t>مى‌خرند و كودك و جوان و پير، زن و مرد مشتاقانه به راه اقامه هر چه باشكوه‌تر عزاى حسينى بر مى‌خيزند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دشمنت كشت، ولى نور تو خاموش نگشت آرى آن جلوه كه فانى نشود، نور خداست‌</w:t>
      </w:r>
    </w:p>
    <w:p>
      <w:pPr>
        <w:pStyle w:val="Heading3"/>
        <w:numPr>
          <w:ilvl w:val="2"/>
          <w:numId w:val="1"/>
        </w:numPr>
        <w:rPr/>
      </w:pPr>
      <w:bookmarkStart w:id="46" w:name="__RefHeading___Toc1578581_373438147"/>
      <w:bookmarkStart w:id="47" w:name="_Toc16"/>
      <w:bookmarkEnd w:id="46"/>
      <w:r>
        <w:rPr>
          <w:rtl w:val="true"/>
        </w:rPr>
        <w:t>كتاب حاضر</w:t>
      </w:r>
      <w:bookmarkEnd w:id="47"/>
    </w:p>
    <w:p>
      <w:pPr>
        <w:pStyle w:val="BookText"/>
        <w:rPr/>
      </w:pPr>
      <w:r>
        <w:rPr>
          <w:rFonts w:ascii="IRNazanin" w:hAnsi="IRNazanin" w:eastAsia="IRNazanin"/>
          <w:color w:val="111111"/>
          <w:sz w:val="28"/>
          <w:sz w:val="28"/>
          <w:szCs w:val="28"/>
          <w:rtl w:val="true"/>
          <w:lang w:bidi="fa-IR"/>
        </w:rPr>
        <w:t>هر چند درباره نهضت حسينى و قيام خونين عاشورا، كتاب‌هاى فراوانى در طول تاريخ نوشته شد، ولى از آنجا كه عمق اين حادثه فراتر از آن است كه فكر مى‌كنيم و بررسى ابعاد اين قيام هر زمان درس‌هاى تازه‌اى به ما مى‌آموزد و نويسندگان معاصر را به تدوين كتاب‌هاى تازه‌اى واداشته كه بسيار ارزشمند است؛ ولى احساس مى‌شود همچنان جاى بحث و بررسى و تحليل پيرامون اين انقلاب بزرگ حسينى باقى است و مى‌توان با نگاهى تازه، از آن درس‌هاى تازه‌اى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منظور، از محضر مرجع عاليقدر و نويسنده بزرگ اسلامى حضرت آية اللَّه العظمى مكارم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انديشه و قلم وى آثار پربركتى را براى جهان اسلام به همراه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شد كه اگر مصلحت بداند كتابى در اين باره تدوين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معظّم‌له ضمن استقبال از اين پيشنهاد،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عاشورا و قيام امام حسين عليه السلام كتاب‌هاى فراوانى نوشته شده است، بنابراين نياز است كتابى با ابتكارات تازه و مطالبى نوين به رشته تحرير درآيد، لذا در اين باره بايد بيش‌تر انديشيده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مدّتى معظّم‌له ما را دعوت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تازه‌اى براى بررسى قيام امام حسين عليه السلام به خاطرم رسيده كه چهارچوب‌هاى آن تدوين شده و اگر مطابق آن به تدوين مطالب بپردازيد، كتاب پرمحتوا و نوينى خواهد 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بيان سرفصل‌هاى طرح توسّط مرجع عاليقدر، ملاحظه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از معظّم‌له انتظار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طرحى نو و ابتكارى در اين باره انديشيده شده است كه </w:t>
      </w:r>
    </w:p>
    <w:p>
      <w:pPr>
        <w:pStyle w:val="BookText"/>
        <w:rPr/>
      </w:pPr>
      <w:r>
        <w:rPr>
          <w:rFonts w:ascii="IRNazanin" w:hAnsi="IRNazanin" w:eastAsia="IRNazanin"/>
          <w:color w:val="111111"/>
          <w:sz w:val="28"/>
          <w:sz w:val="28"/>
          <w:szCs w:val="28"/>
          <w:rtl w:val="true"/>
          <w:lang w:bidi="fa-IR"/>
        </w:rPr>
        <w:t>حقيقتاً مى‌تواند خلأى را در اين رابطه پر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برابر رهنمود ايشان، شروع به تحقيق و تدوين كتاب با استفاده از منابع مهم و معتبر شيعه و اهل‌سنّت كرديم و هر قسمتى كه آماده مى‌شد، نخست براى يكديگر بازخوانى كرده و پس از اصلاحات، آن را به محضر معظّم‌له تحويل مى‌داديم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نيز با دقّت آنها را مى‌خواند و اصلاحاتى ارزنده را در نوشته‌هاى ما انجام مى‌داد؛ نكاتى را بر آن مى‌افزود و تذكّراتى براى تكميل مطالب ارائه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كتاب حاضر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آن كه شروع برنامه و ارائه طرح اوّليه كتاب، در روز اربعين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بود و تدوين كتاب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هيچ برنامه‌ريزى قبلى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اربعين سال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كتاب از شش بخش تشكيل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شخصيّت امام حسين و فلسفه عزادارى</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ريشه‌هاى قيام عاشورا</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انگيزه‌هاى قيام عاشورا</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رويدادهاى قيام عاشورا</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پى‌آمدهاى قيام عاشورا</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اشعار برگزيده</w:t>
      </w:r>
    </w:p>
    <w:p>
      <w:pPr>
        <w:pStyle w:val="BookText"/>
        <w:rPr/>
      </w:pPr>
      <w:r>
        <w:rPr>
          <w:rFonts w:ascii="IRNazanin" w:hAnsi="IRNazanin" w:eastAsia="IRNazanin"/>
          <w:color w:val="111111"/>
          <w:sz w:val="28"/>
          <w:sz w:val="28"/>
          <w:szCs w:val="28"/>
          <w:rtl w:val="true"/>
          <w:lang w:bidi="fa-IR"/>
        </w:rPr>
        <w:t xml:space="preserve">اميدواريم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بضاعت مزجاة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حضرت حق و پذيرش مولاى ما حضرت اباعبداللَّه الحسين عليه السلام قرار گرفته و ذخيره‌اى براى روز قيامت ما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ارْزُقْنا شَفاعَةَ الْحُسَيْنِ يَوْمَ الْوُرُودِ، وَثَبِّتْ لَنا قَدَمَ صِدْقٍ عِنْدَكَ مَعَ الْحُسَيْنِ وَأَصْحابِ الْحُسَيْنِ، الَّذينَ بَذَلُوا مُهَجَهُمْ دُونَ الْحُسَيْنِ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آمين يا ربّ العالمين</w:t>
      </w:r>
    </w:p>
    <w:p>
      <w:pPr>
        <w:pStyle w:val="BookText"/>
        <w:rPr/>
      </w:pPr>
      <w:r>
        <w:rPr>
          <w:rFonts w:ascii="IRNazanin" w:hAnsi="IRNazanin" w:eastAsia="IRNazanin"/>
          <w:color w:val="111111"/>
          <w:sz w:val="28"/>
          <w:sz w:val="28"/>
          <w:szCs w:val="28"/>
          <w:rtl w:val="true"/>
          <w:lang w:bidi="fa-IR"/>
        </w:rPr>
        <w:t>سعيد داودى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رستم نژاد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اربعين سال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با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1031_7768"/>
      <w:bookmarkStart w:id="49" w:name="pg1031_7768"/>
      <w:bookmarkEnd w:id="49"/>
    </w:p>
    <w:p>
      <w:pPr>
        <w:pStyle w:val="Heading2"/>
        <w:numPr>
          <w:ilvl w:val="1"/>
          <w:numId w:val="1"/>
        </w:numPr>
        <w:rPr/>
      </w:pPr>
      <w:bookmarkStart w:id="50" w:name="pg1031_7768"/>
      <w:bookmarkStart w:id="51" w:name="__RefHeading___Toc1578583_373438147"/>
      <w:bookmarkStart w:id="52" w:name="_Toc17"/>
      <w:bookmarkEnd w:id="50"/>
      <w:bookmarkEnd w:id="51"/>
      <w:r>
        <w:rPr>
          <w:rtl w:val="true"/>
        </w:rPr>
        <w:t>بخش اول</w:t>
      </w:r>
      <w:r>
        <w:rPr>
          <w:rtl w:val="true"/>
        </w:rPr>
        <w:t xml:space="preserve">: </w:t>
      </w:r>
      <w:r>
        <w:rPr>
          <w:rtl w:val="true"/>
        </w:rPr>
        <w:t>شخصيت امام حسين عليه السلام و فلسفه عزادارى‌</w:t>
      </w:r>
      <w:bookmarkEnd w:id="5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 w:name="__RefHeading___Toc1578585_373438147"/>
      <w:bookmarkStart w:id="54" w:name="_Toc18"/>
      <w:bookmarkEnd w:id="53"/>
      <w:r>
        <w:rPr>
          <w:rtl w:val="true"/>
        </w:rPr>
        <w:t>اشاره</w:t>
      </w:r>
      <w:bookmarkEnd w:id="5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1031_7770"/>
      <w:bookmarkStart w:id="56" w:name="pg1031_7770"/>
      <w:bookmarkEnd w:id="56"/>
    </w:p>
    <w:p>
      <w:pPr>
        <w:pStyle w:val="BookText"/>
        <w:rPr/>
      </w:pPr>
      <w:bookmarkStart w:id="57" w:name="pg1031_7770"/>
      <w:bookmarkEnd w:id="57"/>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بخش نكاتى در ارتباط با ولادت امام حسين عليه السلام، عظمت و شخصيّت آن حضرت و عزادارى و شيوه‌هاى آن را مورد بررسى قرار مى‌دهيم</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1578587_373438147"/>
      <w:bookmarkStart w:id="59" w:name="_Toc19"/>
      <w:bookmarkEnd w:id="58"/>
      <w:r>
        <w:rPr>
          <w:rtl w:val="true"/>
        </w:rPr>
        <w:t>اوّل</w:t>
      </w:r>
      <w:r>
        <w:rPr>
          <w:rtl w:val="true"/>
        </w:rPr>
        <w:t xml:space="preserve">: </w:t>
      </w:r>
      <w:r>
        <w:rPr>
          <w:rtl w:val="true"/>
        </w:rPr>
        <w:t>ولادت امام حسين عليه السلام</w:t>
      </w:r>
      <w:bookmarkEnd w:id="59"/>
    </w:p>
    <w:p>
      <w:pPr>
        <w:pStyle w:val="BookText"/>
        <w:rPr/>
      </w:pPr>
      <w:r>
        <w:rPr>
          <w:rFonts w:ascii="IRNazanin" w:hAnsi="IRNazanin" w:eastAsia="IRNazanin"/>
          <w:color w:val="111111"/>
          <w:sz w:val="28"/>
          <w:sz w:val="28"/>
          <w:szCs w:val="28"/>
          <w:rtl w:val="true"/>
          <w:lang w:bidi="fa-IR"/>
        </w:rPr>
        <w:t>مطابق نقل برخى از مورّخان آن حضرت در سه شنبه، يا پنج شنبه پنجم شعبان سال چهارم هجرى بدنيا آمده است</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ولى مطابق برخى ديگر از نقل‌ها ولادت امام حسين عليه السلام در سال سوم هجرى روز سوم شعبان بوده است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مرحوم علّامه مجلسى پس از نقل اين اختلافات معتقد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مشهورتر آن است كه ولادت آن حضرت سوم شعبان است</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دستور رسول خدا صلى الله عليه و آله نام آن حضرت را حسين عليه السلام ناميدند، كه به گفته برخى از مورّخان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آن محيط پيش از آن با نام حسن و حسين آشنا نبودند تا فرزندان خود را به اين دو اسم نامگذارى كنند و اين دو نام از جانب خداوند بر پيامبر صلى الله عليه و آله وحى شد، </w:t>
      </w:r>
      <w:bookmarkStart w:id="60" w:name="pg1031_7771"/>
    </w:p>
    <w:p>
      <w:pPr>
        <w:pStyle w:val="BookText"/>
        <w:rPr/>
      </w:pPr>
      <w:bookmarkEnd w:id="60"/>
      <w:r>
        <w:rPr>
          <w:rFonts w:ascii="Amiri" w:hAnsi="Amiri" w:eastAsia="Amiri" w:cs="Amiri"/>
          <w:color w:val="111111"/>
          <w:sz w:val="28"/>
          <w:sz w:val="28"/>
          <w:szCs w:val="28"/>
          <w:rtl w:val="true"/>
          <w:lang w:bidi="ar-SA"/>
        </w:rPr>
        <w:t>تا آن حضرت بر فرزندان على عليه السلام و فاطمه عليها السلام اين نام‌ها را بنهد</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جلال الدّين سيوطى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علماى معروف اهل سنّت در قرن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حسين دو نام از نام‌هاى اهل بهشت است و مردم عرب پيش از اين، اين دو نام را بر فرزندان خويش نمى‌نهادند</w:t>
      </w:r>
      <w:r>
        <w:rPr>
          <w:rFonts w:eastAsia="IRNazanin" w:cs="IRNazanin"/>
          <w:color w:val="111111"/>
          <w:sz w:val="28"/>
          <w:szCs w:val="28"/>
          <w:rtl w:val="true"/>
          <w:lang w:bidi="fa-IR"/>
        </w:rPr>
        <w:t xml:space="preserve">». </w:t>
      </w:r>
      <w:r>
        <w:rPr>
          <w:rStyle w:val="FootnoteAnchor"/>
          <w:rtl w:val="true"/>
        </w:rPr>
        <w:footnoteReference w:id="29"/>
      </w:r>
    </w:p>
    <w:p>
      <w:pPr>
        <w:pStyle w:val="Heading3"/>
        <w:numPr>
          <w:ilvl w:val="2"/>
          <w:numId w:val="1"/>
        </w:numPr>
        <w:rPr/>
      </w:pPr>
      <w:bookmarkStart w:id="61" w:name="__RefHeading___Toc1578589_373438147"/>
      <w:bookmarkStart w:id="62" w:name="_Toc20"/>
      <w:bookmarkEnd w:id="61"/>
      <w:r>
        <w:rPr>
          <w:rtl w:val="true"/>
        </w:rPr>
        <w:t>دوم</w:t>
      </w:r>
      <w:r>
        <w:rPr>
          <w:rtl w:val="true"/>
        </w:rPr>
        <w:t xml:space="preserve">: </w:t>
      </w:r>
      <w:r>
        <w:rPr>
          <w:rtl w:val="true"/>
        </w:rPr>
        <w:t>شخصيّت ممتاز آن حضرت</w:t>
      </w:r>
      <w:bookmarkEnd w:id="62"/>
    </w:p>
    <w:p>
      <w:pPr>
        <w:pStyle w:val="Heading4"/>
        <w:numPr>
          <w:ilvl w:val="3"/>
          <w:numId w:val="1"/>
        </w:numPr>
        <w:rPr/>
      </w:pPr>
      <w:bookmarkStart w:id="63" w:name="__RefHeading___Toc1578591_373438147"/>
      <w:bookmarkStart w:id="64" w:name="_Toc21"/>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امام حسين عليه السلام در ميان جامعه اسلامى و مسلمانان در همان زمان، داراى شخصيّت خاصّى بود؛ چرا كه فرزند فاطمه زهرا عليها السلام بود و از اين رو فرزند رسول خدا نيز ناميده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محبّت ويژه رسول خدا و كلمات ارزشمندى كه حضرت درباره آنان فرموده بود، مورد توجّه ويژه همه مسلمين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نمونه‌هايى از كلمات و برخوردهاى محبّت‌آميز رسول خدا صلى الله عليه و آله با آن حضرت توجّه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گرامى اسلام صلى الله عليه و آله درباره امام حسن و امام حسين عليهما السلام اين جمله معروف را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سَيِّدا شَبابِ أَهْلِ الْجَنَّةِ؛ حسن و حسين سرور جوانان بهشتند</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با رسول خدا صلى الله عليه و آله به مهمانى مى‌رفتند، آن حضرت پيشاپيش آن جمع حركت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راه، حسين عليه السلام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خواست او را در آغوش بگيرد، ولى حسين عليه السلام به اين سو و آن سو مى‌دويد؛ پيامبر صلى الله عليه و آله از مشاهده اين حالت تبسّم كرد، تا آن‌كه او را در آغوش گرفته، يك دست</w:t>
      </w:r>
      <w:bookmarkStart w:id="65" w:name="pg1031_7772"/>
    </w:p>
    <w:p>
      <w:pPr>
        <w:pStyle w:val="BookText"/>
        <w:rPr/>
      </w:pPr>
      <w:bookmarkEnd w:id="65"/>
      <w:r>
        <w:rPr>
          <w:rFonts w:ascii="IRNazanin" w:hAnsi="IRNazanin" w:eastAsia="IRNazanin"/>
          <w:color w:val="111111"/>
          <w:sz w:val="28"/>
          <w:sz w:val="28"/>
          <w:szCs w:val="28"/>
          <w:rtl w:val="true"/>
          <w:lang w:bidi="fa-IR"/>
        </w:rPr>
        <w:t>خود را به پشت سر او و دست ديگر را به زير چانه او نهاد و لب‌هاى مباركش را بر لب‌هاى حسين قرار داد، بوسه زد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 أَنَا مِنْ حُسَينٍ أَحَبَّ اللَّهُ مَنْ أَحَبَّ حُسَيناً؛ حسين از من است و من از حسينم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حسين را دوست دارد، خداوند وى را دوست مى‌دارد</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 الله عليه و آله حسن و حسين عليهما السلام را بر روى شانه خود سوار مى‌كرد و با خواندن اشعارى به آنان محبّت مى‌نمود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گاه رسول خدا بر منبر خطبه مى‌خواند و با ديدن حسن و حسين عليهما السلام از منبر فرود مى‌آمد و در برابر چشم همگان آنها را در آغوش مى‌گرفت و به آنان محبّت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جايگاه آن دو را به همگان بفهماند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و گاه در پاسخ اين سؤال كه كدام يك از افراد خانواده، نزد شما محبوبتر است؟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همواره آن دو را مى‌بوييد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مى‌چسبانيد</w:t>
      </w:r>
      <w:r>
        <w:rPr>
          <w:rFonts w:eastAsia="IRNazanin" w:cs="IRNazanin"/>
          <w:color w:val="111111"/>
          <w:sz w:val="28"/>
          <w:szCs w:val="28"/>
          <w:rtl w:val="true"/>
          <w:lang w:bidi="fa-IR"/>
        </w:rPr>
        <w:t xml:space="preserve">. </w:t>
      </w:r>
      <w:r>
        <w:rPr>
          <w:rStyle w:val="FootnoteAnchor"/>
          <w:rtl w:val="true"/>
        </w:rPr>
        <w:footnoteReference w:id="33"/>
      </w:r>
    </w:p>
    <w:p>
      <w:pPr>
        <w:pStyle w:val="Heading4"/>
        <w:numPr>
          <w:ilvl w:val="3"/>
          <w:numId w:val="1"/>
        </w:numPr>
        <w:rPr/>
      </w:pPr>
      <w:bookmarkStart w:id="66" w:name="__RefHeading___Toc1578593_373438147"/>
      <w:bookmarkStart w:id="67" w:name="_Toc22"/>
      <w:bookmarkEnd w:id="66"/>
      <w:r>
        <w:rPr>
          <w:rtl w:val="true"/>
        </w:rPr>
        <w:t>امام حسين عليه السلام در زمان خلفاى سه گانه</w:t>
      </w:r>
      <w:bookmarkEnd w:id="67"/>
    </w:p>
    <w:p>
      <w:pPr>
        <w:pStyle w:val="BookText"/>
        <w:rPr/>
      </w:pPr>
      <w:r>
        <w:rPr>
          <w:rFonts w:ascii="IRNazanin" w:hAnsi="IRNazanin" w:eastAsia="IRNazanin"/>
          <w:color w:val="111111"/>
          <w:sz w:val="28"/>
          <w:sz w:val="28"/>
          <w:szCs w:val="28"/>
          <w:rtl w:val="true"/>
          <w:lang w:bidi="fa-IR"/>
        </w:rPr>
        <w:t>امام حسين عليه السلام به سبب شخصيّت ممتاز و نسب برجسته‌اش، در زمان خلفاى سه گانه مورد احترام دستگاه خلافت بود، تا آنجا كه انتقادات سخت آن حضرت را با بردبارى تحمّل مى‌كردند و سعى در حفظ حرمت وى داشتند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برخى از كتب اهل سنّت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خليفه دوم بر منبر، خطابه مى‌خواند كه حسين عليه السلام خطاب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منبر پدرم فرود آى و بر منبر پدر </w:t>
      </w:r>
    </w:p>
    <w:p>
      <w:pPr>
        <w:pStyle w:val="BookText"/>
        <w:rPr/>
      </w:pPr>
      <w:r>
        <w:rPr>
          <w:rFonts w:ascii="IRNazanin" w:hAnsi="IRNazanin" w:eastAsia="IRNazanin"/>
          <w:color w:val="111111"/>
          <w:sz w:val="28"/>
          <w:sz w:val="28"/>
          <w:szCs w:val="28"/>
          <w:rtl w:val="true"/>
          <w:lang w:bidi="fa-IR"/>
        </w:rPr>
        <w:t>خويش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خونسردى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كه منبرى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حسين عليه السلام را در كنار خويش نشاند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اظهار محبت كرد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همين ماجرا با تفاوت‌هايى در كتب شيعه نيز نقل شده است</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در زمان عثمان نيز، در چند ماجرا حضور امام حسين عليه السلام ثبت شده است كه هر كدام به گونه‌اى نشان احترام و عظمت آن حضرت ميان عموم مسلمانان و مراعات حريم آن حضرت از سوى دستگاه حاكميّت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همراه پدر بزرگوارش اميرمؤمنان عليه السلام و برادر ارجمندش امام حسن عليه السلام در مسير هدايت مسلمين و دفاع از مظلومان حضور سازنده‌اى داشت و گاه خشم خليفه سوم را بر مى‌انگيخت، ولى به هرحال، از روى ناچارى حرمتش را مراعات مى‌كردند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ماجراى بدرقه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كه عثمان وى را به سرزمين ربذه تبعيد كرد و همگان را از بدرقه و همراهى ابوذر ممنوع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همراه پدر و برادرش در مراسم بدرقه حاضر شدند و سخنانى با اين مضمون براى تقويت ابوذر و تسلّاى خاطر وى بيان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تواناست كه اين اوضاع را دگرگون سازد و هر روز در كار تازه‌اى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دنياى خويش را از تو دريغ داشتند و تو دين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بازداشتى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چقدر تو از دنياى آنان بى نيازى؛ ولى آنان به دين تو سخت نيازمندند، صبر پيشه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خير در صبر و شكيبايى است و شكيبايى نشانه شخصيّت است</w:t>
      </w:r>
      <w:r>
        <w:rPr>
          <w:rFonts w:eastAsia="IRNazanin" w:cs="IRNazanin"/>
          <w:color w:val="111111"/>
          <w:sz w:val="28"/>
          <w:szCs w:val="28"/>
          <w:rtl w:val="true"/>
          <w:lang w:bidi="fa-IR"/>
        </w:rPr>
        <w:t xml:space="preserve">». </w:t>
      </w:r>
      <w:r>
        <w:rPr>
          <w:rStyle w:val="FootnoteAnchor"/>
        </w:rPr>
        <w:footnoteReference w:id="36"/>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68" w:name="pg1031_7774"/>
    </w:p>
    <w:p>
      <w:pPr>
        <w:pStyle w:val="BookText"/>
        <w:rPr/>
      </w:pPr>
      <w:bookmarkEnd w:id="68"/>
      <w:r>
        <w:rPr>
          <w:rFonts w:ascii="IRNazanin" w:hAnsi="IRNazanin" w:eastAsia="IRNazanin"/>
          <w:color w:val="111111"/>
          <w:sz w:val="28"/>
          <w:sz w:val="28"/>
          <w:szCs w:val="28"/>
          <w:rtl w:val="true"/>
          <w:lang w:bidi="fa-IR"/>
        </w:rPr>
        <w:t>امام حسين عليه السلام به وظيفه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تهديدات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مى‌كرد و در عين حال مورد تعرّض دستگاه خلافت قرار نمى‌گرفت، آنگونه كه ابوذر و عمّار و عبداللّه بن مسعود، مورد تعرّض و ضرب و شتم عثمان و عمّال وى قرار گرفتند، زيرا افكار عمومى سخت با اين كار مخالف بود</w:t>
      </w:r>
      <w:r>
        <w:rPr>
          <w:rFonts w:eastAsia="IRNazanin" w:cs="IRNazanin"/>
          <w:color w:val="111111"/>
          <w:sz w:val="28"/>
          <w:szCs w:val="28"/>
          <w:rtl w:val="true"/>
          <w:lang w:bidi="fa-IR"/>
        </w:rPr>
        <w:t>.</w:t>
      </w:r>
    </w:p>
    <w:p>
      <w:pPr>
        <w:pStyle w:val="Heading4"/>
        <w:numPr>
          <w:ilvl w:val="3"/>
          <w:numId w:val="1"/>
        </w:numPr>
        <w:rPr/>
      </w:pPr>
      <w:bookmarkStart w:id="69" w:name="__RefHeading___Toc1578595_373438147"/>
      <w:bookmarkStart w:id="70" w:name="_Toc23"/>
      <w:bookmarkEnd w:id="69"/>
      <w:r>
        <w:rPr>
          <w:rtl w:val="true"/>
        </w:rPr>
        <w:t>امام حسين عليه السلام در زمان خلافت امير مؤمنان على عليه السلام</w:t>
      </w:r>
      <w:bookmarkEnd w:id="70"/>
    </w:p>
    <w:p>
      <w:pPr>
        <w:pStyle w:val="BookText"/>
        <w:rPr/>
      </w:pPr>
      <w:r>
        <w:rPr>
          <w:rFonts w:ascii="IRNazanin" w:hAnsi="IRNazanin" w:eastAsia="IRNazanin"/>
          <w:color w:val="111111"/>
          <w:sz w:val="28"/>
          <w:sz w:val="28"/>
          <w:szCs w:val="28"/>
          <w:rtl w:val="true"/>
          <w:lang w:bidi="fa-IR"/>
        </w:rPr>
        <w:t xml:space="preserve">امام حسين عليه السلام در زمان خلافت پدر بزرگوارش، همراه آن حضرت در جنگ‌هايش عليه ناكثين و قاسطين و مارقين شركت مؤثّر داشت </w:t>
      </w:r>
      <w:r>
        <w:rPr>
          <w:rStyle w:val="FootnoteAnchor"/>
          <w:rtl w:val="true"/>
        </w:rPr>
        <w:footnoteReference w:id="37"/>
      </w:r>
      <w:r>
        <w:rPr>
          <w:rFonts w:ascii="IRNazanin" w:hAnsi="IRNazanin" w:eastAsia="IRNazanin"/>
          <w:color w:val="111111"/>
          <w:sz w:val="28"/>
          <w:sz w:val="28"/>
          <w:szCs w:val="28"/>
          <w:rtl w:val="true"/>
          <w:lang w:bidi="fa-IR"/>
        </w:rPr>
        <w:t xml:space="preserve">در جنگ جمل فرماندهى جناح چپ سپاه اميرمؤمنان عليه السلام به عهده وى بود </w:t>
      </w:r>
      <w:r>
        <w:rPr>
          <w:rStyle w:val="FootnoteAnchor"/>
          <w:rtl w:val="true"/>
        </w:rPr>
        <w:footnoteReference w:id="38"/>
      </w:r>
      <w:r>
        <w:rPr>
          <w:rFonts w:ascii="IRNazanin" w:hAnsi="IRNazanin" w:eastAsia="IRNazanin"/>
          <w:color w:val="111111"/>
          <w:sz w:val="28"/>
          <w:sz w:val="28"/>
          <w:szCs w:val="28"/>
          <w:rtl w:val="true"/>
          <w:lang w:bidi="fa-IR"/>
        </w:rPr>
        <w:t>، و در جنگ صفّين، چه از راه سخنرانى‌هاى پرشور و تشويق ياران على عليه السلام براى شركت در جنگ و چه در مسير پيكار با قاسطين حضور فعّال داشت</w:t>
      </w:r>
      <w:r>
        <w:rPr>
          <w:rFonts w:eastAsia="IRNazanin" w:cs="IRNazanin"/>
          <w:color w:val="111111"/>
          <w:sz w:val="28"/>
          <w:szCs w:val="28"/>
          <w:rtl w:val="true"/>
          <w:lang w:bidi="fa-IR"/>
        </w:rPr>
        <w:t xml:space="preserve">. </w:t>
      </w:r>
      <w:r>
        <w:rPr>
          <w:rStyle w:val="FootnoteAnchor"/>
          <w:rtl w:val="true"/>
        </w:rPr>
        <w:footnoteReference w:id="39"/>
      </w:r>
      <w:r>
        <w:rPr>
          <w:rFonts w:ascii="Amiri" w:hAnsi="Amiri" w:eastAsia="Amiri" w:cs="Amiri"/>
          <w:color w:val="111111"/>
          <w:sz w:val="28"/>
          <w:sz w:val="28"/>
          <w:szCs w:val="28"/>
          <w:rtl w:val="true"/>
          <w:lang w:bidi="ar-SA"/>
        </w:rPr>
        <w:t>در ماجراى حكميّت نيز يكى از شاهدان اين ماجرا از طرف على عليه السلام بود</w:t>
      </w:r>
      <w:r>
        <w:rPr>
          <w:rFonts w:eastAsia="Amiri" w:cs="Amiri" w:ascii="Amiri" w:hAnsi="Amiri"/>
          <w:color w:val="111111"/>
          <w:sz w:val="28"/>
          <w:szCs w:val="28"/>
          <w:rtl w:val="true"/>
          <w:lang w:bidi="ar-SA"/>
        </w:rPr>
        <w:t xml:space="preserve">. </w:t>
      </w:r>
      <w:r>
        <w:rPr>
          <w:rStyle w:val="FootnoteAnchor"/>
          <w:rtl w:val="true"/>
        </w:rPr>
        <w:footnoteReference w:id="40"/>
      </w:r>
    </w:p>
    <w:p>
      <w:pPr>
        <w:pStyle w:val="Heading4"/>
        <w:numPr>
          <w:ilvl w:val="3"/>
          <w:numId w:val="1"/>
        </w:numPr>
        <w:rPr/>
      </w:pPr>
      <w:bookmarkStart w:id="71" w:name="__RefHeading___Toc1578597_373438147"/>
      <w:bookmarkStart w:id="72" w:name="_Toc24"/>
      <w:bookmarkEnd w:id="71"/>
      <w:r>
        <w:rPr>
          <w:rtl w:val="true"/>
        </w:rPr>
        <w:t>امام حسين عليه السلام در دوران امام حسن عليه السلام</w:t>
      </w:r>
      <w:bookmarkEnd w:id="7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حسين عليه السلام پس از شهادت پدرش اميرمؤمنان عليه السلام در كنار برادرش امام حسن عليه السلام كه امام و پيشواى زمان خود بود، قرار گرفت و به هنگام حركت نيروهاى امام مجتبى عليه السلام به سمت شام، همراه آن حضرت بود و هنگامى كه امام حسن عليه السلام با پيشنهاد صلح از سوى معاويه مواجه شد، در اين باره، با امام حسين عليه السلام و عبداللَّه بن </w:t>
      </w:r>
      <w:bookmarkStart w:id="73" w:name="pg1031_7775"/>
    </w:p>
    <w:p>
      <w:pPr>
        <w:pStyle w:val="BookText"/>
        <w:rPr/>
      </w:pPr>
      <w:bookmarkEnd w:id="73"/>
      <w:r>
        <w:rPr>
          <w:rFonts w:ascii="IRNazanin" w:hAnsi="IRNazanin" w:eastAsia="IRNazanin"/>
          <w:color w:val="111111"/>
          <w:sz w:val="28"/>
          <w:sz w:val="28"/>
          <w:szCs w:val="28"/>
          <w:rtl w:val="true"/>
          <w:lang w:bidi="fa-IR"/>
        </w:rPr>
        <w:t xml:space="preserve">جعفر به گفتگو پرداخت </w:t>
      </w:r>
      <w:r>
        <w:rPr>
          <w:rStyle w:val="FootnoteAnchor"/>
          <w:rtl w:val="true"/>
        </w:rPr>
        <w:footnoteReference w:id="41"/>
      </w:r>
      <w:r>
        <w:rPr>
          <w:rFonts w:ascii="IRNazanin" w:hAnsi="IRNazanin" w:eastAsia="IRNazanin"/>
          <w:color w:val="111111"/>
          <w:sz w:val="28"/>
          <w:sz w:val="28"/>
          <w:szCs w:val="28"/>
          <w:rtl w:val="true"/>
          <w:lang w:bidi="fa-IR"/>
        </w:rPr>
        <w:t>و پس از انعقاد پيمان صلح، همراه برادرش به مدينه بازگشت و در همانجا اقامت گزيد</w:t>
      </w:r>
      <w:r>
        <w:rPr>
          <w:rFonts w:eastAsia="IRNazanin" w:cs="IRNazanin"/>
          <w:color w:val="111111"/>
          <w:sz w:val="28"/>
          <w:szCs w:val="28"/>
          <w:rtl w:val="true"/>
          <w:lang w:bidi="fa-IR"/>
        </w:rPr>
        <w:t xml:space="preserve">. </w:t>
      </w:r>
      <w:r>
        <w:rPr>
          <w:rStyle w:val="FootnoteAnchor"/>
          <w:rtl w:val="true"/>
        </w:rPr>
        <w:footnoteReference w:id="42"/>
      </w:r>
    </w:p>
    <w:p>
      <w:pPr>
        <w:pStyle w:val="Heading4"/>
        <w:numPr>
          <w:ilvl w:val="3"/>
          <w:numId w:val="1"/>
        </w:numPr>
        <w:rPr/>
      </w:pPr>
      <w:bookmarkStart w:id="74" w:name="__RefHeading___Toc1578599_373438147"/>
      <w:bookmarkStart w:id="75" w:name="_Toc25"/>
      <w:bookmarkEnd w:id="74"/>
      <w:r>
        <w:rPr>
          <w:rtl w:val="true"/>
        </w:rPr>
        <w:t>تكريم و تعظيم فوق العاده مردم</w:t>
      </w:r>
      <w:bookmarkEnd w:id="75"/>
    </w:p>
    <w:p>
      <w:pPr>
        <w:pStyle w:val="BookText"/>
        <w:rPr/>
      </w:pPr>
      <w:r>
        <w:rPr>
          <w:rFonts w:ascii="IRNazanin" w:hAnsi="IRNazanin" w:eastAsia="IRNazanin"/>
          <w:color w:val="111111"/>
          <w:sz w:val="28"/>
          <w:sz w:val="28"/>
          <w:szCs w:val="28"/>
          <w:rtl w:val="true"/>
          <w:lang w:bidi="fa-IR"/>
        </w:rPr>
        <w:t>امام حسين عليه السلام به سبب آنچه كه از اصالت خانوادگى، عظمت روحى و محبوبيّتش نزد رسول خدا، برخوردار بود، مورد محبّت و احترام خاصّ همه اقشار مسلمين قرار داشت؛ به عنوان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صحابى جليل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مركب حسن و حسين عليهما السلام را گرفته و با آنان همراه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معترضانه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سنّت از اين دو جوان بيشتر است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مركب آنان را مى‌گيرى؟</w:t>
      </w:r>
    </w:p>
    <w:p>
      <w:pPr>
        <w:pStyle w:val="BookText"/>
        <w:rPr/>
      </w:pPr>
      <w:r>
        <w:rPr>
          <w:rFonts w:ascii="IRNazanin" w:hAnsi="IRNazanin" w:eastAsia="IRNazanin"/>
          <w:color w:val="111111"/>
          <w:sz w:val="28"/>
          <w:sz w:val="28"/>
          <w:szCs w:val="28"/>
          <w:rtl w:val="true"/>
          <w:lang w:bidi="fa-IR"/>
        </w:rPr>
        <w:t>ابن عباس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تن، فرزندان رسول خدا هستند؛ و اين كار مايه افتخار وسعادت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هذَيْنِ إِبْنا رَسُولِ‌اللَّهِ، أَوَ لَيْسَ مِنْ سَعادَتِي أَنْ آخُذَ بِرِكابَيْهِما</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دوم از ابوهريره است كه روزى مشاهده كرد، حسين عليه السلام به سبب خستگى در راهى نشسته، نزديك آمد و با گوشه لباسش خاك از قدم‌هاى مبارك آن حضرت پاك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امام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مى‌كنى؟ پاسخ داد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لَوْ يَعْلَمُ النَّاسُ مِنْكَ ما أَعْلَمُ لَحَمَلُوكَ عَلى رِقابِهِمْ؛ با من كارى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كه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مى‌دانم، مردم آگاه بودند، تو را بر شانه‌هاى خويش سوار مى‌كردند</w:t>
      </w:r>
      <w:r>
        <w:rPr>
          <w:rFonts w:eastAsia="IRNazanin" w:cs="IRNazanin"/>
          <w:color w:val="111111"/>
          <w:sz w:val="28"/>
          <w:szCs w:val="28"/>
          <w:rtl w:val="true"/>
          <w:lang w:bidi="fa-IR"/>
        </w:rPr>
        <w:t xml:space="preserve">!». </w:t>
      </w:r>
      <w:r>
        <w:rPr>
          <w:rStyle w:val="FootnoteAnchor"/>
          <w:rtl w:val="true"/>
        </w:rPr>
        <w:footnoteReference w:id="45"/>
      </w:r>
      <w:bookmarkStart w:id="76" w:name="pg1031_7776"/>
    </w:p>
    <w:p>
      <w:pPr>
        <w:pStyle w:val="BookText"/>
        <w:rPr/>
      </w:pPr>
      <w:bookmarkEnd w:id="7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مسلمانان امام حسن و امام حسين عليهما السلام را در مسير حج پياده مى‌ديدند، همگى به احترام، از مركب‌هاى خود پياده مى‌شدند وپياده راه مى‌پيمودند، تا آنجا كه آن بزرگواران براى اين‌كه مسلمانان به زحمت نيفتند، مسير خويش را از جمعيّت جدا مى‌كردند، تا مسلمين بتوانند سوار بر مركب‌هاى خويش شوند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هنگامى كه به طواف خانه خدا مى‌رفتند، به سبب ازدحام مردم جهت زيارت و تبرّك جستن به آن دو وجود مقدّس، تحت فشار شديد قرار مى‌گرفتند</w:t>
      </w:r>
      <w:r>
        <w:rPr>
          <w:rFonts w:eastAsia="IRNazanin" w:cs="IRNazanin"/>
          <w:color w:val="111111"/>
          <w:sz w:val="28"/>
          <w:szCs w:val="28"/>
          <w:rtl w:val="true"/>
          <w:lang w:bidi="fa-IR"/>
        </w:rPr>
        <w:t xml:space="preserve">. </w:t>
      </w:r>
      <w:r>
        <w:rPr>
          <w:rStyle w:val="FootnoteAnchor"/>
          <w:rtl w:val="true"/>
        </w:rPr>
        <w:footnoteReference w:id="47"/>
      </w:r>
    </w:p>
    <w:p>
      <w:pPr>
        <w:pStyle w:val="Heading4"/>
        <w:numPr>
          <w:ilvl w:val="3"/>
          <w:numId w:val="1"/>
        </w:numPr>
        <w:rPr/>
      </w:pPr>
      <w:bookmarkStart w:id="77" w:name="__RefHeading___Toc1578601_373438147"/>
      <w:bookmarkStart w:id="78" w:name="_Toc26"/>
      <w:bookmarkEnd w:id="77"/>
      <w:r>
        <w:rPr>
          <w:rtl w:val="true"/>
        </w:rPr>
        <w:t>جمع‌بندى</w:t>
      </w:r>
      <w:bookmarkEnd w:id="78"/>
    </w:p>
    <w:p>
      <w:pPr>
        <w:pStyle w:val="BookText"/>
        <w:rPr/>
      </w:pPr>
      <w:r>
        <w:rPr>
          <w:rFonts w:ascii="IRNazanin" w:hAnsi="IRNazanin" w:eastAsia="IRNazanin"/>
          <w:color w:val="111111"/>
          <w:sz w:val="28"/>
          <w:sz w:val="28"/>
          <w:szCs w:val="28"/>
          <w:rtl w:val="true"/>
          <w:lang w:bidi="fa-IR"/>
        </w:rPr>
        <w:t>امام رسول خدا صلى الله عليه و آله و چه پس از آن حضرت، تا زمان خلافت معاويه همواره مورد احترام مسلمانان و خلفا قرار داشت، چرا كه وى علاوه بر امتيازات انسانى و عظمت روحى و معنوى و كرامت و بزرگوارى، فرزند رسول خدا صلى الله عليه و آله و مورد محبت فوق العاده او بود، ولى در زمان معاويه و سپس يزيد وضع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ما معتقديم ريشه‌هاى جريان خونين كربلا را بايد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پى‌جويى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جاى خود بازگو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ترديدى نيست كه عصر معاويه و پس از آن، زمان حكومت يزيد، با دوران پيش از آنان تفاوت بسيار داشت و اگر تا قبل از زمامدارى معاويه، ماجراى شهادت مظلومانه امام حسين عليه السلام و اسارت خاندانش براى مردم بازگو مى‌شد، كسى آن را باور نمى‌كرد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كسى باور نمى‌كرد كه محبوب قلب رسول خدا صلى الله عليه و آله و جگرگوشه صدّيقه كبرا عليها السلام توسّط گروهى كه خود را مسلمان و از امّت محمّد صلى الله عليه و آله مى‌خواندند، مورد تعرّض و بى‌حرمتى قرار گيرد، چه رسد به اين‌كه غريبانه، مظلومانه و لب تشنه در سرزمين نينوا به شهادت برسد و فرزندان و بانوان حرمش به اسارت روند</w:t>
      </w:r>
      <w:r>
        <w:rPr>
          <w:rFonts w:eastAsia="IRNazanin" w:cs="IRNazanin"/>
          <w:color w:val="111111"/>
          <w:sz w:val="28"/>
          <w:szCs w:val="28"/>
          <w:rtl w:val="true"/>
          <w:lang w:bidi="fa-IR"/>
        </w:rPr>
        <w:t xml:space="preserve">. </w:t>
      </w:r>
      <w:bookmarkStart w:id="79" w:name="pg1031_7777"/>
    </w:p>
    <w:p>
      <w:pPr>
        <w:pStyle w:val="BookText"/>
        <w:rPr/>
      </w:pPr>
      <w:bookmarkEnd w:id="79"/>
      <w:r>
        <w:rPr>
          <w:rFonts w:ascii="IRNazanin" w:hAnsi="IRNazanin" w:eastAsia="IRNazanin"/>
          <w:color w:val="111111"/>
          <w:sz w:val="28"/>
          <w:sz w:val="28"/>
          <w:szCs w:val="28"/>
          <w:rtl w:val="true"/>
          <w:lang w:bidi="fa-IR"/>
        </w:rPr>
        <w:t>با شروع حكومت اموى، بى حرمتى‌ها از سوى معاويه و عمّالش نسبت به ساحت مقدّس اميرمؤمنان عليه السلام و فرزندانش حسن و حسين عليهما السلام و ترويج سبّ و لعن آنان به صورت علنى آغاز شد و زمينه‌هاى فاجعه خونين كربلا به گونه‌اى شتابان فراهم گرديد و آن حسين عزيزى كه اين همه مورد محبّت رسول خدا صلى الله عليه و آله و مسلمين بود، حتّى مأوايى در تمام آن سرزمين پهناور اسلامى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بخش‌هاى آينده به طور مشروح بحث آن خواهد آمد</w:t>
      </w:r>
      <w:r>
        <w:rPr>
          <w:rFonts w:eastAsia="IRNazanin" w:cs="IRNazanin"/>
          <w:color w:val="111111"/>
          <w:sz w:val="28"/>
          <w:szCs w:val="28"/>
          <w:rtl w:val="true"/>
          <w:lang w:bidi="fa-IR"/>
        </w:rPr>
        <w:t>).</w:t>
      </w:r>
    </w:p>
    <w:p>
      <w:pPr>
        <w:pStyle w:val="Heading3"/>
        <w:numPr>
          <w:ilvl w:val="2"/>
          <w:numId w:val="1"/>
        </w:numPr>
        <w:rPr/>
      </w:pPr>
      <w:bookmarkStart w:id="80" w:name="__RefHeading___Toc1578603_373438147"/>
      <w:bookmarkStart w:id="81" w:name="_Toc27"/>
      <w:bookmarkEnd w:id="80"/>
      <w:r>
        <w:rPr>
          <w:rtl w:val="true"/>
        </w:rPr>
        <w:t>سوم</w:t>
      </w:r>
      <w:r>
        <w:rPr>
          <w:rtl w:val="true"/>
        </w:rPr>
        <w:t xml:space="preserve">: </w:t>
      </w:r>
      <w:r>
        <w:rPr>
          <w:rtl w:val="true"/>
        </w:rPr>
        <w:t>نقش ائمّه اطهار عليهم السلام در احياى ياد و نام امام حسين عليه السلام</w:t>
      </w:r>
      <w:bookmarkEnd w:id="81"/>
    </w:p>
    <w:p>
      <w:pPr>
        <w:pStyle w:val="Heading4"/>
        <w:numPr>
          <w:ilvl w:val="3"/>
          <w:numId w:val="1"/>
        </w:numPr>
        <w:rPr/>
      </w:pPr>
      <w:bookmarkStart w:id="82" w:name="__RefHeading___Toc1578605_373438147"/>
      <w:bookmarkStart w:id="83" w:name="_Toc28"/>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در آيات متعدّدى از قرآن مجيد بر لزوم زنده نگه داشتن ياد پيامبران الهى و شخصيّت‌هاى برجسته تاريخ و بازگويى سرگذشت عبرت‌انگيز و درس‌آموز آنان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اين دسته از آيات كه معمولًا با جملاتى نظير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وَاتْلُ عَلَيْهِمْ، وَاذْكُرْ فِى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مى‌شود به خوبى مى‌رساند كه غرض از يادآورى و احياى ياد و خاطره برگزيدگان الهى، بيان بيوگرافى و شرح نام و مسائل شخصى آنان نيست، بلكه همواره در اين گونه از آيات اشاره شده است كه دليل زنده نگه داشتن ياد آنان وجود صفات نيكو و خصلت‌هاى پسنديده و روش‌هاى الهى و انسانى در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آيات ذيل مى‌خوانيم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وَاذْكُرْ فِى الْكِتابِ إِبْراهِيمَ إِنَّهُ كانَ صِدِّيقاً 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 كتاب ابراهيم را ياد كن، كه او بسيار راستگو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وَاذْكُرْ فِى الْكِتابِ مُوسى إِنَّهُ كانَ مُخْلَصاً وَ كانَ رَسُولًا 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اين كتاب از موسى ياد كن، كه او مخلص و رسول و پيامبرى والا مقام بود</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فِى الْكِتابِ إِسْماعِيلَ إِنَّهُ كانَ صادِقَ الْوَعْدِ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در اين كتاب از </w:t>
      </w:r>
    </w:p>
    <w:p>
      <w:pPr>
        <w:pStyle w:val="BookText"/>
        <w:rPr/>
      </w:pPr>
      <w:r>
        <w:rPr>
          <w:rFonts w:ascii="Amiri" w:hAnsi="Amiri" w:eastAsia="Amiri" w:cs="Amiri"/>
          <w:color w:val="111111"/>
          <w:sz w:val="28"/>
          <w:sz w:val="28"/>
          <w:szCs w:val="28"/>
          <w:rtl w:val="true"/>
          <w:lang w:bidi="ar-SA"/>
        </w:rPr>
        <w:t>اسماعيل ياد كن، كه او در وعده‌هايش صادق بود</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وَاذْكُرْ عِبادَنا إِبْراهِيمَ وَ إِسْحقَ وَ يَعْقُوبَ اولِى الْأَيْدِى وَ الْابْصارِ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خاطر بياور بندگان ما ابراهيم و اسحق و يعقوب را، كه داراى دستها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نيرومند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همان‌گونه كه ملاحظه مى‌شود در اين آيات به جنبه‌هاى شخصى و خانوادگى و امور معمول زندگى آنان اشاره‌اى نشده است، بلكه از صلاحيّت‌ها و فضايل اخلاقى و برنامه‌هاى سازنده آنان سخن به ميان آمده است، و اين به خوبى نشان مى‌دهد لزوم زنده نگهداشتن ياد و خاطره اينان، به جهت وجود اين صفات و ملكات پسنديده است و ذكر نام و نشان آنان هيچ موضوعيّت و خصوصيّتى ندارد، بلكه هر كس داراى چنين برجستگى‌هاى انسانى و الهى باشد، زنده نگهداشتن ياد و خاطره او از وظايف انسانى ودينى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مى‌بينيم امامان معصوم عليهم السلام در زنده نگهداشتن ياد و نام شهيدان كربلا، به عنوان كامل‌ترين الگوهاى فداكارى و ايثار در راه نجات امّت، به خصوص سالار شهيدان اباعبداللَّه الحسين عليه السلام در مناسبت‌هاى مختلف سعى و تلاش فراوانى نمودند و هيچ فرصتى را در زنده نگهداشتن يادشان فروگذار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ترديد، احياى نام و ياد اين مردان بزرگ، الهام بخش بوده و به زندگى انسان‌ها جهت مى‌دهد و روح فداكارى و ايثار را زنده كرده و آدمى را در برابر مشكلات و حوادث سخت، مقاوم و استوار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اين صالحان و طرح فضايل اخلاقى و روح حماسى‌شان باعث مى‌شود كه هر قوم و ملّتى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الگو گرفته و به آنان تأسّى و اقتدا كنند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bookmarkStart w:id="84" w:name="pg1031_7779"/>
    </w:p>
    <w:p>
      <w:pPr>
        <w:pStyle w:val="Heading4"/>
        <w:numPr>
          <w:ilvl w:val="3"/>
          <w:numId w:val="1"/>
        </w:numPr>
        <w:rPr/>
      </w:pPr>
      <w:bookmarkStart w:id="85" w:name="__RefHeading___Toc1578607_373438147"/>
      <w:bookmarkStart w:id="86" w:name="_Toc29"/>
      <w:bookmarkEnd w:id="84"/>
      <w:bookmarkEnd w:id="85"/>
      <w:r>
        <w:rPr>
          <w:rtl w:val="true"/>
        </w:rPr>
        <w:t>روش‌هاى ائمّه عليهم السلام در زنده نگهداشتن عاشورا و عاشوراييان</w:t>
      </w:r>
      <w:bookmarkEnd w:id="86"/>
    </w:p>
    <w:p>
      <w:pPr>
        <w:pStyle w:val="Heading5"/>
        <w:numPr>
          <w:ilvl w:val="4"/>
          <w:numId w:val="1"/>
        </w:numPr>
        <w:rPr/>
      </w:pPr>
      <w:bookmarkStart w:id="87" w:name="__RefHeading___Toc1578609_373438147"/>
      <w:bookmarkStart w:id="88" w:name="_Toc30"/>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امامان اهل‌بيت عليهم السلام در تلاش براى زنده نگهداشتن ياد امام حسين عليه السلام از شيوه‌هاى گوناگونى استفاده مى‌كردند، از جمله</w:t>
      </w:r>
      <w:r>
        <w:rPr>
          <w:rFonts w:eastAsia="IRNazanin" w:cs="IRNazanin"/>
          <w:color w:val="111111"/>
          <w:sz w:val="28"/>
          <w:szCs w:val="28"/>
          <w:rtl w:val="true"/>
          <w:lang w:bidi="fa-IR"/>
        </w:rPr>
        <w:t>:</w:t>
      </w:r>
    </w:p>
    <w:p>
      <w:pPr>
        <w:pStyle w:val="Heading5"/>
        <w:numPr>
          <w:ilvl w:val="4"/>
          <w:numId w:val="1"/>
        </w:numPr>
        <w:rPr/>
      </w:pPr>
      <w:bookmarkStart w:id="89" w:name="__RefHeading___Toc1578611_373438147"/>
      <w:bookmarkStart w:id="90" w:name="_Toc31"/>
      <w:bookmarkEnd w:id="89"/>
      <w:r>
        <w:rPr/>
        <w:t>1</w:t>
      </w:r>
      <w:r>
        <w:rPr>
          <w:rtl w:val="true"/>
        </w:rPr>
        <w:t xml:space="preserve">- </w:t>
      </w:r>
      <w:r>
        <w:rPr>
          <w:rtl w:val="true"/>
        </w:rPr>
        <w:t>برپايى مجالس سوگوارى</w:t>
      </w:r>
      <w:bookmarkEnd w:id="90"/>
    </w:p>
    <w:p>
      <w:pPr>
        <w:pStyle w:val="BookText"/>
        <w:rPr/>
      </w:pPr>
      <w:r>
        <w:rPr>
          <w:rFonts w:ascii="Amiri" w:hAnsi="Amiri" w:eastAsia="Amiri" w:cs="Amiri"/>
          <w:color w:val="111111"/>
          <w:sz w:val="28"/>
          <w:sz w:val="28"/>
          <w:szCs w:val="28"/>
          <w:rtl w:val="true"/>
          <w:lang w:bidi="ar-SA"/>
        </w:rPr>
        <w:t>علقمه حضرمى نقل مى‌كند كه امام باقر عليه السلام در روز عاشورا براى امام حسين عليه السلام در خانه‌اش اقامه عزا مى‌كرد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لَيَنْدِبُ الْحُسينَ عليه السلام وَ يَبْكِيهِ وَ يَأْمُرُ مَنْ فِي دارِهِ مِمَّنَ لا يَتَّقِيهِ بِالْبُكاءِ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وَلْيَعُزِّ بَعْضُهُمْ بَعْضاً بِمُصابِهِمْ بِالْحُسَيْنِ عليه السلام؛ امام باقر عليه السلام بر امام حسين مى‌گريست و به افرادى كه در خانه بودند و از آنان تقيّه نمى‌كرد،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حضرت سوگوارى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مى‌فرمود در مصيبت حسين عليه السلام به يكديگر تسليت بگويند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بركاتى كه امروز از مجالس سوگوارى آن حضرت نصيب امّت اسلام شده و مى‌شود بر كسى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فرهنگى و تربيتى وآموزشى اين سنّت ماندگارِ ائمّه اطهار عليهم السلام آنقدر زياد است كه قسمت اعظم فرهنگ شيعى به طور مستقيم يا غير مستقيم از آن متأثّر است</w:t>
      </w:r>
      <w:r>
        <w:rPr>
          <w:rFonts w:eastAsia="IRNazanin" w:cs="IRNazanin"/>
          <w:color w:val="111111"/>
          <w:sz w:val="28"/>
          <w:szCs w:val="28"/>
          <w:rtl w:val="true"/>
          <w:lang w:bidi="fa-IR"/>
        </w:rPr>
        <w:t>.</w:t>
      </w:r>
    </w:p>
    <w:p>
      <w:pPr>
        <w:pStyle w:val="Heading5"/>
        <w:numPr>
          <w:ilvl w:val="4"/>
          <w:numId w:val="1"/>
        </w:numPr>
        <w:rPr/>
      </w:pPr>
      <w:bookmarkStart w:id="91" w:name="__RefHeading___Toc1578613_373438147"/>
      <w:bookmarkStart w:id="92" w:name="_Toc32"/>
      <w:bookmarkEnd w:id="91"/>
      <w:r>
        <w:rPr/>
        <w:t>2</w:t>
      </w:r>
      <w:r>
        <w:rPr>
          <w:rtl w:val="true"/>
        </w:rPr>
        <w:t xml:space="preserve">- </w:t>
      </w:r>
      <w:r>
        <w:rPr>
          <w:rtl w:val="true"/>
        </w:rPr>
        <w:t>يادآورى مصايب آن حضرت عليه السلام در مناسبت‌هاى مختلف</w:t>
      </w:r>
      <w:bookmarkEnd w:id="92"/>
    </w:p>
    <w:p>
      <w:pPr>
        <w:pStyle w:val="BookText"/>
        <w:rPr/>
      </w:pPr>
      <w:r>
        <w:rPr>
          <w:rFonts w:ascii="Amiri" w:hAnsi="Amiri" w:eastAsia="Amiri" w:cs="Amiri"/>
          <w:color w:val="111111"/>
          <w:sz w:val="28"/>
          <w:sz w:val="28"/>
          <w:szCs w:val="28"/>
          <w:rtl w:val="true"/>
          <w:lang w:bidi="ar-SA"/>
        </w:rPr>
        <w:t>در حديثى مى‌خوانيم امام صادق عليه السلام به داود رقّى فرمود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ما شَرِبْتُ ماءً بارِداً إِلَّا وَ ذَكَرْتُ الْحُسَينَ عليه السلام؛ من هرگز آب سرد ننوشيدم مگر اين كه به ياد امام حسين عليه السلام افتادم</w:t>
      </w:r>
      <w:r>
        <w:rPr>
          <w:rFonts w:eastAsia="IRNazanin" w:cs="IRNazanin"/>
          <w:color w:val="111111"/>
          <w:sz w:val="28"/>
          <w:szCs w:val="28"/>
          <w:rtl w:val="true"/>
          <w:lang w:bidi="fa-IR"/>
        </w:rPr>
        <w:t xml:space="preserve">». </w:t>
      </w:r>
      <w:r>
        <w:rPr>
          <w:rStyle w:val="FootnoteAnchor"/>
          <w:rtl w:val="true"/>
        </w:rPr>
        <w:footnoteReference w:id="53"/>
      </w:r>
      <w:bookmarkStart w:id="93" w:name="pg1031_7780"/>
    </w:p>
    <w:p>
      <w:pPr>
        <w:pStyle w:val="BookText"/>
        <w:rPr/>
      </w:pPr>
      <w:bookmarkEnd w:id="93"/>
      <w:r>
        <w:rPr>
          <w:rFonts w:ascii="IRNazanin" w:hAnsi="IRNazanin" w:eastAsia="IRNazanin"/>
          <w:color w:val="111111"/>
          <w:sz w:val="28"/>
          <w:sz w:val="28"/>
          <w:szCs w:val="28"/>
          <w:rtl w:val="true"/>
          <w:lang w:bidi="fa-IR"/>
        </w:rPr>
        <w:t>در روايتى ديگر مى‌خوانيم وقتى كه منصور دوانيقى درِ خانه امام صادق عليه السلام را آتش زد، آن حضرت در منزل حضور داشت و آتش را خاموش كرده و دختران و بانوان وحشت زده‌اش را آرام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تعدادى از شيعيان براى احوالپرسى خدمت امام عليه السلام شرفياب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را گريان و اندوهگين يافتند،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اندوه و گريه از چيست؟ آيا به دليل گستاخى و بى حرمتى آنان نسبت به شما است؟ امام عليه السلام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لكِنْ لَمَّا أَخَذَتِ النَّارُ ما فِي الدِّهْلِيزِ نَظَرْتُ إِلى نِسائِى وَ بَناتِى يَتَراكَضْنَ فِي صَحْنِ الدَّارِ مِنْ حُجْرَةٍ إِلَى حُجْرَةٍ وَ مِنْ مَكانٍ إِلى مَكانٍ هذا وَ أَنَا مَعَهُنَّ فِي الدَّارِ فَتَذَكَّرْتُ فِرارَ عِيالِ جَدِّىَ الْحُسَيْنِ عليه السلام يَوْمَ عاشُورا مِنْ خَيْمَةٍ إلى خَيْمَةٍ وَ مِنْ خِباءٍ إلى خِباءٍ؛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براى اين گريه نمى‌كنم، بلكه گريه من براى اين است كه وقتى آتش زبانه كشيد، ديدم بانوان و دختران من از اين اطاق به آن اطاق و از اين جا به آن جا پناه مى‌برند با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نبودند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نزدشان حضور داشتم، با ديدن اين صحنه به ياد بانوان جدّم حسين عليه السلام در روز عاشورا افتادم كه از خيمه‌اى به خيمه ديگر و از پناهگاهى به پناهگاه ديگر فرار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مردان آنها همه شهيد شده بودند</w:t>
      </w:r>
      <w:r>
        <w:rPr>
          <w:rFonts w:eastAsia="IRNazanin" w:cs="IRNazanin"/>
          <w:color w:val="111111"/>
          <w:sz w:val="28"/>
          <w:szCs w:val="28"/>
          <w:rtl w:val="true"/>
          <w:lang w:bidi="fa-IR"/>
        </w:rPr>
        <w:t xml:space="preserve">)». </w:t>
      </w:r>
      <w:r>
        <w:rPr>
          <w:rStyle w:val="FootnoteAnchor"/>
          <w:rtl w:val="true"/>
        </w:rPr>
        <w:footnoteReference w:id="54"/>
      </w:r>
    </w:p>
    <w:p>
      <w:pPr>
        <w:pStyle w:val="Heading5"/>
        <w:numPr>
          <w:ilvl w:val="4"/>
          <w:numId w:val="1"/>
        </w:numPr>
        <w:rPr/>
      </w:pPr>
      <w:bookmarkStart w:id="94" w:name="__RefHeading___Toc1578615_373438147"/>
      <w:bookmarkStart w:id="95" w:name="_Toc33"/>
      <w:bookmarkEnd w:id="94"/>
      <w:r>
        <w:rPr/>
        <w:t>3</w:t>
      </w:r>
      <w:r>
        <w:rPr>
          <w:rtl w:val="true"/>
        </w:rPr>
        <w:t xml:space="preserve">- </w:t>
      </w:r>
      <w:r>
        <w:rPr>
          <w:rtl w:val="true"/>
        </w:rPr>
        <w:t>گريستن و گرياندن</w:t>
      </w:r>
      <w:bookmarkEnd w:id="9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مؤثّرترين تدابير ائمّه اطهار عليهم السلام براى احياى نهضت عاشورا گريه بر امام 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عليه السلام در طول دوران امامتش پيوسته سوگوار قصّه عاشورا </w:t>
      </w:r>
    </w:p>
    <w:p>
      <w:pPr>
        <w:pStyle w:val="BookText"/>
        <w:rPr/>
      </w:pPr>
      <w:r>
        <w:rPr>
          <w:rFonts w:ascii="IRNazanin" w:hAnsi="IRNazanin" w:eastAsia="IRNazanin"/>
          <w:color w:val="111111"/>
          <w:sz w:val="28"/>
          <w:sz w:val="28"/>
          <w:szCs w:val="28"/>
          <w:rtl w:val="true"/>
          <w:lang w:bidi="fa-IR"/>
        </w:rPr>
        <w:t xml:space="preserve">بود و در اين مصيبت آن قدر گريست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بكّائين 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 گريه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شد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آن حضرت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إِنِّى لَمْ اذْكُرْ مَصْرَعَ بَنى‌فاطِمَةَ إِلّا خَنَقَتْنِى الْعَبْرَةُ؛ هر زمان كه به ياد قتلگاه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مى‌افتم، اشك گلوگيرم مى‌شود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گريه‌هاى امام عليه السلام كه در هر مناسبتى به آن اقدام مى‌كردند باعث بيدارى عمومى و مانع از فراموش شدن نام و ياد شهيدان عاشورا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بزرگوار شيعه نه تنها خود در عزاى سالار شهيدان مى‌گريستند، بلكه همواره مردم را به گريستن بر امام حسين عليه السلام تشويق و ترغيب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روايتى از امام رضا عليه السلام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فَعَلى مِثْلِ الْحُسَيْنِ فَلْيَبْكِ الْباكُونَ، فَإِنَّ الْبُكاءَ عَلَيْهِ يَحُطُّ الذُّنُوبَ الْعِظامَ؛ پس بر همانند حسين عليه السلام بايد گريه كنندگان گريه كنند، چرا كه گريه بر آن حضرت گناهان بزرگ را مى‌ريزد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به موازات ثوابهاى عظيمى كه براى گريستن در روايات آمده است، براى گرياندن و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تباكى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حالت گريه به خود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ثوابهاى زيادى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در ارتباط با گريه بر مظلوميّت اهل بيت عليهم السلام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بَكى وَ أَبْكى واحِدَاً فَلَهُ الْجَنَّةُ، وَ مَنْ تَباكى فَلَهُ الْجَنَّةُ؛ هر كس بگريد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تن را بگرياند، پاداشش بهشت است و هر كس حالت اندوه و گريه به خود بگيرد پاداش او بهشت است</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w:t>
      </w:r>
      <w:bookmarkStart w:id="96" w:name="pg1031_7782"/>
    </w:p>
    <w:p>
      <w:pPr>
        <w:pStyle w:val="Heading5"/>
        <w:numPr>
          <w:ilvl w:val="4"/>
          <w:numId w:val="1"/>
        </w:numPr>
        <w:rPr/>
      </w:pPr>
      <w:bookmarkStart w:id="97" w:name="__RefHeading___Toc1578617_373438147"/>
      <w:bookmarkStart w:id="98" w:name="_Toc34"/>
      <w:bookmarkEnd w:id="96"/>
      <w:bookmarkEnd w:id="97"/>
      <w:r>
        <w:rPr/>
        <w:t>4</w:t>
      </w:r>
      <w:r>
        <w:rPr>
          <w:rtl w:val="true"/>
        </w:rPr>
        <w:t xml:space="preserve">- </w:t>
      </w:r>
      <w:r>
        <w:rPr>
          <w:rtl w:val="true"/>
        </w:rPr>
        <w:t>تشويق شاعران به مرثيه‌سرايى</w:t>
      </w:r>
      <w:bookmarkEnd w:id="98"/>
    </w:p>
    <w:p>
      <w:pPr>
        <w:pStyle w:val="BookText"/>
        <w:rPr/>
      </w:pPr>
      <w:r>
        <w:rPr>
          <w:rFonts w:ascii="IRNazanin" w:hAnsi="IRNazanin" w:eastAsia="IRNazanin"/>
          <w:color w:val="111111"/>
          <w:sz w:val="28"/>
          <w:sz w:val="28"/>
          <w:szCs w:val="28"/>
          <w:rtl w:val="true"/>
          <w:lang w:bidi="fa-IR"/>
        </w:rPr>
        <w:t>شاعرانى كه مصايب امام حسين عليه السلام را به شعر درآورده و در مجالس و محافل مى‌خواندند، همواره مورد لطف خاصّ و عنايت ويژه ائمّه معصومين عليهم السلام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شعراى بنامى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كُمَيت اسدى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 خُزاعى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شاعران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تشويق ائمّه اطهار عليهم السلام از موقعيّت‌هاى اجتماعى بلندى در بين مردم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مكفوف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ياران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آن حضرت شرفياب شدم،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برايم مرثيه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كَما تَنْشِدُونَ وَ كَما تَرْثِيهِ عِنْدَ قَبْرِهِ؛ اين گونه نمى‌خواهم، آن گونه كه در كنار قبر آن حضرت عليه السلام مرثيه مى‌خوانيد،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خواندم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أُمْرُرُ عَلى جَدَثِ الْحُسَيْنِ فَقُلْ لَأَعْظُمِهِ الزَّكِيَّةِ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كنار قبر حسين عليه السلام گذر كن و به آن استخوان‌هاى پاك او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ديدم آن حضرت به گريه افتاد، سكوت كردم، ولى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بده، ادامه 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باز هم بخوان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خواندم تا به اين بيت رسيدم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مَرْيَمُ قُومي وَانْدُبِي مَوْلاكِ وَ عَلَى الْحُسَينِ فَاسْعَدي بِبُكاكِ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بر مولاى خود ندبه كن و با گريه‌ات بر حسين عليه السلام رستگارى طلب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ديدم امام صادق عليه السلام گريه كرد و بانوان، شيون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آرام شدند، حضرت فرمود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هارُونَ مَنْ أَنْشَدَ فِى الْحُسَيْنِ فَأَبْكى عَشْرَةً فَلَهُ الْجَنَّةُ؛ اى ابوهارون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بر امام حسين عليه السلام مرثيه بخواند و ده نفر را بگرياند، پاداش او بهشت است</w:t>
      </w:r>
      <w:r>
        <w:rPr>
          <w:rFonts w:eastAsia="IRNazanin" w:cs="IRNazanin"/>
          <w:color w:val="111111"/>
          <w:sz w:val="28"/>
          <w:szCs w:val="28"/>
          <w:rtl w:val="true"/>
          <w:lang w:bidi="fa-IR"/>
        </w:rPr>
        <w:t xml:space="preserve">». </w:t>
      </w:r>
      <w:r>
        <w:rPr>
          <w:rStyle w:val="FootnoteAnchor"/>
          <w:rtl w:val="true"/>
        </w:rPr>
        <w:footnoteReference w:id="59"/>
      </w:r>
      <w:bookmarkStart w:id="99" w:name="pg1031_7783"/>
    </w:p>
    <w:p>
      <w:pPr>
        <w:pStyle w:val="Heading5"/>
        <w:numPr>
          <w:ilvl w:val="4"/>
          <w:numId w:val="1"/>
        </w:numPr>
        <w:rPr/>
      </w:pPr>
      <w:bookmarkStart w:id="100" w:name="__RefHeading___Toc1578619_373438147"/>
      <w:bookmarkStart w:id="101" w:name="_Toc35"/>
      <w:bookmarkEnd w:id="99"/>
      <w:bookmarkEnd w:id="100"/>
      <w:r>
        <w:rPr/>
        <w:t>5</w:t>
      </w:r>
      <w:r>
        <w:rPr>
          <w:rtl w:val="true"/>
        </w:rPr>
        <w:t xml:space="preserve">- </w:t>
      </w:r>
      <w:r>
        <w:rPr>
          <w:rtl w:val="true"/>
        </w:rPr>
        <w:t>اهمّيّت به تربت امام حسين عليه السلام</w:t>
      </w:r>
      <w:bookmarkEnd w:id="101"/>
    </w:p>
    <w:p>
      <w:pPr>
        <w:pStyle w:val="BookText"/>
        <w:rPr/>
      </w:pPr>
      <w:r>
        <w:rPr>
          <w:rFonts w:ascii="IRNazanin" w:hAnsi="IRNazanin" w:eastAsia="IRNazanin"/>
          <w:color w:val="111111"/>
          <w:sz w:val="28"/>
          <w:sz w:val="28"/>
          <w:szCs w:val="28"/>
          <w:rtl w:val="true"/>
          <w:lang w:bidi="fa-IR"/>
        </w:rPr>
        <w:t>دشمنان اسلام از بنى‌اميّه و بنى‌عبّاس با تمام توان، تلاش مى‌كردند تا قيام امام عليه السلام و ياران پاكباخته‌اش به دست فراموشى سپرده شود و مردم از آن سخنى نگويند و حتّى اثرى از قبر آن امام همام به جاى 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 برخى از خلفاى عبّاسى بارها به ويران كردن قبر آن حضرت اقدام كردند</w:t>
      </w:r>
      <w:r>
        <w:rPr>
          <w:rFonts w:eastAsia="Amiri" w:cs="Amiri" w:ascii="Amiri" w:hAnsi="Amiri"/>
          <w:color w:val="111111"/>
          <w:sz w:val="28"/>
          <w:szCs w:val="28"/>
          <w:rtl w:val="true"/>
          <w:lang w:bidi="ar-SA"/>
        </w:rPr>
        <w:t xml:space="preserve">. </w:t>
      </w:r>
      <w:r>
        <w:rPr>
          <w:rStyle w:val="FootnoteAnchor"/>
          <w:rtl w:val="true"/>
        </w:rPr>
        <w:footnoteReference w:id="60"/>
      </w:r>
      <w:r>
        <w:rPr>
          <w:rFonts w:ascii="IRNazanin" w:hAnsi="IRNazanin" w:eastAsia="IRNazanin"/>
          <w:color w:val="111111"/>
          <w:sz w:val="28"/>
          <w:sz w:val="28"/>
          <w:szCs w:val="28"/>
          <w:rtl w:val="true"/>
          <w:lang w:bidi="fa-IR"/>
        </w:rPr>
        <w:t>ولى از آن سو ائمّه اطهار عليهم السلام درهر فرصتى براى مقابله با اين جريان بپا خواستند و تربت آن حضرت را قطعه‌اى از خاك بهشت، مايه شفاى دردها، و موجب بركت زندگى دانسته‌اند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روايتى از امام موسى بن جعفر عليهما السلام مى‌خوانيم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تَأْخُذُوا مِنْ تُرْبَتي شَيْئاً لِتَبَرَّكُوا بِهِ، فَإِنَّ كُلَّ تُرْبَةٍ لنا مُحَرَّمَةٌ إِلَّا تُرْبَةُ جَدِّى الْحُسَيْنِ بْنِ عَلِىٍّ عليهما السلام فَإِنَّ اللَّهَ عَزَّ وَ جَلَّ جَعَلَها شِفاءً لِشِيعَتِنا وَ أَوْلِيائِنا؛ از تربت من چيزى براى تبرّك بر نداريد، زيرا همه تربت‌ها جز تربت جدّم 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شيعيان و دوستان ما شفا قرار داده است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در حالات امام سجّاد عليه السلام آمده است كه در پارچه‌اى تربت امام حسين عليه السلام را نگه مى‌داشت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فَكانَ إِذا حَضَرَتْهُ الصَّلاةُ صَبَّهُ عَلى سَجَّادَتِهِ وَ سَجَدَ عَلَيْهِ؛ هرگاه وقت نماز مى‌رسيد،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روى سجّاده‌اش مى‌ريخت و بر آن سجده مى‌كرد</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مجموع رواياتى كه در مورد تربت امام حسين عليه السلام وارد شده است، مى‌رساند كه </w:t>
      </w:r>
      <w:bookmarkStart w:id="102" w:name="pg1031_7784"/>
    </w:p>
    <w:p>
      <w:pPr>
        <w:pStyle w:val="BookText"/>
        <w:rPr/>
      </w:pPr>
      <w:bookmarkEnd w:id="102"/>
      <w:r>
        <w:rPr>
          <w:rFonts w:ascii="IRNazanin" w:hAnsi="IRNazanin" w:eastAsia="IRNazanin"/>
          <w:color w:val="111111"/>
          <w:sz w:val="28"/>
          <w:sz w:val="28"/>
          <w:szCs w:val="28"/>
          <w:rtl w:val="true"/>
          <w:lang w:bidi="fa-IR"/>
        </w:rPr>
        <w:t>استفاده از بركت آن تربت پاك، از نخستين روز ولادت، با بازكردن كام نوزاد با آن آغاز شده و تا واپسين لحظات حيات و قراردادن تربت در قبر، به پايان مى‌رسد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همچنين ساختن مهر و تسبيح با تربت كربلا و همراه داشتن آن و خوردن مقدار بسيار كمى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اندازه يك عدس در آب حل كند و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قصد شفا و باز كردن افطار در روز عيد فطر با آن مورد ترغيب و توصيه ائمّه اطهار عليهم السلام بوده است</w:t>
      </w:r>
      <w:r>
        <w:rPr>
          <w:rFonts w:eastAsia="IRNazanin" w:cs="IRNazanin"/>
          <w:color w:val="111111"/>
          <w:sz w:val="28"/>
          <w:szCs w:val="28"/>
          <w:rtl w:val="true"/>
          <w:lang w:bidi="fa-IR"/>
        </w:rPr>
        <w:t xml:space="preserve">. </w:t>
      </w:r>
      <w:r>
        <w:rPr>
          <w:rStyle w:val="FootnoteAnchor"/>
          <w:rtl w:val="true"/>
        </w:rPr>
        <w:footnoteReference w:id="64"/>
      </w:r>
    </w:p>
    <w:p>
      <w:pPr>
        <w:pStyle w:val="Heading5"/>
        <w:numPr>
          <w:ilvl w:val="4"/>
          <w:numId w:val="1"/>
        </w:numPr>
        <w:rPr/>
      </w:pPr>
      <w:bookmarkStart w:id="103" w:name="__RefHeading___Toc1578621_373438147"/>
      <w:bookmarkStart w:id="104" w:name="_Toc36"/>
      <w:bookmarkEnd w:id="103"/>
      <w:r>
        <w:rPr/>
        <w:t>6</w:t>
      </w:r>
      <w:r>
        <w:rPr>
          <w:rtl w:val="true"/>
        </w:rPr>
        <w:t xml:space="preserve">- </w:t>
      </w:r>
      <w:r>
        <w:rPr>
          <w:rtl w:val="true"/>
        </w:rPr>
        <w:t>اهتمام ويژه به زيارت مرقد امام حسين عليه السلام</w:t>
      </w:r>
      <w:bookmarkEnd w:id="104"/>
    </w:p>
    <w:p>
      <w:pPr>
        <w:pStyle w:val="BookText"/>
        <w:rPr/>
      </w:pPr>
      <w:r>
        <w:rPr>
          <w:rFonts w:ascii="IRNazanin" w:hAnsi="IRNazanin" w:eastAsia="IRNazanin"/>
          <w:color w:val="111111"/>
          <w:sz w:val="28"/>
          <w:sz w:val="28"/>
          <w:szCs w:val="28"/>
          <w:rtl w:val="true"/>
          <w:lang w:bidi="fa-IR"/>
        </w:rPr>
        <w:t>ائمّه اطهار عليهم السلام گذشته از آن‌كه خودشان به زيارت قبر امام حسين عليه السلام مى‌رفتند، با بيان پاداش‌هاى عظيم براى زيارت آن حضرت، شيعيان را براى رفتن به كربلا تشويق و بسيج مى‌كردند و خاطره آن شهيدان پرافتخار را زنده نگه داشته، ضربات سنگينى را برپيكر كفر و عناد و دشمنان اهل‌بيت عليهم السلام وارد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چنين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احَدٍ يَوْمَ الْقِيامَةِ إِلَّا وَ هُوَ يَتَمَنَّى أَنَّهُ زارَ الْحُسَيْنَ بْنَ عَلىٍّ عليهما السلام لِما يَرى لَما يُصْنَعُ بِزُوَّارِ الْحُسَيْنِ بْنِ عَلِىٍّ عليهما السلام مِنْ كَرامَتِهِمْ عَلَى اللَّهِ؛ هر كسى در روز قيامت، آرزو مى‌كند كه از زائران قبر امام حسين عليه السلام باشد، از فزونى آنچه از كرامت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زائران قبر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مشاهده مى‌كند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 نيز از امام صادق عليه السلام روايت شده است</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يَكُونَ عَلى مَوائِدِ نُورٍ يَوْمَ الْقِيامَةِ، فَلْيَكُنْ مِنْ زُوَّارِ الْحُسَيْنِ </w:t>
      </w:r>
      <w:bookmarkStart w:id="105" w:name="pg1031_7785"/>
    </w:p>
    <w:p>
      <w:pPr>
        <w:pStyle w:val="BookText"/>
        <w:rPr/>
      </w:pPr>
      <w:bookmarkEnd w:id="105"/>
      <w:r>
        <w:rPr>
          <w:rFonts w:ascii="Amiri" w:hAnsi="Amiri" w:eastAsia="Amiri" w:cs="Amiri"/>
          <w:color w:val="111111"/>
          <w:sz w:val="28"/>
          <w:sz w:val="28"/>
          <w:szCs w:val="28"/>
          <w:rtl w:val="true"/>
          <w:lang w:bidi="ar-SA"/>
        </w:rPr>
        <w:t>بْنِ عَلِىٍّ عليهما السلام؛ هر كس دوست دارد روز قيامت در كنار سفره‌هاى نور الهى بنشيند، بايد از زائران امام حسين عليه السلام باشد</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حتّى در برخى از روايات زيارت مكرّر آن حضرت توصيه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ششم عليه السلام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أَنْ يَنْظُرَ إِلَى اللَّهِ يَوْمَ الْقِيمَةِ، وَ تَهَوَّنَ عَلَيْهِ سَكْرَةُ الْمَوْتِ، وَ هَوْلُ الْمُطَّلَعِ، فَلْيَكْثُرْ زِيارَةَ قَبْرِ الْحُسَينِ عليه السلام؛ هر كس دوست دارد در قيامت نظر به رحمت‌هاى الهى كند و سختى جان كندن بر او آسان شود و هول و هراس قيامت از او برطرف گردد، مرقد امام حسين عليه السلام را بسيار زيارت كند</w:t>
      </w:r>
      <w:r>
        <w:rPr>
          <w:rFonts w:eastAsia="IRNazanin" w:cs="IRNazanin"/>
          <w:color w:val="111111"/>
          <w:sz w:val="28"/>
          <w:szCs w:val="28"/>
          <w:rtl w:val="true"/>
          <w:lang w:bidi="fa-IR"/>
        </w:rPr>
        <w:t xml:space="preserve">». </w:t>
      </w:r>
      <w:r>
        <w:rPr>
          <w:rStyle w:val="FootnoteAnchor"/>
          <w:rtl w:val="true"/>
        </w:rPr>
        <w:footnoteReference w:id="67"/>
      </w:r>
    </w:p>
    <w:p>
      <w:pPr>
        <w:pStyle w:val="Heading3"/>
        <w:numPr>
          <w:ilvl w:val="2"/>
          <w:numId w:val="1"/>
        </w:numPr>
        <w:rPr/>
      </w:pPr>
      <w:bookmarkStart w:id="106" w:name="__RefHeading___Toc1578623_373438147"/>
      <w:bookmarkStart w:id="107" w:name="_Toc37"/>
      <w:bookmarkEnd w:id="106"/>
      <w:r>
        <w:rPr>
          <w:rtl w:val="true"/>
        </w:rPr>
        <w:t>چهارم</w:t>
      </w:r>
      <w:r>
        <w:rPr>
          <w:rtl w:val="true"/>
        </w:rPr>
        <w:t xml:space="preserve">: </w:t>
      </w:r>
      <w:r>
        <w:rPr>
          <w:rtl w:val="true"/>
        </w:rPr>
        <w:t>تاريخچه سوگوارى بر مظلوميّت امام حسين عليه السلام</w:t>
      </w:r>
      <w:bookmarkEnd w:id="107"/>
    </w:p>
    <w:p>
      <w:pPr>
        <w:pStyle w:val="Heading4"/>
        <w:numPr>
          <w:ilvl w:val="3"/>
          <w:numId w:val="1"/>
        </w:numPr>
        <w:rPr/>
      </w:pPr>
      <w:bookmarkStart w:id="108" w:name="__RefHeading___Toc1578625_373438147"/>
      <w:bookmarkStart w:id="109" w:name="_Toc38"/>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عظمت مصيبت و مظلوميّت خامس آل‌عبا به گونه‌اى بود كه گريه و سوگوارى همواره قرين نام آن حضرت بوده و هست؛ همان‌گونه كه آزادگى و شجاعت و دفاع از دين و ارزش‌هاى اسلامى با نام حسين عليه السلام عجين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سنگينى اين حادثه همه اهل اسلام را متأثّر ساخت، و حتّى برعرشيان و ساكنان آسمان و زمين نيز سنگين آمد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و همچنين در اوّلين زيارت مطلقه 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وَاقْشَعَرَّتْ لَهُ اظِلَّةُ الْعَرْشِ وَبَكى لَهُ‌جَميعُ الْخَلايِقِ وَبَكَتْ لَهُ السَّمواتُ السَّبْعُ وَالْأَرَضُونَ السَّبْعُ</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تاريخچه سوگوارى و اشك ريختن بر مظلوميّت سيّد الشهدا عليه السلام را در سه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گذرا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پى‌گيرى مى‌كنيم</w:t>
      </w:r>
      <w:r>
        <w:rPr>
          <w:rFonts w:eastAsia="IRNazanin" w:cs="IRNazanin"/>
          <w:color w:val="111111"/>
          <w:sz w:val="28"/>
          <w:szCs w:val="28"/>
          <w:rtl w:val="true"/>
          <w:lang w:bidi="fa-IR"/>
        </w:rPr>
        <w:t xml:space="preserve">. </w:t>
      </w:r>
      <w:bookmarkStart w:id="110" w:name="pg1031_7786"/>
    </w:p>
    <w:p>
      <w:pPr>
        <w:pStyle w:val="Heading4"/>
        <w:numPr>
          <w:ilvl w:val="3"/>
          <w:numId w:val="1"/>
        </w:numPr>
        <w:rPr/>
      </w:pPr>
      <w:bookmarkStart w:id="111" w:name="__RefHeading___Toc1578627_373438147"/>
      <w:bookmarkStart w:id="112" w:name="_Toc39"/>
      <w:bookmarkEnd w:id="110"/>
      <w:bookmarkEnd w:id="111"/>
      <w:r>
        <w:rPr/>
        <w:t>1</w:t>
      </w:r>
      <w:r>
        <w:rPr>
          <w:rtl w:val="true"/>
        </w:rPr>
        <w:t xml:space="preserve">- </w:t>
      </w:r>
      <w:r>
        <w:rPr>
          <w:rtl w:val="true"/>
        </w:rPr>
        <w:t>گريه بر امام حسين عليه السلام پيش از تولّد آن حضرت</w:t>
      </w:r>
      <w:bookmarkEnd w:id="112"/>
    </w:p>
    <w:p>
      <w:pPr>
        <w:pStyle w:val="BookText"/>
        <w:rPr/>
      </w:pPr>
      <w:r>
        <w:rPr>
          <w:rFonts w:ascii="Amiri" w:hAnsi="Amiri" w:eastAsia="Amiri" w:cs="Amiri"/>
          <w:color w:val="111111"/>
          <w:sz w:val="28"/>
          <w:sz w:val="28"/>
          <w:szCs w:val="28"/>
          <w:rtl w:val="true"/>
          <w:lang w:bidi="ar-SA"/>
        </w:rPr>
        <w:t>در روايات مى‌خوانيم، برخى از انبياى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هزاران سال قبل از تولّد امام كربلا با خبر مى‌شدند، بر مظلوميّت آن حضرت اشك مى‌ريختند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جبرئيل كلماتى را به حضرت آدم عليه السلام براى توبه تعليم مى‌داد، و او خدا را به پنج تن مقدّس مى‌خواند، وقتى كه به نام حسين عليه السلام رسيد قلبش شكست و اشكش جارى شد، به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نمى‌دانم چرا وقتى كه نام پنجمى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مى‌برم قلبم مى‌شكند و اشكم جارى مى‌شود؟</w:t>
      </w:r>
    </w:p>
    <w:p>
      <w:pPr>
        <w:pStyle w:val="BookText"/>
        <w:rPr/>
      </w:pP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او مصيبتى خواهد گذشت كه همه مصايب در برابر آن كوچك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تشنه كام، غريبانه، تنها و بدون يار و ياور به شهادت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جبرئيل برخى ديگر از مصايب آن حضرت و خاندانش را براى آدم عليه السلام بيان كرد، تا آنجا كه هر دو تن همچون مادرِ فرزند مرده‌اى بر حسين عليه السلام گريستند،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فَبَكى آدَمُ وَجَبْرَئِيلُ بُكاءَ الثَّكْلى</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هنگامى كه خداوند براى موسى عليه السلام از مظلوميّت امام حسين عليه السلام سخن گفت و ماجراى شهادت مظلومانه آن حضرت و اسارت بانوان حرمش و گرداندن سرهاى شهدا در شهرها را بازگو نمود، موسى عليه السلام نيز گريست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زكريّاى پيامبر عليه السلام نيز، وقتى كه نام‌هاى پنج تن مقدّس را از جبرئيل آموخت، هنگامى كه نام حسين عليه السلام را بر زبان جارى مى‌ساخت، بغض گلويش را مى‌گرفت و اشكش جارى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عرضه داشت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وقتى نام آن چهار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 فاطمه و حسن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مى‌برم غم و اندوهم زايل مى‌شود، ولى هنگامى كه نام حسين عليه السلام را بر زبان مى‌آورم، اشكم جارى </w:t>
      </w:r>
      <w:bookmarkStart w:id="113" w:name="pg1031_7787"/>
    </w:p>
    <w:p>
      <w:pPr>
        <w:pStyle w:val="BookText"/>
        <w:rPr/>
      </w:pPr>
      <w:bookmarkEnd w:id="113"/>
      <w:r>
        <w:rPr>
          <w:rFonts w:ascii="IRNazanin" w:hAnsi="IRNazanin" w:eastAsia="IRNazanin"/>
          <w:color w:val="111111"/>
          <w:sz w:val="28"/>
          <w:sz w:val="28"/>
          <w:szCs w:val="28"/>
          <w:rtl w:val="true"/>
          <w:lang w:bidi="fa-IR"/>
        </w:rPr>
        <w:t>مى‌گردد و اندوه و غم مرا فرا مى‌گيرد؟</w:t>
      </w:r>
    </w:p>
    <w:p>
      <w:pPr>
        <w:pStyle w:val="BookText"/>
        <w:rPr/>
      </w:pPr>
      <w:r>
        <w:rPr>
          <w:rFonts w:ascii="IRNazanin" w:hAnsi="IRNazanin" w:eastAsia="IRNazanin"/>
          <w:color w:val="111111"/>
          <w:sz w:val="28"/>
          <w:sz w:val="28"/>
          <w:szCs w:val="28"/>
          <w:rtl w:val="true"/>
          <w:lang w:bidi="fa-IR"/>
        </w:rPr>
        <w:t>خداوند بخشى از مصايب امام حسين عليه السلام را براى زكريا شرح داد، و زكريّا پس از شنيدن آن، به مدّت سه روز از مسجد بيرون نيامد و مردم را نيز اجازه نداد به محضرش برسند و در تمام اين مدّت بر مصيبت امام حسين عليه السلام گريه مى‌كرد و بر او مرثيه مى‌سرود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در روايتى نقل شده است كه اميرمؤمنان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عيسى بن مريم عليه السلام همراه با حواريّون از كربلا مى‌گذشتند كه آن حضرت شروع به گريستن كرد وحواريّون نيز با او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حواريّون سبب گريه را پرسيدند، حضرت عيسى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فرزند پيامبر اسلام صلى الله عليه و آله و فاطمه زهرا عليها السلام كشته خواهد شد</w:t>
      </w:r>
      <w:r>
        <w:rPr>
          <w:rFonts w:eastAsia="IRNazanin" w:cs="IRNazanin"/>
          <w:color w:val="111111"/>
          <w:sz w:val="28"/>
          <w:szCs w:val="28"/>
          <w:rtl w:val="true"/>
          <w:lang w:bidi="fa-IR"/>
        </w:rPr>
        <w:t xml:space="preserve">». </w:t>
      </w:r>
      <w:r>
        <w:rPr>
          <w:rStyle w:val="FootnoteAnchor"/>
          <w:rtl w:val="true"/>
        </w:rPr>
        <w:footnoteReference w:id="72"/>
      </w:r>
    </w:p>
    <w:p>
      <w:pPr>
        <w:pStyle w:val="Heading4"/>
        <w:numPr>
          <w:ilvl w:val="3"/>
          <w:numId w:val="1"/>
        </w:numPr>
        <w:rPr/>
      </w:pPr>
      <w:bookmarkStart w:id="114" w:name="__RefHeading___Toc1578629_373438147"/>
      <w:bookmarkStart w:id="115" w:name="_Toc40"/>
      <w:bookmarkEnd w:id="114"/>
      <w:r>
        <w:rPr/>
        <w:t>2</w:t>
      </w:r>
      <w:r>
        <w:rPr>
          <w:rtl w:val="true"/>
        </w:rPr>
        <w:t xml:space="preserve">- </w:t>
      </w:r>
      <w:r>
        <w:rPr>
          <w:rtl w:val="true"/>
        </w:rPr>
        <w:t>گريه بر امام حسين عليه السلام پس از ولادت</w:t>
      </w:r>
      <w:bookmarkEnd w:id="115"/>
    </w:p>
    <w:p>
      <w:pPr>
        <w:pStyle w:val="Heading5"/>
        <w:numPr>
          <w:ilvl w:val="4"/>
          <w:numId w:val="1"/>
        </w:numPr>
        <w:rPr/>
      </w:pPr>
      <w:bookmarkStart w:id="116" w:name="__RefHeading___Toc1578631_373438147"/>
      <w:bookmarkStart w:id="117" w:name="_Toc41"/>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پس از ولادت امام حسين عليه السلام نيز از همان شروع ولادت و پس از آن، رسول خدا صلى الله عليه و آله و على عليه السلام و فاطمه زهرا عليها السلام هنگامى كه از رنج‌ها و مظلوميّت آينده حسين عليه السلام آگاه مى‌شدند، بر او مى‌گريستند</w:t>
      </w:r>
      <w:r>
        <w:rPr>
          <w:rFonts w:eastAsia="IRNazanin" w:cs="IRNazanin"/>
          <w:color w:val="111111"/>
          <w:sz w:val="28"/>
          <w:szCs w:val="28"/>
          <w:rtl w:val="true"/>
          <w:lang w:bidi="fa-IR"/>
        </w:rPr>
        <w:t>.</w:t>
      </w:r>
    </w:p>
    <w:p>
      <w:pPr>
        <w:pStyle w:val="Heading5"/>
        <w:numPr>
          <w:ilvl w:val="4"/>
          <w:numId w:val="1"/>
        </w:numPr>
        <w:rPr/>
      </w:pPr>
      <w:bookmarkStart w:id="118" w:name="__RefHeading___Toc1578633_373438147"/>
      <w:bookmarkStart w:id="119" w:name="_Toc42"/>
      <w:bookmarkEnd w:id="118"/>
      <w:r>
        <w:rPr>
          <w:rtl w:val="true"/>
        </w:rPr>
        <w:t>گريه رسول خدا صلى الله عليه و آله</w:t>
      </w:r>
      <w:bookmarkEnd w:id="11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ولادت امام حسين عليه السلام رسول خدا صلى الله عليه و آله به منزل فاطمه عليها السلام آمد و به اسماء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نيز حسين عليه السلام را در پارچه‌اى سفيد قرار داد و به نزد رسول خدا صلى الله عليه و آله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صلى الله عليه و آله در گوش راست </w:t>
      </w:r>
      <w:bookmarkStart w:id="120" w:name="pg1031_7788"/>
    </w:p>
    <w:p>
      <w:pPr>
        <w:pStyle w:val="BookText"/>
        <w:rPr/>
      </w:pPr>
      <w:bookmarkEnd w:id="120"/>
      <w:r>
        <w:rPr>
          <w:rFonts w:ascii="IRNazanin" w:hAnsi="IRNazanin" w:eastAsia="IRNazanin"/>
          <w:color w:val="111111"/>
          <w:sz w:val="28"/>
          <w:sz w:val="28"/>
          <w:szCs w:val="28"/>
          <w:rtl w:val="true"/>
          <w:lang w:bidi="fa-IR"/>
        </w:rPr>
        <w:t>حسين عليه السلام اذان و در گوش چپ وى اقامه گفت و سپس وى را در آغوش گرفت و 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تو باد، چرا گريه مى‌كنى؟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 فرزندم گريانم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كه هم اكنون متولّد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جاى شادى و خوشحالى است، نه اندوه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تَقَتُلُهُ الْفِئَةُ الْباغِيَةُ مِنْ بَعْدِي، لا أَنالَهُمُ اللَّهُ شَفاعَتِي؛ وى را پس از من گروهى ستمكار به شهادت مى‌رسانند كه هرگز خداوند شفاعتم را نصيب آنان نخواهد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أَسْماءُ لا تُخْبِرِي فاطِمَةَ بِهذا فَإِنَّها قَرِيبَةُ عَهْدٍ بِوِلادَتِهِ؛ اى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از اين ماجرا آگاه مساز؛ چرا كه او تازه صاحب اين فرزنده شده است</w:t>
      </w:r>
      <w:r>
        <w:rPr>
          <w:rFonts w:eastAsia="IRNazanin" w:cs="IRNazanin"/>
          <w:color w:val="111111"/>
          <w:sz w:val="28"/>
          <w:szCs w:val="28"/>
          <w:rtl w:val="true"/>
          <w:lang w:bidi="fa-IR"/>
        </w:rPr>
        <w:t xml:space="preserve">». </w:t>
      </w:r>
      <w:r>
        <w:rPr>
          <w:rStyle w:val="FootnoteAnchor"/>
          <w:rtl w:val="true"/>
        </w:rPr>
        <w:footnoteReference w:id="73"/>
      </w:r>
    </w:p>
    <w:p>
      <w:pPr>
        <w:pStyle w:val="Heading5"/>
        <w:numPr>
          <w:ilvl w:val="4"/>
          <w:numId w:val="1"/>
        </w:numPr>
        <w:rPr/>
      </w:pPr>
      <w:bookmarkStart w:id="121" w:name="__RefHeading___Toc1578635_373438147"/>
      <w:bookmarkStart w:id="122" w:name="_Toc43"/>
      <w:bookmarkEnd w:id="121"/>
      <w:r>
        <w:rPr>
          <w:rtl w:val="true"/>
        </w:rPr>
        <w:t>گريه على عليه السلام بر مظلوميّت امام حسين عليه السلام</w:t>
      </w:r>
      <w:bookmarkEnd w:id="122"/>
    </w:p>
    <w:p>
      <w:p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اميرمؤمنان عليه السلام در مسير رفتن به صفّين همراه بودم؛ هنگامى كه به نينوا رسيديم، با صداى بلند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مكان را مى‌شناسى؟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نمى‌شناسم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گونه كه من اين سرزمين را مى‌شناسم، تو نيز مى‌شناختى، از آن نمى‌گذشتى جز آن كه همانند من گريه كنى</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امام عليه السلام مدّتى طولانى اشك ريخت، تا آنجا كه اشك‌ها از محاسن مباركش بر </w:t>
      </w:r>
      <w:bookmarkStart w:id="123" w:name="pg1031_7789"/>
    </w:p>
    <w:p>
      <w:pPr>
        <w:pStyle w:val="BookText"/>
        <w:rPr/>
      </w:pPr>
      <w:bookmarkEnd w:id="123"/>
      <w:r>
        <w:rPr>
          <w:rFonts w:ascii="IRNazanin" w:hAnsi="IRNazanin" w:eastAsia="IRNazanin"/>
          <w:color w:val="111111"/>
          <w:sz w:val="28"/>
          <w:sz w:val="28"/>
          <w:szCs w:val="28"/>
          <w:rtl w:val="true"/>
          <w:lang w:bidi="fa-IR"/>
        </w:rPr>
        <w:t>سينه‌اش سرازير شد و من نيز همراه او 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همان حال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ابوسفيان را با من چه كار؟ مرا با آل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اجداد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همان‌ها كه حزب شيطان و اولياى كفرند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پيشه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به پدرت نيز از اين گروه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كه به تو مى‌رسد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أَوِّهِ أَوِّهِ مالِي وَ لِآلِ أَبِي سُفْيانَ؟ مالِي وَلِآلِ حَرْبٍ حِزْبِ الشَّيْطانِ؟ وَ أَوْلِياءِ الْكُفْرِ؟ صَبْراً يا أَباعَبْدِاللَّهِ فَقَدْ لَقِىَ أَبُوكَ مِثْلَ الَّذِي تَلْقى مِنْهُمْ</w:t>
      </w:r>
      <w:r>
        <w:rPr>
          <w:rFonts w:eastAsia="IRNazanin" w:cs="IRNazanin"/>
          <w:color w:val="111111"/>
          <w:sz w:val="28"/>
          <w:szCs w:val="28"/>
          <w:rtl w:val="true"/>
          <w:lang w:bidi="fa-IR"/>
        </w:rPr>
        <w:t xml:space="preserve">). </w:t>
      </w:r>
      <w:r>
        <w:rPr>
          <w:rStyle w:val="FootnoteAnchor"/>
          <w:rtl w:val="true"/>
        </w:rPr>
        <w:footnoteReference w:id="74"/>
      </w:r>
    </w:p>
    <w:p>
      <w:pPr>
        <w:pStyle w:val="Heading5"/>
        <w:numPr>
          <w:ilvl w:val="4"/>
          <w:numId w:val="1"/>
        </w:numPr>
        <w:rPr/>
      </w:pPr>
      <w:bookmarkStart w:id="124" w:name="__RefHeading___Toc1578637_373438147"/>
      <w:bookmarkStart w:id="125" w:name="_Toc44"/>
      <w:bookmarkEnd w:id="124"/>
      <w:r>
        <w:rPr>
          <w:rtl w:val="true"/>
        </w:rPr>
        <w:t>سوگوارى فاطمه زهرا عليها السلام</w:t>
      </w:r>
      <w:bookmarkEnd w:id="125"/>
    </w:p>
    <w:p>
      <w:pPr>
        <w:pStyle w:val="BookText"/>
        <w:rPr/>
      </w:pPr>
      <w:r>
        <w:rPr>
          <w:rFonts w:ascii="IRNazanin" w:hAnsi="IRNazanin" w:eastAsia="IRNazanin"/>
          <w:color w:val="111111"/>
          <w:sz w:val="28"/>
          <w:sz w:val="28"/>
          <w:szCs w:val="28"/>
          <w:rtl w:val="true"/>
          <w:lang w:bidi="fa-IR"/>
        </w:rPr>
        <w:t>هنگامى كه رسول خدا عليه السلام خبر شهادت امام حسين عليه السلام و مصايب آن حضرت را به دخترش حضرت فاطمه عليها السلام داد، زهرا عليها السلام به شدّت گريست و آنگاه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چه زمانى اتّفاق خواهد افتاد؟</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نه من باشم، نه تو و نه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با شنيدن اين سخن گريه‌اش شديدتر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وى را از برپايى عزا و سوگوارى توسّط مردان و زنان امّت، بر شهداى كربلا و رنج‌هاى زنان اهل‌بيت عليهم السلام آگاه ساخت و پاداش اين گريه‌ها را بيان فرمود</w:t>
      </w:r>
      <w:r>
        <w:rPr>
          <w:rFonts w:eastAsia="IRNazanin" w:cs="IRNazanin"/>
          <w:color w:val="111111"/>
          <w:sz w:val="28"/>
          <w:szCs w:val="28"/>
          <w:rtl w:val="true"/>
          <w:lang w:bidi="fa-IR"/>
        </w:rPr>
        <w:t xml:space="preserve">. </w:t>
      </w:r>
      <w:r>
        <w:rPr>
          <w:rStyle w:val="FootnoteAnchor"/>
          <w:rtl w:val="true"/>
        </w:rPr>
        <w:footnoteReference w:id="75"/>
      </w:r>
    </w:p>
    <w:p>
      <w:pPr>
        <w:pStyle w:val="Heading4"/>
        <w:numPr>
          <w:ilvl w:val="3"/>
          <w:numId w:val="1"/>
        </w:numPr>
        <w:rPr/>
      </w:pPr>
      <w:bookmarkStart w:id="126" w:name="__RefHeading___Toc1578639_373438147"/>
      <w:bookmarkStart w:id="127" w:name="_Toc45"/>
      <w:bookmarkEnd w:id="126"/>
      <w:r>
        <w:rPr/>
        <w:t>3</w:t>
      </w:r>
      <w:r>
        <w:rPr>
          <w:rtl w:val="true"/>
        </w:rPr>
        <w:t xml:space="preserve">- </w:t>
      </w:r>
      <w:r>
        <w:rPr>
          <w:rtl w:val="true"/>
        </w:rPr>
        <w:t>گريه و سوگوارى بر امام حسين عليه السلام پس از شهادت</w:t>
      </w:r>
      <w:bookmarkEnd w:id="127"/>
    </w:p>
    <w:p>
      <w:pPr>
        <w:pStyle w:val="Heading5"/>
        <w:numPr>
          <w:ilvl w:val="4"/>
          <w:numId w:val="1"/>
        </w:numPr>
        <w:rPr/>
      </w:pPr>
      <w:bookmarkStart w:id="128" w:name="__RefHeading___Toc1578641_373438147"/>
      <w:bookmarkStart w:id="129" w:name="_Toc46"/>
      <w:bookmarkEnd w:id="128"/>
      <w:r>
        <w:rPr>
          <w:rtl w:val="true"/>
        </w:rPr>
        <w:t>اشاره</w:t>
      </w:r>
      <w:bookmarkEnd w:id="12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آن حادثه‌اى كه از ابتداى خلقت ماجرايش براى اولياى الهى گفته شده بود،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ماجرايى كه پيش از وقوعش دل‌ها را به درد آورده و اشك‌ها را جارى ساخته بود، هنگامى كه در روز عاشوراى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روى داد، شعله‌اى بر جان‌ها زد و سوگ و ماتم را قرين خويش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درس‌هاى بزرگ آزادگى </w:t>
      </w:r>
      <w:bookmarkStart w:id="130" w:name="pg1031_7790"/>
    </w:p>
    <w:p>
      <w:pPr>
        <w:pStyle w:val="BookText"/>
        <w:rPr/>
      </w:pPr>
      <w:bookmarkEnd w:id="130"/>
      <w:r>
        <w:rPr>
          <w:rFonts w:ascii="IRNazanin" w:hAnsi="IRNazanin" w:eastAsia="IRNazanin"/>
          <w:color w:val="111111"/>
          <w:sz w:val="28"/>
          <w:sz w:val="28"/>
          <w:szCs w:val="28"/>
          <w:rtl w:val="true"/>
          <w:lang w:bidi="fa-IR"/>
        </w:rPr>
        <w:t>و آرمان خواهى و دفاع از شرف و اعتقاد تا پاى جان، عمق فاجعه به اندازه‌اى بود كه از روز عاشورا مراسم سوگوارى و اشك و ماتم بر آن حضرت و ياران پاكبازش آغاز شد و همچنان ادامه دارد و تا واپسين لحظات عمر دنيا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به فرموده رسول خدا صلى الله عليه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لِقَتْلِ الْحُسَيْنِ حَرارَةً فِي قُلُوبِ الْمُؤْمِنِينَ لا تَبْرَدُ أَبَداً؛ به يقين شهادت حسين، حرارتى در دل مؤمنان ايجاد خواهد كرد، كه هرگز خاموش نخواهد شد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در اين قسمت نمونه‌هايى از گريه و سوگوارى بر آن حضرت را پس از شهادت، از نظر خواننده عزيز مى‌گذرانيم</w:t>
      </w:r>
      <w:r>
        <w:rPr>
          <w:rFonts w:eastAsia="IRNazanin" w:cs="IRNazanin"/>
          <w:color w:val="111111"/>
          <w:sz w:val="28"/>
          <w:szCs w:val="28"/>
          <w:rtl w:val="true"/>
          <w:lang w:bidi="fa-IR"/>
        </w:rPr>
        <w:t>:</w:t>
      </w:r>
    </w:p>
    <w:p>
      <w:pPr>
        <w:pStyle w:val="Heading5"/>
        <w:numPr>
          <w:ilvl w:val="4"/>
          <w:numId w:val="1"/>
        </w:numPr>
        <w:rPr/>
      </w:pPr>
      <w:bookmarkStart w:id="131" w:name="__RefHeading___Toc1578643_373438147"/>
      <w:bookmarkStart w:id="132" w:name="_Toc47"/>
      <w:bookmarkEnd w:id="131"/>
      <w:r>
        <w:rPr>
          <w:rtl w:val="true"/>
        </w:rPr>
        <w:t>حتّى دشمن بر او گريست</w:t>
      </w:r>
      <w:bookmarkEnd w:id="132"/>
    </w:p>
    <w:p>
      <w:pPr>
        <w:pStyle w:val="BookText"/>
        <w:rPr/>
      </w:pPr>
      <w:r>
        <w:rPr>
          <w:rFonts w:ascii="IRNazanin" w:hAnsi="IRNazanin" w:eastAsia="IRNazanin"/>
          <w:color w:val="111111"/>
          <w:sz w:val="28"/>
          <w:sz w:val="28"/>
          <w:szCs w:val="28"/>
          <w:rtl w:val="true"/>
          <w:lang w:bidi="fa-IR"/>
        </w:rPr>
        <w:t>هنگامى كه زنان حرم نبوى صلى الله عليه و آله چشم‌شان بر شهدا افتاد، فرياد و ضجّه سردادند و آنگاه زينب شروع به ندبه و ناله كرد و با صداى محزونى صدا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مُحَمَّداه صَلَّى عَلَيْكَ مَلِيكُ السَّماءِ، هذا حُسَيْنٌ مُرَمَّلٌ بِالدِّماءِ، مُقَطَّعُ الْأَعْضاءِ وَ بَناتُكَ سَبايا؛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خون آغشته است و پيكرش قطعه قطعه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دخترانت هستند كه اسير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كبرى عليها السلام همچنان در مصيبت برادرش و ديگر شهدا، سخن گفت و ندبه سر داد تا آنجا كه نقل شده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فَأَبْكَتْ وَاللَّهِ كُلَّ عَدُوٍّ وَ صَدِيقٍ؛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دشمن را به گريه آورد</w:t>
      </w:r>
      <w:r>
        <w:rPr>
          <w:rFonts w:eastAsia="IRNazanin" w:cs="IRNazanin"/>
          <w:color w:val="111111"/>
          <w:sz w:val="28"/>
          <w:szCs w:val="28"/>
          <w:rtl w:val="true"/>
          <w:lang w:bidi="fa-IR"/>
        </w:rPr>
        <w:t xml:space="preserve">». </w:t>
      </w:r>
      <w:r>
        <w:rPr>
          <w:rStyle w:val="FootnoteAnchor"/>
          <w:rtl w:val="true"/>
        </w:rPr>
        <w:footnoteReference w:id="77"/>
      </w:r>
      <w:bookmarkStart w:id="133" w:name="pg1031_7791"/>
    </w:p>
    <w:p>
      <w:pPr>
        <w:pStyle w:val="Heading5"/>
        <w:numPr>
          <w:ilvl w:val="4"/>
          <w:numId w:val="1"/>
        </w:numPr>
        <w:rPr/>
      </w:pPr>
      <w:bookmarkStart w:id="134" w:name="__RefHeading___Toc1578645_373438147"/>
      <w:bookmarkStart w:id="135" w:name="_Toc48"/>
      <w:bookmarkEnd w:id="133"/>
      <w:bookmarkEnd w:id="134"/>
      <w:r>
        <w:rPr>
          <w:rtl w:val="true"/>
        </w:rPr>
        <w:t>سوگ و ماتم در بارگاه يزيد</w:t>
      </w:r>
      <w:bookmarkEnd w:id="135"/>
    </w:p>
    <w:p>
      <w:pPr>
        <w:pStyle w:val="BookText"/>
        <w:rPr/>
      </w:pPr>
      <w:r>
        <w:rPr>
          <w:rFonts w:ascii="IRNazanin" w:hAnsi="IRNazanin" w:eastAsia="IRNazanin"/>
          <w:color w:val="111111"/>
          <w:sz w:val="28"/>
          <w:sz w:val="28"/>
          <w:szCs w:val="28"/>
          <w:rtl w:val="true"/>
          <w:lang w:bidi="fa-IR"/>
        </w:rPr>
        <w:t>پس از آن‌كه كاروان اسيران را به كوفه و شام بردند، با خطبه‌هاى افشاگرانه امام زين العابدين عليه السلام و زينب كبرى عليها السلام، اوضاع شهر شام برگشت و با جوّ ايجاد شده بر ضدّ دستگاه خلافت اموى، يزيد چاره‌اى جز اظهار ندامت و فرافكنى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چنان شرايطى، زنان حرم حسينى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عزا و ماتم برپا كردند، تا آنجا كه حتّى زنان خاندان اموى نيز در آن شركت نمودند و اين برنامه تا سه روز ادامه داشت</w:t>
      </w:r>
      <w:r>
        <w:rPr>
          <w:rFonts w:eastAsia="IRNazanin" w:cs="IRNazanin"/>
          <w:color w:val="111111"/>
          <w:sz w:val="28"/>
          <w:szCs w:val="28"/>
          <w:rtl w:val="true"/>
          <w:lang w:bidi="fa-IR"/>
        </w:rPr>
        <w:t xml:space="preserve">. </w:t>
      </w:r>
      <w:r>
        <w:rPr>
          <w:rStyle w:val="FootnoteAnchor"/>
          <w:rtl w:val="true"/>
        </w:rPr>
        <w:footnoteReference w:id="78"/>
      </w:r>
    </w:p>
    <w:p>
      <w:pPr>
        <w:pStyle w:val="Heading5"/>
        <w:numPr>
          <w:ilvl w:val="4"/>
          <w:numId w:val="1"/>
        </w:numPr>
        <w:rPr/>
      </w:pPr>
      <w:bookmarkStart w:id="136" w:name="__RefHeading___Toc1578647_373438147"/>
      <w:bookmarkStart w:id="137" w:name="_Toc49"/>
      <w:bookmarkEnd w:id="136"/>
      <w:r>
        <w:rPr>
          <w:rtl w:val="true"/>
        </w:rPr>
        <w:t>برنامه سوگوارى همسر امام حسين عليه السلام</w:t>
      </w:r>
      <w:bookmarkEnd w:id="137"/>
    </w:p>
    <w:p>
      <w:pPr>
        <w:pStyle w:val="BookText"/>
        <w:rPr/>
      </w:pPr>
      <w:r>
        <w:rPr>
          <w:rFonts w:ascii="IRNazanin" w:hAnsi="IRNazanin" w:eastAsia="IRNazanin"/>
          <w:color w:val="111111"/>
          <w:sz w:val="28"/>
          <w:sz w:val="28"/>
          <w:szCs w:val="28"/>
          <w:rtl w:val="true"/>
          <w:lang w:bidi="fa-IR"/>
        </w:rPr>
        <w:t>در روايتى از امام صادق عليه السلام 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امام حسين عليه السلام به شهادت رسيد، همسر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رباب</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براى آن حضرت مجلس ماتمى برپا كرد، خود گريه مى‌كرد و زنان و خادمانش نيز با او همصدا مى‌شدند</w:t>
      </w:r>
      <w:r>
        <w:rPr>
          <w:rFonts w:eastAsia="IRNazanin" w:cs="IRNazanin"/>
          <w:color w:val="111111"/>
          <w:sz w:val="28"/>
          <w:szCs w:val="28"/>
          <w:rtl w:val="true"/>
          <w:lang w:bidi="fa-IR"/>
        </w:rPr>
        <w:t xml:space="preserve">». </w:t>
      </w:r>
      <w:r>
        <w:rPr>
          <w:rStyle w:val="FootnoteAnchor"/>
          <w:rtl w:val="true"/>
        </w:rPr>
        <w:footnoteReference w:id="80"/>
      </w:r>
    </w:p>
    <w:p>
      <w:pPr>
        <w:pStyle w:val="Heading5"/>
        <w:numPr>
          <w:ilvl w:val="4"/>
          <w:numId w:val="1"/>
        </w:numPr>
        <w:rPr/>
      </w:pPr>
      <w:bookmarkStart w:id="138" w:name="__RefHeading___Toc1578649_373438147"/>
      <w:bookmarkStart w:id="139" w:name="_Toc50"/>
      <w:bookmarkEnd w:id="138"/>
      <w:r>
        <w:rPr>
          <w:rtl w:val="true"/>
        </w:rPr>
        <w:t>مراسم سوگوارى در محضر امام باقر و امام صادق عليهما السلام</w:t>
      </w:r>
      <w:bookmarkEnd w:id="13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برپايى مراسم سوگوارى امام حسين عليه السلام در حضور امام باقر عليه السلام پيش از اين گذشت، </w:t>
      </w:r>
      <w:r>
        <w:rPr>
          <w:rStyle w:val="FootnoteAnchor"/>
          <w:rtl w:val="true"/>
        </w:rPr>
        <w:footnoteReference w:id="81"/>
      </w:r>
      <w:r>
        <w:rPr>
          <w:rFonts w:ascii="IRNazanin" w:hAnsi="IRNazanin" w:eastAsia="IRNazanin"/>
          <w:color w:val="111111"/>
          <w:sz w:val="28"/>
          <w:sz w:val="28"/>
          <w:szCs w:val="28"/>
          <w:rtl w:val="true"/>
          <w:lang w:bidi="fa-IR"/>
        </w:rPr>
        <w:t xml:space="preserve">امّا در مورد حضرت امام صادق عليه السلام گاه برخى از شعراى اهل بيت كه به </w:t>
      </w:r>
      <w:bookmarkStart w:id="140" w:name="pg1031_7792"/>
    </w:p>
    <w:p>
      <w:pPr>
        <w:pStyle w:val="BookText"/>
        <w:rPr/>
      </w:pPr>
      <w:bookmarkEnd w:id="140"/>
      <w:r>
        <w:rPr>
          <w:rFonts w:ascii="IRNazanin" w:hAnsi="IRNazanin" w:eastAsia="IRNazanin"/>
          <w:color w:val="111111"/>
          <w:sz w:val="28"/>
          <w:sz w:val="28"/>
          <w:szCs w:val="28"/>
          <w:rtl w:val="true"/>
          <w:lang w:bidi="fa-IR"/>
        </w:rPr>
        <w:t>محضر امام عليه السلام مى‌رسيدند، آن حضرت از آنان مى‌خواست در رثاى حسين بن على عليه السلام اشعارى بخوانند و گاه خود آن شاعران از امام عليه السلام اجازه مى‌گرفتند تا اشعارى در رثاى سيد الشهداء عليه السلام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پاره‌اى از موارد امام عليه السلام به خانواده خويش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پرده بنشينند و آن اشعار را بشنوند و در واقع، محفلى از دوستان خالص اهل‌بيت عليهم السلام براى عزاى سالار شهيدان بر پا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ابوهارون مكفوف را پيش از اين آورده‌ايم و اينك نمونه‌اى ديگر را نقل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غالب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صادق عليه السلام شرفياب شدم و در حضور آن حضرت مرثيه‌اى در باره امام حسين عليه السلام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يك بيت حسّاس از آن مرثيه رسيدم، صداى زنى را از پشت پرده شنيدم كه با گريه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ابتاه؛ پدرجان</w:t>
      </w:r>
      <w:r>
        <w:rPr>
          <w:rFonts w:eastAsia="IRNazanin" w:cs="IRNazanin"/>
          <w:color w:val="111111"/>
          <w:sz w:val="28"/>
          <w:szCs w:val="28"/>
          <w:rtl w:val="true"/>
          <w:lang w:bidi="fa-IR"/>
        </w:rPr>
        <w:t xml:space="preserve">!». </w:t>
      </w:r>
      <w:r>
        <w:rPr>
          <w:rStyle w:val="FootnoteAnchor"/>
          <w:rtl w:val="true"/>
        </w:rPr>
        <w:footnoteReference w:id="82"/>
      </w:r>
    </w:p>
    <w:p>
      <w:pPr>
        <w:pStyle w:val="Heading5"/>
        <w:numPr>
          <w:ilvl w:val="4"/>
          <w:numId w:val="1"/>
        </w:numPr>
        <w:rPr/>
      </w:pPr>
      <w:bookmarkStart w:id="141" w:name="__RefHeading___Toc1578651_373438147"/>
      <w:bookmarkStart w:id="142" w:name="_Toc51"/>
      <w:bookmarkEnd w:id="141"/>
      <w:r>
        <w:rPr>
          <w:rtl w:val="true"/>
        </w:rPr>
        <w:t>مراسم سوگوارى در محضر امام رضا عليه السلام</w:t>
      </w:r>
      <w:bookmarkEnd w:id="142"/>
    </w:p>
    <w:p>
      <w:pPr>
        <w:pStyle w:val="BookText"/>
        <w:rPr/>
      </w:pPr>
      <w:r>
        <w:rPr>
          <w:rFonts w:ascii="IRNazanin" w:hAnsi="IRNazanin" w:eastAsia="IRNazanin"/>
          <w:color w:val="111111"/>
          <w:sz w:val="28"/>
          <w:sz w:val="28"/>
          <w:szCs w:val="28"/>
          <w:rtl w:val="true"/>
          <w:lang w:bidi="fa-IR"/>
        </w:rPr>
        <w:t xml:space="preserve">از دِعبل خُزاعى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معروف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من در ايّام شهادت امام حسين عليه السلام به محضر امام رضا عليه السلام شرفياب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آن حضرت محزون واندوهگين نشسته و يارانش نيز گرد آن حضرت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مرا ديد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آمدى اى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بر كسى كه با دست و زبانش ما را يارى مى‌كند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كنار خويش براى من جا باز كرد و مرا كنارش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امروز براى ما مرثيه بخوانى؛ چراكه اين ايّام روزهاى اندوه ما اهل بيت عليهم السلام و ايّام شادمانى دشمنان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بنى‌اميّه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امام عليه السلام </w:t>
      </w:r>
    </w:p>
    <w:p>
      <w:pPr>
        <w:pStyle w:val="BookText"/>
        <w:rPr/>
      </w:pPr>
      <w:r>
        <w:rPr>
          <w:rFonts w:ascii="IRNazanin" w:hAnsi="IRNazanin" w:eastAsia="IRNazanin"/>
          <w:color w:val="111111"/>
          <w:sz w:val="28"/>
          <w:sz w:val="28"/>
          <w:szCs w:val="28"/>
          <w:rtl w:val="true"/>
          <w:lang w:bidi="fa-IR"/>
        </w:rPr>
        <w:t>مطالبى را در پاداش گريه كردن و گرياندن در مصيبت اهل‌بيت عليهم السلام به خصوص مصائب امام حسين عليه السلام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رضا عليه السلام برخاست و پرده‌اى ميان ما و حرمسراى خويش زد و خانواده‌اش را پشت پرده نشاند، تا آنان نيز براى مصيبت جدّشان امام حسين عليه السلام گريه كنند</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سپس به دعبل فرمود اشعار خود را بخوان و وى نيز مرثيه‌اى را در ماتم امام حسين عليه السلام و اهل بيتش خواند كه قسمتى از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أَفاطِمُ لَوْ خِلْتِ الْحُسَيْنَ مُجَدَّلًا وَ قَدْ ماتَ عَطْشاناً بِشَطِّ فُراتِ</w:t>
      </w:r>
    </w:p>
    <w:p>
      <w:pPr>
        <w:pStyle w:val="BookText"/>
        <w:rPr/>
      </w:pPr>
      <w:r>
        <w:rPr>
          <w:rFonts w:ascii="Amiri" w:hAnsi="Amiri" w:eastAsia="Amiri" w:cs="Amiri"/>
          <w:color w:val="111111"/>
          <w:sz w:val="28"/>
          <w:sz w:val="28"/>
          <w:szCs w:val="28"/>
          <w:rtl w:val="true"/>
          <w:lang w:bidi="ar-SA"/>
        </w:rPr>
        <w:t>إِذاً لَلَطَمْتِ الْخَدَّ فاطِمُ عِنْدَهُ وَ أَجْرَيْتِ دَمْعَ الْعَيْنِ فِي الْوَجَناتِ</w:t>
      </w:r>
    </w:p>
    <w:p>
      <w:pPr>
        <w:pStyle w:val="BookText"/>
        <w:rPr/>
      </w:pPr>
      <w:r>
        <w:rPr>
          <w:rFonts w:ascii="Amiri" w:hAnsi="Amiri" w:eastAsia="Amiri" w:cs="Amiri"/>
          <w:color w:val="111111"/>
          <w:sz w:val="28"/>
          <w:sz w:val="28"/>
          <w:szCs w:val="28"/>
          <w:rtl w:val="true"/>
          <w:lang w:bidi="ar-SA"/>
        </w:rPr>
        <w:t>أَفاطِمُ قُومِي يَا ابْنَةَ الْخَيْرِ وَ انْدُبِي نُجُومَ سَماواتٍ بِأَرْضِ فَلاتِ</w:t>
      </w:r>
    </w:p>
    <w:p>
      <w:pPr>
        <w:pStyle w:val="BookText"/>
        <w:rPr/>
      </w:pPr>
      <w:r>
        <w:rPr>
          <w:rFonts w:ascii="Amiri" w:hAnsi="Amiri" w:eastAsia="Amiri" w:cs="Amiri"/>
          <w:color w:val="111111"/>
          <w:sz w:val="28"/>
          <w:sz w:val="28"/>
          <w:szCs w:val="28"/>
          <w:rtl w:val="true"/>
          <w:lang w:bidi="ar-SA"/>
        </w:rPr>
        <w:t>بَناتُ زِيادٍ فِي الْقُصُورِ مَصُونَةْ وَ آلُ رَسُولِ اللَّهِ مُنْهَتِكاتِ</w:t>
      </w:r>
    </w:p>
    <w:p>
      <w:pPr>
        <w:pStyle w:val="BookText"/>
        <w:rPr/>
      </w:pPr>
      <w:r>
        <w:rPr>
          <w:rFonts w:ascii="Amiri" w:hAnsi="Amiri" w:eastAsia="Amiri" w:cs="Amiri"/>
          <w:color w:val="111111"/>
          <w:sz w:val="28"/>
          <w:sz w:val="28"/>
          <w:szCs w:val="28"/>
          <w:rtl w:val="true"/>
          <w:lang w:bidi="ar-SA"/>
        </w:rPr>
        <w:t>وَ آلُ زِيادٍ فِي الْحُصُونِ مَنِيعةٌ وَ آلُ رَسُولِ اللَّهِ فِي الْفَلَواتِ</w:t>
      </w:r>
    </w:p>
    <w:p>
      <w:pPr>
        <w:pStyle w:val="BookText"/>
        <w:rPr/>
      </w:pPr>
      <w:r>
        <w:rPr>
          <w:rFonts w:ascii="Amiri" w:hAnsi="Amiri" w:eastAsia="Amiri" w:cs="Amiri"/>
          <w:color w:val="111111"/>
          <w:sz w:val="28"/>
          <w:sz w:val="28"/>
          <w:szCs w:val="28"/>
          <w:rtl w:val="true"/>
          <w:lang w:bidi="ar-SA"/>
        </w:rPr>
        <w:t>سَأَبْكِيهِمْ ما ذَرَّ فِي الْأَرْضِ شارِقُ وَ نادى مُنادِى الْخَيْرِ لِلصَّلَواتِ</w:t>
      </w:r>
    </w:p>
    <w:p>
      <w:pPr>
        <w:pStyle w:val="BookText"/>
        <w:rPr/>
      </w:pPr>
      <w:r>
        <w:rPr>
          <w:rFonts w:ascii="Amiri" w:hAnsi="Amiri" w:eastAsia="Amiri" w:cs="Amiri"/>
          <w:color w:val="111111"/>
          <w:sz w:val="28"/>
          <w:sz w:val="28"/>
          <w:szCs w:val="28"/>
          <w:rtl w:val="true"/>
          <w:lang w:bidi="ar-SA"/>
        </w:rPr>
        <w:t>وَ مَا طَلَعَتْ شَمْسٌ وَ حانَ غُرُوبُها وَ بِاللَّيْلِ أَبْكيهِمْ وَ بِالْغَدَواتِ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پيكر به خاك و خون غلطيده حسين را كه تشنه كام كنار شطّ فرات به شهادت رسيده به خاطر آورى در آن هنگام اى فاطمه كنار آن پيكر، به چهره‌ات طپانچه مى‌زنى و اشك چشمانت را بر رخسارت سرازير مى‌سازى اى فاطمه‌اى دختر بهترين مردم، 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ستارگان آسمان‌ها در آن صحراى خشك ناله بزن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گريان نباشم وقتى كه به خاطر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زياد در قصرهاى خويش درامانند؛ ولى حريم خاندان رسول خدا دريده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آل زياد در دژهاى محكمى آسوده‌اند فرزندان رسول خدا در صحراهاى خشك و سوزان سرگردانند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كه خورشيد در عالم پرتو افشانى مى‌كند و نداى مؤذّنى براى نماز بلند است 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143" w:name="pg1031_7794"/>
    </w:p>
    <w:p>
      <w:pPr>
        <w:pStyle w:val="BookText"/>
        <w:rPr/>
      </w:pPr>
      <w:bookmarkEnd w:id="143"/>
      <w:r>
        <w:rPr>
          <w:rFonts w:ascii="IRNazanin" w:hAnsi="IRNazanin" w:eastAsia="IRNazanin"/>
          <w:color w:val="111111"/>
          <w:sz w:val="28"/>
          <w:sz w:val="28"/>
          <w:szCs w:val="28"/>
          <w:rtl w:val="true"/>
          <w:lang w:bidi="fa-IR"/>
        </w:rPr>
        <w:t>مادامى كه خورشيد طلوع و غروب مى‌كند و به هنگام شبانگاهان و صبح گاهان بر آنان مى‌گريم</w:t>
      </w:r>
      <w:r>
        <w:rPr>
          <w:rFonts w:eastAsia="IRNazanin" w:cs="IRNazanin"/>
          <w:color w:val="111111"/>
          <w:sz w:val="28"/>
          <w:szCs w:val="28"/>
          <w:rtl w:val="true"/>
          <w:lang w:bidi="fa-IR"/>
        </w:rPr>
        <w:t xml:space="preserve">». </w:t>
      </w:r>
      <w:r>
        <w:rPr>
          <w:rStyle w:val="FootnoteAnchor"/>
          <w:rtl w:val="true"/>
        </w:rPr>
        <w:footnoteReference w:id="84"/>
      </w:r>
    </w:p>
    <w:p>
      <w:pPr>
        <w:pStyle w:val="Heading5"/>
        <w:numPr>
          <w:ilvl w:val="4"/>
          <w:numId w:val="1"/>
        </w:numPr>
        <w:rPr/>
      </w:pPr>
      <w:bookmarkStart w:id="144" w:name="__RefHeading___Toc1578653_373438147"/>
      <w:bookmarkStart w:id="145" w:name="_Toc52"/>
      <w:bookmarkEnd w:id="144"/>
      <w:r>
        <w:rPr>
          <w:rtl w:val="true"/>
        </w:rPr>
        <w:t>سوگوارى در كنار مزار شهداى كربلا</w:t>
      </w:r>
      <w:bookmarkEnd w:id="145"/>
    </w:p>
    <w:p>
      <w:pPr>
        <w:pStyle w:val="BookText"/>
        <w:rPr/>
      </w:pPr>
      <w:r>
        <w:rPr>
          <w:rFonts w:ascii="IRNazanin" w:hAnsi="IRNazanin" w:eastAsia="IRNazanin"/>
          <w:color w:val="111111"/>
          <w:sz w:val="28"/>
          <w:sz w:val="28"/>
          <w:szCs w:val="28"/>
          <w:rtl w:val="true"/>
          <w:lang w:bidi="fa-IR"/>
        </w:rPr>
        <w:t xml:space="preserve">از برخى از فرازهاى تاريخ بر مى‌آيد كه شيعيان گاه و بيگاه در مناسبت‌ها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كه شرايط را مساعد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مزار آن حضرت در كربلا مراسم سوگ و ماتم برپا مى‌داشتند و ائمّه عليهم السلام نيز از اين عمل شادمان مى‌شدند و آنان را تشويق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حمّاد بصرى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رسيده كه در نيمه شعبان گروهى از ساكنين اطراف كوفه و ديگر نقاط، بر مزارامام حسين عليه السلام در كربلا گردهم مى‌آيند و زنانى نيز براى آن حضرت نوحه‌گرى مى‌كنند، و از اين جمعيّت گروهى قرآن مى‌خواند و گروهى ديگر حوادث كربلا را بازگو مى‌كنند و جمعى نوحى گرى كرده و برخى نيز مرثيه 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من نيز بخشى از آنچه را مى‌فرماييد، ديده‌ام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خداوندى راكه در ميان مردم گروهى را قرار داد كه به سوى ما مى‌آيند و براى شهداى ما مرثيه مى‌خوانند و دشمنان ما را كسانى قرار داد كه گروهى از خويشاوندان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مردم، آنان را بى اعتبار كرده و كار آنان را زشت و ناپسند مى‌شمرند</w:t>
      </w:r>
      <w:r>
        <w:rPr>
          <w:rFonts w:eastAsia="IRNazanin" w:cs="IRNazanin"/>
          <w:color w:val="111111"/>
          <w:sz w:val="28"/>
          <w:szCs w:val="28"/>
          <w:rtl w:val="true"/>
          <w:lang w:bidi="fa-IR"/>
        </w:rPr>
        <w:t xml:space="preserve">. </w:t>
      </w:r>
      <w:r>
        <w:rPr>
          <w:rStyle w:val="FootnoteAnchor"/>
          <w:rtl w:val="true"/>
        </w:rPr>
        <w:footnoteReference w:id="85"/>
      </w:r>
      <w:bookmarkStart w:id="146" w:name="pg1031_7795"/>
    </w:p>
    <w:p>
      <w:pPr>
        <w:pStyle w:val="BookText"/>
        <w:rPr/>
      </w:pPr>
      <w:bookmarkEnd w:id="146"/>
      <w:r>
        <w:rPr>
          <w:rFonts w:ascii="IRNazanin" w:hAnsi="IRNazanin" w:eastAsia="IRNazanin"/>
          <w:color w:val="111111"/>
          <w:sz w:val="28"/>
          <w:sz w:val="28"/>
          <w:szCs w:val="28"/>
          <w:rtl w:val="true"/>
          <w:lang w:bidi="fa-IR"/>
        </w:rPr>
        <w:t>كوتاه سخن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سوگوارى براى امام حسين عليه السلام و ياران باوفايش به ويژه در ايّام محرّم و عاشوراى حسينى از گذشته، تاكنون ادامه داشته و شيعيان و علاقمندان به سالار شهيدان، در همه جاى عالم، به شيوه‌هاى گوناگون همه ساله در مصيبت آن حضرت به ماتم مى‌نشينند و ضمن يادآورى فداكارى و جانبازى حسين بن على عليه السلام و يارانش در مظلوميّت آنان نيز اشك مى‌ريزند</w:t>
      </w:r>
      <w:r>
        <w:rPr>
          <w:rFonts w:eastAsia="IRNazanin" w:cs="IRNazanin"/>
          <w:color w:val="111111"/>
          <w:sz w:val="28"/>
          <w:szCs w:val="28"/>
          <w:rtl w:val="true"/>
          <w:lang w:bidi="fa-IR"/>
        </w:rPr>
        <w:t>.</w:t>
      </w:r>
    </w:p>
    <w:p>
      <w:pPr>
        <w:pStyle w:val="Heading3"/>
        <w:numPr>
          <w:ilvl w:val="2"/>
          <w:numId w:val="1"/>
        </w:numPr>
        <w:rPr/>
      </w:pPr>
      <w:bookmarkStart w:id="147" w:name="__RefHeading___Toc1578655_373438147"/>
      <w:bookmarkStart w:id="148" w:name="_Toc53"/>
      <w:bookmarkEnd w:id="147"/>
      <w:r>
        <w:rPr>
          <w:rtl w:val="true"/>
        </w:rPr>
        <w:t>پنجم</w:t>
      </w:r>
      <w:r>
        <w:rPr>
          <w:rtl w:val="true"/>
        </w:rPr>
        <w:t xml:space="preserve">: </w:t>
      </w:r>
      <w:r>
        <w:rPr>
          <w:rtl w:val="true"/>
        </w:rPr>
        <w:t>فلسفه گريه و عزادارى براى امام حسين عليه السلام</w:t>
      </w:r>
      <w:bookmarkEnd w:id="148"/>
    </w:p>
    <w:p>
      <w:pPr>
        <w:pStyle w:val="Heading4"/>
        <w:numPr>
          <w:ilvl w:val="3"/>
          <w:numId w:val="1"/>
        </w:numPr>
        <w:rPr/>
      </w:pPr>
      <w:bookmarkStart w:id="149" w:name="__RefHeading___Toc1578657_373438147"/>
      <w:bookmarkStart w:id="150" w:name="_Toc54"/>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به يقين، تأكيد و توصيه‌اى كه در روايات نسبت به برپا نمودن مجالس عزا و گريه بر مصائب امام حسين عليه السلام وارد شده است، نسبت به هيچ يك از امامان معصوم عليهم السلام حتّى وجود مقدّس پيامبر اكرم صلى الله عليه و آله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در اين مسئله سرّى نهفته است كه ائمّه اطهار عليهم السلام اين همه آن را مورد تأكيد و سفارش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روايات در وعده ثواب‌هاى عظيم اين مجالس به گونه‌اى است كه عدّه‌اى آن را اغراق‌آميز دانسته و منكر آن شده‌اند و منشأ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 بايد با عمل تناسب داشته باشد، چگونه ممكن است عمل كوچكى مانند گريه بر امام حسين عليه السلام اينقدر پاداش عظيم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هم در نقطه مقابل آن، جنبه افراط را پيموده و معتقد شده‌اند، همين كه انسان بر امام حسين عليه السلام بگريد، هر چند به قدر بال مگسى باشد اهل نجات است، حتّى اگر در باتلاق گناه و فساد فرو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اينان همه دروغ‌گويى‌ها، خيانت‌ها، ظلم‌ها و حق كشى‌ها با قطره اشكى شسته مى‌شود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مطمئنّاً هيچ يك از اين دو ديدگاه كه در دو طرف افراط و تفريط واقع شده‌اند، نمى‌تواند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اظهار نظرها از كسانى عنوان مى‌شود كه نتوانستند براى اين روايات و وعده ثواب‌هاى فوق العاده سوگوارى، تحليل صحيح و جامعى ارائه دهند و در واقع از درك فلسفه عزادارى عاجز ماندند</w:t>
      </w:r>
      <w:r>
        <w:rPr>
          <w:rFonts w:eastAsia="IRNazanin" w:cs="IRNazanin"/>
          <w:color w:val="111111"/>
          <w:sz w:val="28"/>
          <w:szCs w:val="28"/>
          <w:rtl w:val="true"/>
          <w:lang w:bidi="fa-IR"/>
        </w:rPr>
        <w:t xml:space="preserve">. </w:t>
      </w:r>
      <w:bookmarkStart w:id="151" w:name="pg1031_7796"/>
    </w:p>
    <w:p>
      <w:pPr>
        <w:pStyle w:val="BookText"/>
        <w:rPr/>
      </w:pPr>
      <w:bookmarkEnd w:id="151"/>
      <w:r>
        <w:rPr>
          <w:rFonts w:ascii="IRNazanin" w:hAnsi="IRNazanin" w:eastAsia="IRNazanin"/>
          <w:color w:val="111111"/>
          <w:sz w:val="28"/>
          <w:sz w:val="28"/>
          <w:szCs w:val="28"/>
          <w:rtl w:val="true"/>
          <w:lang w:bidi="fa-IR"/>
        </w:rPr>
        <w:t>نخست تحليل‌هاى نادرست و نقد آنها را به صورت گذرا بيان مى‌كنيم، سپس به سراغ تحليل منطقى مسأله مى‌رويم</w:t>
      </w:r>
      <w:r>
        <w:rPr>
          <w:rFonts w:eastAsia="IRNazanin" w:cs="IRNazanin"/>
          <w:color w:val="111111"/>
          <w:sz w:val="28"/>
          <w:szCs w:val="28"/>
          <w:rtl w:val="true"/>
          <w:lang w:bidi="fa-IR"/>
        </w:rPr>
        <w:t>.</w:t>
      </w:r>
    </w:p>
    <w:p>
      <w:pPr>
        <w:pStyle w:val="Heading4"/>
        <w:numPr>
          <w:ilvl w:val="3"/>
          <w:numId w:val="1"/>
        </w:numPr>
        <w:rPr/>
      </w:pPr>
      <w:bookmarkStart w:id="152" w:name="__RefHeading___Toc1578659_373438147"/>
      <w:bookmarkStart w:id="153" w:name="_Toc55"/>
      <w:bookmarkEnd w:id="152"/>
      <w:r>
        <w:rPr/>
        <w:t>1</w:t>
      </w:r>
      <w:r>
        <w:rPr>
          <w:rtl w:val="true"/>
        </w:rPr>
        <w:t xml:space="preserve">- </w:t>
      </w:r>
      <w:r>
        <w:rPr>
          <w:rtl w:val="true"/>
        </w:rPr>
        <w:t>حسن ذاتى گريه</w:t>
      </w:r>
      <w:bookmarkEnd w:id="153"/>
    </w:p>
    <w:p>
      <w:pPr>
        <w:pStyle w:val="BookText"/>
        <w:rPr/>
      </w:pPr>
      <w:r>
        <w:rPr>
          <w:rFonts w:ascii="IRNazanin" w:hAnsi="IRNazanin" w:eastAsia="IRNazanin"/>
          <w:color w:val="111111"/>
          <w:sz w:val="28"/>
          <w:sz w:val="28"/>
          <w:szCs w:val="28"/>
          <w:rtl w:val="true"/>
          <w:lang w:bidi="fa-IR"/>
        </w:rPr>
        <w:t xml:space="preserve">عدّه‌اى با توجه به آثار مثبت جسمانى و روانى گريه و تأثير آن در پالايش روح و روان انسان مدّعى شدند سرّ تأكيد ائمّه عليهم السلام نسبت به برپايى مجالس عزا به خاطر حسن ذاتى گريه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تأثّر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گريه از نشانه‌هاى طبيعى و تعادل عاطفى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اشخاصى كه كمتر گريه مى‌كنند و نمى‌توانند بدين وسيله غم‌ها، و افسردگى‌هاى خويش را تخليه كنند و عقده‌هاى درونى خويش را بگشايند، از روان متعادل و سلامت جسمى و روحى خوبى برخوردار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روانشناسان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زن‌ها از مردها عقده كمترى دارند، زيرا آنان زودتر مشكلات روحى خويش را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مى‌ريزند و كمتر آن را در درون خويش پنهان مى‌دارند و اين امر يكى از رموز سلامت آنان مى‌باشد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و نيز معتقدند گريه فشارهاى ناشى از عقده‌هاى انباشته در درون انسان را مى‌كاهد و درمان بسيارى از آلام و رنج‌هاى درونى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اشك چشم به منزله سوپاپ اطمينانى است كه در شرايط بحرانى موجب تعادل روح آدمى مى‌گردد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عقيده اينان به خاطر همين حُسن ذاتى گريه بود كه يعقوب عليه السلام براى دورى فرزندش سالها اشك از ديدگان جارى ساخت و رسول خدا صلى الله عليه و آله در مرگ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صحابى جليل القدرش عثمان بن مظعون به سختى گريست</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همچنين به هنگام مرگ جمعى از صحابه و يارانش و در شهادت عمويش حضرت حمزه گريان </w:t>
      </w:r>
      <w:bookmarkStart w:id="154" w:name="pg1031_7797"/>
    </w:p>
    <w:p>
      <w:pPr>
        <w:pStyle w:val="BookText"/>
        <w:rPr/>
      </w:pPr>
      <w:bookmarkEnd w:id="154"/>
      <w:r>
        <w:rPr>
          <w:rFonts w:ascii="IRNazanin" w:hAnsi="IRNazanin" w:eastAsia="IRNazanin"/>
          <w:color w:val="111111"/>
          <w:sz w:val="28"/>
          <w:sz w:val="28"/>
          <w:szCs w:val="28"/>
          <w:rtl w:val="true"/>
          <w:lang w:bidi="fa-IR"/>
        </w:rPr>
        <w:t>شد و بانوان مدينه را جهت گريستن بر حمزه دعوت كرد</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و به همين دليل بود كه حضرت زهرا عليها السلام در رحلت جانگداز رسول خدا صلى الله عليه و آله شبانه روز مى‌گريست </w:t>
      </w:r>
      <w:r>
        <w:rPr>
          <w:rStyle w:val="FootnoteAnchor"/>
          <w:rtl w:val="true"/>
        </w:rPr>
        <w:footnoteReference w:id="90"/>
      </w:r>
      <w:r>
        <w:rPr>
          <w:rFonts w:ascii="IRNazanin" w:hAnsi="IRNazanin" w:eastAsia="IRNazanin"/>
          <w:color w:val="111111"/>
          <w:sz w:val="28"/>
          <w:sz w:val="28"/>
          <w:szCs w:val="28"/>
          <w:rtl w:val="true"/>
          <w:lang w:bidi="fa-IR"/>
        </w:rPr>
        <w:t>وحضرت على بن الحسين عليهما السلام در شهادت پدر بزرگوارش ساليان دراز گريان بود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 لكن هر چند آثار مثبت گريه در پالايش روح انسان و حتّى تكامل آن و ديگر فوايد طبّى آن، قابل انكار نيست، ولى چنين تحليلى هرگز نمى‌تواند سرّ اين همه تأكيد و سفارش ائمّه اطهار عليهم السلام براى گريستن بر امام حسين عليه السلام و وعده ثواب‌هاى فراوان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تحليل يك اشتباه بزرگ است، هر كس روايات اسلامى را در اين زمينه بخواند، مى‌داند هدف مهمّ ديگرى در كار بوده است</w:t>
      </w:r>
      <w:r>
        <w:rPr>
          <w:rFonts w:eastAsia="IRNazanin" w:cs="IRNazanin"/>
          <w:color w:val="111111"/>
          <w:sz w:val="28"/>
          <w:szCs w:val="28"/>
          <w:rtl w:val="true"/>
          <w:lang w:bidi="fa-IR"/>
        </w:rPr>
        <w:t>.</w:t>
      </w:r>
    </w:p>
    <w:p>
      <w:pPr>
        <w:pStyle w:val="Heading4"/>
        <w:numPr>
          <w:ilvl w:val="3"/>
          <w:numId w:val="1"/>
        </w:numPr>
        <w:rPr/>
      </w:pPr>
      <w:bookmarkStart w:id="155" w:name="__RefHeading___Toc1578661_373438147"/>
      <w:bookmarkStart w:id="156" w:name="_Toc56"/>
      <w:bookmarkEnd w:id="155"/>
      <w:r>
        <w:rPr/>
        <w:t>2</w:t>
      </w:r>
      <w:r>
        <w:rPr>
          <w:rtl w:val="true"/>
        </w:rPr>
        <w:t xml:space="preserve">- </w:t>
      </w:r>
      <w:r>
        <w:rPr>
          <w:rtl w:val="true"/>
        </w:rPr>
        <w:t>درك ثواب و رسيدن به شفاعت اهل بيت عليهم السلام</w:t>
      </w:r>
      <w:bookmarkEnd w:id="156"/>
    </w:p>
    <w:p>
      <w:pPr>
        <w:pStyle w:val="BookText"/>
        <w:rPr/>
      </w:pPr>
      <w:r>
        <w:rPr>
          <w:rFonts w:ascii="IRNazanin" w:hAnsi="IRNazanin" w:eastAsia="IRNazanin"/>
          <w:color w:val="111111"/>
          <w:sz w:val="28"/>
          <w:sz w:val="28"/>
          <w:szCs w:val="28"/>
          <w:rtl w:val="true"/>
          <w:lang w:bidi="fa-IR"/>
        </w:rPr>
        <w:t>در اين تحليل مردم براى استفاده از ثواب و رسيدن به شفاعت ائمّه اطهار عليهم السلام مجالس عزا به پا كرده و بر آنان مى‌گريند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ضعف و سستى اين تحليل نيز به خوبى روشن است؛ زيرا فرض ثواب براى عملى، فرع وجود حكمت و مصلحت در نفس آن عمل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عملى داراى مصلحت و حكمتى معقول نباشد ثوابى در بر نخواهد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مبحث ما به دنبال فلسفه عزادارى يعنى مصلحت و حكمت اين عمل هستيم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سخن از ثواب كه در رديف معلولات حكم است نه علل آن، در اين مرحله جايى ندارد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آيا ممكن است در طول تاريخ احساسات ميليون‌ها انسان را فقط به خاطر تحصيل ثواب تحريك كرد و آنان را گرياند؟ راستى اگر عشقى در كار نباشد و </w:t>
      </w:r>
      <w:bookmarkStart w:id="157" w:name="pg1031_7798"/>
    </w:p>
    <w:p>
      <w:pPr>
        <w:pStyle w:val="BookText"/>
        <w:rPr/>
      </w:pPr>
      <w:bookmarkEnd w:id="157"/>
      <w:r>
        <w:rPr>
          <w:rFonts w:ascii="IRNazanin" w:hAnsi="IRNazanin" w:eastAsia="IRNazanin"/>
          <w:color w:val="111111"/>
          <w:sz w:val="28"/>
          <w:sz w:val="28"/>
          <w:szCs w:val="28"/>
          <w:rtl w:val="true"/>
          <w:lang w:bidi="fa-IR"/>
        </w:rPr>
        <w:t>كانون دل، مالامال از محبّت و شور نباشد، آيا اين وعده مى‌تواند عواطف و احساسات را برانگيزد؟</w:t>
      </w:r>
      <w:r>
        <w:rPr>
          <w:rFonts w:eastAsia="IRNazanin" w:cs="IRNazanin"/>
          <w:color w:val="111111"/>
          <w:sz w:val="28"/>
          <w:szCs w:val="28"/>
          <w:rtl w:val="true"/>
          <w:lang w:bidi="fa-IR"/>
        </w:rPr>
        <w:t xml:space="preserve">! </w:t>
      </w:r>
      <w:r>
        <w:rPr>
          <w:rStyle w:val="FootnoteAnchor"/>
          <w:rtl w:val="true"/>
        </w:rPr>
        <w:footnoteReference w:id="92"/>
      </w:r>
    </w:p>
    <w:p>
      <w:pPr>
        <w:pStyle w:val="Heading4"/>
        <w:numPr>
          <w:ilvl w:val="3"/>
          <w:numId w:val="1"/>
        </w:numPr>
        <w:rPr/>
      </w:pPr>
      <w:bookmarkStart w:id="158" w:name="__RefHeading___Toc1578663_373438147"/>
      <w:bookmarkStart w:id="159" w:name="_Toc57"/>
      <w:bookmarkEnd w:id="158"/>
      <w:r>
        <w:rPr/>
        <w:t>3</w:t>
      </w:r>
      <w:r>
        <w:rPr>
          <w:rtl w:val="true"/>
        </w:rPr>
        <w:t xml:space="preserve">- </w:t>
      </w:r>
      <w:r>
        <w:rPr>
          <w:rtl w:val="true"/>
        </w:rPr>
        <w:t>تشكّر از امام حسين عليه السلام</w:t>
      </w:r>
      <w:bookmarkEnd w:id="159"/>
    </w:p>
    <w:p>
      <w:pPr>
        <w:pStyle w:val="BookText"/>
        <w:rPr/>
      </w:pPr>
      <w:r>
        <w:rPr>
          <w:rFonts w:ascii="IRNazanin" w:hAnsi="IRNazanin" w:eastAsia="IRNazanin"/>
          <w:color w:val="111111"/>
          <w:sz w:val="28"/>
          <w:sz w:val="28"/>
          <w:szCs w:val="28"/>
          <w:rtl w:val="true"/>
          <w:lang w:bidi="fa-IR"/>
        </w:rPr>
        <w:t>در اين تحليل امام حسين عليه السلام خود را فدا كرد تا گناهان امّت بخشوده شود و امام كفّاره گناهان 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اعتقاد باطلى كه مسيحيان نسبت به حضرت مسيح عليه السلام دارند و مى‌گويند مسيح عليه السلام با تن دادن به صليب باعث پاك شدن گناهان پيروان خود شد و آنان را رستگار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معتقدان اين تحليل با تمسك به تعابيرى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بابَ نِجاةِ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برداشت كردند كه امام حسين عليه السلام نيز با استقبال از شهادت موجب بخشوده شدن گناهان فاسقان و فاجران امّت و در نتيجه سبب نجات آنان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امّت با برپايى مجالس عزا از امام تشكّر و سپاسگزارى كرده و مستحقّ رستگارى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تحليل نيز با هيچ يك از اصول و مبانى مسلّم دينى سازگار نيست و موجب شده است عدّه‌اى گمان كنند كه امام حسين عليه السلام با شهادت خود و فرزندانش، گناهكاران را در برابر عذاب الهى بيمه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و يارانش كشته شدند تا ديگران در انجام هر گناه و جنايتى آزاد باشند و در واقع تكليف الهى از آنان ساقط گردد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پندار سبب شده است كه عدّه‌اى گمان كنند هر كس بر امام حسين عليه السلام گريه كند، هر قدر در فساد و تباهى غوطه‌ور باشد و حتّى نسبت به ضروريّات دين پايبند نباشد، مورد عفو و بخشش قرار گرفته و اهل نجات خواهد بود</w:t>
      </w:r>
      <w:r>
        <w:rPr>
          <w:rFonts w:eastAsia="IRNazanin" w:cs="IRNazanin"/>
          <w:color w:val="111111"/>
          <w:sz w:val="28"/>
          <w:szCs w:val="28"/>
          <w:rtl w:val="true"/>
          <w:lang w:bidi="fa-IR"/>
        </w:rPr>
        <w:t xml:space="preserve">. </w:t>
      </w:r>
      <w:bookmarkStart w:id="160" w:name="pg1031_7799"/>
    </w:p>
    <w:p>
      <w:pPr>
        <w:pStyle w:val="BookText"/>
        <w:rPr/>
      </w:pPr>
      <w:bookmarkEnd w:id="160"/>
      <w:r>
        <w:rPr>
          <w:rFonts w:ascii="IRNazanin" w:hAnsi="IRNazanin" w:eastAsia="IRNazanin"/>
          <w:color w:val="111111"/>
          <w:sz w:val="28"/>
          <w:sz w:val="28"/>
          <w:szCs w:val="28"/>
          <w:rtl w:val="true"/>
          <w:lang w:bidi="fa-IR"/>
        </w:rPr>
        <w:t>نفوذ اين پندار غلط تا جايى بوده است كه حتّى سلاطين جبّار و ستمگرى كه حكومتشان بر پايه‌هاى ظلم و بى عدالتى استوار بود و دستشان به خون بى گناهان آلوده بوده، در ايّام عزادارى آن حضرت مجالس عزا به پا كنند و يا خود پابرهنه در دستجات عزادارى به سر و سينه بزنند، و آن را مايه نجات خود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كس نمى‌تواند شفاعت را انكار كند، ولى شفاعت حساب و كتاب و شرايطى دارد</w:t>
      </w:r>
      <w:r>
        <w:rPr>
          <w:rFonts w:eastAsia="IRNazanin" w:cs="IRNazanin"/>
          <w:color w:val="111111"/>
          <w:sz w:val="28"/>
          <w:szCs w:val="28"/>
          <w:rtl w:val="true"/>
          <w:lang w:bidi="fa-IR"/>
        </w:rPr>
        <w:t>.</w:t>
      </w:r>
    </w:p>
    <w:p>
      <w:pPr>
        <w:pStyle w:val="Heading3"/>
        <w:numPr>
          <w:ilvl w:val="2"/>
          <w:numId w:val="1"/>
        </w:numPr>
        <w:rPr/>
      </w:pPr>
      <w:bookmarkStart w:id="161" w:name="__RefHeading___Toc1578665_373438147"/>
      <w:bookmarkStart w:id="162" w:name="_Toc58"/>
      <w:bookmarkEnd w:id="161"/>
      <w:r>
        <w:rPr>
          <w:rtl w:val="true"/>
        </w:rPr>
        <w:t>تحليل صحيح در فلسفه عزادارى</w:t>
      </w:r>
      <w:bookmarkEnd w:id="162"/>
    </w:p>
    <w:p>
      <w:pPr>
        <w:pStyle w:val="Heading4"/>
        <w:numPr>
          <w:ilvl w:val="3"/>
          <w:numId w:val="1"/>
        </w:numPr>
        <w:rPr/>
      </w:pPr>
      <w:bookmarkStart w:id="163" w:name="__RefHeading___Toc1578667_373438147"/>
      <w:bookmarkStart w:id="164" w:name="_Toc59"/>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در اين قسمت به تحليل‌هاى صحيح و منطقى در موضوع فلسفه عزادارى در چهار عنوان اشاره مى‌شود</w:t>
      </w:r>
      <w:r>
        <w:rPr>
          <w:rFonts w:eastAsia="IRNazanin" w:cs="IRNazanin"/>
          <w:color w:val="111111"/>
          <w:sz w:val="28"/>
          <w:szCs w:val="28"/>
          <w:rtl w:val="true"/>
          <w:lang w:bidi="fa-IR"/>
        </w:rPr>
        <w:t>:</w:t>
      </w:r>
    </w:p>
    <w:p>
      <w:pPr>
        <w:pStyle w:val="Heading4"/>
        <w:numPr>
          <w:ilvl w:val="3"/>
          <w:numId w:val="1"/>
        </w:numPr>
        <w:rPr/>
      </w:pPr>
      <w:bookmarkStart w:id="165" w:name="__RefHeading___Toc1578669_373438147"/>
      <w:bookmarkStart w:id="166" w:name="_Toc60"/>
      <w:bookmarkEnd w:id="165"/>
      <w:r>
        <w:rPr/>
        <w:t>1</w:t>
      </w:r>
      <w:r>
        <w:rPr>
          <w:rtl w:val="true"/>
        </w:rPr>
        <w:t xml:space="preserve">- </w:t>
      </w:r>
      <w:r>
        <w:rPr>
          <w:rtl w:val="true"/>
        </w:rPr>
        <w:t>حفظ مكتب اهل بيت عليهم السلام</w:t>
      </w:r>
      <w:bookmarkEnd w:id="166"/>
    </w:p>
    <w:p>
      <w:pPr>
        <w:pStyle w:val="Heading5"/>
        <w:numPr>
          <w:ilvl w:val="4"/>
          <w:numId w:val="1"/>
        </w:numPr>
        <w:rPr/>
      </w:pPr>
      <w:bookmarkStart w:id="167" w:name="__RefHeading___Toc1578671_373438147"/>
      <w:bookmarkStart w:id="168" w:name="_Toc61"/>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به اعتراف دوست و دشمن، مجالس عزاى امام حسين عليه السلام عامل فوق العاده نيرومندى براى بيدارى مردم است و راه و رسمى است كه آن حضرت آن را به پيروان خود آموخته تا ضامن تداوم و بقاى اسلام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برپايى اين مجالس و رمز تأكيد ائمّه اطهار عليهم السلام بر حفظ آن، آنگاه روشن‌تر مى‌شود كه ملاحظه كنيم شيعيان در عصر صدور اين روايات به شدّت در انزوا به سر مى‌بردند و تحت فشارهاى گوناگون حكومت امويان و عبّاسيان چنان گرفتار بودند كه قدرت بر انجام كوچكترين فعّاليّت و حركت سياسى واجتماعى نداشتند و چيزى نمانده بود كه به كلّى منقرض شوند ولى مجالس عزاى امام حسين عليه السلام آنان را نجات داد و در پناه آن، تشكّل و انسجام تازه‌اى يافتند و به صورت قدرتى چشمگير در صحنه جامعه اسلامى ظاهر شده و باقى ماندند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دليل، برپايى اين مجالس در روايات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احياى امر اهل‌بيت عليهم السلام</w:t>
      </w:r>
      <w:r>
        <w:rPr>
          <w:rFonts w:eastAsia="IRNazanin" w:cs="IRNazanin"/>
          <w:color w:val="111111"/>
          <w:sz w:val="28"/>
          <w:szCs w:val="28"/>
          <w:rtl w:val="true"/>
          <w:lang w:bidi="fa-IR"/>
        </w:rPr>
        <w:t xml:space="preserve">» </w:t>
      </w:r>
      <w:bookmarkStart w:id="169" w:name="pg1031_7800"/>
    </w:p>
    <w:p>
      <w:pPr>
        <w:pStyle w:val="BookText"/>
        <w:rPr/>
      </w:pPr>
      <w:bookmarkEnd w:id="169"/>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مورد اين گونه مجالس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تِلْكَ الْمَجالِسَ أُحِبُّها فَأَحْيُوا أمْرَنا؛ اين گونه 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دارم، از اين طريق مكتب ما را زنده بداريد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امام خمينى قدس سره بنيانگذار نظام جمهورى اسلامى در تعبير جامعى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ما بايد بدانيم كه آنچه موجب وحدت بين مسلمين است، اين مراسم سياسى، مراسم عزادارى ائمّه اطهار عليهم السلام به ويژه سيّد مظلومان و سرور شهيدان حضرت اباعبداللَّه الحسين عليه السلام است كه حافظ ملّيّت مسلمين به ويژه شيعيان ائمّه اثنى‌عشر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صلوات اللّه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Style w:val="FootnoteAnchor"/>
          <w:rtl w:val="true"/>
        </w:rPr>
        <w:footnoteReference w:id="94"/>
      </w:r>
    </w:p>
    <w:p>
      <w:pPr>
        <w:pStyle w:val="Heading5"/>
        <w:numPr>
          <w:ilvl w:val="4"/>
          <w:numId w:val="1"/>
        </w:numPr>
        <w:rPr/>
      </w:pPr>
      <w:bookmarkStart w:id="170" w:name="__RefHeading___Toc1578673_373438147"/>
      <w:bookmarkStart w:id="171" w:name="_Toc62"/>
      <w:bookmarkEnd w:id="170"/>
      <w:r>
        <w:rPr>
          <w:rtl w:val="true"/>
        </w:rPr>
        <w:t>حتّى غير مسلمانان هم به اين امر اعتراف دارند</w:t>
      </w:r>
      <w:bookmarkEnd w:id="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ژوزف فرانسوى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اشاره به اندك بودن شمار شيعيان در قرون اوّليّه اسلام، به خاطر عدم دست رسى آنان به حكومت، و ظلم و ستم حاكمان بر آنان و قتل و غارت اموالشان در تحليل جالبى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امامان شيعه، آنان را دستور تقيّه داد تا جانشان از گزند بيگانگان محفوظ باشد و همين امر باعث شد كه شيعيان كم كم قدرت پيدا كنند و اين بار دشمن بهانه‌اى نيافت تا به واسطه آن شيعيان را بكشد و اموالشان را غارت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مجالس و محافل مخفيانه‌اى را تشكيل دادند و بر مصائب حسين عليه السلام گريه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عاطفه و توجّه قلبى در دلهاى شيعيان استحكام يافت و كم كم زياد شد و پيشرفت كردند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بزرگترين عامل اين پيشرفت برپا كردن عزادارى حسين عليه السلام مى‌باشد كه ديگران را به سوى مذهب شيعه دعوت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شيعيان در حقيقت مردم را به سوى مذهب خود مى‌خوانند بى آن‌كه مسلمانان ديگر متوجّه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خود شيعيان هم </w:t>
      </w:r>
      <w:bookmarkStart w:id="172" w:name="pg1031_7801"/>
    </w:p>
    <w:p>
      <w:pPr>
        <w:pStyle w:val="BookText"/>
        <w:rPr/>
      </w:pPr>
      <w:bookmarkEnd w:id="1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فايده‌اى كه در اين كارهايشان وجود دارد متوجّه نيستند و گمان مى‌كنند تنها ثواب اخروى كسب مى‌كنند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آلمانى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معتقدم رمز بقا و پيشرفت اسلام و تكامل مسلمانان به سبب شهيد شدن حسين عليه السلام و آن رويدادهاى غم‌انگيز مى‌باشد و يقين دارم كه سياست عاقلانه مسلمانان و اجراى برنامه‌هاى زندگى‌ساز آنان به واسطه عزادارى حسين عليه السلام بوده است</w:t>
      </w:r>
      <w:r>
        <w:rPr>
          <w:rFonts w:eastAsia="IRNazanin" w:cs="IRNazanin"/>
          <w:color w:val="111111"/>
          <w:sz w:val="28"/>
          <w:szCs w:val="28"/>
          <w:rtl w:val="true"/>
          <w:lang w:bidi="fa-IR"/>
        </w:rPr>
        <w:t xml:space="preserve">». </w:t>
      </w:r>
      <w:r>
        <w:rPr>
          <w:rStyle w:val="FootnoteAnchor"/>
          <w:rtl w:val="true"/>
        </w:rPr>
        <w:footnoteReference w:id="96"/>
      </w:r>
    </w:p>
    <w:p>
      <w:pPr>
        <w:pStyle w:val="Heading4"/>
        <w:numPr>
          <w:ilvl w:val="3"/>
          <w:numId w:val="1"/>
        </w:numPr>
        <w:rPr/>
      </w:pPr>
      <w:bookmarkStart w:id="173" w:name="__RefHeading___Toc1578675_373438147"/>
      <w:bookmarkStart w:id="174" w:name="_Toc63"/>
      <w:bookmarkEnd w:id="173"/>
      <w:r>
        <w:rPr/>
        <w:t>2</w:t>
      </w:r>
      <w:r>
        <w:rPr>
          <w:rtl w:val="true"/>
        </w:rPr>
        <w:t xml:space="preserve">- </w:t>
      </w:r>
      <w:r>
        <w:rPr>
          <w:rtl w:val="true"/>
        </w:rPr>
        <w:t>بسيج توده‌ها</w:t>
      </w:r>
      <w:bookmarkEnd w:id="174"/>
    </w:p>
    <w:p>
      <w:pPr>
        <w:pStyle w:val="BookText"/>
        <w:rPr/>
      </w:pPr>
      <w:r>
        <w:rPr>
          <w:rFonts w:ascii="IRNazanin" w:hAnsi="IRNazanin" w:eastAsia="IRNazanin"/>
          <w:color w:val="111111"/>
          <w:sz w:val="28"/>
          <w:sz w:val="28"/>
          <w:szCs w:val="28"/>
          <w:rtl w:val="true"/>
          <w:lang w:bidi="fa-IR"/>
        </w:rPr>
        <w:t xml:space="preserve">ائمّه اطهار عليهم السلام با تأكيد بر برگزارى مراسم عزادارى حسينى عليه السلام، برنامه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وحدت مردم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امروزه در ايّام شهادتش ميليونها انسان با اختلاف طبقات و نژاد و مذهب در هر كوى و برزن به عزادارى آن حضرت بپاخاسته و گرد بيرق حسينى اجتماع مى‌كنند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ملّتى براى بقا و موفّقيّت خويش محتاج به عامل وحدت و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بهترين عامل وحدت پيروان اهل بيت عليهم السلام كه با كمترين زحمت و كمترين هزينه مى‌تواند توده‌هاى ميليونى را حول يك محور جمع كند، همين مراسم عزادارى حسينى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اگر ملّتى از چنين قدرتى برخوردار باشد كه بتواند در كوتاهترين فرصت و با كمترين تبليغات، نيروهاى متفرّق خويش را گردآورى كرده و سازماندهى كند، مى‌تواند هر مانعى را از سر راه پيشرفت خود بردارد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واقع ائمّه اطهار عليهم السلام با ترغيب مردم به اقامه مجالس حسينى از پراكندگى نيروها جلوگيرى به عمل آوردند و توده‌هاى متفرّق را بسيج كردند و با ايجاد وحدت و يكپارچگى در ميان آنها قدرت عظيمى را به وجود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حركت خودجوش ميليونى مردم مسلمان ايران در نهضت شكوهمند انقلاب اسلامى در ماه محرّم و صفر به ويژه روزهاى تاسوعا و عاشورا كه لرزه بر اندام طاغوتيان مى‌انداخت سرّ تأكيد ائمّه اطهار عليهم السلام بر محور قراردادن امام حسين عليه السلام را روشن‌تر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اگر ما شاهد آزادسازى چنين انرژى‌هاى ذخيره شده در اين مجالس در انقلاب نبوديم، شايد ما هم راز تأكيد ائمّه اطهار عليهم السلام بر اقامه اين مجالس را كمتر درك مى‌كرديم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ماربين آلمانى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اثر خود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اطّلاعى بعضى از تاريخ نويسان ما موجب شد كه عزادارى شيعه را به جنون و ديوانگى نسبت دهند؛ ولى اينان گزافه گفته و به شيعه تهمت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ميان ملل و اقوام، مردمى مانند شيعه پرشور و زنده نديده‌ايم، زيرا شيعيان به واسطه بپا كردن عزادارى حسينى سياست‌هاى عاقلانه‌اى را انجام داده و نهضت‌هاى مذهبى ثمر بخشى را بوجود آورده‌اند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همين نويسنده آلمانى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مانند عزادارى حسينى نتوانست بيدارى سياسى در مسلمانان ايجاد كند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سپس براى مقابله با اين فرهنگ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تصميم گرفتيم با حمايت‌هاى مالى از برخى سخنرانان و مدّاحان و برگزار كنندگان اصلى اين گونه مراسم، عقايد و بنيان‌هاى شيعه و فرهنگ شهادت را سست و متزلزل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روزنامه جمهورى اسلامى، شماره </w:t>
      </w:r>
      <w:r>
        <w:rPr>
          <w:rFonts w:eastAsia="IRNazanin" w:cs="IRNazanin"/>
          <w:color w:val="111111"/>
          <w:sz w:val="28"/>
          <w:szCs w:val="28"/>
          <w:lang w:bidi="fa-IR"/>
        </w:rPr>
        <w:t>7203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با تلخيص</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مخالفت دشمنان اسلام با اقامه اين مجالس و تلاش آنها در جهت به تعطيلى كشاندن آن، حتّى اقدام آنان بر انهدام قبر امام حسين عليه السلام و مانع شدن از زيارت قبر آن حضرت </w:t>
      </w:r>
      <w:r>
        <w:rPr>
          <w:rStyle w:val="FootnoteAnchor"/>
          <w:rtl w:val="true"/>
        </w:rPr>
        <w:footnoteReference w:id="99"/>
      </w:r>
      <w:r>
        <w:rPr>
          <w:rFonts w:ascii="IRNazanin" w:hAnsi="IRNazanin" w:eastAsia="IRNazanin"/>
          <w:color w:val="111111"/>
          <w:sz w:val="28"/>
          <w:sz w:val="28"/>
          <w:szCs w:val="28"/>
          <w:rtl w:val="true"/>
          <w:lang w:bidi="fa-IR"/>
        </w:rPr>
        <w:t>، خود شاهد ديگرى است كه حكومت‌ها تا چه اندازه از اين نيروى عظيم وحشت داشته 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وحشتى كه در دل دشمنان دين از برپايى اين مجالس افتاده است بر كسى پوشيده نيست، تا جايى كه گاه با وارد كردن اتّهامات ناروا بر شيعيان از طريق وابستگان داخلى خويش و گاه با برانگيختن ديكتاتورهاى دست نشانده خويش، امثال رضاخان، و گاه با بى‌محتوا ساختن چنين مجالسى، براى ريشه كن كردن شعائر حسينى تلاش كرده و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نگاهى گذرا به تاريخ اسلام بعد از حادثه كربلا مى‌بينيم اين مجالس و پيام‌هاى عاشورايى تا چه اندازه سرمشق قيام‌هاى مجاهدان راه خداوند در مقابل گردنكشان و طاغوتيان بوده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براستى اگر از اين مجالس همه مسلمين به نحو شايسته‌اى بهره بردارى مى‌كردند و با اين عامل قوى، پليدى‌ها و آلودگى‌هاى اجتماعى محيط خويش را پاكسازى مى‌نمودند، آيا ستمگران مى‌توانستند بر سرزمين‌هاى اسلامى سلطه پيدا كنند؟ و آيا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bookmarkStart w:id="175" w:name="pg1031_7804"/>
    </w:p>
    <w:p>
      <w:pPr>
        <w:pStyle w:val="BookText"/>
        <w:rPr/>
      </w:pPr>
      <w:bookmarkEnd w:id="175"/>
      <w:r>
        <w:rPr>
          <w:rFonts w:ascii="IRNazanin" w:hAnsi="IRNazanin" w:eastAsia="IRNazanin"/>
          <w:color w:val="111111"/>
          <w:sz w:val="28"/>
          <w:sz w:val="28"/>
          <w:szCs w:val="28"/>
          <w:rtl w:val="true"/>
          <w:lang w:bidi="fa-IR"/>
        </w:rPr>
        <w:t>اگر با احياى اين مجالس، پيام و حماسه عاشورا همواره زنده مى‌ماند، دست چپاولگران براى غارت ثروت‌هاى كشورهاى اسلامى به سوى آنان دراز مى‌شد؟</w:t>
      </w:r>
    </w:p>
    <w:p>
      <w:pPr>
        <w:pStyle w:val="Heading4"/>
        <w:numPr>
          <w:ilvl w:val="3"/>
          <w:numId w:val="1"/>
        </w:numPr>
        <w:rPr/>
      </w:pPr>
      <w:bookmarkStart w:id="176" w:name="__RefHeading___Toc1578677_373438147"/>
      <w:bookmarkStart w:id="177" w:name="_Toc64"/>
      <w:bookmarkEnd w:id="176"/>
      <w:r>
        <w:rPr/>
        <w:t>3</w:t>
      </w:r>
      <w:r>
        <w:rPr>
          <w:rtl w:val="true"/>
        </w:rPr>
        <w:t xml:space="preserve">- </w:t>
      </w:r>
      <w:r>
        <w:rPr>
          <w:rtl w:val="true"/>
        </w:rPr>
        <w:t xml:space="preserve">خودسازى و تربيت دينى </w:t>
      </w:r>
      <w:r>
        <w:rPr>
          <w:rtl w:val="true"/>
        </w:rPr>
        <w:t>(</w:t>
      </w:r>
      <w:r>
        <w:rPr>
          <w:rtl w:val="true"/>
        </w:rPr>
        <w:t>الگوپذيرى</w:t>
      </w:r>
      <w:r>
        <w:rPr>
          <w:rtl w:val="true"/>
        </w:rPr>
        <w:t>)</w:t>
      </w:r>
      <w:bookmarkEnd w:id="177"/>
    </w:p>
    <w:p>
      <w:pPr>
        <w:pStyle w:val="BookText"/>
        <w:rPr/>
      </w:pPr>
      <w:r>
        <w:rPr>
          <w:rFonts w:ascii="IRNazanin" w:hAnsi="IRNazanin" w:eastAsia="IRNazanin"/>
          <w:color w:val="111111"/>
          <w:sz w:val="28"/>
          <w:sz w:val="28"/>
          <w:szCs w:val="28"/>
          <w:rtl w:val="true"/>
          <w:lang w:bidi="fa-IR"/>
        </w:rPr>
        <w:t>مجالس عزاى امام حسين عليه السلام مجالس تحوّل روحى و مركز تربيت و تزكيه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مجالس مردمى كه با گريه بر مظلوميّت امام حسين عليه السلام آن حضرت را الگو قرار مى‌دهند، در واقع زمينه تطبيق اعمال و كردار خويش و همرنگى و سنخيّت خود را با سيره عملى آن حضرت فراهم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تأثير عميق اين مجالس به قدرى است كه افراد زيادى در اين مجالس، دگرگونى عميقى يافته و تصميم بر ترك گناه و معصيت مى‌گيرند، و چه بسا اشخاص گمراهى كه با شركت در اين مجالس تنبّه حاصل كرده و راه نجات را پيدا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مجالس به آدمى درس عزّت، آزادگى، ايثار، فداكارى و درس تقوى و اخلاق مى‌آموزد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مجالس مهد پرورش انسان‌هاى حق طلب و عدالت‌گستر و شجاع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اين، در طول تاريخ اين جلسات به مثابه كلاس‌هاى درس براى توده‌هاى مردم بوده است و آنان را با معارف و حقايق دينى، تاريخ، رجال، احكام و موضوعات گوناگون ديگر آشنا مى‌كرده است، و يكى از مؤثّرترين پايگاه‌هاى خودسازى و تهذيب نفوس و تربيت اخلاق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ماربين آلمانى در اين زمينه مى‌گويد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مادامى كه اين روش و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برپايى مجالس سوگوارى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مسلمانان وجود دارد هرگز تن به خوارى نمى‌دهند و تحت اسارت كسى نمى‌روند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در </w:t>
      </w:r>
    </w:p>
    <w:p>
      <w:pPr>
        <w:pStyle w:val="BookText"/>
        <w:rPr/>
      </w:pPr>
      <w:r>
        <w:rPr>
          <w:rFonts w:ascii="IRNazanin" w:hAnsi="IRNazanin" w:eastAsia="IRNazanin"/>
          <w:color w:val="111111"/>
          <w:sz w:val="28"/>
          <w:sz w:val="28"/>
          <w:szCs w:val="28"/>
          <w:rtl w:val="true"/>
          <w:lang w:bidi="fa-IR"/>
        </w:rPr>
        <w:t>حقيقت از اين راه به همديگر درس جوانمردى و شجاعت تعليم مى‌دهند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ائمّه اطهار عليهم السلام با گشودن اين باب، و تشويق مردم به شركت در اين محافل در واقع همه را به تحصيل و تربيت در اين دانشگاه حسينى دعوت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 و هيجان جوانان بسيجى در جبهه‌هاى نبرد در جنگ تحميلى هشت ساله به ويژه در شبهاى عمليّات و لحظه شمارى آنان براى فداكارى و ايثار و نيل به شهادت، گواه روشنى بر تأثيرعميق مجالس حسينى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است كه اگر اين مجالس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تأسّى و الگوپذيرى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بناميم بيراهه نرفته‌ايم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فيض كاشانى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 البيضاء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توضيح حديث پيامبر اكرم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ذِكْرِ الصَّالِحينَ تَنْزِلُ الرَّحْمَةُ؛ به هنگام ياد صالحان رحمت الهى نازل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مسئله تأثيرپذيرى انسان از محيط اجتماعى و الگوهاى شايسته، در بيان علّت نزول رحمت به هنگام ياد صالحان،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ذكر صالحان و طرح صلاحيّت‌هاى اخلاقى آنان باعث مى‌شود كه انسان از آنها الگو بگيرد و با تحت تأثير واقع شدن، به آنها تأسّى و اقتدا كند و زمينه صلاحيّت و برخوردارى از رحمت پروردگار را براى خود فراهم سازد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ثقة الاسلام كلينى رحمه الله و شيخ الطايفه شيخ طوسى رحمه الله در حديث معتبر از امام صادق عليه السلام روايت كرده‌اند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جَعْفَرُ أَوْقِفْ مِنْ مالي كَذا وَ كَذا النَّوادِبَ يَنْدُبَنِي عَشْرَ سِنِينَ بِمِنى أَيَّامَ مِنى؛ 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مقدارى از مالم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وفاتم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برپايى مجلس سوگوارى برايم در ايّام حج در منى اختصاص بده</w:t>
      </w:r>
      <w:r>
        <w:rPr>
          <w:rFonts w:eastAsia="IRNazanin" w:cs="IRNazanin"/>
          <w:color w:val="111111"/>
          <w:sz w:val="28"/>
          <w:szCs w:val="28"/>
          <w:rtl w:val="true"/>
          <w:lang w:bidi="fa-IR"/>
        </w:rPr>
        <w:t xml:space="preserve">». </w:t>
      </w:r>
      <w:r>
        <w:rPr>
          <w:rStyle w:val="FootnoteAnchor"/>
        </w:rPr>
        <w:footnoteReference w:id="102"/>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bookmarkStart w:id="178" w:name="pg1031_7806"/>
    </w:p>
    <w:p>
      <w:pPr>
        <w:pStyle w:val="BookText"/>
        <w:rPr/>
      </w:pPr>
      <w:bookmarkEnd w:id="178"/>
      <w:r>
        <w:rPr>
          <w:rFonts w:ascii="IRNazanin" w:hAnsi="IRNazanin" w:eastAsia="IRNazanin"/>
          <w:color w:val="111111"/>
          <w:sz w:val="28"/>
          <w:sz w:val="28"/>
          <w:szCs w:val="28"/>
          <w:rtl w:val="true"/>
          <w:lang w:bidi="fa-IR"/>
        </w:rPr>
        <w:t xml:space="preserve">صاحب جواهر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حكمت و فلسفه اين وصيّت امام باقر عليه السلام بيانى دارد كه مفادش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برپايى مجالس عزادارى و سوگوارى ائمّه عليهم السلام باعث شناخت فضايل اخلاقى آنان و 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اقتداء و تأسّى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آن بزرگان است</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لذا احياى نام و بزرگداشت خاطره آنان حركتى پسنديده و عملى مطلوب است</w:t>
      </w:r>
      <w:r>
        <w:rPr>
          <w:rFonts w:eastAsia="IRNazanin" w:cs="IRNazanin"/>
          <w:color w:val="111111"/>
          <w:sz w:val="28"/>
          <w:szCs w:val="28"/>
          <w:rtl w:val="true"/>
          <w:lang w:bidi="fa-IR"/>
        </w:rPr>
        <w:t>.</w:t>
      </w:r>
    </w:p>
    <w:p>
      <w:pPr>
        <w:pStyle w:val="Heading4"/>
        <w:numPr>
          <w:ilvl w:val="3"/>
          <w:numId w:val="1"/>
        </w:numPr>
        <w:rPr/>
      </w:pPr>
      <w:bookmarkStart w:id="179" w:name="__RefHeading___Toc1578679_373438147"/>
      <w:bookmarkStart w:id="180" w:name="_Toc65"/>
      <w:bookmarkEnd w:id="179"/>
      <w:r>
        <w:rPr/>
        <w:t>4</w:t>
      </w:r>
      <w:r>
        <w:rPr>
          <w:rtl w:val="true"/>
        </w:rPr>
        <w:t xml:space="preserve">- </w:t>
      </w:r>
      <w:r>
        <w:rPr>
          <w:rtl w:val="true"/>
        </w:rPr>
        <w:t>تجليل از مجاهدت امام عليه السلام و تعظيم شعائر</w:t>
      </w:r>
      <w:bookmarkEnd w:id="180"/>
    </w:p>
    <w:p>
      <w:pPr>
        <w:pStyle w:val="BookText"/>
        <w:rPr/>
      </w:pPr>
      <w:r>
        <w:rPr>
          <w:rFonts w:ascii="IRNazanin" w:hAnsi="IRNazanin" w:eastAsia="IRNazanin"/>
          <w:color w:val="111111"/>
          <w:sz w:val="28"/>
          <w:sz w:val="28"/>
          <w:szCs w:val="28"/>
          <w:rtl w:val="true"/>
          <w:lang w:bidi="fa-IR"/>
        </w:rPr>
        <w:t>اساساً سوگوارى در مرگ اشخاص يك نوع تعظيم و احترام به آنان و رعايت موقعيّت و شخصيّت‌شان محسوب مى‌شود؛ پيامبر اكرم صلى الله عليه و آله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 لابَواكِيَ عَلَيْهِ، لا إِعْزازَ لَهُ؛ مرده‌اى كه گريه كننده‌اى نداشته باشد عزّتى ندارد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مخصوصاً سوگوارى در مرگ مردان الهى، از مصاديق بارز تعظيم شعائر الهى بوده و تجليل از عقيده و راه و رسم و مجاهدت و تلاش آنان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رسول خدا صلى الله عليه و آله هنگام بازگشت از جنگ احد وقتى كه مشاهده كرد خانواده‌هاى شهداى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اشهل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شهيدان خود گريه مى‌كنند، ولى عموى بزرگوارش حضرت حمزه گريه كننده‌اى ندارد،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حَمْزَةُ لابَواكِيَ لَهُ الْيَوْمَ؛ امّا امروز حمزه، گريه كننده‌اى ندارد</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مدينه با شنيدن اين سخن در خانه حضرت حمزه اجتماع كرده و به سوگوارى پرداختند و بدين وسيله شخصيّت عظيم حضرت حمزه مورد تجليل </w:t>
      </w:r>
    </w:p>
    <w:p>
      <w:pPr>
        <w:pStyle w:val="BookText"/>
        <w:rPr/>
      </w:pPr>
      <w:r>
        <w:rPr>
          <w:rFonts w:ascii="IRNazanin" w:hAnsi="IRNazanin" w:eastAsia="IRNazanin"/>
          <w:color w:val="111111"/>
          <w:sz w:val="28"/>
          <w:sz w:val="28"/>
          <w:szCs w:val="28"/>
          <w:rtl w:val="true"/>
          <w:lang w:bidi="fa-IR"/>
        </w:rPr>
        <w:t>وتكريم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آنگاه كه خبر شهادت جعفر طيّار در جنگ موته به مدينه مى‌رسد، پيامبر صلى الله عليه و آله براى گفتن تسليت نخست به خانه جعفر رفت، سپس به خانه فاطمه زهرا عليها السلام آمد، و آن بانوى بزرگ را در حال گريه و سوگوارى ديد،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مِثْلِ جَعْفَرٍ فَلْتَبْكِ الْبَواكِي؛ به راستى براى شخصيّتى چون جعفر بايد گريه كنندگان گريه كنند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قرآن كريم در مورد گروهى از قوم موسى كه راه تباهى و فساد را در پيش گرفتند و سرانجام در اثر نفرين آن حضرت به هلاكت رسيدند، آنان را لايق تجليل و گريه ندانسته و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بَكَتْ عَلَيْهِمُ السَّمَاءُ وَالْأَرْضُ وَمَا كَانُوا مُنظَرِينَ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بر آنان گريستند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از اين تعبير به خوبى استفاده مى‌شود كه لياقت گريه ديگران را نداشتن نوعى حقارت و بى ارزشى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در سفارش‌هاى ائمّه اطهار عليهم السلام مى‌بينيم كه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در ميان مردم منشأ آثار خير و بركت باشيد كه بر مرگتان بگريند و از شما تجليل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اميرمؤمنان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خالِطُوا النَّاسَ مُخالَطَةً إِن مِتُّمْ مَعَها بَكَوْا عَلَيْكُمْ وَ إِنْ عِشْتُمْ حَنُّوا إِلَيْكُم؛ با مردم آنچنان معاشرت كنيد كه اگر بميريد بر مرگ شما اشك بريزند و اگر زنده بمانيد به شما عشق بورزند</w:t>
      </w:r>
      <w:r>
        <w:rPr>
          <w:rFonts w:eastAsia="IRNazanin" w:cs="IRNazanin"/>
          <w:color w:val="111111"/>
          <w:sz w:val="28"/>
          <w:szCs w:val="28"/>
          <w:rtl w:val="true"/>
          <w:lang w:bidi="fa-IR"/>
        </w:rPr>
        <w:t xml:space="preserve">». </w:t>
      </w:r>
      <w:r>
        <w:rPr>
          <w:rStyle w:val="FootnoteAnchor"/>
          <w:rtl w:val="true"/>
        </w:rPr>
        <w:footnoteReference w:id="10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اقامه عزادارى براى امام حسين عليه السلام آن شخصيّت ممتاز و بى نظيرى كه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181" w:name="pg1031_7808"/>
    </w:p>
    <w:p>
      <w:pPr>
        <w:pStyle w:val="BookText"/>
        <w:rPr/>
      </w:pPr>
      <w:bookmarkEnd w:id="181"/>
      <w:r>
        <w:rPr>
          <w:rFonts w:ascii="Amiri" w:hAnsi="Amiri" w:eastAsia="Amiri" w:cs="Amiri"/>
          <w:color w:val="111111"/>
          <w:sz w:val="28"/>
          <w:sz w:val="28"/>
          <w:szCs w:val="28"/>
          <w:rtl w:val="true"/>
          <w:lang w:bidi="ar-SA"/>
        </w:rPr>
        <w:t>خود از خاندان عصمت و طهارت بود و از اولياى الهى و امامان معصوم است، علاوه بر تجليل از مقام شامخ آن امام همام، از مصاديق روشن تعظيم شعائر الهى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يُعَظِّمْ شَعائِرَ اللَّهِ فَإِنَّها مِنْ تَقْوَى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كس شعائرالهى را بزرگ دارد، اين كار نشانه تقواى دلهاست</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چگونه چنين نباشد و حال آن كه صفا و مروه با اين كه مكانى بيش نيستند، تنها چون ياد و ذكر الهى در آنجا زنده مى‌شود، از شعائر الهى شمرده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 الْمَرْوَةَ مِنْ شَعائِرِ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صفا و مروه از شعائر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نشانه‌هاى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خداست</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به يقين، امام حسين عليه السلام كه تمام هستى خويش را يكجا با خداوند معامله كرد و با تمام اهل‌بيت عليهم السلام و فرزندان در قربانگاه عشق قدم نهاد و مخلصانه از همه چيزش در راه خدا گذشت، از عظيم‌ترين شعائر الهى است و برپايى مجالس عزا براى آن حضرت، تعظيم يكى از بزرگترين شعائر الهى محسوب مى‌شود</w:t>
      </w:r>
      <w:r>
        <w:rPr>
          <w:rFonts w:eastAsia="IRNazanin" w:cs="IRNazanin"/>
          <w:color w:val="111111"/>
          <w:sz w:val="28"/>
          <w:szCs w:val="28"/>
          <w:rtl w:val="true"/>
          <w:lang w:bidi="fa-IR"/>
        </w:rPr>
        <w:t>.</w:t>
      </w:r>
    </w:p>
    <w:p>
      <w:pPr>
        <w:pStyle w:val="Heading3"/>
        <w:numPr>
          <w:ilvl w:val="2"/>
          <w:numId w:val="1"/>
        </w:numPr>
        <w:rPr/>
      </w:pPr>
      <w:bookmarkStart w:id="182" w:name="__RefHeading___Toc1578681_373438147"/>
      <w:bookmarkStart w:id="183" w:name="_Toc66"/>
      <w:bookmarkEnd w:id="182"/>
      <w:r>
        <w:rPr>
          <w:rtl w:val="true"/>
        </w:rPr>
        <w:t>ششم</w:t>
      </w:r>
      <w:r>
        <w:rPr>
          <w:rtl w:val="true"/>
        </w:rPr>
        <w:t xml:space="preserve">: </w:t>
      </w:r>
      <w:r>
        <w:rPr>
          <w:rtl w:val="true"/>
        </w:rPr>
        <w:t>شيوه‌هاى عزادارى</w:t>
      </w:r>
      <w:bookmarkEnd w:id="183"/>
    </w:p>
    <w:p>
      <w:pPr>
        <w:pStyle w:val="Heading4"/>
        <w:numPr>
          <w:ilvl w:val="3"/>
          <w:numId w:val="1"/>
        </w:numPr>
        <w:rPr/>
      </w:pPr>
      <w:bookmarkStart w:id="184" w:name="__RefHeading___Toc1578683_373438147"/>
      <w:bookmarkStart w:id="185" w:name="_Toc67"/>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همان‌گونه كه در فصل‌هاى گذشته از نظر خوانندگان محترم گذشت، اصل عزادارى و سوگوارى بر امام حسين عليه السلام و ياران باوفايش مورد سفارش و تأكيد اولياى دين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و علاقمندان به سرور آزادگان حسين بن على عليه السلام نيز در طول تاريخ، از سوگوارى و عزادارى براى آن حضرت غافل نبوده‌اند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نيز در هر نقطه‌اى از جهان كه مسلمانان آگاه به ماجراى كربلا حضور دارند، حدّاقل در دهه نخست محرّم و به ويژه روزهاى تاسوعا و عاشورا به خيل عزاداران حسينى مى‌پيوندند و به اندازه توان خود، ابراز ارادت مى‌كنند</w:t>
      </w:r>
      <w:r>
        <w:rPr>
          <w:rFonts w:eastAsia="IRNazanin" w:cs="IRNazanin"/>
          <w:color w:val="111111"/>
          <w:sz w:val="28"/>
          <w:szCs w:val="28"/>
          <w:rtl w:val="true"/>
          <w:lang w:bidi="fa-IR"/>
        </w:rPr>
        <w:t xml:space="preserve">. </w:t>
      </w:r>
      <w:bookmarkStart w:id="186" w:name="pg1031_7809"/>
    </w:p>
    <w:p>
      <w:pPr>
        <w:pStyle w:val="BookText"/>
        <w:rPr/>
      </w:pPr>
      <w:bookmarkEnd w:id="186"/>
      <w:r>
        <w:rPr>
          <w:rFonts w:ascii="Amiri" w:hAnsi="Amiri" w:eastAsia="Amiri" w:cs="Amiri"/>
          <w:color w:val="111111"/>
          <w:sz w:val="28"/>
          <w:sz w:val="28"/>
          <w:szCs w:val="28"/>
          <w:rtl w:val="true"/>
          <w:lang w:bidi="ar-SA"/>
        </w:rPr>
        <w:t>در اين قسمت شيوه‌هاى مطلوب عزادارى را به طور فشرده يادآور مى‌شويم</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1578685_373438147"/>
      <w:bookmarkStart w:id="188" w:name="_Toc68"/>
      <w:bookmarkEnd w:id="187"/>
      <w:r>
        <w:rPr/>
        <w:t>1</w:t>
      </w:r>
      <w:r>
        <w:rPr>
          <w:rtl w:val="true"/>
        </w:rPr>
        <w:t xml:space="preserve">- </w:t>
      </w:r>
      <w:r>
        <w:rPr>
          <w:rtl w:val="true"/>
        </w:rPr>
        <w:t>گريه كردن</w:t>
      </w:r>
      <w:bookmarkEnd w:id="188"/>
    </w:p>
    <w:p>
      <w:pPr>
        <w:pStyle w:val="BookText"/>
        <w:rPr/>
      </w:pPr>
      <w:r>
        <w:rPr>
          <w:rFonts w:ascii="IRNazanin" w:hAnsi="IRNazanin" w:eastAsia="IRNazanin"/>
          <w:color w:val="111111"/>
          <w:sz w:val="28"/>
          <w:sz w:val="28"/>
          <w:szCs w:val="28"/>
          <w:rtl w:val="true"/>
          <w:lang w:bidi="fa-IR"/>
        </w:rPr>
        <w:t>از شيوه‌هاى معمول در عزادارى و سوگوارى، اشك ريختن است كه به طور طبيعى هر انسانى در غم فراق عزيزى اندوهگين مى‌شود و اشك مى‌ريزد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مى‌خوانيم هنگامى كه ابراهيم فرزند رسول خدا صلى الله عليه و آله از دنيا رفت، آن حضرت در مرگ او گريست و هنگامى كه برخى از اصحاب معترضانه از آن حضرت سبب گريه را پرسيدند،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تَدْمَعُ الْعَيْنُ، وَ يُوجَعُ الْقَلْبُ، وَ لا نَقُولُ ما يُسْخِطُ الرَّبَّ؛ چشم مى‌گريد و قلب به درد مى‌آيد، ولى بر زبان سخنى كه موجب خشم خدا شود، جارى نمى‌سازيم</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همچنين نقل شده است وقتى كه صحابى جليل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رسول خدا صلى الله عليه و آله مدّتى طولانى بر او گريه كرد</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و در شهادت جعفر بن ابى طالب و زيد بن حارثه نيز بسيار گريست</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تاريخ مى‌خوانيم پس از رحلت رسول اكرم صلى الله عليه و آله مسلمانان به شدّت گريه و ندبه كردند و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پيامبر رحلت كرد، كوچك و بزرگ، در مرگ آن حضرت داغدار شدند و بسيار بر او گريستند؛ ولى در ميان همه مردم و خويشاوندان، هيچ كس حزن و اندوهش از حضرت زهرا عليها السلام بيشتر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او پيوسته افزايش و گريه او شدّت مى‌يافت</w:t>
      </w:r>
      <w:r>
        <w:rPr>
          <w:rFonts w:eastAsia="IRNazanin" w:cs="IRNazanin"/>
          <w:color w:val="111111"/>
          <w:sz w:val="28"/>
          <w:szCs w:val="28"/>
          <w:rtl w:val="true"/>
          <w:lang w:bidi="fa-IR"/>
        </w:rPr>
        <w:t>».</w:t>
      </w:r>
      <w:r>
        <w:rPr>
          <w:rStyle w:val="FootnoteAnchor"/>
          <w:rtl w:val="true"/>
        </w:rPr>
        <w:footnoteReference w:id="114"/>
      </w:r>
      <w:bookmarkStart w:id="189" w:name="pg1031_7810"/>
    </w:p>
    <w:p>
      <w:pPr>
        <w:pStyle w:val="BookText"/>
        <w:rPr/>
      </w:pPr>
      <w:bookmarkEnd w:id="189"/>
      <w:r>
        <w:rPr>
          <w:rFonts w:ascii="IRNazanin" w:hAnsi="IRNazanin" w:eastAsia="IRNazanin"/>
          <w:color w:val="111111"/>
          <w:sz w:val="28"/>
          <w:sz w:val="28"/>
          <w:szCs w:val="28"/>
          <w:rtl w:val="true"/>
          <w:lang w:bidi="fa-IR"/>
        </w:rPr>
        <w:t>گريه كردن بر مصائب امام حسين عليه السلام نيز از شيوه‌هاى معمول عزادارى است و مورد سفارش نيز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فَعَلى مِثْلِ الْحُسَيْنِ فَلْيَبْكِ الْباكُونَ؛ بر همانند حسين بايد گريه كنندگان، گريه كنند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رواياتى كه ترغيب به گريه بر ابى عبداللّه عليه السلام دارد، فراوان است كه برخى از آنها در فصل‌هاى گذشته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نبايد فراموش كرد كه اين گريه‌ها جنبه شخصى ندارد، و در واقع اعلام جنگ و ستيز با ظالمان وستمگران مى‌باشد</w:t>
      </w:r>
      <w:r>
        <w:rPr>
          <w:rFonts w:eastAsia="IRNazanin" w:cs="IRNazanin"/>
          <w:color w:val="111111"/>
          <w:sz w:val="28"/>
          <w:szCs w:val="28"/>
          <w:rtl w:val="true"/>
          <w:lang w:bidi="fa-IR"/>
        </w:rPr>
        <w:t>.</w:t>
      </w:r>
    </w:p>
    <w:p>
      <w:pPr>
        <w:pStyle w:val="Heading4"/>
        <w:numPr>
          <w:ilvl w:val="3"/>
          <w:numId w:val="1"/>
        </w:numPr>
        <w:rPr/>
      </w:pPr>
      <w:bookmarkStart w:id="190" w:name="__RefHeading___Toc1578687_373438147"/>
      <w:bookmarkStart w:id="191" w:name="_Toc69"/>
      <w:bookmarkEnd w:id="190"/>
      <w:r>
        <w:rPr/>
        <w:t>2</w:t>
      </w:r>
      <w:r>
        <w:rPr>
          <w:rtl w:val="true"/>
        </w:rPr>
        <w:t xml:space="preserve">- </w:t>
      </w:r>
      <w:r>
        <w:rPr>
          <w:rtl w:val="true"/>
        </w:rPr>
        <w:t>تباكى</w:t>
      </w:r>
      <w:bookmarkEnd w:id="1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آن است كه انسان به خود حالت گريه بگيرد، چرا كه گاه ممكن است برخى از علاقمندان به سبب پاره‌اى از شرايط، اشك از چشمانشان جارى نشود، ولى اين نبايد سبب عدم شركت در محافل و مجالس حسينى گردد، چرا كه در اين صورت مى‌توان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حالت غم و اندوه و گريه به خود گرفتن، به خيل عزاداران پيوست و از پاداش معنوى آن نيز برخوردار شد، در اين كار نيز نشانه ظلم ستيزى و مبارزه با ظالمان است، چرا كه هدف امام حسين عليه السلام چيزى جز اين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فضيلت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پيش از اين گذشت</w:t>
      </w:r>
      <w:r>
        <w:rPr>
          <w:rFonts w:eastAsia="IRNazanin" w:cs="IRNazanin"/>
          <w:color w:val="111111"/>
          <w:sz w:val="28"/>
          <w:szCs w:val="28"/>
          <w:rtl w:val="true"/>
          <w:lang w:bidi="fa-IR"/>
        </w:rPr>
        <w:t>.</w:t>
      </w:r>
    </w:p>
    <w:p>
      <w:pPr>
        <w:pStyle w:val="Heading4"/>
        <w:numPr>
          <w:ilvl w:val="3"/>
          <w:numId w:val="1"/>
        </w:numPr>
        <w:rPr/>
      </w:pPr>
      <w:bookmarkStart w:id="192" w:name="__RefHeading___Toc1578689_373438147"/>
      <w:bookmarkStart w:id="193" w:name="_Toc70"/>
      <w:bookmarkEnd w:id="192"/>
      <w:r>
        <w:rPr/>
        <w:t>3</w:t>
      </w:r>
      <w:r>
        <w:rPr>
          <w:rtl w:val="true"/>
        </w:rPr>
        <w:t xml:space="preserve">- </w:t>
      </w:r>
      <w:r>
        <w:rPr>
          <w:rtl w:val="true"/>
        </w:rPr>
        <w:t>لباس مشكى بر تن كردن</w:t>
      </w:r>
      <w:bookmarkEnd w:id="19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مرسوم و معمول ميان مردم آن است كه در غم مرگ عزيزان، لباس سياه بر تن مى‌كنند و اين رنگ لباس را، علامت ماتم و عزا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يكى از راه‌ها و </w:t>
      </w:r>
      <w:bookmarkStart w:id="194" w:name="pg1031_7811"/>
    </w:p>
    <w:p>
      <w:pPr>
        <w:pStyle w:val="BookText"/>
        <w:rPr/>
      </w:pPr>
      <w:bookmarkEnd w:id="194"/>
      <w:r>
        <w:rPr>
          <w:rFonts w:ascii="IRNazanin" w:hAnsi="IRNazanin" w:eastAsia="IRNazanin"/>
          <w:color w:val="111111"/>
          <w:sz w:val="28"/>
          <w:sz w:val="28"/>
          <w:szCs w:val="28"/>
          <w:rtl w:val="true"/>
          <w:lang w:bidi="fa-IR"/>
        </w:rPr>
        <w:t>شيوه‌هاى مطلوب عزادارى براى خامس آل عبا، پوشيدن لباس سياه در سالروز شهادت آن حضرت يا ايّام محرّم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حسين بن على عليه السلام به شهادت رسيد، زنان بنى هاشمى لباس‌هاى سياه و خشن پوشيدند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در برخى از روايات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خطابه‌ها و افشاگرى‌هاى امام سجّاد عليه السلام و حضرت زينب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به خاندان هاشمى اجازه داد در دمشق عزادارى كنند، زنان هاشمى و قرشى لباس سياه بر تن پوشيدند و به مدّت هفت روز براى امام حسين عليه السلام و شهداى كربلا عزادارى كردند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لازم به يادآورى است كه هر چند فقها بر اساس روايات به كراهت لباس سياه به خصوص در نماز فتوا داده‌اند، ولى پوشيدن آن براى عزاى امام حسين عليه السلام كراهتى ندارد و شايد رجحان نيز داشته باشد، زيرا جنبه تعظيم شعائر بر آن غلبه دارد</w:t>
      </w:r>
    </w:p>
    <w:p>
      <w:pPr>
        <w:pStyle w:val="Heading4"/>
        <w:numPr>
          <w:ilvl w:val="3"/>
          <w:numId w:val="1"/>
        </w:numPr>
        <w:rPr/>
      </w:pPr>
      <w:bookmarkStart w:id="195" w:name="__RefHeading___Toc1578691_373438147"/>
      <w:bookmarkStart w:id="196" w:name="_Toc71"/>
      <w:bookmarkEnd w:id="195"/>
      <w:r>
        <w:rPr/>
        <w:t>4</w:t>
      </w:r>
      <w:r>
        <w:rPr>
          <w:rtl w:val="true"/>
        </w:rPr>
        <w:t xml:space="preserve">- </w:t>
      </w:r>
      <w:r>
        <w:rPr>
          <w:rtl w:val="true"/>
        </w:rPr>
        <w:t>تشكيل مجالس سوگوارى</w:t>
      </w:r>
      <w:bookmarkEnd w:id="196"/>
    </w:p>
    <w:p>
      <w:pPr>
        <w:pStyle w:val="BookText"/>
        <w:rPr/>
      </w:pPr>
      <w:r>
        <w:rPr>
          <w:rFonts w:ascii="IRNazanin" w:hAnsi="IRNazanin" w:eastAsia="IRNazanin"/>
          <w:color w:val="111111"/>
          <w:sz w:val="28"/>
          <w:sz w:val="28"/>
          <w:szCs w:val="28"/>
          <w:rtl w:val="true"/>
          <w:lang w:bidi="fa-IR"/>
        </w:rPr>
        <w:t>تشكيل مجالس سوگوارى و محافل عزادارى براى ابى عبداللّه الحسين عليه السلام از شيوه‌هاى معمول اقامه عزاست؛ علاقمندان به مكتب حسينى با برپايى چنين مجالسى، از اهداف عالى و ارزشمند قيام امام حسين عليه السلام آگاه مى‌شوند و بر مصائب آن حضرت ويارانش اشك مى‌ريزند و اين مجالس همواره وسيله مهمّى براى بيدارى و آگاهى توده‌هاى مردم بوده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به يكى از يارانش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تشكيل مجلس مى‌دهيد و با 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پيرامون معارف دينى و فضايل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مى‌كنيد؟ </w:t>
      </w:r>
      <w:bookmarkStart w:id="197" w:name="pg1031_7812"/>
    </w:p>
    <w:p>
      <w:pPr>
        <w:pStyle w:val="BookText"/>
        <w:rPr/>
      </w:pPr>
      <w:bookmarkEnd w:id="197"/>
      <w:r>
        <w:rPr>
          <w:rFonts w:ascii="IRNazanin" w:hAnsi="IRNazanin" w:eastAsia="IRNazanin"/>
          <w:color w:val="111111"/>
          <w:sz w:val="28"/>
          <w:sz w:val="28"/>
          <w:szCs w:val="28"/>
          <w:rtl w:val="true"/>
          <w:lang w:bidi="fa-IR"/>
        </w:rPr>
        <w:t>فضيل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تِلْكَ الَمجالِسَ أُحِبُّها، فَأَحْيُوا أَمْرَنا، فَرَحِمَ اللَّهُ مَنْ أَحْيا أَمْرَنا؛ چنين مجالسى را دوست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ما را زنده نگه داريد؛ خداوند رحمت كند كسى را كه مكتب ما را احيا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عليه السلام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يادآورد و يا نزد او از ما يادى شود و اشك از ديدگانش سرازير گردد، هر چند اندك باشد، خداوند گناهانش را بيامرزد</w:t>
      </w:r>
      <w:r>
        <w:rPr>
          <w:rFonts w:eastAsia="IRNazanin" w:cs="IRNazanin"/>
          <w:color w:val="111111"/>
          <w:sz w:val="28"/>
          <w:szCs w:val="28"/>
          <w:rtl w:val="true"/>
          <w:lang w:bidi="fa-IR"/>
        </w:rPr>
        <w:t xml:space="preserve">». </w:t>
      </w:r>
      <w:r>
        <w:rPr>
          <w:rStyle w:val="FootnoteAnchor"/>
          <w:rtl w:val="true"/>
        </w:rPr>
        <w:footnoteReference w:id="118"/>
      </w:r>
    </w:p>
    <w:p>
      <w:pPr>
        <w:pStyle w:val="Heading4"/>
        <w:numPr>
          <w:ilvl w:val="3"/>
          <w:numId w:val="1"/>
        </w:numPr>
        <w:rPr/>
      </w:pPr>
      <w:bookmarkStart w:id="198" w:name="__RefHeading___Toc1578693_373438147"/>
      <w:bookmarkStart w:id="199" w:name="_Toc72"/>
      <w:bookmarkEnd w:id="198"/>
      <w:r>
        <w:rPr/>
        <w:t>5</w:t>
      </w:r>
      <w:r>
        <w:rPr>
          <w:rtl w:val="true"/>
        </w:rPr>
        <w:t xml:space="preserve">- </w:t>
      </w:r>
      <w:r>
        <w:rPr>
          <w:rtl w:val="true"/>
        </w:rPr>
        <w:t>نوحه سرايى</w:t>
      </w:r>
      <w:bookmarkEnd w:id="199"/>
    </w:p>
    <w:p>
      <w:pPr>
        <w:pStyle w:val="BookText"/>
        <w:rPr/>
      </w:pPr>
      <w:r>
        <w:rPr>
          <w:rFonts w:ascii="IRNazanin" w:hAnsi="IRNazanin" w:eastAsia="IRNazanin"/>
          <w:color w:val="111111"/>
          <w:sz w:val="28"/>
          <w:sz w:val="28"/>
          <w:szCs w:val="28"/>
          <w:rtl w:val="true"/>
          <w:lang w:bidi="fa-IR"/>
        </w:rPr>
        <w:t>نوحه‌سرايى به صورت خواندن اشعار سوزناك و پرمعنى در مصائب امام حسين عليه السلام و يارانش مى‌باشد و سبب تحريك احساسات وعواطف مسلمين و تبيين حوادث و خاطرات عاشورا است، شيوه‌اى معمول و مرسوم در عزادارى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ريشه در عصر ائمّه عليهم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اهل بيت عليهم السلام با تشويق نوحه سرايان و مرثيه خوانان، آنان را به سرودن اشعار و نوحه سرايى و بيان حوادث كربلا و فجايع بنى‌اميّه ترغيب كرده و پاداش فراوانى را براى چنين اعمالى ذكر مى‌كردند</w:t>
      </w:r>
      <w:r>
        <w:rPr>
          <w:rFonts w:eastAsia="IRNazanin" w:cs="IRNazanin"/>
          <w:color w:val="111111"/>
          <w:sz w:val="28"/>
          <w:szCs w:val="28"/>
          <w:rtl w:val="true"/>
          <w:lang w:bidi="fa-IR"/>
        </w:rPr>
        <w:t xml:space="preserve">. </w:t>
      </w:r>
      <w:r>
        <w:rPr>
          <w:rStyle w:val="FootnoteAnchor"/>
          <w:rtl w:val="true"/>
        </w:rPr>
        <w:footnoteReference w:id="119"/>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اميرمؤمنان عليه السلام و حضرت زهرا عليها السلام نيز پس از رحلت پيامبر گرامى اسلام صلى الله عليه و آله اشعارى را در رثاى آن حضرت سرودند</w:t>
      </w:r>
      <w:r>
        <w:rPr>
          <w:rFonts w:eastAsia="IRNazanin" w:cs="IRNazanin"/>
          <w:color w:val="111111"/>
          <w:sz w:val="28"/>
          <w:szCs w:val="28"/>
          <w:rtl w:val="true"/>
          <w:lang w:bidi="fa-IR"/>
        </w:rPr>
        <w:t xml:space="preserve">. </w:t>
      </w:r>
      <w:r>
        <w:rPr>
          <w:rStyle w:val="FootnoteAnchor"/>
          <w:rtl w:val="true"/>
        </w:rPr>
        <w:footnoteReference w:id="120"/>
      </w:r>
      <w:bookmarkStart w:id="200" w:name="pg1031_7813"/>
    </w:p>
    <w:p>
      <w:pPr>
        <w:pStyle w:val="BookText"/>
        <w:rPr/>
      </w:pPr>
      <w:bookmarkEnd w:id="200"/>
      <w:r>
        <w:rPr>
          <w:rFonts w:ascii="IRNazanin" w:hAnsi="IRNazanin" w:eastAsia="IRNazanin"/>
          <w:color w:val="111111"/>
          <w:sz w:val="28"/>
          <w:sz w:val="28"/>
          <w:szCs w:val="28"/>
          <w:rtl w:val="true"/>
          <w:lang w:bidi="fa-IR"/>
        </w:rPr>
        <w:t>برخى از دانشمندان اهل سنّت نيز اشعارى را از زهراى مرضيّه عليها السلام در فراق پدر بزرگوارش نقل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رسول خدا صلى الله عليه و آله را به خاك سپردند،</w:t>
      </w:r>
    </w:p>
    <w:p>
      <w:pPr>
        <w:pStyle w:val="BookText"/>
        <w:rPr/>
      </w:pPr>
      <w:r>
        <w:rPr>
          <w:rFonts w:ascii="Amiri" w:hAnsi="Amiri" w:eastAsia="Amiri" w:cs="Amiri"/>
          <w:color w:val="111111"/>
          <w:sz w:val="28"/>
          <w:sz w:val="28"/>
          <w:szCs w:val="28"/>
          <w:rtl w:val="true"/>
          <w:lang w:bidi="ar-SA"/>
        </w:rPr>
        <w:t xml:space="preserve">فاطمه عليها السلام خطاب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 أَطابَتْ أَنْفُسُكُمْ أَنْ تَحْثُوا التُّرابَ عَلى رَسُولِ اللَّهِ؛ اى انس آيا قلبتان رضايت داد كه بر بدن رسول خدا خاك بريزيد؟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أَبَتاهُ أَجابَ رَبّاً دَعاهُ يا أَبَتاهُ مِنْ رَبِّهِ ما أَدْناهُ</w:t>
      </w:r>
    </w:p>
    <w:p>
      <w:pPr>
        <w:pStyle w:val="BookText"/>
        <w:rPr/>
      </w:pPr>
      <w:r>
        <w:rPr>
          <w:rFonts w:ascii="Amiri" w:hAnsi="Amiri" w:eastAsia="Amiri" w:cs="Amiri"/>
          <w:color w:val="111111"/>
          <w:sz w:val="28"/>
          <w:sz w:val="28"/>
          <w:szCs w:val="28"/>
          <w:rtl w:val="true"/>
          <w:lang w:bidi="ar-SA"/>
        </w:rPr>
        <w:t>يا أَبَتاهُ جَنَّةُ الْفِرْدَوْسِ مَأْواهُ يا أَبَتاهُ إِلى جِبْرَئِيلَ أَنْعاهُ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جان اى آن‌كه دعوت پروردگارش را اجابت كردى؛ پدر جان اى آن‌كه به پروردگار خويش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برين جايت باد؛ 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تو را به جبرئيل خبر مى‌دهم</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رسول خدا صلى الله عليه و آله در مرگ پسرعمويش، نوحه سرايى كرد و با حزن و اندوه اشعارى را خواند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امام باقر عليه السلام به فرزندش امام صادق عليه السلام سفارش كرد كه مقدارى از مالم را وقف كن براى آن‌كه به مدّت ده سال جمعى از نوحه سرايان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برايم نوحه سرايى كنند</w:t>
      </w:r>
      <w:r>
        <w:rPr>
          <w:rFonts w:eastAsia="Amiri" w:cs="Amiri" w:ascii="Amiri" w:hAnsi="Amiri"/>
          <w:color w:val="111111"/>
          <w:sz w:val="28"/>
          <w:szCs w:val="28"/>
          <w:rtl w:val="true"/>
          <w:lang w:bidi="ar-SA"/>
        </w:rPr>
        <w:t xml:space="preserve">. </w:t>
      </w:r>
      <w:r>
        <w:rPr>
          <w:rStyle w:val="FootnoteAnchor"/>
          <w:rtl w:val="true"/>
        </w:rPr>
        <w:footnoteReference w:id="123"/>
      </w:r>
    </w:p>
    <w:p>
      <w:pPr>
        <w:pStyle w:val="Heading4"/>
        <w:numPr>
          <w:ilvl w:val="3"/>
          <w:numId w:val="1"/>
        </w:numPr>
        <w:rPr/>
      </w:pPr>
      <w:bookmarkStart w:id="201" w:name="__RefHeading___Toc1578695_373438147"/>
      <w:bookmarkStart w:id="202" w:name="_Toc73"/>
      <w:bookmarkEnd w:id="201"/>
      <w:r>
        <w:rPr/>
        <w:t>6</w:t>
      </w:r>
      <w:r>
        <w:rPr>
          <w:rtl w:val="true"/>
        </w:rPr>
        <w:t xml:space="preserve">- </w:t>
      </w:r>
      <w:r>
        <w:rPr>
          <w:rtl w:val="true"/>
        </w:rPr>
        <w:t>به سر و سينه زدن</w:t>
      </w:r>
      <w:bookmarkEnd w:id="20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سر و سينه زدن در عزا و مصيبت بزرگى همچون مصائب امام حسين عليه السلام امرى عادى و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متعارف است مردم در مرگ عزيزترين عزيزان </w:t>
      </w:r>
      <w:bookmarkStart w:id="203" w:name="pg1031_7814"/>
    </w:p>
    <w:p>
      <w:pPr>
        <w:pStyle w:val="BookText"/>
        <w:rPr/>
      </w:pPr>
      <w:bookmarkEnd w:id="203"/>
      <w:r>
        <w:rPr>
          <w:rFonts w:ascii="IRNazanin" w:hAnsi="IRNazanin" w:eastAsia="IRNazanin"/>
          <w:color w:val="111111"/>
          <w:sz w:val="28"/>
          <w:sz w:val="28"/>
          <w:szCs w:val="28"/>
          <w:rtl w:val="true"/>
          <w:lang w:bidi="fa-IR"/>
        </w:rPr>
        <w:t>خويش به سر و سينه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لازم است از كارهاى موهن و نادرست پرهيز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بعضى از عوام دست به كارهاى زننده‌اى مى‌زنند كه اثر منفى در شكوه و عظمت مراسم حسينى دارد و بايد عقلاى قوم آنها را با زبان خوب از اين گونه اعمال زننده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هنگامى كه زنان و فرزندان خاندان هاشمى را از شام به سمت مدينه حركت دادند؛ در ميان راه از راهنماى قافله خواستند آنها را به كربلا ببرد، تا تجديد ديدارى با شهيدان كربلا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به آن سرزمين رسيدند، مشاهده كردند كه جابر بن عبداللّه انصارى و جمعى از بنى‌هاشم براى زيارت قبر حسين عليه السلام به كربلا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قافله وقتى با يكديگر ملاقات كردند، ديدارشان همراه با اندوه، گريه و بر سر و صورت زدن بود و به اين ترتيب ماتمى جانسوز در آن سرزمين برپا كردند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هر چند در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ما جستجو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سينه زدن بر مصائب اهل‌بيت عليهم السلام مطلبى يافت نشده است؛ ولى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شامل سينه زنى نيز مى‌شود</w:t>
      </w:r>
      <w:r>
        <w:rPr>
          <w:rFonts w:eastAsia="IRNazanin" w:cs="IRNazanin"/>
          <w:color w:val="111111"/>
          <w:sz w:val="28"/>
          <w:szCs w:val="28"/>
          <w:rtl w:val="true"/>
          <w:lang w:bidi="fa-IR"/>
        </w:rPr>
        <w:t>.</w:t>
      </w:r>
    </w:p>
    <w:p>
      <w:pPr>
        <w:pStyle w:val="Heading4"/>
        <w:numPr>
          <w:ilvl w:val="3"/>
          <w:numId w:val="1"/>
        </w:numPr>
        <w:rPr/>
      </w:pPr>
      <w:bookmarkStart w:id="204" w:name="__RefHeading___Toc1578697_373438147"/>
      <w:bookmarkStart w:id="205" w:name="_Toc74"/>
      <w:bookmarkEnd w:id="204"/>
      <w:r>
        <w:rPr/>
        <w:t>7</w:t>
      </w:r>
      <w:r>
        <w:rPr>
          <w:rtl w:val="true"/>
        </w:rPr>
        <w:t xml:space="preserve">- </w:t>
      </w:r>
      <w:r>
        <w:rPr>
          <w:rtl w:val="true"/>
        </w:rPr>
        <w:t>تعطيلى كسب و كار</w:t>
      </w:r>
      <w:bookmarkEnd w:id="205"/>
    </w:p>
    <w:p>
      <w:pPr>
        <w:pStyle w:val="Heading5"/>
        <w:numPr>
          <w:ilvl w:val="4"/>
          <w:numId w:val="1"/>
        </w:numPr>
        <w:rPr/>
      </w:pPr>
      <w:bookmarkStart w:id="206" w:name="__RefHeading___Toc1578699_373438147"/>
      <w:bookmarkStart w:id="207" w:name="_Toc75"/>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از نمودهاى روشن ماتم‌زدگى و عزادار بودن، دست كشيدن از كسب و كار وتعطيل كردن بازارهاست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ترك تلاش و كوشش دنيوى در روز عاشورا روايتى نيز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عليه السلام فرمود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تَرَكَ السَّعْىَ فِي حَوائِجِهِ يَوْمَ عاشُورا قَضَى اللَّهُ لَهُ حَوائِجَ الدُّنْيا </w:t>
      </w:r>
      <w:bookmarkStart w:id="208" w:name="pg1031_7815"/>
    </w:p>
    <w:p>
      <w:pPr>
        <w:pStyle w:val="BookText"/>
        <w:rPr/>
      </w:pPr>
      <w:bookmarkEnd w:id="208"/>
      <w:r>
        <w:rPr>
          <w:rFonts w:ascii="IRNazanin" w:hAnsi="IRNazanin" w:eastAsia="IRNazanin"/>
          <w:color w:val="111111"/>
          <w:sz w:val="28"/>
          <w:sz w:val="28"/>
          <w:szCs w:val="28"/>
          <w:rtl w:val="true"/>
          <w:lang w:bidi="fa-IR"/>
        </w:rPr>
        <w:t>وَالْآخِرَةِ وَ مَنْ كانَ يَوْمُ عاشُورا يَوْمَ مُصِيبَتِهِ وَ حُزْنِهِ وَ بُكائِهِ، جَعَلَ اللَّهُ عَزَّوَجَلَّ يَوْمَ الْقِيامَةِ يَوْمَ فَرَحِهِ وَ سُرُورِهِ؛ هر كس در روز عاشورا تلاش و كوشش دنيوى را رها سازد، خداوند حوايج دنيا و آخرت او را برآورده كند و هر كس كه روز عاشورا را روز مصيبت و اندوه و گريه قرار دهد، خداوند روز قيامت را براى وى روز شادى و سرور قرار خواهد داد</w:t>
      </w:r>
      <w:r>
        <w:rPr>
          <w:rFonts w:eastAsia="IRNazanin" w:cs="IRNazanin"/>
          <w:color w:val="111111"/>
          <w:sz w:val="28"/>
          <w:szCs w:val="28"/>
          <w:rtl w:val="true"/>
          <w:lang w:bidi="fa-IR"/>
        </w:rPr>
        <w:t xml:space="preserve">». </w:t>
      </w:r>
      <w:r>
        <w:rPr>
          <w:rStyle w:val="FootnoteAnchor"/>
          <w:rtl w:val="true"/>
        </w:rPr>
        <w:footnoteReference w:id="125"/>
      </w:r>
    </w:p>
    <w:p>
      <w:pPr>
        <w:pStyle w:val="Heading5"/>
        <w:numPr>
          <w:ilvl w:val="4"/>
          <w:numId w:val="1"/>
        </w:numPr>
        <w:rPr/>
      </w:pPr>
      <w:bookmarkStart w:id="209" w:name="__RefHeading___Toc1578701_373438147"/>
      <w:bookmarkStart w:id="210" w:name="_Toc76"/>
      <w:bookmarkEnd w:id="209"/>
      <w:r>
        <w:rPr>
          <w:rtl w:val="true"/>
        </w:rPr>
        <w:t>تذكّرات لازم</w:t>
      </w:r>
      <w:bookmarkEnd w:id="210"/>
    </w:p>
    <w:p>
      <w:pPr>
        <w:pStyle w:val="BookText"/>
        <w:rPr/>
      </w:pPr>
      <w:r>
        <w:rPr>
          <w:rFonts w:ascii="IRNazanin" w:hAnsi="IRNazanin" w:eastAsia="IRNazanin"/>
          <w:color w:val="111111"/>
          <w:sz w:val="28"/>
          <w:sz w:val="28"/>
          <w:szCs w:val="28"/>
          <w:rtl w:val="true"/>
          <w:lang w:bidi="fa-IR"/>
        </w:rPr>
        <w:t>هر چند عزادارى خامس آل‌عبا عليه السلام از افضل قُربات است و سبب احياى مكتب حسينى و بقاى شريعت مى‌شود، ولى بر مؤمنين لازم است اين عمل ارزشمند را با امور موهن و زننده و ناپسند آلوده نسازند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سرودن اشعار نامناسب و سبك و دور از شأن اهل‌بيت عليهم السلام يا كفرآميز و غلوگونه اجتناب ورزند و از اختلاط زن و مرد در تشكيل محافل و مجالس و دسته‌ها پرهيز نمايند و از قمه زدن و حركاتى كه موجب وهن شيعه در جهان است و بهانه به دست دشمن مى‌دهد و ضرر و زيان بر بدن وارد مى‌كند، دورى كنند و سخنرانان محترم آداب عزادارى صحيح را به مؤمنين و مدّاحان گوشزد نمايند و خود نيز در جهت تبيين اهداف قيام ابى‌عبداللّه الحسين عليه السلام و ترويج عقايد ناب محمّدى و تقويت اعتقادات اصيل اسلامى و اخلاق حسنه و ايثار و فداكارى تلاش كنند و در ذكر مصائب اهل بيت عليهم السلام فقط از منابع معتبر استفاده كنند و از بيان امورى كه با عزّت و سربلندى امام‌حسين عليه السلام سازگار نيست، خوددارى ورزند و صحنه گردانى مجالس آن حضرت را به دست افراد بدنام، يا نادان نسپارند و صالحان و آگاهان زمام مجالس را به دست گيرند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بانوان محترم نيز ضمن شركت در مجالس امام حسين عليه السلام شأن و وقار و متانت </w:t>
      </w:r>
      <w:bookmarkStart w:id="211" w:name="pg1031_7816"/>
    </w:p>
    <w:p>
      <w:pPr>
        <w:pStyle w:val="BookText"/>
        <w:rPr/>
      </w:pPr>
      <w:bookmarkEnd w:id="211"/>
      <w:r>
        <w:rPr>
          <w:rFonts w:ascii="IRNazanin" w:hAnsi="IRNazanin" w:eastAsia="IRNazanin"/>
          <w:color w:val="111111"/>
          <w:sz w:val="28"/>
          <w:sz w:val="28"/>
          <w:szCs w:val="28"/>
          <w:rtl w:val="true"/>
          <w:lang w:bidi="fa-IR"/>
        </w:rPr>
        <w:t>خويش را حفظ نمايند و با شيوه‌اى كه مناسب يك زن مسلمان و علاقمند به مكتب حسينى است، در مجالس و محافل عزادارى شركت كنند وخداى ناكرده اين امر مهمّ دينى را با پوشش نادرست و حركات ناپسند، به گناه آلوده نسازند كه مسئوليّت بسيار سنگينى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سرمايه‌هاى اصلى چنين مجالسى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امام حسين عليه السلام مخصوصاً ايّام محرّم و تاسوعا و عاشوراى حسينى را غنيمت بشمارند و با حضور گسترده‌تر و آگاهانه، بر آگاهى‌هاى معنوى و دينى خويش بيفزايند و در جهت ترويج مكتب حسينى و آشناساختن ديگران با اين حماسه جاويدان الهى كوشش نمايند</w:t>
      </w:r>
      <w:r>
        <w:rPr>
          <w:rFonts w:eastAsia="IRNazanin" w:cs="IRNazanin"/>
          <w:color w:val="111111"/>
          <w:sz w:val="28"/>
          <w:szCs w:val="28"/>
          <w:rtl w:val="true"/>
          <w:lang w:bidi="fa-IR"/>
        </w:rPr>
        <w:t>.</w:t>
      </w:r>
    </w:p>
    <w:p>
      <w:pPr>
        <w:pStyle w:val="Heading5"/>
        <w:numPr>
          <w:ilvl w:val="4"/>
          <w:numId w:val="1"/>
        </w:numPr>
        <w:rPr/>
      </w:pPr>
      <w:bookmarkStart w:id="212" w:name="__RefHeading___Toc1578703_373438147"/>
      <w:bookmarkStart w:id="213" w:name="_Toc77"/>
      <w:bookmarkEnd w:id="212"/>
      <w:r>
        <w:rPr>
          <w:rtl w:val="true"/>
        </w:rPr>
        <w:t>توصيه‌هاى چهارده‌گانه آية اللَّه العظمى مكارم شيرازى</w:t>
      </w:r>
      <w:r>
        <w:rPr>
          <w:rtl w:val="true"/>
        </w:rPr>
        <w:t xml:space="preserve">- </w:t>
      </w:r>
      <w:r>
        <w:rPr>
          <w:rtl w:val="true"/>
        </w:rPr>
        <w:t>مدّ ظلّه</w:t>
      </w:r>
      <w:r>
        <w:rPr>
          <w:rtl w:val="true"/>
        </w:rPr>
        <w:t xml:space="preserve">- </w:t>
      </w:r>
      <w:r>
        <w:rPr>
          <w:rtl w:val="true"/>
        </w:rPr>
        <w:t>به هيئت‌هاى مذهبى و مدّاحان محترم</w:t>
      </w:r>
      <w:bookmarkEnd w:id="213"/>
    </w:p>
    <w:p>
      <w:pPr>
        <w:pStyle w:val="BookText"/>
        <w:rPr/>
      </w:pPr>
      <w:r>
        <w:rPr>
          <w:rFonts w:ascii="IRNazanin" w:hAnsi="IRNazanin" w:eastAsia="IRNazanin"/>
          <w:color w:val="111111"/>
          <w:sz w:val="28"/>
          <w:sz w:val="28"/>
          <w:szCs w:val="28"/>
          <w:rtl w:val="true"/>
          <w:lang w:bidi="fa-IR"/>
        </w:rPr>
        <w:t xml:space="preserve">در آستانه حلول ماه محرّم الحرام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و برپايى ايّام سوگوارى سيّد و سالار شهيدان حضرت اباعبداللَّه الحسين عليه السلام، همايشى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همايش عظيم عاشوراييان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مقدّس قم برگزار شد كه در اين همايش حضرت آية اللَّه العظمى مكارم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روشن ساختن ابعاد عظيم حادثه عاشورا، برنامه چهارده مادّه‌اى را براى مدّاحان عزيز و هيئت‌هاى مذهبى ارائه كردند كه در محافل مذهبى و رسانه‌ها انعكاس گسترده‌اى داشت و مورد توجّه عالمان و انديشمندان، مدّاحان مخلص و هيئت‌هاى مذهبى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اهميّت اين تذكّرات، همه آن موارد را به طور فشرده نقل مى‌كنيم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اين عزيزان بايد برگرفته از مدارك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شأن و مقام امام حسين عليه السلام و شهداى والا مقام كربلا در محتواى اشعار به طور كامل حفظ </w:t>
      </w:r>
    </w:p>
    <w:p>
      <w:pPr>
        <w:pStyle w:val="BookText"/>
        <w:rPr/>
      </w:pPr>
      <w:r>
        <w:rPr>
          <w:rFonts w:ascii="IRNazanin" w:hAnsi="IRNazanin" w:eastAsia="IRNazanin"/>
          <w:color w:val="111111"/>
          <w:sz w:val="28"/>
          <w:sz w:val="28"/>
          <w:szCs w:val="28"/>
          <w:rtl w:val="true"/>
          <w:lang w:bidi="fa-IR"/>
        </w:rPr>
        <w:t>شده و اهداف اين قيام عظيم براى عموم مردم تبيين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مطرح ساختن مسائلى كه بوى غلوّ درباره ائمّه دين عليهم السلام و ساير بزرگان مى‌دهد، اجتناب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مدّاحى تركيبى از علم و هنر است، بايد آموزش‌هاى لازم به مدّاحان محترم از سوى پيش كسوتان آگاه، ارائه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چراغ سبز نشان دادن نسبت به گناه به سبب عزادارى، در مجالس وعظ و مدّاحى اجتناب شود و به تقوا و ديندارى توصيه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عزاداران محترم توصيه شود كه از در آوردن پيراهن و لخت شدن خوددارى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سينه زنى و زنجيرزنى از شعائر حسينى است، ولى از آسيب رساندن و مجروح ساختن بدن خوددارى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وعّاظ و مدّاحان محترم مراعات وقت نماز را نموده و در وقت نماز برنامه‌اى جز اقامه نماز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مدّاحان محترم نبايد به آهنگ‌هاى مجالس لهو و فساد شباهت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هيأت‌هاى محترم عزادارى توجّه كنند كه بازيچه دست سياست‌هاى مرموز قرار نگيرند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بيان مصائب سخت اهل‌البيت عليهم السلام، حتّى الامكان پرهيز شود و به اشاره و اجمال از آن بگذرند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به گونه‌اى طولانى نشود كه موجب خستگى و دلزدگى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پيشكسوتان در اين مجالس حفظ 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تقويت نظام جمهورى اسلامى، رهبرى و مراجع بايد مدّ نظر قرار گيرد </w:t>
      </w:r>
      <w:bookmarkStart w:id="214" w:name="pg1031_7818"/>
    </w:p>
    <w:p>
      <w:pPr>
        <w:pStyle w:val="BookText"/>
        <w:rPr/>
      </w:pPr>
      <w:bookmarkEnd w:id="214"/>
      <w:r>
        <w:rPr>
          <w:rFonts w:ascii="IRNazanin" w:hAnsi="IRNazanin" w:eastAsia="IRNazanin"/>
          <w:color w:val="111111"/>
          <w:sz w:val="28"/>
          <w:sz w:val="28"/>
          <w:szCs w:val="28"/>
          <w:rtl w:val="true"/>
          <w:lang w:bidi="fa-IR"/>
        </w:rPr>
        <w:t xml:space="preserve">وعشق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مجالس به عنوان اساسى‌ترين مطلب، زنده نگه داشته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وعّاظ و مدّاحان محترم بايد متخلّق به اخلاق حضرت امام حسين عليه السلام و يارانش باشند، تا سخنان آنها بر دل نشيند و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كُونُوا دُعاةً لِلنَّاسِ بِغَيْرِ الْسِنَتِكُمْ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شنوندگان از آنها الگو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يقين، اين مراسم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شرايط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خارى در چشم دشمنان اسلام و سبب تقويت اسلام و مسلمين است</w:t>
      </w:r>
      <w:r>
        <w:rPr>
          <w:rFonts w:eastAsia="IRNazanin" w:cs="IRNazanin"/>
          <w:color w:val="111111"/>
          <w:sz w:val="28"/>
          <w:szCs w:val="28"/>
          <w:rtl w:val="true"/>
          <w:lang w:bidi="fa-IR"/>
        </w:rPr>
        <w:t>.</w:t>
      </w:r>
    </w:p>
    <w:p>
      <w:pPr>
        <w:pStyle w:val="Heading5"/>
        <w:numPr>
          <w:ilvl w:val="4"/>
          <w:numId w:val="1"/>
        </w:numPr>
        <w:rPr/>
      </w:pPr>
      <w:bookmarkStart w:id="215" w:name="__RefHeading___Toc1578705_373438147"/>
      <w:bookmarkStart w:id="216" w:name="_Toc78"/>
      <w:bookmarkEnd w:id="215"/>
      <w:r>
        <w:rPr>
          <w:rtl w:val="true"/>
        </w:rPr>
        <w:t>پناهگاه ستمديدگان</w:t>
      </w:r>
      <w:bookmarkEnd w:id="216"/>
    </w:p>
    <w:p>
      <w:pPr>
        <w:pStyle w:val="BookText"/>
        <w:rPr/>
      </w:pPr>
      <w:r>
        <w:rPr>
          <w:rFonts w:ascii="IRNazanin" w:hAnsi="IRNazanin" w:eastAsia="IRNazanin"/>
          <w:color w:val="111111"/>
          <w:sz w:val="28"/>
          <w:sz w:val="28"/>
          <w:szCs w:val="28"/>
          <w:rtl w:val="true"/>
          <w:lang w:bidi="fa-IR"/>
        </w:rPr>
        <w:t xml:space="preserve">جالب اين‌كه مجالس حسينى در طول تاريخ پناهگاه خوبى براى جوامعى كه تحت ستم قرار گرفته بودند، محسوب مى‌شد؛ نه تنها در انقلاب اسلامى ايران، مردم حدّاكثر بهره بردارى را از مجالس حسينى كرده و با شور و هيجان اين مجالس، پاسخ دندان‌شكنى به نيروهاى اهريمنى دادند، بلكه در استقلال عراق و پاكستان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مسأله مطرح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كلام معروفى از گاندى، رهبر استقلال هندوستان،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زندگى امام حسين عليه السلام آن شهيد بزرگ اسلام را به دقّت خوانده‌ام و توجّه كافى به صفحات كربلا نموده‌ام و بر من روشن شده است كه اگر هندوستان بخواهد يك كشور پيروز گردد، بايستى از سرمشق امام حسين عليه السلام پيروى كند</w:t>
      </w:r>
      <w:r>
        <w:rPr>
          <w:rFonts w:eastAsia="IRNazanin" w:cs="IRNazanin"/>
          <w:color w:val="111111"/>
          <w:sz w:val="28"/>
          <w:szCs w:val="28"/>
          <w:rtl w:val="true"/>
          <w:lang w:bidi="fa-IR"/>
        </w:rPr>
        <w:t xml:space="preserve">. </w:t>
      </w:r>
      <w:r>
        <w:rPr>
          <w:rStyle w:val="FootnoteAnchor"/>
          <w:rtl w:val="true"/>
        </w:rPr>
        <w:footnoteReference w:id="126"/>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اين در صورتى است كه نيّت‌ها خالص باشد و رقابت‌هاى مخرّب جاى خود را به همكارى سازنده دهد و اين مجالس كانون وحدت گردد و نشانه‌هاى ايثار و فداكارى در آن ظاهر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آنجا كه مسأله اجراى عدالت و ظلم ستيزى منحصر به جهان اسلام نيست، تعليماتى را كه امام حسين عليه السلام در كربلا به نسل بشر داد، مى‌تواند راهگشاى تمام امّت‌ها گردد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حفظ جاذبه و اصالت اين مراسم بايد آن را از هر گونه خرافه پيراست و اجازه نداد افراد ناآگاه با افكار كوچك خود، چهره نادرستى از اين مراسم ترسيم كنند و از عظمت آن بكاهند و اهداف مقدّس آن را زير سؤال برند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7" w:name="pg1031_7821"/>
      <w:bookmarkStart w:id="218" w:name="pg1031_7821"/>
      <w:bookmarkEnd w:id="218"/>
    </w:p>
    <w:p>
      <w:pPr>
        <w:pStyle w:val="Heading2"/>
        <w:numPr>
          <w:ilvl w:val="1"/>
          <w:numId w:val="1"/>
        </w:numPr>
        <w:rPr/>
      </w:pPr>
      <w:bookmarkStart w:id="219" w:name="pg1031_7821"/>
      <w:bookmarkStart w:id="220" w:name="__RefHeading___Toc1578707_373438147"/>
      <w:bookmarkStart w:id="221" w:name="_Toc79"/>
      <w:bookmarkEnd w:id="219"/>
      <w:bookmarkEnd w:id="220"/>
      <w:r>
        <w:rPr>
          <w:rtl w:val="true"/>
        </w:rPr>
        <w:t>بخش دوم</w:t>
      </w:r>
      <w:r>
        <w:rPr>
          <w:rtl w:val="true"/>
        </w:rPr>
        <w:t xml:space="preserve">: </w:t>
      </w:r>
      <w:r>
        <w:rPr>
          <w:rtl w:val="true"/>
        </w:rPr>
        <w:t>ريشه‌هاى قيام عاشورا</w:t>
      </w:r>
      <w:bookmarkEnd w:id="22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2" w:name="__RefHeading___Toc1578709_373438147"/>
      <w:bookmarkStart w:id="223" w:name="_Toc80"/>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تاريخى را نمى‌توان جداى از يكديگر مورد مطالعه قرار داد؛ چرا كه در اين صورت نمى‌توان براى همه پرسش‌هاى آن حوادث، پاسخى در خور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يك حادثه تاريخى از پيوند سلسله حوادثى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حلقه‌هاى به هم پيوسته زنجير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حادثه، چه كوچك و چه بزرگ، ريشه‌اى در گذشته دارد، همان‌گونه كه آثار و پى‌آمدهايى در آينده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كه حادثه هر چه پيچيده‌تر و بزرگ‌تر باشد، ريشه‌يابى آن نياز به دقّت و پى‌جويى بيشترى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حادثه بزرگى همچون حادثه عاشورا نيز از اين قاعده مستثنا نيست؛ نمى‌توان آن را فقط در ظرف تحقّقش، يعنى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مورد تحليل و بررسى قرار داد؛ چرا كه در اين صورت پرسش‌هاى بى‌پاسخ فراوانى براى يك تحليل‌گر باقى مى‌ماند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پرسشى از اين دست كه چگونه مى‌توان باور كرد، امّت اسلامى، فرزند پيامبر اسلام صلى الله عليه و آله، تنها بازمانده خمسه طيّبه و جگرگوشه فاطمه زهرا عليها السلام را به آن صورت فجيع به شهادت برساند؛ به كودك و پير و جوان و زن و مرد اين خانواده رحم نكند؛ جمعى را از دمِ تيغ بگذراند و جمعى ديگر را به اسارت برد و از هيچ ستمى در حقّ آنان دريغ نورزد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اين رو لازم است، براى شناسايى ريشه‌هاى حادثه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علل و عوامل اصلى تشكيل دهنده آن، سال‌ها به عقب برگرديم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حوادث سال‌ها پيش از ظهور اسلام و تولّد پيامبر اكرم صلى الله عليه و آله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صورت فشرده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بررسى و مطالعه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در سال‌هاى نسبتاً طولانى، حوادثى دست به دست هم داده است كه هر يك در پيدايش آن حادثه بزرگ سهمى بسزا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حادثه‌هايى كه چون حلقه‌هاى زنجير به يكديگر متّصل شده و نمى‌توان آنها را ناديده گرفت، يا از هم جدا كرد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ريشه‌هاى اين حادثه عظيم را در هشت فصل مورد بررسى قرار مى‌دهيم</w:t>
      </w:r>
      <w:r>
        <w:rPr>
          <w:rFonts w:eastAsia="Amiri" w:cs="Amiri" w:ascii="Amiri" w:hAnsi="Amiri"/>
          <w:color w:val="111111"/>
          <w:sz w:val="28"/>
          <w:szCs w:val="28"/>
          <w:rtl w:val="true"/>
          <w:lang w:bidi="ar-SA"/>
        </w:rPr>
        <w:t>.</w:t>
      </w:r>
      <w:bookmarkStart w:id="224" w:name="pg1031_7824"/>
    </w:p>
    <w:p>
      <w:pPr>
        <w:pStyle w:val="Heading3"/>
        <w:numPr>
          <w:ilvl w:val="2"/>
          <w:numId w:val="1"/>
        </w:numPr>
        <w:rPr/>
      </w:pPr>
      <w:bookmarkStart w:id="225" w:name="__RefHeading___Toc1578711_373438147"/>
      <w:bookmarkStart w:id="226" w:name="_Toc81"/>
      <w:bookmarkEnd w:id="224"/>
      <w:bookmarkEnd w:id="225"/>
      <w:r>
        <w:rPr/>
        <w:t>1</w:t>
      </w:r>
      <w:r>
        <w:rPr>
          <w:rtl w:val="true"/>
        </w:rPr>
        <w:t xml:space="preserve"> </w:t>
      </w:r>
      <w:r>
        <w:rPr>
          <w:rtl w:val="true"/>
        </w:rPr>
        <w:t>دشمنى ديرينه بنى‌اميّه با بنى‌هاشم</w:t>
      </w:r>
      <w:bookmarkEnd w:id="226"/>
    </w:p>
    <w:p>
      <w:pPr>
        <w:pStyle w:val="Heading4"/>
        <w:numPr>
          <w:ilvl w:val="3"/>
          <w:numId w:val="1"/>
        </w:numPr>
        <w:rPr/>
      </w:pPr>
      <w:bookmarkStart w:id="227" w:name="__RefHeading___Toc1578713_373438147"/>
      <w:bookmarkStart w:id="228" w:name="_Toc82"/>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با اين‌كه پيامبر اكرم صلى الله عليه و آله خود از قبيله قريش بود ولى واقعيّت‌هاى تاريخى نشان مى‌دهد كه سر سخت‌ترين دشمنان اسلام نيز از همين قبيله برخاسته‌اند و از هيچ كوشش و تلاشى در كارشكنى و عداوت عليه پيامبر صلى الله عليه و آله و فرزندانش فروگذار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پس از رحلت پيامبر عظيم الشأن اسلام صلى الله عليه و آله چنان حوادث تلخ و دردناكى به بار آوردند كه تاريخ اسلام هرگز آن را فراموش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تيره بنى‌هاشم و بنى‌اميّه كه خونين‌ترين برخوردها بين آنان رخ داده است، از همين قبيله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بررسى جنگ‌هاى صدر اسلام گوياى اين واقعيّت است كه بنى‌هاشم هيچ‌گاه مورد تعرّض قرار نگرفتند، مگر آن‌كه سردمدار متعرّضين از طايفه بنى‌اميّه بوده است و در هيچ جنگى دست به قبضه شمشير نبردند جز آن‌كه دودمان بنى‌اميّه در طرف مقابل آن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اختلافات اين دو طايفه به چند امر بر مى‌گردد</w:t>
      </w:r>
      <w:r>
        <w:rPr>
          <w:rFonts w:eastAsia="IRNazanin" w:cs="IRNazanin"/>
          <w:color w:val="111111"/>
          <w:sz w:val="28"/>
          <w:szCs w:val="28"/>
          <w:rtl w:val="true"/>
          <w:lang w:bidi="fa-IR"/>
        </w:rPr>
        <w:t>:</w:t>
      </w:r>
    </w:p>
    <w:p>
      <w:pPr>
        <w:pStyle w:val="Heading4"/>
        <w:numPr>
          <w:ilvl w:val="3"/>
          <w:numId w:val="1"/>
        </w:numPr>
        <w:rPr/>
      </w:pPr>
      <w:bookmarkStart w:id="229" w:name="__RefHeading___Toc1578715_373438147"/>
      <w:bookmarkStart w:id="230" w:name="_Toc83"/>
      <w:bookmarkEnd w:id="229"/>
      <w:r>
        <w:rPr>
          <w:rtl w:val="true"/>
        </w:rPr>
        <w:t>الف</w:t>
      </w:r>
      <w:r>
        <w:rPr>
          <w:rtl w:val="true"/>
        </w:rPr>
        <w:t xml:space="preserve">) </w:t>
      </w:r>
      <w:r>
        <w:rPr>
          <w:rtl w:val="true"/>
        </w:rPr>
        <w:t>ريشه‌هاى تاريخى</w:t>
      </w:r>
      <w:bookmarkEnd w:id="23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سوم پيامبر اسلام، با اين‌كه به خاطر خصلت‌هاى نيكو و اخلاق پسنديده از موقعيّت خاصّى در دلها برخوردار بود، ولى هرگز در صدد رقابت با برادر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چنگ آوردن مناصب عالى كعبه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و رياست طبق </w:t>
      </w:r>
    </w:p>
    <w:p>
      <w:pPr>
        <w:pStyle w:val="BookText"/>
        <w:rPr/>
      </w:pPr>
      <w:r>
        <w:rPr>
          <w:rFonts w:ascii="IRNazanin" w:hAnsi="IRNazanin" w:eastAsia="IRNazanin"/>
          <w:color w:val="111111"/>
          <w:sz w:val="28"/>
          <w:sz w:val="28"/>
          <w:szCs w:val="28"/>
          <w:rtl w:val="true"/>
          <w:lang w:bidi="fa-IR"/>
        </w:rPr>
        <w:t xml:space="preserve">وصيّت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برادر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پس از فوت اين دو برادر فرزندان آنان در تصدّى مناصب با يكديگر به نزاع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تن از فرزندان عبد مناف به نام‌هاى هاشم و عبدشمس دو برادر دو قلوى به هم چسبيده بودند كه هنگام تولّد، انگشت هاشم به پيشانى برادرش عبدشمس چسبيده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جدا كردن خون زيادى جارى شد و مردم آن را به فال بد گرفتند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در تاريخ فرزندان هاشم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فرزندان عبد شمس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شناخته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جوانمردى و كرم هاشم و بذل و بخشش‌هاى وى در بهبود وضع زندگى مردم و گام‌هاى برجسته او در بالا بردن بازرگانى مكّيان و پيمانى كه در اين رابطه با امير غسّان بست، و همچنين پى‌ريزى مسافرت قريش در تابستان به سوى شام و در زمستان به سوى يمن، محبوبيّت فوق العاده‌اى را برايش به ارمغان آورده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عبدشمس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همه موقعيّت و عظمت و نفوذ كلمه عمويش در ميان قبايل مختلف رشك مى‌برد و از اين‌كه نمى‌توانست خود را در دل مردم جاى كند، به بدگويى از عمويش رو آورد؛ ولى اين بدگويى‌ها بيشتر بر عظمت و بزرگى هاشم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آتش حسادت مى‌سوخت، عموى خود را وادار كرد تا به اتّفاق يكديگر نزد كاهنى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دانايان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تا هر كدام مورد تمجيد او قرار گرفت، زمام امور را به دست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 تا هاشم با دو شرط پيشنهاد برادرزاده‌اش را بپذيرد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آن‌كه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كدام كه محكوم شدند صد شتر در ايّام حج قربانى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محكوم تا ده سال مكّه را ترك گفته و جلاى وطن نمايد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اين توافق به نزد كاهن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محلّى در نزديكى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ولى</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برخلاف انتظار اميّه، تا چشم كاهن به هاشم افتاد زبان به مدح و ثناى وى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قرار قبلى مجبور شد تا ده سال مكّه را ترك كند و در شام اقامت گزيند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اين قضيّه علاوه بر آن‌كه ريشه دشمنى‌هاى اين دو طايفه را به خوبى روشن مى‌كند، علل نفوذ امويان را در منطقه شام نيز مشخّص مى‌سازد كه چگونه روابط ديرينه امويان با شام مقدّمات حكومت آنها را در دوره‌هاى بعد فراهم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نهج البلاغه داستان ديگرى را نقل مى‌كند كه از فاصله و اختلاف اين دو تيره در زمان جاهليّت بيشتر پرده بر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اختلافاتى كه ناشى از بزرگى و عظمت چشم‌گير بنى‌هاشم از يك سو، و تحمّل حقارت و بدنامى بنى‌اميّه از طرف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اين نقل، يزيد فرزند معاويه در حضور پدرش، از آباء و اجداد خويش به نيكى ياد كرد و بر عبداللَّه‌بن‌جعفر فخر مى‌فروخت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به ذكر است، معاويه فرزند ابوسفيان فرزند حرب فرزند اميّه فرزند عبد شمس فرزند عبد مناف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در پاسخ يزيد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كداميك از نياكانت بر من مباهات مى‌كنى، آيا به حرب، همو كه بر ما پناه آورد و در پناه خاندان ما زيست، يا به اميّه، آن كسى كه غلام خانگى ما بود و يا به عبد شمس آن كه تحت تكفّل و حمايت ما زندگى مى‌كرد؟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كه تا آن لحظه ساكت نشسته بود، با زيركى خاصّى اين منازعه لفظى را پايان داد ولى چون با پسرش يزيد تنها شد سخنان عبداللَّه بن جعفر را مورد تأييد قرار داد و در توضيح آن سخنان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اميّه به مدّت ده سال به خاطر قراردادى كه با عبدالمطلب بسته بود در خانه وى به بندگى و غلامى پرداخت و عبد شمس نيز به علّت فقر و تهى دستى، همواره چشم به دست برادرش هاشم دوخته بود</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231" w:name="pg1031_7827"/>
    </w:p>
    <w:p>
      <w:pPr>
        <w:pStyle w:val="BookText"/>
        <w:rPr/>
      </w:pPr>
      <w:bookmarkEnd w:id="231"/>
      <w:r>
        <w:rPr>
          <w:rFonts w:ascii="IRNazanin" w:hAnsi="IRNazanin" w:eastAsia="IRNazanin"/>
          <w:color w:val="111111"/>
          <w:sz w:val="28"/>
          <w:sz w:val="28"/>
          <w:szCs w:val="28"/>
          <w:rtl w:val="true"/>
          <w:lang w:bidi="fa-IR"/>
        </w:rPr>
        <w:t xml:space="preserve">ابن ابى الحديد در جاى ديگر از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در دوران جاهليّت سران بنى‌اميّه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همه حرص و ولعى كه براى به چنگ آوردن مناصب عالى و جايگاه ممتاز اجتماعى از خود نشان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اين مناصب دور بودند و مناصبى چون پرده دارى كعبه، رياست دارالندوه و سقايت و پذيرايى حجّاج عمدتاً در اختيار بنى‌هاشم و ديگر تيره‌هاى قريش بود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به يقين اين وضع در روحيّه آنها اثر مى‌گذاشت، و آتش حسد را در دل‌هاى آنها شعله‌ور مى‌ساخت</w:t>
      </w:r>
      <w:r>
        <w:rPr>
          <w:rFonts w:eastAsia="IRNazanin" w:cs="IRNazanin"/>
          <w:color w:val="111111"/>
          <w:sz w:val="28"/>
          <w:szCs w:val="28"/>
          <w:rtl w:val="true"/>
          <w:lang w:bidi="fa-IR"/>
        </w:rPr>
        <w:t>.</w:t>
      </w:r>
    </w:p>
    <w:p>
      <w:pPr>
        <w:pStyle w:val="Heading4"/>
        <w:numPr>
          <w:ilvl w:val="3"/>
          <w:numId w:val="1"/>
        </w:numPr>
        <w:rPr/>
      </w:pPr>
      <w:bookmarkStart w:id="232" w:name="__RefHeading___Toc1578717_373438147"/>
      <w:bookmarkStart w:id="233" w:name="_Toc84"/>
      <w:bookmarkEnd w:id="232"/>
      <w:r>
        <w:rPr>
          <w:rtl w:val="true"/>
        </w:rPr>
        <w:t>ب</w:t>
      </w:r>
      <w:r>
        <w:rPr>
          <w:rtl w:val="true"/>
        </w:rPr>
        <w:t xml:space="preserve">) </w:t>
      </w:r>
      <w:r>
        <w:rPr>
          <w:rtl w:val="true"/>
        </w:rPr>
        <w:t>امتيازات ويژه بنى هاشم</w:t>
      </w:r>
      <w:bookmarkEnd w:id="233"/>
    </w:p>
    <w:p>
      <w:pPr>
        <w:pStyle w:val="Heading5"/>
        <w:numPr>
          <w:ilvl w:val="4"/>
          <w:numId w:val="1"/>
        </w:numPr>
        <w:rPr/>
      </w:pPr>
      <w:bookmarkStart w:id="234" w:name="__RefHeading___Toc1578719_373438147"/>
      <w:bookmarkStart w:id="235" w:name="_Toc85"/>
      <w:bookmarkEnd w:id="234"/>
      <w:r>
        <w:rPr/>
        <w:t>1</w:t>
      </w:r>
      <w:r>
        <w:rPr>
          <w:rtl w:val="true"/>
        </w:rPr>
        <w:t xml:space="preserve">- </w:t>
      </w:r>
      <w:r>
        <w:rPr>
          <w:rtl w:val="true"/>
        </w:rPr>
        <w:t>آراستگى به علم و فضيلت</w:t>
      </w:r>
      <w:bookmarkEnd w:id="235"/>
    </w:p>
    <w:p>
      <w:pPr>
        <w:pStyle w:val="BookText"/>
        <w:rPr/>
      </w:pPr>
      <w:r>
        <w:rPr>
          <w:rFonts w:ascii="IRNazanin" w:hAnsi="IRNazanin" w:eastAsia="IRNazanin"/>
          <w:color w:val="111111"/>
          <w:sz w:val="28"/>
          <w:sz w:val="28"/>
          <w:szCs w:val="28"/>
          <w:rtl w:val="true"/>
          <w:lang w:bidi="fa-IR"/>
        </w:rPr>
        <w:t xml:space="preserve">فاصله و اختلاف بنى‌اميّه با بنى‌هاشم تنها ريشه در اين مسائل ظاهرى و بيرونى نداشت، بلكه برخوردارى خاندان بنى‌هاشم از معنويّت آشكار، آنان را در چنان سطحى قرار داد كه همواره مورد حسادت و بغض رقيبان خود از بنى‌اميّه قرار داشتند؛ سرانجام آنان به جايگاهى رسيدند كه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خاندان آنان غرس شد و خانه‌هايشان محلّ آمد و شد فرشتگان الهى گرديد و علوم و معارف از آنان سرچشمه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در سخنان جامعى مى‌فرمايد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الَّذِينَ زَعَمُوا أَنَّهُمُ الرَّاسِخُونَ فِي الْعِلْمِ دُونَنا كَذِباً وَ بَغْياً عَلَيْنا، أَنْ رَفَعَنَا اللَّهُ وَ وَضَعَهُمْ وَ أَعْطانا وَ حَرَمَهُمْ وَ أَدْخَلَنا وَ أَخْرَجَهُمْ، بِنا يُسْتَعْطَى الْهُدى وَ يُسْتَجْلَى الْعَمى، إِنَّ الأَئِمَّةَ مِنْ قُرَيْشٍ غُرِسُوا فِي هذَا الْبَطْنِ مِنْ هاشِمٍ، لا تَصْلُحُ عَلى سِواهُمْ وَ لا تَصْلُحُ الْوُلاةُ مِنْ غَيْرِهِمْ؛ كجايند كسانى كه ادّعا مى‌كردند آن‌ها راسخان در علمند نه ما، و اين ادّعا را از طريق دروغ و ستم نسبت </w:t>
      </w:r>
      <w:bookmarkStart w:id="236" w:name="pg1031_7828"/>
    </w:p>
    <w:p>
      <w:pPr>
        <w:pStyle w:val="BookText"/>
        <w:rPr/>
      </w:pPr>
      <w:bookmarkEnd w:id="236"/>
      <w:r>
        <w:rPr>
          <w:rFonts w:ascii="IRNazanin" w:hAnsi="IRNazanin" w:eastAsia="IRNazanin"/>
          <w:color w:val="111111"/>
          <w:sz w:val="28"/>
          <w:sz w:val="28"/>
          <w:szCs w:val="28"/>
          <w:rtl w:val="true"/>
          <w:lang w:bidi="fa-IR"/>
        </w:rPr>
        <w:t>به ما مطرح مى‌نمودند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كجا هستند تا ببيند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را برترى داد و آنها را پايين آورد؛ به ما عطاكرد و آنها را محروم ساخت؛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كانون نعمت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نمود و آنها را خارج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وسيله ما هدايت مى‌يابند و از نور ما نابينايان روشنى مى‌جويند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امامان از قريش هستند و درخت وجودشان در سرزمين اين نسل از هاشم غرس شده است، اين مقام در خور ديگران نيست و زمامداران غير از آنها شايستگى ولايت وامامت را ندارند</w:t>
      </w:r>
      <w:r>
        <w:rPr>
          <w:rFonts w:eastAsia="IRNazanin" w:cs="IRNazanin"/>
          <w:color w:val="111111"/>
          <w:sz w:val="28"/>
          <w:szCs w:val="28"/>
          <w:rtl w:val="true"/>
          <w:lang w:bidi="fa-IR"/>
        </w:rPr>
        <w:t xml:space="preserve">». </w:t>
      </w:r>
      <w:r>
        <w:rPr>
          <w:rStyle w:val="FootnoteAnchor"/>
          <w:rtl w:val="true"/>
        </w:rPr>
        <w:footnoteReference w:id="131"/>
      </w:r>
    </w:p>
    <w:p>
      <w:pPr>
        <w:pStyle w:val="Heading5"/>
        <w:numPr>
          <w:ilvl w:val="4"/>
          <w:numId w:val="1"/>
        </w:numPr>
        <w:rPr/>
      </w:pPr>
      <w:bookmarkStart w:id="237" w:name="__RefHeading___Toc1578721_373438147"/>
      <w:bookmarkStart w:id="238" w:name="_Toc86"/>
      <w:bookmarkEnd w:id="237"/>
      <w:r>
        <w:rPr/>
        <w:t>2</w:t>
      </w:r>
      <w:r>
        <w:rPr>
          <w:rtl w:val="true"/>
        </w:rPr>
        <w:t xml:space="preserve">- </w:t>
      </w:r>
      <w:r>
        <w:rPr>
          <w:rtl w:val="true"/>
        </w:rPr>
        <w:t>پاكى و تقوا و اصالت خانوادگى</w:t>
      </w:r>
      <w:bookmarkEnd w:id="238"/>
    </w:p>
    <w:p>
      <w:pPr>
        <w:pStyle w:val="BookText"/>
        <w:rPr/>
      </w:pPr>
      <w:r>
        <w:rPr>
          <w:rFonts w:ascii="IRNazanin" w:hAnsi="IRNazanin" w:eastAsia="IRNazanin"/>
          <w:color w:val="111111"/>
          <w:sz w:val="28"/>
          <w:sz w:val="28"/>
          <w:szCs w:val="28"/>
          <w:rtl w:val="true"/>
          <w:lang w:bidi="fa-IR"/>
        </w:rPr>
        <w:t>اصالت خانوادگى و طهارت حَسَب و نَسَب طايفه‌اى كه آيه تطهير در شأن سران و بزرگان آنان نازل مى‌شود، نيازى به شرح و بيان ندارد؛ ولى در مقابل آن، زندگى ننگين زنان و مردان بنى‌اميّه به قدرى زبانزد خاصّ و عام شده بود كه با وجود اين كه آنان بعدها ده‌ها سال با اختناق و سركوب زمام امور مسلمين را در دست داشتند، نتوانستند آن رسوايى‌ها را از خاطره‌ها محو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زنانى كه رسماً داراى پرچم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خانه‌هايشان به روى هر مرد بيگانه‌اى باز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انسان‌هايى كه چند نفر در تعيين نسبشان با هم درگير مى‌شدند و هر كدام خود را پدر آنها مى‌دانستند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اميرمؤمنان عليه السلام در اشاره‌اى پر معنى در يك جمله كوتاه به همين نكته اشاره كرده، در جواب نامه معاويه مى‌فرمايد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بَنُو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نَحْنُ وَ لكِنْ لَيْسَ أُمَيَّةُ كَهاشِمٍ وَ لا حَرْبٌ كَعَبْدِ الْمُطَّلِبِ وَ لا أَبُوسُفْيانَ كَأَبِي طالِبٍ وَ لا الْمُهاجِرُ كَالطَّلِيقِ وَ لَا الصَّرِيحُ كَاللَّصِيقِ؛ و امّا سخن تو به اين‌كه ما همه فرزندان عبدمناف هستيم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bookmarkStart w:id="239" w:name="pg1031_7829"/>
    </w:p>
    <w:p>
      <w:pPr>
        <w:pStyle w:val="BookText"/>
        <w:rPr/>
      </w:pPr>
      <w:bookmarkEnd w:id="239"/>
      <w:r>
        <w:rPr>
          <w:rFonts w:ascii="IRNazanin" w:hAnsi="IRNazanin" w:eastAsia="IRNazanin"/>
          <w:color w:val="111111"/>
          <w:sz w:val="28"/>
          <w:sz w:val="28"/>
          <w:szCs w:val="28"/>
          <w:rtl w:val="true"/>
          <w:lang w:bidi="fa-IR"/>
        </w:rPr>
        <w:t>حسب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ولى هرگز اميّه مانند هاشم، و حرب چون عبدالمطلب و ابوسفيان مانند ابوطالب نيست و هرگز مهاجران چون اسيران آزاد شده و فرزندان صحيح النسب چون منسوب شده به پدر نيستند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ابن ابى الحديد در توضيح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الصَّرِيحُ كَاللَّصِيقِ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پرده‌پوشى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امام اين است كه آن كسى كه از روى اعتقاد و اخلاص اسلام آورده است مانند كسى كه از روى ترس يا براى به دست آوردن دنيا و غنايم، اسلام آورده است، نيست</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ولى علّامه مجلسى ضمن مردود دانستن اين سخن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ظاهر اشاره به نسب بنى‌اميّه دارد و ابن ابى الحديد براى حفظ آبروى معاويه خود را به نادانى زده است، حتّى برخى از دانشمندان تصريح كرده‌اند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عبد شمس نبوده، بلكه وى غلام رومى بوده است كه عبد شمس او را فرزندخوانده خود قرار داد، و در زمان جاهليّت هرگاه كسى مى‌خواست غلامى را به خود نسبت دهد وى را آزاد كرده و دخترى از عرب را به همسرى وى درآورده و بدين ترتيب آن غلام به نسب وى ملحق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علّامه مجلسى نتيجه مى‌گيرد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بنى‌اميّه اساساً از قريش نيستند، بلكه منسوب به قريش مى‌باشند</w:t>
      </w:r>
      <w:r>
        <w:rPr>
          <w:rFonts w:eastAsia="Amiri" w:cs="Amiri" w:ascii="Amiri" w:hAnsi="Amiri"/>
          <w:color w:val="111111"/>
          <w:sz w:val="28"/>
          <w:szCs w:val="28"/>
          <w:rtl w:val="true"/>
          <w:lang w:bidi="ar-SA"/>
        </w:rPr>
        <w:t xml:space="preserve">. </w:t>
      </w:r>
      <w:r>
        <w:rPr>
          <w:rStyle w:val="FootnoteAnchor"/>
          <w:rtl w:val="true"/>
        </w:rPr>
        <w:footnoteReference w:id="135"/>
      </w:r>
    </w:p>
    <w:p>
      <w:pPr>
        <w:pStyle w:val="Heading5"/>
        <w:numPr>
          <w:ilvl w:val="4"/>
          <w:numId w:val="1"/>
        </w:numPr>
        <w:rPr/>
      </w:pPr>
      <w:bookmarkStart w:id="240" w:name="__RefHeading___Toc1578723_373438147"/>
      <w:bookmarkStart w:id="241" w:name="_Toc87"/>
      <w:bookmarkEnd w:id="240"/>
      <w:r>
        <w:rPr/>
        <w:t>3</w:t>
      </w:r>
      <w:r>
        <w:rPr>
          <w:rtl w:val="true"/>
        </w:rPr>
        <w:t xml:space="preserve">- </w:t>
      </w:r>
      <w:r>
        <w:rPr>
          <w:rtl w:val="true"/>
        </w:rPr>
        <w:t>شايستگى‌هاى فردى</w:t>
      </w:r>
      <w:bookmarkEnd w:id="24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بنى‌هاشم علاوه بر فضايل معنوى و اخلاقى كه در رفتار و كردارشان آشكار بود، همچون جوانمردى، سخاوت، ايثار، از خودگذشتگى و زهد و وارستگى؛ از زيبايى‌هاى ظاهرى چون حسن صورت و فصاحت و بلاغت فوق‌العاده نيز </w:t>
      </w:r>
      <w:bookmarkStart w:id="242" w:name="pg1031_7830"/>
    </w:p>
    <w:p>
      <w:pPr>
        <w:pStyle w:val="BookText"/>
        <w:rPr/>
      </w:pPr>
      <w:bookmarkEnd w:id="242"/>
      <w:r>
        <w:rPr>
          <w:rFonts w:ascii="IRNazanin" w:hAnsi="IRNazanin" w:eastAsia="IRNazanin"/>
          <w:color w:val="111111"/>
          <w:sz w:val="28"/>
          <w:sz w:val="28"/>
          <w:szCs w:val="28"/>
          <w:rtl w:val="true"/>
          <w:lang w:bidi="fa-IR"/>
        </w:rPr>
        <w:t>برخوردار بودند و اين جمال وكمال در مقابل زندگى آلوده بنى‌اميّه به سختى آرامش درونى آنان را بر هم مى‌زد، و آتش حسد را در درونشان شعله‌ور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در پاسخ به سؤالى پيرامون ويژگى‌هاى هر يك از طوايف قريش، در بيان فرق بين فرزندان 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بنى‌اميّه از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بنى‌هاشم چنين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نَحْنُ فَأَبْذَلُ لِما فِي أَيْدِينا، وَ أَسْمَحُ عِنْدَ الْمُوتِ بِنُفُوسِنا، وَ هُمْ أَكْثَرُ وَ أَمْكَرُ وَ أَنْكَرُ وَ نَحْنُ أَفْصَحُ وَ أَنْصَحُ وَ أَصْبَحُ؛ امّا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طايفه بنى‌هاشم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طوايف قريش نسبت به آنچه در دست داريم بخشنده‌تريم و به هنگام بذل جان از همه سخاوتمندتريم،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جمعيّت و مكّار و زشت‌اند و ما فصيح‌تر و دلسوزتر و زيباتريم</w:t>
      </w:r>
      <w:r>
        <w:rPr>
          <w:rFonts w:eastAsia="IRNazanin" w:cs="IRNazanin"/>
          <w:color w:val="111111"/>
          <w:sz w:val="28"/>
          <w:szCs w:val="28"/>
          <w:rtl w:val="true"/>
          <w:lang w:bidi="fa-IR"/>
        </w:rPr>
        <w:t xml:space="preserve">!». </w:t>
      </w:r>
      <w:r>
        <w:rPr>
          <w:rStyle w:val="FootnoteAnchor"/>
          <w:rtl w:val="true"/>
        </w:rPr>
        <w:footnoteReference w:id="136"/>
      </w:r>
    </w:p>
    <w:p>
      <w:pPr>
        <w:pStyle w:val="Heading5"/>
        <w:numPr>
          <w:ilvl w:val="4"/>
          <w:numId w:val="1"/>
        </w:numPr>
        <w:rPr/>
      </w:pPr>
      <w:bookmarkStart w:id="243" w:name="__RefHeading___Toc1578725_373438147"/>
      <w:bookmarkStart w:id="244" w:name="_Toc88"/>
      <w:bookmarkEnd w:id="243"/>
      <w:r>
        <w:rPr>
          <w:rtl w:val="true"/>
        </w:rPr>
        <w:t>شعله‌ور شدن آتش اختلافات با ظهور اسلام</w:t>
      </w:r>
      <w:bookmarkEnd w:id="244"/>
    </w:p>
    <w:p>
      <w:pPr>
        <w:pStyle w:val="BookText"/>
        <w:rPr/>
      </w:pPr>
      <w:r>
        <w:rPr>
          <w:rFonts w:ascii="IRNazanin" w:hAnsi="IRNazanin" w:eastAsia="IRNazanin"/>
          <w:color w:val="111111"/>
          <w:sz w:val="28"/>
          <w:sz w:val="28"/>
          <w:szCs w:val="28"/>
          <w:rtl w:val="true"/>
          <w:lang w:bidi="fa-IR"/>
        </w:rPr>
        <w:t>هنگامى كه پيامبر اسلام صلى الله عليه و آله دعوت خود را در مكّه آغاز كرد اتّفاقاً قدرت سياسى واقتصادى شهر بيشتر در اختيار دودمان بنى‌اميّه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اين تيره از راه تجارت و رباخوارى، مال‌هاى فراوانى اندوخته بودند و علاوه بر آن با نگاهبانى خانه كعبه و پذيرايى زائران، براى خويش نوعى سلطه دينى نيز به دست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هنگام حج وقتى كه حاجيان از عرفات حركت مى‌كردند قريش از مزدلفه بار مى‌بست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اعتقاد داشتند بايد كعبه را با جامه پاك طواف كرد و جامه وقتى پاك است كه آن را از يكى از طوايف قريش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آنان به كسى جامه نمى‌دادند طواف كننده ناچار بود، برهنه طواف كند</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واقع قريش در سايه همين رياست و سلطه دينى، قوانينى را از سوى خود وضع </w:t>
      </w:r>
    </w:p>
    <w:p>
      <w:pPr>
        <w:pStyle w:val="BookText"/>
        <w:rPr/>
      </w:pPr>
      <w:r>
        <w:rPr>
          <w:rFonts w:ascii="IRNazanin" w:hAnsi="IRNazanin" w:eastAsia="IRNazanin"/>
          <w:color w:val="111111"/>
          <w:sz w:val="28"/>
          <w:sz w:val="28"/>
          <w:szCs w:val="28"/>
          <w:rtl w:val="true"/>
          <w:lang w:bidi="fa-IR"/>
        </w:rPr>
        <w:t>مى‌كردند و ديگر قبايل عرب نيز به آن تن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ظهور اسلام حشمت ظاهرى قريش در هر دو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اشرافيّت مادّى و رياست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تهديد جدّى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دعوت پيامبر اسلام در يكتاپرستى و اداى شهادتين خلاصه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آرام آرام در كنار اين دعوت به ظاهر ساده، درخواست‌هاى ديگرى در زمينه عدالت اجتماعى و مساوات مردم در پيشگاه خدا و سپردن ولايت كعبه به پرهيزگاران عنوان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درخواستى كه با منافع و موقعيّت اجتماعى سران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رؤساى بنى‌اميّه چون ابوسفيان و 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ناسازگار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در نخستين آيات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اوايل بعثت نازل شده است، مى‌رساند اسلام تا چه ميزان براى مال اندوزان و زورمندان ظالم، تهديد جدّى به شمار مى‌آيد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لِّكُلِّ هُمَزَةٍ لُّمَزَةٍ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جَمَعَ مَالًا وَعَدَّدَهُ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 أَنَّ مَالَهُ أَخْلَدَهُ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لَيُنْبَذَنَّ فِى الْحُطَمَةِ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الْحُطَمَةُ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واى بر هر عيب جوى هرزه 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كسى كه مال فراوان جمع كرده و شماره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مى‌پندارد كه مال دنيا عمر ابديش خواهد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يقين، به آتشى پرتاب مى‌شود و چه مى‌دانى چيست آتش سوزان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زنگ‌هاى خطر چيزى نبود كه در گوش سران استثمارگر قريش خوشايند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نفوذ روزافزون پيامبر صلى الله عليه و آله در ميان قشر ضعيف يا متوسّط جامعه كه تا پاى جان در راه ايمان خود ايستادگى مى‌كردند، قريش را متوجّه اين خطر ساخت كه سلطه دينى آنان نيز به موازات سلطه اقتصادى آنها در برابر قوانين اسلام مورد تهديد قرار گرفته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بود كه به يك باره بغض و كينه‌هاى ديرينه آنان تركيد، به خصوص اين‌كه منافع نامشروع و موقعيّت اجتماعى خويش را در معرض نابودى مى‌ديدند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با تمام </w:t>
      </w:r>
    </w:p>
    <w:p>
      <w:pPr>
        <w:pStyle w:val="BookText"/>
        <w:rPr/>
      </w:pPr>
      <w:r>
        <w:rPr>
          <w:rFonts w:ascii="IRNazanin" w:hAnsi="IRNazanin" w:eastAsia="IRNazanin"/>
          <w:color w:val="111111"/>
          <w:sz w:val="28"/>
          <w:sz w:val="28"/>
          <w:szCs w:val="28"/>
          <w:rtl w:val="true"/>
          <w:lang w:bidi="fa-IR"/>
        </w:rPr>
        <w:t>قدرت به مبارزه با اين آيين تازه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بى آن‌كه بدانند چه مى‌كنند به تلاش وسيع و گسترده‌اى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تحريك قبايل مختلف بر ضدّ پيامبر اسلام صلى الله عليه و آله، پيمان با قبيله‌هاى يهودى ساكن مدينه و برانگيختن آنان بر ضدّ پيامبر و بالاخره راه اندازى جنگ‌هاى خونين و توطئه‌هاى گوناگون ديگر، ولى هيچ يك از اين تلاش‌ها نتيجه‌اى نبخشيد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امضاى پيمان صلح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مى‌پنداشتند با جلوگيرى پيامبر صلى الله عليه و آله از ورود به مكّه وى را خوار كردند و سلطه خودشان را بر مكّه بيمه كردند؛ غافل از اين كه در واقع با امضاى اين پيمان به حكومت رسمى خويش بر حجاز پايان دادند و به صورت ضمنى به حكومت رسمى پيامبر صلى الله عليه و آله در يثرب اعتراف كردند، و طبيعى بود با اين اعتراف، پيمان‌هايى كه با قبايل ديگر بسته بودند، متزلزل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سال، تا سال هشتم هجرى، سران قبايل ديگر حجاز در انتظار پايان اين نزاع و كشمكش به سود اسلام و پيامبر صلى الله عليه و آله بودند كه سرانجام با تسليم شدن مكّه، حشمت قريش به يكباره فرو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قريش، با پذيرش اين شكست، هم رياست و سلطه دينى خويش را از دست دادند و هم موقعيّت اجتماعى و قدرت اقتصادى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فراموش نكنيم در تمام طول اين مبارزه سخت و دامنه‌دار، سرپرستى جنگ‌ها و ديگر توطئه‌ها بر ضدّ پيامبر و مسلمين با 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طايفه بنى‌اميّه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و دودمانش كه بيش از هر گروهى اشرافيّت مادّى و معنوى خويش را از كف داده بودند، هنگامى به اسلام گرويدند كه جز آن چاره‌اى ديگر نداشتند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تصوّر كردند درِ تازه‌اى براى برخوردارى از مطامع دنيا به روى آنان گشوده شده است كه اگر بتوانند بر اين موج سوار شوند به مقصود خود نايل مى‌شوند، لذا سودجويانه ومنفعت طلبانه به اسلام تن دادند</w:t>
      </w:r>
      <w:r>
        <w:rPr>
          <w:rFonts w:eastAsia="IRNazanin" w:cs="IRNazanin"/>
          <w:color w:val="111111"/>
          <w:sz w:val="28"/>
          <w:szCs w:val="28"/>
          <w:rtl w:val="true"/>
          <w:lang w:bidi="fa-IR"/>
        </w:rPr>
        <w:t xml:space="preserve">. </w:t>
      </w:r>
      <w:r>
        <w:rPr>
          <w:rStyle w:val="FootnoteAnchor"/>
          <w:rtl w:val="true"/>
        </w:rPr>
        <w:footnoteReference w:id="138"/>
      </w:r>
      <w:r>
        <w:rPr>
          <w:rFonts w:ascii="Amiri" w:hAnsi="Amiri" w:eastAsia="Amiri" w:cs="Amiri"/>
          <w:color w:val="111111"/>
          <w:sz w:val="28"/>
          <w:sz w:val="28"/>
          <w:szCs w:val="28"/>
          <w:rtl w:val="true"/>
          <w:lang w:bidi="ar-SA"/>
        </w:rPr>
        <w:t>ولى از آنجا كه تمام امتيازات دوره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جاهلى خود را از دست داده بودند و با قبول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آزادشدگان از بند اسارت در روز فتح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و خوارى سختى را متحمّل شده بودند به شدّت كينه پيامبر صلى الله عليه و آله و بنى‌هاشم را علاوه بر كينه‌هاى موروثى سابق در دل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پس از تسليم شدن نيز، لحظه‌اى از توطئه‌هاى پنهان و آشكار خود دست برنداشتند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تعجّب نمى‌كنيم اگر ببينيم حادثه خونين كربلا به دست همين طايفه رقم خورده است و يزيد پس از داستان كربلا با صراحت از انتقام گرفتن از بنى‌هاشم سخن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فصل بعد مى‌آيد</w:t>
      </w:r>
      <w:r>
        <w:rPr>
          <w:rFonts w:eastAsia="IRNazanin" w:cs="IRNazanin"/>
          <w:color w:val="111111"/>
          <w:sz w:val="28"/>
          <w:szCs w:val="28"/>
          <w:rtl w:val="true"/>
          <w:lang w:bidi="fa-IR"/>
        </w:rPr>
        <w:t>).</w:t>
      </w:r>
      <w:bookmarkStart w:id="245" w:name="pg1031_7834"/>
    </w:p>
    <w:p>
      <w:pPr>
        <w:pStyle w:val="Heading3"/>
        <w:numPr>
          <w:ilvl w:val="2"/>
          <w:numId w:val="1"/>
        </w:numPr>
        <w:rPr/>
      </w:pPr>
      <w:bookmarkStart w:id="246" w:name="__RefHeading___Toc1578727_373438147"/>
      <w:bookmarkStart w:id="247" w:name="_Toc89"/>
      <w:bookmarkEnd w:id="245"/>
      <w:bookmarkEnd w:id="246"/>
      <w:r>
        <w:rPr/>
        <w:t>2</w:t>
      </w:r>
      <w:r>
        <w:rPr>
          <w:rtl w:val="true"/>
        </w:rPr>
        <w:t xml:space="preserve"> </w:t>
      </w:r>
      <w:r>
        <w:rPr>
          <w:rtl w:val="true"/>
        </w:rPr>
        <w:t>انتقام دشمنان اسلام از شكست‌هاى زمان رسول‌خدا صلى الله عليه و آله</w:t>
      </w:r>
      <w:bookmarkEnd w:id="247"/>
    </w:p>
    <w:p>
      <w:pPr>
        <w:pStyle w:val="Heading4"/>
        <w:numPr>
          <w:ilvl w:val="3"/>
          <w:numId w:val="1"/>
        </w:numPr>
        <w:rPr/>
      </w:pPr>
      <w:bookmarkStart w:id="248" w:name="__RefHeading___Toc1578729_373438147"/>
      <w:bookmarkStart w:id="249" w:name="_Toc90"/>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يكى ديگر از ريشه‌هاى ماجراى خونين كربلا، انتقامى بود كه بنى‌اميّه از شكست‌هاى خود در زمان رسول خدا عليه السلام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ظهور اسلام، مشركان قريش به مخالفت برخاستند و انواع كارشكنى‌ها، فشارها و آزارها را نسبت به رسول خدا عليه السلام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بنى‌اميّه به ويژه بزرگ آنان 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هيچ گونه مخالفتى با رسول خدا صلى الله عليه و آله دريغ نورزيدند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هجرت رسول اكرم صلى الله عليه و آله نيز آزار آنان بر ضدّ رسول خدا ادامه داشت، تا آن‌كه در سال دوم هجرى، شكست سختى را از مسلمانان در جنگ معروف بدر متحمّل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نبرد، هفتاد تن از قريش به هلاكت رسيدند</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در ميان كشته شدگان چند تن از خويشان معاويه نيز ديده مى‌شدند كه از جمله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مادرى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عتبه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دايى معاويه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معاويه بودند</w:t>
      </w:r>
      <w:r>
        <w:rPr>
          <w:rFonts w:eastAsia="IRNazanin" w:cs="IRNazanin"/>
          <w:color w:val="111111"/>
          <w:sz w:val="28"/>
          <w:szCs w:val="28"/>
          <w:rtl w:val="true"/>
          <w:lang w:bidi="fa-IR"/>
        </w:rPr>
        <w:t xml:space="preserve">. </w:t>
      </w:r>
      <w:r>
        <w:rPr>
          <w:rStyle w:val="FootnoteAnchor"/>
          <w:rtl w:val="true"/>
        </w:rPr>
        <w:footnoteReference w:id="140"/>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بدر سه تن از فرزندان ابوسفيان شركت داشتند، حنظله كه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كه اسير گشت و معاويه كه از مهلكه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چنان فرار كرد كه وقتى به مكه رسيد، پاهايش ورم كرده بود و تا دو ماه خود را معالجه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سيره ابن هشام،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eastAsia="IRNazanin" w:cs="IRNazanin"/>
          <w:color w:val="111111"/>
          <w:sz w:val="28"/>
          <w:szCs w:val="28"/>
          <w:rtl w:val="true"/>
          <w:lang w:bidi="fa-IR"/>
        </w:rPr>
        <w:t>)</w:t>
      </w:r>
      <w:bookmarkStart w:id="250" w:name="pg1031_7835"/>
    </w:p>
    <w:p>
      <w:pPr>
        <w:pStyle w:val="BookText"/>
        <w:rPr/>
      </w:pPr>
      <w:bookmarkEnd w:id="250"/>
      <w:r>
        <w:rPr>
          <w:rFonts w:ascii="IRNazanin" w:hAnsi="IRNazanin" w:eastAsia="IRNazanin"/>
          <w:color w:val="111111"/>
          <w:sz w:val="28"/>
          <w:sz w:val="28"/>
          <w:szCs w:val="28"/>
          <w:rtl w:val="true"/>
          <w:lang w:bidi="fa-IR"/>
        </w:rPr>
        <w:t xml:space="preserve">هر چند در سال سوم هجرى در جريان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و جمعى ديگر از مسلمانان به شهادت رسيدند و رهبرى مشركان در اين نبرد به عهده ابوسفيان بود، ولى بنى‌اميّه همچنان كينه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داشته و در پى انتقام از اسلام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ابوسفيان كه پس از آن، جنگ‌هاى ديگرى را بر ضدّ رسول خدا صلى الله عليه و آله رهبرى مى‌كرد و تا زمان فتح مكّه ايمان نياورده بود، در برابر لشكر عظيم اسلام كه براى فتح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هشتم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مكّه را گرفته بودند، تاب مقاومت نياورد و تسليم شد و به ظاهر اسلام آورد و به همراه او، پسرش معاويه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شهادت قراين واضح، هرگز اسلام آنان واقعى و از روى رغبت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در چند جاى نهج البلاغه به اين نكته اشاره دارد كه ابوسفيان و معاويه و فرزندان آنان هرگز از روى رغبت اسلام را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نامه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معاويه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كُنْتُمْ مِمَّنْ دَخَلَ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رَغْبَةً وَ إِمَّا رَهْبَةً؛ شما از كسانى بوديد كه داخل اين دين شديد؛ امّا اين كار، يا براى دنيا بود و يا از ترس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در نامه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فَوَالَّذِي فَلَقَ الْحَبَّةَ، وَ بَرَأَ النَّسَمَةَ، مَا أَسْلَمُوا وَ لكِنِ اسْتَسْلَمُوا، وَ أَسَرُّوا الْكُفْرَ، فَلَمَّا وَجَدُوا أَعْوانَاً عَلَيْهِ أَظْهَرُوهُ؛ سوگند به آن كسى كه دانه را شكافت و انسان را آفريد،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و عمرو عاص و هم دستان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نپذيرفتند، بلكه در ظاهر تسليم شده بودند و كفر را در سينه پنهان داشتند؛ امّا هنگامى كه ياورانى بر ضدّ اسلام يافتند، آنچه را پنهان كرده بودند، آشكار ساختند</w:t>
      </w:r>
      <w:r>
        <w:rPr>
          <w:rFonts w:eastAsia="IRNazanin" w:cs="IRNazanin"/>
          <w:color w:val="111111"/>
          <w:sz w:val="28"/>
          <w:szCs w:val="28"/>
          <w:rtl w:val="true"/>
          <w:lang w:bidi="fa-IR"/>
        </w:rPr>
        <w:t>».</w:t>
      </w:r>
    </w:p>
    <w:p>
      <w:pPr>
        <w:pStyle w:val="Heading4"/>
        <w:numPr>
          <w:ilvl w:val="3"/>
          <w:numId w:val="1"/>
        </w:numPr>
        <w:rPr/>
      </w:pPr>
      <w:bookmarkStart w:id="251" w:name="__RefHeading___Toc1578731_373438147"/>
      <w:bookmarkStart w:id="252" w:name="_Toc91"/>
      <w:bookmarkEnd w:id="251"/>
      <w:r>
        <w:rPr>
          <w:rtl w:val="true"/>
        </w:rPr>
        <w:t>نقش اميرمؤمنان على عليه السلام در شكست مشركان قريش</w:t>
      </w:r>
      <w:bookmarkEnd w:id="25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 ترديد نقش على عليه السلام در شكست مشركان قريش، نقشى اساسى و انكارناپذير بود و در جنگ‌هاى ديگر سهم بسزايى در شكست جبهه كفر داشت و همين سبب شد </w:t>
      </w:r>
      <w:bookmarkStart w:id="253" w:name="pg1031_7836"/>
    </w:p>
    <w:p>
      <w:pPr>
        <w:pStyle w:val="BookText"/>
        <w:rPr/>
      </w:pPr>
      <w:bookmarkEnd w:id="253"/>
      <w:r>
        <w:rPr>
          <w:rFonts w:ascii="IRNazanin" w:hAnsi="IRNazanin" w:eastAsia="IRNazanin"/>
          <w:color w:val="111111"/>
          <w:sz w:val="28"/>
          <w:sz w:val="28"/>
          <w:szCs w:val="28"/>
          <w:rtl w:val="true"/>
          <w:lang w:bidi="fa-IR"/>
        </w:rPr>
        <w:t>كه مشركان قريش كينه‌اى عظيم از آن حضرت در دل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بنى‌اميّه كه تلاش‌هاى گسترده آنان بر ضدّ اسلام، با پايمردى پيامبر اكرم صلى الله عليه و آله و شجاعت على عليه السلام و ساير مسلمانان نافرجام ماند و جمعى از خويشان آنان در جنگ‌هاى گوناگون به دست آن حضرت به هلاكت رسيدند، منتظر فرصتى جهت انتقام‌گيرى از بنى‌هاشم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پيروزى اسلام و در زمان رسول خدا صلى الله عليه و آله جرأت درگيرى و انتقام گرفتن را نداشتند، امّا هنگامى كه بر امور مسلّط شدند، كينه‌هاى خويش را آشكار ساختند</w:t>
      </w:r>
      <w:r>
        <w:rPr>
          <w:rFonts w:eastAsia="IRNazanin" w:cs="IRNazanin"/>
          <w:color w:val="111111"/>
          <w:sz w:val="28"/>
          <w:szCs w:val="28"/>
          <w:rtl w:val="true"/>
          <w:lang w:bidi="fa-IR"/>
        </w:rPr>
        <w:t>.</w:t>
      </w:r>
    </w:p>
    <w:p>
      <w:pPr>
        <w:pStyle w:val="Heading4"/>
        <w:numPr>
          <w:ilvl w:val="3"/>
          <w:numId w:val="1"/>
        </w:numPr>
        <w:rPr/>
      </w:pPr>
      <w:bookmarkStart w:id="254" w:name="__RefHeading___Toc1578733_373438147"/>
      <w:bookmarkStart w:id="255" w:name="_Toc92"/>
      <w:bookmarkEnd w:id="254"/>
      <w:r>
        <w:rPr>
          <w:rtl w:val="true"/>
        </w:rPr>
        <w:t>نگرانى رسول خدا عليه السلام</w:t>
      </w:r>
      <w:bookmarkEnd w:id="255"/>
    </w:p>
    <w:p>
      <w:pPr>
        <w:pStyle w:val="BookText"/>
        <w:rPr/>
      </w:pPr>
      <w:r>
        <w:rPr>
          <w:rFonts w:ascii="IRNazanin" w:hAnsi="IRNazanin" w:eastAsia="IRNazanin"/>
          <w:color w:val="111111"/>
          <w:sz w:val="28"/>
          <w:sz w:val="28"/>
          <w:szCs w:val="28"/>
          <w:rtl w:val="true"/>
          <w:lang w:bidi="fa-IR"/>
        </w:rPr>
        <w:t>رسول اكرم صلى الله عليه و آله با توجّه به همه شرايط و با آن‌كه بارها مقام و موقعيّت على عليه السلام را براى مسلمانان بيان فرمود و در روز غدير خم در ميان هزاران نفر آن حضرت را به امامت منصوب كرد و بارها نيكى به اهل بيت خود را به مسلمانان توصيه فرمود؛ ولى همواره نگران كينه‌هاى قريش در حقّ على عليه السلام و خاندان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بزرگ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رسول خدا صلى الله عليه و آله به على عليه السلام نظر افكند و اشك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او پرسيده شد چرا گريه مى‌كنى؟ آن حضرت خطاب به على عليه السلام فرمود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ضَغائِنُ فِي صُدُورِ قَوْمٍ لَا يُبْدُونَها لَكَ حَتَّى يَفْقِدُونِي؛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كينه‌هايى است كه در درون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آن را پس از من آشكار خواهند ساخت</w:t>
      </w:r>
      <w:r>
        <w:rPr>
          <w:rFonts w:eastAsia="IRNazanin" w:cs="IRNazanin"/>
          <w:color w:val="111111"/>
          <w:sz w:val="28"/>
          <w:szCs w:val="28"/>
          <w:rtl w:val="true"/>
          <w:lang w:bidi="fa-IR"/>
        </w:rPr>
        <w:t xml:space="preserve">». </w:t>
      </w:r>
      <w:r>
        <w:rPr>
          <w:rStyle w:val="FootnoteAnchor"/>
          <w:rtl w:val="true"/>
        </w:rPr>
        <w:footnoteReference w:id="141"/>
      </w:r>
      <w:bookmarkStart w:id="256" w:name="pg1031_7837"/>
    </w:p>
    <w:p>
      <w:pPr>
        <w:pStyle w:val="Heading4"/>
        <w:numPr>
          <w:ilvl w:val="3"/>
          <w:numId w:val="1"/>
        </w:numPr>
        <w:rPr/>
      </w:pPr>
      <w:bookmarkStart w:id="257" w:name="__RefHeading___Toc1578735_373438147"/>
      <w:bookmarkStart w:id="258" w:name="_Toc93"/>
      <w:bookmarkEnd w:id="256"/>
      <w:bookmarkEnd w:id="257"/>
      <w:r>
        <w:rPr>
          <w:rtl w:val="true"/>
        </w:rPr>
        <w:t>على عليه السلام نيز نگران حسن و حسين عليهما السلام بود</w:t>
      </w:r>
      <w:bookmarkEnd w:id="258"/>
    </w:p>
    <w:p>
      <w:pPr>
        <w:pStyle w:val="BookText"/>
        <w:rPr/>
      </w:pPr>
      <w:r>
        <w:rPr>
          <w:rFonts w:ascii="IRNazanin" w:hAnsi="IRNazanin" w:eastAsia="IRNazanin"/>
          <w:color w:val="111111"/>
          <w:sz w:val="28"/>
          <w:sz w:val="28"/>
          <w:szCs w:val="28"/>
          <w:rtl w:val="true"/>
          <w:lang w:bidi="fa-IR"/>
        </w:rPr>
        <w:t>اميرمؤمنان عليه السلام نيز به خوبى مى‌دانست، قريش كه جمعى از آنان به ظاهر اسلام آورده بودند، همواره منتظر فرصتى براى انتقام بودند؛ امّا با وجود شخص على عليه السلام زمينه كافى براى اجراى همه مقاصد خويش نمى‌يافتند؛ ولى در كمين نشسته بودند كه با تسلّط كامل بر اوضاع، انتقام شكست‌هاى زمان اسلام را از آنان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سخنى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ابن‌ابى‌الحديد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نقل مى‌كند، اين نگرانى به خوبى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عليه السلام به خداوند عرضه مى‌دارد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اسْتَعْدِيكَ عَلى قُرَيْشٍ؛ فَإِنَّهُمْ أَضْمَرُوا لِرَسُولِكَ صَلَّى اللَّهُ عَلَيْهِ وَآلِهِ ضُرُوباً مِنَ الشَّرِّ وَالْغَدْرِ، فَعَجَزُوا عَنْها؛ وَ حُلْتَ بَيْنَهُمْ وَ بَيْنَها؛ فَكانَتِ الْوَجْبَةُ بِي، وَ الدَّائِرَةُ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احْفَظْ حَسَنَاً وَ حُسَيْناً، وَ لا تُمَكِّنْ فَجَرَةَ قُرَيْشٍ مِنْهُما ما دُمْتُ حَيّاً، فَإِذا تَوَفَّيْتَنِي فَأَنْتَ الرَّقِيبُ عَلَيْهِمْ، وَ أَنْتَ عَلى كُلُّ شَىْ‌ءٍ شَهِيدٌ؛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براى پيروزى بر قريش كمك مى‌جويم؛ چرا كه آنان كسانى بودند كه انواع توطئه‌ها و نيرنگ‌ها را درباره پيامبرت در نظر داشتند، ولى از اجراى آن ناتوان ماندند و تو مانع اجراى مقاصد آنها شدى؛ سپس همه هياهوها متوجّه من شد و توطئه‌ها بر ضدّ من بسيج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را حفظ فرما و تا زمانى كه من زنده‌ام امكان دستيابى و توطئه فاجران قريش را نسبت به آنان فراهم مساز و هنگامى كه مرا از ميان آنان برگرفتى، تو خود مراقب آنانى و تو بر هر چيز گواهى</w:t>
      </w:r>
      <w:r>
        <w:rPr>
          <w:rFonts w:eastAsia="IRNazanin" w:cs="IRNazanin"/>
          <w:color w:val="111111"/>
          <w:sz w:val="28"/>
          <w:szCs w:val="28"/>
          <w:rtl w:val="true"/>
          <w:lang w:bidi="fa-IR"/>
        </w:rPr>
        <w:t xml:space="preserve">». </w:t>
      </w:r>
      <w:r>
        <w:rPr>
          <w:rStyle w:val="FootnoteAnchor"/>
          <w:rtl w:val="true"/>
        </w:rPr>
        <w:footnoteReference w:id="142"/>
      </w:r>
    </w:p>
    <w:p>
      <w:pPr>
        <w:pStyle w:val="Heading4"/>
        <w:numPr>
          <w:ilvl w:val="3"/>
          <w:numId w:val="1"/>
        </w:numPr>
        <w:rPr/>
      </w:pPr>
      <w:bookmarkStart w:id="259" w:name="__RefHeading___Toc1578737_373438147"/>
      <w:bookmarkStart w:id="260" w:name="_Toc94"/>
      <w:bookmarkEnd w:id="259"/>
      <w:r>
        <w:rPr>
          <w:rtl w:val="true"/>
        </w:rPr>
        <w:t>از سخنان معاويه آثار كينه وانتقام آشكار است</w:t>
      </w:r>
      <w:bookmarkEnd w:id="26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از اعمال و رفتار معاويه در زمان سلطه بر كشور اسلامى مى‌توان به خوبى </w:t>
      </w:r>
    </w:p>
    <w:p>
      <w:pPr>
        <w:pStyle w:val="BookText"/>
        <w:rPr/>
      </w:pPr>
      <w:r>
        <w:rPr>
          <w:rFonts w:ascii="IRNazanin" w:hAnsi="IRNazanin" w:eastAsia="IRNazanin"/>
          <w:color w:val="111111"/>
          <w:sz w:val="28"/>
          <w:sz w:val="28"/>
          <w:szCs w:val="28"/>
          <w:rtl w:val="true"/>
          <w:lang w:bidi="fa-IR"/>
        </w:rPr>
        <w:t xml:space="preserve">دشمنى او را با اسلام، قرآن و رسول گرامى اسلام صلى الله عليه و آله استنباط كرد؛ </w:t>
      </w:r>
      <w:r>
        <w:rPr>
          <w:rStyle w:val="FootnoteAnchor"/>
          <w:rtl w:val="true"/>
        </w:rPr>
        <w:footnoteReference w:id="143"/>
      </w:r>
      <w:r>
        <w:rPr>
          <w:rFonts w:ascii="IRNazanin" w:hAnsi="IRNazanin" w:eastAsia="IRNazanin"/>
          <w:color w:val="111111"/>
          <w:sz w:val="28"/>
          <w:sz w:val="28"/>
          <w:szCs w:val="28"/>
          <w:rtl w:val="true"/>
          <w:lang w:bidi="fa-IR"/>
        </w:rPr>
        <w:t>ولى تاريخ گاه سخنانى از وى را ثبت كرده است، كه به صراحت از دشمنى او با رسول خدا صلى الله عليه و آله وتلاش او براى محو نام آن حضرت حكايت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مطرف بن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مغيرة بن شعبه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يار مورد اعتماد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من با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آمديم و پدرم هر روز نزد معاويه مى‌رفت و با او سخن مى‌گفت و بر مى‌گشت و از عقل و هوش او تعريف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از نزد معاويه برگشت، ولى بسيار اندوهگين بود، به گونه‌اى كه از خوردن شام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تصوّر كردم مشكلى درباره خانواده ما پيدا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امشب اين همه ناراحتى؟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از نزد خبيث‌ترين مردم بر مى‌گردم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با معاويه خلوت كرده بودم،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تو بالا گرفته، اگر عدالت را پيشه‌سازى و دست به كار خير بزنى بسيار بجاست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به خويشاوندانت از بنى‌هاشم نيكى كن و صله رحم بجا آور، آنان امروز خطرى براى تو ندارند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منقلب و عصبانى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خلافت رسيد و آنچه بايد انجام بدهد، انجام داد؛ امّا هنگامى كه از دنيا رفت، نام او هم فراموش شد؛ فقط گاهى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به خلافت رسيد و ده سال زحمت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هنگامى كه از دنيا رفت، نامش هم از ميان رفت؛ فقط گاهى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آنها برادرمان عثمان به خلافت رسيد و كارهاى زيادى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هنگامى كه از دنيا رفت، نام او هم از ميان رفت؛ ولى اخوهاشم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رسول اكرم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پنج مرتبه،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مأذنه‌ها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مى‌زنند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چه عمل و نامى از ما باقى مى‌ماند، اى بى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إِلَّا دَفْناً دَفْناً؛ به خدا سوگند</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261" w:name="pg1031_7839"/>
    </w:p>
    <w:p>
      <w:pPr>
        <w:pStyle w:val="BookText"/>
        <w:rPr/>
      </w:pPr>
      <w:bookmarkEnd w:id="261"/>
      <w:r>
        <w:rPr>
          <w:rFonts w:ascii="IRNazanin" w:hAnsi="IRNazanin" w:eastAsia="IRNazanin"/>
          <w:color w:val="111111"/>
          <w:sz w:val="28"/>
          <w:sz w:val="28"/>
          <w:szCs w:val="28"/>
          <w:rtl w:val="true"/>
          <w:lang w:bidi="fa-IR"/>
        </w:rPr>
        <w:t>چاره‌اى نيست جز اين كه اين نام را براى هميشه دفن كنم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ماجرا به خوبى از برنامه‌هاى معاويه و كينه او از اسلام و رسول گرامى اسلام صلى الله عليه و آله حكايت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وى هرگز از دشمنى با خاندان رسول خدا صلى الله عليه و آله و ياران اهل‌بيت عليهم السلام دست نكشيد و جنايات بى‌شمارى را در حقّ آنان مرتكب شده كه نمونه‌هاى روشن آن رواج سبّ و لعن على و فرزندانش، به شهادت رساندن امام حسن عليه السلام و حجر بن عدى و ياران حجر و بسيارى ديگر است</w:t>
      </w:r>
      <w:r>
        <w:rPr>
          <w:rFonts w:eastAsia="IRNazanin" w:cs="IRNazanin"/>
          <w:color w:val="111111"/>
          <w:sz w:val="28"/>
          <w:szCs w:val="28"/>
          <w:rtl w:val="true"/>
          <w:lang w:bidi="fa-IR"/>
        </w:rPr>
        <w:t>.</w:t>
      </w:r>
    </w:p>
    <w:p>
      <w:pPr>
        <w:pStyle w:val="Heading4"/>
        <w:numPr>
          <w:ilvl w:val="3"/>
          <w:numId w:val="1"/>
        </w:numPr>
        <w:rPr/>
      </w:pPr>
      <w:bookmarkStart w:id="262" w:name="__RefHeading___Toc1578739_373438147"/>
      <w:bookmarkStart w:id="263" w:name="_Toc95"/>
      <w:bookmarkEnd w:id="262"/>
      <w:r>
        <w:rPr>
          <w:rtl w:val="true"/>
        </w:rPr>
        <w:t>يزيد و انتقام كشته‌هاى بدر</w:t>
      </w:r>
      <w:bookmarkEnd w:id="263"/>
    </w:p>
    <w:p>
      <w:pPr>
        <w:pStyle w:val="BookText"/>
        <w:rPr/>
      </w:pPr>
      <w:r>
        <w:rPr>
          <w:rFonts w:ascii="IRNazanin" w:hAnsi="IRNazanin" w:eastAsia="IRNazanin"/>
          <w:color w:val="111111"/>
          <w:sz w:val="28"/>
          <w:sz w:val="28"/>
          <w:szCs w:val="28"/>
          <w:rtl w:val="true"/>
          <w:lang w:bidi="fa-IR"/>
        </w:rPr>
        <w:t>يزيد بن معاويه كه در فساد و بى دينى شهره آفاق بود و جنايت عظيم كربلا به دستور او صورت گرفت و ننگ كشتن فرزند رسول خدا صلى الله عليه و آله و پاره تن فاطمه زهرا عليها السلام را براى خود خريد و صفحه جنايت‌بار حكومت اموى را با اين ماجرا سياهتر و تاريك‌تر ساخت، بارها از انتقام از رسول خدا صلى الله عليه و آله و كشته‌هاى بدر سخن به ميان آورده است، كه چند نمونه از آن را ذيلًا ملاحظه مى‌كنيد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نخست، مربوط به آنجايى است كه يزيد در قصر خود در محلّى مُشرف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نشسته بود و از آنجا ورود سرهاى مقدّس و كاروان اسيران اهل‌بيت عليهم السلام را مشاهده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همان حال شنيدند كه اين اشعار را زمزمه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بَدَتْ تِلْكَ الْحُمُولُ وَ أَشْرَقَتْ تِلْكَ الشُّمُوسُ عَلى رُبى جِيروُنِ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نَعِبَ الْغُرابُ فَقُلْتُ صِحْ اوْ لَا تَصِحْ فَلَقَدْ قَضَيْتُ مِنَ الْغَرِيمِ دُيُونِي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آن قافله پديدار شد، و آن خورشيدها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سرهاى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بلنديهاى جيرون تابيد، در آن زمان كلاغى فرياد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بزنى يا نزنى، من كه طلب خود را از بدهكارانم گرفتم</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در اين اشعار به صورت كنايه روشن‌تر از تصريح از انتقام خونهاى اجداد و اقوام خود در جنگ‌هاى اسلامى سخن مى‌گويد؛ مقصودش اين است كه طلبِ خود يعنى خون‌هاى جاهليّت را از رسول خدا صلى الله عليه و آله گرفتم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ديگر آنجاست كه سرهاى مقدّس شهيدان كربلا را وارد مجلس يزيد ساختند، يزيد در حالى كه باچوبدستى خود بر لب و دندان امام حسين عليه السلام مى‌زد، اين اشعار را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لَعِبَتْ هاشِمُ بِالْمُلْكِ فَلَا خَبَرٌ جاءَ وَ لَا وَحْىٌ نَزَلْ</w:t>
      </w:r>
    </w:p>
    <w:p>
      <w:pPr>
        <w:pStyle w:val="BookText"/>
        <w:rPr/>
      </w:pPr>
      <w:r>
        <w:rPr>
          <w:rFonts w:ascii="Amiri" w:hAnsi="Amiri" w:eastAsia="Amiri" w:cs="Amiri"/>
          <w:color w:val="111111"/>
          <w:sz w:val="28"/>
          <w:sz w:val="28"/>
          <w:szCs w:val="28"/>
          <w:rtl w:val="true"/>
          <w:lang w:bidi="ar-SA"/>
        </w:rPr>
        <w:t>لَيْتَ أَشْياخِي بِبَدْرٍ شَهِدُوا جَزَعَ الْخَزْرَجُ مِنْ وَقْعِ الْأَسَلْ</w:t>
      </w:r>
    </w:p>
    <w:p>
      <w:pPr>
        <w:pStyle w:val="BookText"/>
        <w:rPr/>
      </w:pPr>
      <w:r>
        <w:rPr>
          <w:rFonts w:ascii="Amiri" w:hAnsi="Amiri" w:eastAsia="Amiri" w:cs="Amiri"/>
          <w:color w:val="111111"/>
          <w:sz w:val="28"/>
          <w:sz w:val="28"/>
          <w:szCs w:val="28"/>
          <w:rtl w:val="true"/>
          <w:lang w:bidi="ar-SA"/>
        </w:rPr>
        <w:t>لَأَهَلُّوا وَاسْتَهَلُّوا فَرَحاً وَ لَقالُوا يا يَزِيدُ لَاتَشَلْ</w:t>
      </w:r>
    </w:p>
    <w:p>
      <w:pPr>
        <w:pStyle w:val="BookText"/>
        <w:rPr/>
      </w:pPr>
      <w:r>
        <w:rPr>
          <w:rFonts w:ascii="Amiri" w:hAnsi="Amiri" w:eastAsia="Amiri" w:cs="Amiri"/>
          <w:color w:val="111111"/>
          <w:sz w:val="28"/>
          <w:sz w:val="28"/>
          <w:szCs w:val="28"/>
          <w:rtl w:val="true"/>
          <w:lang w:bidi="ar-SA"/>
        </w:rPr>
        <w:t>فَجَزَيْناهُ بِبَدْرٍ مَثَلًا وَ أَقَمْنا مِثْلَ بَدْرٍ فَاعْتَدَلْ</w:t>
      </w:r>
    </w:p>
    <w:p>
      <w:pPr>
        <w:pStyle w:val="BookText"/>
        <w:rPr/>
      </w:pPr>
      <w:r>
        <w:rPr>
          <w:rFonts w:ascii="Amiri" w:hAnsi="Amiri" w:eastAsia="Amiri" w:cs="Amiri"/>
          <w:color w:val="111111"/>
          <w:sz w:val="28"/>
          <w:sz w:val="28"/>
          <w:szCs w:val="28"/>
          <w:rtl w:val="true"/>
          <w:lang w:bidi="ar-SA"/>
        </w:rPr>
        <w:t xml:space="preserve">لَسْتُ مِنْ خِنْدِفٍ إِنْ لَمْ أَنْتَقِمْ مِنْ بَنِي أَحْمَدَ ما كانَ فَعَلْ </w:t>
      </w:r>
      <w:r>
        <w:rPr>
          <w:rStyle w:val="FootnoteAnchor"/>
          <w:rtl w:val="true"/>
        </w:rPr>
        <w:footnoteReference w:id="1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فرزندان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سلطنت بازى كردند، و در واقع نه خبرى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سوى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بود و نه وحيى نازل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كاش بزرگان من كه در جنگ بدر كشته شده بودند، امروز مى‌ديدند كه قبيله خزرج چگونه از ضربات نيزه به زارى آمده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حال، از شادى فرياد مى‌زدند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يزيد دستت درد نكند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امروز كيفر ماجراى بدر را به آنان داديم و همانند بدر با آنان معامله كرديم و در نتيجه برابر شديم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از فرزندانِ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خِنْدِفْ</w:t>
      </w:r>
      <w:r>
        <w:rPr>
          <w:rFonts w:eastAsia="Amiri" w:cs="Amiri" w:ascii="Amiri" w:hAnsi="Amiri"/>
          <w:color w:val="111111"/>
          <w:sz w:val="28"/>
          <w:szCs w:val="28"/>
          <w:rtl w:val="true"/>
          <w:lang w:bidi="ar-SA"/>
        </w:rPr>
        <w:t xml:space="preserve">» </w:t>
      </w:r>
      <w:r>
        <w:rPr>
          <w:rStyle w:val="FootnoteAnchor"/>
          <w:rtl w:val="true"/>
        </w:rPr>
        <w:footnoteReference w:id="146"/>
      </w:r>
      <w:r>
        <w:rPr>
          <w:rFonts w:ascii="IRNazanin" w:hAnsi="IRNazanin" w:eastAsia="IRNazanin"/>
          <w:color w:val="111111"/>
          <w:sz w:val="28"/>
          <w:sz w:val="28"/>
          <w:szCs w:val="28"/>
          <w:rtl w:val="true"/>
          <w:lang w:bidi="fa-IR"/>
        </w:rPr>
        <w:t xml:space="preserve">نيستم اگر از فرزندان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نگيرم</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همچنين نقل شده است كه يزيد در همان جلسه در حالى كه بر لب و دندان ابى‌عبداللّه الحسين عليه السلام مى‌نواخت،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بِيَوْمِ بَدْرٍ؛ امروز روزى است در برابر روز بدر</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از اين عبارات به خوبى كفر يزيد و عدم ايمان او به مبانى اسلام آشكار مى‌شود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پى انتقام از خاندان رسول خدا صلى الله عليه و آله بود و مى‌خواست انتقام كشته شدگان از طايفه خويش را كه در برابر اسلام و قرآن قد علم كردند و شمشير كشيدند و با دفاع مسلمانان به هلاكت رسيدند، از رسول خدا صلى الله عليه و آله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پدر و جدّش هيچگاه به قرآن و رسول گرامى اسلام صلى الله عليه و آله ايمان نياورده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برابر انقلاب عظيم اسلامى و لشكر اسلام و پيروزى‌هاى پى در پى مسلمانان تاب مقاومت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ظاهر مسلمان شدند و منافقانه به تلاش خويش ادامه دادند وآن روز كه بر اريكه قدرت تكيه زدند و رقيبى براى خويش نمى‌ديدند، در پى احياى سنّت جاهلى برآمدند و به خونخواهى خويشان خويش برخاستند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264" w:name="pg1031_7842"/>
    </w:p>
    <w:p>
      <w:pPr>
        <w:pStyle w:val="Heading4"/>
        <w:numPr>
          <w:ilvl w:val="3"/>
          <w:numId w:val="1"/>
        </w:numPr>
        <w:rPr/>
      </w:pPr>
      <w:bookmarkStart w:id="265" w:name="__RefHeading___Toc1578741_373438147"/>
      <w:bookmarkStart w:id="266" w:name="_Toc96"/>
      <w:bookmarkEnd w:id="264"/>
      <w:bookmarkEnd w:id="265"/>
      <w:r>
        <w:rPr>
          <w:rtl w:val="true"/>
        </w:rPr>
        <w:t>سخنانى از ديگر امويان</w:t>
      </w:r>
      <w:bookmarkEnd w:id="266"/>
    </w:p>
    <w:p>
      <w:pPr>
        <w:pStyle w:val="BookText"/>
        <w:rPr/>
      </w:pPr>
      <w:r>
        <w:rPr>
          <w:rFonts w:ascii="IRNazanin" w:hAnsi="IRNazanin" w:eastAsia="IRNazanin"/>
          <w:color w:val="111111"/>
          <w:sz w:val="28"/>
          <w:sz w:val="28"/>
          <w:szCs w:val="28"/>
          <w:rtl w:val="true"/>
          <w:lang w:bidi="fa-IR"/>
        </w:rPr>
        <w:t>ماجراى انتقام از رسول خدا صلى الله عليه و آله و اميرمؤمنان عليه السلام به عنوان اهداف نبرد خونين عاشورا علاوه بر آن‌كه توسّط يزيد بيان شد، از سوى افراد ديگر از بنى‌اميّه نيز بر زبان جارى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امام حسين عليه السلام، روز عاشورا در برابر سپاه يزيد قرار گرفت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چه مرا مى‌كشيد؟ آيا حقّى را ترك كرده‌ام؟ يا سنّتى را تغيير داده‌ام؟ جمعى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ما با تو به علّت بغض و كينه‌اى است كه از پدرت على داريم؛ چرا كه او در جنگ بدر و حنين اجداد ما را كشته است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پس از شهادت امام حسين عليه السلام سعيد بن عاص اموى كه آن روز حاكم مدينه بود، بر منبر رفت و با اشاره به قبر پيامبر صلى الله عليه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بِيَوْمِ بَدْرٍ؛ امروز در برابر روز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از اين سخن ناراحت شدند و به وى اعتراض كردند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در يك جمع بندى به روشنى مى‌توان دريافت كه يكى از ريشه‌هاى ماجراى خونين كربلا، كينه‌هاى متراكم شده در دل امويان و انتقام آنان از شكست‌هاى خويش در زمان رسول خدا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آنان مى‌خواستند از اسلام و رسول گرامى اسلام صلى الله عليه و آله انتقام بگيرند و آن شكست‌ها را جبران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قسمت را با سخنى از يكى از نويسندگان معاصر اهل سنّت به پايان مى‌بريم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عبدالكريم خطيب در كتاب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شجاعت و رشادت‌هاى على عليه السلام در جنگ‌هاى زمان پيامبر صلى الله عليه و آله و نقش انكارناپذير آن حضرت در نابودى سران شرك و كفر مى‌نويسد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در ميان همه مسلمانان نسبت به مشركان شديدتر و سخت‌گيرتر بود و </w:t>
      </w:r>
    </w:p>
    <w:p>
      <w:pPr>
        <w:pStyle w:val="BookText"/>
        <w:rPr/>
      </w:pPr>
      <w:r>
        <w:rPr>
          <w:rFonts w:ascii="IRNazanin" w:hAnsi="IRNazanin" w:eastAsia="IRNazanin"/>
          <w:color w:val="111111"/>
          <w:sz w:val="28"/>
          <w:sz w:val="28"/>
          <w:szCs w:val="28"/>
          <w:rtl w:val="true"/>
          <w:lang w:bidi="fa-IR"/>
        </w:rPr>
        <w:t>جمعى از فرزندان، پدران و خويشاوندان آنان را به هلاكت رساند و همين سبب كينه آنان نسبت به وى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كينه در جان مشركان قريش، پس از آن‌كه مسلمان شدند نيز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پس از رحلت پيامبر صلى الله عليه و آله، قريش، پير و جوان و كودكان بنى‌هاشم را از دم شمشير خود گذراندند و زنان آنان را به اسارت برده و آواره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كَأَنَّما تَثْأَرُ بِهذا لِقَتْلاها فِي بَدْرٍ وَ أُحُدٍ، وَ حَسْبُنا أَنْ نَذْكُرَ مَصْرَعَ الْحُسَيْنِ وَ آلِ بَيْتِهِ فِي كَرْبَلاءَ، وَ ما تَلا ذلِكَ مِنْ وَقائِعَ؛ گويا آنان با اين كار خويش مى‌خواستند انتقام كشته‌هاى خود را در بدر و احد بگيرند و براى نمونه كافى است كه به خاك و خون افتادن حسين و خاندانش در كربلا و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اسارت زنان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را ذكر كنيم</w:t>
      </w:r>
      <w:r>
        <w:rPr>
          <w:rFonts w:eastAsia="IRNazanin" w:cs="IRNazanin"/>
          <w:color w:val="111111"/>
          <w:sz w:val="28"/>
          <w:szCs w:val="28"/>
          <w:rtl w:val="true"/>
          <w:lang w:bidi="fa-IR"/>
        </w:rPr>
        <w:t xml:space="preserve">». </w:t>
      </w:r>
      <w:r>
        <w:rPr>
          <w:rStyle w:val="FootnoteAnchor"/>
          <w:rtl w:val="true"/>
        </w:rPr>
        <w:footnoteReference w:id="151"/>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267" w:name="pg1031_7844"/>
    </w:p>
    <w:p>
      <w:pPr>
        <w:pStyle w:val="Heading3"/>
        <w:numPr>
          <w:ilvl w:val="2"/>
          <w:numId w:val="1"/>
        </w:numPr>
        <w:rPr/>
      </w:pPr>
      <w:bookmarkStart w:id="268" w:name="__RefHeading___Toc1578743_373438147"/>
      <w:bookmarkStart w:id="269" w:name="_Toc97"/>
      <w:bookmarkEnd w:id="267"/>
      <w:bookmarkEnd w:id="268"/>
      <w:r>
        <w:rPr/>
        <w:t>3</w:t>
      </w:r>
      <w:r>
        <w:rPr>
          <w:rtl w:val="true"/>
        </w:rPr>
        <w:t xml:space="preserve"> </w:t>
      </w:r>
      <w:r>
        <w:rPr>
          <w:rtl w:val="true"/>
        </w:rPr>
        <w:t xml:space="preserve">توطئه در سقيفه </w:t>
      </w:r>
      <w:r>
        <w:rPr>
          <w:rtl w:val="true"/>
        </w:rPr>
        <w:t>(</w:t>
      </w:r>
      <w:r>
        <w:rPr>
          <w:rtl w:val="true"/>
        </w:rPr>
        <w:t>نقش سقيفه در پايه ريزى حكومت امويان</w:t>
      </w:r>
      <w:r>
        <w:rPr>
          <w:rtl w:val="true"/>
        </w:rPr>
        <w:t>)</w:t>
      </w:r>
      <w:bookmarkEnd w:id="269"/>
    </w:p>
    <w:p>
      <w:pPr>
        <w:pStyle w:val="Heading4"/>
        <w:numPr>
          <w:ilvl w:val="3"/>
          <w:numId w:val="1"/>
        </w:numPr>
        <w:rPr/>
      </w:pPr>
      <w:bookmarkStart w:id="270" w:name="__RefHeading___Toc1578745_373438147"/>
      <w:bookmarkStart w:id="271" w:name="_Toc98"/>
      <w:bookmarkEnd w:id="270"/>
      <w:r>
        <w:rPr>
          <w:rtl w:val="true"/>
        </w:rPr>
        <w:t>اشاره</w:t>
      </w:r>
      <w:bookmarkEnd w:id="2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سالها، بزرگترين جنگ‌ها و توطئه‌ها را در عصر پيامبر اسلام صلى الله عليه و آله بر ضدّ اسلام به راه انداخته بودند، سرانجام با پذيرش شكستى تلخ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آزادشدگان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مسلمانان با خوارى و بدنامى روزگار مى‌گذراندند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هنگام رحلت پيامبر اكرم صلى الله عليه و آله از هيچ اعتبار و وجهه‌اى برخوردار نبودند تا بتوانند چون دو دهه گذشته در مقابل موج جديد اسلام بپا خيزند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 حادثه‌اى كه پس از رحلت پيامبر اسلام صلى الله عليه و آله در جريان سقيفه اتّفاق افتاد و در نتيجه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حكومت اسلامى و مديريّت جامعه نوبنياد و پرتلاطم آن روز كوتاه شد، شرايطى فراهم گشت كه در نهايت به سلطه قطعى بنى‌اميّه بر جامعه اسلامى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بگذاريد اين سخن را از معتبرترين منابع اهل سنّت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بشنويم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گروهى از انصار در سقيفه گردهم آمده بودند تا براى مسلمانان اميرى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درصدد بودند سعد بن عباده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قبيله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امير برگزينند؛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برافراشتن پرچم فضيلت قريش گروه انصار را شكست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اين سخن كه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پيشواى مسلمانان بايد از قريش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با تكيه بر اصل امتياز قريش بر ساير اقوام عرب بر آنان غلبه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اصلى كه اسلام با آن مبارزه كرد؛ و پيامبر تنها زعامت و پيشوايى امّت را در اهل‌بيت عصمت و طهارت عليهم السلام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و رواياتى كه پيرامون گفت‌وگوهاى آن روز در سقيفه، امروز در دست ما است گوياى اين واقعيّت است كه معيار انتخاب خليفه در آن جمع عمدتاً حول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مى‌چرخيد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ابى الحديد در ذيل خطبه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به انصار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هرگز به امارت و حكومت شما راضى نمى‌شود، زيرا پيامبر صلى الله عليه و آله از قبيله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عرب قطعاً از اين‌كه مردى از طايفه پيغمبر حكومت كند امتناع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بتواند با ما در حكومت و ميراث محمّدى معارضه كند، حال آن‌كه ما نزديكان و خويشاوند او هستيم؟</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در روايت ابن اسحاق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خوبى مى‌دانيد كه اين جماعت از قريش داراى چنين منزلت و مقامى است كه ديگر اقوام عرب آن را ندارند و اقوام عرب جز بر مردى از قريش متّفق القول نخواهند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بيان ابوبكر نيز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 عرب جز قريش را به خلافت رسول خدا صلى الله عليه و آله نخواهد شناخت</w:t>
      </w:r>
      <w:r>
        <w:rPr>
          <w:rFonts w:eastAsia="Amiri" w:cs="Amiri" w:ascii="Amiri" w:hAnsi="Amiri"/>
          <w:color w:val="111111"/>
          <w:sz w:val="28"/>
          <w:szCs w:val="28"/>
          <w:rtl w:val="true"/>
          <w:lang w:bidi="ar-SA"/>
        </w:rPr>
        <w:t xml:space="preserve">». </w:t>
      </w:r>
      <w:r>
        <w:rPr>
          <w:rStyle w:val="FootnoteAnchor"/>
          <w:rtl w:val="true"/>
        </w:rPr>
        <w:footnoteReference w:id="154"/>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اين سخن آن است كه آنچه شرط لازم براى زمامدارى مسلمانان است،</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272" w:name="pg1031_7846"/>
    </w:p>
    <w:p>
      <w:pPr>
        <w:pStyle w:val="BookText"/>
        <w:rPr/>
      </w:pPr>
      <w:bookmarkEnd w:id="272"/>
      <w:r>
        <w:rPr>
          <w:rFonts w:ascii="IRNazanin" w:hAnsi="IRNazanin" w:eastAsia="IRNazanin"/>
          <w:color w:val="111111"/>
          <w:sz w:val="28"/>
          <w:sz w:val="28"/>
          <w:szCs w:val="28"/>
          <w:rtl w:val="true"/>
          <w:lang w:bidi="fa-IR"/>
        </w:rPr>
        <w:t xml:space="preserve">شايستگى و تقوى و فضيلت نيست، بلكه آنچه كه بايد جانب آن را رعايت كرد و محترم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 قبيله‌اى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آن هم تنها در قريش خلاصه مى‌شود؛ چون اين قريش بود كه در زمان جاهليّت از اشرافيّت دينى و مالى برخوردار بوده است، به گونه‌اى كه ساير اقوام تنها زيربار فرمانى مى‌رفتند كه قريش آن را وضع كند، و اين قريش بود كه سرنوشت حجاز را در آن زمان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پس از پيامبر صلى الله عليه و آله نيز اين قريش است كه حق دارد زمام امور مسلمانان را به دست گيرد و بر همگان حكمرانى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مهمترين برگ برنده‌اى بود كه ابوبكر و دستيارانش در آن روز توانستند با طرح آن بر جمع كثير انصار غلبه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بندى حوادث نيم قرن اوّل اسلام نشان مى‌دهد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تنها شكست انصار در مقابل امتيازطلبى قريش نبود، بلكه اصلى در آنجا بنا نهاده شد كه زنجيروار باب مسائل و مشكلات ديگر را بر جهان اسلام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پيامدهاى سقيفه را مى‌توان در سه مطلب خلاصه كرد</w:t>
      </w:r>
      <w:r>
        <w:rPr>
          <w:rFonts w:eastAsia="IRNazanin" w:cs="IRNazanin"/>
          <w:color w:val="111111"/>
          <w:sz w:val="28"/>
          <w:szCs w:val="28"/>
          <w:rtl w:val="true"/>
          <w:lang w:bidi="fa-IR"/>
        </w:rPr>
        <w:t>:</w:t>
      </w:r>
    </w:p>
    <w:p>
      <w:pPr>
        <w:pStyle w:val="Heading4"/>
        <w:numPr>
          <w:ilvl w:val="3"/>
          <w:numId w:val="1"/>
        </w:numPr>
        <w:rPr/>
      </w:pPr>
      <w:bookmarkStart w:id="273" w:name="__RefHeading___Toc1578747_373438147"/>
      <w:bookmarkStart w:id="274" w:name="_Toc99"/>
      <w:bookmarkEnd w:id="273"/>
      <w:r>
        <w:rPr>
          <w:rtl w:val="true"/>
        </w:rPr>
        <w:t>الف</w:t>
      </w:r>
      <w:r>
        <w:rPr>
          <w:rtl w:val="true"/>
        </w:rPr>
        <w:t xml:space="preserve">) </w:t>
      </w:r>
      <w:r>
        <w:rPr>
          <w:rtl w:val="true"/>
        </w:rPr>
        <w:t>شكسته شدن حرمت پيامبر صلى الله عليه و آله و اهل بيت عليهم السلام</w:t>
      </w:r>
      <w:bookmarkEnd w:id="274"/>
    </w:p>
    <w:p>
      <w:pPr>
        <w:pStyle w:val="BookText"/>
        <w:rPr/>
      </w:pPr>
      <w:r>
        <w:rPr>
          <w:rFonts w:ascii="IRNazanin" w:hAnsi="IRNazanin" w:eastAsia="IRNazanin"/>
          <w:color w:val="111111"/>
          <w:sz w:val="28"/>
          <w:sz w:val="28"/>
          <w:szCs w:val="28"/>
          <w:rtl w:val="true"/>
          <w:lang w:bidi="fa-IR"/>
        </w:rPr>
        <w:t>يكى از مهمترين پيامدهاى سقيفه، شكسته شدن حرمت پيامبر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سقيفه سخنان صريح پيامبر صلى الله عليه و آله در نصب على عليه السلام براى خلافت و رهبرى امّت به فراموشى سپرده شد و ابّهت حضرت در ميان امّت شكسته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بود كه اهل‌بيت پيامبر صلى الله عليه و آله و مؤمنان راستين زير بار اين خواسته ناروا نروند و در نتيجه با مقاومت دستگاه خلافت مواجه شوند كه اين خود به شكسته شدن بيشتر حرمت خاندان پيامبر صلى الله عليه و آله دامن مى‌زد و آن را در ميان امّت رسميّت مى‌بخشيد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دستگاه خلافت كه جايگاه خويش را با برافروختن آتش تعصّب قبيله‌اى به چنگ آورده بود، براى حفظ آن جايگاه تا بدانجا پيش رفت كه به خانه وحى و رسالت </w:t>
      </w:r>
    </w:p>
    <w:p>
      <w:pPr>
        <w:pStyle w:val="BookText"/>
        <w:rPr/>
      </w:pPr>
      <w:r>
        <w:rPr>
          <w:rFonts w:ascii="IRNazanin" w:hAnsi="IRNazanin" w:eastAsia="IRNazanin"/>
          <w:color w:val="111111"/>
          <w:sz w:val="28"/>
          <w:sz w:val="28"/>
          <w:szCs w:val="28"/>
          <w:rtl w:val="true"/>
          <w:lang w:bidi="fa-IR"/>
        </w:rPr>
        <w:t>يورش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تا چند صباح قبل از آن، حتّى به مخيّله هيچ مسلمانى خطور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مى‌دانيم كه پس از داستان سقيفه تعدادى از بزرگان اسلام از بيعت با ابوبكر امتناع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افرادى چون زبير، عبّاس بن عبدالمطلّب، عتبة بن ابولهب، سلمان فارسى، ابوذر غفارى، عمّار بن ياسر، مقداد بن اسود، براء بن عازب و ابىّ بن كعب در جمع آنان ديده مى‌شدند همگى در منزل حضرت فاطمه عليها السلام جمع شده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دانشمند معروف اهل سنّت نقل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عمر را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از بيعت امتناع كردند با آنان بجنگ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مشعلى از آتش به خانه حضرت فاطمه زهرا عليها السلام آمد تا آن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زاده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آمدى تا خانه ما را بسوزانى؟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چون بقيّه امّت با ابوبكر بيعت كنيد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همچنين در تاريخ طبرى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به منزل على عليه السلام آمد، در حالى كه طلحه و زبير و مردانى از مهاجرين در آنجا گردآمده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بر سرتان بسوزانم يا اين‌كه براى بيعت كردن از آن خارج شويد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طبرى در تاريخش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آن را روايت كرده است و نيز در الامامة و السياسة،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مروج الذهب،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w:t>
      </w:r>
      <w:bookmarkStart w:id="275" w:name="pg1031_7848"/>
    </w:p>
    <w:p>
      <w:pPr>
        <w:pStyle w:val="BookText"/>
        <w:rPr/>
      </w:pPr>
      <w:bookmarkEnd w:id="2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بلاذرى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انساب الاشراف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زهرا عليها السلام رو به عمر بن خطّاب كرد 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أَتُراكَ مُحْرِقاً عَلَىَّ بابِي؟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ذلِكَ أَقْوى فِيما جاءَ بِهِ أَبُوكِ؛ اى فرزند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مى‌خواهى در خانه مرا آتش بزنى؟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براى آنچه پدرت آورده مهم‌تر است</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دامنه اين هتك حرمت‌ها كه ريشه در سقيفه داشت تا بدانجا كشيده شد، كه وقتى اميرمؤمنان عليه السلام را براى بيعت نزد ابوبكر آورده بودند،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بيعت نكنم شما چه مى‌كنيد؟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خدايى كه جز او معبودى نيست، سرت را از بدنت جدا خواهيم كرد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پرواضح بود كه اين حرمت شكنى‌ها، آن هم از سوى كسانى كه سال‌ها محضر پيامبر اكرم صلى الله عليه و آله را مستقيماً درك كرده، و از اين جهت براى خويش وجهه و اعتبارى كسب نموده بودند، مى‌توانست تا چه ميزان مورد سوء استفاده فرصت طلبانى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 و آينده اسلام را در كابوس حوادث دردناكى فرو برد و نتايج شومى را براى آيندگان به بار آورد</w:t>
      </w:r>
      <w:r>
        <w:rPr>
          <w:rFonts w:eastAsia="IRNazanin" w:cs="IRNazanin"/>
          <w:color w:val="111111"/>
          <w:sz w:val="28"/>
          <w:szCs w:val="28"/>
          <w:rtl w:val="true"/>
          <w:lang w:bidi="fa-IR"/>
        </w:rPr>
        <w:t>.</w:t>
      </w:r>
    </w:p>
    <w:p>
      <w:pPr>
        <w:pStyle w:val="Heading4"/>
        <w:numPr>
          <w:ilvl w:val="3"/>
          <w:numId w:val="1"/>
        </w:numPr>
        <w:rPr/>
      </w:pPr>
      <w:bookmarkStart w:id="276" w:name="__RefHeading___Toc1578749_373438147"/>
      <w:bookmarkStart w:id="277" w:name="_Toc100"/>
      <w:bookmarkEnd w:id="276"/>
      <w:r>
        <w:rPr>
          <w:rtl w:val="true"/>
        </w:rPr>
        <w:t>ب</w:t>
      </w:r>
      <w:r>
        <w:rPr>
          <w:rtl w:val="true"/>
        </w:rPr>
        <w:t xml:space="preserve">) </w:t>
      </w:r>
      <w:r>
        <w:rPr>
          <w:rtl w:val="true"/>
        </w:rPr>
        <w:t xml:space="preserve">تبديل شدن خلافت </w:t>
      </w:r>
      <w:r>
        <w:rPr>
          <w:rtl w:val="true"/>
        </w:rPr>
        <w:t>(</w:t>
      </w:r>
      <w:r>
        <w:rPr>
          <w:rtl w:val="true"/>
        </w:rPr>
        <w:t>عهد</w:t>
      </w:r>
      <w:r>
        <w:rPr>
          <w:rtl w:val="true"/>
        </w:rPr>
        <w:t xml:space="preserve">) </w:t>
      </w:r>
      <w:r>
        <w:rPr>
          <w:rtl w:val="true"/>
        </w:rPr>
        <w:t>الهى به امرى بشرى</w:t>
      </w:r>
      <w:bookmarkEnd w:id="27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دومين نتيجه روشنى كه از سقيفه به دست آمد تبديل شدن خلافت الهى، كه اعتبارش از نصّ و تعيين مستقيم خداوند و رسولش نشأت مى‌گرفت، به يك امر </w:t>
      </w:r>
    </w:p>
    <w:p>
      <w:pPr>
        <w:pStyle w:val="BookText"/>
        <w:rPr/>
      </w:pPr>
      <w:r>
        <w:rPr>
          <w:rFonts w:ascii="IRNazanin" w:hAnsi="IRNazanin" w:eastAsia="IRNazanin"/>
          <w:color w:val="111111"/>
          <w:sz w:val="28"/>
          <w:sz w:val="28"/>
          <w:szCs w:val="28"/>
          <w:rtl w:val="true"/>
          <w:lang w:bidi="fa-IR"/>
        </w:rPr>
        <w:t>عادى بشرى بود، آن هم به گونه‌اى كه مى‌توان سرنوشت مسئله‌اى با اين اهمّيّت را در يك مشاجره كوتاه ميان انصار و تنى چند از قريش، بدون حضور بزرگان اسلام، با تكيه بر عصبيّت قومى و قبيله‌اى تعيين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اجتماعى، اگر اصلى شكسته شود، يا قانونى به نفع طايفه خاصّى رقم خورد، ديگر هيچ تضمينى وجود ندارد كه اصل‌هاى ديگر شكسته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به همين دليل، پس از سقيفه، انتخاب زمامدار و خليفه از هيچ قانون معيّنى پيروى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مسأله‌اى با اين اهمّيّت روزى در ميان مشاجره بين انصار و تعداد انگشت شمارى از قريش رقم خورد، و روز ديگر به وصيّت خليفه اوّل و انتخاب شخصى او و ديگر بار به شوراى شش نفره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جالب است بدانيم همين هرج و مرج و بى ثباتى در انتخاب خليفه، بهانه‌اى شد كه آن را معاويه براى نامزدى يزيد براى خلافت مطرح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خطاب به مردم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مى‌دانيد كه پيامبر صلى الله عليه و آله از دنيا رفت و كسى را جانشين خود قرار نداد، مسلمانان خود به سراغ ابوبكر رفته و وى را انتخاب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ابوبكر در وقت وفاتش طبق وصيّتى خلافت را به عمر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در زمان مرگش آن را به شوراى شش نفرى محوّل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چنان‌كه مى‌بينيد ابوبكر در تعيين خليفه كارى كرد كه پيامبر صلى الله عليه و آله آن كار را انجام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كارى كرد كه ابوبكر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مصلحت مسلمانان را ديدند و عمل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من مصلحت مى‌بينم كه براى يزيد بيعت بگيرم و از اختلافات در ميان امّت جلوگيرى نمايم</w:t>
      </w:r>
      <w:r>
        <w:rPr>
          <w:rFonts w:eastAsia="IRNazanin" w:cs="IRNazanin"/>
          <w:color w:val="111111"/>
          <w:sz w:val="28"/>
          <w:szCs w:val="28"/>
          <w:rtl w:val="true"/>
          <w:lang w:bidi="fa-IR"/>
        </w:rPr>
        <w:t xml:space="preserve">!». </w:t>
      </w:r>
      <w:r>
        <w:rPr>
          <w:rStyle w:val="FootnoteAnchor"/>
          <w:rtl w:val="true"/>
        </w:rPr>
        <w:footnoteReference w:id="15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اين محصولِ نهال شومى بود كه در سقيفه غرس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عجيب و طنزآلود مى‌رسد كه رداى خلافت بر اندام فردى چون يزيد قرار گيرد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278" w:name="pg1031_7850"/>
    </w:p>
    <w:p>
      <w:pPr>
        <w:pStyle w:val="Heading4"/>
        <w:numPr>
          <w:ilvl w:val="3"/>
          <w:numId w:val="1"/>
        </w:numPr>
        <w:rPr/>
      </w:pPr>
      <w:bookmarkStart w:id="279" w:name="__RefHeading___Toc1578751_373438147"/>
      <w:bookmarkStart w:id="280" w:name="_Toc101"/>
      <w:bookmarkEnd w:id="278"/>
      <w:bookmarkEnd w:id="279"/>
      <w:r>
        <w:rPr>
          <w:rtl w:val="true"/>
        </w:rPr>
        <w:t>ج</w:t>
      </w:r>
      <w:r>
        <w:rPr>
          <w:rtl w:val="true"/>
        </w:rPr>
        <w:t xml:space="preserve">) </w:t>
      </w:r>
      <w:r>
        <w:rPr>
          <w:rtl w:val="true"/>
        </w:rPr>
        <w:t xml:space="preserve">به قدرت رسيدن بنى‌اميّه در شام </w:t>
      </w:r>
      <w:r>
        <w:rPr>
          <w:rtl w:val="true"/>
        </w:rPr>
        <w:t>(</w:t>
      </w:r>
      <w:r>
        <w:rPr>
          <w:rtl w:val="true"/>
        </w:rPr>
        <w:t>تبديل خلافت به پادشاهى</w:t>
      </w:r>
      <w:r>
        <w:rPr>
          <w:rtl w:val="true"/>
        </w:rPr>
        <w:t>)</w:t>
      </w:r>
      <w:bookmarkEnd w:id="280"/>
    </w:p>
    <w:p>
      <w:pPr>
        <w:pStyle w:val="BookText"/>
        <w:rPr/>
      </w:pPr>
      <w:r>
        <w:rPr>
          <w:rFonts w:ascii="IRNazanin" w:hAnsi="IRNazanin" w:eastAsia="IRNazanin"/>
          <w:color w:val="111111"/>
          <w:sz w:val="28"/>
          <w:sz w:val="28"/>
          <w:szCs w:val="28"/>
          <w:rtl w:val="true"/>
          <w:lang w:bidi="fa-IR"/>
        </w:rPr>
        <w:t>شايد حاضران در سقيفه از ابتدا فكر نمى‌كردند چيزى كه آنها تصويب مى‌كنند، پس از يكى دو دهه ديگر، تبديل به يك حكومت سلطنتى موروثى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بنى‌اميّه پديده‌اى نبود كه يك روزه در دنياى اسلام سر برآورده باشد، بلكه اين حكومت طىّ ساليانى با حمايت‌هاى پيدا و پنهان خلفا پا به عرصه وجود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خلافت كه عهدى الهى بود، در سقيفه به زمامدارى فردى از قريش تنزّل يافت و در ادامه راه، به حكومت سلطنتى بنى‌اميّه در شام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حكومتى كه عشرت‌طلبى و زراندوزى، برترين آمال او بود و حاكميّت اسلامى را به امپراطورى و پادشاهى موروثى تبديل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كه بذر برترى‌جويى قبيله‌اى در سقيفه پاشيده مى‌شد، ابوسفيان و دودمانش با اين‌كه به حسب ظاهر از مسلمانان محسوب مى‌شدند، ولى به علّت سابقه بسيار ننگينشان در به راه انداختن جنگ‌ها و دشمنى‌ها عليه اسلام و مسلمين در وضعيّتى نبودند كه بتوانند از فرصت استفاده كنند و چون دوران گذشته، ديگر قبايل را به زير فرمان آورده و آنان را عليه دين نوبنياد بسيج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از اين كه مى‌ديدند تيره‌هاى بى نام و نشان قريش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توانسته بودند با تكيه بر اصل امتيازطلبى قريش، در قدم نخست انصار را كنار زده و در مرتبه بعد سخنان صريح پيامبر اكرم صلى الله عليه و آله را در ارتباط با خلافت و وصايت اميرمؤمنان على عليه السلام ناديده گرفته و راه ديگرى بپيمايند؛ در دل شادمان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اين امتياز مى‌توانست مقدّمه امتيازهاى ديگرى باشد و همين هم شد كه بالاخره ديگ طمع سران بنى‌اميّه نيز براى به چنگ آوردن حكومت به جوش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ابوسفيان خود به اين نكته اعتراف كرده، مى‌گويد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الْخِلافَةَ صارَتْ فِي تَيْمٍ وَ عَدِيٍّ حَتَّى طَمِعْتُ فِيها؛ خلافت از آن هنگام كه </w:t>
      </w:r>
    </w:p>
    <w:p>
      <w:pPr>
        <w:pStyle w:val="BookText"/>
        <w:rPr/>
      </w:pPr>
      <w:r>
        <w:rPr>
          <w:rFonts w:ascii="Amiri" w:hAnsi="Amiri" w:eastAsia="Amiri" w:cs="Amiri"/>
          <w:color w:val="111111"/>
          <w:sz w:val="28"/>
          <w:sz w:val="28"/>
          <w:szCs w:val="28"/>
          <w:rtl w:val="true"/>
          <w:lang w:bidi="ar-SA"/>
        </w:rPr>
        <w:t xml:space="preserve">به‌دست دو طايفه تيم و 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قبيله ابوبكر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 من نيز در آن طمع كردم</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پر واضح بود كه شخصى چون ابوسفيان كه تا آخرين نفس در مقابل پيامبر خدا صلى الله عليه و آله كوتاه نيامده بود، در برابر انسانهايى چون ابوبكر و عمر كه آنان را از رده‌هاى پايين قوم قريش مى‌دانست </w:t>
      </w:r>
      <w:r>
        <w:rPr>
          <w:rStyle w:val="FootnoteAnchor"/>
          <w:rtl w:val="true"/>
        </w:rPr>
        <w:footnoteReference w:id="161"/>
      </w:r>
      <w:r>
        <w:rPr>
          <w:rFonts w:ascii="IRNazanin" w:hAnsi="IRNazanin" w:eastAsia="IRNazanin"/>
          <w:color w:val="111111"/>
          <w:sz w:val="28"/>
          <w:sz w:val="28"/>
          <w:szCs w:val="28"/>
          <w:rtl w:val="true"/>
          <w:lang w:bidi="fa-IR"/>
        </w:rPr>
        <w:t>، هرگز كوتاه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هنگامى كه ماجراى سقيفه اتّفاق افتاد ابوسفيان در مدينه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مراجعت، چون از قضايا باخبر شد، ابتدا به منظور فتنه‌جويى به نزد اميرمؤمنان عليه السلام رفت ولى چون جوابى نشنيد به سوى ابوبكر و عمر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نزد ما مى‌آيد، وى مرد خطرناكى است بهتر است زكات اموالى را كه جمع آورى كرده است، به خود او ببخشى تا سكوت كند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با اين نقشه عمر، دوره همزيستى مسالمت‌آميز ابوسفيان با دستگاه خلافت اسلامى فرا رسيد ولى اسناد تاريخى نشان مى‌دهد كه واقعيّت بسيار فراتر از يك حق سكوت معمولى و بى ارزش بوده است</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أَخْبَرَكَ اللَّهُ عَنِ الْمُنافِقِينَ بِما أَخْبَرَكَ، وَ وَصَفَهُمْ بِما وَصَفَهُمْ بِهِ لَكَ، ثُمَّ بَقُوا بَعْدَهُ، فَتَقَرَّبُوا إِلى ائِمَّةِ الضَّلالَةِ، وَ الدُّعاةِ إِلَى النَّارِ بِالزُّورِ وَ الْبُهْتانِ، فَوَلَّوْهُمُ الْأَعْمالَ وَ جَعَلُوهُمْ حُكَّاماً عَلى رِقابِ النَّاسِ، فَأَكْلُوا بِهِمُ الدُّنْيا؛ خداوند شما را از وضع منافقان آنچنان كه بايد آگاه ساخته و چنان كه لازم بوده اوصاف آنان را براى شما بر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پيامبر نيز به زندگى خود ادامه دادند و خود را با دروغ و بهتان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پيشوايان گمراه و دعوت كنندگان به آتش دوزخ نزديك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كارها را به دست اينها سپردند و آنها را برگرده مردم سوار كردند و به وسيله اينان به خوردن دنيا مشغول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بود در سال سيزدهم هجرى بنى‌اميّه پاداش اين سكوت و تسليم را اين‌گونه از خليفه وقت دريافت مى‌كنند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ابوبكر لشكرى را به سركردگى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ابوسفيان و برادر معاويه</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281" w:name="pg1031_7852"/>
    </w:p>
    <w:p>
      <w:pPr>
        <w:pStyle w:val="BookText"/>
        <w:rPr/>
      </w:pPr>
      <w:bookmarkEnd w:id="281"/>
      <w:r>
        <w:rPr>
          <w:rFonts w:ascii="IRNazanin" w:hAnsi="IRNazanin" w:eastAsia="IRNazanin"/>
          <w:color w:val="111111"/>
          <w:sz w:val="28"/>
          <w:sz w:val="28"/>
          <w:szCs w:val="28"/>
          <w:rtl w:val="true"/>
          <w:lang w:bidi="fa-IR"/>
        </w:rPr>
        <w:t>براى جنگ با روميان به سوى شام گسيل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اين سپاه كسى جز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ديگر 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پس از مرگ برادرش به عنوان فرمانده لشكر برگزيده مى‌شود در دوره خلافت عمر به ولايت آن ديار نيز منصوب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آن‌كه معاويه براى تصدّى اين جايگاه حتّى منتظر حكم خليفه نمى‌ماند بلكه خود رأساً ا قدام مى‌كند و پس از مدّتى حكم رسمى خليفه هم به وى ابلاغ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شدن دودمان بنى‌اميّه و فرزندان ابوسفيان در دستگاه خلافت و ولايت، آن هم با آن سرعت پس از رحلت پيامبر اكرم صلى الله عليه و آله در منطقه‌اى بسيار دورتر از مركز خلافت اسلامى، از اتّفاقات پررمز و راز تاريخ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اتّفاقى كه به وسيله آن شالوده حكومت استبدادى و موروثى بنى‌اميّه در شام و سپس در سراسر دنياى اسلام آن روز، ريخته شد</w:t>
      </w:r>
      <w:r>
        <w:rPr>
          <w:rFonts w:eastAsia="IRNazanin" w:cs="IRNazanin"/>
          <w:color w:val="111111"/>
          <w:sz w:val="28"/>
          <w:szCs w:val="28"/>
          <w:rtl w:val="true"/>
          <w:lang w:bidi="fa-IR"/>
        </w:rPr>
        <w:t>.</w:t>
      </w:r>
    </w:p>
    <w:p>
      <w:pPr>
        <w:pStyle w:val="Heading4"/>
        <w:numPr>
          <w:ilvl w:val="3"/>
          <w:numId w:val="1"/>
        </w:numPr>
        <w:rPr/>
      </w:pPr>
      <w:bookmarkStart w:id="282" w:name="__RefHeading___Toc1578753_373438147"/>
      <w:bookmarkStart w:id="283" w:name="_Toc102"/>
      <w:bookmarkEnd w:id="282"/>
      <w:r>
        <w:rPr>
          <w:rtl w:val="true"/>
        </w:rPr>
        <w:t>رمز و راز مماشات عمر با معاويه</w:t>
      </w:r>
      <w:r>
        <w:rPr>
          <w:rtl w:val="true"/>
        </w:rPr>
        <w:t>!</w:t>
      </w:r>
      <w:bookmarkEnd w:id="283"/>
    </w:p>
    <w:p>
      <w:pPr>
        <w:pStyle w:val="BookText"/>
        <w:rPr/>
      </w:pPr>
      <w:r>
        <w:rPr>
          <w:rFonts w:ascii="IRNazanin" w:hAnsi="IRNazanin" w:eastAsia="IRNazanin"/>
          <w:color w:val="111111"/>
          <w:sz w:val="28"/>
          <w:sz w:val="28"/>
          <w:szCs w:val="28"/>
          <w:rtl w:val="true"/>
          <w:lang w:bidi="fa-IR"/>
        </w:rPr>
        <w:t>شگفت‌آورتر آن كه بررسى‌هاى تاريخى نشان مى‌دهد خليفه دوم با وجود همه سخت‌گيرى‌هايى كه نسبت به عمّال و فرمانداران خود داشت، از فاحش‌ترين اشتباهات معاويه چشم‌پوشى مى‌كرد و با اين‌كه مى‌ديد معاويه بساط پادشاهى و سلطنت پهن كرده و بر ضدّ حكومت اسلامى در منطقه پهناور شام آشيانه فساد بنا نموده است، هرگز درصدد اصلاح آن، حتّى به صورت يك تذكّر خشك و خالى هم برنيامد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راستى عجيب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حساب‌رسى و سخت‌گيرى از عمّال و فرماندارانش تا بدانجا جدّى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گرفته بود، به جرم دست‌اندازى به بيت‌المال مسلمين از فرماندهى عزل كرد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مسلمه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فرماندارى مصر را به عهده داشت روانه ساخت تا به حساب و كتاب وى رسيدگى كند و در صورت تخلّف، اموالش را مصادره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نماينده خليفه در مصر بدون آن‌كه به طعام 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بزند نصف دارايى او را مصادره كرد و با خود به مدينه آورد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و آنگاه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نامشروع به بيت المال مسلمين خيانت كرد، اندوخته‌اش را به بيت المال بازگرداند و با شلّاق بر پشت و بدن وى نواخت و با خشونت به وى خطاب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جز براى خرچرانى نزاييده است</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سيره و رفتار عمر چنان بود كه همه ساله دارايى و اموال فرمانداران و عمّالش را با دقّت تمام رسيدگى مى‌كرد و در صورت عزل هر يك، دارايى‌هاى آنان را مصادره مى‌كرد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ولى با اين همه سخت‌گيرى‌ها چه رازى در طرز رفتار وى با معاويه نهفته بود كه در مقابل خيانت‌ها و بدعت‌هاى زشت او هرگز واكنش جدّى از خود نشان نداد؟</w:t>
      </w:r>
    </w:p>
    <w:p>
      <w:pPr>
        <w:pStyle w:val="BookText"/>
        <w:rPr/>
      </w:pPr>
      <w:r>
        <w:rPr>
          <w:rFonts w:ascii="IRNazanin" w:hAnsi="IRNazanin" w:eastAsia="IRNazanin"/>
          <w:color w:val="111111"/>
          <w:sz w:val="28"/>
          <w:sz w:val="28"/>
          <w:szCs w:val="28"/>
          <w:rtl w:val="true"/>
          <w:lang w:bidi="fa-IR"/>
        </w:rPr>
        <w:t>در حالى كه عزل معاويه و قراردادن فرد شايسته‌اى به جاى وى، براى عمر در آن زمان بسيار آسان بود، امّا چنان با وى مماشات مى‌كرد كه سبب حيرت و اعجاب همه محقّقان بى طرف امّت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كارهاى ضدّ دينى پيدا و پنهان معاويه هيچگاه از ديدگاه عمر پنهان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به هنگام ديدن معاويه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كسراى عرب است</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ولى در عمل وى را براى</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طرد حاكميّت اسلامى و استقرار نظام پادشاهى، آزاد و مطلق العنان گذاشته بود، و قلمرو وسيعى از سرزمين كشورهاى سوريّه، فلسطين، اردن و لبنان امروزى را به وى ارزانى داشت و او را بر مال و جان و ناموس مسلمانان مسلّط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كه عمر به دمشق پا نهاد، موكب عظيم و پرطمطراق معاويه را در ميان صدها محافظ و نگهبان مشاهده كرد، ولى تنها به يك پرسش ساده و اجمالى بسنده كرد و ديگر هيچ مخالفت جدّى از خليفه ديده نشد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حتّى آن وقت كه شنيد معاويه خود را نخستين پادشاه عرب ناميده است، چندان حسّاسيّتى از خود بروز نداد، و آنگاه كه خورجين پر از پول را از ابوسفيان گرفت، با آن كه مى‌دانست آن پول‌ها را فرزندش معاويه از بيت المال مسلمين به پدرش داده است، از اين خيانت آشكار بر نياشفت</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حيرت انگيزتر آن‌كه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ابن‌ابى‌الحديد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نهج البلاغه، عمر هنگام مرگ كه از شدّت درد به خود مى‌پيچيد به اهل شورى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اختلاف نكنيد و از تفرقه بپرهيزيد، چه اين‌كه اگر با يكديگر اختلاف كنيد معاويه وارد عمل مى‌شود و حكومت را از چنگ شما خواهد ربود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راستى چرا خليفه تا آنجا دست معاويه را در تثبيت موقعيّت دودمان بنى‌اميّه در شام بازگذاشت كه حال قدرت وى را به رخ اهل شورى مى‌كشد؟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منظور خليفه از تقويت بنى‌اميّه در شام اين بود كه قدرت بنى‌هاشم را مهار كند؟</w:t>
      </w:r>
    </w:p>
    <w:p>
      <w:pPr>
        <w:pStyle w:val="BookText"/>
        <w:rPr/>
      </w:pPr>
      <w:r>
        <w:rPr>
          <w:rFonts w:ascii="IRNazanin" w:hAnsi="IRNazanin" w:eastAsia="IRNazanin"/>
          <w:color w:val="111111"/>
          <w:sz w:val="28"/>
          <w:sz w:val="28"/>
          <w:szCs w:val="28"/>
          <w:rtl w:val="true"/>
          <w:lang w:bidi="fa-IR"/>
        </w:rPr>
        <w:t>و در صورت بروز هر گونه تحرّك و قيامى از سوى بنى هاشم، آنان را با قدرتِ دشمنان ديرينه اسلام، يعنى بنى‌اميّه سركوب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راز اصلى اين همه مدارا و مماشات در همين نكته نهفته باشد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واقع، خليفه با به حكومت رساندن بنى‌اميّه در شام، ضريب امنيّت خويش را</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بالا برده و خود را در مقابل قيام‌هاى احتمالى فرزندان پيامبر صلى الله عليه و آله از بنى‌هاشم بيمه كرده بود و از دودمان بنى‌اميّه به عنوان سپر حفاظتى خويش در مقابل طوفان خشم بنى‌هاشم استفاده كرده بود و به همين جهت، به آنان مجال مى‌داد تا با خاطرى آسوده پايه‌هاى حكومت استبدادى خويش را در آن منطقه پهناور و ثروتمند، محكم و استوار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حكومتى كه خون فرزندان پيامبر اسلام صلى الله عليه و آله و سالار شهيدان اباعبداللّه الحسين عليه السلام را به ناحق به زمين ريخت و فجايعى را در اسلام مرتكب شد كه هرگز از خاطره‌ها محو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جريان در زمان عثمان كه خود نيز از بنى‌اميّه بوده است، شتاب بيشترى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فصل بعد به آن پرداخته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جاست كه عمق اين كلام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الْحُسَيْنُ يَوْمَ السَّقِيفَةِ؛ امام حسين عليه السلام در همان روز سقيفه به شهادت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 آشكار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محقّق اصفهانى در دو بيت بسيار جامع و پر معنى به همين نكته اشاره كرده،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رَماهُ إِذْ رَماهُ حَرْمَلَةُ وَ إِنَّما رَماهُ مَنْ مَهَّدَ لَهُ</w:t>
      </w:r>
    </w:p>
    <w:p>
      <w:pPr>
        <w:pStyle w:val="BookText"/>
        <w:rPr/>
      </w:pPr>
      <w:r>
        <w:rPr>
          <w:rFonts w:ascii="Amiri" w:hAnsi="Amiri" w:eastAsia="Amiri" w:cs="Amiri"/>
          <w:color w:val="111111"/>
          <w:sz w:val="28"/>
          <w:sz w:val="28"/>
          <w:szCs w:val="28"/>
          <w:rtl w:val="true"/>
          <w:lang w:bidi="ar-SA"/>
        </w:rPr>
        <w:t>سَهْمٌ أَتى مِنْ جانِبِ السَّقِيفَةِ وَ قَوْسُهُ عَلى يَدَىْ خَلِيفةِ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هنگام كه حرمله تير مى‌انداخت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حلقوم على اصغر را نشانه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حرمله نبود كه تير مى‌انداخت، بلكه اين تير را كسى رها كرده است كه چنين بسترى را براى حرمله آماده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تيرى است كه از سوى سقيفه رها شده و كمانش در دستان خليفه بود</w:t>
      </w:r>
      <w:r>
        <w:rPr>
          <w:rFonts w:eastAsia="IRNazanin" w:cs="IRNazanin"/>
          <w:color w:val="111111"/>
          <w:sz w:val="28"/>
          <w:szCs w:val="28"/>
          <w:rtl w:val="true"/>
          <w:lang w:bidi="fa-IR"/>
        </w:rPr>
        <w:t xml:space="preserve">!». </w:t>
      </w:r>
      <w:r>
        <w:rPr>
          <w:rStyle w:val="FootnoteAnchor"/>
          <w:rtl w:val="true"/>
        </w:rPr>
        <w:footnoteReference w:id="172"/>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284" w:name="pg1031_7856"/>
    </w:p>
    <w:p>
      <w:pPr>
        <w:pStyle w:val="Heading3"/>
        <w:numPr>
          <w:ilvl w:val="2"/>
          <w:numId w:val="1"/>
        </w:numPr>
        <w:rPr/>
      </w:pPr>
      <w:bookmarkStart w:id="285" w:name="__RefHeading___Toc1578755_373438147"/>
      <w:bookmarkStart w:id="286" w:name="_Toc103"/>
      <w:bookmarkEnd w:id="284"/>
      <w:bookmarkEnd w:id="285"/>
      <w:r>
        <w:rPr/>
        <w:t>4</w:t>
      </w:r>
      <w:r>
        <w:rPr>
          <w:rtl w:val="true"/>
        </w:rPr>
        <w:t xml:space="preserve"> </w:t>
      </w:r>
      <w:r>
        <w:rPr>
          <w:rtl w:val="true"/>
        </w:rPr>
        <w:t>شوراى انتصابى عمر، و به قدرت رسيدن عثمان</w:t>
      </w:r>
      <w:bookmarkEnd w:id="286"/>
    </w:p>
    <w:p>
      <w:pPr>
        <w:pStyle w:val="Heading4"/>
        <w:numPr>
          <w:ilvl w:val="3"/>
          <w:numId w:val="1"/>
        </w:numPr>
        <w:rPr/>
      </w:pPr>
      <w:bookmarkStart w:id="287" w:name="__RefHeading___Toc1578757_373438147"/>
      <w:bookmarkStart w:id="288" w:name="_Toc104"/>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چهارمين نكته‌اى را كه مى‌توان از ريشه‌هاى ماجراى كربلا شمرد، ماجراى تشكيل شوراى انتصابى از سوى عمر بود كه زمينه‌ساز به قدرت رسيدن عثمان و در نتيجه تقويت جبهه اموى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فشرده ماجراى تشكيل اين شورا و به قدرت رسيدن عثمان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زمانى كه عمر به وسيله 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كنيه‌اش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سختى مجروح شد و خود را در آستانه مرگ ديد،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تا هنگام مرگ از اين شش نفر راضى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عثمان، طلحه، زبير، سعدبن ابى وقاص و عبد الرّحمان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امر خلافت بايد به مشورت اين شش نفر انجام شود، تا يكى را از ميان خود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دستور داد تا هر شش نفر را حاضر سازند، سپس نگاهى به آنها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مايل هستيد بعد از من به خلافت برسيد؛ آنها سكوت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جمله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كمتر از تو نيستيم، چرا به خلافت نرسيم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ادامه براى هر يك از شش تن عيبى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 طلحه گفت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 الله عليه و آله از دنيا رفت، در حالى كه به خاطر جمله‌اى كه بعد از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گفته‌اى از تو ناراضى بود </w:t>
      </w:r>
      <w:r>
        <w:rPr>
          <w:rStyle w:val="FootnoteAnchor"/>
          <w:rtl w:val="true"/>
        </w:rPr>
        <w:footnoteReference w:id="173"/>
      </w:r>
      <w:r>
        <w:rPr>
          <w:rFonts w:ascii="IRNazanin" w:hAnsi="IRNazanin" w:eastAsia="IRNazanin"/>
          <w:color w:val="111111"/>
          <w:sz w:val="28"/>
          <w:sz w:val="28"/>
          <w:szCs w:val="28"/>
          <w:rtl w:val="true"/>
          <w:lang w:bidi="fa-IR"/>
        </w:rPr>
        <w:t>و به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مردم را به راه روشن و طريق صحيح </w:t>
      </w:r>
    </w:p>
    <w:p>
      <w:pPr>
        <w:pStyle w:val="BookText"/>
        <w:rPr/>
      </w:pPr>
      <w:r>
        <w:rPr>
          <w:rFonts w:ascii="Amiri" w:hAnsi="Amiri" w:eastAsia="Amiri" w:cs="Amiri"/>
          <w:color w:val="111111"/>
          <w:sz w:val="28"/>
          <w:sz w:val="28"/>
          <w:szCs w:val="28"/>
          <w:rtl w:val="true"/>
          <w:lang w:bidi="ar-SA"/>
        </w:rPr>
        <w:t>به خوبى هدايت مى‌كنى؛ تنها عيب تو اين است كه بسيار مزاح مى‌كنى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در بر شمردن عيب عثمان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كَأَنِّي بِكَ قَدْ قَلَّدَتْكَ قُرَيْشُ هذَا الْأَمْرَ لِحُبِّها إِيَّاكَ، فَحَمَلْتَ بَنِي امَيَّةَ وَ بَنِي أَبِي مُعِيطٍ عَلى رِقابِ النَّاسِ، وَ آثَرْتَهُمْ بِالْفَىْ‌ءِ، فَسارَتْ الَيْكَ عِصابَةٌ مِنْ ذُؤبانِ الْعَرَبِ، فَذَبَحُوكَ عَلى فِراشِكَ ذَبْحاً؛ گويا مى‌بينم كه خلافت را قريش به دست تو داده‌اند و بنى‌اميّه و بنى ابى‌معيط را بر گردن مردم سوار مى‌كنى و بيت المال را در اختيار آنان مى‌گذارى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شورش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گرگان عرب تو را در بسترت سر مى‌برند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سرانجام ابوطلحه انصارى را خواست و فرمان داد كه پس از دفن او با پنجاه تن از انصار، اين شش نفر را در خانه‌اى جمع كنند، تا براى تعيين جانشين او به مشورت بپردازند؛ هرگاه پنج نفر به كسى رأى دهند و يك نفر در مخالفت پافشارى كند، گردن او را بزنند و همچنين در صورت توافق چهار نفر، دو نفر مخالف را به قتل برسانند، و اگر سه نفر يك طرف و سه نفر طرف ديگر بودند، آن گروهى را كه عبدالرّحمان بن‌عوف در ميان آنهاست، مقدّم دارند و بقيّه را اگر در مخالفت پافشارى كنند، گردن بزنند و اگر سه روز از شورا گذشت و توافقى حاصل نشد، همه را گردن بزنند، تا مسلمانان خود شخصى را انتخاب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طلحه كه مى‌دانست با وجود على عليه السلام و عثمان خلافت به او نخواهد رسيد، و از اميرمؤمنان على عليه السلام دل خوشى نداشت، جانب عثمان را گرفت، در حالى كه زبير حقّ خود را به على عليه السلام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ابى وقّاص حقّ خويش را به پسر عمويش عبدالرّحمان بن عوف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شش نفر در سه نفر خلاصه شدند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عليه السلام، عبدالرّحمان و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عبدالرحمان نخست رو به على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توبيعت مى‌كنم كه طبق كتاب خدا و سنّت پيامبر صلى الله عليه و آله و روش ابوبكر و عمر رفتارى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مى‌پذيرم، ولى طبق كتاب خدا و سنّت پيامبر صلى الله عليه و آله و نظر خودم عمل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رو به عثمان كرد و همان جمله را تكرار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آن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سه بار اين جمله را تكرار كرد و همان جواب را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 عثمان را به خلافت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بود كه على عليه السلام به عبدالرّحمان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كار را نكردى، مگر اين كه از او انتظار دارى؛ همان انتظارى كه خليفه اوّل و دوم از يكديگر داشتند؛ ولى هرگز به مقصود خود نخواهى رسيد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در اينجا چند نكته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تشكيل شوراى شش نفره به گونه‌اى بود كه پيش بينى شده بود، خلافت به على عليه السلام نرسد؛ چرا كه طلحه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عموى عايشه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همان قبيله‌اى كه ابوبكر به آن تعلّق داشت و آنان تمايلى به على عليه السلام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ابى وقّاص نيز مادرش از بنى‌اميّه بود و دايى‌ها و نزديكانش در جنگ‌هاى اسلام در برابر كفر و شرك، به دست على عليه السلام كشته شده بودند و به همين سبب، او حتّى در زمان خلافت على عليه السلام نيز با آن حضرت بيعت نكرد و عمر بن سعد، جنايتكار بزرگ حادثه كربلا و عاشورا فرزند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كينه‌توزى او نسبت به على عليه السلام مسلّم بود و به همين دليل، وى نيز به على عليه السلام متمايل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ديگر عبدالرّحمان بن عوف است كه وى نيز داماد عثمان بود؛ چرا كه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عثمان بود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فقط زبير كه به على عليه السلام علاقه داشت، جانب آن حضرت را مى‌گرفت و بقيّه آراء به نفع عثمان ريخته مى‌شد</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على عليه السلام در خطبه شقشقيّه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سوم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ماجرا را به گونه‌اى فشرده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فَصَغا رَجُلٌ مِنْهُمْ لِضِغْنِهِ وَ مالَ الْآخَرُ لِصِهْرِهِ، مَعَ هَنٍ وَ هَنٍ؛ سرانجام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اعضاى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كينه‌اش از من روى برتافت و ديگرى خويشاوندى را بر حقيقت مقدّم داشت و به خاطر داماديش به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تمايل پيدا كرد، علاوه بر جهات ديگر كه ذكر آن خوشايند نيست</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علاوه بر آن، عمر به صراحت معايبى براى طلحه و سعد بن ابى وقاص و عبدالرّحمان بن عوف برشمرد، كه در واقع عدم شايستگى آنان را به خلافت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ماجراى آيه حجاب به خاطر سخنى كه گفته بودى از تو ناراضى بود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به سعد بن ابى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جنگ هستى كه به درد خلافت و رسيدگى به امور مردم نمى‌خورى</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به عبدالرّحمان بن عوف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مردى ضعيف هستى و مرد ضعيفى همانند تو، شايسته اين جايگاه نيست</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او با اين سخنان گويا به اين افراد فقط حقّ رأى مى‌داد، كه از ميان على عليه السلام و عثمان يكى را برگزينند؛ امّا با يك چينش حساب شده، كفه ترازو را به نفع عثمان سنگين‌تر كرد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بر همين اساس بود كه صاحب نظران سياسى از قبل پيش بينى مى‌كردند كه حكومت به على عليه السلام نخواهد رسيد وآن حضرت را از شركت در جلسه شورا منع</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نقل طبرى، ابن عبّاس به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اين شورا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عليه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نمى‌خواهم از جانب من مخالفتى صورت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تَرى ما تَكْرَهُ؛ دراين صورت آنچه را كه خوشايند تو نيست، خواهى ديد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اميرمؤمنان على عليه السلام براى آن‌كه خود را شايسته خلافت و امامت مى‌دانست، لازم ديد در آن جلسه شركت كند و با استدلال، حقّانيّت خويش را به اثبات رساند و همين اقدام را نيز كرد؛ امّا بار ديگر آن نقشه مرموزانه كار خود را كرد و مردم از رهبرى على عليه السلام بى‌بهره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على عليه السلام نمى‌خواست به ايجاد شكاف و مخالفت متّهم شود، و تا نگويند اگر حضرت در آن مجلس شركت مى‌كرد، حقّش را به وى مى‌دادند، از اين رو مولا عليه السلام مصلحت را به حضور در آن شورا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تعجّب نيست كه عمر شورايى آن چنانى تنظيم كند كه محصول آن به هر حال خلافت عثمان باشد؛ چرا كه عثمان نيز براى رسيدن عمر به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خدمتى بزرگ به وى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معروف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در حال احتضار، عثمان را احضار كرد تا وصيّتى در امر خلافت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اين وصيتى است كه ابوبكر به مسلمانان نموده است امّا بعد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ابوبكر در همين حال بيهوش شد، ولى عثمان خودش اين جمله‌ها را نوشت</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فَإِنِّي قَدِ اسْتَخْلَفْتُ عَلَيْكُمْ عُمَرَ بْنَ الْخَطَّابِ وَ لَمْ آلُكُمْ خَيْراً؛ من عمر بن خطّاب را خليفه بر شما قرار دادم و از هيچ خير و خوبى براى شما فروگذار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289" w:name="pg1031_7861"/>
    </w:p>
    <w:p>
      <w:pPr>
        <w:pStyle w:val="BookText"/>
        <w:rPr/>
      </w:pPr>
      <w:bookmarkEnd w:id="289"/>
      <w:r>
        <w:rPr>
          <w:rFonts w:ascii="Amiri" w:hAnsi="Amiri" w:eastAsia="Amiri" w:cs="Amiri"/>
          <w:color w:val="111111"/>
          <w:sz w:val="28"/>
          <w:sz w:val="28"/>
          <w:szCs w:val="28"/>
          <w:rtl w:val="true"/>
          <w:lang w:bidi="ar-SA"/>
        </w:rPr>
        <w:t>نكردم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عثمان اين جمله را نوشت، ابوبكر به هوش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او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تكبير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تصوّر مى‌كنم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عجله كردى و خلافت را به نام عمر نوشتى براى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ترسيدى اگر من به هوش نيايم و بميرم مردم اختلاف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در حقّ او دعا كرد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راستى چه خدمتى از اين بالاتر؟</w:t>
      </w:r>
      <w:r>
        <w:rPr>
          <w:rFonts w:eastAsia="IRNazanin" w:cs="IRNazanin"/>
          <w:color w:val="111111"/>
          <w:sz w:val="28"/>
          <w:szCs w:val="28"/>
          <w:rtl w:val="true"/>
          <w:lang w:bidi="fa-IR"/>
        </w:rPr>
        <w:t>!</w:t>
      </w:r>
    </w:p>
    <w:p>
      <w:pPr>
        <w:pStyle w:val="Heading4"/>
        <w:numPr>
          <w:ilvl w:val="3"/>
          <w:numId w:val="1"/>
        </w:numPr>
        <w:rPr/>
      </w:pPr>
      <w:bookmarkStart w:id="290" w:name="__RefHeading___Toc1578759_373438147"/>
      <w:bookmarkStart w:id="291" w:name="_Toc105"/>
      <w:bookmarkEnd w:id="290"/>
      <w:r>
        <w:rPr>
          <w:rtl w:val="true"/>
        </w:rPr>
        <w:t>پيامدهاى خلافت عثمان و نقش آن در تحكيم قدرت بنى‌اميّه</w:t>
      </w:r>
      <w:bookmarkEnd w:id="291"/>
    </w:p>
    <w:p>
      <w:pPr>
        <w:pStyle w:val="Heading5"/>
        <w:numPr>
          <w:ilvl w:val="4"/>
          <w:numId w:val="1"/>
        </w:numPr>
        <w:rPr/>
      </w:pPr>
      <w:bookmarkStart w:id="292" w:name="__RefHeading___Toc1578761_373438147"/>
      <w:bookmarkStart w:id="293" w:name="_Toc106"/>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 xml:space="preserve">با انتخاب عثمان </w:t>
      </w:r>
      <w:r>
        <w:rPr>
          <w:rStyle w:val="FootnoteAnchor"/>
          <w:rtl w:val="true"/>
        </w:rPr>
        <w:footnoteReference w:id="182"/>
      </w:r>
      <w:r>
        <w:rPr>
          <w:rFonts w:ascii="Amiri" w:hAnsi="Amiri" w:eastAsia="Amiri" w:cs="Amiri"/>
          <w:color w:val="111111"/>
          <w:sz w:val="28"/>
          <w:sz w:val="28"/>
          <w:szCs w:val="28"/>
          <w:rtl w:val="true"/>
          <w:lang w:bidi="ar-SA"/>
        </w:rPr>
        <w:t>به خلافت، بنى‌اميّه كه دشمنى آنان با اسلام و رسول خدا صلى الله عليه و آله از همان آغاز آشكار بود، قدرت يافتند و زمينه‌هاى انتقام از آل رسول‌اللَّه صلى الله عليه و آله فراهم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قدرت در خاندانى قرار گرفت كه در تمامى جنگ‌ها بر ضدّ رسول خدا صلى الله عليه و آله به طور مستقيم يا غير مستقيم مشاركت داشتند و قدرت و نفوذ رسول خدا را امرى دنيوى و چيزى همانند سلطنت و حكومت مى‌دانستند، نه ناشى از رسالت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پس از قدرت يافتن عثمان، ابوسفيان روزى خطاب به عثمان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صارَتْ إِلَيْكَ بَعْدَ تَيْمٍ وَ عَدِيٍّ فَأَدِرْها كَالْكُرَةِ، وَاجْعَلْ أَوْتادَها بَنِي أُمَيَّةَ، فَإِنَّما هُوَ الْمُلْكُ وَ لَاأَدْرِي ما جَنَّةٌ وَ لا نارٌ؛ اين خلافت پس از قبيله 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آن را همچون توپ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قبيله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بگردان و پايه‌هاى آن را بنى‌اميّه قرار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نكته را 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مسأله، فرمانروايى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خلافت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بهشت و دوزخى را نمى‌شناسم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سخن به اندازه‌اى زشت و ناپسند بود كه عثمان نيز از آن بر آشفت و به </w:t>
      </w:r>
      <w:bookmarkStart w:id="294" w:name="pg1031_7862"/>
    </w:p>
    <w:p>
      <w:pPr>
        <w:pStyle w:val="BookText"/>
        <w:rPr/>
      </w:pPr>
      <w:bookmarkEnd w:id="294"/>
      <w:r>
        <w:rPr>
          <w:rFonts w:ascii="Amiri" w:hAnsi="Amiri" w:eastAsia="Amiri" w:cs="Amiri"/>
          <w:color w:val="111111"/>
          <w:sz w:val="28"/>
          <w:sz w:val="28"/>
          <w:szCs w:val="28"/>
          <w:rtl w:val="true"/>
          <w:lang w:bidi="ar-SA"/>
        </w:rPr>
        <w:t>ابوسفيان تندى كرد</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همچنين در تاريخ آمده است در همان ايّام، ابوسفيان به قبر جناب حمزه عليه السلام لگد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مسأله‌اى كه ديروز بر سر آن شمشير كشيده بوديم، امروز به دست كودكان ما رسيده و با آن بازى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الَّذِي اجْتَلَدْنا عَلَيْهِ بِالسَّيْفِ، أَمْسى فِي يَدِ غِلْمانِنَا الْيَوْمَ يَتَلَعَّبُونَ بِهِ</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ولى متأسّفانه عثمان بنى‌اميّه را از مناصب حكومتى دور نكرد و با دادن پست‌هاى مختلف و اموال فراوان به آنان، عملًا در مسير تقويت جبهه بنى‌اميّه كوشيد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كارهايى كه در زمان عثمان سبب تقويت جبهه نفاق و تضعيف اسلام و مؤمنان گرديد فراوان است و ما در اينجا بخش‌هايى از آن را بازگو مى‌كنيم</w:t>
      </w:r>
      <w:r>
        <w:rPr>
          <w:rFonts w:eastAsia="IRNazanin" w:cs="IRNazanin"/>
          <w:color w:val="111111"/>
          <w:sz w:val="28"/>
          <w:szCs w:val="28"/>
          <w:rtl w:val="true"/>
          <w:lang w:bidi="fa-IR"/>
        </w:rPr>
        <w:t>:</w:t>
      </w:r>
    </w:p>
    <w:p>
      <w:pPr>
        <w:pStyle w:val="Heading5"/>
        <w:numPr>
          <w:ilvl w:val="4"/>
          <w:numId w:val="1"/>
        </w:numPr>
        <w:rPr/>
      </w:pPr>
      <w:bookmarkStart w:id="295" w:name="__RefHeading___Toc1578763_373438147"/>
      <w:bookmarkStart w:id="296" w:name="_Toc107"/>
      <w:bookmarkEnd w:id="295"/>
      <w:r>
        <w:rPr/>
        <w:t>1</w:t>
      </w:r>
      <w:r>
        <w:rPr>
          <w:rtl w:val="true"/>
        </w:rPr>
        <w:t xml:space="preserve">- </w:t>
      </w:r>
      <w:r>
        <w:rPr>
          <w:rtl w:val="true"/>
        </w:rPr>
        <w:t>مناصب كليدى در اختيار امويان</w:t>
      </w:r>
      <w:bookmarkEnd w:id="296"/>
    </w:p>
    <w:p>
      <w:pPr>
        <w:pStyle w:val="Heading6"/>
        <w:numPr>
          <w:ilvl w:val="5"/>
          <w:numId w:val="1"/>
        </w:numPr>
        <w:rPr/>
      </w:pPr>
      <w:bookmarkStart w:id="297" w:name="__RefHeading___Toc1578765_373438147"/>
      <w:bookmarkStart w:id="298" w:name="_Toc108"/>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سرزمين شام كه از قبل در اختيار معاويه قرار داشت، در زمان خلافت عثمان نيز، همچنان در اختيار او بود و معاويه بيش از گذشته در جهت تقويت پايه‌هاى امارت خويش مى‌كوشيد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براى محقّقان غير متعصّب آشكار است كه معاويه كسى بود كه هرگز اسلام را باور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دانشمند معروف معاصر، ويل دورانت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در كار دنيا ورزيده بود و به دين پايبند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را پليسى كم خرج مى‌دانست كه نمى‌بايد ميان او و تمتّع از لذّات دنيا حايل شود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عثمان، وليد بن عقبة بن ابى‌معيط برادر مادرى خويش </w:t>
      </w:r>
      <w:r>
        <w:rPr>
          <w:rStyle w:val="FootnoteAnchor"/>
          <w:rtl w:val="true"/>
        </w:rPr>
        <w:footnoteReference w:id="186"/>
      </w:r>
      <w:r>
        <w:rPr>
          <w:rFonts w:ascii="Amiri" w:hAnsi="Amiri" w:eastAsia="Amiri" w:cs="Amiri"/>
          <w:color w:val="111111"/>
          <w:sz w:val="28"/>
          <w:sz w:val="28"/>
          <w:szCs w:val="28"/>
          <w:rtl w:val="true"/>
          <w:lang w:bidi="ar-SA"/>
        </w:rPr>
        <w:t>را والى كوفه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وليد كسى است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جَاءَكُمْ فَاسِقٌ بِنَبَإٍ فَتَبَيَّنُوا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شخص فاسقى خبرى براى شما نقل كند، تفحّص و بررسى كنيد</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درباره او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امينى ادّعاى اجماع آگاهان به تأويل و تفسير قرآن را بر اين شأن نزول نقل مى‌كند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وليد كسى است كه به گفته مسعودى، پيامبر صلى الله عليه و آله وى را اهل دوزخ دانسته است</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وى به هنگام فرماندارى كوفه خلاف‌كاريهاى زيادى انجام مى‌داد كه يكى از آنها نوشيدن خمر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با همان حال براى نماز صبح حاضر شد و نماز صبح را چهار ركعت خواند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پس از عزل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اعتراض همگانى و ايجاد جوّ بدبينى ميان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سعيدبن‌عاص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ديگر از امويان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فرماندار كوفه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نيز امورى زشت در آنجا سرزد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سعيد بن عاص از سرِ غرور و استبداد و بهره‌گيرى همه جانبه از امارت كوفه، آن شهر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كه مورد اعتراض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Style w:val="FootnoteAnchor"/>
          <w:rtl w:val="true"/>
        </w:rPr>
        <w:footnoteReference w:id="192"/>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فرماندار ديگر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عامر بن كريز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پسر دايى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عزل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موسى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خليفه، والى بصره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فقط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فرماندار اين شهر بزرگ شد</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bookmarkStart w:id="299" w:name="pg1031_7864"/>
    </w:p>
    <w:p>
      <w:pPr>
        <w:pStyle w:val="BookText"/>
        <w:rPr/>
      </w:pPr>
      <w:bookmarkEnd w:id="299"/>
      <w:r>
        <w:rPr>
          <w:rFonts w:ascii="IRNazanin" w:hAnsi="IRNazanin" w:eastAsia="IRNazanin"/>
          <w:color w:val="111111"/>
          <w:sz w:val="28"/>
          <w:sz w:val="28"/>
          <w:szCs w:val="28"/>
          <w:rtl w:val="true"/>
          <w:lang w:bidi="fa-IR"/>
        </w:rPr>
        <w:t>وى فردى رفاه طلب، خوشگذران و اهل ريخت و پاش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حكومتى وى مورد اعتراض مسلمانان قرار گرفت؛ ولى عثمان به اعتراضات ترتيب اثرى نداد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يكى ديگر از فرمانداران عثمان از قبيله بنى 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ابى 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رضاعى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سوى عثمان والى مصر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وى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دشمنان سرسخت رسول خدا صلى الله عليه و آله بود كه آن حضرت را مورد استهزا قرار مى‌داد و از اين رو،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او هدر است، هر چند به پرده خانه كعبه چسبيده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وى مدّتى فرارى بود، تا آن‌كه پس از مدّتى به مكّه آمد و به عثمان پناهنده شد و عثمان نيز او را پنهان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وى را در فرصتى مناسب نزد رسول خدا آورد و براى او شفاعت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صلى الله عليه و آله پس از سكوتى او را عفو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عثمان به اتّفاق عبداللّه خارج شد،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سكوت من براى آن بود كه كسى برخيزد و او را گردن بزند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آن‌كه به ظاهر اسلام آورد، مرتدّ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ابى سرح به هنگام فرماندارى مصر، با ستم و بيدادگرى با مردم رفتار مى‌كرد و همين سبب شكايت مصريان از وى نزد عثمان شد</w:t>
      </w:r>
      <w:r>
        <w:rPr>
          <w:rFonts w:eastAsia="IRNazanin" w:cs="IRNazanin"/>
          <w:color w:val="111111"/>
          <w:sz w:val="28"/>
          <w:szCs w:val="28"/>
          <w:rtl w:val="true"/>
          <w:lang w:bidi="fa-IR"/>
        </w:rPr>
        <w:t xml:space="preserve">. </w:t>
      </w:r>
      <w:r>
        <w:rPr>
          <w:rStyle w:val="FootnoteAnchor"/>
          <w:rtl w:val="true"/>
        </w:rPr>
        <w:footnoteReference w:id="194"/>
      </w:r>
    </w:p>
    <w:p>
      <w:pPr>
        <w:pStyle w:val="Heading6"/>
        <w:numPr>
          <w:ilvl w:val="5"/>
          <w:numId w:val="1"/>
        </w:numPr>
        <w:rPr/>
      </w:pPr>
      <w:bookmarkStart w:id="300" w:name="__RefHeading___Toc1578767_373438147"/>
      <w:bookmarkStart w:id="301" w:name="_Toc109"/>
      <w:bookmarkEnd w:id="300"/>
      <w:r>
        <w:rPr>
          <w:rtl w:val="true"/>
        </w:rPr>
        <w:t>مروان بن حكم مشاور عالى عثمان</w:t>
      </w:r>
      <w:bookmarkEnd w:id="301"/>
    </w:p>
    <w:p>
      <w:pPr>
        <w:pStyle w:val="BookText"/>
        <w:rPr/>
      </w:pPr>
      <w:r>
        <w:rPr>
          <w:rFonts w:ascii="IRNazanin" w:hAnsi="IRNazanin" w:eastAsia="IRNazanin"/>
          <w:color w:val="111111"/>
          <w:sz w:val="28"/>
          <w:sz w:val="28"/>
          <w:szCs w:val="28"/>
          <w:rtl w:val="true"/>
          <w:lang w:bidi="fa-IR"/>
        </w:rPr>
        <w:t>از ديگر امويان كه نقش بسزايى در تصميم‌گيرى‌هاى عثمان داشت، مروان بن حكم بود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در سال‌هاى نخستين حكومت خويش، عموى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بن ابى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طريد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بودند، به مدينه بازگرداند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همگى از معاريف اهل سنّت هستند،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امورى كه مردم بر عثمان انتقاد داشتند، اين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بن ابى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جاى داد، در حالى كه ابوبكر و عمر حاضر به اين كار نشدند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مقرّب خويش ساخت و جبّه خز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گرانقيمت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پوشانيد و جمع آورى زكات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او گذاشت و آنگاه همه آن مبلغ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سيصد هزار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 از آن، بزرگداشت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مروان كه پسر عموى خليفه بود، مورد توجّه ويژه عثمان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به دامادى خويش انتخاب كرد و آنگاه او رابه عنوان معاون و مشاور عالى خود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خلافت به ظاهر در دست عثمان قرار داشت، ولى نفوذ مروان به گونه‌اى بود كه چنين به نظر مى‌رسيد، عثمان فقط به اسم خليفه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خليفه واقعى مروان است</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على عليه السلام نيز با اشاره به اين واقعيّت و نفوذ و سلطه مروان در دستگاه خلافت و تأثيرپذيرى عثمان از وى، خطاب به عثمان فرمود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رَضِيتَ مِنْ مَرْوانَ وَ لا رَضِىَ مِنْكَ إِلَّا بِتَحَرُّفِكَ عَنْ دِينِكَ، وَ عَنْ عَقْلِكَ مِثْلُ جَمَلَ الظَّعِينَةِ يُقادُ حَيْثُ يُسارُ بِهِ؛ تو از مروان راضى نمى‌شوى و او از تو خشنود نمى‌شود؛ جز آن‌كه دين و عقلت را به انحراف بكشاند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در برابر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همانند شترى هستى كه او را به هر سو بخواهند مى‌كشند</w:t>
      </w:r>
      <w:r>
        <w:rPr>
          <w:rFonts w:eastAsia="Amiri" w:cs="Amiri" w:ascii="Amiri" w:hAnsi="Amiri"/>
          <w:color w:val="111111"/>
          <w:sz w:val="28"/>
          <w:szCs w:val="28"/>
          <w:rtl w:val="true"/>
          <w:lang w:bidi="ar-SA"/>
        </w:rPr>
        <w:t xml:space="preserve">!». </w:t>
      </w:r>
      <w:r>
        <w:rPr>
          <w:rStyle w:val="FootnoteAnchor"/>
          <w:rtl w:val="true"/>
        </w:rPr>
        <w:footnoteReference w:id="198"/>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302" w:name="pg1031_7866"/>
    </w:p>
    <w:p>
      <w:pPr>
        <w:pStyle w:val="BookText"/>
        <w:rPr/>
      </w:pPr>
      <w:bookmarkEnd w:id="302"/>
      <w:r>
        <w:rPr>
          <w:rFonts w:ascii="IRNazanin" w:hAnsi="IRNazanin" w:eastAsia="IRNazanin"/>
          <w:color w:val="111111"/>
          <w:sz w:val="28"/>
          <w:sz w:val="28"/>
          <w:szCs w:val="28"/>
          <w:rtl w:val="true"/>
          <w:lang w:bidi="fa-IR"/>
        </w:rPr>
        <w:t>در ماجراى شكايت و تظلّم مردم از فرمانداران عثمان و مراجعه آنان به مدينه و وعده‌هاى عثمان به رسيدگى به دادخواهى آنان، و سپس پيمان‌شكنى خليفه، نقش مروان بسيار آشكار است كه در منابع معتبر تاريخى به آن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چنان نفوذى در دستگاه خلافت عثمان داشت كه اجازه نمى‌داد مردم به حدّاقل خواسته‌هاى مشروع خويش دست يابند و پيوسته عثمان را به مجازات دادخواهان تشويق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همسر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شوهرش مى‌خواهد به سخنان مروان توجّهى نكند؛ چرا كه نائله معتقد بود مروان و ديگر افراد بنى‌اميّه عاقبت عثمان را به كشتن خواهند داد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آرى؛ عثمان بسيار قبيله و خويشاوندان خود را دوست مى‌داشت و از اين رو، آنان را بر جان و مال مردم مسلّط ساخت و رياست و امارت بسيارى از شهرهاى اسلامى را به آنان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دلبستگى عثمان به بنى‌اميّه به قدرى است كه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بِيَدِي مَفاتِيحَ الْجَنَّةِ لَأَعْطَيْتُها بَنِي أُمَيَّةَ حَتَّى يَدْخُلُوها مِنْ عِنْدِ آخِرِهِمْ؛ اگر كليدهاى بهشت در اختيارم باشد تمام آن را به بنى‌اميّه مى‌بخشم تا همگى وارد بهشت شوند</w:t>
      </w:r>
      <w:r>
        <w:rPr>
          <w:rFonts w:eastAsia="IRNazanin" w:cs="IRNazanin"/>
          <w:color w:val="111111"/>
          <w:sz w:val="28"/>
          <w:szCs w:val="28"/>
          <w:rtl w:val="true"/>
          <w:lang w:bidi="fa-IR"/>
        </w:rPr>
        <w:t xml:space="preserve">». </w:t>
      </w:r>
      <w:r>
        <w:rPr>
          <w:rStyle w:val="FootnoteAnchor"/>
          <w:rtl w:val="true"/>
        </w:rPr>
        <w:footnoteReference w:id="200"/>
      </w:r>
    </w:p>
    <w:p>
      <w:pPr>
        <w:pStyle w:val="Heading5"/>
        <w:numPr>
          <w:ilvl w:val="4"/>
          <w:numId w:val="1"/>
        </w:numPr>
        <w:rPr/>
      </w:pPr>
      <w:bookmarkStart w:id="303" w:name="__RefHeading___Toc1578769_373438147"/>
      <w:bookmarkStart w:id="304" w:name="_Toc110"/>
      <w:bookmarkEnd w:id="303"/>
      <w:r>
        <w:rPr/>
        <w:t>2</w:t>
      </w:r>
      <w:r>
        <w:rPr>
          <w:rtl w:val="true"/>
        </w:rPr>
        <w:t xml:space="preserve">- </w:t>
      </w:r>
      <w:r>
        <w:rPr>
          <w:rtl w:val="true"/>
        </w:rPr>
        <w:t>روان شدن سيل اموال به سوى بنى‌اميّه</w:t>
      </w:r>
      <w:bookmarkEnd w:id="30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 ديگرى كه در زمان عثمان سبب تقويت جبهه نفاق، به ويژه بنى‌اميّه شد، بخشش‌هاى عجيب و بى حساب عثمان نسبت به اين گروه بود كه سبب تقويت مالى آنان گرديد كه ذيلًا به بخشى از آن اشاره مى‌شود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مروان بن حكم خمس غنايم آفريقا را بخشيد كه مبلغ آن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مبلغ يكصد هزار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بيت المال به او بخشيد كه مورد اعتراض زيد بن ارقم كليددار بيت المال قرار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 دويست هزار نيز به ابوسفيان بخشيد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غنايم جنگ ديگرى در آفريقا مبلغ يكصد هزار دينار به عبداللّه بن ابى سرح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رضاعى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مبلغ سيصد هزار درهم به حارث بن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 مروان بن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سعيد بن عاص اموى مبلغ يكصد هزار درهم بخشيد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بن خالد اموى مبلغ سيصد هزار درهم بخشيد و به گفته يعقوبى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دختر خويش را به تزويج عبداللَّه درآورد و آنگاه مبلغ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به وى عنايت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ابوموسى اشعرى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والى بصره </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فراوانى از اموال عراق را براى عثمان فرستاد كه وى نيز همه را ميان بنى‌اميّه تقسيم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بخشش‌ها غير از اموال فراوانى بود كه عثمان براى خود اندوخته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آمده است كه وقتى عثمان كشته شد، ميليون‌ها درهم و بيش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دينار براى خود ذخيره كرده بود و يك‌هزار شتر و يك‌هزار برده و تعداد زيادى اسب و اموال ديگرى نيز براى خود اندوخته بود</w:t>
      </w:r>
      <w:r>
        <w:rPr>
          <w:rFonts w:eastAsia="IRNazanin" w:cs="IRNazanin"/>
          <w:color w:val="111111"/>
          <w:sz w:val="28"/>
          <w:szCs w:val="28"/>
          <w:rtl w:val="true"/>
          <w:lang w:bidi="fa-IR"/>
        </w:rPr>
        <w:t xml:space="preserve">! </w:t>
      </w:r>
      <w:r>
        <w:rPr>
          <w:rStyle w:val="FootnoteAnchor"/>
          <w:rtl w:val="true"/>
        </w:rPr>
        <w:footnoteReference w:id="202"/>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اين بخشش‌هاى بى حساب و كتاب بود كه مورد اعتراض مردم قرار گرفت و</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نهايت به شورش عمومى انجاميد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اميرمؤمنان على عليه السلام درباره دوران حكومت عثمان و سوء استفاده خاندان وى از بيت المال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قامَ مَعَهُ بَنُو أَبِيهِ يَخْضِمُونَ مالَ اللَّهِ خِضْمَةَ الْإِبِلِ نِبْتَةَ الرَّبيعِ؛ بستگان پدرى‌اش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همكارى او برخاستند و همچون شتر گرسنه‌اى كه در بهار به علفزار بيفتد و با ولع عجيبى گياهان را ببلعد، به خوردن اموال خدا مشغول شدند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در واقع، عثمان با چنين امتيازاتى، طبقه جديد اشرافى و ممتاز را پديد آورد كه ره‌آورد آن شورش‌هاى مردمى و آثار و پيامدهايى بود كه سالها دامان اسلام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بنى‌اميّه در زمان عثمان هم داراى قدرت و فرمانروايى شدند و هم از ثروت سرشارى بهره‌مند گرديدند و بى ترديد اين امتيازات سبب قدرت حزب نفاق، در مقابله با اسلام راستين و مكتب نبوى صلى الله عليه و آله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فصل را با سخنى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معروف معاصر، به پايان مى‌بريم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درباره تقويت بنى‌اميّه توسّط عثمان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ايديهم مفتاحَ بيتِ الْمال، و سيفَ السّلطان؛ عثمان، هم كليد بيت المال و هم شمشير سلطان را در دستان بنى‌اميّه قرار داده بود</w:t>
      </w:r>
      <w:r>
        <w:rPr>
          <w:rFonts w:eastAsia="Amiri" w:cs="Amiri" w:ascii="Amiri" w:hAnsi="Amiri"/>
          <w:color w:val="111111"/>
          <w:sz w:val="28"/>
          <w:szCs w:val="28"/>
          <w:rtl w:val="true"/>
          <w:lang w:bidi="ar-SA"/>
        </w:rPr>
        <w:t xml:space="preserve">!». </w:t>
      </w:r>
      <w:r>
        <w:rPr>
          <w:rStyle w:val="FootnoteAnchor"/>
          <w:rtl w:val="true"/>
        </w:rPr>
        <w:footnoteReference w:id="204"/>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5" w:name="pg1031_7870"/>
      <w:bookmarkStart w:id="306" w:name="pg1031_7870"/>
      <w:bookmarkEnd w:id="306"/>
    </w:p>
    <w:p>
      <w:pPr>
        <w:pStyle w:val="Heading3"/>
        <w:numPr>
          <w:ilvl w:val="2"/>
          <w:numId w:val="1"/>
        </w:numPr>
        <w:rPr/>
      </w:pPr>
      <w:bookmarkStart w:id="307" w:name="pg1031_7870"/>
      <w:bookmarkStart w:id="308" w:name="__RefHeading___Toc1578771_373438147"/>
      <w:bookmarkStart w:id="309" w:name="_Toc111"/>
      <w:bookmarkEnd w:id="307"/>
      <w:bookmarkEnd w:id="308"/>
      <w:r>
        <w:rPr/>
        <w:t>5</w:t>
      </w:r>
      <w:r>
        <w:rPr>
          <w:rtl w:val="true"/>
        </w:rPr>
        <w:t xml:space="preserve"> </w:t>
      </w:r>
      <w:r>
        <w:rPr>
          <w:rtl w:val="true"/>
        </w:rPr>
        <w:t>توطئه‌ها در عصر اميرمؤمنان عليه السلام</w:t>
      </w:r>
      <w:bookmarkEnd w:id="309"/>
    </w:p>
    <w:p>
      <w:pPr>
        <w:pStyle w:val="Heading4"/>
        <w:numPr>
          <w:ilvl w:val="3"/>
          <w:numId w:val="1"/>
        </w:numPr>
        <w:rPr/>
      </w:pPr>
      <w:bookmarkStart w:id="310" w:name="__RefHeading___Toc1578773_373438147"/>
      <w:bookmarkStart w:id="311" w:name="_Toc112"/>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از جمله عواملى كه در تحقّق حادثه كربلا تأثير بسزايى داشت، توطئه‌هايى بود كه توسّط معاويه در زمان حكومت على عليه السلام صورت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كه از مدّت‌ها پيش براى رسيدن به كرسى خلافت كمين كرده بود، براى نيل به اين هدف از هر وسيله‌اى سود مى‌جست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بررسى شواهد تاريخى مى‌توان به وضوح دستان آلوده وى را در پشت صحنه همه حوادث آن دوران كه از قتل عثمان شروع شده بود، مشاهده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حوادثى كه هر يك به تقويت جبهه اموى و تسلّط آنان بر دنياى اسلام از يك سو، و تضعيف و غربت اهل بيت عصمت و طهارت عليهم السلام از سوى ديگر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تصوير فشرده‌اى از نقش ويرانگر معاويه در آن حوادث مهم</w:t>
      </w:r>
      <w:r>
        <w:rPr>
          <w:rFonts w:eastAsia="IRNazanin" w:cs="IRNazanin"/>
          <w:color w:val="111111"/>
          <w:sz w:val="28"/>
          <w:szCs w:val="28"/>
          <w:rtl w:val="true"/>
          <w:lang w:bidi="fa-IR"/>
        </w:rPr>
        <w:t>:</w:t>
      </w:r>
    </w:p>
    <w:p>
      <w:pPr>
        <w:pStyle w:val="Heading4"/>
        <w:numPr>
          <w:ilvl w:val="3"/>
          <w:numId w:val="1"/>
        </w:numPr>
        <w:rPr/>
      </w:pPr>
      <w:bookmarkStart w:id="312" w:name="__RefHeading___Toc1578775_373438147"/>
      <w:bookmarkStart w:id="313" w:name="_Toc113"/>
      <w:bookmarkEnd w:id="312"/>
      <w:r>
        <w:rPr/>
        <w:t>1</w:t>
      </w:r>
      <w:r>
        <w:rPr>
          <w:rtl w:val="true"/>
        </w:rPr>
        <w:t xml:space="preserve">- </w:t>
      </w:r>
      <w:r>
        <w:rPr>
          <w:rtl w:val="true"/>
        </w:rPr>
        <w:t>ترك حمايت از عثمان</w:t>
      </w:r>
      <w:bookmarkEnd w:id="31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كارگمارده شدن عناصر اصلى بنى‌اميّه در دوره عثمان بر همه مناصب كليدى در بلاد و ولايات و سازماندهى آنان در رده‌هاى بالاى حكومتى در سراسر قلمرو اسلامى آن روز و تلقّى خليفه نسبت به بيت المال كه مى‌تواند چون ملك شخصى خويش آن را مصرف كند يا به نزديكان و بستگان خود ببخشد، بستر مناسبى براى شكل‌گيرى حكومت سلطنتى خودكامه و موروثى معاويه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عثمان در پاسخ به كسانى كه به بذل و بخشش‌هاى بى حساب و كتاب وى از بيت‌المال اعتراض داشتند،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الْأَمْرَ إِلَىَّ، أَحْكُمُ فِي هذَا الْمالِ بِما أَراهُ صَلاحاً لِلْأُمَّةِ، وَ إِلَّا فَلِماذا كُنْتُ خَلِيفَةً؛ اختيار بيت المال در دست من است و هر چه را كه براى امّت صلاح بدانم انجام مى‌دهم و گرنه من چه خليفه‌اى هستم؟</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روشن است كه به عقيده وى صلاح امّت عبارت است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اهداى فدك به مروان، بازگردندان حكم بن ابى العاص و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تبعيدى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و سپردن مسندى از حكومت به وى، اعطاى دويست هزار درهم به ابوسفيان، اعطاى صد هزار درهم به مروان، تقسيم خراج عراق بين بنى‌اميّه و بذل و بخشش‌هاى بى حساب و كتاب ديگر به ارقاب و نزديكان خويش</w:t>
      </w:r>
      <w:r>
        <w:rPr>
          <w:rFonts w:eastAsia="IRNazanin" w:cs="IRNazanin"/>
          <w:color w:val="111111"/>
          <w:sz w:val="28"/>
          <w:szCs w:val="28"/>
          <w:rtl w:val="true"/>
          <w:lang w:bidi="fa-IR"/>
        </w:rPr>
        <w:t xml:space="preserve">. </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بحث در قسمت قبل مشروحاً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اين وضعيّت نمى‌توانست چندان دوام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ثروت‌اندوزى و جنايات خويشاوندان عثمان بالاخره مسلمانان ناراضى را برآشفت و شورش و انقلاب بلاد مختلف اسلامى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خلافت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در تب و تاب اين شورش مى‌سوخت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كه تصوّر مى‌كرد در آن شرايط بحرانى، معاويه در يارى وى كمترين ترديدى به خود راه نمى‌دهد، و از هيچ فرصتى در كمك رسانى به وى دريغ نخواهد كرد، با ارسال نامه‌اى از او يارى طلبيد و تأكيد كرد تا با شتاب جنگجويان شام را با هر وسيله‌اى كه ممكن است به سوى مدينه گسيل دارد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معاويه كه به خوبى اوضاع را تحت نظر داشت و از عمق تنفّر و بيزارى مردم نسبت به خليفه باخبر بود، در اين انديشه بود كه با از ميان رفتن خليفه، قدمى به كرسى</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خلافت نزديك‌تر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روزها و هفته‌ها در فرستادن نيروى كمكى به سوى مدينه تعلّل ورزيد و اين عمل خويش را چنين توجيه مى‌كرد كه صحابه با عثمان مخالفند و من از مخالفت با صحابه پيامبر صلى الله عليه و آله اجتناب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به نقل از بلاذرى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معروف قرن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عثمان از معاويه كمك خواست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اسد قسرى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گروهى سرباز به سوى مدينه روانه ساخت، ولى به وى فرمان داد وارد مدينه نشود، بلكه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سرزمينى است به فاصله يك شب از مدينه، توقّف كند و منتظر دستور بعدى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كه سپاه مذكور طبق مأموريّت در بيرون مدينه رحل اقامت افكند و آنقدر درنگ كرد تا عثمان كشته شد و چون آب از آسياب افتاد، به دستور معاويه بدون آن‌كه هيچ كارى انجام داده باشند، به شام بازگشتند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بلاذرى بر اين باور است كه در واقع معاويه مى‌خواست عثمان در اين انقلاب و شورش كشته شود تا وى بتواند به نام عموزادگى و خونخواهى وى، مدّعى خلافت گردد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استاد شهيد مرتضى مطهّرى در اين مورد مى‌نويسد</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روزى كه تشخيص داد از مرده عثمان بهتر مى‌تواند بهره بردارى كند تا از زنده او و خون زمين ريخته عثمان بيشتر به او نيرواب </w:t>
      </w:r>
      <w:bookmarkStart w:id="314" w:name="pg1031_7873"/>
    </w:p>
    <w:p>
      <w:pPr>
        <w:pStyle w:val="BookText"/>
        <w:rPr/>
      </w:pPr>
      <w:bookmarkEnd w:id="314"/>
      <w:r>
        <w:rPr>
          <w:rFonts w:ascii="IRNazanin" w:hAnsi="IRNazanin" w:eastAsia="IRNazanin"/>
          <w:color w:val="111111"/>
          <w:sz w:val="28"/>
          <w:sz w:val="28"/>
          <w:szCs w:val="28"/>
          <w:rtl w:val="true"/>
          <w:lang w:bidi="fa-IR"/>
        </w:rPr>
        <w:t>مى‌دهد تا خونى كه در رگ‌هاى عثمان حركت مى‌كند، براى قتل او زمينه چينى كرد و در لحظاتى كه كاملًا قادر بود كمك‌هاى مؤثّرى به او بدهد و جلو قتل او را بگيرد، او را در چنگال حوادث تنها گذاشت</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حضرت على عليه السلام خود در دو مورد از نهج البلاغه به اين نكته تصريح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در نامه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آنجا كه در نامه‌اى به معاويه خطاب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كداميك از من و تو بيشتر با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كرديم و راه‌هايى را كه به كشته شدن او منتهى مى‌شد، هموار نموديم؟ آن كسى كه بى دريغ درصدد يارى او برآمد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كسى كه عثمان از او يارى خواست ولى او با دفع الوقت كردن، موجبات مرگش را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در نامه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خطاب به معاويه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فَإِنَّكَ إِنَّما نَصَرْتَ عُثْمانَ حَيْثُ كانَ النَّصْرُ لَكَ وَ خَذَلْتَهُ حَيْثُ كانَ النَّصْرُ لَهُ؛ تو آنجا كه يارى عثمان به سودت بود او را يارى كردى و آنجا كه نياز به يارى تو داشت وى را تنها گذاشتى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جستجو در شواهد و قراين تاريخى آن دوران نشان مى‌دهد معاويه براى رسيدن به خلافت چشم به حادثه مدينه و قتل عثمان دوخته بود، تا رقيب نيرومندى چون عثمان از ميان برداشته شود و زمينه براى خلافت وى هموار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پس از قتل عثمان، آنچه كه وى در سر مى‌پروراند اتّفاق نيفتاد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مردم با تمام وجود و يك صدا به بيعت با اميرمؤمنان عليه السلام روى آوردند و اين بود كه به فكر نقشه‌هاى شيطانى ديگر افتاد</w:t>
      </w:r>
      <w:r>
        <w:rPr>
          <w:rFonts w:eastAsia="IRNazanin" w:cs="IRNazanin"/>
          <w:color w:val="111111"/>
          <w:sz w:val="28"/>
          <w:szCs w:val="28"/>
          <w:rtl w:val="true"/>
          <w:lang w:bidi="fa-IR"/>
        </w:rPr>
        <w:t>.</w:t>
      </w:r>
    </w:p>
    <w:p>
      <w:pPr>
        <w:pStyle w:val="Heading4"/>
        <w:numPr>
          <w:ilvl w:val="3"/>
          <w:numId w:val="1"/>
        </w:numPr>
        <w:rPr/>
      </w:pPr>
      <w:bookmarkStart w:id="315" w:name="__RefHeading___Toc1578777_373438147"/>
      <w:bookmarkStart w:id="316" w:name="_Toc114"/>
      <w:bookmarkEnd w:id="315"/>
      <w:r>
        <w:rPr/>
        <w:t>2</w:t>
      </w:r>
      <w:r>
        <w:rPr>
          <w:rtl w:val="true"/>
        </w:rPr>
        <w:t xml:space="preserve">- </w:t>
      </w:r>
      <w:r>
        <w:rPr>
          <w:rtl w:val="true"/>
        </w:rPr>
        <w:t>جنگ جمل يا رويارويى غير مستقيم معاويه با امام عليه السلام</w:t>
      </w:r>
      <w:bookmarkEnd w:id="316"/>
    </w:p>
    <w:p>
      <w:pPr>
        <w:pStyle w:val="BookText"/>
        <w:rPr/>
      </w:pPr>
      <w:r>
        <w:rPr>
          <w:rFonts w:ascii="Amiri" w:hAnsi="Amiri" w:eastAsia="Amiri" w:cs="Amiri"/>
          <w:color w:val="111111"/>
          <w:sz w:val="28"/>
          <w:sz w:val="28"/>
          <w:szCs w:val="28"/>
          <w:rtl w:val="true"/>
          <w:lang w:bidi="ar-SA"/>
        </w:rPr>
        <w:t>مراسم بيعت مردم و انقلابيون با اميرمؤمنان عليه السلام با شور و هيجان خاصّى انجام شد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پس از آن‌كه ابتدائاً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مصالحى </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پذيرش اين مسئوليت استنكاف </w:t>
      </w:r>
    </w:p>
    <w:p>
      <w:pPr>
        <w:pStyle w:val="BookText"/>
        <w:rPr/>
      </w:pPr>
      <w:r>
        <w:rPr>
          <w:rFonts w:ascii="IRNazanin" w:hAnsi="IRNazanin" w:eastAsia="IRNazanin"/>
          <w:color w:val="111111"/>
          <w:sz w:val="28"/>
          <w:sz w:val="28"/>
          <w:szCs w:val="28"/>
          <w:rtl w:val="true"/>
          <w:lang w:bidi="fa-IR"/>
        </w:rPr>
        <w:t>ورزيد، در مقابل اصرار بيش از حدّ مردم، با يك شرط حاضر شد در آن اوضاع بحرانى، زمام امور را به دست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لغو كلّيه امتيازات طبقاتى كه از زمان خليفه دوم شروع شده بود و تساوى حقوق همه افراد در برابر قانون اسلام و بيت المال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بيعت با على عليه السلام به آن حضرت رو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را درياب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معاويه بر سر كار و حكومتش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عبداللّه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پسردايى عثمان و فرماندار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حكومتش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كارگزاران بنى‌اميّه را رها كن بر سر كارشان بمانند تا همگى با تو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هر كس را خواستى بركنار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لحظه‌اى درنگ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دينم از راه حيله وارد نمى‌شوم و در كارم پستى راه نمى‌دهم</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در تاريخ طبرى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مغيره به على عليه السلام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معاويه آدم گستاخى است، مردم شام از وى اطاعت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تو براى بقاى وى بر سر قدرت، دليل دارى و آن اين‌كه عمر پيش از تو، اين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وى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أَسْتَعْمِلُ مُعاوِيَةَ يَوْمَيْنِ أَبَداً؛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دو روز هم او را در اين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نمى‌گذارم</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عدالت‌جويى شگفت‌انگيز على عليه السلام ايجاب مى‌كرد كه ثروت‌هاى كلانى كه عمّال بنى‌اميّه در دوران حكومت عثمان به ناحق به چنگ آورده بودند، مصادره كرده و به بيت‌المال برگرداند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بود كه آن حضرت در روز دوم حكومت خويش به طور رسمى اعلام كرد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لَوْ وَجَدْتُهُ قَدْ تُزُوِّجَ بِهِ النِّساءُ وَ مُلِكَ بِهِ الْاماءُ لَرَدَدْتُهُ؛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اموال بيت‌المال را بيابم كه مهر زنان شده و يا كنيزانى خريده باشند، آن را به بيت‌المال بر مى‌گردانم</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هنگامى كه اين خبر به عمرو بن عاص رسيد، بلافاصله به معاويه پيغام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كارى از دستت ساخته است،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غير اين صورت فرزند ابوطالب اموالت را از تو جدا مى‌كند، همان‌گونه كه پوست از عصا جدا مى‌شود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روح تساوى‌طلبى على عليه السلام و عدم وجود كمترين اثرى از انعطاف و نرمش در مقابل توقّع نابجاى افراد سرشناسى چون طلحه و زبير، آنان را پس از گذشت چند ماه از بيعت با على عليه السلام به اين نتيجه رساند كه به نقل طبرى مى‌گفتند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لَنا مِنْ هَذَا الْأَمْرِ إِلَّا كَلَحْسَةِ الْكَلْبِ أَنْفَهُ؛ بهره ما از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بهره‌اى است كه سگ از ليسيدن بينى‌اش مى‌برد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درست در همين زمان كه امثال طلحه و زبير از رسيدن به هر مقام و امتيازى در حكومت على عليه السلام به كلّى مأيوس مى‌گشتند، معاويه در شام زيركانه اوضاع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به خوبى روحيّه دنياپرستى طلحه و زبير را مى‌شناخت و از اشتياق شديد آنان براى رسيدن به حكومت با خبر بود، دست به توطئه‌اى ديگر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پنهانى براى آنان نامه‌اى نوشت و سعى كرد با پاشيدن بذر طمع خلافت در دلهايشان، آنها را به جنگ با امام وادار نمايد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هنگامى كه اين نامه به زبير رسيد، خوشحال شد و طلحه را بدان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خيرخواهى معاويه در حقّ خويش ترديدى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تصميم گرفتند به مخالفت با على عليه السلام برخيزند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البلاغه ابن‌ابى الحديد،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معاويه به زودى اثر كرد و آنان مغلوب حيله‌هاى وى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به بهانه زيارت خانه خدا جهت خداحافظى به نزد على عليه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اخذ مجدّد بيعت، به آنان اجازه مسافرت داد و سپس به ياران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هدف آنان از اين مسافرت، زيارت خانه خدا نيست بلكه زيارت را بهانه ساخته‌اند و هدفى جز پيمان‌شكنى و بى‌وفايى ندارند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بالاخره آنان به مكّه شتافتند تا زير پرچم مخالفت با على عليه السلام كه عايشه برافراشته بود با ديگر سران بنى‌اميّه گردهم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معاويه به خوبى مى‌دانست كه با اميرمؤمنان عليه السلام نه در سابقه و نه در فضايل، نمى‌تواند رقابت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مى‌انديشيد نتيجه اين جنگ هر چه باشد به نفع او است، چرا كه اگر امام شكست بخورد او به نتيجه دلخواه رسيده، و اگر طلحه و زبير از ميان بروند، باز دو تن از نيرومندترين رقباى او در خلافت از ميدان خارج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حالت او مى‌تواند گامى بلند به سوى كرسى خلافت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فايده ديگر جنگ جمل براى معاويه آن بود كه وى به تنهايى جرأت و جسارت شوريدن عليه خليفه وقت، على عليه السلام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مى‌بايست افراد معروف ديگرى چون عايشه و طلحه و زبير اين راه را براى او هموار كنند تا وى بتواند به راحتى در آن گام نهد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او مى‌انديشيد براى اغفال مردم سطحى‌نگر لازم است افرادى چون طلحه و زبير كه روزى طبق وصيّت خليفه دوم، همرديف على عليه السلام از اعضاى شوراى شش</w:t>
      </w:r>
      <w:r>
        <w:rPr>
          <w:rFonts w:eastAsia="IRNazanin" w:cs="IRNazanin"/>
          <w:color w:val="111111"/>
          <w:sz w:val="28"/>
          <w:szCs w:val="28"/>
          <w:lang w:bidi="fa-IR"/>
        </w:rPr>
        <w:t>67</w:t>
      </w:r>
      <w:r>
        <w:rPr>
          <w:rFonts w:eastAsia="IRNazanin" w:cs="IRNazanin"/>
          <w:color w:val="111111"/>
          <w:sz w:val="28"/>
          <w:szCs w:val="28"/>
          <w:rtl w:val="true"/>
          <w:lang w:bidi="fa-IR"/>
        </w:rPr>
        <w:t xml:space="preserve"> </w:t>
      </w:r>
      <w:bookmarkStart w:id="317" w:name="pg1031_7877"/>
    </w:p>
    <w:p>
      <w:pPr>
        <w:pStyle w:val="BookText"/>
        <w:rPr/>
      </w:pPr>
      <w:bookmarkEnd w:id="317"/>
      <w:r>
        <w:rPr>
          <w:rFonts w:ascii="IRNazanin" w:hAnsi="IRNazanin" w:eastAsia="IRNazanin"/>
          <w:color w:val="111111"/>
          <w:sz w:val="28"/>
          <w:sz w:val="28"/>
          <w:szCs w:val="28"/>
          <w:rtl w:val="true"/>
          <w:lang w:bidi="fa-IR"/>
        </w:rPr>
        <w:t>نفره تعيين خليفه وقت بودند، در اين راه سدّشكنى نمايند، تا راه شوريدن بر ضدّ خليفه مسلمين براى امثال معاويه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بنى‌اميّه كه با على عليه السلام عداوتى ديرينه داشتند و منتظر فرصتى بودند تا بر ضدّ حكومت آن حضرت بپاخيزند، با ترغيب و تحريك معاويه، از هر كوى و برزن، در مكّه گرد عايشه اجتماع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فرمانداران و واليان دوران عثمان كه يكى پس از ديگرى، توسّط اميرمؤمنان معزول مى‌شدند با ثروت‌هاى هنگفت به سوى عايشه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و مشاور خاصّ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جمع حضورى فعّال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دايى عثمان و فرماندار بصره از طرف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حضرت على عليه السلام وى را عزل نمود با يك دنيا ثروت به مكّه گريخت تا در زير پرچم عايشه بر ضدّ حكومت على عليه السلام وارد عمل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يعلى بن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عثمان در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پس از عزل شدن از طرف على عليه السلام با ثروتى كلان به سوى عايشه شتافت</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بدين ترتيب، ساز و برگ نظامى و هزينه سنگين جنگ جمل از ثروت‌هاى بادآورده عمّال بنى‌اميه كه در دوران عثمان از بيت المال غارت كرده بودند، تأمين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كه اگر جنگ جمل را رويارويى غير مستقيم معاويه با حكومت اميرمؤمنان عليه السلام بدانيم سخنى به گزاف نگفته‌ايم</w:t>
      </w:r>
      <w:r>
        <w:rPr>
          <w:rFonts w:eastAsia="IRNazanin" w:cs="IRNazanin"/>
          <w:color w:val="111111"/>
          <w:sz w:val="28"/>
          <w:szCs w:val="28"/>
          <w:rtl w:val="true"/>
          <w:lang w:bidi="fa-IR"/>
        </w:rPr>
        <w:t>.</w:t>
      </w:r>
    </w:p>
    <w:p>
      <w:pPr>
        <w:pStyle w:val="Heading4"/>
        <w:numPr>
          <w:ilvl w:val="3"/>
          <w:numId w:val="1"/>
        </w:numPr>
        <w:rPr/>
      </w:pPr>
      <w:bookmarkStart w:id="318" w:name="__RefHeading___Toc1578779_373438147"/>
      <w:bookmarkStart w:id="319" w:name="_Toc115"/>
      <w:bookmarkEnd w:id="318"/>
      <w:r>
        <w:rPr/>
        <w:t>3</w:t>
      </w:r>
      <w:r>
        <w:rPr>
          <w:rtl w:val="true"/>
        </w:rPr>
        <w:t xml:space="preserve">- </w:t>
      </w:r>
      <w:r>
        <w:rPr>
          <w:rtl w:val="true"/>
        </w:rPr>
        <w:t>جنگ صفّين، يا رويارويى مستقيم معاويه با امام عليه السلام</w:t>
      </w:r>
      <w:bookmarkEnd w:id="31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تحقيق پيرامون اتّفاقات و حوادث زنجيره‌اى آن دوران نشان مى‌دهد كه معاويه </w:t>
      </w:r>
    </w:p>
    <w:p>
      <w:pPr>
        <w:pStyle w:val="BookText"/>
        <w:rPr/>
      </w:pPr>
      <w:r>
        <w:rPr>
          <w:rFonts w:ascii="IRNazanin" w:hAnsi="IRNazanin" w:eastAsia="IRNazanin"/>
          <w:color w:val="111111"/>
          <w:sz w:val="28"/>
          <w:sz w:val="28"/>
          <w:szCs w:val="28"/>
          <w:rtl w:val="true"/>
          <w:lang w:bidi="fa-IR"/>
        </w:rPr>
        <w:t>پس از هر حادثه مهم، گامى بلند به سوى خلافت و حكومت بر تمام قلمرو اسلامى بر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روزى با تعلّل در يارى رساندن به عثمان، زمينه قتل او را فراهم ساخت، و اين مانع بزرگ را از سر راه خلافت خود برداشت؛ روز ديگر با تحريك طلحه و زبير و ديگر عمّال بنى‌اميّه نقش پشت صحنه جمل را بازى كرد و باعث قتل آن دو رقيب اصلى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به فكر اجراى نقشه‌اى بسيار خطرناك و ويرانگر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كه از يك سو، عنوان مظلوميّت عثمان </w:t>
      </w:r>
      <w:r>
        <w:rPr>
          <w:rStyle w:val="FootnoteAnchor"/>
          <w:rtl w:val="true"/>
        </w:rPr>
        <w:footnoteReference w:id="219"/>
      </w:r>
      <w:r>
        <w:rPr>
          <w:rFonts w:ascii="IRNazanin" w:hAnsi="IRNazanin" w:eastAsia="IRNazanin"/>
          <w:color w:val="111111"/>
          <w:sz w:val="28"/>
          <w:sz w:val="28"/>
          <w:szCs w:val="28"/>
          <w:rtl w:val="true"/>
          <w:lang w:bidi="fa-IR"/>
        </w:rPr>
        <w:t>و ادّعاى خونخواهى وى را دستاويز خود قرار داده و از ديگر سو، راه شوريدن بر ضدّ خليفه مسلمين پس از جنگ جمل باز شده بود، به جنگ مستقيم با امام عليه السلام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انبوهى از شاميان را كه حدود بيست سال تحت تربيت او در يك جهالت و بى خبرى وحشتناكى به سر مى‌بردند بر ضدّ امام عليه السلام بسيج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دشت پهناور صفّين ميدان رويارويى سپاهيان امام عليه السلام و معاويه بود و نبرد ماه‌ها طول كشيد، و چنان‌كه مى‌دانيم در واپسين ساعات نبرد، آن هنگامى كه ستون‌هاى لشكر امام عليه السلام با دلاورى‌هاى مردانى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اعماق جبهه شام نفوذ كرده بود و مى‌رفت تا نماينده تمام عيار دوران جاهليّت براى هميشه از بين برود و حكومت عدل علوى سراسر قلمرو اسلام را در برگيرد، ناگهان با طرح شيطانى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قرآن‌ها بر سر نيزه‌ها قرار گرفت و به يك باره سرنوشت جنگ به نحو ديگرى رقم خورد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مردانى كه ماه‌ها دليرانه در كنار على عليه السلام ايستادگى كرده و خود را تا آستانه پيروزى رسانده بودند، در مقابل اين نيرنگ شوم، عرصه را بر امام تنگ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كار به</w:t>
      </w:r>
      <w:r>
        <w:rPr>
          <w:rFonts w:eastAsia="IRNazanin" w:cs="IRNazanin"/>
          <w:color w:val="111111"/>
          <w:sz w:val="28"/>
          <w:szCs w:val="28"/>
          <w:lang w:bidi="fa-IR"/>
        </w:rPr>
        <w:t>64</w:t>
      </w:r>
      <w:r>
        <w:rPr>
          <w:rFonts w:eastAsia="IRNazanin" w:cs="IRNazanin"/>
          <w:color w:val="111111"/>
          <w:sz w:val="28"/>
          <w:szCs w:val="28"/>
          <w:rtl w:val="true"/>
          <w:lang w:bidi="fa-IR"/>
        </w:rPr>
        <w:t xml:space="preserve"> </w:t>
      </w:r>
      <w:bookmarkStart w:id="320" w:name="pg1031_7879"/>
    </w:p>
    <w:p>
      <w:pPr>
        <w:pStyle w:val="BookText"/>
        <w:rPr/>
      </w:pPr>
      <w:bookmarkEnd w:id="320"/>
      <w:r>
        <w:rPr>
          <w:rFonts w:ascii="IRNazanin" w:hAnsi="IRNazanin" w:eastAsia="IRNazanin"/>
          <w:color w:val="111111"/>
          <w:sz w:val="28"/>
          <w:sz w:val="28"/>
          <w:szCs w:val="28"/>
          <w:rtl w:val="true"/>
          <w:lang w:bidi="fa-IR"/>
        </w:rPr>
        <w:t xml:space="preserve">داستان داورى و حكميّت كشيده شد و چون داور شام عمرو بن عاص آن فريبكار كهنه كار، داور عراق ابوموسى اشعرى را فريب داد، اين شكست زشت را ننگى بزرگ براى خويش دانستند؛ ولى براى جبران آن، به ننگ بزرگترى تن دادند و با بهانه تراشى‌هاى ابلهانه، از سپاه امام كناره‌گيرى كردند و بدين ترتيب دسته بزرگى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ظهور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كه جهالت و نادانى آنان از سويى و نيرنگ و خدعه‌هاى معاويه از سوى ديگر، شكاف بين مسلمانان را عميق‌تر كرد و آتش فتنه جنگ ديگرى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شعله‌ور ساخت</w:t>
      </w:r>
      <w:r>
        <w:rPr>
          <w:rFonts w:eastAsia="IRNazanin" w:cs="IRNazanin"/>
          <w:color w:val="111111"/>
          <w:sz w:val="28"/>
          <w:szCs w:val="28"/>
          <w:rtl w:val="true"/>
          <w:lang w:bidi="fa-IR"/>
        </w:rPr>
        <w:t>.</w:t>
      </w:r>
    </w:p>
    <w:p>
      <w:pPr>
        <w:pStyle w:val="Heading4"/>
        <w:numPr>
          <w:ilvl w:val="3"/>
          <w:numId w:val="1"/>
        </w:numPr>
        <w:rPr/>
      </w:pPr>
      <w:bookmarkStart w:id="321" w:name="__RefHeading___Toc1578781_373438147"/>
      <w:bookmarkStart w:id="322" w:name="_Toc116"/>
      <w:bookmarkEnd w:id="321"/>
      <w:r>
        <w:rPr/>
        <w:t>4</w:t>
      </w:r>
      <w:r>
        <w:rPr>
          <w:rtl w:val="true"/>
        </w:rPr>
        <w:t xml:space="preserve">- </w:t>
      </w:r>
      <w:r>
        <w:rPr>
          <w:rtl w:val="true"/>
        </w:rPr>
        <w:t>ايجاد رعب و وحشت در قلمرو حكومت علوى</w:t>
      </w:r>
      <w:bookmarkEnd w:id="322"/>
    </w:p>
    <w:p>
      <w:pPr>
        <w:pStyle w:val="BookText"/>
        <w:rPr/>
      </w:pPr>
      <w:r>
        <w:rPr>
          <w:rFonts w:ascii="IRNazanin" w:hAnsi="IRNazanin" w:eastAsia="IRNazanin"/>
          <w:color w:val="111111"/>
          <w:sz w:val="28"/>
          <w:sz w:val="28"/>
          <w:szCs w:val="28"/>
          <w:rtl w:val="true"/>
          <w:lang w:bidi="fa-IR"/>
        </w:rPr>
        <w:t>معاويه پس از بازگشت از جنگ صفّين براى تضعيف موقعيّت امام عليه السلام نقشه جديدى طرّاحى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اعزام سپاهيان غارتگر و خونخوار خود به گوشه و كنار سرزمين‌هاى تحت حكومت امام عليه السلام، ناامنى وسيعى را براى مسلمانانِ بى دفاع از عراق و يمن و حجاز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سپاهيان اعزامى معاويه كه به سرزمين‌هاى بدون سرباز و نگهبان حمله مى‌كردند و هرگاه در مقابل سپاهيان مسلّح امام قرار مى‌گرفتند، مى‌گريختند، دستور داشتند تا در قلمرو حكومت امام عليه السلام بكشند، بسوزانند، غارت كنند و هر چه آبادى و آبادانى مى‌ديدند آن را به ويرانه تبديل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خونخوار مزدورى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بن ارطاة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بشير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بن‌مسعده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مأموريت داشتند تا به فرمان معاويه، امنيّت و آرامش را از سرزمين‌هاى اسلامى بگيرند و با اين ترفند مردم را از حكومت آن حضرت مأيوس سازند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تمام اين مدّت اميرمؤمنان عليه السلام هر قدر مردم عراق و مخصوصاً كوفه را به دفاع از </w:t>
      </w:r>
    </w:p>
    <w:p>
      <w:pPr>
        <w:pStyle w:val="BookText"/>
        <w:rPr/>
      </w:pPr>
      <w:r>
        <w:rPr>
          <w:rFonts w:ascii="IRNazanin" w:hAnsi="IRNazanin" w:eastAsia="IRNazanin"/>
          <w:color w:val="111111"/>
          <w:sz w:val="28"/>
          <w:sz w:val="28"/>
          <w:szCs w:val="28"/>
          <w:rtl w:val="true"/>
          <w:lang w:bidi="fa-IR"/>
        </w:rPr>
        <w:t>كيان اسلام و مسلمين دعوت مى‌كرد، كمتر گوش شنوايى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انبار حمله كرد و تعدادى از مردان و زنان بى گناه را بيرحمانه به قتل رساند، امام عليه السلام در واكنشى شديد نسبت به اين اعمال وحشيانه به سربازان بى اراده خويش خطاب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إِنِّي قَدْ دَعَوْتُكُمْ إِلى قِتالِ هؤُلاءِ الْقَوْمِ لَيْلًا وَ نَهاراً وَ سِرّاً وَ إِعْلاناً وَ قُلْتُ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أُغْزُوهُمْ قَبْلَ أَنْ يَغْزُوكُمْ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فَتَواكَلْتُمْ وَ تَخاذَلْتُمْ حَتَّى شُنَّتْ عَلَيْكُمُ الْغاراتُ وَ مُلِكَتْ عَلَيْكُمُ الْأَوْطانُ؛ 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شب و روز، پنهان و آشكار، شما را به مبارزه با 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و حاكمان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فراخواندم و گفتم پيش از آن كه آنها با شما نبرد كنند؛ با آنها بجنگيد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هر كدام، مسئوليّت را به گردن ديگرى افكنديد، و دست از يارى هم برداشتيد، تا آن كه مورد هجوم پى در پى دشمن واقع شديد و سرزمين‌هايتان از دست رفت</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بن ارطاة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خونخوارترين فرستادگان معاويه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حتّى به زنان و كودكان خردسال هم رحم نمى‌كرد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ابوالفرج 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مورّخ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اغانى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بُسر را بعد از داستان حكميّت به قلمرو حكومت امام عليه السلام فرستاد و به وى فرمان داد تا در شهرهاى مختلف گردش كند و هر كس از شيعيان و ياران امام را يافت، بكشد و اموالشان را غارت كند و حتّى به زنان و كودكانشان رحم نكند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وقتى كه اميرمؤمنان عليه السلام قساوت‌ها و بى رحمى‌هاى اين مرد را شنيد با اين عبارت وى را نفرين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دينش را بازستان و عقلش را قبل از مرگش زايل كن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دعاى امام به اجابت رسيد و او قبل از مرگش عقل خود را از دست داد و با نكبت و</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خوارى طعم مرگ را چشيد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با دقّت در آن بخشى از كلمات امام در نهج البلاغه، كه به سختى از بى انضباطى و سستى مردم كوفه مى‌نالد و دردناك‌تر از آن، اين كه براى خويش طلب مرگ مى‌كند؛ مى‌يابيم كه اين كلمات بيشتر مربوط به همين دوره است كه با توطئه‌هاى معاويه و عمّالش، ناامنى و غارتگرى بخش‌هاى وسيعى از قلمرو حكومت امام عليه السلام را فراگرفته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لشكر امام عليه السلام به اين نتيجه رسيده بود كه در صورت اجابت خواسته امام عليه السلام، طبق نظر آن حضرت، مى‌بايست به تمام قيد و بندهاى اخلاقى و انسانى پايبند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پيروز شوند حق ندارند اموال كسى از افراد ظاهراً مسلمان را به غنيمت بگيرند و يا زن و فرزندانشان را به اسارت گيرند و يا آزادانه همه چيز را ويران كنند و غارت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چيزى كه جنگ براى آنها به ارمغان مى‌آورد همان خطر مرگ بود، بدون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منفعت مادّى برايشان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جز تعداد اندكى از ياران امام عليه السلام كه داراى انگيزه الهى بودند كسى به فريادهاى آن حضرت پاسخ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مردم شام به طور كامل از معاويه اطاعت مى‌كردند، زيرا آنان آزاد بودند هر كس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و زنان را اسير كنند و هر مالى كه به چنگشان مى‌آمد، براى خويش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آزادى مطلق، غرايز و اميال حيوانيشان را ارضا مى‌كرد، لذا با دل و جان، گوش به فرمان معاويه بودند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وقوع سه جنگ ويرانگر در كمتر از چهار سال، به علاوه ايجاد ناامنى و آشوب در اقصى نقاط سرزمين اسلامى آن روز، اشراف ناراضى را كه مى‌ديدند سفره آنان از همراهى با على عليه السلام چرب و شيرين نمى‌شود، و با تيزبينى دريافته بودند كه آينده از آن معاويه خواهد بود، برآن داشت تا پنهانى با معاويه وارد معامله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با</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نامه‌هاى ذلّت‌بار از حاتم بخشى‌هاى وى برخوردار شدند و معاويه نيز با استناد به آن نامه‌ها وانمود مى‌كرد، مردم عراق از وى مى‌خواهند تا براى سامان دادن به كارهايشان به آنجا 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دوران غربت قرآن و به حاشيه رانده شدن خاندان پيامبر صلى الله عليه و آله فرا رسيده بود؛ همه عوامل براى حاكميّت بلامنازع معاويه بر قلمرو اسلامى فراهم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مانع بسيار مهم، شخص اميرمؤمنان على عليه السلام بود كه او نيز در صبح نوزدهم ماه مبارك رمضان سال چهلم هجرى به دست يكى از دست پرورده‌شدگان سياهكارى‌هاى معاويه ضربت شهادت نوشيد و در شب بيست و يكم شبانه و پنهان، دفن 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دفن غريبانه و مخفيانه اين حاكم بزرگ اسلامى و الهى و پنهان ماندن قبر آن حضرت در سالهاى طولانى حكايت از عمق جنايات معاويه و بنى‌اميّه و غربت اسلام راستين و اهل بيت پيامبر عليهم السلام داشت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3" w:name="pg1031_7884"/>
      <w:bookmarkStart w:id="324" w:name="pg1031_7884"/>
      <w:bookmarkEnd w:id="324"/>
    </w:p>
    <w:p>
      <w:pPr>
        <w:pStyle w:val="Heading3"/>
        <w:numPr>
          <w:ilvl w:val="2"/>
          <w:numId w:val="1"/>
        </w:numPr>
        <w:rPr/>
      </w:pPr>
      <w:bookmarkStart w:id="325" w:name="pg1031_7884"/>
      <w:bookmarkStart w:id="326" w:name="__RefHeading___Toc1578783_373438147"/>
      <w:bookmarkStart w:id="327" w:name="_Toc117"/>
      <w:bookmarkEnd w:id="325"/>
      <w:bookmarkEnd w:id="326"/>
      <w:r>
        <w:rPr/>
        <w:t>6</w:t>
      </w:r>
      <w:r>
        <w:rPr>
          <w:rtl w:val="true"/>
        </w:rPr>
        <w:t xml:space="preserve"> </w:t>
      </w:r>
      <w:r>
        <w:rPr>
          <w:rtl w:val="true"/>
        </w:rPr>
        <w:t>شكل‌گيرى توطئه‌ها در عصر امام مجتبى عليه السلام</w:t>
      </w:r>
      <w:bookmarkEnd w:id="327"/>
    </w:p>
    <w:p>
      <w:pPr>
        <w:pStyle w:val="Heading4"/>
        <w:numPr>
          <w:ilvl w:val="3"/>
          <w:numId w:val="1"/>
        </w:numPr>
        <w:rPr/>
      </w:pPr>
      <w:bookmarkStart w:id="328" w:name="__RefHeading___Toc1578785_373438147"/>
      <w:bookmarkStart w:id="329" w:name="_Toc118"/>
      <w:bookmarkEnd w:id="328"/>
      <w:r>
        <w:rPr>
          <w:rtl w:val="true"/>
        </w:rPr>
        <w:t>اشاره</w:t>
      </w:r>
      <w:bookmarkEnd w:id="329"/>
    </w:p>
    <w:p>
      <w:pPr>
        <w:pStyle w:val="BookText"/>
        <w:rPr/>
      </w:pPr>
      <w:r>
        <w:rPr>
          <w:rFonts w:ascii="IRNazanin" w:hAnsi="IRNazanin" w:eastAsia="IRNazanin"/>
          <w:color w:val="111111"/>
          <w:sz w:val="28"/>
          <w:sz w:val="28"/>
          <w:szCs w:val="28"/>
          <w:rtl w:val="true"/>
          <w:lang w:bidi="fa-IR"/>
        </w:rPr>
        <w:t xml:space="preserve">ششمين نكته‌اى كه مى‌تواند از ريشه‌هاى ماجراى كربلا شمرده شود، و بر زمينه‌سازى چنان حادثه‌اى تأثيرگذار باشد، توطئه‌هايى است كه در عصر امام حسن عليه السلام اتّفاق افتاد و سبب تقويت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مجموعه‌اى از توطئه‌ها و حوادث كه پى‌آمد بسيار شومى را به دنبال داشت و آن سلطه كامل معاويه بر همه بلاد اسلامى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فشرده اين توطئه‌ها و حوادث از اين قرار است</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1578787_373438147"/>
      <w:bookmarkStart w:id="331" w:name="_Toc119"/>
      <w:bookmarkEnd w:id="330"/>
      <w:r>
        <w:rPr/>
        <w:t>1</w:t>
      </w:r>
      <w:r>
        <w:rPr>
          <w:rtl w:val="true"/>
        </w:rPr>
        <w:t xml:space="preserve">- </w:t>
      </w:r>
      <w:r>
        <w:rPr>
          <w:rtl w:val="true"/>
        </w:rPr>
        <w:t>فريب خوردن برخى از فرماندهان لشكر امام حسن عليه السلام توسّط معاويه</w:t>
      </w:r>
      <w:bookmarkEnd w:id="331"/>
    </w:p>
    <w:p>
      <w:pPr>
        <w:pStyle w:val="BookText"/>
        <w:rPr/>
      </w:pPr>
      <w:r>
        <w:rPr>
          <w:rFonts w:ascii="IRNazanin" w:hAnsi="IRNazanin" w:eastAsia="IRNazanin"/>
          <w:color w:val="111111"/>
          <w:sz w:val="28"/>
          <w:sz w:val="28"/>
          <w:szCs w:val="28"/>
          <w:rtl w:val="true"/>
          <w:lang w:bidi="fa-IR"/>
        </w:rPr>
        <w:t>امام حسن عليه السلام پس از شهادت پدر بزرگوارش خطبه‌اى خواند و مردم را براى جنگ بر ضدّ ياغيان شامى بسيج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فرماندهى بخشى از لشكر خود منصوب ساخت و او را روانه جبهه نبرد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عبيداللَّه بن عبّاس كسى بود كه دو فرزند خردسالش در زمان على عليه السلام 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بن ارطاة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فرمانده خونريز معاويه به شهادت رسيدند</w:t>
      </w:r>
      <w:r>
        <w:rPr>
          <w:rFonts w:eastAsia="Amiri" w:cs="Amiri" w:ascii="Amiri" w:hAnsi="Amiri"/>
          <w:color w:val="111111"/>
          <w:sz w:val="28"/>
          <w:szCs w:val="28"/>
          <w:rtl w:val="true"/>
          <w:lang w:bidi="ar-SA"/>
        </w:rPr>
        <w:t xml:space="preserve">. </w:t>
      </w:r>
      <w:r>
        <w:rPr>
          <w:rStyle w:val="FootnoteAnchor"/>
          <w:rtl w:val="true"/>
        </w:rPr>
        <w:footnoteReference w:id="223"/>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معاويه كه از ماجرا مطّلع شد، نامه‌اى خطاب به عبيداللّه بن عبّاس نوشت و از او </w:t>
      </w:r>
      <w:bookmarkStart w:id="332" w:name="pg1031_7885"/>
    </w:p>
    <w:p>
      <w:pPr>
        <w:pStyle w:val="BookText"/>
        <w:rPr/>
      </w:pPr>
      <w:bookmarkEnd w:id="332"/>
      <w:r>
        <w:rPr>
          <w:rFonts w:ascii="IRNazanin" w:hAnsi="IRNazanin" w:eastAsia="IRNazanin"/>
          <w:color w:val="111111"/>
          <w:sz w:val="28"/>
          <w:sz w:val="28"/>
          <w:szCs w:val="28"/>
          <w:rtl w:val="true"/>
          <w:lang w:bidi="fa-IR"/>
        </w:rPr>
        <w:t>خواست تا دست از امام عليه السلام بردارد و به او ملحق شود و در مقابل اين كار، يك ميليون درهم بگيرد و نصف آن را هم نقداً پرداخت كرد؛ عبيداللَّه نيز فريب خورد و با جمعى از لشكريانش شبانه به معاويه پيوست و صبح‌گاهان لشكريان ديدند، بى‌فرمانده شده‌اند</w:t>
      </w:r>
      <w:r>
        <w:rPr>
          <w:rFonts w:eastAsia="IRNazanin" w:cs="IRNazanin"/>
          <w:color w:val="111111"/>
          <w:sz w:val="28"/>
          <w:szCs w:val="28"/>
          <w:rtl w:val="true"/>
          <w:lang w:bidi="fa-IR"/>
        </w:rPr>
        <w:t xml:space="preserve">. </w:t>
      </w:r>
      <w:r>
        <w:rPr>
          <w:rStyle w:val="FootnoteAnchor"/>
          <w:rtl w:val="true"/>
        </w:rPr>
        <w:footnoteReference w:id="224"/>
      </w:r>
    </w:p>
    <w:p>
      <w:pPr>
        <w:pStyle w:val="Heading4"/>
        <w:numPr>
          <w:ilvl w:val="3"/>
          <w:numId w:val="1"/>
        </w:numPr>
        <w:rPr/>
      </w:pPr>
      <w:bookmarkStart w:id="333" w:name="__RefHeading___Toc1578789_373438147"/>
      <w:bookmarkStart w:id="334" w:name="_Toc120"/>
      <w:bookmarkEnd w:id="333"/>
      <w:r>
        <w:rPr/>
        <w:t>2</w:t>
      </w:r>
      <w:r>
        <w:rPr>
          <w:rtl w:val="true"/>
        </w:rPr>
        <w:t xml:space="preserve">- </w:t>
      </w:r>
      <w:r>
        <w:rPr>
          <w:rtl w:val="true"/>
        </w:rPr>
        <w:t>تضعيف موقعيّت امام عليه السلام توسّط منافقان و عوامل معاويه</w:t>
      </w:r>
      <w:bookmarkEnd w:id="334"/>
    </w:p>
    <w:p>
      <w:pPr>
        <w:pStyle w:val="BookText"/>
        <w:rPr/>
      </w:pPr>
      <w:r>
        <w:rPr>
          <w:rFonts w:ascii="IRNazanin" w:hAnsi="IRNazanin" w:eastAsia="IRNazanin"/>
          <w:color w:val="111111"/>
          <w:sz w:val="28"/>
          <w:sz w:val="28"/>
          <w:szCs w:val="28"/>
          <w:rtl w:val="true"/>
          <w:lang w:bidi="fa-IR"/>
        </w:rPr>
        <w:t>در همان حال كه امام عليه السلام براى نبرد با معاويه آماده مى‌شد و لشكر خود را به سمت جبهه نبرد روانه مى‌ساخت، توسّط گروهى از لشكريان خود مورد تعرّض قرار گرفت؛ اين حركات موذيانه و مانند آن كه بدون ترديد بى ارتباط با عوامل نفوذى معاويه و دسيسه‌هاى او نبود، سبب تضعيف روحيّه لشكر و پراكندگى آنان، و چنان كه خواهد آمد در نهايت نيز منجر به صلح تحميلى معاويه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 عوامل معاويه در ميان لشكر آن حضرت به قدرى شديد شد كه مورّخان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امام حسن عليه السلام توسّط يكى از نيروهاى خودى در حال نماز با خنجر مورد تعرض قرار گرفت </w:t>
      </w:r>
      <w:r>
        <w:rPr>
          <w:rStyle w:val="FootnoteAnchor"/>
          <w:rtl w:val="true"/>
        </w:rPr>
        <w:footnoteReference w:id="225"/>
      </w:r>
      <w:r>
        <w:rPr>
          <w:rFonts w:ascii="IRNazanin" w:hAnsi="IRNazanin" w:eastAsia="IRNazanin"/>
          <w:color w:val="111111"/>
          <w:sz w:val="28"/>
          <w:sz w:val="28"/>
          <w:szCs w:val="28"/>
          <w:rtl w:val="true"/>
          <w:lang w:bidi="fa-IR"/>
        </w:rPr>
        <w:t>و بار ديگر برخى از سپاهيانش سجّاده از زيرپاى حضرت كشيدند</w:t>
      </w:r>
      <w:r>
        <w:rPr>
          <w:rFonts w:eastAsia="IRNazanin" w:cs="IRNazanin"/>
          <w:color w:val="111111"/>
          <w:sz w:val="28"/>
          <w:szCs w:val="28"/>
          <w:rtl w:val="true"/>
          <w:lang w:bidi="fa-IR"/>
        </w:rPr>
        <w:t xml:space="preserve">. </w:t>
      </w:r>
      <w:r>
        <w:rPr>
          <w:rStyle w:val="FootnoteAnchor"/>
          <w:rtl w:val="true"/>
        </w:rPr>
        <w:footnoteReference w:id="226"/>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 برخى از بزرگان لشكر امام عليه السلام به معاويه نامه نوشتند كه حاضرند امام مجتبى عليه السلام را دست بسته تحويل دهند و يا او را به قتل برسانند</w:t>
      </w:r>
      <w:r>
        <w:rPr>
          <w:rFonts w:eastAsia="IRNazanin" w:cs="IRNazanin"/>
          <w:color w:val="111111"/>
          <w:sz w:val="28"/>
          <w:szCs w:val="28"/>
          <w:rtl w:val="true"/>
          <w:lang w:bidi="fa-IR"/>
        </w:rPr>
        <w:t xml:space="preserve">. </w:t>
      </w:r>
      <w:r>
        <w:rPr>
          <w:rStyle w:val="FootnoteAnchor"/>
          <w:rtl w:val="true"/>
        </w:rPr>
        <w:footnoteReference w:id="227"/>
      </w:r>
      <w:bookmarkStart w:id="335" w:name="pg1031_7886"/>
    </w:p>
    <w:p>
      <w:pPr>
        <w:pStyle w:val="Heading4"/>
        <w:numPr>
          <w:ilvl w:val="3"/>
          <w:numId w:val="1"/>
        </w:numPr>
        <w:rPr/>
      </w:pPr>
      <w:bookmarkStart w:id="336" w:name="__RefHeading___Toc1578791_373438147"/>
      <w:bookmarkStart w:id="337" w:name="_Toc121"/>
      <w:bookmarkEnd w:id="335"/>
      <w:bookmarkEnd w:id="336"/>
      <w:r>
        <w:rPr/>
        <w:t>3</w:t>
      </w:r>
      <w:r>
        <w:rPr>
          <w:rtl w:val="true"/>
        </w:rPr>
        <w:t xml:space="preserve">- </w:t>
      </w:r>
      <w:r>
        <w:rPr>
          <w:rtl w:val="true"/>
        </w:rPr>
        <w:t>صلح تحميلى</w:t>
      </w:r>
      <w:bookmarkEnd w:id="337"/>
    </w:p>
    <w:p>
      <w:pPr>
        <w:pStyle w:val="BookText"/>
        <w:rPr/>
      </w:pPr>
      <w:r>
        <w:rPr>
          <w:rFonts w:ascii="IRNazanin" w:hAnsi="IRNazanin" w:eastAsia="IRNazanin"/>
          <w:color w:val="111111"/>
          <w:sz w:val="28"/>
          <w:sz w:val="28"/>
          <w:szCs w:val="28"/>
          <w:rtl w:val="true"/>
          <w:lang w:bidi="fa-IR"/>
        </w:rPr>
        <w:t>در حالى كه معاويه براى نبرد بر ضدّ امام حسن عليه السلام آماده مى‌شد و نيروهاى گسترده‌اى را فراهم مى‌ساخت؛ جمعى از ياران بى وفاى امام عليه السلام به صراحت از ترك جنگ سخن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 معروف اهل سنّت، ابن اثير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امام مجتبى عليه السلام براى مردم خطبه خواند و آنان را به جهاد و نبرد با معاويه و غارتگران شام دعوت كرد؛ و در عين حال از آنها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مى‌خواهيد؟ اگر آماده جهاد و شهادتيد، دست به شمشير بريد و اگر زندگى و زنده ماندن را دوست داريد، با صراحت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زيادى در پاسخ امام عليه السلام فرياد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أَلْبَقيَّةَ أَلْبَقيَّةَ؛ ما زندگى و ماندن را مى‌خواهيم</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در همين خطبه امام عليه السلام تفاوت روحيّه مردم را در زمان شركت آنها در جنگ صفّين و روحيّه آنان را در زمان خويش بيان كرده،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كُنْتُمْ فِي مُنْتَدَبِكُمْ إِلى صِفّينَ وَ دِينُكُمْ أَمامَ دُنْياكُمْ فَأَصْبَحْتُمُ الْيَوْمَ وَ دُنْياكُمْ أَمامَ دِينِكُمْ؛ آن روز كه به سوى صفّين رهسپار بوديد، دين شما پيشواى دنياى شما بود؛ ولى امروز دنياى شما پيشواى دين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منافع دنيوى حركت مى‌كنيد و انگيزه دينى نداريد</w:t>
      </w:r>
      <w:r>
        <w:rPr>
          <w:rFonts w:eastAsia="IRNazanin" w:cs="IRNazanin"/>
          <w:color w:val="111111"/>
          <w:sz w:val="28"/>
          <w:szCs w:val="28"/>
          <w:rtl w:val="true"/>
          <w:lang w:bidi="fa-IR"/>
        </w:rPr>
        <w:t xml:space="preserve">)». </w:t>
      </w:r>
      <w:r>
        <w:rPr>
          <w:rStyle w:val="FootnoteAnchor"/>
          <w:rtl w:val="true"/>
        </w:rPr>
        <w:footnoteReference w:id="229"/>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در چنين شرايطى كه امام احساس تنهايى مى‌كرد و جز عدّه‌اى اندك از اهل‌بيت رسول خدا صلى الله عليه و آله و ياران خاصّ، حاضر به همراهى نبودند، آن حضرت با </w:t>
      </w:r>
    </w:p>
    <w:p>
      <w:pPr>
        <w:pStyle w:val="BookText"/>
        <w:rPr/>
      </w:pPr>
      <w:r>
        <w:rPr>
          <w:rFonts w:ascii="Amiri" w:hAnsi="Amiri" w:eastAsia="Amiri" w:cs="Amiri"/>
          <w:color w:val="111111"/>
          <w:sz w:val="28"/>
          <w:sz w:val="28"/>
          <w:szCs w:val="28"/>
          <w:rtl w:val="true"/>
          <w:lang w:bidi="ar-SA"/>
        </w:rPr>
        <w:t>معاويه صلح كرد</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در تاريخ يعقوبى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رَأَى الْحَسَنُ أَنْ لَا قُوَّةَ بِهِ وَ أنّ أَصْحابَهُ قَدِ افْتَرَقُوا عَنْهُ فَلَمْ يَقُومُوا لَهُ، صالَحَ مُعاوِيَةَ؛ هنگامى كه امام حسن عليه السلام مشاهده كرد نيرويى براى او نمانده و يارانش از او فاصله گرفتند و همراهى نكردند، با معاويه صلح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يعقوبى،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مفيد در ارشاد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عليه السلام چاره‌اى جز صلح نداشت، چرا كه ياران او نسبت به جايگاه امام بصيرت كافى نداشتند و سياست‌هاى او را به فساد و تباهى مى‌كشاندند و به وعده‌هاى خويش وفا نمى‌كردند و بسيارى از آنان، ريختن خون آن حضرت را مباح مى‌شمردند و آماده تسليم امام عليه السلام به دشمنانش بودند واز سويى ديگر، پسرعمويش نيز وى را تنها گذاشت و به دشمن پيوست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يك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آنان به زندگى زودگذر دنيا علاقمند بودند و نسبت به آخرت و پاداش اخروى بى‌رغبت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مَيْلُ الْجُمْهُورِ مِنْهُمْ إِلَى الْعاجِلَةِ، وَ زُهْدُهُمْ فِي الْآجِلَةِ</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در واقع، امام عليه السلام يا بايد به جنگى روى مى‌آورد كه اميدى به پيروزى در آن نبود، اهل بيت و اصحاب خاصّ خويش را در حالى به كشتن مى‌داد، كه نتيجه‌اى براى اسلام نداشت؛ زيرا معاويه با فريبكاريهايش مسئوليّت جنگ را به عهده امام مى‌انداخت و مردم نيز تحت تأثير ظواهر فريبنده معاويه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آن‌كه براى حفظ مصالح اسلام، صلح كند تا پرده‌هاى فريب را از چهره معاويه كنار بزند؛ باطن حكومت اموى را براى مردم آشكار سازد و عدم پايبندى آنها را به تعهّدات دينى و سنّت نبوى صلى الله عليه و آله به اثبات رساند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مجتبى عليه السلام پس از هفت ماه خلافت </w:t>
      </w:r>
      <w:r>
        <w:rPr>
          <w:rStyle w:val="FootnoteAnchor"/>
          <w:rtl w:val="true"/>
        </w:rPr>
        <w:footnoteReference w:id="232"/>
      </w:r>
      <w:r>
        <w:rPr>
          <w:rFonts w:ascii="IRNazanin" w:hAnsi="IRNazanin" w:eastAsia="IRNazanin"/>
          <w:color w:val="111111"/>
          <w:sz w:val="28"/>
          <w:sz w:val="28"/>
          <w:szCs w:val="28"/>
          <w:rtl w:val="true"/>
          <w:lang w:bidi="fa-IR"/>
        </w:rPr>
        <w:t>، بر اثر توطئه‌هاى معاويه و بى وفايى و ضعف ياران، زمامدارى را طبق صلح‌نامه‌اى به معاويه واگذار كرد، تا هدف دوم محقّق شود</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سرانجام توطئه‌هاى دشمنان و ضعف ياران امام عليه السلام و نفوذ منافقين در سپاه اسلام موجب صلح آن حضرت و واگذارى امور به معاويه شد و با قدرت يافتن معاويه وخلافت رسمى وى، جبهه اموى به قدرتى همه جانبه تبديل شد و از آن پس، بازگشت به عصر جاهليّت و برانداختن ارزش‌هاى الهى و سنّت نبوى صلى الله عليه و آله به طور بنيانى سرعت گرفت و گسترش يافت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بعد خلافكارى‌هاى معاويه و مبارزه او را با تعليمات اسلام پى‌گيرى خواهيم كرد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8" w:name="pg1031_7890"/>
      <w:bookmarkStart w:id="339" w:name="pg1031_7890"/>
      <w:bookmarkEnd w:id="339"/>
    </w:p>
    <w:p>
      <w:pPr>
        <w:pStyle w:val="Heading3"/>
        <w:numPr>
          <w:ilvl w:val="2"/>
          <w:numId w:val="1"/>
        </w:numPr>
        <w:rPr/>
      </w:pPr>
      <w:bookmarkStart w:id="340" w:name="pg1031_7890"/>
      <w:bookmarkStart w:id="341" w:name="__RefHeading___Toc1578793_373438147"/>
      <w:bookmarkStart w:id="342" w:name="_Toc122"/>
      <w:bookmarkEnd w:id="340"/>
      <w:bookmarkEnd w:id="341"/>
      <w:r>
        <w:rPr/>
        <w:t>7</w:t>
      </w:r>
      <w:r>
        <w:rPr>
          <w:rtl w:val="true"/>
        </w:rPr>
        <w:t xml:space="preserve"> </w:t>
      </w:r>
      <w:r>
        <w:rPr>
          <w:rtl w:val="true"/>
        </w:rPr>
        <w:t>دوران خلافت معاويه</w:t>
      </w:r>
      <w:bookmarkEnd w:id="342"/>
    </w:p>
    <w:p>
      <w:pPr>
        <w:pStyle w:val="Heading4"/>
        <w:numPr>
          <w:ilvl w:val="3"/>
          <w:numId w:val="1"/>
        </w:numPr>
        <w:rPr/>
      </w:pPr>
      <w:bookmarkStart w:id="343" w:name="__RefHeading___Toc1578795_373438147"/>
      <w:bookmarkStart w:id="344" w:name="_Toc123"/>
      <w:bookmarkEnd w:id="343"/>
      <w:r>
        <w:rPr>
          <w:rtl w:val="true"/>
        </w:rPr>
        <w:t>اشاره</w:t>
      </w:r>
      <w:bookmarkEnd w:id="344"/>
    </w:p>
    <w:p>
      <w:pPr>
        <w:pStyle w:val="BookText"/>
        <w:rPr/>
      </w:pPr>
      <w:r>
        <w:rPr>
          <w:rFonts w:ascii="Amiri" w:hAnsi="Amiri" w:eastAsia="Amiri" w:cs="Amiri"/>
          <w:color w:val="111111"/>
          <w:sz w:val="28"/>
          <w:sz w:val="28"/>
          <w:szCs w:val="28"/>
          <w:rtl w:val="true"/>
          <w:lang w:bidi="ar-SA"/>
        </w:rPr>
        <w:t xml:space="preserve">دوران بيست ساله خلافت معاويه </w:t>
      </w:r>
      <w:r>
        <w:rPr>
          <w:rStyle w:val="FootnoteAnchor"/>
          <w:rtl w:val="true"/>
        </w:rPr>
        <w:footnoteReference w:id="233"/>
      </w:r>
      <w:r>
        <w:rPr>
          <w:rFonts w:ascii="IRNazanin" w:hAnsi="IRNazanin" w:eastAsia="IRNazanin"/>
          <w:color w:val="111111"/>
          <w:sz w:val="28"/>
          <w:sz w:val="28"/>
          <w:szCs w:val="28"/>
          <w:rtl w:val="true"/>
          <w:lang w:bidi="fa-IR"/>
        </w:rPr>
        <w:t>را مى‌توان از مهمترين عوامل زمينه‌ساز ماجراى كربلا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حوادثى اتّفاق افتاد كه مقدّمات پديد آمدن ماجراى كربلا را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اين دوران از دو زاويه به فرايند حادثه كربلا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ستم‌ها، قتل‌ها و غارت‌ها، بدعت‌ها و دين‌ستيزى‌هاى معاويه، شكل‌گيرى ماجراى عاشوراى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را براى امويان و انتقام آنان از اسلام آسان مى‌كرد و از سوى ديگر حوادث دوران او، به ويژه زمينه سازى براى خلافت فرزند فاسدش يزيد، عكس العمل شديدى را از سوى مسلمانان به ويژه اهل بيت رسول خدا صلى الله عليه و آله به رهبرى امام حسين عليه السلام به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عكس العمل‌ها با شروع خلافت يزيد و اصرار او براى بيعت گرفتن از همه مسلمين و رسميّت بخشيدن به همه خلاف كارى‌هايش شديدتر شد؛ تا آن جا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يك سلسله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عاشوراى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گرديد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 كارى‌ها، بدعت‌ها و حوادث سخت و دردناك دوران معاويه فراوان است كه عمده آن‌ها به طور فشرده به شرح زير است</w:t>
      </w:r>
      <w:r>
        <w:rPr>
          <w:rFonts w:eastAsia="Amiri" w:cs="Amiri" w:ascii="Amiri" w:hAnsi="Amiri"/>
          <w:color w:val="111111"/>
          <w:sz w:val="28"/>
          <w:szCs w:val="28"/>
          <w:rtl w:val="true"/>
          <w:lang w:bidi="ar-SA"/>
        </w:rPr>
        <w:t xml:space="preserve">: </w:t>
      </w:r>
      <w:bookmarkStart w:id="345" w:name="pg1031_7891"/>
    </w:p>
    <w:p>
      <w:pPr>
        <w:pStyle w:val="Heading4"/>
        <w:numPr>
          <w:ilvl w:val="3"/>
          <w:numId w:val="1"/>
        </w:numPr>
        <w:rPr/>
      </w:pPr>
      <w:bookmarkStart w:id="346" w:name="__RefHeading___Toc1578797_373438147"/>
      <w:bookmarkStart w:id="347" w:name="_Toc124"/>
      <w:bookmarkEnd w:id="345"/>
      <w:bookmarkEnd w:id="346"/>
      <w:r>
        <w:rPr/>
        <w:t>1</w:t>
      </w:r>
      <w:r>
        <w:rPr>
          <w:rtl w:val="true"/>
        </w:rPr>
        <w:t xml:space="preserve">- </w:t>
      </w:r>
      <w:r>
        <w:rPr>
          <w:rtl w:val="true"/>
        </w:rPr>
        <w:t>نقض صلحنامه امام مجتبى عليه السلام</w:t>
      </w:r>
      <w:bookmarkEnd w:id="347"/>
    </w:p>
    <w:p>
      <w:pPr>
        <w:pStyle w:val="BookText"/>
        <w:rPr/>
      </w:pPr>
      <w:r>
        <w:rPr>
          <w:rFonts w:ascii="IRNazanin" w:hAnsi="IRNazanin" w:eastAsia="IRNazanin"/>
          <w:color w:val="111111"/>
          <w:sz w:val="28"/>
          <w:sz w:val="28"/>
          <w:szCs w:val="28"/>
          <w:rtl w:val="true"/>
          <w:lang w:bidi="fa-IR"/>
        </w:rPr>
        <w:t>همان‌گونه كه در بخش گذشته آمد، امام حسن عليه السلام به سبب شرايط دشوار، به صلح با معاويه تن داد، و از وى براى امور زير پيمان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قنوت نمازها اميرمؤمنان عليه السلام را سبّ ننمايد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متعرّض شيعيان نشود، امنيّت آنها را تأمين كند و حقوق هر صاحب حقّى را به وى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معاويه نيز همه اين موارد را پذيرفت و بر انجام آن تعهّد بست و سوگند ياد كرد؛ ولى پس از امضاى صلح نامه وقتى روز جمعه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نُخَيْله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منزلگاهى نزديك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پس از نماز، خطبه‌اى براى مردم خواند و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وَاللَّهِ مَا قَاتَلْتُكُمْ لِتُصَلُّوا وَ لَالِتَصُومُوا، وَ لَالِتَحِجُّوا وَ لَالِتُزَكُّوا، إِنَّكُمْ لَتَفْعَلُونَ ذلِكَ، وَ لكِنِّي قَاتَلْتُكُمْ لِأَتَأَمَّرَ عَلَيْكُمْ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وَ إِنِّي كُنْتُ مُنّيتُ الْحَسَنَ أَشْيَاءَ، وَ أَعْطَيْتُهُ أَشْيَاءَ، وَ جَمِيعُهَا تَحْتَ قَدَمَىَّ لا أَفي بِشَىْ‌ءٍ مِنْهَا لَهُ؛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اين با شما نجنگيدم كه نماز بگزاريد و روزه بگيريد و حج به جا آوريد و زكات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را خودتان انجام مى‌دهيد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من از پيكار با شما اين بود كه بر شما فرمانروايى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قدرت دست 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امورى را به حسن عليه السلام وعده دادم و تعهّداتى كردم،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پيمان‌ها و تعهّدات را زير پا انداخته و به هيچكدام از آنها وفا نخواهم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داخل كوفه شد واز مردم بيعت گرفت، و آنگاه خطبه‌اى براى مردم خواند و نسبت به اميرمؤمنان على عليه السلام و همچنين امام حسن عليه السلام بدگويى كرد</w:t>
      </w:r>
      <w:r>
        <w:rPr>
          <w:rFonts w:eastAsia="IRNazanin" w:cs="IRNazanin"/>
          <w:color w:val="111111"/>
          <w:sz w:val="28"/>
          <w:szCs w:val="28"/>
          <w:rtl w:val="true"/>
          <w:lang w:bidi="fa-IR"/>
        </w:rPr>
        <w:t xml:space="preserve">. </w:t>
      </w:r>
      <w:r>
        <w:rPr>
          <w:rStyle w:val="FootnoteAnchor"/>
          <w:rtl w:val="true"/>
        </w:rPr>
        <w:footnoteReference w:id="234"/>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صورت، معاويه در قدم اوّل حاكميّت خويش، نخست هدف خود را از آن همه تلاش‌ها و كشتارها به صراحت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هرگز مانند يك فرمانده مسلمان </w:t>
      </w:r>
      <w:bookmarkStart w:id="348" w:name="pg1031_7892"/>
    </w:p>
    <w:p>
      <w:pPr>
        <w:pStyle w:val="BookText"/>
        <w:rPr/>
      </w:pPr>
      <w:bookmarkEnd w:id="348"/>
      <w:r>
        <w:rPr>
          <w:rFonts w:ascii="IRNazanin" w:hAnsi="IRNazanin" w:eastAsia="IRNazanin"/>
          <w:color w:val="111111"/>
          <w:sz w:val="28"/>
          <w:sz w:val="28"/>
          <w:szCs w:val="28"/>
          <w:rtl w:val="true"/>
          <w:lang w:bidi="fa-IR"/>
        </w:rPr>
        <w:t xml:space="preserve">براى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نجنگيد و رسيدن به فرمانروايى را انگيزه خويش قرار داد و همچنين با صراحت از پيمان‌شكنى و ناديده انگاشتن پيمان نامه صلح سخن گفت؛ در حالى كه وفاى به عهد و پيمان حدّاقل چيزى است كه از يك مسلمان انتظار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ناسزاگويى به اميرمؤمنان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توحيد وعدالت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امام حسن عليه السلام كه از اهل بيت رسول خداست و پيغمبر اكرم صلى الله عليه و آله وى و برادرش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جوانان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همه اصول اوّليه پيمان‌هاى اخلاقى، دينى و انسانى را زير پا گذاشت و باطن خويش را براى مردم آشكار ساخت</w:t>
      </w:r>
      <w:r>
        <w:rPr>
          <w:rFonts w:eastAsia="IRNazanin" w:cs="IRNazanin"/>
          <w:color w:val="111111"/>
          <w:sz w:val="28"/>
          <w:szCs w:val="28"/>
          <w:rtl w:val="true"/>
          <w:lang w:bidi="fa-IR"/>
        </w:rPr>
        <w:t>.</w:t>
      </w:r>
    </w:p>
    <w:p>
      <w:pPr>
        <w:pStyle w:val="Heading4"/>
        <w:numPr>
          <w:ilvl w:val="3"/>
          <w:numId w:val="1"/>
        </w:numPr>
        <w:rPr/>
      </w:pPr>
      <w:bookmarkStart w:id="349" w:name="__RefHeading___Toc1578799_373438147"/>
      <w:bookmarkStart w:id="350" w:name="_Toc125"/>
      <w:bookmarkEnd w:id="349"/>
      <w:r>
        <w:rPr/>
        <w:t>2</w:t>
      </w:r>
      <w:r>
        <w:rPr>
          <w:rtl w:val="true"/>
        </w:rPr>
        <w:t xml:space="preserve">- </w:t>
      </w:r>
      <w:r>
        <w:rPr>
          <w:rtl w:val="true"/>
        </w:rPr>
        <w:t>نصب منافقان در پست‌هاى حسّاس</w:t>
      </w:r>
      <w:bookmarkEnd w:id="350"/>
    </w:p>
    <w:p>
      <w:pPr>
        <w:pStyle w:val="Heading5"/>
        <w:numPr>
          <w:ilvl w:val="4"/>
          <w:numId w:val="1"/>
        </w:numPr>
        <w:rPr/>
      </w:pPr>
      <w:bookmarkStart w:id="351" w:name="__RefHeading___Toc1578801_373438147"/>
      <w:bookmarkStart w:id="352" w:name="_Toc126"/>
      <w:bookmarkEnd w:id="351"/>
      <w:r>
        <w:rPr>
          <w:rtl w:val="true"/>
        </w:rPr>
        <w:t>اشاره</w:t>
      </w:r>
      <w:bookmarkEnd w:id="352"/>
    </w:p>
    <w:p>
      <w:pPr>
        <w:pStyle w:val="BookText"/>
        <w:rPr/>
      </w:pPr>
      <w:r>
        <w:rPr>
          <w:rFonts w:ascii="IRNazanin" w:hAnsi="IRNazanin" w:eastAsia="IRNazanin"/>
          <w:color w:val="111111"/>
          <w:sz w:val="28"/>
          <w:sz w:val="28"/>
          <w:szCs w:val="28"/>
          <w:rtl w:val="true"/>
          <w:lang w:bidi="fa-IR"/>
        </w:rPr>
        <w:t>طبيعت حكومت معاويه اقتضا مى‌كند كه براى پيشبرد مقاصد نامشروع خود از افراد فاسد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موجب مى‌شد تا هر چه سريع‌تر مردم از تعاليم عادلانه و حيات بخش اسلام فاصله گرفته و حكومت جبّار وى نيز به اهداف خويش نزديك‌تر گردد و صداى مخالفان را در گلو خفه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اميرمؤمنان على عليه السلام در يك پيش‌بينى شگفت‌آور از اين واقعه خبر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لكِنَّنِي اسى أَنْ يَلِىَ أَمْرَ هذِهِ الْأُمَّةَ سُفَهَاؤُها وَ فُجَّارُها فَيَتَّخِذُوا مالَ اللَّهِ دُوَلًا وَ عِبادَهُ خَوَلًا وَالصَّالِحِينَ حَرْباً وَالْفاسِقِينَ حِزْباً؛ من از اين اندوهناكم كه سرپرستى حكومت اين امّت به دست اين بى‌خردان و نابكاران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المال را به غارت ببرند، آزادى بندگان خدا را سلب كنند وآنها را برده خويش سازند، با صالحان نبرد كنند و فاسقان را همدستان خود قرار دهند</w:t>
      </w:r>
      <w:r>
        <w:rPr>
          <w:rFonts w:eastAsia="IRNazanin" w:cs="IRNazanin"/>
          <w:color w:val="111111"/>
          <w:sz w:val="28"/>
          <w:szCs w:val="28"/>
          <w:rtl w:val="true"/>
          <w:lang w:bidi="fa-IR"/>
        </w:rPr>
        <w:t xml:space="preserve">». </w:t>
      </w:r>
      <w:r>
        <w:rPr>
          <w:rStyle w:val="FootnoteAnchor"/>
          <w:rtl w:val="true"/>
        </w:rPr>
        <w:footnoteReference w:id="235"/>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عبارت كوتاه و پر معناى اميرمؤمنان عليه السلام مى‌رساند كه حضور افراد فاسد وتبهكار در پايگاه‌هاى اصلى يك حكومت، بيانگر فساد وانحراف آن نظام و حكومت است، چنانچه حضور مردان صالح و درست‌كار در دستگاه حكومت، نشانه </w:t>
      </w:r>
    </w:p>
    <w:p>
      <w:pPr>
        <w:pStyle w:val="BookText"/>
        <w:rPr/>
      </w:pPr>
      <w:r>
        <w:rPr>
          <w:rFonts w:ascii="IRNazanin" w:hAnsi="IRNazanin" w:eastAsia="IRNazanin"/>
          <w:color w:val="111111"/>
          <w:sz w:val="28"/>
          <w:sz w:val="28"/>
          <w:szCs w:val="28"/>
          <w:rtl w:val="true"/>
          <w:lang w:bidi="fa-IR"/>
        </w:rPr>
        <w:t>سلامت و درستى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تصريح مورّخان، تقريباً در هيچ يك از سرزمين‌هاى تحت امر اموى حتى يك فرد صالح و امين در رأس امور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كارگزاران اصلى حكومت معاويه، انسان‌هاى طمّاع و هوس‌رانى بودند كه به طمع رسيدن به آمال شيطانى و اغراض مادّى، تن به اين كار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پيداست به كارگيرى افراد منحرف و مفسد كه علناً تظاهر به فسق و فجور مى‌كردند تا چه ميزان مى‌توانست به عادى سازى منكرات در جامعه منجر شده و ارزش‌هاى معنوى جامعه را به خطر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عريض و طويل حكومتى معاويه توسّط افرادى اداره مى‌شد كه تمام هوش و ذكاوت خويش را جهت آباد كردن دنياى نامشروع خود به كار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دنياپرستان وهوس بازانى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مشهورترين حيله‌گران عرب محسوب مى‌شدند </w:t>
      </w:r>
      <w:r>
        <w:rPr>
          <w:rStyle w:val="FootnoteAnchor"/>
          <w:rtl w:val="true"/>
        </w:rPr>
        <w:footnoteReference w:id="236"/>
      </w:r>
      <w:r>
        <w:rPr>
          <w:rFonts w:ascii="IRNazanin" w:hAnsi="IRNazanin" w:eastAsia="IRNazanin"/>
          <w:color w:val="111111"/>
          <w:sz w:val="28"/>
          <w:sz w:val="28"/>
          <w:szCs w:val="28"/>
          <w:rtl w:val="true"/>
          <w:lang w:bidi="fa-IR"/>
        </w:rPr>
        <w:t>، به طمع رياست و مقام در دام‌هاى فريب و نيرنگ معاويه گرفتار آمده بودند، دينشان را دادند و در مقابل، حكومت بخشى از سرزمين اسلامى را به تناسب ظرفيّت و حساسيّت، از آنِ خود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معاويه با توجّه به شناختى كه از روحيّات مردم هر منطقه داشت با زيركى و شيطنت خاص، يكى از اين كارگزاران توطئه‌پرداز خويش را بر آن سامان مى‌گماشت و بدين ترتيب چهره جامعه دينى را به طور كلّى تغيير داد و بذر فساد و تباهى و بى دينى را در اطراف و اكناف جهان اسلام پاشيد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مصر را مادام العمر در اختيار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عقل منفصلِ خود قرار داد؛ عراق را به ستمگرى خون آشام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مدينه وحجاز را به كينه توزى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bookmarkStart w:id="353" w:name="pg1031_7894"/>
    </w:p>
    <w:p>
      <w:pPr>
        <w:pStyle w:val="BookText"/>
        <w:rPr/>
      </w:pPr>
      <w:bookmarkEnd w:id="353"/>
      <w:r>
        <w:rPr>
          <w:rFonts w:ascii="IRNazanin" w:hAnsi="IRNazanin" w:eastAsia="IRNazanin"/>
          <w:color w:val="111111"/>
          <w:sz w:val="28"/>
          <w:sz w:val="28"/>
          <w:szCs w:val="28"/>
          <w:rtl w:val="true"/>
          <w:lang w:bidi="fa-IR"/>
        </w:rPr>
        <w:t xml:space="preserve">سپرد، </w:t>
      </w:r>
      <w:r>
        <w:rPr>
          <w:rStyle w:val="FootnoteAnchor"/>
          <w:rtl w:val="true"/>
        </w:rPr>
        <w:footnoteReference w:id="237"/>
      </w:r>
      <w:r>
        <w:rPr>
          <w:rFonts w:ascii="IRNazanin" w:hAnsi="IRNazanin" w:eastAsia="IRNazanin"/>
          <w:color w:val="111111"/>
          <w:sz w:val="28"/>
          <w:sz w:val="28"/>
          <w:szCs w:val="28"/>
          <w:rtl w:val="true"/>
          <w:lang w:bidi="fa-IR"/>
        </w:rPr>
        <w:t>و جز اين‌ها از چهره‌هاى سفّاك و خونريزى چون ضحّاك بن قيس، سعيد بن عاص، بسر بن ارطاة و ديگران براى سركوب و اختناق استفاده كرد و هرگاه خطرى را احساس مى‌كرد با سرعت به تعويضى حساب شده دست مى‌زد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عمروبن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معاويه به حكومت كوفه منصوب شد، مغيرة بن شعبه به 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كوفه را به عبداللّه و مصر را به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داده‌اى و خود را در ميان دو آرواره شير قرار داده‌اى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معاويه با شنيدن اين سخن بلافاصله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عزل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مغيرة بن شعبه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جاى وى منصوب كرد</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در اين قسمت به طور اجمال ضمن معرّفى برخى از كارگزاران اصلى حكومت معاويه، گوشه‌هايى از زندگانى ننگين و جنايت بارشان را بازگو مى‌كنيم</w:t>
      </w:r>
      <w:r>
        <w:rPr>
          <w:rFonts w:eastAsia="IRNazanin" w:cs="IRNazanin"/>
          <w:color w:val="111111"/>
          <w:sz w:val="28"/>
          <w:szCs w:val="28"/>
          <w:rtl w:val="true"/>
          <w:lang w:bidi="fa-IR"/>
        </w:rPr>
        <w:t>.</w:t>
      </w:r>
    </w:p>
    <w:p>
      <w:pPr>
        <w:pStyle w:val="Heading5"/>
        <w:numPr>
          <w:ilvl w:val="4"/>
          <w:numId w:val="1"/>
        </w:numPr>
        <w:rPr/>
      </w:pPr>
      <w:bookmarkStart w:id="354" w:name="__RefHeading___Toc1578803_373438147"/>
      <w:bookmarkStart w:id="355" w:name="_Toc127"/>
      <w:bookmarkEnd w:id="354"/>
      <w:r>
        <w:rPr>
          <w:rtl w:val="true"/>
        </w:rPr>
        <w:t xml:space="preserve">عمرو بن عاص </w:t>
      </w:r>
      <w:r>
        <w:rPr>
          <w:rtl w:val="true"/>
        </w:rPr>
        <w:t>(</w:t>
      </w:r>
      <w:r>
        <w:rPr>
          <w:rtl w:val="true"/>
        </w:rPr>
        <w:t>والى مصر</w:t>
      </w:r>
      <w:r>
        <w:rPr>
          <w:rtl w:val="true"/>
        </w:rPr>
        <w:t>)</w:t>
      </w:r>
      <w:bookmarkEnd w:id="3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سى و چهار سال، قبل از بعثت پيامبر اسلام صلى الله عليه و آله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 سرسخت اسلام بود كه قرآن مجيد در نكوهش او مى‌فرمايد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شَانِئَكَ هُوَ الْأَبْتَرُ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 تو بريده نسل و بى عقب است</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مورّخان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بدنام‌ترين زن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گونه‌اى كه وقتى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پنج نفر مدّعى پدرى او بودند، ولى مادرش ترجيح داد كه او را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هم شباهتش به او بيشتر بود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ديگران به او كمك مالى مى‌كرد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ابوسفيان، همواره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ترديد ندارم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من است و از </w:t>
      </w:r>
    </w:p>
    <w:p>
      <w:pPr>
        <w:pStyle w:val="BookText"/>
        <w:rPr/>
      </w:pPr>
      <w:r>
        <w:rPr>
          <w:rFonts w:ascii="IRNazanin" w:hAnsi="IRNazanin" w:eastAsia="IRNazanin"/>
          <w:color w:val="111111"/>
          <w:sz w:val="28"/>
          <w:sz w:val="28"/>
          <w:szCs w:val="28"/>
          <w:rtl w:val="true"/>
          <w:lang w:bidi="fa-IR"/>
        </w:rPr>
        <w:t>نطفه من منعقد شده است</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از دشمنان سرسخت پيامبر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جمعى از مسلمانان مكّه بر اثر فشار شديد مشركان قريش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مهاجرت كردند، وى از طرف بت‌پرستان با شخص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مأموريّت يافت به حبشه برود و اگر بتواند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مهاجران را به قتل برساند و يا حكومت حبشه را بر ضدّ آنها بشوراند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به اعتقاد بعضى از مورّخان، هنگامى كه پيشنهاد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نجاشى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برآشفت و به آن‌ها هشدار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چنين انتظارى نداشت، اظهار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نمى‌دانستم محمّد صلى الله عليه و آله چنين مقامى دارد، هم اكنون مسلمان مى‌شوم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اين گفته به ظاهر مسلمان شد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هيچ ترديدى نداريم كه او هرگز اسلام و ايمان را نپذيرفته بود، بلكه هنگامى كه در حبشه خبرهاى تازه‌اى از پيشرفت پيامبر صلى الله عليه و آله در حجاز به گوش او رسيد و از سوى ديگر حمايت صريح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مسلمانان حبشه مشاهده كرد، به ظاهر اسلام آورد و هنگامى كه به حجاز بازگشت منافقانه در ميان مسلمانان مى‌زيست</w:t>
      </w:r>
      <w:r>
        <w:rPr>
          <w:rFonts w:eastAsia="IRNazanin" w:cs="IRNazanin"/>
          <w:color w:val="111111"/>
          <w:sz w:val="28"/>
          <w:szCs w:val="28"/>
          <w:rtl w:val="true"/>
          <w:lang w:bidi="fa-IR"/>
        </w:rPr>
        <w:t xml:space="preserve">». </w:t>
      </w:r>
      <w:r>
        <w:rPr>
          <w:rStyle w:val="FootnoteAnchor"/>
          <w:rtl w:val="true"/>
        </w:rPr>
        <w:footnoteReference w:id="242"/>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سال‌ها بدين گونه سپرى شد تا هنگامى كه در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شامات در اختيار معاويه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فتح مصر شد و پس از فتح آن منطقه، تا چهارسال از دوران عثمان والى مصر بود، ولى پس از آن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اختلافاتى پيش آمد و از حكومت مصر معزول شد و با خانواده‌اش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گشت</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بر ضدّ اميرمؤمنان عليه السلام شورش كرد،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همكارى نمود، او پس از تأمّل و مشورت با نزديكانش، سرانجام دعوت معاويه را به شرط واگذارى حكومت مصر پذيرفت </w:t>
      </w:r>
      <w:r>
        <w:rPr>
          <w:rStyle w:val="FootnoteAnchor"/>
          <w:rtl w:val="true"/>
        </w:rPr>
        <w:footnoteReference w:id="243"/>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مُعاوِىَ لَاأُعْطِيكَ دِيني وَ لَمْ أَنَل بِهِ مِنْكَ دُنْيَا فَانْظُرَنْ كَيْفَ تَصْنَعُ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دينم را به تو نمى‌دهم كه در مقابل آن به دنيا هم نرسم، بنگر كه چه بايد بكنى؟</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حضرت على عليه السلام طىّ سخنانى به همين نكته اشاره كرده،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لَمْ يُبايِعْ مُعاوِيَةَ حَتَّى شَرَطَ أَنْ يُؤتِيَهُ أَتِيَّةً وَ يَرْضَخَ لَهُ عَلى تَرْكَ الدِّينِ رَضِيخَةً؛ او حاضر نشد با معاويه بيعت كند، مگر اين‌كه عطيه و پاداشى از او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حكومت مصر را براى او تضمين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از دست دادن دينش، رشوه اندكى دريافت نمايد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و نيز در نامه‌اى به عمرو عاص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إِنَّكَ قَدْ جَعَلْتَ دِينَكَ تَبَعاً لِدُنْيَا امْرِئٍ ظاهِرٍ غَيُّهُ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فَاذْهَبْتَ دُنْيَاكَ وَ آخِرَتَكَ؛ تو دين خود را براى دنياى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فروختى كه گمراهى وى آشكار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دنيا را از دست دادى و هم آخرت را</w:t>
      </w:r>
      <w:r>
        <w:rPr>
          <w:rFonts w:eastAsia="IRNazanin" w:cs="IRNazanin"/>
          <w:color w:val="111111"/>
          <w:sz w:val="28"/>
          <w:szCs w:val="28"/>
          <w:rtl w:val="true"/>
          <w:lang w:bidi="fa-IR"/>
        </w:rPr>
        <w:t xml:space="preserve">». </w:t>
      </w:r>
      <w:r>
        <w:rPr>
          <w:rStyle w:val="FootnoteAnchor"/>
          <w:rtl w:val="true"/>
        </w:rPr>
        <w:footnoteReference w:id="246"/>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 فريبنده دنياطلبى گرفتار شد، و پس از آن تمام قدرت فكرى خويش را در شيطنت به كار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معروفترين نقشه‌هاى شيطانى او، داستان سرِ نيزه كردن قرآن‌هاست كه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شكست قرار گرفت، او با يك نيرنگ عجيب، لشكر او را از شكست حتمى نجات</w:t>
      </w:r>
      <w:r>
        <w:rPr>
          <w:rFonts w:eastAsia="IRNazanin" w:cs="IRNazanin"/>
          <w:color w:val="111111"/>
          <w:sz w:val="28"/>
          <w:szCs w:val="28"/>
          <w:lang w:bidi="fa-IR"/>
        </w:rPr>
        <w:t>39</w:t>
      </w:r>
      <w:r>
        <w:rPr>
          <w:rFonts w:eastAsia="IRNazanin" w:cs="IRNazanin"/>
          <w:color w:val="111111"/>
          <w:sz w:val="28"/>
          <w:szCs w:val="28"/>
          <w:rtl w:val="true"/>
          <w:lang w:bidi="fa-IR"/>
        </w:rPr>
        <w:t xml:space="preserve"> </w:t>
      </w:r>
      <w:bookmarkStart w:id="356" w:name="pg1031_7897"/>
    </w:p>
    <w:p>
      <w:pPr>
        <w:pStyle w:val="BookText"/>
        <w:rPr/>
      </w:pPr>
      <w:bookmarkEnd w:id="356"/>
      <w:r>
        <w:rPr>
          <w:rFonts w:ascii="IRNazanin" w:hAnsi="IRNazanin" w:eastAsia="IRNazanin"/>
          <w:color w:val="111111"/>
          <w:sz w:val="28"/>
          <w:sz w:val="28"/>
          <w:szCs w:val="28"/>
          <w:rtl w:val="true"/>
          <w:lang w:bidi="fa-IR"/>
        </w:rPr>
        <w:t>داد؛ دستور داد قرآن‌ها را بر سر نيزه كنند و بگويند ما همه پيرو قرآنيم و بايد به حكميّت قرآن، تن در دهيم و دست از جنگ بكشيم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نيرنگ چنان در گروهى از ساده لوحان از لشكر اميرمؤمنان على عليه السلام مؤثّر افتاد كه به طور كلّى سرنوشت جنگ را تغيير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جنايات بى‌شمار و طرّارى‌هاى اين وزير حيله‌گرش، مصر را مادام العمر به وى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حكومت سراسر نيرنگ و فريب اين جرثومه فساد دوام چندانى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صباحى نگذشته بود كه با پيدا شدن آثار و نشانى‌هاى مرگ، لرزه بر اندامش افتاد و با حسرت و پشيمانى فراوان در كام مرگ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معروف، هنگامى كه مرگ او فرا رسيد، به فرزندش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كاش پدرت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السلاسل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عصر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كارهايى انجام دادم كه نمى‌دانم در نزد خداوند چه پاسخى براى آنها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نگاهى به اموال بى‌شمار خود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به جاى اينها، مدفوع شترى بود، اى كاش سى سال قبل مرده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معاويه را اصلاح كردم و دين خودم را بر باد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مقدّم داشتم و آخرت را رها نمودم، از ديدن راه راست و سعادت نابينا شدم، تا مرگم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مى‌بينم كه معاويه اموال مرا مى‌برد و با شما بدرفتارى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يعقوبى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معاويه اموالش را مصادره كرد، و اين اوّلين مصادره اموالى بود كه توسّط معاويه نسبت به اطرافيانش انجام پذيرفت</w:t>
      </w:r>
      <w:r>
        <w:rPr>
          <w:rFonts w:eastAsia="IRNazanin" w:cs="IRNazanin"/>
          <w:color w:val="111111"/>
          <w:sz w:val="28"/>
          <w:szCs w:val="28"/>
          <w:rtl w:val="true"/>
          <w:lang w:bidi="fa-IR"/>
        </w:rPr>
        <w:t xml:space="preserve">. </w:t>
      </w:r>
      <w:r>
        <w:rPr>
          <w:rStyle w:val="FootnoteAnchor"/>
          <w:rtl w:val="true"/>
        </w:rPr>
        <w:footnoteReference w:id="247"/>
      </w:r>
    </w:p>
    <w:p>
      <w:pPr>
        <w:pStyle w:val="Heading5"/>
        <w:numPr>
          <w:ilvl w:val="4"/>
          <w:numId w:val="1"/>
        </w:numPr>
        <w:rPr/>
      </w:pPr>
      <w:bookmarkStart w:id="357" w:name="__RefHeading___Toc1578805_373438147"/>
      <w:bookmarkStart w:id="358" w:name="_Toc128"/>
      <w:bookmarkEnd w:id="357"/>
      <w:r>
        <w:rPr>
          <w:rtl w:val="true"/>
        </w:rPr>
        <w:t xml:space="preserve">زياد بن ابيه </w:t>
      </w:r>
      <w:r>
        <w:rPr>
          <w:rtl w:val="true"/>
        </w:rPr>
        <w:t>(</w:t>
      </w:r>
      <w:r>
        <w:rPr>
          <w:rtl w:val="true"/>
        </w:rPr>
        <w:t>والى بصره و كوفه</w:t>
      </w:r>
      <w:r>
        <w:rPr>
          <w:rtl w:val="true"/>
        </w:rPr>
        <w:t>)</w:t>
      </w:r>
      <w:bookmarkEnd w:id="35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آغاز از خطرسازترين و ناسازگارترين دشمنان براى معاويه به حساب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زنانى بود كه معروف است بالاى خانه‌اش در </w:t>
      </w:r>
    </w:p>
    <w:p>
      <w:pPr>
        <w:pStyle w:val="BookText"/>
        <w:rPr/>
      </w:pPr>
      <w:r>
        <w:rPr>
          <w:rFonts w:ascii="IRNazanin" w:hAnsi="IRNazanin" w:eastAsia="IRNazanin"/>
          <w:color w:val="111111"/>
          <w:sz w:val="28"/>
          <w:sz w:val="28"/>
          <w:szCs w:val="28"/>
          <w:rtl w:val="true"/>
          <w:lang w:bidi="fa-IR"/>
        </w:rPr>
        <w:t>جاهليّت پرچم سرخى كه خاصّ زنان بدكار بود برافراشته بود و از آنجا كه كنيز حرث بود، وى را به ازدواج غلام رومى‌اش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به درستى مشخّص نبود پدر واقعى او كيست، به همين جهت با اين‌كه به حسب ظاهر، پدرش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غلامى رومى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ابن ابيه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زياد فرزند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تيزهوشى و سخنورى و بى‌باكى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زبانزد خاص و عام كرده بود و رفته رفته به فرد سرشناسى تبديل شده بود تا جايى كه بعدها در دوران حكومت امام اميرمؤمنان عليه السلام از طرف آن حضرت به حكومت سرزمين پهناور فارس منصوب شد، شايد به اين منظور كه جذب دستگاه معاويه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بارها از طرف معاويه مورد تهديد يا تطميع قرار گرفت، امّا زياد در مقابل وى مقاومت كرد، حتّى پس از صلح امام حسن عليه السلام با اين‌كه تمام سرزمين‌هاى اسلامى به زير فرمان معاويه قرار گرفت، تنها قسمت باقيمانده، فارس بود كه همچنان زير نفوذ حكومت اموى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با طرح نقشه‌اى عجيب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ديرين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وى فرستاد تا از طريق پيشنهاد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خليفه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به گردن نهادن در برابر حكومت اموى وادار نمايد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 معاويه كارگر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با خود انديشيد دراين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معاويه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يكى از قدرتمندترين مردان عرب تبديل شده و از اين پس، پدرش نه يك غلام رومىِ گمنام، كه ابوسفيان رئيس قبيله قريش خواهد بود و ديگر از رنج بردگى و حقارت و غيرعرب بودن نژادش رهايى خواهد يافت </w:t>
      </w:r>
      <w:r>
        <w:rPr>
          <w:rStyle w:val="FootnoteAnchor"/>
          <w:rtl w:val="true"/>
        </w:rPr>
        <w:footnoteReference w:id="248"/>
      </w:r>
      <w:r>
        <w:rPr>
          <w:rFonts w:ascii="IRNazanin" w:hAnsi="IRNazanin" w:eastAsia="IRNazanin"/>
          <w:color w:val="111111"/>
          <w:sz w:val="28"/>
          <w:sz w:val="28"/>
          <w:szCs w:val="28"/>
          <w:rtl w:val="true"/>
          <w:lang w:bidi="fa-IR"/>
        </w:rPr>
        <w:t>، اين بود كه مغلوب اين توطئه شد و به سوى دمشق رهسپار گرديد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بدين ترتيب، وى در دام هزار رنگ معاويه گرفتار آمد و يكى از كارگزاران حكومت اموى گرديد و ساليان دراز تمام قدرت خود را صرف تحكيم پايه‌هاى سلطنت ننگين معاويه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مورّخ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قضيّه ملحق ساختن زياد به ابوسفيان، اوّلين حكمى بود كه به صورت علنى بر خلاف شريعت مقدّس اسلام اعلام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 لِلْعاهِرِ الْحَجَرُ؛ فرزند به همسر ملحق مى‌شود و سهم زناكار سنگ‌سار شدن است</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ننگ زنازادگى خويش را مى‌خريد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عبده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عبّاس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وى پس از اظهار شگفتى از ماجراى الحاق زياد به ابوسفيان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شگفت‌آورتر آن كه شهادت به رابطه نامشروع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زنى شوهردار بود، در يك مجلس علنى و رسمى صورت گرفت و زياد هم از آن احساس شرمندگى نكرد، چرا كه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امتياز برادرى با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رسوايى و ننگ زنازادگى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برادرى را پذيرفت تا از منافع آن بهره‌مند شود</w:t>
      </w:r>
      <w:r>
        <w:rPr>
          <w:rFonts w:eastAsia="IRNazanin" w:cs="IRNazanin"/>
          <w:color w:val="111111"/>
          <w:sz w:val="28"/>
          <w:szCs w:val="28"/>
          <w:rtl w:val="true"/>
          <w:lang w:bidi="fa-IR"/>
        </w:rPr>
        <w:t xml:space="preserve">!». </w:t>
      </w:r>
      <w:r>
        <w:rPr>
          <w:rStyle w:val="FootnoteAnchor"/>
          <w:rtl w:val="true"/>
        </w:rPr>
        <w:footnoteReference w:id="250"/>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اتّفاق در دنياى اسلام به شدّت بازتاب منفى پيدا كرد، و شاعران زبردست عرب با سرودن اشعارى تند و هجوآميز، از آن به عنوان ننگى بزرگ بر دامن بنى‌اميّه ياد كردند</w:t>
      </w:r>
      <w:r>
        <w:rPr>
          <w:rFonts w:eastAsia="IRNazanin" w:cs="IRNazanin"/>
          <w:color w:val="111111"/>
          <w:sz w:val="28"/>
          <w:szCs w:val="28"/>
          <w:rtl w:val="true"/>
          <w:lang w:bidi="fa-IR"/>
        </w:rPr>
        <w:t xml:space="preserve">. </w:t>
      </w:r>
      <w:r>
        <w:rPr>
          <w:rStyle w:val="FootnoteAnchor"/>
        </w:rPr>
        <w:footnoteReference w:id="251"/>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bookmarkStart w:id="359" w:name="pg1031_7900"/>
    </w:p>
    <w:p>
      <w:pPr>
        <w:pStyle w:val="BookText"/>
        <w:rPr/>
      </w:pPr>
      <w:bookmarkEnd w:id="359"/>
      <w:r>
        <w:rPr>
          <w:rFonts w:ascii="IRNazanin" w:hAnsi="IRNazanin" w:eastAsia="IRNazanin"/>
          <w:color w:val="111111"/>
          <w:sz w:val="28"/>
          <w:sz w:val="28"/>
          <w:szCs w:val="28"/>
          <w:rtl w:val="true"/>
          <w:lang w:bidi="fa-IR"/>
        </w:rPr>
        <w:t xml:space="preserve">پس از اين حادثه، برگ ديگرى از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خورد و وى كه تا ديروز دشمن سرسخت معاويه بود براى تحكيم حكومت معاويه به خونخوارترين چهره تاريخ مبدّل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كه شنيدن نام وى، وحشت و مصيبت را براى مردم به ارمغان 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ابى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دانشمند مشهور معتزلى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شرح نهج البلاغه‌اش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حكومت كوفه و بصره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و او شيعيان على عليه السلام را از زير هر سنگ و كلوخ بيرون مى‌كشيد و به قتل مى‌رسانيد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به جرأت مى‌توان ادّعا كرد، يكى از عواملى كه موجب شد تا كوفيان با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كوفه، با سرعتى شگفت‌آور از حمايت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بكشند، همين ترس و وحشتى بود كه پدر سنگ دل و بى رحمش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كوفيان ايجاد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چهره واقعى يكى ديگر از زمينه‌سازان حادثه دلخراش كربلا</w:t>
      </w:r>
      <w:r>
        <w:rPr>
          <w:rFonts w:eastAsia="IRNazanin" w:cs="IRNazanin"/>
          <w:color w:val="111111"/>
          <w:sz w:val="28"/>
          <w:szCs w:val="28"/>
          <w:rtl w:val="true"/>
          <w:lang w:bidi="fa-IR"/>
        </w:rPr>
        <w:t>.</w:t>
      </w:r>
    </w:p>
    <w:p>
      <w:pPr>
        <w:pStyle w:val="Heading5"/>
        <w:numPr>
          <w:ilvl w:val="4"/>
          <w:numId w:val="1"/>
        </w:numPr>
        <w:rPr/>
      </w:pPr>
      <w:bookmarkStart w:id="360" w:name="__RefHeading___Toc1578807_373438147"/>
      <w:bookmarkStart w:id="361" w:name="_Toc129"/>
      <w:bookmarkEnd w:id="360"/>
      <w:r>
        <w:rPr>
          <w:rtl w:val="true"/>
        </w:rPr>
        <w:t xml:space="preserve">مغيرة بن شعبه </w:t>
      </w:r>
      <w:r>
        <w:rPr>
          <w:rtl w:val="true"/>
        </w:rPr>
        <w:t>(</w:t>
      </w:r>
      <w:r>
        <w:rPr>
          <w:rtl w:val="true"/>
        </w:rPr>
        <w:t>والى كوفه</w:t>
      </w:r>
      <w:r>
        <w:rPr>
          <w:rtl w:val="true"/>
        </w:rPr>
        <w:t>)</w:t>
      </w:r>
      <w:bookmarkEnd w:id="3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تصريح مورّخان، يكى از مشهورترين حيله‌گران جهان عرب بود </w:t>
      </w:r>
      <w:r>
        <w:rPr>
          <w:rStyle w:val="FootnoteAnchor"/>
          <w:rtl w:val="true"/>
        </w:rPr>
        <w:footnoteReference w:id="253"/>
      </w:r>
      <w:r>
        <w:rPr>
          <w:rFonts w:ascii="IRNazanin" w:hAnsi="IRNazanin" w:eastAsia="IRNazanin"/>
          <w:color w:val="111111"/>
          <w:sz w:val="28"/>
          <w:sz w:val="28"/>
          <w:szCs w:val="28"/>
          <w:rtl w:val="true"/>
          <w:lang w:bidi="fa-IR"/>
        </w:rPr>
        <w:t>و بيشتر عمر خويش را در فسق و فجور سپرى كرده است</w:t>
      </w:r>
      <w:r>
        <w:rPr>
          <w:rFonts w:eastAsia="IRNazanin" w:cs="IRNazanin"/>
          <w:color w:val="111111"/>
          <w:sz w:val="28"/>
          <w:szCs w:val="28"/>
          <w:rtl w:val="true"/>
          <w:lang w:bidi="fa-IR"/>
        </w:rPr>
        <w:t xml:space="preserve">. </w:t>
      </w:r>
      <w:r>
        <w:rPr>
          <w:rStyle w:val="FootnoteAnchor"/>
          <w:rtl w:val="true"/>
        </w:rPr>
        <w:footnoteReference w:id="254"/>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ابى الحديد از استادش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مى‌كند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دوران جاهليّت از زناكارترين مردم بوده است و اين عمل زشت را در عهد عمر، زمانى كه والى بصره بود، نيز مرتكب شد</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وى با اين‌كه تقريباً هفت سال قبل از بعثت متولّد شده بود ولى تا اندكى پيش از صلح حديبيّه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ششم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 باقى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نيز، بعد از آن كه به قتل و كشتار بى‌رحمانه‌اى دست زده بود، به مدينه پناه آورد و جان خود را به حسب ظاهر با اسلام آوردن حفظ كرد، ولى مورد استقبال پيامبر صلى الله عليه و آله و مسلمانان قرار نگرفت</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إِسْلَامُ الْمُغَيْرَةِ مِنْ غَيْرِ اعْتِقادِ صَحِيحٍ وَ لَاإِنَابَةٍ وَ نِيَّةٍ جَمِيلَةٍ؛ اسلام آوردن مغيره از روى اعتقاد صحيح و با نيّت صادق نبوده است</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بررسى زندگى سراسر نكبت‌بار مغيره خود بهترين گواه است كه وى هرگز طعم ايمان را نچشيده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حافظه تاريخ هيچ نقطه روشنى از زندگى وى در محضر پيامبر صلى الله عليه و آله ثبت نشده است، ولى پس از ارتحال پيامبر عظيم الشأن صلى الله عليه و آله به سختى در تحكيم حكومت خلفا كوشيد، تا جايى كه در حادثه يورش به خانه حضرت زهرا عليها السلام و به آتش كشيدن آن، حضورى چشمگير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حسن مجتبى عليه السلام در حضور معاويه و سران نابكار بنى‌اميّه در خطابى به مغيره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ضَرَبْتَ فَاطِمَةَ بِنْتَ رَسُولِ اللَّهِ صلى الله عليه و آله حَتَّى أَدْمَيْتَهَا وَ أَلْقَتْ ما فِي بَطْنِها؛ تو همان كسى هستى كه حضرت فاطمه عليها السلام دختر پيامبر خدا را چنان زدى كه بدنش خونين شد و فرزندى را كه در رحم داشت، سقط كرد</w:t>
      </w:r>
      <w:r>
        <w:rPr>
          <w:rFonts w:eastAsia="IRNazanin" w:cs="IRNazanin"/>
          <w:color w:val="111111"/>
          <w:sz w:val="28"/>
          <w:szCs w:val="28"/>
          <w:rtl w:val="true"/>
          <w:lang w:bidi="fa-IR"/>
        </w:rPr>
        <w:t xml:space="preserve">». </w:t>
      </w:r>
      <w:r>
        <w:rPr>
          <w:rStyle w:val="FootnoteAnchor"/>
          <w:rtl w:val="true"/>
        </w:rPr>
        <w:footnoteReference w:id="258"/>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زمان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والى بصره برگزيده شد، ولى پس از مدّتى به</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جرم زناى محصنه از حكومت آنجا معزول گشت، ولى خليفه، اجراى حدّ الهى يا حدّاقل تعزير را نسبت به وى مصلحت ندانست، </w:t>
      </w:r>
      <w:r>
        <w:rPr>
          <w:rStyle w:val="FootnoteAnchor"/>
          <w:rtl w:val="true"/>
        </w:rPr>
        <w:footnoteReference w:id="259"/>
      </w:r>
      <w:r>
        <w:rPr>
          <w:rFonts w:ascii="IRNazanin" w:hAnsi="IRNazanin" w:eastAsia="IRNazanin"/>
          <w:color w:val="111111"/>
          <w:sz w:val="28"/>
          <w:sz w:val="28"/>
          <w:szCs w:val="28"/>
          <w:rtl w:val="true"/>
          <w:lang w:bidi="fa-IR"/>
        </w:rPr>
        <w:t>بلكه به عكس پس از مدّتى او را به حكومت كوفه منصوب كرد؛ ولى اين لكّه ننگ از دامنش پاك نشد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ابن‌ابى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عَلِىٌّ بِعْدَ ذلِكَ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ظَفَرْتُ بِالْمُغَيْرَةِ لَأَتْبَعْتُهُ الْحِجَارَةَ؛ حضرت على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بر مغيره دست يابم او را سنگ‌سار مى‌كنم</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امام حسن مجتبى عليه السلام در خطابش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معاويه و جمعى ديگر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الزَّانِي قَدْ وَجَبَ عَلَيْكَ الرَّجْمُ؛ تو همان زناكارى هستى كه مستحقّ سنگ‌سار شدن مى‌باشى</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در دوران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جايگاه ويژه‌اى برخوردار شد و مدّت‌ها ولايت كوفه و اطراف آن را به عهده داشت و هرگز از سبّ و لعن على عليه السلام در خطبه‌هاى نماز جمعه و در حضور جمع، چشم‌پوشى نمى‌كرد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مصيبت‌بارترين جنايات مغيره به جوش آوردن ديك طمع معاويه نسبت به طرح ولايت عهدى يزيد بوده است كه اوّل بار توسّط وى به معاويه پيشنهاد داده شد و بنا به گفته خودش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پاى معاويه را در ركابى قرار داده‌ام كه جولانگاهش بر امّت محمّد صلى الله عليه و آله بسيار طولانى است و رشته كار اين امّت را چنان از هم گسستم كه ديگر قابل جمع كردن نيست</w:t>
      </w:r>
      <w:r>
        <w:rPr>
          <w:rFonts w:eastAsia="IRNazanin" w:cs="IRNazanin"/>
          <w:color w:val="111111"/>
          <w:sz w:val="28"/>
          <w:szCs w:val="28"/>
          <w:rtl w:val="true"/>
          <w:lang w:bidi="fa-IR"/>
        </w:rPr>
        <w:t xml:space="preserve">». </w:t>
      </w:r>
      <w:r>
        <w:rPr>
          <w:rStyle w:val="FootnoteAnchor"/>
        </w:rPr>
        <w:footnoteReference w:id="262"/>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bookmarkStart w:id="362" w:name="pg1031_7903"/>
    </w:p>
    <w:p>
      <w:pPr>
        <w:pStyle w:val="BookText"/>
        <w:rPr/>
      </w:pPr>
      <w:bookmarkEnd w:id="3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حكومت خويش در كوفه جنايات بى‌شمارى را مرتكب شد و مطابق ميل و تأكيد معاويه از شكنجه و آزار شيعيان و هواداران اميرمؤمنان عليه السلام لحظه‌اى كوتاه نيامد و در مقابل اعتراض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نستوهى كه در راه دفاع از حريم ولايت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سرزمينى كه من والى آن هستم آشوب به پا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إِتَّقِ السُّلْطانَ، إِتَّقِ غَضَبَهُ وَ سَطْوَتَهُ؛ از سلطان بترس، از خشم و قدرت او بپرهيز</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على‌رغم اين تهديدها در دفاع از مكتب اهل‌بيت عليهم السلام از پاى ننشست و سرانجام در همين راه شربت شهادت نوشيد</w:t>
      </w:r>
      <w:r>
        <w:rPr>
          <w:rFonts w:eastAsia="IRNazanin" w:cs="IRNazanin"/>
          <w:color w:val="111111"/>
          <w:sz w:val="28"/>
          <w:szCs w:val="28"/>
          <w:rtl w:val="true"/>
          <w:lang w:bidi="fa-IR"/>
        </w:rPr>
        <w:t>.</w:t>
      </w:r>
    </w:p>
    <w:p>
      <w:pPr>
        <w:pStyle w:val="Heading5"/>
        <w:numPr>
          <w:ilvl w:val="4"/>
          <w:numId w:val="1"/>
        </w:numPr>
        <w:rPr/>
      </w:pPr>
      <w:bookmarkStart w:id="363" w:name="__RefHeading___Toc1578809_373438147"/>
      <w:bookmarkStart w:id="364" w:name="_Toc130"/>
      <w:bookmarkEnd w:id="363"/>
      <w:r>
        <w:rPr>
          <w:rtl w:val="true"/>
        </w:rPr>
        <w:t xml:space="preserve">سمرة بن جندب </w:t>
      </w:r>
      <w:r>
        <w:rPr>
          <w:rtl w:val="true"/>
        </w:rPr>
        <w:t>(</w:t>
      </w:r>
      <w:r>
        <w:rPr>
          <w:rtl w:val="true"/>
        </w:rPr>
        <w:t>جانشين زياد در بصره</w:t>
      </w:r>
      <w:r>
        <w:rPr>
          <w:rtl w:val="true"/>
        </w:rPr>
        <w:t>)</w:t>
      </w:r>
      <w:bookmarkEnd w:id="364"/>
    </w:p>
    <w:p>
      <w:pPr>
        <w:pStyle w:val="BookText"/>
        <w:rPr/>
      </w:pPr>
      <w:r>
        <w:rPr>
          <w:rFonts w:ascii="IRNazanin" w:hAnsi="IRNazanin" w:eastAsia="IRNazanin"/>
          <w:color w:val="111111"/>
          <w:sz w:val="28"/>
          <w:sz w:val="28"/>
          <w:szCs w:val="28"/>
          <w:rtl w:val="true"/>
          <w:lang w:bidi="fa-IR"/>
        </w:rPr>
        <w:t>با اين كه معاويه، نسبت به فرزندان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حسين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نسبت به صدها صحابى با سابقه، كمترين توجّهى نداشت، بلكه موجبات آزار و قتل آنان را فراهم مى‌ساخت، در عين حال براى آن‌كه گفتار و كردارش به نوعى مورد قبول عامّه و پذيرش مردم قرار گيرد؛ مجبور بود براى توجيه كارهاى خود به استخدام افراد دنياپرستى تن دهد كه عنوان صحابى پيامبر صلى الله عليه و آله را با خود يدك مى‌كشيدند، تا بتواند با دامن زدن به اين تفكّر كه صحابى پيامبر بودن مساوى با حق گفتن و حق بودن است، خلاف‌كارى‌هاى خويش را توجيه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راستا معاويه، افرادى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حتّى كسانى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سابقه روشنى در اسلام نداشتند تنها به بهانه درك زمان پيامبر صلى الله عليه و آله جذب مى‌كند و آنان را در خدمت جعل احاديث به نفع خود به كار مى‌گيرد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روحيّه اسلام ستيزى و حق‌ناپذيرى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مى‌توان 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لاضرار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داستان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سركشى به يك درخت خرما كه متعلّق به او بود، بدون اجازه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انصار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انصارى كه با خانواده‌اش آنجا زندگى مى‌كرد از وى تقاضا كرد تا پيش از ورود به منزل اجازه بگيرد، ولى سمره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آنان بالا گرفت و مرد انصارى شكايت خدمت پيامبر صلى الله عليه و آله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فرمود و به او پيشنهاد كرد آن درخت را به چند برابر قيمتش بفروشد ولى سمره امتناع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درختى را در بهشت به جاى آن به او وعده داد، ولى سمره همچنان سماجت كرد و زيربار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بود كه پيامبر اسلام صلى الله عليه و آله به مرد انصارى دستور داد تا درخت را از ريشه درآورد وپيش روى سمره بيفكند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لَاضِرارَ فِي الْإِسْلامِ</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براى آگاهى بيشتر از مدارك و محتواى اين قاعده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الفقهيّة تأليف آية اللَّه العظمى ناصر مكارم شيرازى،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استادش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گرفتن چهارصد هزار درهم از معاويه حاضر شد اين حديث را جعل كند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النَّاسِ مَنْ يَشْري نَفْسَهُ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مورد حضرت على عليه السلام نازل شده است؛ در شأن ابن ملجم است</w:t>
      </w:r>
      <w:r>
        <w:rPr>
          <w:rFonts w:eastAsia="IRNazanin" w:cs="IRNazanin"/>
          <w:color w:val="111111"/>
          <w:sz w:val="28"/>
          <w:szCs w:val="28"/>
          <w:rtl w:val="true"/>
          <w:lang w:bidi="fa-IR"/>
        </w:rPr>
        <w:t xml:space="preserve">. </w:t>
      </w:r>
      <w:r>
        <w:rPr>
          <w:rStyle w:val="FootnoteAnchor"/>
          <w:rtl w:val="true"/>
        </w:rPr>
        <w:footnoteReference w:id="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مشروح اين روايت به زودى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كوتاه سخن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دستگاه خويش سود بسيار برد و او نيز از معاويه پاداش خوش خدمتى‌هايش را مى‌گرفت و سرانجام به عنوان جانشين زياد در بصره برگزيده شد، و اين مرد تاريك دل، در بصره هزاران نفر را به جرم دين‌دارى و عشق و ارادت به اهل‌بيت پيامبر صلى الله عليه و آله به قتل رساند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به قتل رسانده است؟</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365" w:name="pg1031_7905"/>
    </w:p>
    <w:p>
      <w:pPr>
        <w:pStyle w:val="BookText"/>
        <w:rPr/>
      </w:pPr>
      <w:bookmarkEnd w:id="365"/>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يُحْصى مَنْ قَتَلَ سَمُرَةُ ابْنُ جُنْدَبٍ؟ إِسْتَخْلَفَهُ زِيادُ عَلَى الْبَصْرَةِ وَ أَتَى الْكُوفَةَ فَجاءَ وَ قَدْ قَتَلَ ثَمانِيَةَ آلافٍ مِنَ النَّاسِ؛ آيا مى‌شود تعداد كشته شدگان به دست سمره را به شماره درآورد؟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جانشينى خويش در بصره قرار داد و وى هشت هزار تن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سمره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نترسيدى در اين ميان، بى‌گناهى را كشته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دوبرابر اين تعداد را نيز مى‌كشتم، باكى نداشتم</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ابوسوار عدوى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قوم من در يك سپيده‌دم چهل و هفت تن از جمع‌آورى كنندگان قرآن را به قتل رساند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با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رسيدن به منافع مادّى حاضر به هر جنايتى بود و ساليان درازى در دستگاه حكومت معاويه به توجيه جنايات وى و سران بنى‌اميّه اشتغال داشت، ولى حكومتش بر بصره بيش از شش ماه دوام نيافت، هنگامى كه حكم عزلش از جانب معاويه صادر شد، از روى خشم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اطَعْتُ اللَّهَ كَما اطَعْتُ مُعاوِيَةَ ما عَذَّبَنِي ابَداً؛ خدا لعنت كند معاويه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گونه كه از معاويه اطاعت كردم، از خداوند اطاعت مى‌نمودم هرگز مرا گرفتار عذاب نمى‌كرد</w:t>
      </w:r>
      <w:r>
        <w:rPr>
          <w:rFonts w:eastAsia="IRNazanin" w:cs="IRNazanin"/>
          <w:color w:val="111111"/>
          <w:sz w:val="28"/>
          <w:szCs w:val="28"/>
          <w:rtl w:val="true"/>
          <w:lang w:bidi="fa-IR"/>
        </w:rPr>
        <w:t xml:space="preserve">». </w:t>
      </w:r>
      <w:r>
        <w:rPr>
          <w:rStyle w:val="FootnoteAnchor"/>
          <w:rtl w:val="true"/>
        </w:rPr>
        <w:footnoteReference w:id="268"/>
      </w:r>
    </w:p>
    <w:p>
      <w:pPr>
        <w:pStyle w:val="Heading4"/>
        <w:numPr>
          <w:ilvl w:val="3"/>
          <w:numId w:val="1"/>
        </w:numPr>
        <w:rPr/>
      </w:pPr>
      <w:bookmarkStart w:id="366" w:name="__RefHeading___Toc1578811_373438147"/>
      <w:bookmarkStart w:id="367" w:name="_Toc131"/>
      <w:bookmarkEnd w:id="366"/>
      <w:r>
        <w:rPr/>
        <w:t>3</w:t>
      </w:r>
      <w:r>
        <w:rPr>
          <w:rtl w:val="true"/>
        </w:rPr>
        <w:t xml:space="preserve">- </w:t>
      </w:r>
      <w:r>
        <w:rPr>
          <w:rtl w:val="true"/>
        </w:rPr>
        <w:t>بستر سازى‌هاى فرهنگى براى پيشبرد اهداف شوم خويش</w:t>
      </w:r>
      <w:bookmarkEnd w:id="367"/>
    </w:p>
    <w:p>
      <w:pPr>
        <w:pStyle w:val="Heading5"/>
        <w:numPr>
          <w:ilvl w:val="4"/>
          <w:numId w:val="1"/>
        </w:numPr>
        <w:rPr/>
      </w:pPr>
      <w:bookmarkStart w:id="368" w:name="__RefHeading___Toc1578813_373438147"/>
      <w:bookmarkStart w:id="369" w:name="_Toc132"/>
      <w:bookmarkEnd w:id="368"/>
      <w:r>
        <w:rPr>
          <w:rtl w:val="true"/>
        </w:rPr>
        <w:t>اشاره</w:t>
      </w:r>
      <w:bookmarkEnd w:id="369"/>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براى پيشبرد اهداف خويش و تثبيت حكومت اموى و محو تدريجى آثار اسلام، نياز به انجام مقدّمات وايجاد بسترهاى مناسب فرهنگى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مى‌بايست </w:t>
      </w:r>
      <w:bookmarkStart w:id="370" w:name="pg1031_7906"/>
    </w:p>
    <w:p>
      <w:pPr>
        <w:pStyle w:val="BookText"/>
        <w:rPr/>
      </w:pPr>
      <w:bookmarkEnd w:id="370"/>
      <w:r>
        <w:rPr>
          <w:rFonts w:ascii="IRNazanin" w:hAnsi="IRNazanin" w:eastAsia="IRNazanin"/>
          <w:color w:val="111111"/>
          <w:sz w:val="28"/>
          <w:sz w:val="28"/>
          <w:szCs w:val="28"/>
          <w:rtl w:val="true"/>
          <w:lang w:bidi="fa-IR"/>
        </w:rPr>
        <w:t>فرهنگ جديدى را از اسلام به جامعه اسلامى عرضه كند، تا در پرتو آن، امور سياسى خود را پيش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دست به حركات مختلف و شگردهاى گوناگونى زد كه بخشى از آنها به شرح زير است</w:t>
      </w:r>
      <w:r>
        <w:rPr>
          <w:rFonts w:eastAsia="IRNazanin" w:cs="IRNazanin"/>
          <w:color w:val="111111"/>
          <w:sz w:val="28"/>
          <w:szCs w:val="28"/>
          <w:rtl w:val="true"/>
          <w:lang w:bidi="fa-IR"/>
        </w:rPr>
        <w:t>:</w:t>
      </w:r>
    </w:p>
    <w:p>
      <w:pPr>
        <w:pStyle w:val="Heading5"/>
        <w:numPr>
          <w:ilvl w:val="4"/>
          <w:numId w:val="1"/>
        </w:numPr>
        <w:rPr/>
      </w:pPr>
      <w:bookmarkStart w:id="371" w:name="__RefHeading___Toc1578815_373438147"/>
      <w:bookmarkStart w:id="372" w:name="_Toc133"/>
      <w:bookmarkEnd w:id="371"/>
      <w:r>
        <w:rPr>
          <w:rtl w:val="true"/>
        </w:rPr>
        <w:t>الف</w:t>
      </w:r>
      <w:r>
        <w:rPr>
          <w:rtl w:val="true"/>
        </w:rPr>
        <w:t xml:space="preserve">) </w:t>
      </w:r>
      <w:r>
        <w:rPr>
          <w:rtl w:val="true"/>
        </w:rPr>
        <w:t>جلوگيرى از تفسير قرآن</w:t>
      </w:r>
      <w:bookmarkEnd w:id="372"/>
    </w:p>
    <w:p>
      <w:pPr>
        <w:pStyle w:val="BookText"/>
        <w:rPr/>
      </w:pPr>
      <w:r>
        <w:rPr>
          <w:rFonts w:ascii="IRNazanin" w:hAnsi="IRNazanin" w:eastAsia="IRNazanin"/>
          <w:color w:val="111111"/>
          <w:sz w:val="28"/>
          <w:sz w:val="28"/>
          <w:szCs w:val="28"/>
          <w:rtl w:val="true"/>
          <w:lang w:bidi="fa-IR"/>
        </w:rPr>
        <w:t>محو ظاهرى الفاظ قرآن در جامعه اسلامى براى معاويه ممكن نبود، ولى از آن‌جا كه وجود قرآن با تفسير صحيح و فهم درست آيات آن، مانع خودكامگى‌هاى او بود، از دانشمندان امّت اسلامى مى‌خواهد از تفسير و تأويل صحيح آن بپرهيزند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گفتگوى معاويه با ابن عبّاس در اين زمينه شنيدنى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سفرى كه معاويه درايّام خلافت خويش به مدينه داشت، به ابن عبّاس برخورد كرد، وقتى كه او 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همه سرزمين اسلامى نامه نوشتيم كه كسى حق ندارد از مناقب على و خاندانش چيزى را نقل كند پس تو نيز زبانت را نگه‌دار و چيزى مگو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را از خواندن قرآن نهى مى‌كنى؟</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از تفسير و تأويل آن باز مى‌دارى؟</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فقط بايد قرآن بخوانيم، ولى از مقصود آن چيزى نپرسيم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بر ما واجب‌تر است، خواندن قرآن، يا عمل كردن به آن؟</w:t>
      </w:r>
    </w:p>
    <w:p>
      <w:pPr>
        <w:pStyle w:val="BookText"/>
        <w:rPr/>
      </w:pPr>
      <w:r>
        <w:rPr>
          <w:rFonts w:ascii="Amiri" w:hAnsi="Amiri" w:eastAsia="Amiri" w:cs="Amiri"/>
          <w:color w:val="111111"/>
          <w:sz w:val="28"/>
          <w:sz w:val="28"/>
          <w:szCs w:val="28"/>
          <w:rtl w:val="true"/>
          <w:lang w:bidi="ar-SA"/>
        </w:rPr>
        <w:t>معاويه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به 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قرآن عمل كنيم در حالى كه نمى‌دانيم خدا چه امرى را قصد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بدون فهم آيات نمى‌شود به آن عمل كرد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اشكالى ندارد، شما تأويل و تفسير آيات را از كسانى بپرسيد كه مطابق </w:t>
      </w:r>
      <w:bookmarkStart w:id="373" w:name="pg1031_7907"/>
    </w:p>
    <w:p>
      <w:pPr>
        <w:pStyle w:val="BookText"/>
        <w:rPr/>
      </w:pPr>
      <w:bookmarkEnd w:id="373"/>
      <w:r>
        <w:rPr>
          <w:rFonts w:ascii="Amiri" w:hAnsi="Amiri" w:eastAsia="Amiri" w:cs="Amiri"/>
          <w:color w:val="111111"/>
          <w:sz w:val="28"/>
          <w:sz w:val="28"/>
          <w:szCs w:val="28"/>
          <w:rtl w:val="true"/>
          <w:lang w:bidi="ar-SA"/>
        </w:rPr>
        <w:t>تفسير و تأويل تو و اهل‌بيت تو تفسير نمى‌كنند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 اهل بيت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و خاندان پاكش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آنگاه تفسير آن را از آل ابوسفيان بپرسيم؟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معاويه كه پاسخى نداشت با نهايت گستاخى به ابن 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بخوانيد و تفسيرش كنيد؛ ولى آنچه را كه از آيات قرآن درباره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 رسول خدا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را روايت نكنيد؛ و غير آن را براى مردم نقل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ناچار از نقل چنين آياتى مى‌باشى، آن را پنهانى نقل كن كه كسى آن را آشكارا از شما نشنود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معاويه نمى‌خواهد مردم از حقايق قرآن مخصوصاً آنچه مربوط به اهل‌بيت عليهم السلام بود، آگاه شوند؛ وى به دنبال تفسير قرآن و بيان مصاديق و شأن نزول آيات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بيان آن را از مردى همانند ابن عبّاس كه آشناى به تفسير و تأويل آيات است، بر نمى‌تابد؛ چرا كه آگاهى از حقايق قرآن، بزرگترين مانع خودكامگى‌هاى او و حكومت اموى است و بهترين راه براى چنين هدفى، در جهل نگه‌داشتن مردم است؛ همان گونه كه سال‌ها مردم شام را در بى‌خبرى از حقيقت قرآن و اسلام نگه‌داشت و حدّاكثر استفاده را از ناآگاهى آنان در پيشبرد مقاصد خويش برد</w:t>
      </w:r>
      <w:r>
        <w:rPr>
          <w:rFonts w:eastAsia="IRNazanin" w:cs="IRNazanin"/>
          <w:color w:val="111111"/>
          <w:sz w:val="28"/>
          <w:szCs w:val="28"/>
          <w:rtl w:val="true"/>
          <w:lang w:bidi="fa-IR"/>
        </w:rPr>
        <w:t>.</w:t>
      </w:r>
    </w:p>
    <w:p>
      <w:pPr>
        <w:pStyle w:val="Heading5"/>
        <w:numPr>
          <w:ilvl w:val="4"/>
          <w:numId w:val="1"/>
        </w:numPr>
        <w:rPr/>
      </w:pPr>
      <w:bookmarkStart w:id="374" w:name="__RefHeading___Toc1578817_373438147"/>
      <w:bookmarkStart w:id="375" w:name="_Toc134"/>
      <w:bookmarkEnd w:id="374"/>
      <w:r>
        <w:rPr>
          <w:rtl w:val="true"/>
        </w:rPr>
        <w:t>ب</w:t>
      </w:r>
      <w:r>
        <w:rPr>
          <w:rtl w:val="true"/>
        </w:rPr>
        <w:t xml:space="preserve">) </w:t>
      </w:r>
      <w:r>
        <w:rPr>
          <w:rtl w:val="true"/>
        </w:rPr>
        <w:t>ترويج مذهب جبر</w:t>
      </w:r>
      <w:bookmarkEnd w:id="375"/>
    </w:p>
    <w:p>
      <w:pPr>
        <w:pStyle w:val="BookText"/>
        <w:rPr/>
      </w:pPr>
      <w:r>
        <w:rPr>
          <w:rFonts w:ascii="IRNazanin" w:hAnsi="IRNazanin" w:eastAsia="IRNazanin"/>
          <w:color w:val="111111"/>
          <w:sz w:val="28"/>
          <w:sz w:val="28"/>
          <w:szCs w:val="28"/>
          <w:rtl w:val="true"/>
          <w:lang w:bidi="fa-IR"/>
        </w:rPr>
        <w:t>معاويه براى پيشبرد اهداف خويش عقيده جبر را ميان مسلمانان ترويج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كه معاويه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و كوشش هيچ نفعى ندارد، چون همه كارها به دست خداوند است</w:t>
      </w:r>
      <w:r>
        <w:rPr>
          <w:rFonts w:eastAsia="IRNazanin" w:cs="IRNazanin"/>
          <w:color w:val="111111"/>
          <w:sz w:val="28"/>
          <w:szCs w:val="28"/>
          <w:rtl w:val="true"/>
          <w:lang w:bidi="fa-IR"/>
        </w:rPr>
        <w:t xml:space="preserve">». </w:t>
      </w:r>
      <w:r>
        <w:rPr>
          <w:rStyle w:val="FootnoteAnchor"/>
          <w:rtl w:val="true"/>
        </w:rPr>
        <w:footnoteReference w:id="270"/>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سخن معاويه نه از روى اعتقاد، بلكه براى تحميل خلافت خود بر مردم بود؛ </w:t>
      </w:r>
      <w:bookmarkStart w:id="376" w:name="pg1031_7908"/>
    </w:p>
    <w:p>
      <w:pPr>
        <w:pStyle w:val="BookText"/>
        <w:rPr/>
      </w:pPr>
      <w:bookmarkEnd w:id="376"/>
      <w:r>
        <w:rPr>
          <w:rFonts w:ascii="IRNazanin" w:hAnsi="IRNazanin" w:eastAsia="IRNazanin"/>
          <w:color w:val="111111"/>
          <w:sz w:val="28"/>
          <w:sz w:val="28"/>
          <w:szCs w:val="28"/>
          <w:rtl w:val="true"/>
          <w:lang w:bidi="fa-IR"/>
        </w:rPr>
        <w:t>چنان كه از او نقل شده است كه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الْخِلافَةُ أَمْرٌ مِنَ اللَّهِ وَ قَضاءٌ مِنْ قَضاءِ اللَّهِ؛ خلافت من يكى از فرمان‌هاى خداست و از قضا و قدر پروردگار مى‌باشد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در واقع ترويج اين عقيده براى جلوگيرى از اعتراض و قيام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آنچه امروز اتّفاق مى‌افتد، خواست خداست و مقاومت در برابر قضا و قَدَر الهى بى‌فايده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با اين ترفند، بذر سستى و بى‌اثر بودن تلاش‌هاى معترضانه را در جامعه منتشر مى‌ساخت و آن‌ها را وادار به پذيرش كارهاى خلاف خويش مى‌كرد</w:t>
      </w:r>
      <w:r>
        <w:rPr>
          <w:rFonts w:eastAsia="IRNazanin" w:cs="IRNazanin"/>
          <w:color w:val="111111"/>
          <w:sz w:val="28"/>
          <w:szCs w:val="28"/>
          <w:rtl w:val="true"/>
          <w:lang w:bidi="fa-IR"/>
        </w:rPr>
        <w:t>.</w:t>
      </w:r>
    </w:p>
    <w:p>
      <w:pPr>
        <w:pStyle w:val="Heading5"/>
        <w:numPr>
          <w:ilvl w:val="4"/>
          <w:numId w:val="1"/>
        </w:numPr>
        <w:rPr/>
      </w:pPr>
      <w:bookmarkStart w:id="377" w:name="__RefHeading___Toc1578819_373438147"/>
      <w:bookmarkStart w:id="378" w:name="_Toc135"/>
      <w:bookmarkEnd w:id="377"/>
      <w:r>
        <w:rPr>
          <w:rtl w:val="true"/>
        </w:rPr>
        <w:t>ج</w:t>
      </w:r>
      <w:r>
        <w:rPr>
          <w:rtl w:val="true"/>
        </w:rPr>
        <w:t xml:space="preserve">) </w:t>
      </w:r>
      <w:r>
        <w:rPr>
          <w:rtl w:val="true"/>
        </w:rPr>
        <w:t>تحريم ذكر فضايل على عليه السلام و جعل حديث درباره ديگران</w:t>
      </w:r>
      <w:bookmarkEnd w:id="378"/>
    </w:p>
    <w:p>
      <w:pPr>
        <w:pStyle w:val="BookText"/>
        <w:rPr/>
      </w:pPr>
      <w:r>
        <w:rPr>
          <w:rFonts w:ascii="IRNazanin" w:hAnsi="IRNazanin" w:eastAsia="IRNazanin"/>
          <w:color w:val="111111"/>
          <w:sz w:val="28"/>
          <w:sz w:val="28"/>
          <w:szCs w:val="28"/>
          <w:rtl w:val="true"/>
          <w:lang w:bidi="fa-IR"/>
        </w:rPr>
        <w:t>معاويه براى جلوگيرى از نفوذ معنوى اهل‌بيت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ويژه اميرمؤمنان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مقابله با نشر فضايل آن حضرت عليه السلام پرداخت؛ از يك سو چنان بر شيعيان و علاقمندان آن حضرت سخت مى‌گرفت كه كسى جرأت بيان فضايل مولا عليه السلام را پيدا نكند، و از سوى ديگر دستور داد، براى خلفاى گذشته، به ويژه عثمان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فضايل بپردازند و براى ناقلان اين فضايل جوايز فراوانى در نظر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ابى الحديد معتزلى در اين باره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معاويه به واليان شهرها نامه نوشت و طىّ بخش نامه‌اى به همه آنان ابلاغ كرد كه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علاقمندان عثمان و آنان كه فضايل و مناقبش را نقل مى‌كنند، از مقرّبان دستگاه حكومتى قرار داده و مورد اكرام و احترام ويژه قرار دهند و اگر كسى روايتى را در </w:t>
      </w:r>
    </w:p>
    <w:p>
      <w:pPr>
        <w:pStyle w:val="BookText"/>
        <w:rPr/>
      </w:pPr>
      <w:r>
        <w:rPr>
          <w:rFonts w:ascii="IRNazanin" w:hAnsi="IRNazanin" w:eastAsia="IRNazanin"/>
          <w:color w:val="111111"/>
          <w:sz w:val="28"/>
          <w:sz w:val="28"/>
          <w:szCs w:val="28"/>
          <w:rtl w:val="true"/>
          <w:lang w:bidi="fa-IR"/>
        </w:rPr>
        <w:t>فضيلت وى نقل كرد، علاوه بر نام او، نام پدر و خويشاوندانش را بنويسيد، تا به همه آنان جايزه و پاداش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بخش نامه اجرا شد و در نتيجه جوايز و پاداش‌هاى فراوانى ميان مردم سرازير گرديد و چند سالى به همين منوال گذشت، تا آن كه بار ديگر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احاديث در فضايل و مناقب عثمان فراوان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از مردم بخواهيد تا در فضايل ديگر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آن دو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حديث بپردازند و در برابر هر حديثى كه در فضيلت على عليه السلام نقل شده است، بانقل همان فضايل براى ديگر صحابه به مقابله با فضايل على عليه السلام 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ابى الحديد مى‌افزايد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چنان بر شيعيان على عليه السلام سخت گرفت كه اگر مردى از شيعيان اميرمؤمنان عليه السلام مى‌خواست حديثى را درباره آن حضرت و يا از آن حضرت براى افراد مورد اعتماد نقل كند، از او پيمان‌هاى مؤكّد مى‌گرفت و او را سوگند مى‌داد كه اين ماجرا را پنهان نگه دارد، سپس حديث را براى وى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سخت‌گيرى‌ها و آن بذل و بخشش‌هاى معاويه جهت نشر فضايل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كه احاديث دروغين فراوان شود و هر كس براى كسب متاع دنيا حديثى در فضيلت افراد مورد نظر معاويه نقل كند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اين دانشمند بزرگ اهل سنّت در جاى ديگر از كتابش مى‌نويسد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بنى‌اميّه از آشكار شدن فضايل على عليه السلام جلوگيرى كردند، و هر كس روايتى را دراين باره نقل مى‌كرد، مجازات مى‌كردند؛ تا آنجا كه اگر كسى مى‌خواست روايتى را از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روايتى كه مربوط به فضيلت وى نبود، بلكه درباره احكام دينى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كند، جرأت نداشت، نام آن حضرت را ببرد، بلكه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ابى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يعنى ابوزينب چنين گفته است</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داستان جعل فضايل براى خلفاى گذشته و حتّى براى خود معاويه و بيان آن در منبرها و مكتب خانه‌ها را مرحوم طبرسى نيز در احتجاج نقل مى‌كند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ابن ابى الحديد از يكى از بزرگان علم حديث نقل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بيشترين احاديث جعلى و دروغين در فضايل صحابه، در عصر حاكميّت بنى‌اميّه ساخته و ترويج شد؛ هدف حديث‌سازان اين بود كه با كوبيدن بنى‌هاشم به حاكمان بنى‌اميّه نزديك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مال و مقام دست يابند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دستگاه خلافت معاويه به اين مقدار نيز اكتفا نكرد، بلكه به يكى از حديث سازان، مقدار فراوانى پول داد، تا شأن نزول برخى از آيات را به نفع دشمنان اميرمؤمنان عليه السلام و به ضرر آن حضرت تحريف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است معاويه مبلغ چهارصد هزار درهم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 بن جندب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حديث سازان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تا اعلام كند كه اين دو آيه درباره على عليه السلام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يُعْجِبُكَ قَوْلُهُ فِى الْحَيَاةِ الدُّنْيَا وَيُشْهِدُ اللَّهَ عَلَى مَا فِى قَلْبِهِ وَهُوَ أَلَدُّ 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تَوَلَّى سَعَى فِى الْأَرْضِ لِيُفْسِدَ فِيهَا وَيُهْلِكَ الْحَرْثَ وَالنَّسْلَ وَاللَّهُ لَايُحِبُّ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76"/>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مردم كسانى هستند كه گفتار آنان در زندگى دنيا مايه اعجاب تو مى‌شود، و خدا را بر آنچه در دل دارند، گواه مى‌گيرند،</w:t>
      </w:r>
      <w:r>
        <w:rPr>
          <w:rFonts w:eastAsia="IRNazanin" w:cs="IRNazanin"/>
          <w:color w:val="111111"/>
          <w:sz w:val="28"/>
          <w:szCs w:val="28"/>
          <w:lang w:bidi="fa-IR"/>
        </w:rPr>
        <w:t>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حالى كه آنان سرسخت‌ترين دشمنانند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هنگامى كه روى بر مى‌گردانند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نزد تو خارج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فساد در زمين مى‌كوشند و زراعت‌ها و چهارپايان را نابود مى‌سازند؛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فساد را دوست نمى‌دارد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در حالى كه اين آيه مطابق سخن مفسّران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اخنس بن 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 نازل شده است، كه در عصر رسول خدا صلى الله عليه و آله دست به جناياتى زد</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وى همچنين اعلام كرد آيه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برخى از مردم جان خويش را به خاطر خشنودى خدا مى‌فروشند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وصف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اميرمؤمنان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حالى كه اين آيه درباره على عليه السلام در ماجراى ليلة المبيت نازل شده بود</w:t>
      </w:r>
      <w:r>
        <w:rPr>
          <w:rFonts w:eastAsia="Amiri" w:cs="Amiri" w:ascii="Amiri" w:hAnsi="Amiri"/>
          <w:color w:val="111111"/>
          <w:sz w:val="28"/>
          <w:szCs w:val="28"/>
          <w:rtl w:val="true"/>
          <w:lang w:bidi="ar-SA"/>
        </w:rPr>
        <w:t xml:space="preserve">). </w:t>
      </w:r>
      <w:r>
        <w:rPr>
          <w:rStyle w:val="FootnoteAnchor"/>
          <w:rtl w:val="true"/>
        </w:rPr>
        <w:footnoteReference w:id="279"/>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اين تلاش‌ها براى آن بود كه خطّ فضيلت علوى مورد ترديد مسلمانان قرار گيرد، و بغض و كينه جانشين آن شود تا در پناه آن، معاويه خطّ سياه اموى را كه از سرچشمه جاهلى سيراب مى‌شد، ترويج كند و به اهداف دنياطلبانه خويش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379" w:name="pg1031_7912"/>
    </w:p>
    <w:p>
      <w:pPr>
        <w:pStyle w:val="Heading5"/>
        <w:numPr>
          <w:ilvl w:val="4"/>
          <w:numId w:val="1"/>
        </w:numPr>
        <w:rPr/>
      </w:pPr>
      <w:bookmarkStart w:id="380" w:name="__RefHeading___Toc1578821_373438147"/>
      <w:bookmarkStart w:id="381" w:name="_Toc136"/>
      <w:bookmarkEnd w:id="379"/>
      <w:bookmarkEnd w:id="380"/>
      <w:r>
        <w:rPr>
          <w:rtl w:val="true"/>
        </w:rPr>
        <w:t>د</w:t>
      </w:r>
      <w:r>
        <w:rPr>
          <w:rtl w:val="true"/>
        </w:rPr>
        <w:t xml:space="preserve">) </w:t>
      </w:r>
      <w:r>
        <w:rPr>
          <w:rtl w:val="true"/>
        </w:rPr>
        <w:t>ترويج ناسزاگويى به على عليه السلام</w:t>
      </w:r>
      <w:bookmarkEnd w:id="381"/>
    </w:p>
    <w:p>
      <w:pPr>
        <w:pStyle w:val="BookText"/>
        <w:rPr/>
      </w:pPr>
      <w:r>
        <w:rPr>
          <w:rFonts w:ascii="IRNazanin" w:hAnsi="IRNazanin" w:eastAsia="IRNazanin"/>
          <w:color w:val="111111"/>
          <w:sz w:val="28"/>
          <w:sz w:val="28"/>
          <w:szCs w:val="28"/>
          <w:rtl w:val="true"/>
          <w:lang w:bidi="fa-IR"/>
        </w:rPr>
        <w:t>معاويه به پرده پوشى فضايل على عليه السلام و ترويج فضايل ساختگى ساير خلفا و بعضى از صحابه اكتفا نكرد، بلكه به سبّ و ناسزا گويى آن حضرت روى آورد و آنچه را كه پيش از آن، ميان مردم شام سنّت ساخته بود، به ساير بلاد اسلامى نيز گسترش داد و به سبّ و لعن اميرمؤمنان عليه السلام در محافل و مجالس و برفراز منبرها و در خطبه‌هاى نماز جمعه فرمان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علّامه امينى با استناد به منابع معتبر اهل سنّت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پيوسته اصرار داشت كه رواياتى در نكوهش مقام اميرمؤمنان على عليه السلام جعل كند و اين كار را آن قدر ادامه داد كه كودكان شام با آن خو گرفتند و بزرگ شدند و بزرگسالان به پيرى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پايه‌هاى بغض و عداوت نسبت به اهل‌بيت عليهم السلام در قلوب ناپاكان محكم شد، سنّت زشت لعن و سبّ مولا على عليه السلام را به دنبال نمازهاى جمعه و جماعت و بر منابر، در همه جا، حتّى در محل نزول وحى يعنى مدينه رواج داد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كه معاويه در پايان خطبه نماز، با كلماتى زشت </w:t>
      </w:r>
      <w:r>
        <w:rPr>
          <w:rStyle w:val="FootnoteAnchor"/>
          <w:rtl w:val="true"/>
        </w:rPr>
        <w:footnoteReference w:id="281"/>
      </w:r>
      <w:r>
        <w:rPr>
          <w:rFonts w:ascii="IRNazanin" w:hAnsi="IRNazanin" w:eastAsia="IRNazanin"/>
          <w:color w:val="111111"/>
          <w:sz w:val="28"/>
          <w:sz w:val="28"/>
          <w:szCs w:val="28"/>
          <w:rtl w:val="true"/>
          <w:lang w:bidi="fa-IR"/>
        </w:rPr>
        <w:t>، على عليه السلام را مورد سبّ و لعن قرار مى‌داد و آنگاه همين جملات را طىّ بخش نامه‌اى به همه بلاد اسلامى فرستاد، تا خطباى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هماهنگ با او اين گونه آن حضرت را لعن نمايند</w:t>
      </w:r>
      <w:r>
        <w:rPr>
          <w:rFonts w:eastAsia="IRNazanin" w:cs="IRNazanin"/>
          <w:color w:val="111111"/>
          <w:sz w:val="28"/>
          <w:szCs w:val="28"/>
          <w:rtl w:val="true"/>
          <w:lang w:bidi="fa-IR"/>
        </w:rPr>
        <w:t xml:space="preserve">. </w:t>
      </w:r>
      <w:r>
        <w:rPr>
          <w:rStyle w:val="FootnoteAnchor"/>
          <w:rtl w:val="true"/>
        </w:rPr>
        <w:footnoteReference w:id="282"/>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نقل شده است كه معاويه در قنوت نماز خويش على، حسن و حسين عليهم السلام را لعن مى‌كرد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ابن ابى الحديد معتزلى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دستور معاويه خطبا در هر آبادى و بر فراز منبرها، على عليه السلام را لعن مى‌كردند و به او و خاندان پاكش ناسزا مى‌گفتند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كه معاويه، مغيرة بن شعبه را والى كوفه ساخت، به وى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تَتَحَمَّ عَنْ شَتْمِ عَليٍّ وَ ذَمِّهِ؛ از ناسزاگويى و مذمّت نسبت به على پرهيز نكن</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اصرار معاويه بر اين كار تا آنجا بود كه وقتى در مراسم حج شركت كرد و وارد مدينه شد، تصميم داشت، بر منبر رسول خدا صلى الله عليه و آله، على عليه السلام را لعن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ابى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حضور دارد و از اين كار ناخشنود خواهد شد؛ بنابراين، خوب است پيش از آن، با وى مشورت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قصد خويش را با وى در ميان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كنى، من ديگر به مسجد پيامبر نخواهم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كه چنين ديد تا زمانى كه سعد زنده بود در آنجا اقدام به لعن نكرد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كتاب‌هاى معروف و معتبر اهل 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معاويه به سعد بن ابى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ابوتراب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ناسزا نمى‌گويى؟ سعد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سه جمله‌اى كه از رسول خدا صلى الله عليه و آله در عظمت على عليه السلام شنيده‌ام كه اگر يكى از آنها در حقّ من بود، از داشتن شتران سرخ 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اموال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سعد بن ابى وقّاص آنها را نقل كرد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تبوك كه على عليه السلام را در مدينه به جاى خود گذاشت، خطاب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تَرْضى أَنْ تَكُونَ مِنِّي بِمَنْزِلَةِ هَارُونَ مِنْ مُوسى إِلَّا أَنَّهُ لَانُبُوَّةَ بَعْدِي؛ آيا خشنود نيستى كه جايگاه تو در نزد من همانند هارون نسبت به موسى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آن‌كه بعد از من نبوّتى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خيبر بعد از آن‌كه ديگران نتوانستند قلعه خيبر را بگشايند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لَأُعْطِيَنَّ الرَّايَةَ رَجُلًا يُحِبُّ اللَّهَ وَ رَسُولَهُ وَ يُحِبُّهُ اللَّهُ وَ رَسُولُهُ؛ پرچم را به دست مردى خواهم داد كه خدا و رسولش را دوست دارد و خدا و رسولش نيز او را دوست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پرچم را به دست على عليه السلام داد وفتح و پيروزى حاصل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ماجراى مباهله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 تَعَالَوْا نَدْعُ أَبْنَاءَنَا وَأَبْنَاءَكُمْ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 رسول خدا صلى الله عليه و آله، على و فاطمه و حسن و حسين عليهم السلام را فرا خواند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أَهْلِي؛ 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اينان خاندان من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مشمول اين آياتند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مسلم، كتاب فضائل الصحابة، باب فضايل على بن ابى طالب، حديث سوم، با تلخيص</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كينه‌توز عجيبى بود و شايد كمتر كسى در كينه‌توزى به پاى او مى‌رسيد تا آنجا كه درخواست بزرگان اسلام و حتّى برخى از بنى‌اميّه را جهت ترك اين عمل زشت و نفرت‌انگيز رد مى‌كرد و همچنان به كار خويش ادامه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ملاقاتى كه ابن عبّاس با معاويه داشت، به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على را مى‌شناسى و سابقه او را در اسلام مى‌دانى و به فضل و مقام وى آگاهى؛ اكنون كه وى از دنيا رفته است، دستور بده بر منبرهايتان به وى ناسزا نگويند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معاويه با وقاحت تمام درخواست وى را رد كرد</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ابوعثمان جاحظ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بنى‌اميّه با توجّه به آثار منفى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معاويه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آنچه خواستى رسيدى، ديگر از لعن على 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 قدر اين كار ادامه يابد، تا كودكان با آن بزرگ شوند و بزرگسالان با آن پير گردند و هيچ كس فضيلتى براى على نگويد</w:t>
      </w:r>
      <w:r>
        <w:rPr>
          <w:rFonts w:eastAsia="IRNazanin" w:cs="IRNazanin"/>
          <w:color w:val="111111"/>
          <w:sz w:val="28"/>
          <w:szCs w:val="28"/>
          <w:rtl w:val="true"/>
          <w:lang w:bidi="fa-IR"/>
        </w:rPr>
        <w:t xml:space="preserve">! </w:t>
      </w:r>
      <w:r>
        <w:rPr>
          <w:rStyle w:val="FootnoteAnchor"/>
          <w:rtl w:val="true"/>
        </w:rPr>
        <w:footnoteReference w:id="289"/>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هر حال، با اين برنامه، لعن على عليه السلام و خاندان وى به صورت يك سنّت درآمد و هفتاد هزار منبر در عصر امويين در سراسر كشور اسلامى نصب شد و بر فراز آن‌ها، على عليه السلام را لعن مى‌كردند</w:t>
      </w:r>
      <w:r>
        <w:rPr>
          <w:rFonts w:eastAsia="Amiri" w:cs="Amiri" w:ascii="Amiri" w:hAnsi="Amiri"/>
          <w:color w:val="111111"/>
          <w:sz w:val="28"/>
          <w:szCs w:val="28"/>
          <w:rtl w:val="true"/>
          <w:lang w:bidi="ar-SA"/>
        </w:rPr>
        <w:t xml:space="preserve">. </w:t>
      </w:r>
      <w:r>
        <w:rPr>
          <w:rStyle w:val="FootnoteAnchor"/>
        </w:rPr>
        <w:footnoteReference w:id="290"/>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382" w:name="pg1031_7915"/>
    </w:p>
    <w:p>
      <w:pPr>
        <w:pStyle w:val="BookText"/>
        <w:rPr/>
      </w:pPr>
      <w:bookmarkEnd w:id="382"/>
      <w:r>
        <w:rPr>
          <w:rFonts w:ascii="Amiri" w:hAnsi="Amiri" w:eastAsia="Amiri" w:cs="Amiri"/>
          <w:color w:val="111111"/>
          <w:sz w:val="28"/>
          <w:sz w:val="28"/>
          <w:szCs w:val="28"/>
          <w:rtl w:val="true"/>
          <w:lang w:bidi="ar-SA"/>
        </w:rPr>
        <w:t xml:space="preserve">اين برنامه تا زمان عمربن عبدالعزيز ادامه داشت و آثار منفى آن هر روز آشكارتر مى‌شد؛ تا آن كه وى در زمان خلافت خويش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طىّ بخش‌نامه‌اى به همه بلاد اسلامى دستور لغو اين سنّت زشت را صادر كرد</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آرى؛ بنى‌اميّه براى كتمان سابقه زشت خود و جلوگيرى از نشر فضايل على عليه السلام و در نتيجه گرايش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 و لعن آن حضرت روى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آنان ادامه حكومت جنايت‌بار خويش را بر پايه چنين سنّتى استوار مى‌ديدند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نكته‌اى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بن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 تصريح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تاريخ مى‌خوانيم كه وقتى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كه چرا شما على را سبّ و لعن مى‌كنيد؟ و اين كار چه نفعى براى شما دارد؟ پاسخ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يَسْتَقِيمُ لَنَا الْأَمْرُ إِلَّا بِذَلِكَ؛ حكومت ما جز با اين كار سامان نمى‌يابد</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آنان با طرح و گسترش چنين حركت زشت و ناجوانمردانه‌اى، آزار، كشتن و اسارت خاندان هاشمى را براى مزدوران خويش امرى ساده و حتّى مورد رغبت و پسنديده مى‌ساختند و در پناه آن به اهداف شوم دنياطلبانه خويش دست مى‌يافتند</w:t>
      </w:r>
      <w:r>
        <w:rPr>
          <w:rFonts w:eastAsia="IRNazanin" w:cs="IRNazanin"/>
          <w:color w:val="111111"/>
          <w:sz w:val="28"/>
          <w:szCs w:val="28"/>
          <w:rtl w:val="true"/>
          <w:lang w:bidi="fa-IR"/>
        </w:rPr>
        <w:t>.</w:t>
      </w:r>
    </w:p>
    <w:p>
      <w:pPr>
        <w:pStyle w:val="Heading4"/>
        <w:numPr>
          <w:ilvl w:val="3"/>
          <w:numId w:val="1"/>
        </w:numPr>
        <w:rPr/>
      </w:pPr>
      <w:bookmarkStart w:id="383" w:name="__RefHeading___Toc1578823_373438147"/>
      <w:bookmarkStart w:id="384" w:name="_Toc137"/>
      <w:bookmarkEnd w:id="383"/>
      <w:r>
        <w:rPr/>
        <w:t>4</w:t>
      </w:r>
      <w:r>
        <w:rPr>
          <w:rtl w:val="true"/>
        </w:rPr>
        <w:t xml:space="preserve">- </w:t>
      </w:r>
      <w:r>
        <w:rPr>
          <w:rtl w:val="true"/>
        </w:rPr>
        <w:t>به شهادت رساندن امام حسن مجتبى عليه السلام</w:t>
      </w:r>
      <w:bookmarkEnd w:id="38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مى‌دانست كه با وجود امام حسن عليه السلام نمى‌تواند به سادگى به اهداف شوم دراز مدّت خويش و تثبيت خلافت در خاندان اموى دست يابد؛ مخصوصاً كه در پيمان نامه صلح او با امام مجتبى عليه السلام آمده بود كه معاويه پس از خويش، كسى را براى </w:t>
      </w:r>
    </w:p>
    <w:p>
      <w:pPr>
        <w:pStyle w:val="BookText"/>
        <w:rPr/>
      </w:pPr>
      <w:r>
        <w:rPr>
          <w:rFonts w:ascii="IRNazanin" w:hAnsi="IRNazanin" w:eastAsia="IRNazanin"/>
          <w:color w:val="111111"/>
          <w:sz w:val="28"/>
          <w:sz w:val="28"/>
          <w:szCs w:val="28"/>
          <w:rtl w:val="true"/>
          <w:lang w:bidi="fa-IR"/>
        </w:rPr>
        <w:t>خلافت معرّفى نكند و كار آن را به مسلمين بسپارد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از اين رو، معاويه براى برداشتن موانع از سر راه خويش و هموارساختن سلطنت يزيد فاسد، دست به جنايت ديگرى زد و امام مجتبى عليه السلام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براى در امان ماندن از پى‌آمد چنين جنايت بزرگى، مخفيانه و با مسموم ساختن آن حضرت، به چنين عملى اقدام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مطابق نقل جمعى از مورّخان شيعه و سنّى، معاويه به همسر امام حسن عليه السلام كه دختر اشعث بن قيس </w:t>
      </w:r>
      <w:r>
        <w:rPr>
          <w:rStyle w:val="FootnoteAnchor"/>
          <w:rtl w:val="true"/>
        </w:rPr>
        <w:footnoteReference w:id="294"/>
      </w:r>
      <w:r>
        <w:rPr>
          <w:rFonts w:ascii="IRNazanin" w:hAnsi="IRNazanin" w:eastAsia="IRNazanin"/>
          <w:color w:val="111111"/>
          <w:sz w:val="28"/>
          <w:sz w:val="28"/>
          <w:szCs w:val="28"/>
          <w:rtl w:val="true"/>
          <w:lang w:bidi="fa-IR"/>
        </w:rPr>
        <w:t>بود، پيام داد كه اگر وى حسن بن على عليه السلام را مسموم سازد، او را به همسرى پسرش يزيد درخواهد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براى جلب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جعده دختر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يكصد هزار درهم نيز براى وى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اشعث نيز پذيرفت كه همسر خود حضرت امام مجتبى عليه السلام را مسموم سازد و به شهادت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معاويه، وى را هرگز به همسرى يزيد در نياورد</w:t>
      </w:r>
      <w:r>
        <w:rPr>
          <w:rFonts w:eastAsia="IRNazanin" w:cs="IRNazanin"/>
          <w:color w:val="111111"/>
          <w:sz w:val="28"/>
          <w:szCs w:val="28"/>
          <w:rtl w:val="true"/>
          <w:lang w:bidi="fa-IR"/>
        </w:rPr>
        <w:t xml:space="preserve">!). </w:t>
      </w:r>
      <w:r>
        <w:rPr>
          <w:rStyle w:val="FootnoteAnchor"/>
          <w:rtl w:val="true"/>
        </w:rPr>
        <w:footnoteReference w:id="295"/>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مورّخ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ابوالفرج 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معاويه مى‌خواست براى فرزندشَ</w:t>
      </w:r>
      <w:r>
        <w:rPr>
          <w:rFonts w:eastAsia="Amiri" w:cs="Amiri" w:ascii="Amiri" w:hAnsi="Amiri"/>
          <w:color w:val="111111"/>
          <w:sz w:val="28"/>
          <w:szCs w:val="28"/>
          <w:rtl w:val="true"/>
          <w:lang w:bidi="ar-SA"/>
        </w:rPr>
        <w:t xml:space="preserve">) </w:t>
      </w:r>
      <w:bookmarkStart w:id="385" w:name="pg1031_7917"/>
    </w:p>
    <w:p>
      <w:pPr>
        <w:pStyle w:val="BookText"/>
        <w:rPr/>
      </w:pPr>
      <w:bookmarkEnd w:id="385"/>
      <w:r>
        <w:rPr>
          <w:rFonts w:ascii="IRNazanin" w:hAnsi="IRNazanin" w:eastAsia="IRNazanin"/>
          <w:color w:val="111111"/>
          <w:sz w:val="28"/>
          <w:sz w:val="28"/>
          <w:szCs w:val="28"/>
          <w:rtl w:val="true"/>
          <w:lang w:bidi="fa-IR"/>
        </w:rPr>
        <w:t>يزيد از مردم بيعت بگيرد؛ ولى وجود امام حسن عليه السلام و سعد بن ابى وقّاص كار را براى او مشكل مى‌ساخت، از اين رو، هر دوتن را مسموم ساخت</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تأسّف‌بارتر آن‌كه، وقتى خبر شهادت امام حسن عليه السلام به شام رسيد، معاويه و ديگر درباريان جنايتكارش خوشحال شدند و به سجده افتادند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به هر حال، ترديدى نيست كه معاويه براى رسيدن به اهداف شوم خود، سعى مى‌كرد همه موانع را از سر راه خود بر دارد و مسير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موروثى آل 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 سازد كه يكى از موانع مهم، حضور امام حسن مجتبى عليه السلام با آن همه شايستگى‌ها و عظمت فردى و خانوادگى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دست خود را به‌اين جنايت عظيم آلوده ساخت و به واسطه زنى دنياپرست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خيال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هدفش نائل شد</w:t>
      </w:r>
      <w:r>
        <w:rPr>
          <w:rFonts w:eastAsia="IRNazanin" w:cs="IRNazanin"/>
          <w:color w:val="111111"/>
          <w:sz w:val="28"/>
          <w:szCs w:val="28"/>
          <w:rtl w:val="true"/>
          <w:lang w:bidi="fa-IR"/>
        </w:rPr>
        <w:t>.</w:t>
      </w:r>
    </w:p>
    <w:p>
      <w:pPr>
        <w:pStyle w:val="Heading4"/>
        <w:numPr>
          <w:ilvl w:val="3"/>
          <w:numId w:val="1"/>
        </w:numPr>
        <w:rPr/>
      </w:pPr>
      <w:bookmarkStart w:id="386" w:name="__RefHeading___Toc1578825_373438147"/>
      <w:bookmarkStart w:id="387" w:name="_Toc138"/>
      <w:bookmarkEnd w:id="386"/>
      <w:r>
        <w:rPr/>
        <w:t>5</w:t>
      </w:r>
      <w:r>
        <w:rPr>
          <w:rtl w:val="true"/>
        </w:rPr>
        <w:t xml:space="preserve">- </w:t>
      </w:r>
      <w:r>
        <w:rPr>
          <w:rtl w:val="true"/>
        </w:rPr>
        <w:t>كشتن شيعيان به بهانه‌هاى گوناگون</w:t>
      </w:r>
      <w:bookmarkEnd w:id="387"/>
    </w:p>
    <w:p>
      <w:pPr>
        <w:pStyle w:val="Heading5"/>
        <w:numPr>
          <w:ilvl w:val="4"/>
          <w:numId w:val="1"/>
        </w:numPr>
        <w:rPr/>
      </w:pPr>
      <w:bookmarkStart w:id="388" w:name="__RefHeading___Toc1578827_373438147"/>
      <w:bookmarkStart w:id="389" w:name="_Toc139"/>
      <w:bookmarkEnd w:id="388"/>
      <w:r>
        <w:rPr>
          <w:rtl w:val="true"/>
        </w:rPr>
        <w:t>اشاره</w:t>
      </w:r>
      <w:bookmarkEnd w:id="389"/>
    </w:p>
    <w:p>
      <w:pPr>
        <w:pStyle w:val="BookText"/>
        <w:rPr/>
      </w:pPr>
      <w:r>
        <w:rPr>
          <w:rFonts w:ascii="IRNazanin" w:hAnsi="IRNazanin" w:eastAsia="IRNazanin"/>
          <w:color w:val="111111"/>
          <w:sz w:val="28"/>
          <w:sz w:val="28"/>
          <w:szCs w:val="28"/>
          <w:rtl w:val="true"/>
          <w:lang w:bidi="fa-IR"/>
        </w:rPr>
        <w:t xml:space="preserve">معاويه بعد از تثبيت قدرت خويش و پس از مسموم ساختن امام مجتبى عليه السلام برخلاف مفاد صلح‌نامه </w:t>
      </w:r>
      <w:r>
        <w:rPr>
          <w:rStyle w:val="FootnoteAnchor"/>
          <w:rtl w:val="true"/>
        </w:rPr>
        <w:footnoteReference w:id="298"/>
      </w:r>
      <w:r>
        <w:rPr>
          <w:rFonts w:ascii="IRNazanin" w:hAnsi="IRNazanin" w:eastAsia="IRNazanin"/>
          <w:color w:val="111111"/>
          <w:sz w:val="28"/>
          <w:sz w:val="28"/>
          <w:szCs w:val="28"/>
          <w:rtl w:val="true"/>
          <w:lang w:bidi="fa-IR"/>
        </w:rPr>
        <w:t>و بر خلاف تمام اصول انسانى و دينى به كشتار وسيع شيعيان اميرالمؤمنين على عليه السلام دست زد؛ تا با از ميان برداشتن مخالفان، راه را براى خودكامگى‌هايش هموارتر سازد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الحديد با اشاره به اين دوران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فشارها بر شيعيان ادامه داشت، تا آنگاه كه امام حسن عليه السلام به شهادت رسيد؛ پس از آن، سختى‌ها و فشارها بر شيعيان افزايش يافت، به گونه‌اى كه هر شيعه، از كشته شدن و يا تبعيد و آواره شدن بيمناك بود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امام باقر عليه السلام با اشاره به فضاى تاريك و وحشت بار عصر معاويه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عِظَمُ ذلِكَ وَ كِبَرُهُ زَمَنَ مُعاوِيَةَ بَعْدَ مَوْتِ الْحَسَنِ عليه السلام فَقُتِلَتْ شِيعَتُنا بِكُلِّ بَلْدَةٍ وَ قُطِّعَتِ الْأَيْدِي وَ الْأَرْجُلُ عَلَى الظِّنَّةِ وَ كَانَ مَنْ يُذْكَرُ بِحُبِّنَا وَ الْإِنْقِطاعِ إِلَيْنَا سُجِنَ أَوْ نُهِبَ مَالُهُ أَوْ هُدِّمَتْ دارُهُ؛ بيشترين وبزرگترين فشارها بر شيعيان در عصر معاويه، پس از شهادت امام حسن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در هر شهرى شيعيان ما كشته مى‌شدند و دست‌ها و پاهايشان با اندك گمان و بهانه‌اى قطع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سخت‌گيرى به حدّى بود كه اگر كسى از دوستى ما ياد مى‌كرد، زندانى مى‌شد و اموالش مصادره مى‌گرديد و يا خانه‌اش ويران مى‌گشت</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در اين هنگام، معاويه فرماندارى كوفه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ابيه</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سپرد؛ وى كه شيعيان على عليه السلام را به خوبى مى‌شناخت، به تعقيب آنان پرداخت و بسيارى از افرادسرشناس و مؤثّر از دوستان على عليه السلام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سخت‌گيرى و جنايت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ابن ابى الحديد معتزلى اين گونه ترسيم مى‌كند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زياد، شيعيان على عليه السلام را زير هر سنگ و كلوخى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هرمكانى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 به قتل رساند؛ آنها را دچار ترس و وحشت ساخت و دست و پاى آنان را قطع كرد و چشم‌هاى آنها را از حدقه بيرون آورد، آنان را به دار آويخت و گروهى از آنان را از سرزمين عراق آواره ساخت، تا جايى كه هيچ فرد سرشناسى از شيعيان در عراق نماند</w:t>
      </w:r>
      <w:r>
        <w:rPr>
          <w:rFonts w:eastAsia="IRNazanin" w:cs="IRNazanin"/>
          <w:color w:val="111111"/>
          <w:sz w:val="28"/>
          <w:szCs w:val="28"/>
          <w:rtl w:val="true"/>
          <w:lang w:bidi="fa-IR"/>
        </w:rPr>
        <w:t xml:space="preserve">». </w:t>
      </w:r>
      <w:r>
        <w:rPr>
          <w:rStyle w:val="FootnoteAnchor"/>
        </w:rPr>
        <w:footnoteReference w:id="302"/>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390" w:name="pg1031_7919"/>
    </w:p>
    <w:p>
      <w:pPr>
        <w:pStyle w:val="BookText"/>
        <w:rPr/>
      </w:pPr>
      <w:bookmarkEnd w:id="390"/>
      <w:r>
        <w:rPr>
          <w:rFonts w:ascii="Amiri" w:hAnsi="Amiri" w:eastAsia="Amiri" w:cs="Amiri"/>
          <w:color w:val="111111"/>
          <w:sz w:val="28"/>
          <w:sz w:val="28"/>
          <w:szCs w:val="28"/>
          <w:rtl w:val="true"/>
          <w:lang w:bidi="ar-SA"/>
        </w:rPr>
        <w:t xml:space="preserve">جنايات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نامه امام حسين عليه السلام به معاويه نيز آمده است؛ در بخشى از نامه آن حضرت مى‌خوانيم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سَلَّطْتَهُ عَلى اهْلِ الْإِسْلامِ، يَقْتُلُهُمْ وَ يَقْطَعُ أَيْدِيَهُمْ وَ أَرْجُلَهُمْ مِنْ خِلافٍ، وَ يُصَلِّبُهُمْ عَلى جُذُوعِ النَّخْلِ؛ آنگاه زياد را بر مسلمانان مسلّط ساختى و او نيز آنان را به قتل مى‌رساند و دست و پاى آنان را به عكس 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طرز وحشتناك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مى‌كند و آنان را بر دار اعدام مى‌آويزد</w:t>
      </w:r>
      <w:r>
        <w:rPr>
          <w:rFonts w:eastAsia="IRNazanin" w:cs="IRNazanin"/>
          <w:color w:val="111111"/>
          <w:sz w:val="28"/>
          <w:szCs w:val="28"/>
          <w:rtl w:val="true"/>
          <w:lang w:bidi="fa-IR"/>
        </w:rPr>
        <w:t xml:space="preserve">». </w:t>
      </w:r>
      <w:r>
        <w:rPr>
          <w:rStyle w:val="FootnoteAnchor"/>
          <w:rtl w:val="true"/>
        </w:rPr>
        <w:footnoteReference w:id="303"/>
      </w:r>
    </w:p>
    <w:p>
      <w:pPr>
        <w:pStyle w:val="Heading5"/>
        <w:numPr>
          <w:ilvl w:val="4"/>
          <w:numId w:val="1"/>
        </w:numPr>
        <w:rPr/>
      </w:pPr>
      <w:bookmarkStart w:id="391" w:name="__RefHeading___Toc1578829_373438147"/>
      <w:bookmarkStart w:id="392" w:name="_Toc140"/>
      <w:bookmarkEnd w:id="391"/>
      <w:r>
        <w:rPr>
          <w:rtl w:val="true"/>
        </w:rPr>
        <w:t>شهادت حُجر بن عدى</w:t>
      </w:r>
      <w:bookmarkEnd w:id="392"/>
    </w:p>
    <w:p>
      <w:pPr>
        <w:pStyle w:val="BookText"/>
        <w:rPr/>
      </w:pPr>
      <w:r>
        <w:rPr>
          <w:rFonts w:ascii="IRNazanin" w:hAnsi="IRNazanin" w:eastAsia="IRNazanin"/>
          <w:color w:val="111111"/>
          <w:sz w:val="28"/>
          <w:sz w:val="28"/>
          <w:szCs w:val="28"/>
          <w:rtl w:val="true"/>
          <w:lang w:bidi="fa-IR"/>
        </w:rPr>
        <w:t xml:space="preserve">شهادت حُجر بن عدى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از جنايات عظيمى كه دراين مدّت توسّط عمّال معاويه انجام گرفت و بسيارى از مورّخان شيعه و سنّى آن را نقل كرده‌اند،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گرانقدرش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از مردان شايسته و به زهد و تقوا و ايمان شناخته شده بوده‌اند و فقط به جرم پيروى از على عليه السلام و ايستادگى در برابر ناسزاگويى‌هاى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حضرت به طرز فجيعى به شهادت رسيدند، كه فشرده آن چنين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زمانى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مغيرة بن شعبه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سوى معاويه حاكم كوفه شد، به دستور معاويه در </w:t>
      </w:r>
    </w:p>
    <w:p>
      <w:pPr>
        <w:pStyle w:val="BookText"/>
        <w:rPr/>
      </w:pPr>
      <w:r>
        <w:rPr>
          <w:rFonts w:ascii="IRNazanin" w:hAnsi="IRNazanin" w:eastAsia="IRNazanin"/>
          <w:color w:val="111111"/>
          <w:sz w:val="28"/>
          <w:sz w:val="28"/>
          <w:szCs w:val="28"/>
          <w:rtl w:val="true"/>
          <w:lang w:bidi="fa-IR"/>
        </w:rPr>
        <w:t>خطبه‌ها و سخنرانى‌ها نسبت به على عليه السلام دشنام و ناسزا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او ايستادگى مى‌كرد واز فضايل على عليه السلام مى‌گفت، و معاويه را رسوا مى‌ساخت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مردى با نفوذ و از شخصيّت‌هاى معروف كوفه بود، با بيانش توطئه‌هاى مغيره را خنثى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زيادى از مردم كوفه نيز با وى همراهى مى‌كردند و به مخالفت با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مغيره كه ترس داشت دست خويش را به خون آنان آلوده سازد، تحمّل مى‌كرد؛ ولى هميشه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پى‌آمد سخنانش مى‌ترساند و مى‌گفت همه حاكمان مانند من تحمّل نخواهند كرد و در برابر تو شدّت عمل به خرج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مغيره در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هلاكت رسيد و آنگاه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والى بصره بود، با حفظ سِمَت، به ولايت كوفه منصوب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همانند ديگر واليان جور و به دستور معاويه بر فراز منابر و در سخنرانى‌ها به سبّ و بدگويى على عليه السلام مى‌پرداخت كه با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مى‌شد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يارانش كه تحمّل اين ناسزاگويى‌ها را نداشتند، در برابر دستگاه ستمگر معاويه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ايستادگى كردند و از افشاى حاكم شام و آل ابوسفيان خوددارى نمى‌كردند و به تهديدات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 اعتنايى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زياد، آنها را دستگير كرد و همراه با نامه‌اى در مذمّت و بدگويى از آنان به شام روانه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 و يارانش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عذرا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منطقه‌اى در نزديكى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داشتند، تا حكم آنان از سوى معاويه صادر شود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ميان اين گروه كه چهارده تن بودند، هفت تن با وساطت بعضى به نزد معاويه نجات يافتند؛ ولى حُجر به همراه شش تن از يارانش كه مقاومت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ديندارى و محبّت به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طرز فجيعى به شهادت رسيدند</w:t>
      </w:r>
      <w:r>
        <w:rPr>
          <w:rFonts w:eastAsia="IRNazanin" w:cs="IRNazanin"/>
          <w:color w:val="111111"/>
          <w:sz w:val="28"/>
          <w:szCs w:val="28"/>
          <w:rtl w:val="true"/>
          <w:lang w:bidi="fa-IR"/>
        </w:rPr>
        <w:t xml:space="preserve">. </w:t>
      </w:r>
      <w:r>
        <w:rPr>
          <w:rStyle w:val="FootnoteAnchor"/>
        </w:rPr>
        <w:footnoteReference w:id="305"/>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كتاب كنز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كتاب‌هاى معروف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حُجر به هنگام شهادت چنين وصيّت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تُطْلِقُوا عَنِّي حَدِيداً وَ لَاتَغْسِلُوا عَنِّي دَمَاً وَ ادْفِنُونِي فِي ثِيابِي، فَإِنِّي لاقٍ مُعاوِيَةَ بِالْجادَّةِ وَ إِنِّي مُخاصِمٌ؛ غل و زنجير را از دست و پايم باز نكنيد و خونم را نشوييد و مرا در پيراهنم دفن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مى‌خواهم به اين صورت معاويه را در قيامت براى دادخواهى در پيشگاه خدا ديدار كنم</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قبر جناب حجر و يارانش امروزه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عذرا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نزديكى دمشق معروف و مشهور است و زيارتگاه گروه زيادى از مسلمانان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حُجر بن عدى و يارانش چه در همان زمان و چه پس از آن، مورد اعتراض شديد مردم قرار گرفت و از آن به عنوان لكّه ننگى در زندگى معاويه ياد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حسين عليه السلام در نامه‌اى به معاويه به شهادت حُجر و يارانش اشاره مى‌كند و مى‌فرمايد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أَلَسْتَ قَاتِلَ حُجْرٍ، وَ أَصْحابَهُ الْعابِدِينَ الُمخْبِتِينَ، الَّذِينَ كَانُوا يَسْتَفْظِعُونَ الْبِدَعَ، وَ يَأْمُرُونَ بِالْمَعْرُوفِ، وَ يَنْهَوْنَ عَنِ الْمُنْكَرِ، فَقَتَلْتَهُمْ ظُلْماً وَ عُدْواناً، مِنْ بَعْدِ ما أَعْطَيْتَهُمُ الْمَواثِيقَ الْغَلِيظَةَ، وَ الْعُهُودِ الْمُؤَكَّدَةَ، جُرْأَةً عَلَى اللَّهِ وَاسْتِخْفَافاً بِعَهْدِهِ؛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همان نيستى كه حجر و يارانش را كه عابد و در برابر خدا متواضع بودند، به قتل رساندى؟ آنان كه از بدعت‌ها بيزار بودند؛ امر به معروف و نهى از منكر مى‌كردند؛ ولى تو آنان را از روى ستم و عداوت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پيمان‌هاى محكم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عدم تعرّض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و اين عمل را از روى</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393" w:name="pg1031_7922"/>
    </w:p>
    <w:p>
      <w:pPr>
        <w:pStyle w:val="BookText"/>
        <w:rPr/>
      </w:pPr>
      <w:bookmarkEnd w:id="393"/>
      <w:r>
        <w:rPr>
          <w:rFonts w:ascii="IRNazanin" w:hAnsi="IRNazanin" w:eastAsia="IRNazanin"/>
          <w:color w:val="111111"/>
          <w:sz w:val="28"/>
          <w:sz w:val="28"/>
          <w:szCs w:val="28"/>
          <w:rtl w:val="true"/>
          <w:lang w:bidi="fa-IR"/>
        </w:rPr>
        <w:t>نافرمانى در برابر خداوند و سبك شمردن پيمان او انجام دادى</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عايشه نيز در ملاقاتى با معاويه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حُجر و يارانش را كشتى؟ معاويه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امّت را در آن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شنيدم كه درباره آنان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سَيُقْتَلُ بِعَذْراءَ نَاسٌ، يَغْضِبُ اللَّهُ لَهُمْ وَ أَهْلُ السَّماءِ؛ به زودى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مردمانى كشته مى‌شوند كه خداوند و آسمانيان به خاطر آنان خشمگين مى‌شوند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چهار عمل زشت انجام داد كه هر يك از آنها به تنهايى جرم و جنايت بزرگى محسوب مى‌شود و براى تبهكارى معاويه 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چهار مورد، كشتن حُجر بن عدى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بار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وَيْلًا لَهُ مِنْ حُجْرٍ وَ أَصْحابِ حُجْرٍ؛ واى بر 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ماجراى حُجر و ياران حُجر</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ماجراى شهادت حجر به قدرى مظلومانه بود كه خود معاويه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پى‌آمد اخروى آن وحشت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كامل ابن اثير به نقل از ابن سيرين آمده است كه معاويه به هنگام مرگ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يَوْمِي مِنْكَ يا حُجْرُ طَوِيلٌ؛ اى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روزى طولانى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محاكمه نزد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 خواهم داشت</w:t>
      </w:r>
      <w:r>
        <w:rPr>
          <w:rFonts w:eastAsia="Amiri" w:cs="Amiri" w:ascii="Amiri" w:hAnsi="Amiri"/>
          <w:color w:val="111111"/>
          <w:sz w:val="28"/>
          <w:szCs w:val="28"/>
          <w:rtl w:val="true"/>
          <w:lang w:bidi="ar-SA"/>
        </w:rPr>
        <w:t xml:space="preserve">». </w:t>
      </w:r>
      <w:r>
        <w:rPr>
          <w:rStyle w:val="FootnoteAnchor"/>
          <w:rtl w:val="true"/>
        </w:rPr>
        <w:footnoteReference w:id="310"/>
      </w:r>
    </w:p>
    <w:p>
      <w:pPr>
        <w:pStyle w:val="Heading5"/>
        <w:numPr>
          <w:ilvl w:val="4"/>
          <w:numId w:val="1"/>
        </w:numPr>
        <w:rPr/>
      </w:pPr>
      <w:bookmarkStart w:id="394" w:name="__RefHeading___Toc1578831_373438147"/>
      <w:bookmarkStart w:id="395" w:name="_Toc141"/>
      <w:bookmarkEnd w:id="394"/>
      <w:r>
        <w:rPr>
          <w:rtl w:val="true"/>
        </w:rPr>
        <w:t>شهادت عمرو بن حَمِق</w:t>
      </w:r>
      <w:bookmarkEnd w:id="39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ديگر شخصيّت‌هاى بزرگ اسلامى كه توسّط معاويه به شهادت رسيد، جناب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حَمِق خُزاعى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از اصحاب رسول گرامى خدا صلى الله عليه و آله بود و مطابق نقل محدّثان و مورّخان روزى با مقدارى شير رسول خدا صلى الله عليه و آله را سيراب كرد، آن حضرت در حقّ وى چنين دعا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مَتِّعْهُ بِشَبابِهِ؛ خدايا او را از جوانى‌اش بهره‌مند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نيز به بركت اين دعا، هشتاد سال بر او گذشت، ولى موى سپيدى در سر و رويش ديده نشد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وى از شيعيان خاصّ اميرمؤمنان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 السلام هنگامى كه حواريّون و ياران ويژه اميرمؤمنان عليه السلام را بر مى‌شمارد، از عمرو بن حمق نيز نام مى‌برد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اميرمؤمنان عليه السلام در جنگ صفّين پس از اعلام آمادگى و وفادارى خالصانه عمرو، به وى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أَنَّ فِي جُنْدِي مِائَةٌ مِثْلُكَ؛ كاش در ميان لشكريانم يكصد نفر همانند تو بودند</w:t>
      </w:r>
      <w:r>
        <w:rPr>
          <w:rFonts w:eastAsia="Amiri" w:cs="Amiri" w:ascii="Amiri" w:hAnsi="Amiri"/>
          <w:color w:val="111111"/>
          <w:sz w:val="28"/>
          <w:szCs w:val="28"/>
          <w:rtl w:val="true"/>
          <w:lang w:bidi="ar-SA"/>
        </w:rPr>
        <w:t xml:space="preserve">». </w:t>
      </w:r>
      <w:r>
        <w:rPr>
          <w:rStyle w:val="FootnoteAnchor"/>
          <w:rtl w:val="true"/>
        </w:rPr>
        <w:footnoteReference w:id="313"/>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حمق به سبب عشق و ارادت به على عليه السلام مورد بُغض معاويه قرار داشت، تا آن كه معاويه در زمان خلافت خويش، وى را مورد تعقيب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از شهر خويش گريخت؛ ولى معاويه با وقاحت تمام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مدّت دو سال در زندان دمشق حبس كرد، تا آن‌كه عمّال معاويه عمرو را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دستگير كردند؛ </w:t>
      </w:r>
      <w:r>
        <w:rPr>
          <w:rStyle w:val="FootnoteAnchor"/>
          <w:rtl w:val="true"/>
        </w:rPr>
        <w:footnoteReference w:id="314"/>
      </w:r>
      <w:r>
        <w:rPr>
          <w:rFonts w:ascii="Amiri" w:hAnsi="Amiri" w:eastAsia="Amiri" w:cs="Amiri"/>
          <w:color w:val="111111"/>
          <w:sz w:val="28"/>
          <w:sz w:val="28"/>
          <w:szCs w:val="28"/>
          <w:rtl w:val="true"/>
          <w:lang w:bidi="ar-SA"/>
        </w:rPr>
        <w:t>و او را به طرز فجيعى به شهادت رساندند و سرش را براى زياد و او نيز براى معاويه فرستاد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ند </w:t>
      </w:r>
    </w:p>
    <w:p>
      <w:pPr>
        <w:pStyle w:val="BookText"/>
        <w:rPr/>
      </w:pPr>
      <w:r>
        <w:rPr>
          <w:rFonts w:ascii="IRNazanin" w:hAnsi="IRNazanin" w:eastAsia="IRNazanin"/>
          <w:color w:val="111111"/>
          <w:sz w:val="28"/>
          <w:sz w:val="28"/>
          <w:szCs w:val="28"/>
          <w:rtl w:val="true"/>
          <w:lang w:bidi="fa-IR"/>
        </w:rPr>
        <w:t>مورّخان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سرى كه در اسلام شهر به شهر گردانده شد،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حمق خُزاعى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در طبقات به نقل از شعبى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رَأْسٍ حُمِلَ فِى الْإِسْلامِ رَأْسُ عَمْرِو بْنِ الحَمِقِ</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به دستور معاويه سر بريده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همسرش در زندان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سنگدل حاكم شام، سر آن شهيد را به دامن آمنه انداختند و آمنه نيز كلماتى آتشين و با حزن و اندوه در فراق شوهرش بيان كرد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امام حسين عليه السلام در نامه‌اش به معاويه به شهادت عمروبن حمق اشاره كرده و از آن بزرگمرد به عظمت ياد مى‌كند و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لَسْتَ بِقاتِلِ عَمْرِو بْنِ الْحَمِقِ، الَّذِي أَخْلَقَتْ وَ أَبْلَتْ وَجْهَهُ الْعِبادَةُ؛ آيا تو قاتل عمروبن حمق نيستى؛ همان مردى كه كثرت عبادت چهره‌اش را فرسوده كرده بود</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آرى؛ معاويه با كشتن شيعيان على عليه السلام به ويژه افراد بانفوذ و ايجاد ترس و وحشت ميان آنان، در پى انتقام از اميرمؤمنان على عليه السلام و در واقع انتقام از اسلام راستين برآمد، تا بتواند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استحكام بيشترى ببخشد و راه را براى خودكامگى‌هايش هموارتر سازد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bookmarkStart w:id="396" w:name="pg1031_7925"/>
    </w:p>
    <w:p>
      <w:pPr>
        <w:pStyle w:val="Heading4"/>
        <w:numPr>
          <w:ilvl w:val="3"/>
          <w:numId w:val="1"/>
        </w:numPr>
        <w:rPr/>
      </w:pPr>
      <w:bookmarkStart w:id="397" w:name="__RefHeading___Toc1578833_373438147"/>
      <w:bookmarkStart w:id="398" w:name="_Toc142"/>
      <w:bookmarkEnd w:id="396"/>
      <w:bookmarkEnd w:id="397"/>
      <w:r>
        <w:rPr/>
        <w:t>6</w:t>
      </w:r>
      <w:r>
        <w:rPr>
          <w:rtl w:val="true"/>
        </w:rPr>
        <w:t xml:space="preserve">- </w:t>
      </w:r>
      <w:r>
        <w:rPr>
          <w:rtl w:val="true"/>
        </w:rPr>
        <w:t>تنگناى اقتصادى مخالفان</w:t>
      </w:r>
      <w:bookmarkEnd w:id="398"/>
    </w:p>
    <w:p>
      <w:pPr>
        <w:pStyle w:val="BookText"/>
        <w:rPr/>
      </w:pPr>
      <w:r>
        <w:rPr>
          <w:rFonts w:ascii="IRNazanin" w:hAnsi="IRNazanin" w:eastAsia="IRNazanin"/>
          <w:color w:val="111111"/>
          <w:sz w:val="28"/>
          <w:sz w:val="28"/>
          <w:szCs w:val="28"/>
          <w:rtl w:val="true"/>
          <w:lang w:bidi="fa-IR"/>
        </w:rPr>
        <w:t>يعقوبى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 گرامى اسلام صلى الله عليه و آله روايت كرده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بَلَغَ بَنُو أَبِي الْعَاصِ ثَلثِينَ رَجُلًا جَعَلُوا مَالَ اللَّهِ دُوَلًا وَ عِبَادَهُ خَوَلًا وَ دِينَهُ دَخَلًا؛ آنگاه كه فرزندان ابوالعاص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سى تن برسند، بيت المال را در انحصار خود قرار مى‌دهند و بندگان خدا را برده خويش، و دين خداوند را مايه فريب مى‌سازند</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اين سه اصل پايه‌هاى حكومت‌هاى استبدادى است كه حكومت بنى‌اميّه بر اساس آن شكل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كه در سال‌هاى اوّل حكومتش با سياستى مزوّرانه پا به ميدان نهاد و با بذل و بخشش‌هاى فراوان و تظاهر به بردبارى و چشم‌پوشى از دشمنانش، سعى در به سازش كشاندن آنان داشت و به هر شكل مى‌خواست همگان در برابر حكومت او سر تسليم فرود آورند و يا حدّاقل سكوت كنند؛ پس از استحكام پايه‌هاى حكومتش سيماى واقعى خويش را نمايان ساخت و شديدترين فشارهاى اقتصادى را بر مردم بى‌نوا روا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اين كه ثروت‌هاى عمومى و دارايى‌هاى كشور اسلام را به رايگان تقديم مواليان و نزديكان خويش مى‌كرد، با وضع مقرّرات سنگين اقتصادى نسبت به مخالفان خويش، چنان عرصه را بر آنان تنگ كرده بود كه بسيارى از مردم با فقر و فلاكت دست و پنجه نرم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اين كار را براى اين انجام مى‌داد تا احدى به فكر قيام بر ضدّ او نيفتد</w:t>
      </w:r>
      <w:r>
        <w:rPr>
          <w:rFonts w:eastAsia="Amiri" w:cs="Amiri" w:ascii="Amiri" w:hAnsi="Amiri"/>
          <w:color w:val="111111"/>
          <w:sz w:val="28"/>
          <w:szCs w:val="28"/>
          <w:rtl w:val="true"/>
          <w:lang w:bidi="ar-SA"/>
        </w:rPr>
        <w:t xml:space="preserve">. </w:t>
      </w:r>
      <w:r>
        <w:rPr>
          <w:rStyle w:val="FootnoteAnchor"/>
          <w:rtl w:val="true"/>
        </w:rPr>
        <w:footnoteReference w:id="319"/>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سياست در دوران يزيد نيز ادامه يافت تا جايى كه نسبت به افرادى چون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اعمال مى‌شد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در نامه‌اى به يزيد به همين نكته اعتراض كرده،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فَلَعَمْرِي مَا تُؤْتِينَا مِمَّا فِي يَدَيْكَ مِنْ حَقِّنَا إِلَّا الْقَلِيلَ وَ إِنَّكَ لَتَحْبِسُ عَنَّا مِنْهُ الْعَرِيضَ الطَّويلَ؛ 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حقوق ما جز مقدار ناچيزى به ما ندادى و تمام آن را خود برداشتى</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معاويه كه براى تصاحب اموال مردم مسلمان خيز برداشته بود هر روز دستورى صادر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روز فرمان داد تمام اراضى مربوط به پادشاهان ساسانى كه در اطراف كوفه قرار داشت، تصرّف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اين فرمان، تمام آن سرزمين‌هاى وسيع و آباد جزء اموال خصوصى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اين زمين‌ها در هر سال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درهم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ديگر فرمان داد، بصره و املاك آباد اطراف آن را به اين سرزمين‌ها اضافه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سوم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هدايايى كه رعاياى ايرانى در ايّام نوروز و مهرگان به پادشاهان ساسانى مى‌پرداختند، از اين به بعد به دستگاه خلافت بپردازند</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منطق معاويه بر اين اساس بود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از آن خداست و وى خليفه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طورى كه ميلش باشد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للَّهِ وَ أَنَا خَلِيفَةُ اللَّهِ فَمَا آخُذُ مِنْ مَالِ اللَّهِ فَهُوَ لِي وَ مَا تَرَكْتُهُ كَانَ جائِزاً لِي؛ زمين از آن خدا است و من هم خليفه او، پس اگر در مالى تصرّف كنم، متعلّق به من است و اگر تصرّف نكنم باز مجاز به تصرّف آنم</w:t>
      </w:r>
      <w:r>
        <w:rPr>
          <w:rFonts w:eastAsia="IRNazanin" w:cs="IRNazanin"/>
          <w:color w:val="111111"/>
          <w:sz w:val="28"/>
          <w:szCs w:val="28"/>
          <w:rtl w:val="true"/>
          <w:lang w:bidi="fa-IR"/>
        </w:rPr>
        <w:t xml:space="preserve">». </w:t>
      </w:r>
      <w:r>
        <w:rPr>
          <w:rStyle w:val="FootnoteAnchor"/>
          <w:rtl w:val="true"/>
        </w:rPr>
        <w:footnoteReference w:id="322"/>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اساس منطق معاويه ولايات و شهرها به صورت تبعيض‌آميزى اداره مى‌شد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حالى كه مردم 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مدافعان حكومت معاويه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امنيّت و رفاه به سر برده و</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ارزاق عمومى به وفور و با قيمتى مناسب در اختيارشان قرار مى‌گرفت و هر گاه و بى‌گاه از بذل و بخشش‌هاى بى‌دريغ معاويه بهره‌مند بودند؛ مردم شهرهاى ديگر تحت فشار سخت‌ترين تنبيهات اقتصادى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شهر كوفه كه پايگاه اصلى شيعيان و دوست‌داران اميرمؤمنان عليه السلام بود، با وضع بسيار دردناكى روبرو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ارزاق عمومى را از مردم كوفه دريغ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 تبعيض‌آميز معاويه تا دهها سال پس از وى نيز ادامه يافت؛ تا آن‌جا كه عمر 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عادل‌ترين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بر حقوق شاميان ده دينار افزوده بود بر اهل عراق هيچ نيافزود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غصب زمين‌هاى آباد بلاد اسلامى، تنها به كوفه و بصره خلاصه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پس از آن معاويه بر زمين‌هاى يمن و شام و بين النهرين نيز دست انداخت و سرزمين‌هايى كه در گذشته عنوان خالصه و تيول داشت، از چنگ صاحبان آنها درآورد و در تصرّف خويش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حتّى از دو شهر مقدس مكّه و مدينه نيز صرف نظر نكرد؛ هر سال مقدار زيادى خرما و گندم از اين دو شهر به عنوان ماليات و خراج مى‌گرفت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متعلّق به فرزندان رسول خدا صلى الله عليه و آله بود جزء تيول مروان بن حكم قرار داد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حكومت معاويه هيچ بودجه‌اى از بيت المال براى شهر مقدّس مدينه اختصاص نمى‌يافت </w:t>
      </w:r>
      <w:r>
        <w:rPr>
          <w:rStyle w:val="FootnoteAnchor"/>
          <w:rtl w:val="true"/>
        </w:rPr>
        <w:footnoteReference w:id="325"/>
      </w:r>
      <w:r>
        <w:rPr>
          <w:rFonts w:ascii="IRNazanin" w:hAnsi="IRNazanin" w:eastAsia="IRNazanin"/>
          <w:color w:val="111111"/>
          <w:sz w:val="28"/>
          <w:sz w:val="28"/>
          <w:szCs w:val="28"/>
          <w:rtl w:val="true"/>
          <w:lang w:bidi="fa-IR"/>
        </w:rPr>
        <w:t>، چه اين‌كه در اين شهر بزرگانى زندگى مى‌كردند كه همه از سران مخالفان حكومت اموى بودند</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واليان منصوب معاويه، مردم اين سامان را مجبور كردند تا با بهاى ناچيزى املاك خويش را بفروشند و بسيارى از زمين‌هاى اطراف مدينه را به اجبار به تصرّف دستگاه حكومت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حكم معاويه، گاه مروان بن حكم و گاه نيز سعيد بن عاص بر مدينه حكومت مى‌كرد و هر دو در تضعيف اقتصادى مردم مدينه خصوصاً بزرگان قوم از هيچ كوششى دريغ نمى‌كردند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معاويه كه مبارزه با علويان و هواخواهان مكتب علوى را وجهه نظر خويش قرارداده بود، در بخشنامه‌اى به همه عمّال خويش اعلام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إِلَى مَنْ قَامَتْ عَلَيْهِ الْبَيِّنَةُ أَنَّهُ يُحِبُّ عَلِيّاً وَ أَهْلَ بَيْتِهِ فَامْحُوهُ مِنَ الدِّيوَانِ وَ أَسْقِطُوا عَطَاءَهُ وَ رِزْقَهُ؛ مواظب باشيد هر كه ثابت شد كه از شيعيان على عليه السلام و اهل بيت او است اسم او را از دفتر بيت المال حذف كنيد و حقوق و مزاياى او را قطع نماييد</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اين همه سخت‌گيرى از جانب معاويه براى آن بود كه وى همواره از شيعيان احساس خطر عظيمى مى‌كرد و لذا با قساوت تمام به اين گونه اعمال ننگين و شرارت‌بار دست مى‌زد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از امام باقر عليه السلام نقل مى‌كند كه شرايط چنان سخت شده بود كه اگر كسى از دوستى ما ياد مى‌كرد زندانى مى‌شد و اموالش مصادره مى‌گرديد و يا خانه‌اش ويران مى‌گشت</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فشارها چنان زياد و فراگير شده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نَدْري مَا نَصْنَعُ بِعَلِىِّ بْنِ أبي طَالِبٍ، إِنْ أَحْبَبْنَاهُ إِفْتَقَرْنَا وَ إِنْ ابْغَضْنَاهُ</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bookmarkStart w:id="399" w:name="pg1031_7929"/>
    </w:p>
    <w:p>
      <w:pPr>
        <w:pStyle w:val="BookText"/>
        <w:rPr/>
      </w:pPr>
      <w:bookmarkEnd w:id="399"/>
      <w:r>
        <w:rPr>
          <w:rFonts w:ascii="IRNazanin" w:hAnsi="IRNazanin" w:eastAsia="IRNazanin"/>
          <w:color w:val="111111"/>
          <w:sz w:val="28"/>
          <w:sz w:val="28"/>
          <w:szCs w:val="28"/>
          <w:rtl w:val="true"/>
          <w:lang w:bidi="fa-IR"/>
        </w:rPr>
        <w:t xml:space="preserve">كَفَرْنَا؛ نمى‌دانيم با على عليه السلام چه كنيم؟ اگر او را دوست بداريم،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بر ما سخت مى‌گيرند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و نيازمند مى‌شويم و اگر او را دشمن بداريم، كافر مى‌شويم</w:t>
      </w:r>
      <w:r>
        <w:rPr>
          <w:rFonts w:eastAsia="IRNazanin" w:cs="IRNazanin"/>
          <w:color w:val="111111"/>
          <w:sz w:val="28"/>
          <w:szCs w:val="28"/>
          <w:rtl w:val="true"/>
          <w:lang w:bidi="fa-IR"/>
        </w:rPr>
        <w:t xml:space="preserve">». </w:t>
      </w:r>
      <w:r>
        <w:rPr>
          <w:rStyle w:val="FootnoteAnchor"/>
          <w:rtl w:val="true"/>
        </w:rPr>
        <w:footnoteReference w:id="329"/>
      </w:r>
    </w:p>
    <w:p>
      <w:pPr>
        <w:pStyle w:val="Heading4"/>
        <w:numPr>
          <w:ilvl w:val="3"/>
          <w:numId w:val="1"/>
        </w:numPr>
        <w:rPr/>
      </w:pPr>
      <w:bookmarkStart w:id="400" w:name="__RefHeading___Toc1578835_373438147"/>
      <w:bookmarkStart w:id="401" w:name="_Toc143"/>
      <w:bookmarkEnd w:id="400"/>
      <w:r>
        <w:rPr/>
        <w:t>7</w:t>
      </w:r>
      <w:r>
        <w:rPr>
          <w:rtl w:val="true"/>
        </w:rPr>
        <w:t xml:space="preserve">- </w:t>
      </w:r>
      <w:r>
        <w:rPr>
          <w:rtl w:val="true"/>
        </w:rPr>
        <w:t>بدعت‌ها</w:t>
      </w:r>
      <w:bookmarkEnd w:id="401"/>
    </w:p>
    <w:p>
      <w:pPr>
        <w:pStyle w:val="BookText"/>
        <w:rPr/>
      </w:pPr>
      <w:r>
        <w:rPr>
          <w:rFonts w:ascii="IRNazanin" w:hAnsi="IRNazanin" w:eastAsia="IRNazanin"/>
          <w:color w:val="111111"/>
          <w:sz w:val="28"/>
          <w:sz w:val="28"/>
          <w:szCs w:val="28"/>
          <w:rtl w:val="true"/>
          <w:lang w:bidi="fa-IR"/>
        </w:rPr>
        <w:t>معاويه براى پيشبرد اهداف خويش و تحكيم پايه‌هاى مقام و موقعيّت خود، كه سخت به آن علاقه داشت، به احكام اسلامى نيز دست‌اندازى كرد و بدعت‌هايى را در دين پديد آورد كه از مهم‌ترين آن‌ها انحراف خلافت اسلامى از مسير صحيح خود و تبديل آن به سلطنت استبدادى و موروثى، مخصوصاً انتخاب فرزند آلوده و ناصالحش براى ولايت‌عهدى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خطر به قدرى جدّى و مهم بود كه امام حسين عليه السلام در جمع عدّه زيادى از صحابه و انصار و فرزندان آنها در منى، با آن‌كه جاسوسان معاويه همه جا مراقب اوضاع بودند، در اين باره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فَإِنِّي أَخَافُ أَنْ يَنْدَرِسَ هَذَا الْحَقُّ وَ يَذْهَبَ؛ من بيم آن دارم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اعمال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اسلام فرسوده گشته و به طور كامل ريشه‌كن گردد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معاويه خود تصريح مى‌كرد كه خلافت را نه با محبّت و دوستى مردم و نه رضايت آن‌ها از حكومت او، بلكه با شمشير به دست آورده است</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بنابراين، دليلى ندارد كه خواسته‌هاى ملّت مسلمان را رعايت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معاويه آن سال را كه به قدرت رسيد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ناميد، در حالى كه آن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الفرقة و القهر و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سالى كه امام به سلطنت و نظام كسرايى تبديل شد و </w:t>
      </w:r>
    </w:p>
    <w:p>
      <w:pPr>
        <w:pStyle w:val="BookText"/>
        <w:rPr/>
      </w:pPr>
      <w:r>
        <w:rPr>
          <w:rFonts w:ascii="IRNazanin" w:hAnsi="IRNazanin" w:eastAsia="IRNazanin"/>
          <w:color w:val="111111"/>
          <w:sz w:val="28"/>
          <w:sz w:val="28"/>
          <w:szCs w:val="28"/>
          <w:rtl w:val="true"/>
          <w:lang w:bidi="fa-IR"/>
        </w:rPr>
        <w:t>خلافت پيامبر صلى الله عليه و آله غصب شد و قيصرى گرديد</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معاويه خود را اوّلين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مى‌خواند</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اولين كسى بود كه خلافت را به سلطنت تبديل كرد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ابوالاعلى مودودى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ملوكيّت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ويژگى براى تفاوت نظام سلطنتى معاويه با خلافت پيش از وى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دگرگونى روش تعيين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خلفاى پيشين، خود براى كسب خلافت قيام نمى‌كردند، ولى معاويه در پى آن بود با هر وسيله‌اى كه شده بر مسند خلافت تكيه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دگرگونى در روش زندگى خلفا و استفاده از روش پادشاهى روم و ايران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مصرف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دوران معاويه بيت المال به صورت ثروت شخصى او و دودمان او درآمد و كسى نمى‌توانست درباره حساب و كتاب بيت‌المال از حكومت وى بازخواست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آزادى ابراز عقيده و 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روش از عهد معاويه با كشتن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آزادى دستگاه قضايى 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خاتمه يافتن حكومت شورايى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تعصّبات نژادى و قومى</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نابودى برترى قانون، بر خواسته‌هاى شخصى</w:t>
      </w:r>
      <w:r>
        <w:rPr>
          <w:rFonts w:eastAsia="IRNazanin" w:cs="IRNazanin"/>
          <w:color w:val="111111"/>
          <w:sz w:val="28"/>
          <w:szCs w:val="28"/>
          <w:rtl w:val="true"/>
          <w:lang w:bidi="fa-IR"/>
        </w:rPr>
        <w:t xml:space="preserve">. </w:t>
      </w:r>
      <w:r>
        <w:rPr>
          <w:rStyle w:val="FootnoteAnchor"/>
        </w:rPr>
        <w:footnoteReference w:id="335"/>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ابن‌ابى‌الحديد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سخنانى در مورد خلاف‌كارى‌ها و بدعت‌هاى معاويه،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خلاف و آشكاراى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حرير، استعمال ظروف طلا و نقره، جمع آورى غنايم براى خود، اجرا نكردن حدود الهى و مقرّرات اسلام درباره اطرافيان و كسانى كه مورد علاقه‌اش بودند، ملحق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و او را برادر خود خواندن، با اين‌كه پيغمبر اكرم صلى الله عليه و آله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أَلْوَلَدُ لِلْفِرَاشِ وَ لِلْعَاهِرِ الْحَجَرُ؛ فرزند به همسر ملحق مى‌شود و سهم زناكار سنگسار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حُجربن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ياران پاك او، توهين به ابوذر و او را سوار بر شتر برهنه كردن و فرستادنش به مدينه، ناسزا گفتن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اميرمؤمنان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منابر، وليعهد قراردادن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شراب‌خوار و قمارباز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دليل بر كفر و الحاد او است</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معاويه در بدعت‌گزارى هيچ حدّ و مرزى قائل نبود و به اعتراض ديگران نيز وقعى نمى‌نهاد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معاويه گفتم از پيغمبر صلى الله عليه و آله شنيدم هر كسى از ظروف طلا و نقره بياشامد آتش جهنّم درونش را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فَلَا أَرَى بِذَلِكَ بَأْساً؛ امّا من براى آن ايرادى نمى‌بينم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پيامبر صلى الله عليه و آله نقل مى‌كنم تو رأى شخصى خود را اظهار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ديگر در سرزمينى كه تو هستى نخواهم ماند</w:t>
      </w:r>
      <w:r>
        <w:rPr>
          <w:rFonts w:eastAsia="IRNazanin" w:cs="IRNazanin"/>
          <w:color w:val="111111"/>
          <w:sz w:val="28"/>
          <w:szCs w:val="28"/>
          <w:rtl w:val="true"/>
          <w:lang w:bidi="fa-IR"/>
        </w:rPr>
        <w:t xml:space="preserve">!». </w:t>
      </w:r>
      <w:r>
        <w:rPr>
          <w:rStyle w:val="FootnoteAnchor"/>
          <w:rtl w:val="true"/>
        </w:rPr>
        <w:footnoteReference w:id="337"/>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علّامه امينى در كتاب نفيس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ذكر اسناد و مدارك روشن بدعت‌ها و فجايعى را كه شخص معاويه انجام داده جمع آورى كرده است؛ در اين‌جا فهرست</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آن از نظر خوانندگان عزيز مى‌گذرد و شرح و تفصيل منابع آن را مى‌توانند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يازدهم مطالعه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مرد محقّق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نخستين كسى كه آشكارا به شرب خمر و خريدن آن اقدام كرد، معاويه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نخستين كسى كه در محيط اسلام فحشا را اشاعه داد، معاويه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نخستين كسى كه ربا را حلال شمرد، معاويه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نخستين كسى كه ازدواج با دو خواهر را در يك زمان اجازه داد، معاويه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نخستين كسى كه سنّت پيامبر صلى الله عليه و آله را در باب ديات تغيير داد، معاويه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نخستين كسى كه لبّيك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مراسم زيارت خانه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كرد، معاويه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نخستين كسى كه از اجراى حدود الهى سرباز زد، معاويه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نخستين كسى كه اموالى را براى جعل حديث اختصاص داد، معاويه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نخستين كسى كه به هنگام بيعت با مردم بيزارى از على عليه السلام را شرط مى‌كرد، معاويه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كسى كه سرِ يكى از اصحاب پيامبر اكرم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جدا كرده و در شهرها گردش داد، معاويه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كسى كه خلافت پيامبر صلى الله عليه و آله را به سلطنت مبدّل ساخت، معاويه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كسى كه به دين خدا اهانت كرد و فرزند فاجرش را به خلافت برگزيد، معاويه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كسى كه دستور داد مدينه پيامبر صلى الله عليه و آله را غارت كنند، معاويه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كسى كه سبّ و ناسزاگويى به على عليه السلام را رواج داد، معاويه بود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نخستين كسى كه خطبه نماز عيد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دستور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نماز عيد مقدّم داشت، تا بتواند قبل از متفرّق شدن مردم، ضمن خطبه خود، على عليه السلام را سبّ كند، </w:t>
      </w:r>
      <w:bookmarkStart w:id="402" w:name="pg1031_7933"/>
    </w:p>
    <w:p>
      <w:pPr>
        <w:pStyle w:val="BookText"/>
        <w:rPr/>
      </w:pPr>
      <w:bookmarkEnd w:id="402"/>
      <w:r>
        <w:rPr>
          <w:rFonts w:ascii="Amiri" w:hAnsi="Amiri" w:eastAsia="Amiri" w:cs="Amiri"/>
          <w:color w:val="111111"/>
          <w:sz w:val="28"/>
          <w:sz w:val="28"/>
          <w:szCs w:val="28"/>
          <w:rtl w:val="true"/>
          <w:lang w:bidi="ar-SA"/>
        </w:rPr>
        <w:t>معاويه بود</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اين تنها بخشى از فجايع معاويه در زمينه تغيير احكام الهى و نقض سنّت پيامبر صلى الله عليه و آله و زير پا نهادن دستورات خدا بود و اگر كسى تمام تاريخ زندگانى او و ساير بنى‌اميّه را بررسى كند، باز هم به نمونه‌هاى بيشترى دست مى‌يابد و به راستى اگر حكومت اين ظالمان بيگانه از اسلام ادامه مى‌يافت، به يقين چيزى از اسلام باقى نمى‌ماند و اين سخن با مدارك گسترده‌اى كه در دست است، جاى انكار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تعجّب مى‌كنيم چرا بعضى اصرار دارند چشم بر هم نهند و با اين همه فجايع، باز معاويه و بنى‌اميّه را بستايند؛ براستى شگفت‌آور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كجاست؟</w:t>
      </w:r>
      <w:r>
        <w:rPr>
          <w:rFonts w:eastAsia="IRNazanin" w:cs="IRNazanin"/>
          <w:color w:val="111111"/>
          <w:sz w:val="28"/>
          <w:szCs w:val="28"/>
          <w:rtl w:val="true"/>
          <w:lang w:bidi="fa-IR"/>
        </w:rPr>
        <w:t xml:space="preserve">! </w:t>
      </w:r>
      <w:r>
        <w:rPr>
          <w:rStyle w:val="FootnoteAnchor"/>
          <w:rtl w:val="true"/>
        </w:rPr>
        <w:footnoteReference w:id="339"/>
      </w:r>
    </w:p>
    <w:p>
      <w:pPr>
        <w:pStyle w:val="Heading4"/>
        <w:numPr>
          <w:ilvl w:val="3"/>
          <w:numId w:val="1"/>
        </w:numPr>
        <w:rPr/>
      </w:pPr>
      <w:bookmarkStart w:id="403" w:name="__RefHeading___Toc1578837_373438147"/>
      <w:bookmarkStart w:id="404" w:name="_Toc144"/>
      <w:bookmarkEnd w:id="403"/>
      <w:r>
        <w:rPr/>
        <w:t>8</w:t>
      </w:r>
      <w:r>
        <w:rPr>
          <w:rtl w:val="true"/>
        </w:rPr>
        <w:t xml:space="preserve">- </w:t>
      </w:r>
      <w:r>
        <w:rPr>
          <w:rtl w:val="true"/>
        </w:rPr>
        <w:t>تحميل بيعت يزيد بر مردم</w:t>
      </w:r>
      <w:bookmarkEnd w:id="404"/>
    </w:p>
    <w:p>
      <w:pPr>
        <w:pStyle w:val="BookText"/>
        <w:rPr/>
      </w:pPr>
      <w:r>
        <w:rPr>
          <w:rFonts w:ascii="Amiri" w:hAnsi="Amiri" w:eastAsia="Amiri" w:cs="Amiri"/>
          <w:color w:val="111111"/>
          <w:sz w:val="28"/>
          <w:sz w:val="28"/>
          <w:szCs w:val="28"/>
          <w:rtl w:val="true"/>
          <w:lang w:bidi="ar-SA"/>
        </w:rPr>
        <w:t xml:space="preserve">طبق نوشته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معاويه هفت سال تمام به منظور آماده سازى افكار عمومى براى بيعت با يزيد تلاش كرد </w:t>
      </w:r>
      <w:r>
        <w:rPr>
          <w:rStyle w:val="FootnoteAnchor"/>
          <w:rtl w:val="true"/>
        </w:rPr>
        <w:footnoteReference w:id="340"/>
      </w:r>
      <w:r>
        <w:rPr>
          <w:rFonts w:ascii="IRNazanin" w:hAnsi="IRNazanin" w:eastAsia="IRNazanin"/>
          <w:color w:val="111111"/>
          <w:sz w:val="28"/>
          <w:sz w:val="28"/>
          <w:szCs w:val="28"/>
          <w:rtl w:val="true"/>
          <w:lang w:bidi="fa-IR"/>
        </w:rPr>
        <w:t>و براى رسيدن به اين مقصود از همه وسايل فريب و نيرنگ سود جست و از هيچ فرصتى چشم پوشى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از هر كسى بهتر مى‌دانست كه مردم بعد از وى هرگز با فرد فرومايه‌اى چون يزيد بيعت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لازم ديد هر چه از دستش بر مى‌آيد پيشاپيش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با حيله و تزوير مدّعيان آينده خلافت، چون امام حسن مجتبى عليه السلام، سعد بن ابى وقاص و ديگران را يكى پس از ديگرى از ميان برداشت</w:t>
      </w:r>
      <w:r>
        <w:rPr>
          <w:rFonts w:eastAsia="IRNazanin" w:cs="IRNazanin"/>
          <w:color w:val="111111"/>
          <w:sz w:val="28"/>
          <w:szCs w:val="28"/>
          <w:rtl w:val="true"/>
          <w:lang w:bidi="fa-IR"/>
        </w:rPr>
        <w:t xml:space="preserve">. </w:t>
      </w:r>
      <w:r>
        <w:rPr>
          <w:rStyle w:val="FootnoteAnchor"/>
          <w:rtl w:val="true"/>
        </w:rPr>
        <w:footnoteReference w:id="341"/>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حتّى از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خالد بن وليد، از همسنگران جاهلى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p>
    <w:p>
      <w:pPr>
        <w:pStyle w:val="BookText"/>
        <w:rPr/>
      </w:pPr>
      <w:r>
        <w:rPr>
          <w:rFonts w:ascii="IRNazanin" w:hAnsi="IRNazanin" w:eastAsia="IRNazanin"/>
          <w:color w:val="111111"/>
          <w:sz w:val="28"/>
          <w:sz w:val="28"/>
          <w:szCs w:val="28"/>
          <w:rtl w:val="true"/>
          <w:lang w:bidi="fa-IR"/>
        </w:rPr>
        <w:t>نگذشت و چون از شاميان شنيد كه او را براى خلافت آينده مناسب مى‌دانند، وى را توسّط طبيب مخصوص خويش به قتل رساند</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جمعى از مورّخان چون يعقوبى و ابن اثير </w:t>
      </w:r>
      <w:r>
        <w:rPr>
          <w:rStyle w:val="FootnoteAnchor"/>
          <w:rtl w:val="true"/>
        </w:rPr>
        <w:footnoteReference w:id="343"/>
      </w:r>
      <w:r>
        <w:rPr>
          <w:rFonts w:ascii="IRNazanin" w:hAnsi="IRNazanin" w:eastAsia="IRNazanin"/>
          <w:color w:val="111111"/>
          <w:sz w:val="28"/>
          <w:sz w:val="28"/>
          <w:szCs w:val="28"/>
          <w:rtl w:val="true"/>
          <w:lang w:bidi="fa-IR"/>
        </w:rPr>
        <w:t xml:space="preserve">، بر اين باورند كه اوّلين بار طرح ولايت‌عهدى يزيد به صورت رسمى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بنا داشت مغيره را از حكومت كوفه عزل كند و سعيد بن عاص را به جايش منصوب نمايد، ولى مغيره پس از اطّلاع از اين تصميم، به سرعت خود را به شام رساند و براى تحكيم موقعيّت خويش، ولايت‌عهدى يزيد را به معاويه پيشنهاد داد و افزود كه راضى كردن مردم كوفه با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كه مقصود اصلى مغيره را دريافت، گفت، به كوفه بازگرد و به اين كار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معاويه در نامه‌اى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بصره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مغيره مردم كوفه را به بيعت يزيد فراخوانده است، تو شايسته‌ترى كه نسبت به پسر برادرت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انجام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نامه‌ام به دست تو رسيد مردم بصره را جمع كن و از آن‌ها براى يزيد بيعت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نامه معاويه به زياد رسيد، در شگفتى فرو رفت و به معاويه چنين پيام داد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مردى است كه با سگ‌ها و ميمون‌ها بازى مى‌كند و جامه‌هاى رنگارنگ مى‌پوشد و پيوسته شراب مى‌نوشد و شب را با ساز و آواز مى‌گذراند، اگر مردم را به بيعت وى بخوانم به ما چه خواهند گفت؟ در حالى كه هنوز مردانى چون عمر و عبداللّه بن زبير در ميانشان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را وادار كه يكى دو سال به اخلاق اينان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در آن صورت مردم را به اين</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بيعت راضى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معاويه از شنيدن اين پيام خشمگين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پسر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در گوشش خوانده‌اند كه وى پس از من امير است؛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مادرش سميّه و پدرش عبيد باز مى‌گردانم</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طبيعى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ابطال هويّت و شناسنامه جعلى‌اش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چاره‌اى جز تسليم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معاويه و كارگزاران وى وارد كار سخت و دشوارى شده بودند، معاويه با هر زحمتى كه بود از گوشه و كنار مملكت، سران و بزرگان قبايل را به دمشق فرا مى‌خواند و با تهديد، يا بخشيدن پول‌هاى هنگفت و گاه با دادن امتيازات ديگر چون فرمانروايى و حكمرانى، آنان را به بيعت با يزيد وادار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طول كشيد تا همه بلاد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بيعت تحميلى يزيد تن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اين دو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دست نخورده باقى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افراد ذى نفوذى چون امام معاويه در ابتدا به مروان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وقت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از مردم آن شهر بيعت بگيرد؛ ولى مردم مدينه اعتنايى به اين امر نكردند،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خليفه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مردم با صراحت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و معاويه دروغ مى‌گويند، آن‌ها مى‌خواهند حكومت را تبديل به پادشاهى كنند كه هر شاهى مُرد، شاه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وى گردد</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سرانجام اعتراض شديد امام‌حسين عليه السلام مروان را در انجام اين مأموريت ناكام ساخت</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چاره‌اى نديد جز اين‌كه شخصاً به اين دو شهر مقدّس سفر كند و مردم آن</w:t>
      </w:r>
      <w:r>
        <w:rPr>
          <w:rFonts w:eastAsia="IRNazanin" w:cs="IRNazanin"/>
          <w:color w:val="111111"/>
          <w:sz w:val="28"/>
          <w:szCs w:val="28"/>
          <w:lang w:bidi="fa-IR"/>
        </w:rPr>
        <w:t>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سامان را به بيعت تحميلى با يزيد مجبور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با تعداد زيادى از نظاميان و گارد مخصوص خويش به حجاز سفر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اين سفر و سخنان عتاب‌آميز معاويه را در مدينه با حسين بن على عليه السلام و ديگر سرشناسان به تفصيل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فرمان داد مردم را به مسجد فراخوانند و چون مردم جمع شدند برخاست و در مورد شايستگى و لياقت يزيد براى خلافت سخن راند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مسلمانان در كلّيّه بلاد اسلامى جز شما مردم مدينه با يزيد بيعت كردند، من براى اهمّيّت اين شهر آن را به تأخير انداخته‌ام و اگر در امّت اسلامى كسى را بهتر از يزيد مى‌شناختم به خدا سوگند براى او بيعت مى‌گرفتم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دراين لحظه امام حسين عليه السلام برخاست و سخن وى را قطع كرد 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پدرش از پدر يزيد و مادرش از مادر وى و خودش از خود او بهتر و شايسته‌تر است كنار نهادى و يزيد را مطرح ساختى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گويا خودت را مى‌گويى؟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تو كه مادرت از مادر يزيد بهتر است سخن به حقّى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فاطمه عليها السلام دختررسول خدا صلى الله عليه و آله است و كسى در دين و سابقه به پاى وى نخواهد بود، و امّا اين‌كه مى‌گويى پدرت از پدر يزيد بهتر است، خدا پدر يزيد را بر پدر تو پيروز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جهالت و نادانى براى تو بس است كه دنياى زودگذر را بر آخرت جاويدان برگزيده‌اى</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مى‌گويى خودت از يزيد بهتر هستى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براى امّت محمد صلى الله عليه و آله از تو بهتر و شايسته‌تر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دروغ و بهتانى بيش نيست، آيا يزيد شراب‌خوار و عشرت‌پيشه از من بهتر است؟</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بنابر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مدّتى در مدينه ماند تا سرانجام با تهديد صريح در حالى كه نظاميان با شمشيرهاى آخته و آماده اطراف مردم را در مسجد گرفته بودند،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آن چهار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گرفت و سپس به سوى شام رهسپار گرديد</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با اين‌كه معاويه به حسب ظاهر از مردم شهرهاى مختلف براى يزيد بيعت گرفت و يزيد را به عنوان جانشين انتخاب كرد، ولى اين عمل به عنوان يكى از كارهاى بسيار زشت معاويه در خاطره تاريخ باقى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زشتى اين انتخاب تا آنجا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باور فردى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نمى‌گنجيد و به همين جهت به معاويه گفت، چگونه مردم را به بيعت فرد شراب‌خوار و ميمون‌باز دعوت كنيم؟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چهار عمل انجام داد كه هر يك از آن‌ها براى تباهى او كافى بود، و آن‌گاه يكى از آن‌ها را چنين مى‌شمارد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وَاسْتِخْلَافُهُ بَعْدَهُ إِبْنَهُ سِكِّيراً خِمِّيراً يَلْبِسُ الْحَرِيرَ وَ يَضْرِبُ بِالطَّنَابِيرِ؛ جانشين كردن فرزند بسيار مست و شراب‌خوار خود را كه لباس حرير مى‌پوشيد و به ساز و آواز مشغول بود</w:t>
      </w:r>
      <w:r>
        <w:rPr>
          <w:rFonts w:eastAsia="IRNazanin" w:cs="IRNazanin"/>
          <w:color w:val="111111"/>
          <w:sz w:val="28"/>
          <w:szCs w:val="28"/>
          <w:rtl w:val="true"/>
          <w:lang w:bidi="fa-IR"/>
        </w:rPr>
        <w:t xml:space="preserve">». </w:t>
      </w:r>
      <w:r>
        <w:rPr>
          <w:rStyle w:val="FootnoteAnchor"/>
          <w:rtl w:val="true"/>
        </w:rPr>
        <w:footnoteReference w:id="348"/>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يعقوبى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عبداللّه بن عمر پيشنهاد شد با يزيد بيعت كند، گفت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كسى كه ميمون باز و سگ باز و شراب‌خوار و داراى فسق آشكار است، بيعت كنم، در اين صورت به خداوند چه پاسخى بدهم؟</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به هرحال، علاقه فردى معاويه به فرزندش يزيد و بقاى خلافت در خاندان اموى سبب چنين بيعت تحميلى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ضربت كارى ديگرى به جامعه اسلامى و شريعت نبوى صلى الله عليه و آله از اين طريق وارد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قطب، نويسنده و دانشمند معروف مصرى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 يزيد براى خلافت يك ضربه كارى به قلب اسلام و به نظام اسلامى و هدف‌ها و مقاصد آن بود</w:t>
      </w:r>
      <w:r>
        <w:rPr>
          <w:rFonts w:eastAsia="Amiri" w:cs="Amiri" w:ascii="Amiri" w:hAnsi="Amiri"/>
          <w:color w:val="111111"/>
          <w:sz w:val="28"/>
          <w:szCs w:val="28"/>
          <w:rtl w:val="true"/>
          <w:lang w:bidi="ar-SA"/>
        </w:rPr>
        <w:t xml:space="preserve">». </w:t>
      </w:r>
      <w:r>
        <w:rPr>
          <w:rStyle w:val="FootnoteAnchor"/>
          <w:rtl w:val="true"/>
        </w:rPr>
        <w:footnoteReference w:id="350"/>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5" w:name="pg1031_7940"/>
      <w:bookmarkStart w:id="406" w:name="pg1031_7940"/>
      <w:bookmarkEnd w:id="406"/>
    </w:p>
    <w:p>
      <w:pPr>
        <w:pStyle w:val="Heading3"/>
        <w:numPr>
          <w:ilvl w:val="2"/>
          <w:numId w:val="1"/>
        </w:numPr>
        <w:rPr/>
      </w:pPr>
      <w:bookmarkStart w:id="407" w:name="pg1031_7940"/>
      <w:bookmarkStart w:id="408" w:name="__RefHeading___Toc1578839_373438147"/>
      <w:bookmarkStart w:id="409" w:name="_Toc145"/>
      <w:bookmarkEnd w:id="407"/>
      <w:bookmarkEnd w:id="408"/>
      <w:r>
        <w:rPr/>
        <w:t>8</w:t>
      </w:r>
      <w:r>
        <w:rPr>
          <w:rtl w:val="true"/>
        </w:rPr>
        <w:t xml:space="preserve"> </w:t>
      </w:r>
      <w:r>
        <w:rPr>
          <w:rtl w:val="true"/>
        </w:rPr>
        <w:t>حكومت جنايت‌بار يزيد</w:t>
      </w:r>
      <w:bookmarkEnd w:id="409"/>
    </w:p>
    <w:p>
      <w:pPr>
        <w:pStyle w:val="Heading4"/>
        <w:numPr>
          <w:ilvl w:val="3"/>
          <w:numId w:val="1"/>
        </w:numPr>
        <w:rPr/>
      </w:pPr>
      <w:bookmarkStart w:id="410" w:name="__RefHeading___Toc1578841_373438147"/>
      <w:bookmarkStart w:id="411" w:name="_Toc146"/>
      <w:bookmarkEnd w:id="410"/>
      <w:r>
        <w:rPr>
          <w:rtl w:val="true"/>
        </w:rPr>
        <w:t>اشاره</w:t>
      </w:r>
      <w:bookmarkEnd w:id="411"/>
    </w:p>
    <w:p>
      <w:pPr>
        <w:pStyle w:val="BookText"/>
        <w:rPr/>
      </w:pPr>
      <w:r>
        <w:rPr>
          <w:rFonts w:ascii="IRNazanin" w:hAnsi="IRNazanin" w:eastAsia="IRNazanin"/>
          <w:color w:val="111111"/>
          <w:sz w:val="28"/>
          <w:sz w:val="28"/>
          <w:szCs w:val="28"/>
          <w:rtl w:val="true"/>
          <w:lang w:bidi="fa-IR"/>
        </w:rPr>
        <w:t>آخرين حلقه حوادثى كه به ماجراى خونين كربلا ختم شد، بدست گرفتن خلافت توسّط يزيد بن معاويه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حوادثى كه از سقيفه شروع شد و هر دوره‌اى بيش از گذشته سبب تقويت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منافقان گرديد، در نهايت كار را به آن‌جا رساند كه با نهايت تأسّف خلافت مسلمين به دست يزيد فاسد، شراب‌خوار و هوس‌باز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غرور و خودخواهى در پى بيعت گرفتن و به رسميّت بخشيدن حكومت فاسد خويش برآمد و در مسير اجراى اهداف خود، دست به هر جنايتى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سيره يزيد، همان روش فرعون بود؛ بلكه بايد گفت فرعون در ميان مردم، بيش از يزيد به عدالت رفتار مى‌كرد</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در اين قسمت، براى آشنايى با افكار و عقايد و اعمال يزيد، كارنامه سياه او را كمى بررسى مى‌كنيم</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1578843_373438147"/>
      <w:bookmarkStart w:id="413" w:name="_Toc147"/>
      <w:bookmarkEnd w:id="412"/>
      <w:r>
        <w:rPr>
          <w:rtl w:val="true"/>
        </w:rPr>
        <w:t>ولادت و تربيت يزيد</w:t>
      </w:r>
      <w:bookmarkEnd w:id="413"/>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يزيد در سال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زاده شد و مادر 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داشت؛ معاويه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حالى كه يزيد را در شكم داشت، طلاق داد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را در زمانى </w:t>
      </w:r>
    </w:p>
    <w:p>
      <w:pPr>
        <w:pStyle w:val="BookText"/>
        <w:rPr/>
      </w:pPr>
      <w:r>
        <w:rPr>
          <w:rFonts w:ascii="Amiri" w:hAnsi="Amiri" w:eastAsia="Amiri" w:cs="Amiri"/>
          <w:color w:val="111111"/>
          <w:sz w:val="28"/>
          <w:sz w:val="28"/>
          <w:szCs w:val="28"/>
          <w:rtl w:val="true"/>
          <w:lang w:bidi="ar-SA"/>
        </w:rPr>
        <w:t>كه همسر معاويه نبود، به دنيا آورد</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برخى از نويسندگان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نزد دايى‌هاى خود در باديه پرورش يافت و قبيله مادرش پيش از اسلام مسيحى بودند و هنوز حال و هواى دوران مسيحيّت در سر آنان بود و از اين رو، يزيد بيش از آن كه تربيت او اسلامى باشد، تربيت مسيحى داشت؛ بنابراين، پرده‌درى وى نسبت به ارزش‌هاى اسلامى امر غريبى نبود</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شايد از اين روست كه يزيد در اشعار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هنگامى كه مى‌خواهد شراب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مى‌سرايد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حَرُمَتْ يَوْماً عَلَى دِينِ أَحْمَدَ فَخُذْهَا عَلَى دِينِ الْمَسِيحِ بْنِ مَرْيَمَ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نوشيدن شراب در دين اسلام حرام است؛ آن را مطابق دين مسيح بنوش</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دولت روم در دربار بنى‌اميّه نفوذ داشت و برخى از مسيحيان روم در دربار شام به عنوان مستشار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تصريح مى‌كنند كه به هنگام حركت امام حسين عليه السلام به سوى كوفه، يزيد به توصيه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والى بصره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حفظ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حكومت كوفه نيز 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سرجون اين توصيه را به نقل از معاويه به يزيد نمود</w:t>
      </w:r>
      <w:r>
        <w:rPr>
          <w:rFonts w:eastAsia="IRNazanin" w:cs="IRNazanin"/>
          <w:color w:val="111111"/>
          <w:sz w:val="28"/>
          <w:szCs w:val="28"/>
          <w:rtl w:val="true"/>
          <w:lang w:bidi="fa-IR"/>
        </w:rPr>
        <w:t xml:space="preserve">. </w:t>
      </w:r>
      <w:r>
        <w:rPr>
          <w:rStyle w:val="FootnoteAnchor"/>
          <w:rtl w:val="true"/>
        </w:rPr>
        <w:footnoteReference w:id="355"/>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هم‌نشينان يزيد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طليعه نديمان يزيد، شاعرى مسيحى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تن با هم شراب مى‌نوشيدند و ساز و آواز مى‌شنيدند و يزيد وى را در سفرها به همراه خود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يزيد و انتقال خلافت به مروانيان، اخطل در دوران خلافت عبدالملك مروان، از نزديكان او</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414" w:name="pg1031_7942"/>
    </w:p>
    <w:p>
      <w:pPr>
        <w:pStyle w:val="BookText"/>
        <w:rPr/>
      </w:pPr>
      <w:bookmarkEnd w:id="414"/>
      <w:r>
        <w:rPr>
          <w:rFonts w:ascii="IRNazanin" w:hAnsi="IRNazanin" w:eastAsia="IRNazanin"/>
          <w:color w:val="111111"/>
          <w:sz w:val="28"/>
          <w:sz w:val="28"/>
          <w:szCs w:val="28"/>
          <w:rtl w:val="true"/>
          <w:lang w:bidi="fa-IR"/>
        </w:rPr>
        <w:t>قرار گرفت و هر زمان مى‌خواست، نزد او مى‌رفت، در حالى كه گردنبند طلا در گردن داشت و قطرات خمر از موى صورتش مى‌چكيد</w:t>
      </w:r>
      <w:r>
        <w:rPr>
          <w:rFonts w:eastAsia="IRNazanin" w:cs="IRNazanin"/>
          <w:color w:val="111111"/>
          <w:sz w:val="28"/>
          <w:szCs w:val="28"/>
          <w:rtl w:val="true"/>
          <w:lang w:bidi="fa-IR"/>
        </w:rPr>
        <w:t xml:space="preserve">». </w:t>
      </w:r>
      <w:r>
        <w:rPr>
          <w:rStyle w:val="FootnoteAnchor"/>
          <w:rtl w:val="true"/>
        </w:rPr>
        <w:footnoteReference w:id="356"/>
      </w:r>
    </w:p>
    <w:p>
      <w:pPr>
        <w:pStyle w:val="Heading4"/>
        <w:numPr>
          <w:ilvl w:val="3"/>
          <w:numId w:val="1"/>
        </w:numPr>
        <w:rPr/>
      </w:pPr>
      <w:bookmarkStart w:id="415" w:name="__RefHeading___Toc1578845_373438147"/>
      <w:bookmarkStart w:id="416" w:name="_Toc148"/>
      <w:bookmarkEnd w:id="415"/>
      <w:r>
        <w:rPr>
          <w:rtl w:val="true"/>
        </w:rPr>
        <w:t>افكار، انديشه‌ها و رفتارهاى ضدّ دينى يزيد</w:t>
      </w:r>
      <w:bookmarkEnd w:id="416"/>
    </w:p>
    <w:p>
      <w:pPr>
        <w:pStyle w:val="BookText"/>
        <w:rPr/>
      </w:pPr>
      <w:r>
        <w:rPr>
          <w:rFonts w:ascii="IRNazanin" w:hAnsi="IRNazanin" w:eastAsia="IRNazanin"/>
          <w:color w:val="111111"/>
          <w:sz w:val="28"/>
          <w:sz w:val="28"/>
          <w:szCs w:val="28"/>
          <w:rtl w:val="true"/>
          <w:lang w:bidi="fa-IR"/>
        </w:rPr>
        <w:t>آنچه را كه تاريخ از افكار و انديشه‌هاى اين عامل فساد و تباهى و رفتارهاى او نقل مى‌كند، همه حكايت از فسق و فجور و رفتارهاى الحادى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قاضى نعمان مصرى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روزى رسول خدا صلى الله عليه و آله به معاويه نظر افكند 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أَىُّ يَوْمٍ لِأُمَّتِي مِنْكَ، وَ أَىُّ يَوْمِ سُوءٍ لِذُرِّيَّتِي مِنْكَ مِنْ جَرْوٍ يَخْرُجُ مِنْ صُلْبِكَ، يَتَّخِذُ آيَاتِ اللَّهِ هُزُواً وَ يَسْتَحِلُّ مِنْ حُرْمَتِي مَا حَرَّمَ اللَّهُ عَزَّ وَ جَلَّ؛ امّت من چه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خواهند داشت؟ و خاندان من از فرزندى كه از صلب تو خارج مى‌شود، روز بدى را در پيش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فرزندى كه آيات خدا را به استهزا مى‌گيرد و آن‌چه را كه خداوند از حريم من حرام كرده، وى حلال مى‌شمارد</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اشعار كفرآميز يزيد و سخن‌گفتن از انتقام از پيامبر و يادآورى كشتگان مشرك در جنگ بدر و كشتن امام حسين عليه السلام در برابر آنان، همگى از عدم اعتقاد او به دين اسلام حكايت دارد</w:t>
      </w:r>
      <w:r>
        <w:rPr>
          <w:rFonts w:eastAsia="IRNazanin" w:cs="IRNazanin"/>
          <w:color w:val="111111"/>
          <w:sz w:val="28"/>
          <w:szCs w:val="28"/>
          <w:rtl w:val="true"/>
          <w:lang w:bidi="fa-IR"/>
        </w:rPr>
        <w:t xml:space="preserve">. </w:t>
      </w:r>
      <w:r>
        <w:rPr>
          <w:rStyle w:val="FootnoteAnchor"/>
          <w:rtl w:val="true"/>
        </w:rPr>
        <w:footnoteReference w:id="358"/>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زمان خلافت پدرش به مى گسارى و هوسرانى مشغول بود، معاويه تصميم گرفت براى ساختن سابقه‌اى دينى، وى را به جهاد بر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بفرستد؛ از اين رو، او را به فرماندهى لشكرى براى جنگ با روميان اعزام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 بن عوف غامدى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در اين مسير با وى همراه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در اين سفر جهادى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معشوقه </w:t>
      </w:r>
    </w:p>
    <w:p>
      <w:pPr>
        <w:pStyle w:val="BookText"/>
        <w:rPr/>
      </w:pP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سفر لشكريان يزيد كه گروهى از لشكرش وارد روم شده بودند، به تب و آبله گرفتار شدند؛ ولى يزيد در همان حال در منزلى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 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محلى در نزديك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استراحت و هوسرانى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اين حادثه با خبر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بى‌اعتنايى به آنچه بر لشكريانش 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إِنْ أُبَالِي بِمَا لَاقَتْ جُمُوعُهُمْ بِالْغَذْقَذَوُنَةِ مِنْ حُمَّى وَ مِنْ مُومٍ</w:t>
      </w:r>
    </w:p>
    <w:p>
      <w:pPr>
        <w:pStyle w:val="BookText"/>
        <w:rPr/>
      </w:pPr>
      <w:r>
        <w:rPr>
          <w:rFonts w:ascii="Amiri" w:hAnsi="Amiri" w:eastAsia="Amiri" w:cs="Amiri"/>
          <w:color w:val="111111"/>
          <w:sz w:val="28"/>
          <w:sz w:val="28"/>
          <w:szCs w:val="28"/>
          <w:rtl w:val="true"/>
          <w:lang w:bidi="ar-SA"/>
        </w:rPr>
        <w:t>إِذَا اتَّكَأْتُ عَلَى الْأنمَاطِ فِي غُرَفٍ بِدير مُرَّانَ عِنْدِي أُمِّ كُلْثُومٍ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باكى ندارم از اين كه آن جمعيّت در منطقه غذقذونه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ناحيه‌اى در نزديك سرزمين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تب و آبله شدند؛ آنگاه كه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 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غرفه‌ها بر بالش‌ها تكيه زده‌ام و امّ كلثوم را در كنار خود دارم</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در زمان خلافت كوتاهش دربار يزيد، مركز فساد و فحشا و گناه بود و آثار آن در جامعه نيز گسترش يافته بود؛ به گونه‌اى كه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حكومت كوتاه وى، حتّى در محيط مقدّسى همچون مكّه و مدينه جمعى به نوازندگى و استعمال آلات لهو و لعب مى‌پرداختند</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هنگامى كه گروهى از مردم مدينه به سرپرستى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حنظله غسيل الملائكه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آگاهى از افكار و عقايد و اعمال يزيد به شام سفر كردند و برگشتند، عباراتى در معرّفى يزيد گفته‌اند كه از عمق فاجعه‌اى كه مسلمين گرفتار آن شده بودند، حكايت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خويش نقل مى‌كند، آنان گفتند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نزد مردى آمديم كه دين ندارد، شراب مى‌نوشد، طنبور مى‌نوازد، نوازندگان به نزد وى به لهو و لعب مشغولند، با سگ‌ها بازى مى‌كند، با جمعى از دزدان</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شب‌نشينى دارد</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شراب مى‌نوشد و به گونه‌اى مست مى‌شود كه نماز را نيز ترك مى‌كند</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دانشمند معروف اهل سنّت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خَرَجْنَا عَلَى يَزِيدَ حَتَّى خِفْنَا أَنْ نُرْمَى بِالْحِجَارَةِ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رَجُلٌ يَنْكِحُ الْأُمُّهَاتِ، وَ الْبَنَاتِ وَالْأَخَوَاتِ وَ يَشْرِبُ الْخَمْرَ وَ يَدَعُ الصَّلَاةَ؛ ما در حالى از نزد يزيد بيرون آمديم كه خوف آن داشتيم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گناهان فراوان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سنگ بر سر ما ببارد، او مردى است با مادران و دختران و خواهران نيز زنا مى‌كند؛ وى شراب مى‌نوشد و نماز نمى‌خواند</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مى‌گسارى وى به طور علنى و سرودن اشعارى در حال مستى و دهن كجى به ارزش‌هاى اسلامى در آن حالت، از صفحات تاريك زندگى يزيد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بن جوزى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 وى در حال مستى چنين مى‌سرود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هم پياله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و به نغمه‌هاى خوانندگان گوش فرا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پياله‌هاى شراب را پى در پى سر بكشيد و بحث‌هاى علمى را كنار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نغمه‌هاى ساز و آواز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گونه‌اى مستم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شنيدن صداى اذان باز مى‌دارد و من خمره‌هاى شراب را با حوران بهشتى معاوضه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لذّات مستى را بر وعده‌هاىست </w:t>
      </w:r>
    </w:p>
    <w:p>
      <w:pPr>
        <w:pStyle w:val="BookText"/>
        <w:rPr/>
      </w:pPr>
      <w:r>
        <w:rPr>
          <w:rFonts w:ascii="Amiri" w:hAnsi="Amiri" w:eastAsia="Amiri" w:cs="Amiri"/>
          <w:color w:val="111111"/>
          <w:sz w:val="28"/>
          <w:sz w:val="28"/>
          <w:szCs w:val="28"/>
          <w:rtl w:val="true"/>
          <w:lang w:bidi="ar-SA"/>
        </w:rPr>
        <w:t>الهى ترجيح مى‌دهم</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مَعْشَرَ النِّدْمَانِ قُومُوا وَاسْمَعُوا صَوْتَ الْأَغَانِي</w:t>
      </w:r>
    </w:p>
    <w:p>
      <w:pPr>
        <w:pStyle w:val="BookText"/>
        <w:rPr/>
      </w:pPr>
      <w:r>
        <w:rPr>
          <w:rFonts w:ascii="Amiri" w:hAnsi="Amiri" w:eastAsia="Amiri" w:cs="Amiri"/>
          <w:color w:val="111111"/>
          <w:sz w:val="28"/>
          <w:sz w:val="28"/>
          <w:szCs w:val="28"/>
          <w:rtl w:val="true"/>
          <w:lang w:bidi="ar-SA"/>
        </w:rPr>
        <w:t>وَاشْرَبُوا كَأْسَ مُدَامٍ وَاتْرُكُوا ذِكْرَ الْمَعَانِي</w:t>
      </w:r>
    </w:p>
    <w:p>
      <w:pPr>
        <w:pStyle w:val="BookText"/>
        <w:rPr/>
      </w:pPr>
      <w:r>
        <w:rPr>
          <w:rFonts w:ascii="Amiri" w:hAnsi="Amiri" w:eastAsia="Amiri" w:cs="Amiri"/>
          <w:color w:val="111111"/>
          <w:sz w:val="28"/>
          <w:sz w:val="28"/>
          <w:szCs w:val="28"/>
          <w:rtl w:val="true"/>
          <w:lang w:bidi="ar-SA"/>
        </w:rPr>
        <w:t>شَغَلَتْنِي نَغْمَةُ الْعِيدَانِ عَنْ صَوْتِ الْأَذَانِ</w:t>
      </w:r>
    </w:p>
    <w:p>
      <w:pPr>
        <w:pStyle w:val="BookText"/>
        <w:rPr/>
      </w:pPr>
      <w:r>
        <w:rPr>
          <w:rFonts w:ascii="Amiri" w:hAnsi="Amiri" w:eastAsia="Amiri" w:cs="Amiri"/>
          <w:color w:val="111111"/>
          <w:sz w:val="28"/>
          <w:sz w:val="28"/>
          <w:szCs w:val="28"/>
          <w:rtl w:val="true"/>
          <w:lang w:bidi="ar-SA"/>
        </w:rPr>
        <w:t>وَ تَعَوَّضْتُ عَنِ الْحُورِ خُمُوراً فِي الدِّنَانِ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الخواص،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تاريخ آمده است كه پس از شهادت امام حسين عليه السلام يزيد براى تشكّر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به شام دعوت كرد و بساط باده‌نوشى را پهن كرد و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وى نشسته بود، خطاب به باده به دستان و ساقيان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إِسْقِنِي شَرْبَةً تَروِّي مُشَاشِي ثُمَّ مِلْ فَاسْقِ مِثْلَهَا ابْنَ زِيَادِ</w:t>
      </w:r>
    </w:p>
    <w:p>
      <w:pPr>
        <w:pStyle w:val="BookText"/>
        <w:rPr/>
      </w:pPr>
      <w:r>
        <w:rPr>
          <w:rFonts w:ascii="Amiri" w:hAnsi="Amiri" w:eastAsia="Amiri" w:cs="Amiri"/>
          <w:color w:val="111111"/>
          <w:sz w:val="28"/>
          <w:sz w:val="28"/>
          <w:szCs w:val="28"/>
          <w:rtl w:val="true"/>
          <w:lang w:bidi="ar-SA"/>
        </w:rPr>
        <w:t>صَاحِبِ السِّرِّ وَالْأَمَانَةِ عِنْدِي وَ لِتَسْدِيدِ مَغْنَمِي وَ جِهَادِي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شرابى بنوشان كه جان مرا سيراب كند؛ سپس جامى از شراب پر كن و به ابن زياد بنوشان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كه راز دار و امانت‌دار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كار جهاد و غنيمت من به دست او استحكام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نوازندگان دستور داد كه بنوازند</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يزيد به قدرى دلبسته شراب بود كه حتّى در زمان پدرش در سفر حج هنگامى كه وارد مدينه شد، در آنجا نيز بساط شراب را گستراند</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امام حسين عليه السلام در نامه معروف خود به معاويه، به شراب‌خوارى يزيد اشاره مى‌كند؛ آن حضرت در شمردن خلاف كارى‌هاى وى فرمود</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أَخْذُكَ النَّاسَ بِبَيْعَةِ إِبْنِكَ، غُلَامٌ مِنَ الْغِلْمَانِ، يَشْرِبُ الشَّرَابَ، وَ يَلْعَبُ بِالْكِعَابِ؛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خلاف كارى‌هاى ديگرت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گرفتن از مردم براى پسرك جوانت</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مى‌باشد، همان كه شراب مى‌نوشد و قمار بازى مى‌كند</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مجموعه فسادهاى اخلاقى و انجام كارهاى سبك و جلف 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مسلمين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يزيد بن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كوتاهى از 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و دانشمند متعصّب و معروف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رُوِيَ أَنَّ يَزِيدَ كَانَ قَدِ اشْتَهَرَ بِالْمَعَازِفِ وَ شُرْبِ الْخَمْرِ وَ الْغِنَا وَ الصَّيْدِ وَ اتِّخَاذِ الْغِلْمَانَ وَ الْقِيَانَ وَ الْكِلَابَ وَ النِّطَاحَ بَيْنَ الْكِبَاشِ وَ الدِّبَابِ وَ الْقُرُودِ؛ وَ مَا مِنْ يَوْمٍ إِلَّا يُصْبِحُ فِيهِ مَخْمُوراً وَ كَانَ يَشُدُّ الْقِرْدَ عَلَى الْفَرَسِ مُسْرِجَةً بِحِبَالٍ وَ يَسُوقُ بِهِ وَ يَلْبِسُ الْقِرْدَ قَلَانِسَ الذَّهَبِ وَ كَذَلِكَ الْغِلْمَانَ وَ كَانَ إِذَا مَاتَ الْقِرْدُ حَزَنَ عَلَيْهِ؛ يزيد به نوازندگى، شراب‌نوشى، خوانندگى، شكار، به خدمت گرفتن غلامان و كنيزان خنياگر، سگ‌بازى و به جان هم انداختن قوچ‌ها، چهارپايان و بوزينه‌ها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بامدادان مست و مى زده بر مى‌خاست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بوزينه‌اى را بر پشت اسب زين شده‌اى سوار مى‌كرد و مى‌گرداند و بر بوزينه و غلامان، كلاه‌هاى زرّين مى‌پوشانيد و هنگامى كه بوزينه‌اش مرد، بر او اندوهگين شد</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او را ميمونى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 همدم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 ميمون بر اثر حادثه‌اى مرد، يزيد در مرگ او بسيار اندوهگين شد و دستور كفن و دفن وى 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شاميان فرمان داد كه به وى در اين مصيبت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تغريب بگويند و خود نيز اشعارى در سوگ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w:t>
      </w:r>
      <w:r>
        <w:rPr>
          <w:rFonts w:eastAsia="IRNazanin" w:cs="IRNazanin"/>
          <w:color w:val="111111"/>
          <w:sz w:val="28"/>
          <w:szCs w:val="28"/>
          <w:rtl w:val="true"/>
          <w:lang w:bidi="fa-IR"/>
        </w:rPr>
        <w:t xml:space="preserve">! </w:t>
      </w:r>
      <w:r>
        <w:rPr>
          <w:rStyle w:val="FootnoteAnchor"/>
          <w:rtl w:val="true"/>
        </w:rPr>
        <w:footnoteReference w:id="369"/>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bookmarkStart w:id="417" w:name="pg1031_7947"/>
    </w:p>
    <w:p>
      <w:pPr>
        <w:pStyle w:val="Heading4"/>
        <w:numPr>
          <w:ilvl w:val="3"/>
          <w:numId w:val="1"/>
        </w:numPr>
        <w:rPr/>
      </w:pPr>
      <w:bookmarkStart w:id="418" w:name="__RefHeading___Toc1578847_373438147"/>
      <w:bookmarkStart w:id="419" w:name="_Toc149"/>
      <w:bookmarkEnd w:id="417"/>
      <w:bookmarkEnd w:id="418"/>
      <w:r>
        <w:rPr>
          <w:rtl w:val="true"/>
        </w:rPr>
        <w:t>جنايات يزيد</w:t>
      </w:r>
      <w:bookmarkEnd w:id="419"/>
    </w:p>
    <w:p>
      <w:pPr>
        <w:pStyle w:val="Heading5"/>
        <w:numPr>
          <w:ilvl w:val="4"/>
          <w:numId w:val="1"/>
        </w:numPr>
        <w:rPr/>
      </w:pPr>
      <w:bookmarkStart w:id="420" w:name="__RefHeading___Toc1578849_373438147"/>
      <w:bookmarkStart w:id="421" w:name="_Toc150"/>
      <w:bookmarkEnd w:id="420"/>
      <w:r>
        <w:rPr>
          <w:rtl w:val="true"/>
        </w:rPr>
        <w:t>اشاره</w:t>
      </w:r>
      <w:bookmarkEnd w:id="421"/>
    </w:p>
    <w:p>
      <w:pPr>
        <w:pStyle w:val="BookText"/>
        <w:rPr/>
      </w:pPr>
      <w:r>
        <w:rPr>
          <w:rFonts w:ascii="IRNazanin" w:hAnsi="IRNazanin" w:eastAsia="IRNazanin"/>
          <w:color w:val="111111"/>
          <w:sz w:val="28"/>
          <w:sz w:val="28"/>
          <w:szCs w:val="28"/>
          <w:rtl w:val="true"/>
          <w:lang w:bidi="fa-IR"/>
        </w:rPr>
        <w:t>يزيد در مدّت كوتاه خلافت خويش كه سه سال و چند ماه بيشتر طول نكشيد، جنايات بزرگى مرتكب شد كه هر يك از آن‌ها به تنهايى براى رسوايى و ننگ وى و خاندانش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آن‌ها به سه جنايت مهم اشاره مى‌شود</w:t>
      </w:r>
      <w:r>
        <w:rPr>
          <w:rFonts w:eastAsia="IRNazanin" w:cs="IRNazanin"/>
          <w:color w:val="111111"/>
          <w:sz w:val="28"/>
          <w:szCs w:val="28"/>
          <w:rtl w:val="true"/>
          <w:lang w:bidi="fa-IR"/>
        </w:rPr>
        <w:t>:</w:t>
      </w:r>
    </w:p>
    <w:p>
      <w:pPr>
        <w:pStyle w:val="Heading5"/>
        <w:numPr>
          <w:ilvl w:val="4"/>
          <w:numId w:val="1"/>
        </w:numPr>
        <w:rPr/>
      </w:pPr>
      <w:bookmarkStart w:id="422" w:name="__RefHeading___Toc1578851_373438147"/>
      <w:bookmarkStart w:id="423" w:name="_Toc151"/>
      <w:bookmarkEnd w:id="422"/>
      <w:r>
        <w:rPr/>
        <w:t>1</w:t>
      </w:r>
      <w:r>
        <w:rPr>
          <w:rtl w:val="true"/>
        </w:rPr>
        <w:t xml:space="preserve">- </w:t>
      </w:r>
      <w:r>
        <w:rPr>
          <w:rtl w:val="true"/>
        </w:rPr>
        <w:t>فاجعه خونين كربلا</w:t>
      </w:r>
      <w:bookmarkEnd w:id="423"/>
    </w:p>
    <w:p>
      <w:pPr>
        <w:pStyle w:val="BookText"/>
        <w:rPr/>
      </w:pPr>
      <w:r>
        <w:rPr>
          <w:rFonts w:ascii="IRNazanin" w:hAnsi="IRNazanin" w:eastAsia="IRNazanin"/>
          <w:color w:val="111111"/>
          <w:sz w:val="28"/>
          <w:sz w:val="28"/>
          <w:szCs w:val="28"/>
          <w:rtl w:val="true"/>
          <w:lang w:bidi="fa-IR"/>
        </w:rPr>
        <w:t xml:space="preserve">مهمترين جنايتى كه به دستور يزيد در ابتداى حكومت وى انجام شد، ماجراى خونين كربلاى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شهادت امام حسين عليه السلام و ياران پاكباخته و با ايمان او و به اسارت بردن زنان و كودكان حريم نبوى صلى الله عليه و آله به دست عمّال وى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در ابتداى حكومت خويش نامه‌اى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از وى خواست به هر قيمتى كه شده از امام حسين عليه السلام، عبداللّه بن عمر و عبداللّه بن زبير براى او بيعت بگيرد</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مطابق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يزيد از خوددارى امام حسين عليه السلام و عبداللّه بن زبير آگاه شد، نامه ديگرى به وليد نوشت و در آن تأكيد كرد كه در صورت امتناع حسين عليه السلام از بيعت، سرش را براى من بفرست، تا جوايز فراوانى نصيب تو شود</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با امتناع امام عليه السلام از بيعت و حركت به سمت مكّه و كوفه، در نهايت كار به حادثه كربلا ختم شد</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ماجراى خونين كربلا و جنايات لشكريان يزيد و سرداران سپاه او در اين واقعه در كتاب‌هاى شيعه و سنّى به طور مشروح آمده است و حتّى ميان غير مسلمانان نيز مورد </w:t>
      </w:r>
      <w:bookmarkStart w:id="424" w:name="pg1031_7948"/>
    </w:p>
    <w:p>
      <w:pPr>
        <w:pStyle w:val="BookText"/>
        <w:rPr/>
      </w:pPr>
      <w:bookmarkEnd w:id="424"/>
      <w:r>
        <w:rPr>
          <w:rFonts w:ascii="IRNazanin" w:hAnsi="IRNazanin" w:eastAsia="IRNazanin"/>
          <w:color w:val="111111"/>
          <w:sz w:val="28"/>
          <w:sz w:val="28"/>
          <w:szCs w:val="28"/>
          <w:rtl w:val="true"/>
          <w:lang w:bidi="fa-IR"/>
        </w:rPr>
        <w:t>بحث و بررسى قرار گرفته است و كتاب‌هاى فراوانى در اين زمينه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مشروح اين ماجرا در بخش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رويدادها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5"/>
        <w:numPr>
          <w:ilvl w:val="4"/>
          <w:numId w:val="1"/>
        </w:numPr>
        <w:rPr/>
      </w:pPr>
      <w:bookmarkStart w:id="425" w:name="__RefHeading___Toc1578853_373438147"/>
      <w:bookmarkStart w:id="426" w:name="_Toc152"/>
      <w:bookmarkEnd w:id="425"/>
      <w:r>
        <w:rPr/>
        <w:t>2</w:t>
      </w:r>
      <w:r>
        <w:rPr>
          <w:rtl w:val="true"/>
        </w:rPr>
        <w:t xml:space="preserve">- </w:t>
      </w:r>
      <w:r>
        <w:rPr>
          <w:rtl w:val="true"/>
        </w:rPr>
        <w:t>كشتار وسيع مردم مدينه</w:t>
      </w:r>
      <w:bookmarkEnd w:id="426"/>
    </w:p>
    <w:p>
      <w:pPr>
        <w:pStyle w:val="BookText"/>
        <w:rPr/>
      </w:pPr>
      <w:r>
        <w:rPr>
          <w:rFonts w:ascii="Amiri" w:hAnsi="Amiri" w:eastAsia="Amiri" w:cs="Amiri"/>
          <w:color w:val="111111"/>
          <w:sz w:val="28"/>
          <w:sz w:val="28"/>
          <w:szCs w:val="28"/>
          <w:rtl w:val="true"/>
          <w:lang w:bidi="ar-SA"/>
        </w:rPr>
        <w:t xml:space="preserve">اين فاجعه در ذى حجّه سال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واقع شد </w:t>
      </w:r>
      <w:r>
        <w:rPr>
          <w:rStyle w:val="FootnoteAnchor"/>
          <w:rtl w:val="true"/>
        </w:rPr>
        <w:footnoteReference w:id="372"/>
      </w:r>
      <w:r>
        <w:rPr>
          <w:rFonts w:ascii="Amiri" w:hAnsi="Amiri" w:eastAsia="Amiri" w:cs="Amiri"/>
          <w:color w:val="111111"/>
          <w:sz w:val="28"/>
          <w:sz w:val="28"/>
          <w:szCs w:val="28"/>
          <w:rtl w:val="true"/>
          <w:lang w:bidi="ar-SA"/>
        </w:rPr>
        <w:t xml:space="preserve">و به واقعه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معروف است</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پس از حادثه خونين كربلا و آگاهى مردم از ماهيّت يزيد و پليدى و خباثت وى، و اعلام قيام و جهاد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حنظله غسيل الملائكه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ديگر از صاحب نفوذان، انقلاب خونينى در مدينه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مدينه نخست با عبداللّه بن حنظله تا پاى جان بيعت كردند و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محمد بن ابوسفيان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والى مدينه را بيرون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بنى‌اميّه در منزل مروان بن حكم اجتماع كردند و همگى در آن جا محبوس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مدينه يزيد را از خلافت خلع كرده و به بدگويى و سبّ و لعن وى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كه از ماجرا مطّلع شد، لشكر عظيمى فراهم ساخت و فرماندهى آن را به عهده مردى خونريز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Style w:val="FootnoteAnchor"/>
          <w:rtl w:val="true"/>
        </w:rPr>
        <w:footnoteReference w:id="374"/>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فرمانده سفّاك، پس از محاصره مدينه، مقاومت آنان را درهم شكست و به قتل و غارت مدينه پرداخت و كشتار وسيعى را در اين شهر به راه انداخت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اثير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عقبه، مدينه را سه روز بر لشكريانش مباح ساخت كه هرگونه بخواهند در آن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كشتار وسيع مردم پرداخته و اموال آنان را نيز غارت كردند</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ابن قتيبه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سربازان شامى به منزل زنى وارد شد كه كودكى شيرخوار داشت، سرباز از او اموالى را طلب كرد، زن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مال در خانه داشتم، همه را به غارت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 سنگدل يزيدى طفل شيرخوار را از دامن مادر جدا كرد و در برابر چشم او چنان سرش را به ديوار كوبيد كه مغزش متلاشى شد</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مسلم بن عقبه وقتى بر مردم مسلّط شد، از آنان به عنوان بردگان يزيد بيعت مى‌گرفت كه اختيار اموال و خانواده آن‌ها به دست يزيد مى‌باشد كه هرگونه بخواهد در آن‌ها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امتناع مى‌ورزيد، كشته مى‌شد</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لازم به يادآورى است كه به سبب نفوذ فاجعه عظيم كربلا در افكار عمومى، يزيد دستور داده بود، در اين ماجرا متعرّض امام على بن الحسين عليه السلام و خاندانش نشوند و آن‌ها را از اين نحوه بيعت مستثنا دانست</w:t>
      </w:r>
    </w:p>
    <w:p>
      <w:pPr>
        <w:pStyle w:val="BookText"/>
        <w:rPr/>
      </w:pPr>
      <w:r>
        <w:rPr>
          <w:rFonts w:ascii="IRNazanin" w:hAnsi="IRNazanin" w:eastAsia="IRNazanin"/>
          <w:color w:val="111111"/>
          <w:sz w:val="28"/>
          <w:sz w:val="28"/>
          <w:szCs w:val="28"/>
          <w:rtl w:val="true"/>
          <w:lang w:bidi="fa-IR"/>
        </w:rPr>
        <w:t>در اين فاجعه از بزرگان مهاجر و انصار هزار و هفتصد تن و از ساير مسلمين ده هزار تن به قتل رسيدند</w:t>
      </w:r>
      <w:r>
        <w:rPr>
          <w:rFonts w:eastAsia="IRNazanin" w:cs="IRNazanin"/>
          <w:color w:val="111111"/>
          <w:sz w:val="28"/>
          <w:szCs w:val="28"/>
          <w:rtl w:val="true"/>
          <w:lang w:bidi="fa-IR"/>
        </w:rPr>
        <w:t xml:space="preserve">. </w:t>
      </w:r>
      <w:r>
        <w:rPr>
          <w:rStyle w:val="FootnoteAnchor"/>
          <w:rtl w:val="true"/>
        </w:rPr>
        <w:footnoteReference w:id="378"/>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الحديد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لشكريان شام، مردم مدينه را سر بريدند، آن‌گونه كه قصّاب، گوسفند را 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خون‌ها ريخته شد، كه قدم‌ها در ميان آن‌ها فرو مى‌رفت؛ فرزندان مهاجر و انصار و مجاهدان بدر را به قتل رساند و از آن‌ها كه باقى ماندند، به عنوان بردگان براى يزيد بيعت گرفت</w:t>
      </w:r>
      <w:r>
        <w:rPr>
          <w:rFonts w:eastAsia="IRNazanin" w:cs="IRNazanin"/>
          <w:color w:val="111111"/>
          <w:sz w:val="28"/>
          <w:szCs w:val="28"/>
          <w:rtl w:val="true"/>
          <w:lang w:bidi="fa-IR"/>
        </w:rPr>
        <w:t xml:space="preserve">. </w:t>
      </w:r>
      <w:r>
        <w:rPr>
          <w:rStyle w:val="FootnoteAnchor"/>
        </w:rPr>
        <w:footnoteReference w:id="379"/>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مورّخان نوشته‌اند كه از بس مسلم بن عقبه خون بى گناهان را ريخت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خونريز بى حدّ و 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دراين فاجعه به زنان مسلمان نيز بى‌حرمتى شد و جمعى از آنان مورد تجاوز قرار گرفتند</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ياقوت حموى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فاجعه مسلم بن عقبه، زنان را نيز بر سربازان خويش مباح ساخت</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سيوطى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معروف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حسن بصرى از اين فاجعه ياد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از آن حادثه نجات نيافت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كشته و يا زخمى شد و يا مورد آزار و توهين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 زيادى از صحابه و ديگر مسلمانان در آن ماجرا به قتل رسيدند؛ مدينه غارت شد و هزار دختر مورد تجاوز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روى تأسّف و اندوه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رسول خدا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أَخَافَ أَهْلَ الْمَدِينَةِ أَخَافَهُ اللَّهُ وَ عَلَيْهِ لَعْنَةُ اللَّهِ وَ الْمَلَائِكَةِ وَ النَّاسِ أَجْمَعِينَ؛ هر كس اهل مدينه را بترساند؛ خداوند او را مورد خوف و خشم خود قرار خواهد داد و لعنت خدا و فرشتگان و همه مردم بر او باد</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براى آگاهى بيشتر از واقعه حرّه و كشتار عظيم مردم رجوع كنيد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طبرى،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كامل ابن اثير،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انساب الاشراف،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55</w:t>
      </w:r>
      <w:bookmarkStart w:id="427" w:name="pg1031_7951"/>
    </w:p>
    <w:p>
      <w:pPr>
        <w:pStyle w:val="Heading5"/>
        <w:numPr>
          <w:ilvl w:val="4"/>
          <w:numId w:val="1"/>
        </w:numPr>
        <w:rPr/>
      </w:pPr>
      <w:bookmarkStart w:id="428" w:name="__RefHeading___Toc1578855_373438147"/>
      <w:bookmarkStart w:id="429" w:name="_Toc153"/>
      <w:bookmarkEnd w:id="427"/>
      <w:bookmarkEnd w:id="428"/>
      <w:r>
        <w:rPr/>
        <w:t>3</w:t>
      </w:r>
      <w:r>
        <w:rPr>
          <w:rtl w:val="true"/>
        </w:rPr>
        <w:t xml:space="preserve">- </w:t>
      </w:r>
      <w:r>
        <w:rPr>
          <w:rtl w:val="true"/>
        </w:rPr>
        <w:t>آتش زدن كعبه</w:t>
      </w:r>
      <w:bookmarkEnd w:id="429"/>
    </w:p>
    <w:p>
      <w:pPr>
        <w:pStyle w:val="BookText"/>
        <w:rPr/>
      </w:pPr>
      <w:r>
        <w:rPr>
          <w:rFonts w:ascii="IRNazanin" w:hAnsi="IRNazanin" w:eastAsia="IRNazanin"/>
          <w:color w:val="111111"/>
          <w:sz w:val="28"/>
          <w:sz w:val="28"/>
          <w:szCs w:val="28"/>
          <w:rtl w:val="true"/>
          <w:lang w:bidi="fa-IR"/>
        </w:rPr>
        <w:t>لشكر يزيد پس از غارت مدينه براى نبرد با عبداللّه بن زبير به سوى مكّه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مسرف بن عقبه در بين راه به هلاكت رسيد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وى به هنگام مرگ، به سفارش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حصين بن نمير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فرماندهى لشكر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لشكريان شام مكّه را محاصره كردند و ابن زبير را كه به مسجد الحرام پناهنده شده بود، مورد حمله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منجنيق، حرم الهى را آتش باران كردند كه در نتيجه پرده‌ها و سقف كعبه آتش گرفت و سوخت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مورّخان نوشته‌اند كه اين آتش سوزى در سوم ربيع الاوّل سال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واقع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محاصره و درگيرى شاميان با عبداللّه بن زبير و طرفدارانش ادامه داشت، تا آن‌كه خبر مرگ يزيد به شاميان رسيد و پس از آن، آن‌ها متفرّق شدند و به شام بازگشتند</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آرى؛ يزيد در مدّت كوتاه خلافتش، هر سالى را با جنايتى بزرگ سپرى كرد و به جان و مال و ناموس مسلمين دست تعرّض دراز كرد و از همه عظيم‌تر، جنايت بزرگ عاشوراى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را پديد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بحث را با جمله‌اى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معروف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مى‌بريم؛ وى در معرّفى يزيد مى‌نويسد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نَاصِبِيًّا، فَظّاً، غَلِيظاً، جِلْفاً، يَتَنَاوَلُ الْمُسْكِرَ، وَ يَفْعَلُ الْمُنْكَرَ، إِفْتَتَحَ دَوْلَتَهُ بِمَقْتَلِ الشَّهِيدِ الْحُسَيْنِ، وَ اخْتَتَمَهَا بِوَاقِعَةِ الْحَرَّةِ؛ يزيد ناصبى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دشمن على و </w:t>
      </w:r>
    </w:p>
    <w:p>
      <w:pPr>
        <w:pStyle w:val="BookText"/>
        <w:rPr/>
      </w:pPr>
      <w:r>
        <w:rPr>
          <w:rFonts w:ascii="IRNazanin" w:hAnsi="IRNazanin" w:eastAsia="IRNazanin"/>
          <w:color w:val="111111"/>
          <w:sz w:val="28"/>
          <w:sz w:val="28"/>
          <w:szCs w:val="28"/>
          <w:rtl w:val="true"/>
          <w:lang w:bidi="fa-IR"/>
        </w:rPr>
        <w:t>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خشن، تندخو و بى ادب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مسكرات مى‌نوشيد و مرتكب منكرات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وى با كشتن حسينِ شهيد آغاز و با واقعه 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يافت</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نفرين تمام نفرين كنندگان جهان بر او باد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0" w:name="pg1031_7954"/>
      <w:bookmarkStart w:id="431" w:name="pg1031_7954"/>
      <w:bookmarkEnd w:id="431"/>
    </w:p>
    <w:p>
      <w:pPr>
        <w:pStyle w:val="Heading2"/>
        <w:numPr>
          <w:ilvl w:val="1"/>
          <w:numId w:val="1"/>
        </w:numPr>
        <w:rPr/>
      </w:pPr>
      <w:bookmarkStart w:id="432" w:name="pg1031_7954"/>
      <w:bookmarkStart w:id="433" w:name="__RefHeading___Toc1578857_373438147"/>
      <w:bookmarkStart w:id="434" w:name="_Toc154"/>
      <w:bookmarkEnd w:id="432"/>
      <w:bookmarkEnd w:id="433"/>
      <w:r>
        <w:rPr>
          <w:rtl w:val="true"/>
        </w:rPr>
        <w:t>بخش سوم</w:t>
      </w:r>
      <w:r>
        <w:rPr>
          <w:rtl w:val="true"/>
        </w:rPr>
        <w:t xml:space="preserve">: </w:t>
      </w:r>
      <w:r>
        <w:rPr>
          <w:rtl w:val="true"/>
        </w:rPr>
        <w:t>انگيزه‌هاى قيام عاشورا</w:t>
      </w:r>
      <w:bookmarkEnd w:id="43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5" w:name="__RefHeading___Toc1578859_373438147"/>
      <w:bookmarkStart w:id="436" w:name="_Toc155"/>
      <w:bookmarkEnd w:id="435"/>
      <w:r>
        <w:rPr>
          <w:rtl w:val="true"/>
        </w:rPr>
        <w:t>اشاره</w:t>
      </w:r>
      <w:bookmarkEnd w:id="436"/>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همه اعمال و رفتار و گفتار انسان را روح مى‌بخشد، نيّت و انگيزه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نيّت و انگيزه به همه كارها رنگ و جهت مى‌دهد و بر تمامى تلاش‌ها سايه مى‌افكند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انگيزه‌هاى مادّى و نيّت‌هاى الهى، تأثيرهاى متمايزى در تلاش‌هاى انسان مى‌گذارند، نتايج متفاوتى به بار مى‌آورند و نمودهاى مختلفى را از خود بروز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در تلاش خويش، غير خدا را مى‌جويند، از همه ابزارهاى مشروع و نامشروع و مقدّمات روا و ناروا، براى رسيدن به اهدافشان بهره مى‌گيرند، ولى جامع همه اين تلاش‌ها، رسيدن به مقصد دنيوى و نيل به اهداف مادّى به هر قيمتى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هنگامى كه انگيزه تلاش انجام وظيفه الهى، خشنودى حقّ و جلب رضايت خداوند باشد، آن زمان همه مقدّمات، ابزارها و افراد همراه، رنگ و بوى ديگرى دارند؛ سود و زيان، نفع و ضرر، كاميابى و ناكامى نيز معناى ديگرى پيدا مى‌كند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سرباز جبهه حق و عامل به وظيفه الهى، زمانى خود را كامياب و خوشبخت مى‌بيند كه توانسته باشد وظيفه عبوديّت و بندگى خويش را به نحو احسن انجام دهد و هيچ كس و هيچ انگيزه‌اى جز نگاه به حضرت دوست و تكاپو براى جلب محبّت پروردگار، توجّه او را جلب نكرده باشد و اگر غير از اين بيانديشد و يا عمل كند، خود </w:t>
      </w:r>
    </w:p>
    <w:p>
      <w:pPr>
        <w:pStyle w:val="BookText"/>
        <w:rPr/>
      </w:pPr>
      <w:r>
        <w:rPr>
          <w:rFonts w:ascii="Amiri" w:hAnsi="Amiri" w:eastAsia="Amiri" w:cs="Amiri"/>
          <w:color w:val="111111"/>
          <w:sz w:val="28"/>
          <w:sz w:val="28"/>
          <w:szCs w:val="28"/>
          <w:rtl w:val="true"/>
          <w:lang w:bidi="ar-SA"/>
        </w:rPr>
        <w:t>را ناكام و زيان ديده مى‌داند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مقدّمه به سراغ انگيزه‌هاى قيام عاشورا مى‌رويم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اهداف و انگيزه‌هاى قيام امام حسين عليه السلام تحليل‌گران، تفسير و تحليل‌هاى مختلفى ارائه داده‌اند و برخى از اين تحليل‌ها كه عمدتاً از سوى مستشرقان و يا ناآگاهان از حقيقت دين و جوهره اسلام ارائه شده است، دور از واقعيّت مى‌باشد و با مبانى اعتقادى امام حسين عليه السلام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تحليل‌ها نيز، يك جانبه و با نگاه به پاره‌اى از كلمات آن حضرت است و همه جانبه نيست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بهترين راه اين است كه به سراغ سخنان و خطبه‌هاى خود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و با استفاده از كلمات سالار شهيدان، انگيزه‌هاى آن حضرت را جستجو كنيم</w:t>
      </w:r>
      <w:r>
        <w:rPr>
          <w:rFonts w:eastAsia="IRNazanin" w:cs="IRNazanin"/>
          <w:color w:val="111111"/>
          <w:sz w:val="28"/>
          <w:szCs w:val="28"/>
          <w:rtl w:val="true"/>
          <w:lang w:bidi="fa-IR"/>
        </w:rPr>
        <w:t>.</w:t>
      </w:r>
      <w:bookmarkStart w:id="437" w:name="pg1031_7958"/>
    </w:p>
    <w:p>
      <w:pPr>
        <w:pStyle w:val="Heading3"/>
        <w:numPr>
          <w:ilvl w:val="2"/>
          <w:numId w:val="1"/>
        </w:numPr>
        <w:rPr/>
      </w:pPr>
      <w:bookmarkStart w:id="438" w:name="__RefHeading___Toc1578861_373438147"/>
      <w:bookmarkStart w:id="439" w:name="_Toc156"/>
      <w:bookmarkEnd w:id="437"/>
      <w:bookmarkEnd w:id="438"/>
      <w:r>
        <w:rPr/>
        <w:t>1</w:t>
      </w:r>
      <w:r>
        <w:rPr>
          <w:rtl w:val="true"/>
        </w:rPr>
        <w:t xml:space="preserve"> </w:t>
      </w:r>
      <w:r>
        <w:rPr>
          <w:rtl w:val="true"/>
        </w:rPr>
        <w:t>احياى آيين خدا و نجات اسلام از چنگال بدعت‌ها</w:t>
      </w:r>
      <w:bookmarkEnd w:id="439"/>
    </w:p>
    <w:p>
      <w:pPr>
        <w:pStyle w:val="BookText"/>
        <w:rPr/>
      </w:pPr>
      <w:r>
        <w:rPr>
          <w:rFonts w:ascii="IRNazanin" w:hAnsi="IRNazanin" w:eastAsia="IRNazanin"/>
          <w:color w:val="111111"/>
          <w:sz w:val="28"/>
          <w:sz w:val="28"/>
          <w:szCs w:val="28"/>
          <w:rtl w:val="true"/>
          <w:lang w:bidi="fa-IR"/>
        </w:rPr>
        <w:t>به يقين نهضت خونينى همچون نهضت كربلا و استقبال امام حسين عليه السلام از همه حوادث شكننده آن و پذيرش شهادت خود، ياران و فرزندان و اسارت زنان و كودكانش، نمى‌تواند مسأله ساده‌اى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مطمئن بود كه آن امام بزرگوار و ياران گرانقدرش به دنبال هدفى مهم بودند كه تقديم جان و مال و پذيرش هر نوع سختى و آزار را براى آنان سهل و آسان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هدفى كه والاتر از سرمايه‌هاى زندگى مردانى همچون حماسه‌سازان كربلا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گذرى به آيات قرآن مى‌افكنيم تا در يابيم خداوند در چه زمانى چنين اجازه‌اى را به مسلمانان مى‌دهد و براى رسيدن به چه هدفى، بذل جان و مال را لازم مى‌شمرد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جاى جاى قرآن كريم از 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به ميان آمده است و به مجاهدان راه خدا بشارت‌ها داده و از آنان تجليل شده است</w:t>
      </w:r>
      <w:r>
        <w:rPr>
          <w:rFonts w:eastAsia="Amiri" w:cs="Amiri" w:ascii="Amiri" w:hAnsi="Amiri"/>
          <w:color w:val="111111"/>
          <w:sz w:val="28"/>
          <w:szCs w:val="28"/>
          <w:rtl w:val="true"/>
          <w:lang w:bidi="ar-SA"/>
        </w:rPr>
        <w:t xml:space="preserve">. </w:t>
      </w:r>
      <w:r>
        <w:rPr>
          <w:rStyle w:val="FootnoteAnchor"/>
          <w:rtl w:val="true"/>
        </w:rPr>
        <w:footnoteReference w:id="387"/>
      </w:r>
      <w:r>
        <w:rPr>
          <w:rFonts w:ascii="IRNazanin" w:hAnsi="IRNazanin" w:eastAsia="IRNazanin"/>
          <w:color w:val="111111"/>
          <w:sz w:val="28"/>
          <w:sz w:val="28"/>
          <w:szCs w:val="28"/>
          <w:rtl w:val="true"/>
          <w:lang w:bidi="fa-IR"/>
        </w:rPr>
        <w:t xml:space="preserve">ياد مردان خداپرستى را كه همراه جمعى از پيامبران در راه خدا كشته شدند، گرامى داشته </w:t>
      </w:r>
      <w:r>
        <w:rPr>
          <w:rStyle w:val="FootnoteAnchor"/>
          <w:rtl w:val="true"/>
        </w:rPr>
        <w:footnoteReference w:id="388"/>
      </w:r>
      <w:r>
        <w:rPr>
          <w:rFonts w:ascii="Amiri" w:hAnsi="Amiri" w:eastAsia="Amiri" w:cs="Amiri"/>
          <w:color w:val="111111"/>
          <w:sz w:val="28"/>
          <w:sz w:val="28"/>
          <w:szCs w:val="28"/>
          <w:rtl w:val="true"/>
          <w:lang w:bidi="ar-SA"/>
        </w:rPr>
        <w:t>و از شهيدان راه خدا به عظمت ياد كرده است</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در واقع قدر مشترك اين آيات، تجليل از جهادى است كه هدف آن، تقويت دين خدا و اعلاى كلمه حق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وَكَلِمَةُ اللَّهِ هِىَ الْعُلْيَا</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آرى؛ آنجا كه آيين خدا به خطر افتد و خطر سلطه شرك و كفر و ظلم و الحاد بر جامعه اسلامى احساس شود، تقديم جان و مال و مقام، كارى است والا و پر ارزش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آيين خدا كه راهگشاى همه انسان‌ها به سوى سعادت جاويدان است به قدرى مهم است كه مردانى همچون امام حسين عليه السلام و ياران با ايمانش براى نجات آن از سلطه منافقان و دشمنان حق، هستى خويش را مخلصانه تقديم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امام خمينى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آن قدر عزيز است كه فرزندان پيغمبر، جان خودشان را فداى اسلام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سيد الشهداء عليه السلام با آن جوان‌ها، با آن اصحاب، براى اسلام جنگيدند و جان دادند و اسلام را احيا كردند</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اميرمؤمنان على عليه السلام در روايتى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نَزَلَتْ نازِلَةٌ فَاجْعَلُوا أَنْفُسَكُمْ دُونَ دِينِكُمْ؛ هنگامى كه حادثه‌اى پيش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دين يا جان شما را تهديد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خويش را فدا كنيد، نه دينتان را</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تاريخ به خوبى گوياى اين حقيقت است كه از عصر استيلاى بنى‌اميّه بر بلاد اسلامى، زحمات رسول خدا صلى الله عليه و آله و تلاش مجاهدان صدر اسلام در نشر آيين خدا به تاراج رفت؛ ارزش‌هاى اسلامى زير پا گذاشته شد؛ بدعت و فسق و فجور رايج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محو نام رسول اللَّه صلى الله عليه و آله به ميان آمد و تبعيض و بى‌عدالتى، ستم و بيدادگرى، شكنجه و آزار مؤمنان، شاخصه اين حاكميّت بود كه در بخش گذشته شرح آن، با مدارك متقن گذشت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 انحراف از اسلام ناب كه از ماجراى سقيفه آغاز شد، در عصر استيلاى معاويه شدّت گرفت، ولى تلاش معاويه بر آن بود كه با حفظ ظواهر دينى و در پس پرده نفاق،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مقاصد خويش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هر قدر سلطه او قوى‌تر مى‌شد، جسارت و عقده گشايى‌هاى وى نيز، آشكارتر مى‌گشت؛ ولى با اين حال، همچنان عناوينى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يدك مى‌كشيد، تا آنجا كه در نظر بسيارى از مردم عامى، امام حسين عليه السلام و معاويه هر دو صحابى پيامبر بودند و اختلاف اين دو با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اختلاف در قرائت از دين و درگيرى دو صحابى در نحوه برداشت از قرآن و سنّت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امام حسين عليه السلام در اواخر عمر معاويه، مبارزه خود را به گونه‌اى علنى آغاز مى‌كند و با سخنرانى معروفش در سرزمين منا، در جمع گروهى از صحابه و تابعين و فرزندان آنان به افشاگرى عملكرد معاويه مى‌پردازد و زمينه يك قيام را فراهم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اين سخنرانى در بخش آينده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نامه‌هايى كه آن حضرت به معاويه مى‌نويسد و با شجاعت تمام به نكوهش او مى‌پردازد، </w:t>
      </w:r>
      <w:r>
        <w:rPr>
          <w:rStyle w:val="FootnoteAnchor"/>
          <w:rtl w:val="true"/>
        </w:rPr>
        <w:footnoteReference w:id="393"/>
      </w:r>
      <w:r>
        <w:rPr>
          <w:rFonts w:ascii="IRNazanin" w:hAnsi="IRNazanin" w:eastAsia="IRNazanin"/>
          <w:color w:val="111111"/>
          <w:sz w:val="28"/>
          <w:sz w:val="28"/>
          <w:szCs w:val="28"/>
          <w:rtl w:val="true"/>
          <w:lang w:bidi="fa-IR"/>
        </w:rPr>
        <w:t>همگى از اين حقيقت حكايت دارد كه امام عليه السلام مبارزه خود را آغاز كرده است؛ هر چند بر اساس پايبندى به صلح برادرش امام حسن عليه السلام دست به قيام مسلّحانه نمى‌زند، ولى روشن است كه امام عليه السلام قيام بزرگى را در نظر دارد و منتظر است پس از معاويه بدان اقدام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در پاسخ نامه جمعى از مردم كوفه كه براى همراهى و قيام، اعلام آمادگى كرده‌اند، نوشت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فَالْصِقُوا بِالْأَرْضِ، وَ أخْفُوا الشَّخْصَ، وَ اكْتُمُوا الْهَوى، وَ احْتَرِسُوا مِنَ الْأَظِنَّاءِ مادامَ ابْنُ هِنْدَ حَيّاً، فَانْ يَحْدُثْ بِهِ حَدَثٌ وَ انَا حَىٌّ يَأْتِكُمْ رَأْيِي؛ اكنون حركتى انجام ندهيد، و از آشكار شدن، دورى نماييد و خواسته خويش پنهان كنيد و از حركات شك برانگيز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زمانى كه فرزند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مرد و من زنده بودم، تصميم خود را به شما اعلام خواهم كرد</w:t>
      </w:r>
      <w:r>
        <w:rPr>
          <w:rFonts w:eastAsia="IRNazanin" w:cs="IRNazanin"/>
          <w:color w:val="111111"/>
          <w:sz w:val="28"/>
          <w:szCs w:val="28"/>
          <w:rtl w:val="true"/>
          <w:lang w:bidi="fa-IR"/>
        </w:rPr>
        <w:t xml:space="preserve">». </w:t>
      </w:r>
      <w:r>
        <w:rPr>
          <w:rStyle w:val="FootnoteAnchor"/>
        </w:rPr>
        <w:footnoteReference w:id="394"/>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معاويه با آن‌كه از اين ماجراها مطّلع بود و گاه امام عليه السلام را تهديد مى‌كرد، ولى از اقدام عملى و درگير شدن با آن حضرت پرهيز داشت، امّا روشن بود كه اين وضع پس از مرگ معاويه ادامه نخواهد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مرگ معاويه شرايط تغيير كرد؛ چرا كه از سويى، يزيد به فسق و فجور و بى‌دينى شهره بود و از انجام هيچ گناهى حتّى به صورت علنى پروا نمى‌كرد، و از سوى ديگر، يزيد هيچ سابقه‌اى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صورت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نداشت؛ جوانى خام، ناپخته و هوسران بود؛ به همين دليل، ميان صحابه و فرزندان آنان نيز داراى هيچ‌گونه امتياز و مقبوليّتى نبود و از سوى سوم، گروه زيادى از مردم كوفه براى همراهى با امام عليه السلام اعلام آمادگى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مى‌ديد اگر از اين فرصت براى افشاى چهره واقعى بنى‌اميّه و يارى دين خدا استفاده نكند، ديگر نامى از اسلام و قرآن و رسول‌خدا صلى الله عليه و آله باقى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با هدف احياى دين خدا قيام و حركت خويش را آغاز كرد؛ در مرحله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تشكيل حكومت اسلامى و در غير اين صورت، با شهادت خود و يارانش به مقصود بزرگ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مى‌بايست دين از دست رفته و سنّت فراموش شده رسول‌خدا صلى الله عليه و آله را زنده كرد و چه كسى سزاوارتر از فرزند رسول خداست كه پيش گام چنين حركتى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حسين عليه السلام نخست با اين جمله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الْإِسْلامِ السَّلامُ اذْ قَدْ بُلِيَتِ الْأُمَّةُ بِراعٍ مِثْلَ يَزِيدَ؛ زمانى كه امّت اسلامى گرفتار زمامدارى مثل يزيد شود، بايد فاتحه اسلام را خواند</w:t>
      </w:r>
      <w:r>
        <w:rPr>
          <w:rFonts w:eastAsia="IRNazanin" w:cs="IRNazanin"/>
          <w:color w:val="111111"/>
          <w:sz w:val="28"/>
          <w:szCs w:val="28"/>
          <w:rtl w:val="true"/>
          <w:lang w:bidi="fa-IR"/>
        </w:rPr>
        <w:t xml:space="preserve">». </w:t>
      </w:r>
      <w:r>
        <w:rPr>
          <w:rStyle w:val="FootnoteAnchor"/>
          <w:rtl w:val="true"/>
        </w:rPr>
        <w:footnoteReference w:id="395"/>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تصريح كرد كه با وجود خليفه‌اى همچو يزيد، فاتحه اسلام خوانده است و ديگر اميدى به بقاى دين خدا در حكومت يزيد نمى‌رود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در نامه‌اى به جمعى از بزرگان بصره به بدعت‌هاى موجود در جامعه اشاره كرده، و هدفش را از قيام بر ضدّ حكومت يزيد، احياى سنّت و مبارزه با بدعت‌ها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انَا ادْعُوكُمْ الى كِتابِ اللَّهِ وَ سُنَّةِ نَبِيِّهِ صلى الله عليه و آله فَانَّ السُّنَّةَ قَدْ امِيتَتْ وَ انَّ الْبِدْعَةَ قَدْ احْيِيَتْ، وَ انِ اسْتَمِعُوا قَوْلي وَ تُطِيعُوا امْرِي، اهْدِكُمْ سَبِيلَ الرَّشادِ؛ من شما را به كتاب خدا و سنّت پيامبرش فرا مى‌خوانم؛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پيامبر را از بين برده و بدعت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احيا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سخنانم را بشنويد و فرمانم را اطاعت كنيد، شما را به راه راست هدايت مى‌كنم</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آن‌گاه كه در مسير كربلا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مى‌كند، به روشنى از بدعت‌ها و خلاف‌كارى‌هاى حاكمان شام و قيام براى نصرت دين خدا سخن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فَرَزْدَقُ انَّ هؤُلاءِ قَوْمٌ لَزِمُوا طاعَةَ الشَّيْطانِ، وَ تَرَكُوا طاعَةَ الرَّحْمانِ، وَ أَظْهَرُوا الْفَسادَ فِي الْأَرْضِ، وَ ابْطَلُوا الْحُدُودَ، وَ شَرِبُوا الْخُمُورَ، وَ اسْتَأْثَرُوا فِي امْوالِ الْفُقَراءِ وَ الْمَساكِينَ، وَ انَا اوْلى مَنْ قامَ بِنُصْرَةِ دِينِ اللَّهِ وَ اعْزازِ شَرْعِهِ، وَ الْجِهادِ فِي سَبِيلِهِ، لِتَكُونَ كَلِمَةُ اللَّهِ هِىَ الْعُلْيا؛ اى 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گروهى‌اند كه پيروى شيطان را پذيرفتند و اطاعت خداى رحمان را رها كردند و در زمين فساد را آشكار ساختند و حدود الهى را از بين بردند، باده‌ها نوشيدند و دارايى‌هاى فقيران و بيچارگان را ويژه خود ساختند و من از هر كس به يارى دين خدا و سربلندى آيينش و جهاد در راهش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آيين خدا پيروز و برتر باشد</w:t>
      </w:r>
      <w:r>
        <w:rPr>
          <w:rFonts w:eastAsia="IRNazanin" w:cs="IRNazanin"/>
          <w:color w:val="111111"/>
          <w:sz w:val="28"/>
          <w:szCs w:val="28"/>
          <w:rtl w:val="true"/>
          <w:lang w:bidi="fa-IR"/>
        </w:rPr>
        <w:t xml:space="preserve">». </w:t>
      </w:r>
      <w:r>
        <w:rPr>
          <w:rStyle w:val="FootnoteAnchor"/>
          <w:rtl w:val="true"/>
        </w:rPr>
        <w:footnoteReference w:id="397"/>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تعبيراتى با اين مضمون، در كلمات و خطابه‌هاى امام حسين عليه السلام بسيار ديده مى‌شود، كه در بخش آينده قسمت مهمّى از آنها خواهد آمد؛ اين مطلب را با جمله ديگرى از آن حضرت پايان مى‌دهيم</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عليه السلام در خطبه‌اى كه در مسير كربلا در جمع لشكريان حرّ ايراد كرد،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تَرَوْنَ الَى الْحَقِّ لا يُعْمَلُ بِهِ، وَ الَى الْباطِلِ لا يُتَناهى عَنْهُ، لِيَرْغَبَ الْمُؤْمِنُ فِي لِقاءِ رَبِّهِ حَقّاً حَقّاً؛ آيا نمى‌بينيد به حق عمل نمى‌شود و از باطل جلوگيرى نمى‌گردد، در چنين شرايطى بر مؤمن لازم است راغب ديدار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امام حسين عليه السلام با اين كلمات هم هدف خويش را از قيام و حركتش بيان مى‌كند و هم آمادگى خويش را براى شهادت در طريق مبارزه با باطل و احياى دين خدا اعلام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روشن است كه يكى از اهداف مهمّ قيام امام حسين عليه السلام احياى دين خدا، مبارزه با بدعت‌ها و مفاسد دستگاه بنى‌اميّه و رهايى اسلام از چنگال منافقان و دشمنان خدا بود و در اين راه موفّقيّت بزرگى نصيب آن حضرت شد، هر چند آن حضرت و ياران باوفايش به شهادت رسيدند، ولى تكانى به افكار خفته مسلمين دادند و لرزه بر اندام حكومت جبّاران افكندند، در نتيجه اسلام را زنده ساختند و از اضمحلال دستاوردهاى نهضت نبوى صلى الله عليه و آله جلوگيرى كردند و مسلمانان را از حيرت و گمراهى نجات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زيارت معروف اربعين مى‌خوانيم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وَبَذَلَ مُهْجَتَهُ فيكَ لِيَسْتَنْقِذَ عِبادَكَ مِنَ الْجَهالَةِ وَحَيْرَةِ الضَّلالَةِ؛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پاكش را در راه تو نثار كرد، تا بندگانت را از جهالت و حيرت گمراهى نجات دهد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روايتى از امام صادق عليه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حسين عليه السلام وقتى كه ابراهيم بن طلحة بن عبيداللَّه، خطاب به امام سجاد عليه السلام گفت</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بْنَ الْحُسَيْنِ مَنْ غَلَبَ؟؛ اى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ارَدْتَ أَنْ تَعْلَمَ مَنْ غَلَبَ وَ دَخَلَ وَقْتُ الصَّلاةِ فَاذِّنَ ثُمَّ اقِمْ؛ اگر مى‌خواهى بدانى چه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يا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پيروز شده است، هنگامى كه وقت نماز فرا رسيد، اذان و اقامه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ببين چه كسانى ماندند و چه كسانى رفتند</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امام چهارم عليه السلام مى‌خواهد بگويد، هدف حكومت يزيد محو نام رسول‌خدا صلى الله عليه و آله بود، ولى امام حسين عليه السلام با شهادتش از اين كار جلوگيرى كرد، به هنگام اذان و اقامه همچنان نام محمد صلى الله عليه و آله كه نشانه بقاى مكتب اوست برده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قدر زمان مى‌گذرد اين حقيقت آشكارتر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شاعرى با 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ياد تو در عالم، آتش زده بر جان‌ها هر جا ز فراق تو چاك است گريبان‌ها</w:t>
      </w:r>
    </w:p>
    <w:p>
      <w:pPr>
        <w:pStyle w:val="BookText"/>
        <w:rPr/>
      </w:pPr>
      <w:r>
        <w:rPr>
          <w:rFonts w:ascii="IRNazanin" w:hAnsi="IRNazanin" w:eastAsia="IRNazanin"/>
          <w:color w:val="111111"/>
          <w:sz w:val="28"/>
          <w:sz w:val="28"/>
          <w:szCs w:val="28"/>
          <w:rtl w:val="true"/>
          <w:lang w:bidi="fa-IR"/>
        </w:rPr>
        <w:t>اى گلشن دين سيراب با اشك محبّانت از خون تو شد رنگين هر لاله به بستان‌ها</w:t>
      </w:r>
    </w:p>
    <w:p>
      <w:pPr>
        <w:pStyle w:val="BookText"/>
        <w:rPr/>
      </w:pPr>
      <w:r>
        <w:rPr>
          <w:rFonts w:ascii="IRNazanin" w:hAnsi="IRNazanin" w:eastAsia="IRNazanin"/>
          <w:color w:val="111111"/>
          <w:sz w:val="28"/>
          <w:sz w:val="28"/>
          <w:szCs w:val="28"/>
          <w:rtl w:val="true"/>
          <w:lang w:bidi="fa-IR"/>
        </w:rPr>
        <w:t>بسيار حكايت‌ها گرديده كهن امّا جانسوز حديث تو، تازه است به دوران‌ها</w:t>
      </w:r>
    </w:p>
    <w:p>
      <w:pPr>
        <w:pStyle w:val="BookText"/>
        <w:rPr/>
      </w:pPr>
      <w:r>
        <w:rPr>
          <w:rFonts w:ascii="IRNazanin" w:hAnsi="IRNazanin" w:eastAsia="IRNazanin"/>
          <w:color w:val="111111"/>
          <w:sz w:val="28"/>
          <w:sz w:val="28"/>
          <w:szCs w:val="28"/>
          <w:rtl w:val="true"/>
          <w:lang w:bidi="fa-IR"/>
        </w:rPr>
        <w:t>در دفتر آزادى، نام تو به خون ثبت است شد ثبت به هر دفتر، با خون تو عنوان‌ها</w:t>
      </w:r>
    </w:p>
    <w:p>
      <w:pPr>
        <w:pStyle w:val="BookText"/>
        <w:rPr/>
      </w:pPr>
      <w:r>
        <w:rPr>
          <w:rFonts w:ascii="Amiri" w:hAnsi="Amiri" w:eastAsia="Amiri" w:cs="Amiri"/>
          <w:color w:val="111111"/>
          <w:sz w:val="28"/>
          <w:sz w:val="28"/>
          <w:szCs w:val="28"/>
          <w:rtl w:val="true"/>
          <w:lang w:bidi="ar-SA"/>
        </w:rPr>
        <w:t>اين‌سان كه تو جان دادى، در راه رضاى حق آدم به تو مى‌نازد، اى اشرف انسان‌ها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قربانى اسلامى با همّت مردانه اى مفتخر از عزمت همواره مسلمان‌ها</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0" w:name="pg1031_7966"/>
      <w:bookmarkStart w:id="441" w:name="pg1031_7966"/>
      <w:bookmarkEnd w:id="441"/>
    </w:p>
    <w:p>
      <w:pPr>
        <w:pStyle w:val="Heading3"/>
        <w:numPr>
          <w:ilvl w:val="2"/>
          <w:numId w:val="1"/>
        </w:numPr>
        <w:rPr/>
      </w:pPr>
      <w:bookmarkStart w:id="442" w:name="pg1031_7966"/>
      <w:bookmarkStart w:id="443" w:name="__RefHeading___Toc1578863_373438147"/>
      <w:bookmarkStart w:id="444" w:name="_Toc157"/>
      <w:bookmarkEnd w:id="442"/>
      <w:bookmarkEnd w:id="443"/>
      <w:r>
        <w:rPr/>
        <w:t>2</w:t>
      </w:r>
      <w:r>
        <w:rPr>
          <w:rtl w:val="true"/>
        </w:rPr>
        <w:t xml:space="preserve"> </w:t>
      </w:r>
      <w:r>
        <w:rPr>
          <w:rtl w:val="true"/>
        </w:rPr>
        <w:t>اصلاح امّت، امر به معروف و نهى از منكر</w:t>
      </w:r>
      <w:bookmarkEnd w:id="444"/>
    </w:p>
    <w:p>
      <w:pPr>
        <w:pStyle w:val="BookText"/>
        <w:rPr/>
      </w:pPr>
      <w:r>
        <w:rPr>
          <w:rFonts w:ascii="IRNazanin" w:hAnsi="IRNazanin" w:eastAsia="IRNazanin"/>
          <w:color w:val="111111"/>
          <w:sz w:val="28"/>
          <w:sz w:val="28"/>
          <w:szCs w:val="28"/>
          <w:rtl w:val="true"/>
          <w:lang w:bidi="fa-IR"/>
        </w:rPr>
        <w:t>با آن‌كه به حسب ظاهر عواملى چون امتناع امام حسين عليه السلام از بيعت با يزيد و يا پاسخ به دعوت كوفيان، در تحقّق اين قيام خونين بى تأثير نبود، ولى در عين حال در كلمات امام عليه السلام، به طور مكرّر از اصلاح امّت و دو فريضه مهمّ امر به معروف و نهى از منكر به عنوان يكى از انگيزه‌هاى اساسى اين نهضت بزرگ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فريضه‌اى كه قرآن هلاكت و انقراض اقوام پيشين را به سبب فراموش كردن آن معرّفى كرده،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كَانَ مِنْ الْقُرُونِ مِنْ قَبْلِكُمْ أُوْلُوا بَقِيَّةٍ يَنْهَوْنَ عَنِ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در قرون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شما دانشمندان صاحب قدرتى نبودند كه از فساد در زمين جلوگيرى كنند</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همچنين درباره آن گروه از بنى‌اسرائيل كه مورد لعن پيامبرانى چون حضرت داود و عيسى عليهما السلام قرار گرفتند، مى‌فرمايد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 لَايَتَنَاهَوْنَ عَنْ مُّنكَرٍ فَعَلُوهُ لَبِئْسَ مَا كَانُوا يَفْعَلُونَ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اعمال زشتى كه انجام مى‌دادند يكديگر را نهى نمى‌كردند، چه بدكارى انجام مى‌دادند</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در حقيقت اين بى‌تفاوتى و سازشكارى آنان بود كه موجب تشويق افراد گناهكار مى‌شد، و در نهايت به هلاكت همگان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آيه‌اى ديگر خداوند اجراى اين اصل را به صورت گسترده از ويژگى‌هاى امّت اسلامى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 خَيْرَ أُمَّةٍ أُخْرِجَتْ لِلنَّاسِ تَأْمُرُونَ بِالْمَعْرُوفِ وَتَنْهَوْنَ عَنِ الْمُنكَرِ وَتُؤْمِنُونَ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بهترين امّتى بوديد كه به سود انسان‌ها آفريده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مى‌كنيد و نهى از منكر، و به خدا ايمان داريد</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نكته جالب توجّه در اين آيه آن است كه دليل بهترين امّت بودن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 منكر و ايمان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جالب‌تر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مى‌دارد تا بيانگر اين معنى باشد كه بدون اين دو فريضه، ريشه‌هاى ايمان به خدا نيز در دلها سُست مى‌شود و پايه‌هاى آن فرو مى‌ريزد و به تعبير ديگر ايمان به خدا بر آن دو فريضه استوار مى‌گردد</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همان‌گونه كه اصلاح همه امور جامعه بر آن دو استوار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مى‌فرمايد</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بِالْمَعْرُوفِ وَ النَّهْىِ عَنِ الْمُنْكَرِ فَرِيضَةٌ عَظِيمَةٌ بِها تُقامُ الْفَرائِضُ وَ تَأْمَنُ الْمَذاهِبُ وَ تَحِلُّ الْمَكاسِبُ وَ تَرُدُّ الْمَظالِمُ وَ تُعْمَرُ الْأَرْضُ وَ يَنْتَصِفُ مِنَ الْأَعْداءِ وَ يَسْتَقِيمُ الْأَمْرُ؛ امر به معروف و نهى از منكر دو فريضه بزرگ الهى است كه بقيّه فرايض با آن‌ها بر پا مى‌شوند و به وسيله اين دو، راه‌ها امن مى‌گردد و كسب و كار مردم حلال مى‌شود و حقوق افراد تأمين مى‌گردد و در سايه آن زمين آباد و از دشمنان انتقام گرفته مى‌شود و در پرتو آن همه كارها روبه راه مى‌گردد</w:t>
      </w:r>
      <w:r>
        <w:rPr>
          <w:rFonts w:eastAsia="IRNazanin" w:cs="IRNazanin"/>
          <w:color w:val="111111"/>
          <w:sz w:val="28"/>
          <w:szCs w:val="28"/>
          <w:rtl w:val="true"/>
          <w:lang w:bidi="fa-IR"/>
        </w:rPr>
        <w:t xml:space="preserve">». </w:t>
      </w:r>
      <w:r>
        <w:rPr>
          <w:rStyle w:val="FootnoteAnchor"/>
        </w:rPr>
        <w:footnoteReference w:id="404"/>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اميرمؤمنان على عليه السلام نيز در بيانى نورانى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الشَّريعَةِ الْأَمْرُ بِالْمَعْرُوفِ وَ النَّهْىُ عَنِ الْمُنْكَرِ وَ إقامَةِ الْحُدُودِ؛ قوام شريعت بر پايه امر به معروف و نهى از منكر و اقامه حدود الهى استوار است</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از اين روايات پر معنى به خوبى استفاده مى‌شود كه اگر در جامعه‌اى اين دو فريضه، يعنى مسئوليّت همگانى در برابر فساد به فراموشى سپرده شود، پايه‌هاى شريعت در هم شكسته و رفته رفته اصل دين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 جامعه به فساد و تباهى كشيده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كه پيامبر اكرم صلى الله عليه و آله احياء كنندگان امر به معروف و نهى از منكر را نماينده خدا در زمين و جانشين پيامبر و كتاب معرّفى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امَرَ بِالْمَعْرُوفِ وَ نَهى عَنِ الْمُنْكَرِ فَهُوَ خَلِيفَةُ اللَّهِ فِي أَرْضِهِ وَ خَلِيفَةُ رَسُولِ اللَّهِ وَ خَلِيفَةُ كِتابِهِ</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على عليه السلام در تبيين جايگاه بسيار مهمّ اين دو فريضه در مقايسه آن با ساير فرايض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أَعْمالُ الْبِرِّ كُلُّها وَ الْجِهادُ فِي سَبِيلِ اللَّهِ عِنْدَ الْأَمْرِ بِالْمَعْرُوفِ وَ النَّهْىِ عَنِ الْمُنْكَرِ إِلَّا كَنَفْثَةٍ فِى بَحْرٍ لُجِّىٍّ؛ تمام كارهاى نيك، حتّى جهاد در راه خدا، در برابر امر به معروف و نهى از منكر چون آب دهان است در برابر يك درياى پهناور</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از اين تعبير به خوبى استفاده مى‌شود كه تا چه اندازه اين موضوع در اسلام از اهمّيّت و ارزش بى‌نظيرى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در سخن ديگرى به مراحل سه گانه امر به معروف و نهى از منكر اشاره كرده، مى‌فرمايد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الْمُؤْمِنُونَ، إِنَّهُ مَنْ رَأى عُدْواناً يُعْمَلُ بِهِ وَ مُنْكَراً يُدْعى الَيْهِ فَأَنْكَرَهُ</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بِقَلْبِهِ فَقَدْ سَلِمَ وَ بَرِئَ، وَ مَنْ أَنْكَرَهُ بِلِسانِهِ فَقَدْ اجِرَ، وَ هُوَ افْضَلُ مِنْ صاحِبِهِ، وَ مَنْ أَنْكَرَهُ بِالسَّيْفِ لِتَكُونَ كَلِمَةُ اللَّهِ هِىَ الْعُلْيا، وَ كَلِمَةُ الظَّالِمِينَ هِىَ السُّفْلى، فَذلِكَ الَّذِي اصابَ سَبِيلَ الْهُدى، وَ قامَ عَلَى الطَّريقِ، وَ نَوَّرَ فِي قَلْبِهِ الْيَقِينُ؛ 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ببيند ستمى صورت مى‌گيرد و مردم را به سوى كار زشتى دعوت مى‌كنند، اگر تنها در دلش آن را انكار كند سالم مانده و گناهى بر وى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آن‌كه بيشتر از آن نتواند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آن را با زبانش انكار كند، پاداش الهى نصيب او شده و مقامش از اوّلى برتر است و آن كس كه براى اعتلاى نام خدا و سرنگونى ظالمان با شمشير به مبارزه برخيزد، او كسى است كه به راه راست هدايت يافته و بر جاده حقيقى گام نهاده و نور يقين در دلش تابيده است</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به راستى امام حسين عليه السلام را بايد قهرمان اين ميدان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علاوه بر امر به معروف قلبى و زبانى، عمل به آن را نيز به منتهاى اوج خود رساند و بالاترين مرحله عملى آن را انجام داد، و با شجاعتى وصف‌ناپذير به همگان اعلام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مِنْكُمْ يَصِبرُ عَلى حَدِّ السَّيْفِ، وَ طَعْنِ الْأَسِنَّةِ، فَلْيَقُمْ مَعَنا وَ إِلَّا فَلْيَنْصَرِفْ عَنا؛ 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از شما در برابر تيزى شمشير و زخم نيزه‌ها شكيبا است، با ما بماند و الّا از ما جدا شود</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مطابق روايات قيام با شمشير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عالى‌ترين و پرفضيلت‌ترين مرحله از مراحل امر به معروف و نهى از منكر است كه امام حسين عليه السلام به آن اقدام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اميرمؤمنان پس از بيان مراحل سه گانه امر به معروف و نهى از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قلبى، زبانى و عملى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افْضَلُ مِنْ ذلِكَ كُلِّهِ كَلِمَةُ عَدْلٍ عِنْدَ إِمامٍ جائِرٍ؛ امّا از همه مهم‌تر سخن به</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حقّى است كه در برابر پيشواى ستمگرى گفته شود</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امام حسين عليه السلام نه تنها با سخنانش به افشاى جنايات بنى‌اميّه پرداخت كه با شمشير بر ضدّ آنان به مبارزه برخاست و تا پاى جان ايستادگى كرد و اين حركت خويش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 منكر و اصلاح امور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و در بيان و سخنان خويش، به طور مكرّر از اين فريضه بزرگ ياد كرد، و با صراحت، يكى از انگيزه‌هاى حركتش را احياى همين امر مهم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مهمترين بخش از سخنان آن حضرت و يارانش، در اين مورد گوش جان مى‌سپاريم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دو سال قبل از هلاكت معاويه، در ميان جمع زيادى از مهاجرين و انصار در سرزمين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طىّ يك خطابه بسيار مهم، سرشناسان جامعه اسلامى آن روز را به سبب مسامحه و سهل‌انگارى نسبت به فريضه امر به معروف و نهى از منكر در اصلاح امور جامعه، مورد ملامت و سرزنش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نكوهشى كه خداوند نسبت به علماى يهود فرموده است پند نمى‌گيريد؟ آنجا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يَنْهَاهُمُ الرَّبَّانِيُّونَ وَالْأَحْبَارُ عَنْ قَوْلِهِمُ الْإِثْمَ وَأَكْلِهِمْ السُّحْتَ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علماى يهود، مردم را از سخنان گناه آلود و خوردن حرام نهى نمى‌كردند</w:t>
      </w:r>
      <w:r>
        <w:rPr>
          <w:rFonts w:eastAsia="IRNazanin" w:cs="IRNazanin"/>
          <w:color w:val="111111"/>
          <w:sz w:val="28"/>
          <w:szCs w:val="28"/>
          <w:rtl w:val="true"/>
          <w:lang w:bidi="fa-IR"/>
        </w:rPr>
        <w:t xml:space="preserve">. </w:t>
      </w:r>
      <w:r>
        <w:rPr>
          <w:rStyle w:val="FootnoteAnchor"/>
          <w:rtl w:val="true"/>
        </w:rPr>
        <w:footnoteReference w:id="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فساد و تباهى جامعه جلوگيرى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عليه السلام در ادامه چنين فرمود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عابَ اللَّهُ ذلِكَ عَلَيْهِمْ، لِأَنِّهُمْ كانُوا يَرَوْنَ مِنَ الظَّلَمَةِ الَّذِينَ بَيْنَ</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اظْهُرِهِمُ الْمُنْكَرَ وَ الْفَسادَ، فَلا يَنْهَوْنَهُمْ عَنْ ذلِكَ؛ خداوند تنها از اين جهت بر آنها عيب مى‌گيرد كه آنها با چشم خود شاهد زشتكارى و فساد ستمكاران بودند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عكس‌العملى نشان نمى‌دادند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نهى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مورد اهمّيّت و عظمت اين دو فريضه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ادِّيَتْ وَ اقِيمَتْ، إِسْتَقامَتِ الْفَرائِضُ كُلُّها هَيِّنُها وَ صَعِبُها؛ هرگاه فريضه امر به معروف و نهى از منكر به درستى انجام شود و اقامه گردد، فرايض ديگر اعمّ از آسان و دشوار انجام خواهد شد</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اين خطابه بسيار مهمّ امام عليه السلام در آن شرايط خفقان‌بار و در آن جمع كثير، نشان مى‌دهد كه امام منتظر فرصتى بود تا اين فريضه الهى را در حدّ اعلا جامه عمل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در نامه‌اى به معاويه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اين‌كه الان با تو نبرد نمى‌كنم، مى‌ترسم در پيشگاه الهى مقصّر باشم</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در احتجاج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ارِيدُ لَكَ حَرْباً وَ لَاعَلَيْكَ خِلافاً، وَايْمُ اللَّهِ إِنِّي لَخائِفٌ لِلَّهِ فِي تَركِ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رجوع كنيد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يعنى من دنبال فرصت مناسبى هستم تا با تو بستيزم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هلاكت معاويه، زمانى كه امام عليه السلام از سوى والى مدينه به بيعت با يزيد فراخوانده شد، امام عليه السلام به شدّت بر آشفت و آن را مردود شمرد و شبانگاه به سوى روضه شريف نبوى رفته به راز و نياز پرداخت و در آن نيايش خالصانه به درگاه الهى چنين عرضه داشت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هذا قَبْرُ نَبِيِّكَ مُحَمَّدٍ صلى الله عليه و آله وَ أَنَا ابْنُ بِنْتِ نَبِيِّكَ وَ قَدْ حَضَرَنِي مِنَ الْأَمْرِ</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ما قَدْ عَلِمْتَ، اللَّهُمَّ إِنِّي احِبُّ الْمَعْرُوفَ وَ انْكِرُ الْمُنْكِرَ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پيامبر تو محمّد صلى الله عليه و آله و من هم فرزند دختر او هستم، از آنچه براى من پيش آمده تو آگاهى،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معروف را دوست داشته و از منكر بيزارم</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در واقع امام عليه السلام انگيزه‌هاى اصلى قيام خويش را در اين جمله كوتاه، آن هم در كنار مرقد پاك جدّ بزرگوارش صلى الله عليه و آله در مقدّس‌ترين مكان‌ها بيان داشت و آن را به سينه تاريخ سپرد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صريح‌ترين و رساترين تعبير امام عليه السلام در تبيين انگيزه اصلى قيامش را جمله‌اى دانست كه در وصيّت نامه آن حضرت به برادرش محمّد حنفيّه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پس از آن‌كه انگيزه‌هايى چون هوى و هوس و كسب مقام را از قيام خود دور دانست، چنين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خَرَجْتُ لِطَلَبِ الْإِصْلاحِ فِي أُمَّةِ جَدِّي، ارِيدُ أَنْ آمُرَ بِالْمَعْرُوفِ وَ أَنْهى عَنِ الْمُنْكَرِ، وَ اسِيرَ بِسِيرَةِ جَدِّي وَ أَبِي عَلِىِّ بْنِ أَبِي طالِبٍ؛ من تنها به انگيزه اصلاح در امّت جدّم بپا خاستم، مى‌خواهم امر به معروف و نهى از منكر كنم و به روش جدّم و پدرم على بن ابى طالب عليه السلام رفتار نمايم</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امام عليه السلام در اين عبارات كوتاه و گويا در همان آغاز راه، هدف حركت الهى خويش را بيان مى‌كند كه قصدش كشورگشايى و به چنگ آوردن مال و مقام دنيا نيست، بلكه هدفش فقط اصلاح جامعه اسلامى و احياى امر به معروف و نهى از منكر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مسلم بن عقيل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سفير آن حضرت در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نيروهاى ابن زياد با مكر و حيله دستگير شد و به مجلس او وارد گشت و او، مسلم را متّهم به فتنه‌انگيزى ساخت، آن حضرت در پاسخ گفت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لِهذا آتَيْتُ، وَ لكِنَّكُمْ أَظْهَرْتُمُ الْمُنْكَرَ، وَ دَفَنْتُمُ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فَأَتَيْناهُمْ لِنَأْمُرَهُمْ</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بِالْمَعْرُوفِ، وَ نَنْهاهُمْ عَنِ الْمُنْكَرِ؛ من براى اين چيزها كه تو مى‌گويى به كوفه نيامدم، بلكه شما منكرات و زشتى‌ها را ظاهر و معروف و خوبى‌ها را دفن كرده‌ايد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پا خواستيم تا مردم را به معروف دعوت كنيم و از منكرات دور سازيم</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امام عليه السلام با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 گشت و بى‌وفايى كوفيان آشكار شد و امام عليه السلام خود را با شهادت مواجه ديد در ميان اصحاب خويش برخواست و طىّ سخنانى 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تَرَوْنَ أَنَّ الَحَقَّ لا يُعْمَلُ بِهِ، وَ أَنَّ الْباطِلَ لا يُتَناهى عَنْهُ، لِيَرْغَبَ الْمُؤْمِنُ فِي لِقاءِ اللَّهِ مُحِقّاً؛ آيا نمى‌بينيد به حق عمل نمى‌شود و از باطل جلوگيرى نمى‌گردد، در چنين شرايطى بر مؤمن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شيفته ملاقات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از اين سخن امام عليه السلام استفاده مى‌شود كه در چنين شرايطى از جان بايد گذشت يعنى در مرحله‌اى كه خطر، كيان دين و مذهب را تهديد مى‌كند، وجود ضررهاى مالى و جانى نمى‌تواند مانع امر به معروف و نهى از منكر،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مورّخان آنگاه كه حرّ مانع حركت امام شد، امام عليه السلام در نامه‌اى به بزرگان كوفه نوشت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عَلِمْتُمْ أَنَّ رَسُولَ اللَّهِ صلى الله عليه و آله قَدْ قالَ فِي حَياتِهِ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رَأى سُلْطاناً جائِراً مُسْتَحِلًاّ لِحُرُمِ اللَّهِ، ناكِثاً لِعَهْدِ اللَّهِ، مُخالِفاً لِسُنَّةِ رَسُولِ اللَّهِ، يَعْمَلُ فِي عِبادِ اللَّهِ بِالْإِثْمِ وَ الْعُدْوانِ، ثُمَّ لَمْ يُغَيِّرْ بِفِعْلٍ وَ لا قَوْلٍ، كانَ حَقِيقاً عَلَى اللَّهِ أَنْ يُدْخِلَهُ مَدْخَلَهُ؛ شما مى‌دانيد پيامبر خدا صلى الله عليه و آله در زمان حياتش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سلطان ستمگرى را ببيند كه حرام خدا را حلال شمرده و پيمان خدا را شكسته، با سنّت پيامبر مخالفت مى‌ورزد و در ميان بندگان خدا به ظلم و ستم رفتار مى‌كند ولى با او به مبارزه</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عملى و گفتارى برنخيزد، سزاوار است كه خداوند او را در جايگاه آن سلطان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كند</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امام عليه السلام با اين سخنان ضمن گوشزد كردن وظايف همه قشرهاى مردم، خصوصاً بزرگان كوفه، عزم جزم خويش را براى اصلاح امور و مبارزه كامل با خودكامگان و ستمگران بنى‌اميّه اعلام مى‌دارد، و اين مبارزه را مشروط به حمايت آنها هم نمى‌كند و آماده است جان گرامى خويش را در اين راه نيز فدا كند و لذا ما امروز در برابر مرقد آن حضرت ايستاده، و مى‌گوييم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أَنَّكَ قَدْ أَقَمْتَ الصَّلاةَ وَ اتَيْتَ الزَّكاةَ وَ أمَرْتَ بِالْمَعْرُوفِ وَ نَهَيْتَ عَنِ الْمُنْكَرِ؛ من شهادت مى‌دهم كه تو نماز را بپا داشتى و زكات را ادا كردى و امر به معروف كرده و نهى از منكر را بجا آوردى</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نكته قابل توجّه آن است كه اين گواهى، گواهى در محكمه قضا و در حضور قاضى و داور نيست بلكه به اين معنى است كه من به اين حقيقت اذعان دارم كه نهضت تو، نهضت امر به معروف و نهى از منكر و اصلاح جامعه اسلامى بود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رث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5" w:name="pg1031_7976"/>
      <w:bookmarkStart w:id="446" w:name="pg1031_7976"/>
      <w:bookmarkEnd w:id="446"/>
    </w:p>
    <w:p>
      <w:pPr>
        <w:pStyle w:val="Heading3"/>
        <w:numPr>
          <w:ilvl w:val="2"/>
          <w:numId w:val="1"/>
        </w:numPr>
        <w:rPr/>
      </w:pPr>
      <w:bookmarkStart w:id="447" w:name="pg1031_7976"/>
      <w:bookmarkStart w:id="448" w:name="__RefHeading___Toc1578865_373438147"/>
      <w:bookmarkStart w:id="449" w:name="_Toc158"/>
      <w:bookmarkEnd w:id="447"/>
      <w:bookmarkEnd w:id="448"/>
      <w:r>
        <w:rPr/>
        <w:t>3</w:t>
      </w:r>
      <w:r>
        <w:rPr>
          <w:rtl w:val="true"/>
        </w:rPr>
        <w:t xml:space="preserve"> </w:t>
      </w:r>
      <w:r>
        <w:rPr>
          <w:rtl w:val="true"/>
        </w:rPr>
        <w:t>تشكيل حكومت اسلامى و مبارزه با ستمگران</w:t>
      </w:r>
      <w:bookmarkEnd w:id="449"/>
    </w:p>
    <w:p>
      <w:pPr>
        <w:pStyle w:val="Heading4"/>
        <w:numPr>
          <w:ilvl w:val="3"/>
          <w:numId w:val="1"/>
        </w:numPr>
        <w:rPr/>
      </w:pPr>
      <w:bookmarkStart w:id="450" w:name="__RefHeading___Toc1578867_373438147"/>
      <w:bookmarkStart w:id="451" w:name="_Toc159"/>
      <w:bookmarkEnd w:id="450"/>
      <w:r>
        <w:rPr>
          <w:rtl w:val="true"/>
        </w:rPr>
        <w:t>اشاره</w:t>
      </w:r>
      <w:bookmarkEnd w:id="451"/>
    </w:p>
    <w:p>
      <w:pPr>
        <w:pStyle w:val="BookText"/>
        <w:rPr/>
      </w:pPr>
      <w:r>
        <w:rPr>
          <w:rFonts w:ascii="IRNazanin" w:hAnsi="IRNazanin" w:eastAsia="IRNazanin"/>
          <w:color w:val="111111"/>
          <w:sz w:val="28"/>
          <w:sz w:val="28"/>
          <w:szCs w:val="28"/>
          <w:rtl w:val="true"/>
          <w:lang w:bidi="fa-IR"/>
        </w:rPr>
        <w:t>انبيا و اولياى الهى در طول تاريخ براى پيشبرد اهداف مقدّس خويش، درصدد تشكيل حكومت برآمدند؛ چرا كه بدون شك با تشكيل حكومت، بهتر مى‌توان مردم را به سوى ارزش‌هاى معنوى و انسانى سوق داد و در راه بسط عدالت اجتماعى كوشيد و فرامين الهى را به صورت ضابطه‌مند اجرا كرد و به برقرارى عدل و دفع ظلم و شرك و بيدادگرى كمك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بسيارى از احكام الهى است كه بدون تشكيل حكومت نمى‌توان آنها را اجرا كرد 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مطلوب تحقّق نمى‌يابد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پيامبران پيشين تا آنجا كه شرايط اجازه مى‌داد، درصدد تشكيل حكومت دينى بودند و پيامبر بزرگ اسلام صلى الله عليه و آله نيز در نخستين فرصت، اقدام به تشكيل حكومت اسلامى در مدينه كرد و خود شخصاً رهبرى اين حكومت را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براى ادامه خطّ حاكميّت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عيد غدير خم، على عليه السلام را به جانشينى خود و امامت مردم پس از خويش 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روايات ما، از ولايت و رهبرى، به عظمت ياد شده است، از جمله در روايت معروف امام باقر عليه السلام مى‌خوانيم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الصَّلاةِ وَ الزَّكاةِ وَ الحَجِّ وَ الصَّوْمِ وَ </w:t>
      </w:r>
    </w:p>
    <w:p>
      <w:pPr>
        <w:pStyle w:val="BookText"/>
        <w:rPr/>
      </w:pPr>
      <w:r>
        <w:rPr>
          <w:rFonts w:ascii="IRNazanin" w:hAnsi="IRNazanin" w:eastAsia="IRNazanin"/>
          <w:color w:val="111111"/>
          <w:sz w:val="28"/>
          <w:sz w:val="28"/>
          <w:szCs w:val="28"/>
          <w:rtl w:val="true"/>
          <w:lang w:bidi="fa-IR"/>
        </w:rPr>
        <w:t>الْوِلايَةِ؛ اسلام بر پنج اصل اساسى بنيان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نماز، زكات، حج، روزه و ولايت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پاسخ به اين سؤال كه از اين پنج اصل كدام‌يك برتر است،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أَلْوِلايَةُ أَفْضَلُ، لِأَنَّها مِفْتاحُهُنَّ، وَ الْوالِي هُوَ الدَّلِيلُ عَلَيْهِنَّ؛ ولايت از همه چيز برتر است؛ چرا كه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تشكيل حكومت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كليد بقيّه است و 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راهنماى مردم نسبت به آن چهار امر مهم مى‌باشد</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آرى؛ با تشكيل حكومت دينى و پذيرش حاكمان صالح به خوبى مى‌توان به اجراى احكام الهى كمك كرد و اصول، اخلاق و احكام شريعت را تحقّق عينى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پس از رسول‌خدا صلى الله عليه و آله رهبرى امّت اسلامى در جايگاه اصلى خويش قرار نگرفت و اميرمؤمنان على عليه السلام را از خلافت دور نگه داشتند؛ ولى آن حضرت هر زمان كه فرصتى دست مى‌داد، بر حقّ حاكميّت خويش پاى مى‌فشرد، و خود را سزاوارتر از همه به خلافت اسلامى مى‌شمرد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آن حضرت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يك بيعت عمومى به خلافت ظاهرى رسيد و در مسير اقامه قسط و عدل و احياى ارزش‌هاى دينى تلاش كرد، ولى زخم‌هاى بر جاى مانده از دوران گذشته و حوادث سخت و شكننده دوران خلافت و در نهايت شهادت مولا عليه السلام، سبب شد كه على عليه السلام به تمام اهداف والاى خويش دست نيابد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توطئه‌هاى معاويه چه در عصر اميرمؤمنان على عليه السلام و چه در عصر خلافت كوتاه امام حسن عليه السلام و تلاش‌هاى جبهه نفاق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تضعيف خطّ 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ناآگاهى جمعى از مردم و دنيازدگى گروه ديگر، بار ديگر سنگ آسياى خلافت را از محورش خارج ساخت و اين بار دشمنان قسم خورده حاكميّت اسلام راستين، بر اريكه قدرت قرار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حسين عليه السلام كه شايسته و وارث حاكميّت نبوى و علوى و رهبر معنوى امّت اسلامى بود، براى احياى ارزش‌هاى اسلامى و بسط قسط و عدل و مبارزه با ستمگران به هدف تشكيل حكومت اسلامى به پا خاست، به اين قصد كه اگر ممكن شود با تشكيل حكومت اسلامى و گرنه با شهادت خويش و يارانش، چهره واقعى بنى‌اميّه را آشكار سازد و به ريشه‌كن ساختن درخت ظلم و كفر و نفاقشان بپردازد و اسلام و امّت مظلوم اسلامى را يارى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در خطبه‌اى با صراحت هدف از تلاش و تكاپوى خويش را چنين بيان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إِنَّكَ تَعْلَمُ إِنَّهُ لَمْ يَكُنْ مَا كَانَ مِنَّا تَنافُساً فِي سُلْطانٍ، وَ لا الِتماساً مِنْ فُضُولِ الْحُطامِ، وَ لكِنْ لِنَرَىَ الْمَعالِمَ مِنْ دِينِكَ، وَ نُظْهِرَ الْإِصْلاحَ فِي بِلادِكَ، وَ يَأْمَنَ الْمَظْلُومُونَ مِنْ عِبادِكَ، وَ يُعْمَلُ بِفَرَائِضِكَ وَ سُنَّتِكَ وَ أَحْكامِكَ؛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مى‌دانى كه آنچه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طريق تلاش براى بسيج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به خاطر رقابت در امر زمامدارى و يا به چنگ آوردن ثروت و مال نبود، بلكه هدف ما آن است كه نشانه‌هاى دين تو را آشكار سازيم و اصلاح و درستى را در همه بلاد بر ملا كنيم تا بندگان مظلومت آسوده باشند و فرايض و سنّت‌ها و احكامت مورد عمل قرار گيرد</w:t>
      </w:r>
      <w:r>
        <w:rPr>
          <w:rFonts w:eastAsia="IRNazanin" w:cs="IRNazanin"/>
          <w:color w:val="111111"/>
          <w:sz w:val="28"/>
          <w:szCs w:val="28"/>
          <w:rtl w:val="true"/>
          <w:lang w:bidi="fa-IR"/>
        </w:rPr>
        <w:t xml:space="preserve">». </w:t>
      </w:r>
      <w:r>
        <w:rPr>
          <w:rStyle w:val="FootnoteAnchor"/>
          <w:rtl w:val="true"/>
        </w:rPr>
        <w:footnoteReference w:id="421"/>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خمينى قدس سره در سخنى در تبيين همين مطلب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آنهايى كه خيال مى‌كنند حضرت سيّد الشهدا براى حكومت نيامده،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صحيح نيست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براى حكومت آمدند، براى اين‌كه بايد حكومت دست مثل سيّد الشهدا باشد، مثل كسانى كه شيعه سيّد الشهدا هستند، باشد</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هر چند امام عليه السلام مى‌دانست سرانجام در اين راه شهيد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452" w:name="pg1031_7979"/>
    </w:p>
    <w:p>
      <w:pPr>
        <w:pStyle w:val="BookText"/>
        <w:rPr/>
      </w:pPr>
      <w:bookmarkEnd w:id="452"/>
      <w:r>
        <w:rPr>
          <w:rFonts w:ascii="IRNazanin" w:hAnsi="IRNazanin" w:eastAsia="IRNazanin"/>
          <w:color w:val="111111"/>
          <w:sz w:val="28"/>
          <w:sz w:val="28"/>
          <w:szCs w:val="28"/>
          <w:rtl w:val="true"/>
          <w:lang w:bidi="fa-IR"/>
        </w:rPr>
        <w:t>در جاى ديگر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زندگى سيّد الشهدا، زندگى حضرت صاحب الزمان عليه السلام، زندگى همه انبياى عالم، همه انبيا از اوّل، از آدم تا حالا همه اين معنا بوده است كه در مقابل جور، حكومت عدل درست كنند</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با اين مقدّمه اكنون براى اثبات اين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براى تشكيل حكومت اسلامى و مبارزه با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سخنان و سيره آن حضرت مى‌رويم</w:t>
      </w:r>
      <w:r>
        <w:rPr>
          <w:rFonts w:eastAsia="IRNazanin" w:cs="IRNazanin"/>
          <w:color w:val="111111"/>
          <w:sz w:val="28"/>
          <w:szCs w:val="28"/>
          <w:rtl w:val="true"/>
          <w:lang w:bidi="fa-IR"/>
        </w:rPr>
        <w:t>.</w:t>
      </w:r>
    </w:p>
    <w:p>
      <w:pPr>
        <w:pStyle w:val="Heading4"/>
        <w:numPr>
          <w:ilvl w:val="3"/>
          <w:numId w:val="1"/>
        </w:numPr>
        <w:rPr/>
      </w:pPr>
      <w:bookmarkStart w:id="453" w:name="__RefHeading___Toc1578869_373438147"/>
      <w:bookmarkStart w:id="454" w:name="_Toc160"/>
      <w:bookmarkEnd w:id="453"/>
      <w:r>
        <w:rPr>
          <w:rtl w:val="true"/>
        </w:rPr>
        <w:t>نگاهى به گذشته</w:t>
      </w:r>
      <w:bookmarkEnd w:id="454"/>
    </w:p>
    <w:p>
      <w:pPr>
        <w:pStyle w:val="BookText"/>
        <w:rPr/>
      </w:pPr>
      <w:r>
        <w:rPr>
          <w:rFonts w:ascii="IRNazanin" w:hAnsi="IRNazanin" w:eastAsia="IRNazanin"/>
          <w:color w:val="111111"/>
          <w:sz w:val="28"/>
          <w:sz w:val="28"/>
          <w:szCs w:val="28"/>
          <w:rtl w:val="true"/>
          <w:lang w:bidi="fa-IR"/>
        </w:rPr>
        <w:t>اگر به زندگى اباعبداللَّه الحسين عليه السلام نگاه كنيم به خوبى در مى‌يابيم كه آن حضرت از نوجوانى فقط اهل‌بيت عليهم السلام را شايسته خلافت اسلامى مى‌دانست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عمر بر منبر رسول خدا صلى الله عليه و آله خطبه مى‌خواند و در خطبه خويش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مؤمنان از خودشان سزاوارترم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كه در گوشه مسجد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منبر پدرم رسول خدا صلى الله عليه و آله پايين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منبر پدر تو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فراز آن قرار گرفته‌اى و اين گونه ادّعاها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قبول دارم كه اين منبر پدر توست، نه پدر من، ولى بگو چه كسى اينها را به تو ياد داده است؟ پدرت على بن ابى‌طالب؟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مطيع فرمان پدرم باشم به جانم سوگند او هدايت كننده است و من هدايت شده او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بيعتى بر گردن مردم از زمان رسول خدا صلى الله عليه و آله دارد كه آن را جبرئيل از ناحيه خداوند نازل كرد و جز منكر كتاب خدا، اين مطلب را انكار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آن را با قلب خويش شناختند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دانستند حق با پدرم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زبان آن را انكار كردند؛ واى بر منكران حقوق ما اهل‌بيت</w:t>
      </w:r>
      <w:r>
        <w:rPr>
          <w:rFonts w:eastAsia="IRNazanin" w:cs="IRNazanin"/>
          <w:color w:val="111111"/>
          <w:sz w:val="28"/>
          <w:szCs w:val="28"/>
          <w:rtl w:val="true"/>
          <w:lang w:bidi="fa-IR"/>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حقّ پدرت را انكار كند، لعنت خدا بر او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ولى </w:t>
      </w:r>
      <w:bookmarkStart w:id="455" w:name="pg1031_7980"/>
    </w:p>
    <w:p>
      <w:pPr>
        <w:pStyle w:val="BookText"/>
        <w:rPr/>
      </w:pPr>
      <w:bookmarkEnd w:id="455"/>
      <w:r>
        <w:rPr>
          <w:rFonts w:ascii="IRNazanin" w:hAnsi="IRNazanin" w:eastAsia="IRNazanin"/>
          <w:color w:val="111111"/>
          <w:sz w:val="28"/>
          <w:sz w:val="28"/>
          <w:szCs w:val="28"/>
          <w:rtl w:val="true"/>
          <w:lang w:bidi="fa-IR"/>
        </w:rPr>
        <w:t>من بى تقصيرم 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را امير ساختند و ما نيز پذيرفتيم و اگر پدرت را امير مى‌كردند، ما اطاعت مى‌كرديم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مردم تو را بر خويش امير ساختند، پيش از آن‌كه تو ابوبكر را 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قرار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بدون حجّت و دليلى از پيامبر صلى الله عليه و آله و بدون رضايت آل محمّد عليهم السلام تو را بر مردم امير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رضايت شما دو نفر، همان رضايت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عمر كه پاسخى نداشت، خشمگين از منبر فرود آمد و به همراه جمعى نزد على عليه السلام رفت و از حسين عليه السلام شكايت كرد </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امام حسين عليه السلام در تمام دوران خلافت پدر بزرگوارش اميرمؤمنان عليه السلام و برادرش امام حسن عليه السلام براى تقويت حكومت اسلامى در كنار آن بزرگواران حضور داشت و با دشمنان حكومت اسلامى مبارزه مى‌كرد</w:t>
      </w:r>
      <w:r>
        <w:rPr>
          <w:rFonts w:eastAsia="IRNazanin" w:cs="IRNazanin"/>
          <w:color w:val="111111"/>
          <w:sz w:val="28"/>
          <w:szCs w:val="28"/>
          <w:rtl w:val="true"/>
          <w:lang w:bidi="fa-IR"/>
        </w:rPr>
        <w:t>.</w:t>
      </w:r>
    </w:p>
    <w:p>
      <w:pPr>
        <w:pStyle w:val="Heading4"/>
        <w:numPr>
          <w:ilvl w:val="3"/>
          <w:numId w:val="1"/>
        </w:numPr>
        <w:rPr/>
      </w:pPr>
      <w:bookmarkStart w:id="456" w:name="__RefHeading___Toc1578871_373438147"/>
      <w:bookmarkStart w:id="457" w:name="_Toc161"/>
      <w:bookmarkEnd w:id="456"/>
      <w:r>
        <w:rPr>
          <w:rtl w:val="true"/>
        </w:rPr>
        <w:t>سخن امام حسين عليه السلام در برابر معاويه</w:t>
      </w:r>
      <w:bookmarkEnd w:id="457"/>
    </w:p>
    <w:p>
      <w:pPr>
        <w:pStyle w:val="BookText"/>
        <w:rPr/>
      </w:pPr>
      <w:r>
        <w:rPr>
          <w:rFonts w:ascii="IRNazanin" w:hAnsi="IRNazanin" w:eastAsia="IRNazanin"/>
          <w:color w:val="111111"/>
          <w:sz w:val="28"/>
          <w:sz w:val="28"/>
          <w:szCs w:val="28"/>
          <w:rtl w:val="true"/>
          <w:lang w:bidi="fa-IR"/>
        </w:rPr>
        <w:t>هنگامى كه معاويه براى گرفتن بيعت جهت يزيد برآمد و به شهرها سفر كرد؛ در مدينه نيز اجتماعى براى معرّفى و بيعت براى يزيد تشكيل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ميان مسلمين كسى بهتر از يزيد را سراغ داشتم، براى او بيعت مى‌گرفتم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أُمّاً وَ نَفْساً؛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كسى را كه از يزيد از جهت پدر، مادر و شايستگى‌ها و ارزش‌هاى فردى و صفات انسانى بهتر است، كنار گذاشتى</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خودت را مى‌گويى؟ </w:t>
      </w:r>
      <w:bookmarkStart w:id="458" w:name="pg1031_7981"/>
    </w:p>
    <w:p>
      <w:pPr>
        <w:pStyle w:val="BookText"/>
        <w:rPr/>
      </w:pPr>
      <w:bookmarkEnd w:id="45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معاويه خاموش شد</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مطابق روايت ديگرى امام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وَاللَّهِ أَحَقُّ بِهَا مِنْهُ، فَإِنَّ أَبِي خَيْرٌ مِنْ أَبِيهِ، وَ جَدِّي خَيْرٌ مِّنْ جَدِّهِ، وَ أُمِّي خَيْرٌ مِّنْ أُمِّهِ وَ أَنَا خَيْرٌ مِنْهُ؛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سزاوارترم؛ چرا كه پدرم از پدرش و جدّم از جدّش و مادرم از مادرش بهتر است و خودم نيز از او بهترم</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از اين كلمات صريح، به خوبى روشن مى‌شود كه امام حسين عليه السلام در آن زمان فقط خود را شايسته خلافت مى‌دانست و معتقد بود شخصى همانند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عظمت خانوادگى و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زمام امور مسلمين را به دست گيرد</w:t>
      </w:r>
      <w:r>
        <w:rPr>
          <w:rFonts w:eastAsia="IRNazanin" w:cs="IRNazanin"/>
          <w:color w:val="111111"/>
          <w:sz w:val="28"/>
          <w:szCs w:val="28"/>
          <w:rtl w:val="true"/>
          <w:lang w:bidi="fa-IR"/>
        </w:rPr>
        <w:t>.</w:t>
      </w:r>
    </w:p>
    <w:p>
      <w:pPr>
        <w:pStyle w:val="Heading4"/>
        <w:numPr>
          <w:ilvl w:val="3"/>
          <w:numId w:val="1"/>
        </w:numPr>
        <w:rPr/>
      </w:pPr>
      <w:bookmarkStart w:id="459" w:name="__RefHeading___Toc1578873_373438147"/>
      <w:bookmarkStart w:id="460" w:name="_Toc162"/>
      <w:bookmarkEnd w:id="459"/>
      <w:r>
        <w:rPr>
          <w:rtl w:val="true"/>
        </w:rPr>
        <w:t>تلاش امام حسين عليه السلام براى تشكيل حكومت اسلامى در زمان يزيد</w:t>
      </w:r>
      <w:bookmarkEnd w:id="460"/>
    </w:p>
    <w:p>
      <w:pPr>
        <w:pStyle w:val="Heading5"/>
        <w:numPr>
          <w:ilvl w:val="4"/>
          <w:numId w:val="1"/>
        </w:numPr>
        <w:rPr/>
      </w:pPr>
      <w:bookmarkStart w:id="461" w:name="__RefHeading___Toc1578875_373438147"/>
      <w:bookmarkStart w:id="462" w:name="_Toc163"/>
      <w:bookmarkEnd w:id="461"/>
      <w:r>
        <w:rPr>
          <w:rtl w:val="true"/>
        </w:rPr>
        <w:t>اشاره</w:t>
      </w:r>
      <w:bookmarkEnd w:id="462"/>
    </w:p>
    <w:p>
      <w:pPr>
        <w:pStyle w:val="BookText"/>
        <w:rPr/>
      </w:pPr>
      <w:r>
        <w:rPr>
          <w:rFonts w:ascii="IRNazanin" w:hAnsi="IRNazanin" w:eastAsia="IRNazanin"/>
          <w:color w:val="111111"/>
          <w:sz w:val="28"/>
          <w:sz w:val="28"/>
          <w:szCs w:val="28"/>
          <w:rtl w:val="true"/>
          <w:lang w:bidi="fa-IR"/>
        </w:rPr>
        <w:t>پس از مرگ معاويه و به خلافت رسيدن يزيد، شرايط براى مبارزه با ستمگران و تشكيل حكومت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شده بود و آن حضرت در اين مسير اقداماتى را در پيش گرفت</w:t>
      </w:r>
      <w:r>
        <w:rPr>
          <w:rFonts w:eastAsia="IRNazanin" w:cs="IRNazanin"/>
          <w:color w:val="111111"/>
          <w:sz w:val="28"/>
          <w:szCs w:val="28"/>
          <w:rtl w:val="true"/>
          <w:lang w:bidi="fa-IR"/>
        </w:rPr>
        <w:t>:</w:t>
      </w:r>
    </w:p>
    <w:p>
      <w:pPr>
        <w:pStyle w:val="Heading5"/>
        <w:numPr>
          <w:ilvl w:val="4"/>
          <w:numId w:val="1"/>
        </w:numPr>
        <w:rPr/>
      </w:pPr>
      <w:bookmarkStart w:id="463" w:name="__RefHeading___Toc1578877_373438147"/>
      <w:bookmarkStart w:id="464" w:name="_Toc164"/>
      <w:bookmarkEnd w:id="463"/>
      <w:r>
        <w:rPr>
          <w:rtl w:val="true"/>
        </w:rPr>
        <w:t>الف</w:t>
      </w:r>
      <w:r>
        <w:rPr>
          <w:rtl w:val="true"/>
        </w:rPr>
        <w:t xml:space="preserve">) </w:t>
      </w:r>
      <w:r>
        <w:rPr>
          <w:rtl w:val="true"/>
        </w:rPr>
        <w:t xml:space="preserve">ترك بيعت با يزيد </w:t>
      </w:r>
      <w:r>
        <w:rPr>
          <w:rtl w:val="true"/>
        </w:rPr>
        <w:t>(</w:t>
      </w:r>
      <w:r>
        <w:rPr>
          <w:rtl w:val="true"/>
        </w:rPr>
        <w:t>و اعلام عدم شايستگى او براى خلافت</w:t>
      </w:r>
      <w:r>
        <w:rPr>
          <w:rtl w:val="true"/>
        </w:rPr>
        <w:t>)</w:t>
      </w:r>
      <w:bookmarkEnd w:id="464"/>
    </w:p>
    <w:p>
      <w:pPr>
        <w:pStyle w:val="BookText"/>
        <w:rPr/>
      </w:pPr>
      <w:r>
        <w:rPr>
          <w:rFonts w:ascii="IRNazanin" w:hAnsi="IRNazanin" w:eastAsia="IRNazanin"/>
          <w:color w:val="111111"/>
          <w:sz w:val="28"/>
          <w:sz w:val="28"/>
          <w:szCs w:val="28"/>
          <w:rtl w:val="true"/>
          <w:lang w:bidi="fa-IR"/>
        </w:rPr>
        <w:t>با توجّه به اين كه امام حسين عليه السلام يزيد را هرگز شايسته اين جايگاه رفيع نمى‌دانست و خود را به حق شايسته‌ترين فرد براى امر خلافت مى‌ديد، با يزيد بيعت نكرد و حكومت او را به رسميّت نشناخت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 هنگامى كه خبر مرگ معاويه به مدينه رسيد و آن حضرت توسّط والى </w:t>
      </w:r>
    </w:p>
    <w:p>
      <w:pPr>
        <w:pStyle w:val="BookText"/>
        <w:rPr/>
      </w:pPr>
      <w:r>
        <w:rPr>
          <w:rFonts w:ascii="IRNazanin" w:hAnsi="IRNazanin" w:eastAsia="IRNazanin"/>
          <w:color w:val="111111"/>
          <w:sz w:val="28"/>
          <w:sz w:val="28"/>
          <w:szCs w:val="28"/>
          <w:rtl w:val="true"/>
          <w:lang w:bidi="fa-IR"/>
        </w:rPr>
        <w:t>مدينه احضار شد، امام عليه السلام در پاسخ به عبداللَّه بن زبير كه پرسيد چه خواهى كرد؟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گاه با يزيد بيعت نخواهم كرد، چرا كه امر خلافت پس از برادرم حسن عليه السلام تنها شايسته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لَاأُبايِعُ لَهُ أَبَداً، لِأَنَّ الْأَمْرَ إِنَّما كانَ لِي مِنْ بَعْدِ أَخِي الْحَسَنِ</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همچنين به والى مدينه نيز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أَهْلُ بَيْتِ النُّبُوَّةِ، وَ مَعْدِنُ الرِّسالَةِ، وَ مُخْتَلِفُ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يَزيدُ رَجُلٌ فاسِقٌ شارِبُ الْخَمْرِ، قاتِلُ النَّفْسِ الُمحَرَّمَةِ، مُعْلِنٌ بِالْفِسْقِ، وَ مِثْلِي لا يُبايِعُ لِمِثْلِهِ؛ ما از خاندان نبوّت و معدن رسالت و جايگاه رفيع رفت و آمد فرشتگانيم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يزيد مردى است، فاسق، مى‌گسار، قاتل بى‌گناهان؛ او كسى است كه آشكارا مرتكب فسق و فجور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هرگز شخصى همانند من، با مردى همانند وى بيعت نخواهد كرد</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همچنين امام عليه السلام در پى اصرار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بيعت با يزيد، با قاطعيّت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الْإِسْلامِ ألسَّلامُ إِذْ قَدْ بُلِيَتِ الْأُمَّةُ بِراعٍ مِثْلَ يَزِيدَ، وَ لَقَدْ سَمِعْتُ جَدِّي رَسُولَ اللَّهِ صلى الله عليه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مُحَرَّمَةٌ عَلى آلِ أَبِي سُفْيانَ؛ هنگامى كه امّت اسلامى به زمامدارى مثل يزيد گرفتار آيد، بايد فاتحه اسلام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جدّم رسول خدا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بر خاندان ابوسفيان حرام است</w:t>
      </w:r>
      <w:r>
        <w:rPr>
          <w:rFonts w:eastAsia="IRNazanin" w:cs="IRNazanin"/>
          <w:color w:val="111111"/>
          <w:sz w:val="28"/>
          <w:szCs w:val="28"/>
          <w:rtl w:val="true"/>
          <w:lang w:bidi="fa-IR"/>
        </w:rPr>
        <w:t xml:space="preserve">!». </w:t>
      </w:r>
      <w:r>
        <w:rPr>
          <w:rStyle w:val="FootnoteAnchor"/>
          <w:rtl w:val="true"/>
        </w:rPr>
        <w:footnoteReference w:id="429"/>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واقع امام عليه السلام با اين جمله، عمق فاجعه زمامدارى يزيد را بيان مى‌كند و با استشهاد به كلام رسول خدا صلى الله عليه و آله تصدّى خلافت توسّط فرزندان ابوسفيان را حرام مى‌شمارد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bookmarkStart w:id="465" w:name="pg1031_7983"/>
    </w:p>
    <w:p>
      <w:pPr>
        <w:pStyle w:val="BookText"/>
        <w:rPr/>
      </w:pPr>
      <w:bookmarkEnd w:id="465"/>
      <w:r>
        <w:rPr>
          <w:rFonts w:ascii="IRNazanin" w:hAnsi="IRNazanin" w:eastAsia="IRNazanin"/>
          <w:color w:val="111111"/>
          <w:sz w:val="28"/>
          <w:sz w:val="28"/>
          <w:szCs w:val="28"/>
          <w:rtl w:val="true"/>
          <w:lang w:bidi="fa-IR"/>
        </w:rPr>
        <w:t>در سخن ديگرى كه آن حضرت خطاب به برادرش محمّد حنفيّه مى‌فرمايد، بار ديگر بر عدم بيعت با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قيمتى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مى‌ورزد و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لَمْ يَكُنْ فِي الدُّنْيا مَلْجَأٌ وَ لا مَأْوَى، لَما بايَعْتُ يَزيدَ بْنَ مُعاوِيَةَ؛ 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هيچ نقطه‌اى از دنيا، هيچ پناهگاه و جاى امنى نداشته باشم هرگز با يزيد بن معاويه بيعت نخواهم كرد</w:t>
      </w:r>
      <w:r>
        <w:rPr>
          <w:rFonts w:eastAsia="IRNazanin" w:cs="IRNazanin"/>
          <w:color w:val="111111"/>
          <w:sz w:val="28"/>
          <w:szCs w:val="28"/>
          <w:rtl w:val="true"/>
          <w:lang w:bidi="fa-IR"/>
        </w:rPr>
        <w:t xml:space="preserve">». </w:t>
      </w:r>
      <w:r>
        <w:rPr>
          <w:rStyle w:val="FootnoteAnchor"/>
          <w:rtl w:val="true"/>
        </w:rPr>
        <w:footnoteReference w:id="430"/>
      </w:r>
    </w:p>
    <w:p>
      <w:pPr>
        <w:pStyle w:val="Heading5"/>
        <w:numPr>
          <w:ilvl w:val="4"/>
          <w:numId w:val="1"/>
        </w:numPr>
        <w:rPr/>
      </w:pPr>
      <w:bookmarkStart w:id="466" w:name="__RefHeading___Toc1578879_373438147"/>
      <w:bookmarkStart w:id="467" w:name="_Toc165"/>
      <w:bookmarkEnd w:id="466"/>
      <w:r>
        <w:rPr>
          <w:rtl w:val="true"/>
        </w:rPr>
        <w:t>ب</w:t>
      </w:r>
      <w:r>
        <w:rPr>
          <w:rtl w:val="true"/>
        </w:rPr>
        <w:t xml:space="preserve">) </w:t>
      </w:r>
      <w:r>
        <w:rPr>
          <w:rtl w:val="true"/>
        </w:rPr>
        <w:t>تصريح به شايستگى خود براى خلافت</w:t>
      </w:r>
      <w:bookmarkEnd w:id="467"/>
    </w:p>
    <w:p>
      <w:pPr>
        <w:pStyle w:val="BookText"/>
        <w:rPr/>
      </w:pPr>
      <w:r>
        <w:rPr>
          <w:rFonts w:ascii="IRNazanin" w:hAnsi="IRNazanin" w:eastAsia="IRNazanin"/>
          <w:color w:val="111111"/>
          <w:sz w:val="28"/>
          <w:sz w:val="28"/>
          <w:szCs w:val="28"/>
          <w:rtl w:val="true"/>
          <w:lang w:bidi="fa-IR"/>
        </w:rPr>
        <w:t>امام حسين عليه السلام علاوه بر آن‌كه يزيد را شايسته اين جايگاه والا نمى‌دانست، به شايستگى خود نسبت به امر ولايت و حاكميّت اسلامى تصريح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امام عليه السلام با اين جملات در مسير تشكيل حكومت اسلامى و به عهده گرفتن خلافت مسلمين حركت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در خطبه‌اى كه پس از نماز عصر در جمع لشكريان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بِنْتِ رَسُولِ اللَّهِ صلى الله عليه و آله وَ نَحْنُ أَوْلى بِوِلايَةِ هذِهِ الْأُمُورِ عَلَيْكُمْ مِنْ هؤُلاءِ الْمُدَّعِينَ ما لَيْسَ لَهُمْ؛ 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فرزند دختر رسول خدايم، ما به ولايت اين امور بر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امامت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مدّعيان دروغين سزاوارتريم</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همه اينها علاوه بر مواردى است كه امام حسين عليه السلام در حيات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مسأله ولايتعهدى يزيد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شايستگى خويش بر امر خلافت تأكيد ورزيد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پيش از اين گذشت</w:t>
      </w:r>
      <w:r>
        <w:rPr>
          <w:rFonts w:eastAsia="IRNazanin" w:cs="IRNazanin"/>
          <w:color w:val="111111"/>
          <w:sz w:val="28"/>
          <w:szCs w:val="28"/>
          <w:rtl w:val="true"/>
          <w:lang w:bidi="fa-IR"/>
        </w:rPr>
        <w:t>).</w:t>
      </w:r>
    </w:p>
    <w:p>
      <w:pPr>
        <w:pStyle w:val="Heading5"/>
        <w:numPr>
          <w:ilvl w:val="4"/>
          <w:numId w:val="1"/>
        </w:numPr>
        <w:rPr/>
      </w:pPr>
      <w:bookmarkStart w:id="468" w:name="__RefHeading___Toc1578881_373438147"/>
      <w:bookmarkStart w:id="469" w:name="_Toc166"/>
      <w:bookmarkEnd w:id="468"/>
      <w:r>
        <w:rPr>
          <w:rtl w:val="true"/>
        </w:rPr>
        <w:t>ج</w:t>
      </w:r>
      <w:r>
        <w:rPr>
          <w:rtl w:val="true"/>
        </w:rPr>
        <w:t xml:space="preserve">) </w:t>
      </w:r>
      <w:r>
        <w:rPr>
          <w:rtl w:val="true"/>
        </w:rPr>
        <w:t>پاسخ به دعوت كوفيان</w:t>
      </w:r>
      <w:bookmarkEnd w:id="469"/>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نمودهاى تلاش امام حسين عليه السلام براى تشكيل حكومت اسلامى، پاسخ به دعوت </w:t>
      </w:r>
      <w:bookmarkStart w:id="470" w:name="pg1031_7984"/>
    </w:p>
    <w:p>
      <w:pPr>
        <w:pStyle w:val="BookText"/>
        <w:rPr/>
      </w:pPr>
      <w:bookmarkEnd w:id="470"/>
      <w:r>
        <w:rPr>
          <w:rFonts w:ascii="IRNazanin" w:hAnsi="IRNazanin" w:eastAsia="IRNazanin"/>
          <w:color w:val="111111"/>
          <w:sz w:val="28"/>
          <w:sz w:val="28"/>
          <w:szCs w:val="28"/>
          <w:rtl w:val="true"/>
          <w:lang w:bidi="fa-IR"/>
        </w:rPr>
        <w:t>كوفيان جهت پذيرش رهبرى قيام بر ضدّ حكومت نامشروع يزيد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فرستادن امام عليه السلام سفير و نماينده خود، جناب مسلم بن عقيل رحمه الله را به كوفه براى ارزيابى دعوت آنان و بسيج نيروها و گرفتن بيعت از مردم، حكايت از عزم امام عليه السلام جهت تشكيل حكومت اسلامى و الهى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اين‌كه كوفه مركز علاقمندان و شيعيان على‌بن‌ابى‌طالب عليه السلام بود، تصميم امام‌</w:t>
      </w:r>
    </w:p>
    <w:p>
      <w:pPr>
        <w:pStyle w:val="Heading4"/>
        <w:numPr>
          <w:ilvl w:val="3"/>
          <w:numId w:val="1"/>
        </w:numPr>
        <w:rPr/>
      </w:pPr>
      <w:bookmarkStart w:id="471" w:name="__RefHeading___Toc1578883_373438147"/>
      <w:bookmarkStart w:id="472" w:name="_Toc167"/>
      <w:bookmarkEnd w:id="471"/>
      <w:r>
        <w:rPr>
          <w:rtl w:val="true"/>
        </w:rPr>
        <w:t>كوفه به محضر امام عليه السلام</w:t>
      </w:r>
      <w:bookmarkEnd w:id="472"/>
    </w:p>
    <w:p>
      <w:pPr>
        <w:pStyle w:val="BookText"/>
        <w:rPr/>
      </w:pPr>
      <w:r>
        <w:rPr>
          <w:rFonts w:ascii="IRNazanin" w:hAnsi="IRNazanin" w:eastAsia="IRNazanin"/>
          <w:color w:val="111111"/>
          <w:sz w:val="28"/>
          <w:sz w:val="28"/>
          <w:szCs w:val="28"/>
          <w:rtl w:val="true"/>
          <w:lang w:bidi="fa-IR"/>
        </w:rPr>
        <w:t xml:space="preserve">پس از مرگ معاويه و به دنبال يك گردهمايى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صرد خزاعى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بزرگان كوفه نامه‌اى به محضر امام عليه السلام نوشته و براى پذيرش رهبرى آن حضرت جهت برپايى نهضتى همگانى اعلام آمادگى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نامه را كه نام چهارتن از بزرگان شيعه، يعنى سليمان بن صرد، مسيّب بن نجبه، رفاعة بن شدّاد و حبيب بن مظاهر و گروهى ديگر از شيعيان در آن آمده،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را سپاس مى‌گوييم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دشمن ستمكار و كينه‌توز را نابود ساخت، همو كه بدون رضايت امّت بر گرده آنان سوار شد و اموال آنها را غصب كرد و خوبان آنان را كشته و به نابكاران ميدان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ما، امام و پيشوايى نداريم؛ به سوى ما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اميد كه خداوند به بركت وجود تو همه ما را بر محور حق گردآورد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نعمان بن بشير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دارالاماره است و ما با او در نماز جمعه و اجتماعات عمومى حاضر نمى‌شويم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اعتنايى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 خبر شويم كه به </w:t>
      </w:r>
      <w:bookmarkStart w:id="473" w:name="pg1031_7985"/>
    </w:p>
    <w:p>
      <w:pPr>
        <w:pStyle w:val="BookText"/>
        <w:rPr/>
      </w:pPr>
      <w:bookmarkEnd w:id="473"/>
      <w:r>
        <w:rPr>
          <w:rFonts w:ascii="Amiri" w:hAnsi="Amiri" w:eastAsia="Amiri" w:cs="Amiri"/>
          <w:color w:val="111111"/>
          <w:sz w:val="28"/>
          <w:sz w:val="28"/>
          <w:szCs w:val="28"/>
          <w:rtl w:val="true"/>
          <w:lang w:bidi="ar-SA"/>
        </w:rPr>
        <w:t>سوى ما مى‌آيى، او را از كوفه بيرون كرده و به شام ملحقش مى‌سازيم</w:t>
      </w:r>
      <w:r>
        <w:rPr>
          <w:rFonts w:eastAsia="Amiri" w:cs="Amiri" w:ascii="Amiri" w:hAnsi="Amiri"/>
          <w:color w:val="111111"/>
          <w:sz w:val="28"/>
          <w:szCs w:val="28"/>
          <w:rtl w:val="true"/>
          <w:lang w:bidi="ar-SA"/>
        </w:rPr>
        <w:t xml:space="preserve">». </w:t>
      </w:r>
      <w:r>
        <w:rPr>
          <w:rStyle w:val="FootnoteAnchor"/>
          <w:rtl w:val="true"/>
        </w:rPr>
        <w:footnoteReference w:id="432"/>
      </w:r>
    </w:p>
    <w:p>
      <w:pPr>
        <w:pStyle w:val="Heading4"/>
        <w:numPr>
          <w:ilvl w:val="3"/>
          <w:numId w:val="1"/>
        </w:numPr>
        <w:rPr/>
      </w:pPr>
      <w:bookmarkStart w:id="474" w:name="__RefHeading___Toc1578885_373438147"/>
      <w:bookmarkStart w:id="475" w:name="_Toc168"/>
      <w:bookmarkEnd w:id="474"/>
      <w:r>
        <w:rPr>
          <w:rtl w:val="true"/>
        </w:rPr>
        <w:t>پاسخ امام عليه السلام و اعزام مسلم به كوفه</w:t>
      </w:r>
      <w:bookmarkEnd w:id="475"/>
    </w:p>
    <w:p>
      <w:pPr>
        <w:pStyle w:val="BookText"/>
        <w:rPr/>
      </w:pPr>
      <w:r>
        <w:rPr>
          <w:rFonts w:ascii="IRNazanin" w:hAnsi="IRNazanin" w:eastAsia="IRNazanin"/>
          <w:color w:val="111111"/>
          <w:sz w:val="28"/>
          <w:sz w:val="28"/>
          <w:szCs w:val="28"/>
          <w:rtl w:val="true"/>
          <w:lang w:bidi="fa-IR"/>
        </w:rPr>
        <w:t>به دنبال نامه‌هاى متعدّد مردم كوفه و اعلام آمادگى براى پذيرش رهبرى امام عليه السلام، آن حضرت نامه‌اى در پاسخ به آنان نوشت، سپس پسرعمويش مسلم بن عقيل را به آن شهر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امام عليه السلام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الْحُسَيْنِ بْنِ عَلِىٍّ، إِلَى الْمَلَإِ مِنَ الْمُؤْمِنِينَ وَ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هانِئاً وَ سَعِيداً قَدِما عَلَىَّ بِكُتُبِكُمْ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كانا آخِرَ مَنْ قَدِمَ عَلَىَّ مِنْ رُسُلِكُمْ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فَهِمْتُ كُلَّ الَّذِي اقْتَصَصْتُمْ وَ ذَكَرْتُمْ، وَ مَقالَةَ جُلِّكُمْ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لَيْسَ عَلَيْنا إِمامٌ فَأَقْبِلْ، لَعَلَّ اللَّهُ أَنْ يَجْمَعَنا بِكَ عَلَى الْهُدى 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بَعَثْتُ إِلَيْكُمْ أَخِي وَ ابْنَ عَمِّي وَ ثِقَتِي مِنْ أَهْلِ بَيْتِي مُسْلِمَ بْنِ عَقِيلٍ وَ أَمَرْتُهُ أَنْ يَكْتُبَ إِلَىَّ بِحالِكُمْ وَ أَمْرِكُمْ وَ رَأْيِكُمْ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كَتَبَ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أَجْمَعَ رَأْىُ مَلَئِكُمْ، وَ ذَوِي الْفَضْلِ وَ الْحِجى مِنْكُمْ، عَلَى مِثْلِ ما قَدِمَتْ عَلَىَّ بِهِ رُسُلُكُمْ وَ قَرَأْتُ فِي كُتُبِكُمْ، أَقْدِمُ عَلَيْكُمْ وَشيكاً إِنْ شاءَاللَّهُ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فَلَعَمْرِي مَا الْإِمامُ إِلَّا الْعامِلُ بِالْكِتابِ، وَ الْآخِذُ بِالْقِسْطِ، وَ الدائِنُ بِالْحَقِّ، وَ الْحابِسُ نَفْسَهُ عَلى ذاتِ اللَّهِ وَ السَّلامُ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 از حسين بن على عليه السلام به بزرگان از مؤمنان و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و سعيد همراه نامه‌هايتان به سوى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تن آخرين كسانى بودند كه نامه‌هايتان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محتواى همه نامه‌هايتان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فشرده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p>
    <w:p>
      <w:pPr>
        <w:pStyle w:val="BookText"/>
        <w:rPr/>
      </w:pPr>
      <w:r>
        <w:rPr>
          <w:rFonts w:ascii="IRNazanin" w:hAnsi="IRNazanin" w:eastAsia="IRNazanin"/>
          <w:color w:val="111111"/>
          <w:sz w:val="28"/>
          <w:sz w:val="28"/>
          <w:szCs w:val="28"/>
          <w:rtl w:val="true"/>
          <w:lang w:bidi="fa-IR"/>
        </w:rPr>
        <w:t>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و پيشوايى نداريم، به سوى ما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خداوند به وسيله تو ما را بر محور حقّ و هدايت گردآورد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من، برادر، پسر عمو و شخص مورد اعتماد از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سوى شما مى‌فرستم؛ به او فرمان دادم كه تصميم و برنامه‌ها و افكارتان را براى من بنويسد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به من اطّلاع دهد كه بزرگان و خردمندان شما؛ با آنچه كه در نامه‌هايتان ذكر شده، همراه و هماهنگند؛ به زودى به سوى شما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پايان نامه اضافه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پيشوا تنها كسى است كه به كتاب خدا عمل كند و عدل و داد را بر پا دارد، دين حق را پذيرفته و خود را وقف راه خدا كند</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اين نامه به خوبى گوياى اين حقيقت است كه امام عليه السلام در مسير قيام براى سرنگونى حكومت پليد اموى و تشكيل حكومت اسلامى گام بر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براى ارزيابى اوضاع، نخست نماينده‌اى آگاه و مورد اعتماد را به آن شهر اعزام مى‌كند، تا از حقيقت امر آگاه شود و با بسيج نيروها و آمادگى شيعيان در اين راه قدم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پايانى سخن امام عليه السلام نيز تأكيدى است بر شايستگى خود جهت امامت و رهبرى و عدم لياقت حاكم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 به كتاب خدا عمل مى‌كند و نه عدل و داد را بر پا مى‌دارد و نه خود را وقف راه خدا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خود قرينه‌اى است بر عزم امام جهت پذيرش امامت و خلافت مسلمين و برپايى عدل 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همچنين در نامه‌اى كه همراه با اعزام مسلم عليه السلام خطاب به او مرقوم مى‌دارد، بار ديگر بر بسيج نيروها و آماده سازى مردم تأكيد 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نامه مى‌خوانيم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وَادْعُ النَّاسَ إِلَى طاعَتِي، وَ اخْذُلْهُمْ عَنْ آلِ أَبِي‌سُفْيانَ، فَإِنْ رَأَيْتَ النَّاسَ مُجْتَمِعِينَ عَلَى بَيْعَتِي فَعَجِّلْ لي بِالْخَيْرِ، حَتّى أَعْمَلَ عَلَى حَسَبِ ذلِكَ إِنْ‌شاءَاللَّهُ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كوفه رسيدى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پيروى از من دعوت كن و آنان را از</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حمايت آل ابى‌سفيان بازدار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متّفقاً بيعت كردند، مرا با خبر ساز تا برابر آن عمل كنم</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پراكنده ساختن مردم از حمايت خاندان ابوسفيان و فراخوانى مردم به اطاعت امام عليه السلام و يكپارچگى آنان براى بيعت و همراهى، همه و همه نشان از تهيّه ساز و كارهاى مناسب جهت تشكيل حكومت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ورود مسلم عليه السلام به كوفه و بيعت گروه زيادى از مردم با وى و اعلام آمادگى آنان براى جانبازى و همراهى با امام عليه السلام و انعكاس آن به محضر امام عليه السلام توسّط فرستادگان جناب مسلم، امام حسين عليه السلام از مكه عازم كوفه مى‌شود</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امام عليه السلام در گفتگويى با ابن عبّاس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كُتُبُ أَهْلِ الْكُوفَةِ وَ رُسُلُهُمْ، وَ قَدْ وَجَبَ عَلَىَّ إِجابَتُهُمْ وَ قامَ لَهُمُ الْعُذْرُ عَلَىَّ عِنْدَاللَّهِ سُبْحانَهُ؛ اينها نامه‌ها و فرستادگان كوفيان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لازم است دعوت آنان را پاسخ دهم، چرا كه حجّت الهى بر من تمام شده است</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همچنين به عبداللَّه بن زبير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أَتَتْنِي بَيْعَةُ أَرْبَعِينَ أَلْفاً يَحْلِفُونَ لِي بِالطَّلاقِ وَ الْعِتاقِ مِنْ أَهْلِ الْكُوفَةِ؛ بيعت چهل هزار تن از مردم كوفه كه در وفادارى به طلاق و عتاق </w:t>
      </w:r>
      <w:r>
        <w:rPr>
          <w:rStyle w:val="FootnoteAnchor"/>
          <w:rtl w:val="true"/>
        </w:rPr>
        <w:footnoteReference w:id="437"/>
      </w:r>
      <w:r>
        <w:rPr>
          <w:rFonts w:ascii="IRNazanin" w:hAnsi="IRNazanin" w:eastAsia="IRNazanin"/>
          <w:color w:val="111111"/>
          <w:sz w:val="28"/>
          <w:sz w:val="28"/>
          <w:szCs w:val="28"/>
          <w:rtl w:val="true"/>
          <w:lang w:bidi="fa-IR"/>
        </w:rPr>
        <w:t>سوگند خورده‌اند، به دستم رسيده است</w:t>
      </w:r>
      <w:r>
        <w:rPr>
          <w:rFonts w:eastAsia="IRNazanin" w:cs="IRNazanin"/>
          <w:color w:val="111111"/>
          <w:sz w:val="28"/>
          <w:szCs w:val="28"/>
          <w:rtl w:val="true"/>
          <w:lang w:bidi="fa-IR"/>
        </w:rPr>
        <w:t xml:space="preserve">». </w:t>
      </w:r>
      <w:r>
        <w:rPr>
          <w:rStyle w:val="FootnoteAnchor"/>
          <w:rtl w:val="true"/>
        </w:rPr>
        <w:footnoteReference w:id="438"/>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در ملاقات با عبداللَّه بن مطيع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علّت خروج حضرت از مكّه</w:t>
      </w:r>
      <w:r>
        <w:rPr>
          <w:rFonts w:eastAsia="IRNazanin" w:cs="IRNazanin"/>
          <w:color w:val="111111"/>
          <w:sz w:val="28"/>
          <w:szCs w:val="28"/>
          <w:lang w:bidi="fa-IR"/>
        </w:rPr>
        <w:t>49</w:t>
      </w:r>
      <w:r>
        <w:rPr>
          <w:rFonts w:eastAsia="IRNazanin" w:cs="IRNazanin"/>
          <w:color w:val="111111"/>
          <w:sz w:val="28"/>
          <w:szCs w:val="28"/>
          <w:rtl w:val="true"/>
          <w:lang w:bidi="fa-IR"/>
        </w:rPr>
        <w:t xml:space="preserve"> </w:t>
      </w:r>
      <w:bookmarkStart w:id="476" w:name="pg1031_7988"/>
    </w:p>
    <w:p>
      <w:pPr>
        <w:pStyle w:val="BookText"/>
        <w:rPr/>
      </w:pPr>
      <w:bookmarkEnd w:id="476"/>
      <w:r>
        <w:rPr>
          <w:rFonts w:ascii="Amiri" w:hAnsi="Amiri" w:eastAsia="Amiri" w:cs="Amiri"/>
          <w:color w:val="111111"/>
          <w:sz w:val="28"/>
          <w:sz w:val="28"/>
          <w:szCs w:val="28"/>
          <w:rtl w:val="true"/>
          <w:lang w:bidi="ar-SA"/>
        </w:rPr>
        <w:t>سؤال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صراحت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الْكُوفَةِ كَتَبُوا إِلَىَّ يَسْأَلُونَنِي أَنْ أَقْدِمَ عَلَيْهِمْ لِما رَجَوْا مِنْ احْياءِ مَعالِمِ الْحَقِّ وَ اماتَةِ الْبِدَعِ؛ مردم كوفه نامه نوشتند و از من خواستند كه به سوى آنان بروم، بدان اميد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تشكيل حكومت 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نشانه‌هاى حق زنده و بدعت‌ها نابود شود</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به هر حال، با توجّه به شواهد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بخشى از آن گذشت و قسمتى از آن در بخش رويدادها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اهداف قيام امام حسين عليه السلام تشكيل حكومت اسلامى و در واقع بازگرداندن خلافت اسلامى به جايگاه اصلى خويش بود، تا در پناه آن عدل و داد گسترش يابد، حق احيا شود و باطل و پليدى و بدعت‌ها نابود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پشتيبانى و اعلام آمادگى مردم كوفه و تأكيد و اصرار آنان بر اين امر، حجّت را بر امام عليه السلام تمام كرد كه بايد با نيروى چند ده هزار نفرى بر ضدّ حاكم غاصب و فرمانرواى ستمگرى مانند يزيد قيام كند و از اين رو به سمت كوفه آمد و قبل از آن نيز توسّط سفير خويش جناب مسلم از همراهى كوفيان با خبر شد</w:t>
      </w:r>
      <w:r>
        <w:rPr>
          <w:rFonts w:eastAsia="IRNazanin" w:cs="IRNazanin"/>
          <w:color w:val="111111"/>
          <w:sz w:val="28"/>
          <w:szCs w:val="28"/>
          <w:rtl w:val="true"/>
          <w:lang w:bidi="fa-IR"/>
        </w:rPr>
        <w:t>.</w:t>
      </w:r>
    </w:p>
    <w:p>
      <w:pPr>
        <w:pStyle w:val="Heading4"/>
        <w:numPr>
          <w:ilvl w:val="3"/>
          <w:numId w:val="1"/>
        </w:numPr>
        <w:rPr/>
      </w:pPr>
      <w:bookmarkStart w:id="477" w:name="__RefHeading___Toc1578887_373438147"/>
      <w:bookmarkStart w:id="478" w:name="_Toc169"/>
      <w:bookmarkEnd w:id="477"/>
      <w:r>
        <w:rPr>
          <w:rtl w:val="true"/>
        </w:rPr>
        <w:t>قيام براى تشكيل حكومت اسلامى با آگاهى از شهادت</w:t>
      </w:r>
      <w:bookmarkEnd w:id="478"/>
    </w:p>
    <w:p>
      <w:pPr>
        <w:pStyle w:val="BookText"/>
        <w:rPr/>
      </w:pPr>
      <w:r>
        <w:rPr>
          <w:rFonts w:ascii="IRNazanin" w:hAnsi="IRNazanin" w:eastAsia="IRNazanin"/>
          <w:color w:val="111111"/>
          <w:sz w:val="28"/>
          <w:sz w:val="28"/>
          <w:szCs w:val="28"/>
          <w:rtl w:val="true"/>
          <w:lang w:bidi="fa-IR"/>
        </w:rPr>
        <w:t>اكنون جاى طرح اين سئوال است كه آيا امام حسين عليه السلام از شهادت خويش و يارانش در مسير حركت به سوى كوفه و قيام بر ضدّ يزيد، آگاه بود، يا خير؟ و اگر از اين امر مطّلع بود، آگاهى به شهادت با قيام و برنامه ريزى براى تشكيل حكومت اسلامى چگونه سازگار است؟</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شواهد تاريخى جاى هيچ ترديدى نيست كه امام حسين عليه السلام از فرجام قيام خويش آگاه بود و با يقين به شهادت، نهضت خويش را آغاز كرد و شواهد روشن آن در همين كتاب آمده است ولى در اين قسمت نخست به بخشى از شواهد مزبور كه </w:t>
      </w:r>
    </w:p>
    <w:p>
      <w:pPr>
        <w:pStyle w:val="BookText"/>
        <w:rPr/>
      </w:pPr>
      <w:r>
        <w:rPr>
          <w:rFonts w:ascii="IRNazanin" w:hAnsi="IRNazanin" w:eastAsia="IRNazanin"/>
          <w:color w:val="111111"/>
          <w:sz w:val="28"/>
          <w:sz w:val="28"/>
          <w:szCs w:val="28"/>
          <w:rtl w:val="true"/>
          <w:lang w:bidi="fa-IR"/>
        </w:rPr>
        <w:t>علم و آگاهى امام عليه السلام به شهادت خويش را تأييد مى‌كند، اشاره كرده سپس به پاسخ پرسش فوق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ذكر است روايات و اخبارى كه از طريق شيعه و اهل سنّت از پيامبر اكرم صلى الله عليه و آله در موضوع شهادت امام حسين عليه السلام نقل شده است به اندازه‌اى مشهور بود كه ابن عبّاس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كُنّا نَشُكُّ أهْلَ الْبَيْتِ وَ هُمْ مُتَوافِرُونْ أنَّ الْحُسَيْنَ بْنَ عَلِىٍّ عليه السلام يُقْتَلُ بِالطَّفِّ؛ مااهل بيت همگى ترديدى نداشتيم كه امام حسين عليه السلام در سرزمين 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خواهد رسيد</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چنان‌كه از مفاد اين روايت استفاده مى‌شود، نه تنها امام، بلكه عموم اهل بيت حتّى از محلّ شهادت آن حضرت با اطّلاع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مجلسى در بحارالانوار هفتاد و يك روايت در اين باره نقل كرده است</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نمونه‌هايى كه به دنبال مى‌آيد تنها بخش كوچكى از آن است كه از زبان خود آن حضرت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آغاز حركتش در مدينه در خطاب به بنى هاشم چنين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لَحِقَ بي مِنْكُمُ اسْتُشْهِدَ، وَ مَنْ تَخَلَّفَ لَمْ يَبْلُغِ الْفَتْحَ؛ هر كس از شما به من بپيوندد به شهادت مى‌رسد و هر كس بماند به پيروزى نخواهد رسيد</w:t>
      </w:r>
      <w:r>
        <w:rPr>
          <w:rFonts w:eastAsia="IRNazanin" w:cs="IRNazanin"/>
          <w:color w:val="111111"/>
          <w:sz w:val="28"/>
          <w:szCs w:val="28"/>
          <w:rtl w:val="true"/>
          <w:lang w:bidi="fa-IR"/>
        </w:rPr>
        <w:t xml:space="preserve">». </w:t>
      </w:r>
      <w:r>
        <w:rPr>
          <w:rStyle w:val="FootnoteAnchor"/>
          <w:rtl w:val="true"/>
        </w:rPr>
        <w:footnoteReference w:id="442"/>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يكى از برادرانش خبر شهادت امام را از زبان امام حسن عليه السلام نقل كرد، امام حسين عليه السلام در پاسخ وى فرمود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حَدَّثَنى أبى أنَّ رَسُولَ اللهِ أخْبَرَهُ بِقَتْلِهِ وَ قَتْلى، وَ أنَّ تُرْبَتى تَكوُنُ بِقُرْبِ‌تُرْبَتِهِ فَتَظُنُّ أنَّكَ عَلِمْتَ ما لَمْ أَعْلَمْهُ؛ پدرم نقل كرده است كه رسول خدا صلى الله عليه و آله او را از كشته شدن پدرم و من با خبر ساخته است و فرمود كه تربت من نزديك تربت پدرم خواهد بود، تو فكر مى‌كنى چيزى را مى‌دانى كه من نمى‌دانم؟</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همين مطلب در گفتگوى آن حضرت با برادرش محمّد حنفيّه در مكّه عنوان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محمّد حنفيّه پيشنهاد كرد امام عليه السلام از رفتن به عراق خوددارى كند،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آتانى رَسُولُ اللَّهِ صلى الله عليه و آله بَعْدَ ما فارَقْتُكَ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فَإنَّ اللَّهَ قَدْشاءَ أَنْ يَراكَ قَتيلًا؛ بعد از آن‌كه از تو جدا شدم رسول خدا صلى الله عليه و آله را در خواب ديدم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كن، زيرا خداوند خواسته است تو را كشته ببيند</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ديگر، سخنى است كه امام هنگام اعزام مسلم 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سوى اهل كوفه روانه ساختم، خداوند آن گونه كه خود دوست دارد و مى‌پسندد كارت را سامان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أرْجو أنْ اكُونَ انَا وَ انْتَ فى دَرَجَةِ الشُّهَداءِ؛ اميدوارم كه من و تو در جايگاه شهدا قرار گيريم</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اين سخن گوياى اين حقيقت است كه امام عليه السلام براى خود و يارانش راه شهادت را برگزيده است و همين را آرزو مى‌كند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آن‌كه آن حضرت در پاسخ مردى از اهل كوفه، با اشاره به نامه‌هاى مردم كوفه، آنان را قاتل خويش معرّفى كرده، مى‌فرمايد</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كُتُبُ أَهْلِ الْكُوفَةِ إِلَىَّ، وَ لا أَراهُمْ إِلَّا قاتِلي؛ اين نامه‌هاى مردم كوفه است ولى من آنان را جز قاتل خود نمى‌دانم</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صريح‌تر از همه اين‌ها سخنانى است كه امام عليه السلام در جمع مردم مكّه قبل از حركت به سوى عراق ايراد كرد و 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خُيِّرَلِي مِصْرَعٌ أَنَا لاقِيهِ، كَأَنّى بِأَوْصالي تَتَقَطَّعُها عُسْلانُ الْفَلَواتِ بَيْنَ النَّواوِيسِ وَ كَرْبَلا، فَيَمْلَأَنَّ مِنّي أَكْراشاً جَوْفاً وَ أَجْرَبَةً سَغَباً، لا مَحيصَ عَنْ يَوْمٍ خُطَّ بِالْقَلَمِ؛ براى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شده است كه من به آن خواهم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مى‌بينم كه گرگ‌هاى بيابان‌هاى عراق ميان نواويس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 يهود در نزديكى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كربلا بند بند مرا جدا كرده و شكم‌ها و جيب‌هاى خالى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كشتن من و دريافت جوايز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روزى كه با دست قضا و قدر الهى نوشته شده، چاره‌اى نيست</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با ملاحظه اين سخن و نمونه‌هاى فراوان ديگر از اين دست، شكّى باقى نمى‌ماند كه امام نه تنها از اصل كشته شدن خويش آگاهى داشت، بلكه دقيقاً از محلّ شهادت و نيز قاتلان خود با اطّلاع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با توجّه به اين كه امام عليه السلام از سرانجام اين حركت آگاه بود، اين سؤال مطرح مى‌شود كه چگونه اطمينان امام به شهادت با حركت آن حضرت براى دستيابى به حكومت اسلامى قابل جمع است؟ يعنى چگونه مى‌شود امام عليه السلام هم سرانجام كار را بداند و به شهادت خويش و يارانش يقين داشته باشد و در عين حال به قصد تشكيل حكومت اسلامى قيام كند؟</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اين سؤال به اندازه‌اى اهمّيّت دارد كه برخى از نويسندگان را كه نتوانستند</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اداى وظيفه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 از 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دهند، بر آن داشت تا به طور كلّى آگاهى امام از فرجام كار را انكار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ادلّه تاريخى و روايى را كه در اين موضوع وارد شده است، زير سؤال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غافل از آن‌كه نتيجه كار نمى‌تواند تعيين كننده وظيفه مردان الهى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دين، آنچه مهم است تشخيص وظيفه و عمل به آن است و امّا رسيدن به نتيجه دلخواه، در مرحله دوم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تعاليم قرآن و اسلام و سيره معصومين عليهم السلام گوياى اين واقعيّت است كه جمع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اولويّت دارد،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وظيفه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رسيدن به 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فرد با ايمانى لازم است در مسير انجام وظيفه گام نهد، هر گاه به نتيجه مطلوب برسد چه بهتر؛ و اگر نرسد نفس اين كار كه وارد مسير انجام وظيفه شده، خود مطلوب مهمّى است كه مى‌تواند افراد بهانه‌جو را به كار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بسيار مى‌شود كه بهانه‌جويان به بهانه اين كه حصول نتيجه مشكوك است، از انجام وظيفه و رسيدن به نتيجه باز مى‌مانند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كه امام عليه السلام در كنار سخنانى كه با صراحت از شهادت خويش و يارانش ياد مى‌كند، در عين حال از انگيزه‌هاى الهى حركت خويش نيز به عنوان وظيفه الهى و تكليف دينى، سخن به ميان مى‌آورد و حتّى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بى‌وفايى ياران و كمى نفرات مرا از تكليفم باز نمى‌دارد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روز عاشورا پيش از آغاز جنگ به همين نكته اشاره كرده، مى‌فرمايد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قَدْ أَعْذَرْتُ وَ أَنْذَرْتُ، الا إِنِّي زاحِفٌ بِهذِهِ الْأُسْرَةِ عَلى قِلَّةِ الْعِتادِ وَ خَذَلَةِ الْأَصْحابِ؛ 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حجّت را تمام كردم و از عاقبت شوم مخالفانِ حق،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با همين خانواده، با وجود نداشتن سپاه و بى‌وفايى </w:t>
      </w:r>
    </w:p>
    <w:p>
      <w:pPr>
        <w:pStyle w:val="BookText"/>
        <w:rPr/>
      </w:pPr>
      <w:r>
        <w:rPr>
          <w:rFonts w:ascii="Amiri" w:hAnsi="Amiri" w:eastAsia="Amiri" w:cs="Amiri"/>
          <w:color w:val="111111"/>
          <w:sz w:val="28"/>
          <w:sz w:val="28"/>
          <w:szCs w:val="28"/>
          <w:rtl w:val="true"/>
          <w:lang w:bidi="ar-SA"/>
        </w:rPr>
        <w:t>ياران، جهاد خواهم كرد</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آرى، امام عليه السلام درصدد اداى وظيفه است و نداشتن سپاه و كمى ياران، خللى در عزم او وارد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امام با وجود اين كه كاملًا از عاقبت امر آگاه بود، با انگيزه تشكيل حكومت اسلامى قيام كرد و اين درست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وظيفه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سيره امامان معصوم عليهم السلام همواره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تكليف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وظيفه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اين منظر در هرحال احساس پيروزى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تعبير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إِحْدَى الْحُسْنَيَيْنِ؛ يكى از دو نيكى</w:t>
      </w:r>
      <w:r>
        <w:rPr>
          <w:rFonts w:eastAsia="IRNazanin" w:cs="IRNazanin"/>
          <w:color w:val="111111"/>
          <w:sz w:val="28"/>
          <w:szCs w:val="28"/>
          <w:rtl w:val="true"/>
          <w:lang w:bidi="fa-IR"/>
        </w:rPr>
        <w:t xml:space="preserve">» </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يا 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پيروز مى‌شدند و چه شهيد مى‌شدند، هر دو صورت براى آنان پيروزى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همين مبنا است كه امام حسين عليه السلام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نَزَلَ الْقَضاءُ بِما نُحِبُّ فَنَحْمَدُ اللَّهَ عَلى نَعْمائِهِ، وَ هُوَ الْمُسْتَعانُ عَلى أَداءِ الشُّكْرِ، وَ إِنْ حالَ الْقَضاءُ دُونَ الرَّجاءِ، فَلَمْ يَعْتَدُّ مَنْ كانَ الْحَقُّ نِيَّتَهُ وَ التَّقْوى سَريرَتَهُ؛ اگر قضاى الهى بر آنچه مى‌پسنديم نازل شود، خداوند را بر آن نعمت سپاسگزاريم و براى شكرگزارى از او يارى مى‌طلبيم و اگر تقدير الهى ميان ما و آنچه به آن اميد داريم مانع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شهادت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كسى كه نيّتش حق و درونش تقوا باشد از حق نگذشته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وظيفه خود عمل كرده است</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حركت امام عليه السلام يكى از جلوه‌هاى باشكوه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وظيفه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نتيجه هر چه بود فرقى نمى‌كرد، لذا مى‌فرمايد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أَرْجُو أَنْ يَكُونَ خَيْراً ما أَرادَ اللَّهُ بِنا، قُتِلْنا أَمْ ظَفِرْنا؛ اميدواريم آنچه خداوند براى ما مقرّر فرموده خير باشد، چه كشته شويم، چه پيروز گرديم</w:t>
      </w:r>
      <w:r>
        <w:rPr>
          <w:rFonts w:eastAsia="IRNazanin" w:cs="IRNazanin"/>
          <w:color w:val="111111"/>
          <w:sz w:val="28"/>
          <w:szCs w:val="28"/>
          <w:rtl w:val="true"/>
          <w:lang w:bidi="fa-IR"/>
        </w:rPr>
        <w:t xml:space="preserve">!». </w:t>
      </w:r>
      <w:r>
        <w:rPr>
          <w:rStyle w:val="FootnoteAnchor"/>
        </w:rPr>
        <w:footnoteReference w:id="451"/>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با اين بيان روشن است كه هيچ منافاتى بين آگاهى از سرانجام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به وظيفه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براى تشكيل حكومت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يادآورى اين نكته نيز ضرورى است كه وجود انگيزه تشكيل حكومت در اين قيام مقدّس، به معنى دستيابى عملى و بالفعل به آن حكومت در همان برهه از زمان نيست، بلكه شهادت آن حضرت زمينه‌ساز كوتاه شدن دست بازماندگان دوران جاهليّت از حكومت اسلامى در آينده بود و اين واقعيّتى است كه امام به دنبال آن بود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انگيزه‌هاى حركت امام عليه السلام منحصر به اين يك هدف نبود، اهداف ديگرى نيز در تحقّق اين حركت مقدّس دخيل بوده كه در مباحث گذشته به آنها اشاره شد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9" w:name="pg1031_7996"/>
      <w:bookmarkStart w:id="480" w:name="pg1031_7996"/>
      <w:bookmarkEnd w:id="480"/>
    </w:p>
    <w:p>
      <w:pPr>
        <w:pStyle w:val="Heading2"/>
        <w:numPr>
          <w:ilvl w:val="1"/>
          <w:numId w:val="1"/>
        </w:numPr>
        <w:rPr/>
      </w:pPr>
      <w:bookmarkStart w:id="481" w:name="pg1031_7996"/>
      <w:bookmarkStart w:id="482" w:name="__RefHeading___Toc1578889_373438147"/>
      <w:bookmarkStart w:id="483" w:name="_Toc170"/>
      <w:bookmarkEnd w:id="481"/>
      <w:bookmarkEnd w:id="482"/>
      <w:r>
        <w:rPr>
          <w:rtl w:val="true"/>
        </w:rPr>
        <w:t>بخش چهارم</w:t>
      </w:r>
      <w:r>
        <w:rPr>
          <w:rtl w:val="true"/>
        </w:rPr>
        <w:t xml:space="preserve">: </w:t>
      </w:r>
      <w:r>
        <w:rPr>
          <w:rtl w:val="true"/>
        </w:rPr>
        <w:t>رويدادهاى قيام عاشورا</w:t>
      </w:r>
      <w:bookmarkEnd w:id="483"/>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4" w:name="__RefHeading___Toc1578891_373438147"/>
      <w:bookmarkStart w:id="485" w:name="_Toc171"/>
      <w:bookmarkEnd w:id="484"/>
      <w:r>
        <w:rPr>
          <w:rtl w:val="true"/>
        </w:rPr>
        <w:t>اشاره</w:t>
      </w:r>
      <w:bookmarkEnd w:id="485"/>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6" w:name="pg1031_7998"/>
      <w:bookmarkStart w:id="487" w:name="pg1031_7998"/>
      <w:bookmarkEnd w:id="487"/>
    </w:p>
    <w:p>
      <w:pPr>
        <w:pStyle w:val="Heading3"/>
        <w:numPr>
          <w:ilvl w:val="2"/>
          <w:numId w:val="1"/>
        </w:numPr>
        <w:rPr/>
      </w:pPr>
      <w:bookmarkStart w:id="488" w:name="pg1031_7998"/>
      <w:bookmarkStart w:id="489" w:name="__RefHeading___Toc1578893_373438147"/>
      <w:bookmarkStart w:id="490" w:name="_Toc172"/>
      <w:bookmarkEnd w:id="488"/>
      <w:bookmarkEnd w:id="489"/>
      <w:r>
        <w:rPr/>
        <w:t>1</w:t>
      </w:r>
      <w:r>
        <w:rPr>
          <w:rtl w:val="true"/>
        </w:rPr>
        <w:t xml:space="preserve"> </w:t>
      </w:r>
      <w:r>
        <w:rPr>
          <w:rtl w:val="true"/>
        </w:rPr>
        <w:t>از مدينه تا كربلا</w:t>
      </w:r>
      <w:bookmarkEnd w:id="490"/>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1" w:name="__RefHeading___Toc1578895_373438147"/>
      <w:bookmarkStart w:id="492" w:name="_Toc173"/>
      <w:bookmarkEnd w:id="491"/>
      <w:r>
        <w:rPr>
          <w:rtl w:val="true"/>
        </w:rPr>
        <w:t>اشاره</w:t>
      </w:r>
      <w:bookmarkEnd w:id="492"/>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بخش در دو قسمت مورد بررسى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مدينه تا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حوادث مربوط به امام‌حسين عليه السلام از عصر معاويه تا شهادت آن حضرت در كربلا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سير تاريخى، از يك سو، رويدادها و حوادثى مورد توجّه است كه از روح مبارزه و نستوهى آن حضرت و يارانش حكايت دارد و از سوى ديگر، به سلسله ماجراهايى پرداخته مى‌شود كه از پى يكديگر به عاشوراى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شهادت اباعبداللَّه الحسين عليه السلام و ياران پاك‌باخته آن حضرت منجر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كربلا تا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حوادث مربوط به خاندان اهل‌بيت عليهم السلام پس از حركت از كربلا و حضور در كوفه، شام، بازگشت مجدّد به كربلا و مراجعت به مدينه پرداخته خواهد شد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لازم به يادآورى است كه در ذيلِ نقل اين رويدادها، عمدتاً نكاتى در تحليل و يا تجليل از آن رويداد آمده است</w:t>
      </w:r>
      <w:r>
        <w:rPr>
          <w:rFonts w:eastAsia="Amiri" w:cs="Amiri" w:ascii="Amiri" w:hAnsi="Amiri"/>
          <w:color w:val="111111"/>
          <w:sz w:val="28"/>
          <w:szCs w:val="28"/>
          <w:rtl w:val="true"/>
          <w:lang w:bidi="ar-SA"/>
        </w:rPr>
        <w:t>.</w:t>
      </w:r>
      <w:bookmarkStart w:id="493" w:name="pg1031_8001"/>
    </w:p>
    <w:p>
      <w:pPr>
        <w:pStyle w:val="Heading4"/>
        <w:numPr>
          <w:ilvl w:val="3"/>
          <w:numId w:val="1"/>
        </w:numPr>
        <w:rPr/>
      </w:pPr>
      <w:bookmarkStart w:id="494" w:name="__RefHeading___Toc1578897_373438147"/>
      <w:bookmarkStart w:id="495" w:name="_Toc174"/>
      <w:bookmarkEnd w:id="493"/>
      <w:bookmarkEnd w:id="494"/>
      <w:r>
        <w:rPr/>
        <w:t>1</w:t>
      </w:r>
      <w:r>
        <w:rPr>
          <w:rtl w:val="true"/>
        </w:rPr>
        <w:t xml:space="preserve">- </w:t>
      </w:r>
      <w:r>
        <w:rPr>
          <w:rtl w:val="true"/>
        </w:rPr>
        <w:t>خواستگارى امّ كلثوم</w:t>
      </w:r>
      <w:bookmarkEnd w:id="495"/>
    </w:p>
    <w:p>
      <w:pPr>
        <w:pStyle w:val="BookText"/>
        <w:rPr/>
      </w:pPr>
      <w:r>
        <w:rPr>
          <w:rFonts w:ascii="IRNazanin" w:hAnsi="IRNazanin" w:eastAsia="IRNazanin"/>
          <w:color w:val="111111"/>
          <w:sz w:val="28"/>
          <w:sz w:val="28"/>
          <w:szCs w:val="28"/>
          <w:rtl w:val="true"/>
          <w:lang w:bidi="fa-IR"/>
        </w:rPr>
        <w:t xml:space="preserve">مرحوم بحرانى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استاندار حجاز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نامه‌اى نوشت و از وى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فرزندش يزيد خواستگارى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به سراغ عبداللَّه بن جعفر رفت و جريان خواستگارى را با او در ميان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من نيست؛ بلكه به دست آقاى ما حسين عليه السلام است كه دايى اين دختر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را به اطلاع امام حسين عليه السلام رساندند؛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طلب خير مى‌كنم؛ خدايا اين دختر را به آنچه مايه خشنوديت از آل محمّد است موفّق بدار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موعود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در مسجد رسول خدا صلى الله عليه و آله اجتماع كردند؛ مروان نيز آمد و كنار امام حسين عليه السلام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معاويه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فرمان داده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خواستگارى كنم و مهريه او را مطابق خواسته پدرش قرار دهم، به هر مقدار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آشتى ميان دو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هاشم و بنى‌اميّه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اداى ديون پدرش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خطاب به امام حسين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خاطر وصلت شما با يزيد به حال شما غبطه مى‌خورند، بيشترند از كسانى كه به يزيد به سبب وصلتش با شما غبطه بخورند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شگفتى است كه چگونه يزيد براى كسى مهريه قرار مى‌دهد و حال آن كه وى در شأن و منزلت همتايى ندارد و مردم با توسّل به روى او طلب باران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سخنم را با نظر مثبت پاسخ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حسين عليه السلام فرمود</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الَّذى اخْتارَنا لِنَفْسِهِ، وَارْتَضانا لِدِينِهِ وَاصْطَفانا عَلى خَلْقِهِ، وَ انْزَلَ عَلَيْنا كِتابَهُ وَ وَحْيَهُ، وَ ايْمُ اللَّهِ لا يَنْقُصُنا احَدٌ مِنْ حَقِّنا شَيْئاً إِلَّا انْتَقَصَهُ مِنْ حَقِّهِ، فى عاجِلِ دُنْياهُ وَ آخِرَتِهِ، وَ لا يَكُونُ عَلَيْنا دَوْلَةٌ الّا كانَتْ لَنَا الْعاقِبَةُ وَ لَنَعْلَمُنَّ نَبَأَهُ بَعْدَ حِينٍ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مَرْوانُ قَدْ قُلْتَ فَسَمِعْنا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مَهْرُها حُكْمُ أَبِيها بالِغاً مابَلَغَ، فَلَعَمْري لَوْ ارَدْنا ذلِكَ ما عَدَوْنا سُنَّةَ رَسُولِ اللَّهِ في بَناتِهِ وَ نِسائِهِ وَ اهْلِ بَيْتِهِ وَ هُوَ ثِنْتا عَشَرَةَ أُوقِيَةً، يَكُونُ ارْبَعَمِأَةٍ وَ ثَمانِينَ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قَضاءِ دَيْنِ ابيها، فَمَتى كُنَّ نِسائُنا يَقْضِينَ عَنَّا دُيُونَنا؟ وَ امَّا صُلْحُ ما بَيْنَ هذَيْنِ الْحَيَّيْنِ، فَإِنَّا قَوْمٌ عادَيْنا كُمْ فِى اللَّهِ، وَ لَمْ نَكُنْ نُصالِحُكُمْ لِلدُّنْيا، فَلَعَمْرِي فَلَقَدْ اعْيىَ النَّسَبُ فَكَيْفَ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لِيَزيدَ كَيْفَ يَسْتَمْهِرُ؟ فَقَدِ اسْتَمْهَرَ مَنْ هُوَ خَيْرٌ مِنْ يَزيدَ، وَ مِنْ أَبِ يَزيدَ وَ مِنْ جَدِّ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يَزيدَ كُفْوُ مَنْ لا كُفْوَ لَهُ، فَمَنْ كانَ كُفْوُهُ قَبْلَ الْيَوْمِ فَهُوَ كُفْوُهُ الْيَوْمَ ما زادَتْهُ امارَتُهُ في الْكَفاءَةِ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بِوَجْهِهِ يُسْتَسْقَى الْغَمامُ، فَانَّما كانَ ذلِكَ بِوَجْهِ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يَغْبِطُنا بِهِ أَكْثَرُ مِمَّنْ يَغْبِطُهُ بِنا، فَانَّما، يَغْبِطُنا بِهِ أَهْلُ الْجَهْلِ، وَ يَغْبِطُهُ بِنا أَهْلُ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فَأشْهِدُوا جَميعاً انّى قَدْ زَوَّجْتُ امَّ كُلْثُومَ بِنْتَ عَبْدِاللَّهِ بْنِ جَعْفَرٍ مِنْ ابْنِ عَمِّهَا الْقاسِمِ بْنِ مُحَمَّدِ بْنِ جَعْفَرٍ؛ عَلى ارْبَعَمِائَةٍ وَ ثَمانِينَ دِرْهَماً، وَ قَدْ نَحَلْتُها ضَيْعَتى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أرْضى بِالْعَقِيقِ، وَ إِنَّ غَلَّتَها فِى السَّنَةِ ثَمانِيَةُ آلافِ دينارٍ، فَفيها لَهُما غِنًى انْ‌شاءَ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مخصوص خداوندى است كه ما را براى خويش اختيار نمود و براى دينش انتخاب كرد و ما را بر خلقش برگزيد و كتاب و وحى خود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حقّى از ما را كم بگذارد، خداوند در دنيا و آخرت حقّش را كم خواهد گذاشت و هر كس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مدّتى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يابد، بايد بداند كه عاقبت كار، از آنِ ما خواهد بود و اين مطلب را به زودى خواهيد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سخن گفتى و ما شنيديم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اكنون ما مى‌گوييم و تو بشنو</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اين‌كه گفتى مهريّه اين دختر، مطابق خواسته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زياد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به </w:t>
      </w:r>
    </w:p>
    <w:p>
      <w:pPr>
        <w:pStyle w:val="BookText"/>
        <w:rPr/>
      </w:pPr>
      <w:r>
        <w:rPr>
          <w:rFonts w:ascii="IRNazanin" w:hAnsi="IRNazanin" w:eastAsia="IRNazanin"/>
          <w:color w:val="111111"/>
          <w:sz w:val="28"/>
          <w:sz w:val="28"/>
          <w:szCs w:val="28"/>
          <w:rtl w:val="true"/>
          <w:lang w:bidi="fa-IR"/>
        </w:rPr>
        <w:t>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از سنّت رسول خدا در مهريّه دختران، همسران و اهل بيتش تجاوز نخواهيم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السنّة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واحدى است در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برابر با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ديون پدرش را نيز ادا خواهيم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زمانى زنان ما ديون ما را ادا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امروز چنين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مسأله صلح ميان اين دو قبيله، بايد بگويم كه ما با شما در راه خدا و براى خدا دشمنى كرده‌ايم و لذا حاضر نيستيم به خاطر دنيا با شما مصالحه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جانم سوگند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سازش 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قرابت نسبى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هاشم با 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ساخته نيست؛ تا چه برسد به قرابت سببى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 زناشويى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سخنت كه گفته‌اى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مى‌كنم چگونه يزيد مهريّه قرار مى‌دهد؛ پاسخ آن اين است كه كسى كه از يزيد و پدر و جدّش بهتر است، مهريّه قرار مى‌داد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برسد به 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پاسخ اين سخنت كه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كفو و همتايى ندارد اين است كه آن كس كه قبل از امروز كفوّ او بوده، همين امروز نيز كفو اوست بدون آن‌كه فرمانروايى وى چيزى بر شأن او بيفزايد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 سخنت كه درباره يزيد گفته‌اى با توسّل به روى وى طلب باران مى‌شود، اين تنها به بركت چهره رسول خدا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 كه گفته‌اى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خاطر وصلت با يزيد، به حال ما غبطه مى‌خورند، بيشتر از كسانى هستند كه به حال يزيد به جهت وصلتش با ما غبطه خواهند خورد؛ پاسخش آن است كه فقط نادانان به خاطر وصلت ما با يزيد، به حال ما غبطه مى‌خورند، ولى عاقلان و خردمندان، به حال يزيد به سبب وصلتش با ما غبطه خواهند خورد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امام عليه السلام پس از سخنانى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همگى شاهد باشيد كه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ازدواج پسر عمويش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مهريّه‌اش را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قرار دادم و زمين حاصلخيزم را در مدينه نيز به اين دختر بخشيدم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مزرعه‌ام را در سرزمين عقيق به وى بخشيدم كه درآمد آن سالانه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دينار است و همين </w:t>
      </w:r>
      <w:bookmarkStart w:id="496" w:name="pg1031_8004"/>
    </w:p>
    <w:p>
      <w:pPr>
        <w:pStyle w:val="BookText"/>
        <w:rPr/>
      </w:pPr>
      <w:bookmarkEnd w:id="496"/>
      <w:r>
        <w:rPr>
          <w:rFonts w:ascii="IRNazanin" w:hAnsi="IRNazanin" w:eastAsia="IRNazanin"/>
          <w:color w:val="111111"/>
          <w:sz w:val="28"/>
          <w:sz w:val="28"/>
          <w:szCs w:val="28"/>
          <w:rtl w:val="true"/>
          <w:lang w:bidi="fa-IR"/>
        </w:rPr>
        <w:t>مزرعه براى زندگى اين دو كافى است، ان‌شاء اللَّه</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اين سخنان تيرى بود كه بر قلب ناپاك يزيد خصوصاً، و بنى اميّه عموماً، نشست و نقشه‌اى را كه براى فريب مردم، از طريق نزديكى به بنى هاشم، كشيده بودند نقش بر آب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 اميّه افراد منفور و آلوده‌اى بودند كه مى‌خواستند از طريق انتساب به بنى هاشم در ميان مردم كسب آبرويى كنند وپايه‌هاى قدرت شيطانى خود را از اين طريق تقويت نمايند؛ يك نمونه آن جريان خواستگارى 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امام حسين عليه السلام به موقع اقدام فرمود و تير آنها به سنگ خورد، و ساحت مقدّس بنى هاشم با انتساب به بنى اميّه آلوده نشد</w:t>
      </w:r>
      <w:r>
        <w:rPr>
          <w:rFonts w:eastAsia="IRNazanin" w:cs="IRNazanin"/>
          <w:color w:val="111111"/>
          <w:sz w:val="28"/>
          <w:szCs w:val="28"/>
          <w:rtl w:val="true"/>
          <w:lang w:bidi="fa-IR"/>
        </w:rPr>
        <w:t>.</w:t>
      </w:r>
    </w:p>
    <w:p>
      <w:pPr>
        <w:pStyle w:val="Heading4"/>
        <w:numPr>
          <w:ilvl w:val="3"/>
          <w:numId w:val="1"/>
        </w:numPr>
        <w:rPr/>
      </w:pPr>
      <w:bookmarkStart w:id="497" w:name="__RefHeading___Toc1578899_373438147"/>
      <w:bookmarkStart w:id="498" w:name="_Toc175"/>
      <w:bookmarkEnd w:id="497"/>
      <w:r>
        <w:rPr/>
        <w:t>2</w:t>
      </w:r>
      <w:r>
        <w:rPr>
          <w:rtl w:val="true"/>
        </w:rPr>
        <w:t xml:space="preserve">- </w:t>
      </w:r>
      <w:r>
        <w:rPr>
          <w:rtl w:val="true"/>
        </w:rPr>
        <w:t>وحشت از نام على عليه السلام</w:t>
      </w:r>
      <w:bookmarkEnd w:id="498"/>
    </w:p>
    <w:p>
      <w:pPr>
        <w:pStyle w:val="BookText"/>
        <w:rPr/>
      </w:pPr>
      <w:r>
        <w:rPr>
          <w:rFonts w:ascii="IRNazanin" w:hAnsi="IRNazanin" w:eastAsia="IRNazanin"/>
          <w:color w:val="111111"/>
          <w:sz w:val="28"/>
          <w:sz w:val="28"/>
          <w:szCs w:val="28"/>
          <w:rtl w:val="true"/>
          <w:lang w:bidi="fa-IR"/>
        </w:rPr>
        <w:t>معاويه، مروان بن حكم را والى مدينه قرار داد و به او فرمان داد كه براى جوانان قريش سهميّه‌اى از بيت المال قرار دهد؛ او نيز چنين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على بن الحسين عليه 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نزد او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 خود را از بيت المال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چيست؟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برادرت چيست؟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چه منظورى دارد كه نام همه فرزندانش را على مى‌گذارد؟ سپس سهميّه مرا مشخص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به نزد پدرم بازگشتم و ماجرا را </w:t>
      </w:r>
      <w:bookmarkStart w:id="499" w:name="pg1031_8005"/>
    </w:p>
    <w:p>
      <w:pPr>
        <w:pStyle w:val="BookText"/>
        <w:rPr/>
      </w:pPr>
      <w:bookmarkEnd w:id="499"/>
      <w:r>
        <w:rPr>
          <w:rFonts w:ascii="IRNazanin" w:hAnsi="IRNazanin" w:eastAsia="IRNazanin"/>
          <w:color w:val="111111"/>
          <w:sz w:val="28"/>
          <w:sz w:val="28"/>
          <w:szCs w:val="28"/>
          <w:rtl w:val="true"/>
          <w:lang w:bidi="fa-IR"/>
        </w:rPr>
        <w:t>بازگو نمودم؛ پدرم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وَيْلي عَلَى ابْنَ الزَّرْقاءِ دَبَّاغَةِ الْأُدُمِ، لَوْ وُلِدَ لي مِائَةٌ لَأَحْبَبْتُ أَنْ لا اسَمِّىَ أَحَداً مِنْهُمْ إِلّا عَليّاً؛ واى بر پسر زن زاغ چشمى كه پوست‌ها را دبّاغى مى‌كرد، من اگر يكصد فرزند داشته باشم، دوست دارم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ديگر براى آنان انتخاب نكنم</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آرى دشمنان اسلام و اهل بيت عليهم السلام مى‌خواستند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اذهان مردم فراموش شود، ولى فرزندان على عليه السلام سعى داشتند اين نام هر چه پررنگ‌تر در سينه‌ها نقش بندد، به همين دليل امام حسين عليه السلام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همه فرزندانش برگزيده بود، تا خارى در چشم دشمنان باشد</w:t>
      </w:r>
      <w:r>
        <w:rPr>
          <w:rFonts w:eastAsia="IRNazanin" w:cs="IRNazanin"/>
          <w:color w:val="111111"/>
          <w:sz w:val="28"/>
          <w:szCs w:val="28"/>
          <w:rtl w:val="true"/>
          <w:lang w:bidi="fa-IR"/>
        </w:rPr>
        <w:t>.</w:t>
      </w:r>
    </w:p>
    <w:p>
      <w:pPr>
        <w:pStyle w:val="Heading4"/>
        <w:numPr>
          <w:ilvl w:val="3"/>
          <w:numId w:val="1"/>
        </w:numPr>
        <w:rPr/>
      </w:pPr>
      <w:bookmarkStart w:id="500" w:name="__RefHeading___Toc1578901_373438147"/>
      <w:bookmarkStart w:id="501" w:name="_Toc176"/>
      <w:bookmarkEnd w:id="500"/>
      <w:r>
        <w:rPr/>
        <w:t>3</w:t>
      </w:r>
      <w:r>
        <w:rPr>
          <w:rtl w:val="true"/>
        </w:rPr>
        <w:t xml:space="preserve">- </w:t>
      </w:r>
      <w:r>
        <w:rPr>
          <w:rtl w:val="true"/>
        </w:rPr>
        <w:t>افتخار شما فقط فاطمه است</w:t>
      </w:r>
      <w:r>
        <w:rPr>
          <w:rtl w:val="true"/>
        </w:rPr>
        <w:t>!</w:t>
      </w:r>
      <w:bookmarkEnd w:id="501"/>
    </w:p>
    <w:p>
      <w:pPr>
        <w:pStyle w:val="BookText"/>
        <w:rPr/>
      </w:pPr>
      <w:r>
        <w:rPr>
          <w:rFonts w:ascii="IRNazanin" w:hAnsi="IRNazanin" w:eastAsia="IRNazanin"/>
          <w:color w:val="111111"/>
          <w:sz w:val="28"/>
          <w:sz w:val="28"/>
          <w:szCs w:val="28"/>
          <w:rtl w:val="true"/>
          <w:lang w:bidi="fa-IR"/>
        </w:rPr>
        <w:t>مرحوم طبرسى در احتجاج نقل كرده است كه روزى مروان بن حكم به امام حسين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افتخارتان به فاطمه عليها السلام نبود، ديگر چه چيزى داشتيد كه با آن بر ما افتخار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كه پنجه قدرتمندى داشت، گلوى مروان را گرفت و آن را به شدّت فشار داد و آنگاه عمامه‌اش را بر گردنش پيچيد تا آنجا كه مروان سست شد و بر زمين افتاد؛ آنگاه وى را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جماعتى از قريش رو كرد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انْشِدُكُمْ بِاللَّهِ إِلّا صَدَّقْتُمُوني إِنْ صَدَقْتُ، أَتَعْلَمُونَ أَنَّ فِي الْارْضِ حَبِيبَيْنِ كانا أَحَبَّ إِلى رَسُولِ اللَّهِ صلى الله عليه و آله مِنّي وَ مِنْ أَخي؟ أَوْ عَلى ظَهْرِ الْارْضِ ابْنُ بِنْتِ نَبىٍّ غَيْري وَ غَيْرُ أَخي؟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لا اعْلَمُ أَنَّ فِي الْارْضِ مَلْعُونُ ابْنُ مَلْعُونٍ غَيْرُ هذا وَ أَبِيهِ طَريدَىْ رَسُولِ اللَّهِ، وَاللَّهِ ما بَيْنَ جابَرْسٍ وَ جابَلْقٍ أَحَدِهِما بِبابِ الْمَشْرِقِ وَ الْآخَرِ بِبابِ الْمَغْرِبِ رَجُلانِ مِمَّنْ </w:t>
      </w:r>
      <w:bookmarkStart w:id="502" w:name="pg1031_8006"/>
    </w:p>
    <w:p>
      <w:pPr>
        <w:pStyle w:val="BookText"/>
        <w:rPr/>
      </w:pPr>
      <w:bookmarkEnd w:id="502"/>
      <w:r>
        <w:rPr>
          <w:rFonts w:ascii="Amiri" w:hAnsi="Amiri" w:eastAsia="Amiri" w:cs="Amiri"/>
          <w:color w:val="111111"/>
          <w:sz w:val="28"/>
          <w:sz w:val="28"/>
          <w:szCs w:val="28"/>
          <w:rtl w:val="true"/>
          <w:lang w:bidi="ar-SA"/>
        </w:rPr>
        <w:t>يَنْتَحِلُ الْاسْلامَ أَعْدى لِلَّهِ وَ لِرَسُولِهِ وَ لِأَهْلِ بَيْتِهِ مِنْكَ وَ مِنْ أَبِيكَ إِذْ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عَلامَةُ قَوْلي فيكَ 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غَضِبْتَ سَقَطَ رِداؤُكَ عَنْ مَنْكَبِكَ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مى‌دهم كه اگر راست مى‌گويم، سخنم را تصديق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زمين كسى را مى‌شناسيد كه از من و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محبوبتر باشند؟ و آيا بر روى زمين، كسى جز من و برادرم، فرزند دختر پيامبر وجود دارد؟ همگى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يقين در روى زمين ملعون پسر ملعونى را غير از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نمى‌شناسم كه رسول خدا صلى الله عليه و آله اين دو 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نفاقشان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رو به مروان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مشرق و مغرب از ميان كسانى كه ادّعاى اسلام مى‌كنند، پر عداوت‌تر از تو و از پدرت نسبت به خدا و رسولش و اهل بيتش نمى‌شناسم و نشانه اين سخنم آن است كه تو هر گاه خشمگين مى‌شوى، ردايت از شانه‌هايت فرو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مروان خشمگين شد و از آن مجلس برخاست، تكانى خورد و ردايش از شانه‌اش فرو افتاد</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بنى اميّه اصرار داشتند افتخارات اهل بيت عليهم السلام به فراموشى سپرده شود، و اگر نتوانند، لا اقل آن را محدود سازند كه نمونه آن را در حديث بالا مشاهده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امام حسين عليه السلام با بيان منطقى خود، اين مرد لجوج اموى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از دشمنان سرسخت اهل بيت بود بر سر جاى خود نشاند و نشان داد گرچه وجود فاطمه زهرا عليها السلام از بزرگترين افتخارات اهل‌بيت عليهم السلام است ولى افتخارات آنها فراتر و گسترده‌تر از آن است</w:t>
      </w:r>
      <w:r>
        <w:rPr>
          <w:rFonts w:eastAsia="IRNazanin" w:cs="IRNazanin"/>
          <w:color w:val="111111"/>
          <w:sz w:val="28"/>
          <w:szCs w:val="28"/>
          <w:rtl w:val="true"/>
          <w:lang w:bidi="fa-IR"/>
        </w:rPr>
        <w:t>.</w:t>
      </w:r>
    </w:p>
    <w:p>
      <w:pPr>
        <w:pStyle w:val="Heading4"/>
        <w:numPr>
          <w:ilvl w:val="3"/>
          <w:numId w:val="1"/>
        </w:numPr>
        <w:rPr/>
      </w:pPr>
      <w:bookmarkStart w:id="503" w:name="__RefHeading___Toc1578903_373438147"/>
      <w:bookmarkStart w:id="504" w:name="_Toc177"/>
      <w:bookmarkEnd w:id="503"/>
      <w:r>
        <w:rPr/>
        <w:t>4</w:t>
      </w:r>
      <w:r>
        <w:rPr>
          <w:rtl w:val="true"/>
        </w:rPr>
        <w:t xml:space="preserve">- </w:t>
      </w:r>
      <w:r>
        <w:rPr>
          <w:rtl w:val="true"/>
        </w:rPr>
        <w:t>مصادره اموال معاويه</w:t>
      </w:r>
      <w:bookmarkEnd w:id="504"/>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حديثى آمده است كه امام حسين عليه السلام اموالى را كه از يمن براى معاويه مى‌بردند، </w:t>
      </w:r>
      <w:bookmarkStart w:id="505" w:name="pg1031_8007"/>
    </w:p>
    <w:p>
      <w:pPr>
        <w:pStyle w:val="BookText"/>
        <w:rPr/>
      </w:pPr>
      <w:bookmarkEnd w:id="505"/>
      <w:r>
        <w:rPr>
          <w:rFonts w:ascii="IRNazanin" w:hAnsi="IRNazanin" w:eastAsia="IRNazanin"/>
          <w:color w:val="111111"/>
          <w:sz w:val="28"/>
          <w:sz w:val="28"/>
          <w:szCs w:val="28"/>
          <w:rtl w:val="true"/>
          <w:lang w:bidi="fa-IR"/>
        </w:rPr>
        <w:t>مصادره كرد و در پى آن به معاويه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الْحُسَيْنِ بْنِ عَلِىٍّ إِلى مُعاوِيَةِ بْنِ أَبِي سُفْيانَ،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عيراً مَرَّتْ بِنا مِنَ الْيَمَنِ تَحْمِلُ مالًا وَ حُلَلًا وَ عَنْبَراً وَ طيباً إِلَيْكَ، لِتُوَدِّعَها خَزائِنَ دِمَشْقَ، وَ تَعُلَّ بِها بَعْدَ النَّهَلِ بِبَنى أَبيكَ، وَ انِّى احْتَجْتُ إِلَيْها فَاخَذْتُها وَ السَّلامُ؛ از حسين بن على عليه السلام، به معاوية بن ابى سفيان؛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كاروانى به ما افتاد كه از يمن همراه با اموال، پوشاك، عنبر و عطريّات، به سوى تو مى‌آمد، تا آنها را در خزانه دمشق جاى دهى و فرزندان پدرت را با آن سير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بدانها نياز داشتم، از اين رو آنها را تصرّف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معاويه با شنيدن اين خبر سخت برآشفت؛ به خصوص اين كه فزونى اموال بنى هاشم را خطرى براى خود مى‌ديد ولى چاره‌اى جز سكوت نداشت</w:t>
      </w:r>
      <w:r>
        <w:rPr>
          <w:rFonts w:eastAsia="IRNazanin" w:cs="IRNazanin"/>
          <w:color w:val="111111"/>
          <w:sz w:val="28"/>
          <w:szCs w:val="28"/>
          <w:rtl w:val="true"/>
          <w:lang w:bidi="fa-IR"/>
        </w:rPr>
        <w:t>.</w:t>
      </w:r>
    </w:p>
    <w:p>
      <w:pPr>
        <w:pStyle w:val="Heading4"/>
        <w:numPr>
          <w:ilvl w:val="3"/>
          <w:numId w:val="1"/>
        </w:numPr>
        <w:rPr/>
      </w:pPr>
      <w:bookmarkStart w:id="506" w:name="__RefHeading___Toc1578905_373438147"/>
      <w:bookmarkStart w:id="507" w:name="_Toc178"/>
      <w:bookmarkEnd w:id="506"/>
      <w:r>
        <w:rPr/>
        <w:t>5</w:t>
      </w:r>
      <w:r>
        <w:rPr>
          <w:rtl w:val="true"/>
        </w:rPr>
        <w:t xml:space="preserve">- </w:t>
      </w:r>
      <w:r>
        <w:rPr>
          <w:rtl w:val="true"/>
        </w:rPr>
        <w:t>ملاقات با حسين ممنوع</w:t>
      </w:r>
      <w:r>
        <w:rPr>
          <w:rtl w:val="true"/>
        </w:rPr>
        <w:t>!</w:t>
      </w:r>
      <w:bookmarkEnd w:id="507"/>
    </w:p>
    <w:p>
      <w:pPr>
        <w:pStyle w:val="BookText"/>
        <w:rPr/>
      </w:pPr>
      <w:r>
        <w:rPr>
          <w:rFonts w:ascii="Amiri" w:hAnsi="Amiri" w:eastAsia="Amiri" w:cs="Amiri"/>
          <w:color w:val="111111"/>
          <w:sz w:val="28"/>
          <w:sz w:val="28"/>
          <w:szCs w:val="28"/>
          <w:rtl w:val="true"/>
          <w:lang w:bidi="ar-SA"/>
        </w:rPr>
        <w:t>بلاذرى دانشمند معروف اهل سنّت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 بن عتبه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فرماندار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ملاقات مردم عراق با امام حسين عليه السلام شده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عليه السلام به وليد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ظالِماً لِنَفْسِهِ، عاصياً لِرَبِّهِ، عَلامَ تَحُولُ بَيْني وَ بَيْنَ قَوْمٍ عَرَفُوا مِنْ حَقّي ما جَهِلْتَهُ أَنْتَ وَ عَمُّكَ؟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كسى كه به خويشتن ستم نموده، و پروردگارت را نافرمانى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مانع ملاقات من با مردمى مى‌شوى كه قدر و منزلت مرا مى‌شناسند، در حالى كه تو و عمويت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جايگاه جاهليد؟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حلم و بردبارى ما در برابر تو، سبب نشود كسانى غير از ما نسبت به تو دست به كار جاهلانه‌اى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تندى‌هاى زبانت را مى‌بخشم تا زمانى كه دست به اقدامى نزنى؛ كه در آن صورت كارى مخاطره‌آميز انجام داده‌اى و اگر مى‌دانستى كه پس از ما چه بر تو خواهد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همه مثل من بردبار نيستند</w:t>
      </w:r>
      <w:r>
        <w:rPr>
          <w:rFonts w:eastAsia="IRNazanin" w:cs="IRNazanin"/>
          <w:color w:val="111111"/>
          <w:sz w:val="28"/>
          <w:szCs w:val="28"/>
          <w:rtl w:val="true"/>
          <w:lang w:bidi="fa-IR"/>
        </w:rPr>
        <w:t xml:space="preserve">) </w:t>
      </w:r>
      <w:bookmarkStart w:id="508" w:name="pg1031_8008"/>
    </w:p>
    <w:p>
      <w:pPr>
        <w:pStyle w:val="BookText"/>
        <w:rPr/>
      </w:pPr>
      <w:bookmarkEnd w:id="508"/>
      <w:r>
        <w:rPr>
          <w:rFonts w:ascii="IRNazanin" w:hAnsi="IRNazanin" w:eastAsia="IRNazanin"/>
          <w:color w:val="111111"/>
          <w:sz w:val="28"/>
          <w:sz w:val="28"/>
          <w:szCs w:val="28"/>
          <w:rtl w:val="true"/>
          <w:lang w:bidi="fa-IR"/>
        </w:rPr>
        <w:t>همين گونه كه امروز ما را دشمن مى‌دارى، دوست خواهى داشت</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آرى؛ بنى اميه مى‌دانستند كه اهل‌بيت عليهم السلام عموماً و امام حسين عليه السلام خصوصاً، در درون دلهاى مردم جاى دارند و ارتباط آنها با مردم پايه‌هاى حكومت متزلزل آنها را متزلزل‌تر مى‌سازد، لذا با هر وسيله‌اى اين رابطه را قطع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آنها از ملاقات مردم با امام حسين عليه السلام وحشت داشتند، و انواع مزاحمت‌ها را براى مسلمانان پاكباز كه عاشقان اهل‌بيت عليهم السلام بودند، روا مى‌داشتند؛ ولى امام حسين عليه السلام با شمشير زبان بر آنها مى‌تاخت و رابطه را برقرار مى‌ساخت</w:t>
      </w:r>
      <w:r>
        <w:rPr>
          <w:rFonts w:eastAsia="IRNazanin" w:cs="IRNazanin"/>
          <w:color w:val="111111"/>
          <w:sz w:val="28"/>
          <w:szCs w:val="28"/>
          <w:rtl w:val="true"/>
          <w:lang w:bidi="fa-IR"/>
        </w:rPr>
        <w:t>.</w:t>
      </w:r>
    </w:p>
    <w:p>
      <w:pPr>
        <w:pStyle w:val="Heading4"/>
        <w:numPr>
          <w:ilvl w:val="3"/>
          <w:numId w:val="1"/>
        </w:numPr>
        <w:rPr/>
      </w:pPr>
      <w:bookmarkStart w:id="509" w:name="__RefHeading___Toc1578907_373438147"/>
      <w:bookmarkStart w:id="510" w:name="_Toc179"/>
      <w:bookmarkEnd w:id="509"/>
      <w:r>
        <w:rPr/>
        <w:t>6</w:t>
      </w:r>
      <w:r>
        <w:rPr>
          <w:rtl w:val="true"/>
        </w:rPr>
        <w:t xml:space="preserve">- </w:t>
      </w:r>
      <w:r>
        <w:rPr>
          <w:rtl w:val="true"/>
        </w:rPr>
        <w:t>برخورد شديد امام حسين عليه السلام با معاويه</w:t>
      </w:r>
      <w:bookmarkEnd w:id="510"/>
    </w:p>
    <w:p>
      <w:pPr>
        <w:pStyle w:val="BookText"/>
        <w:rPr/>
      </w:pPr>
      <w:r>
        <w:rPr>
          <w:rFonts w:ascii="IRNazanin" w:hAnsi="IRNazanin" w:eastAsia="IRNazanin"/>
          <w:color w:val="111111"/>
          <w:sz w:val="28"/>
          <w:sz w:val="28"/>
          <w:szCs w:val="28"/>
          <w:rtl w:val="true"/>
          <w:lang w:bidi="fa-IR"/>
        </w:rPr>
        <w:t>مرحوم طبرسى در كتاب احتجاج چنين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آن مردان شجاع و پاكباز از شيعيان على عليه السلام را به شهادت رساند، در همان سال براى مراسم حج رهسپار حجاز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امام حسين عليه السلام را ملاقات كرد به آن حضرت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تو خبر رسيده كه 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و پيروانش و شيعيان پدرت چه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صَنَعْتَ بِهِمْ؟؛ با آنها چگونه رفتار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كشتيم و كفن كرديم و بر آنان نماز گذارديم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تبسّم تلخى كرد و فرمود</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خَصْمُكَ الْقَوْمُ يا مُعاوِيَةُ، لكِنَّنا لَوْ قَتَلْنا شيعَتَكَ ما كَفَّنَّاهُمْ وَ لا صَلَّيْنا عَلَيْهِمْ وَ لا قَبَّرْناهُمْ، وَ لَقَدْ بَلَغَنى وَقيعَتُكَ في عَليٍّ وَ قِيامُكَ بِبُغْضِنا، وَ اعْتِراضُكَ بَني هاشِمَ بِالْعُيُوبِ، فَإِذا فَعَلْتَ ذلِكَ فَارْجِعْ إِلى نَفْسِكَ، ثُمَّ سَلْهَا الْحَقَّ عَلَيْها وَ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وَاللَّهُ لَقَدْ أَطَعْتَ فِينا </w:t>
      </w:r>
      <w:bookmarkStart w:id="511" w:name="pg1031_8009"/>
    </w:p>
    <w:p>
      <w:pPr>
        <w:pStyle w:val="BookText"/>
        <w:rPr/>
      </w:pPr>
      <w:bookmarkEnd w:id="511"/>
      <w:r>
        <w:rPr>
          <w:rFonts w:ascii="IRNazanin" w:hAnsi="IRNazanin" w:eastAsia="IRNazanin"/>
          <w:color w:val="111111"/>
          <w:sz w:val="28"/>
          <w:sz w:val="28"/>
          <w:szCs w:val="28"/>
          <w:rtl w:val="true"/>
          <w:lang w:bidi="fa-IR"/>
        </w:rPr>
        <w:t xml:space="preserve">رَجُلًا ما قَدِمَ إِسْلامُهُ، وَ لا حَدَثَ نِفاقُهُ، وَ لا نَظَرَ لَكَ فَانْظُرْ لِنَفْسِكَ اوْ دَعْ؛ اى معاويه آنان با تو دشمن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مسلمان خالص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ما پيروان تو را به قتل برسانيم نه آنان را كفن مى‌كنيم و نه بر آنان نماز مى‌خوانيم و نه آنان را به خاك مى‌سپاريم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آنان را مسلمان نمى‌دانيم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 خبر رسيده كه تو نسبت به پدرم على عليه السلام دشمنى مى‌ورزى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ناسزا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دشمنى با ما برخاسته‌اى و نسبت به بنى هاشم عيب جويى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كه چنين اعمالى انجام مى‌دهى، به خويشتن مراجعه كن، سپس از وجدان خود حق را بپرس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عيوب خود را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به ضرر تو باشد يا به نفع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دشمنى با ما، از 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كردى كه سابقه‌اى در اسلام ندارد، نفاق او تازگى نداشته و قصد خيرى براى تو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يا خودت براى خويش چاره‌اى بينديش و يا اين كارها را رها كن</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معاويه مى‌خواست با اين سخن قدرت نمايى كند، و امام را تهديد نمايد و شيعيان على عليه السلام را تحقير كند؛ ولى امام عليه السلام چنان پاسخى به او داد كه دهانش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به يكى از ريشه‌هاى مهمّ بدبختى او، يعنى اطاعت از عمر و عاص، اشاره فرمود</w:t>
      </w:r>
      <w:r>
        <w:rPr>
          <w:rFonts w:eastAsia="IRNazanin" w:cs="IRNazanin"/>
          <w:color w:val="111111"/>
          <w:sz w:val="28"/>
          <w:szCs w:val="28"/>
          <w:rtl w:val="true"/>
          <w:lang w:bidi="fa-IR"/>
        </w:rPr>
        <w:t>.</w:t>
      </w:r>
    </w:p>
    <w:p>
      <w:pPr>
        <w:pStyle w:val="Heading4"/>
        <w:numPr>
          <w:ilvl w:val="3"/>
          <w:numId w:val="1"/>
        </w:numPr>
        <w:rPr/>
      </w:pPr>
      <w:bookmarkStart w:id="512" w:name="__RefHeading___Toc1578909_373438147"/>
      <w:bookmarkStart w:id="513" w:name="_Toc180"/>
      <w:bookmarkEnd w:id="512"/>
      <w:r>
        <w:rPr/>
        <w:t>7</w:t>
      </w:r>
      <w:r>
        <w:rPr>
          <w:rtl w:val="true"/>
        </w:rPr>
        <w:t xml:space="preserve">- </w:t>
      </w:r>
      <w:r>
        <w:rPr>
          <w:rtl w:val="true"/>
        </w:rPr>
        <w:t>نامه شديد اللحن امام حسين عليه السلام به معاويه</w:t>
      </w:r>
      <w:bookmarkEnd w:id="513"/>
    </w:p>
    <w:p>
      <w:pPr>
        <w:pStyle w:val="BookText"/>
        <w:rPr/>
      </w:pPr>
      <w:r>
        <w:rPr>
          <w:rFonts w:ascii="IRNazanin" w:hAnsi="IRNazanin" w:eastAsia="IRNazanin"/>
          <w:color w:val="111111"/>
          <w:sz w:val="28"/>
          <w:sz w:val="28"/>
          <w:szCs w:val="28"/>
          <w:rtl w:val="true"/>
          <w:lang w:bidi="fa-IR"/>
        </w:rPr>
        <w:t xml:space="preserve">امام حسين عليه السلام در پاسخ نامه معاويه </w:t>
      </w:r>
      <w:r>
        <w:rPr>
          <w:rStyle w:val="FootnoteAnchor"/>
          <w:rtl w:val="true"/>
        </w:rPr>
        <w:footnoteReference w:id="458"/>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فَقَدْ جاءَنِي كِتابُكَ تَذْكُرُ فِيهِ أَنَّهُ انْتَهَتْ إِلَيْكَ عَنّى امُورٌ لَمْ تَكُنْ تَظَنُّنِى بِها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الْحَسَناتِ لا يَهْدي لَها وَ لا يُسَدِّدُ إِلَيْها إِلَّا اللَّهُ تَعالى، وَ أَمَّا ما ذَكَرْتَ أَنَّهُ رُقِىَ إِلَيْكَ </w:t>
      </w:r>
    </w:p>
    <w:p>
      <w:pPr>
        <w:pStyle w:val="BookText"/>
        <w:rPr/>
      </w:pPr>
      <w:r>
        <w:rPr>
          <w:rFonts w:ascii="Amiri" w:hAnsi="Amiri" w:eastAsia="Amiri" w:cs="Amiri"/>
          <w:color w:val="111111"/>
          <w:sz w:val="28"/>
          <w:sz w:val="28"/>
          <w:szCs w:val="28"/>
          <w:rtl w:val="true"/>
          <w:lang w:bidi="ar-SA"/>
        </w:rPr>
        <w:t>عَنِّي، فَإِنَّما رَقَّاهُ الْمُلاقُّونَ الْمَشَّاءُونَ بِالَّنمِيمَةِ، الْمُفَرِّقُونَ بَيْنَ الْجَمْعِ، وَ كَذِبَ الْغاوُونَ الْمارِقُونَ، ما أَرَدْتُ حَرْباً وَ لا خِلافاً، وَ إِنّي لَاخْشَى اللَّهَ فِي تَرْكِ ذلِكَ مِنْكَ وَ مِنْ حِزْبِكَ الْقاسِطيِنَ الُمحِلِّينَ، حِزْبِ الظَّالِمِ، وَ أَعْوانِ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أَلَسْتَ قاتِلَ حُجْرٍ وَ أَصْحابِهِ الْعابِدِينَ الُمخْبِتِينَ الَّذِينَ كانُوا يَسْتَفْظِعُونَ الْبِدَعَ، وَيَأْمُروُنَ بِالْمَعْرُوفِ وَ يَنْهَوْنَ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فَقَتَلْتَهُمْ ظُلْماً وَ عُدْواناً مِنْ بَعْدِ ما أَعْطَيْتَهُمُ الْمَواثيقَ الْغَلِيظَةَ، وَ الْعُهُودَ الْمُؤَكَّدَةَ جُرْأَةً عَلَى اللَّهِ وَ اسْتِخْفافاً بِعَهْدِهِ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لَسْتَ بِقاتِلِ عَمْرِو بْنِ الْحَمِقِ الَّذِي أَخْلَقَتْ وَ أَبْلَتْ وَجْهَهُ الْعِبادَةُ؟ فَقَتَلْتَهُ مِنْ بَعْدِ ما أَعْطَيْتَهُ مِنَ الْعُهُودِ ما لَوْ فَهِمَتْهُ الْعُصْمُ نَزَلَتْ مِنْ شَعَفِ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لَسْتَ الْمُدَّعى زياداً فِي الْإِسْلامِ، فَزَعَمْتَ انَّهُ ابْنُ ابي سُفْيانَ، وَ قَدْ قَضى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الْوَلَدَ لِلْفِراشِ وَ 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سَلَّطْتَهُ عَلى أَهْلِ الْاسْلامِ يَقْتُلُهُمْ وَ يُقَطِّعُ أَيْدِيَهُمْ وَ أَرْجُلَهُمْ مِنْ خِلافٍ، وَ يُصَلِّبُهُمْ عَلى جُذُوعِ النَّخْلِ؟</w:t>
      </w:r>
    </w:p>
    <w:p>
      <w:pPr>
        <w:pStyle w:val="BookText"/>
        <w:rPr/>
      </w:pPr>
      <w:r>
        <w:rPr>
          <w:rFonts w:ascii="Amiri" w:hAnsi="Amiri" w:eastAsia="Amiri" w:cs="Amiri"/>
          <w:color w:val="111111"/>
          <w:sz w:val="28"/>
          <w:sz w:val="28"/>
          <w:szCs w:val="28"/>
          <w:rtl w:val="true"/>
          <w:lang w:bidi="ar-SA"/>
        </w:rPr>
        <w:t>سُبْحانَ اللَّهِ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لَكَأَنَّكَ لَسْتُ مِنْ هذِهِ الْامَّةِ، وَ لَيْسُوا مِنْكَ أَوْ لَسْتَ قاتِلَ الْحَضْرَمِيَّ الَّذِي كَتَبَ إِلَيْكَ فيهِ زِيادُ أَنَّهُ عَلى دينِ عَلىٍّ كَرَّمَ اللَّهُ وَجْهَهُ، وَ دينُ عَلىٍّ هُوَ دينُ ابْنُ عَمِّهِ صلى الله عليه و آله الَّذي أَجْلَسَكَ مَجْلِسَكَ الَّذي أَنْتَ فيهِ، وَ لَوْ لا ذلِكَ كانَ أَفْضَلُ شَرَفِكَ وَ شَرَفِ آبائِكَ تَجَشُّمَ الرِّحْلَتَيْنِ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الشِّتاءِ وَالصَّيْفِ، فَوَضَعَهَا اللَّهُ عَنْكُمْ بِنا مِنَّةً عَلَيْكُمْ، وَ قُلْتَ فيما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تَرُدَّنَّ هذِهِ الْأُمَّةَ في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لا أَعْلَمُ لَها فِتْنَةً أَعْظَمَ مِنْ إِمارَتِكَ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فيما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لِنَفْسِكَ وَ لِدِينِكَ وَ لِامَّةِ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وَاللَّهِ ما أَعْرِفُ افْضَلَ مِنْ جِهادِكَ، فَإِنْ أَفْعَلْ فَإِنَّهُ قُرْبَةٌ إِلى رَبِّي، وَ إِنْ لَمْ أَفْعَلْهُ فَأَسْتَغْفِرُ اللَّهَ لِدينى، وَ أَسْأَلُهُ التَّوْفيقَ لِما يُحِبُّ وَ يَرْضى</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قُلْتَ فيما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تَكِدْنِي أَكِدْكَ، فَكِدْني يا مُعاوِيَةُ فيما بَدالَكَ، فَلَعَمْري لَقَديماً يُكادُ الصَّالِحُونَ، وَ إِنّي لَارْجُوا أَنْ لا تُضِرَّ، إِلّا نَفْسَكَ وَ لا تَمْحَقُ إِلّا عَمَلَكَ، فَكِدْني ما بَدالَكَ، وَاتَّقِ اللَّهَ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لِلَّهِ كِتاباً لا يُغادِرُ صَغيرَةً وَ لا كَبيرَةً إِلّا أَحْصاها، وَاعْلَمْ أَنَّ اللَّهَ لَيْسَ بِناسٍ لَكَ قَتْلَكَ بِالظَّنَّةِ، وَ أَخْذَكَ بِالتُّهْمَةِ، وَ إِمارَتِكَ صَبيّاً يَشْرَبُ الشَّرابَ، </w:t>
      </w:r>
    </w:p>
    <w:p>
      <w:pPr>
        <w:pStyle w:val="BookText"/>
        <w:rPr/>
      </w:pPr>
      <w:r>
        <w:rPr>
          <w:rFonts w:ascii="Amiri" w:hAnsi="Amiri" w:eastAsia="Amiri" w:cs="Amiri"/>
          <w:color w:val="111111"/>
          <w:sz w:val="28"/>
          <w:sz w:val="28"/>
          <w:szCs w:val="28"/>
          <w:rtl w:val="true"/>
          <w:lang w:bidi="ar-SA"/>
        </w:rPr>
        <w:t>وَيَلْعَبُ بِالْكِلابِ، ما أَراكَ إِلّا قَدْ أَوْبَقْتَ نَفْسَكَ، وَأَهْلَكْتَ دِينَكَ، وَ أَضَعْتَ الرَّعِيَّةَ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تو به دستم رسيد كه در آن يادآور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من به تو اخبارى رسيده است كه گمان نمى‌كردى من دست به چنين كارهايى بزنم، البتّه فقط خداست كه انسان‌ها را به سمت خوبى‌ها هدايت كرده و موفّق مى‌گرداند، و امّا اين‌كه گفته‌اى چنين اخبارى از جانب من به تو رسيده، بايد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اين گونه خبرها كار چاپلوسان سخن‌چين و تفرقه‌انداز است؛ گزارش گران گمراه بى‌دين دروغ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حال حاضر، قصد جنگ و درگيرى با تو را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پيمان صلحى كه ميان تو و برادرم امام حسن عليه السلام امضا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ترك مبارزه با تو و با حزب ستمكارت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حرام خدا را حلال شمرده‌اند، همان گروه ستم پيشه و ياران شيطانِ رانده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خود بيمناكم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تو قاتل حُجر بن عدى و يارانش نيستى؟ همان‌ها كه عابدان خداترس بودند؛ بدعت‌ها بر آنان گران بود، امر به معروف و نهى از منكر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آن‌كه امان دادى و عهد و پيمان‌هاى محكم بستى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آزارى به آنها نرسانى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بيدادگرى و د شمنى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جز به خاطر نافرمانى در برابر خداوند و سبك شمردن پيمان الهى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تو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نيستى؟ همان مردى كه عبادت فراوان چهره‌اش را فرسوده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نيز پس از پيمان‌هاى عدم تعرّض به قتل رساندى، پيمان‌هايى كه اگر آهوان بيابان آن را در مى‌يافتند از بلنداى كوه‌ها به زير مى‌آمدند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تو همان كس نيستى كه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نخستين 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داده‌اى و او را فرزند ابوسفيان خواندى </w:t>
      </w:r>
      <w:r>
        <w:rPr>
          <w:rStyle w:val="FootnoteAnchor"/>
          <w:rtl w:val="true"/>
        </w:rPr>
        <w:footnoteReference w:id="459"/>
      </w:r>
      <w:r>
        <w:rPr>
          <w:rFonts w:ascii="IRNazanin" w:hAnsi="IRNazanin" w:eastAsia="IRNazanin"/>
          <w:color w:val="111111"/>
          <w:sz w:val="28"/>
          <w:sz w:val="28"/>
          <w:szCs w:val="28"/>
          <w:rtl w:val="true"/>
          <w:lang w:bidi="fa-IR"/>
        </w:rPr>
        <w:t>در حالى كه رسول خدا صلى الله عليه و آله چنين حكم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از آن شوهر است و براى زناكار جز سنگسار شدن، نصيبى نيست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آن‌كه زياد را به ابوسفيان ملحق كردى، اين مرد آلوده را بر مسلمانان مسلّط ساختى كهود </w:t>
      </w:r>
    </w:p>
    <w:p>
      <w:pPr>
        <w:pStyle w:val="BookText"/>
        <w:rPr/>
      </w:pPr>
      <w:r>
        <w:rPr>
          <w:rFonts w:ascii="IRNazanin" w:hAnsi="IRNazanin" w:eastAsia="IRNazanin"/>
          <w:color w:val="111111"/>
          <w:sz w:val="28"/>
          <w:sz w:val="28"/>
          <w:szCs w:val="28"/>
          <w:rtl w:val="true"/>
          <w:lang w:bidi="fa-IR"/>
        </w:rPr>
        <w:t>آنها را به قتل برساند و دست و پايشان را قطع كرده و آنها را بر شاخه‌هاى نخل به دار بياويزد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 گويا تو از امّت اسلامى نيستى و اين مردم نيز از تو نيستند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نيستى؟ همان كسى كه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او به تو نوشت كه وى بر دين على عليه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على عليه السلام، همان دين پسر عمّش رسول خدا صلى الله عليه و آله است؛ همان پيامبرى كه تو را به جايگاه امروزى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اين جايگاه را بدست نمى‌آوردى، چه افتخارى داشتى؟ برترين قدر و منزلت تو و پدرانت، همان تحمّل رنج كوچ‌هاى زمستانه و تابستانه بود، </w:t>
      </w:r>
      <w:r>
        <w:rPr>
          <w:rStyle w:val="FootnoteAnchor"/>
          <w:rtl w:val="true"/>
        </w:rPr>
        <w:footnoteReference w:id="460"/>
      </w:r>
      <w:r>
        <w:rPr>
          <w:rFonts w:ascii="Amiri" w:hAnsi="Amiri" w:eastAsia="Amiri" w:cs="Amiri"/>
          <w:color w:val="111111"/>
          <w:sz w:val="28"/>
          <w:sz w:val="28"/>
          <w:szCs w:val="28"/>
          <w:rtl w:val="true"/>
          <w:lang w:bidi="ar-SA"/>
        </w:rPr>
        <w:t xml:space="preserve">خداوند بر شما منّت نهاد و آن زحمت‌ها را از دوش شما به بركت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خاندان نبوّت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گفته‌هايت خطاب به من چنين آمده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امّت را در فتنه و آشوب ميانداز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امّت اسلامى فتنه‌اى بزرگتر از فرمانروايى تو سراغ ندارم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سخنانت خطاب به من اين بود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ملاحظه خودت و دينت و امّت محمّد را بنما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مخالفت و قيام بر ضدّ من بر حذر باش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كارى را برتر از جهاد با تو سراغ ندارم؛ پس اگر چنين كارى كنم، مايه تقرّب و نزديكى من به پروردگار خواهد بود و اگر دست به كارى نزنم،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ترك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مى‌كنم و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را دوست دارد و بدان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توفيق مى‌نمايم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به من گفته‌اى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تو نقشه‌اى بر ضدّ من طرح كنى، من نيز چنين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مى‌توانى بر ضدّ من توطئه كن؛ 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تاريخ، صالحان مورد توطئه و آزار قرار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اميدوارم دسيسه‌هايت جز به خودت آسيب نرساند، و جز كار و تلاشت را تباه نسازد، پس هر چه به خاطرت مى‌رسد، درباره من فروگذار نكن</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تقواى الهى پيشه كن و بدان كه براى خداوند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ثبت اعمالى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 </w:t>
      </w:r>
    </w:p>
    <w:p>
      <w:pPr>
        <w:pStyle w:val="BookText"/>
        <w:rPr/>
      </w:pPr>
      <w:r>
        <w:rPr>
          <w:rFonts w:ascii="IRNazanin" w:hAnsi="IRNazanin" w:eastAsia="IRNazanin"/>
          <w:color w:val="111111"/>
          <w:sz w:val="28"/>
          <w:sz w:val="28"/>
          <w:szCs w:val="28"/>
          <w:rtl w:val="true"/>
          <w:lang w:bidi="fa-IR"/>
        </w:rPr>
        <w:t>هيچ عمل كوچك و بزرگى را فروگذار نمى‌كند و همه آنها را شماره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كه خداوند فراموش نمى‌كند كه تو چه افرادى را با يك پندار و بهانه به قتل رسانده‌اى و با اتّهامات واهى دستگير كرده‌اى؟</w:t>
      </w:r>
    </w:p>
    <w:p>
      <w:pPr>
        <w:pStyle w:val="BookText"/>
        <w:rPr/>
      </w:pPr>
      <w:r>
        <w:rPr>
          <w:rFonts w:ascii="IRNazanin" w:hAnsi="IRNazanin" w:eastAsia="IRNazanin"/>
          <w:color w:val="111111"/>
          <w:sz w:val="28"/>
          <w:sz w:val="28"/>
          <w:szCs w:val="28"/>
          <w:rtl w:val="true"/>
          <w:lang w:bidi="fa-IR"/>
        </w:rPr>
        <w:t xml:space="preserve">همچنين جوانكى شرابخوار و سگ باز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يزيد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ولايت عهدى خود رسانده‌اى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خودت را خوار كرده و دينت را نابود ساخته و مردم را تباه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اين نامه شجاعانه و متين و حساب شده امام عليه السلام آن هم در زمانى كه ظاهراً قدرتى در دست ندارد، در برابر سلطان ستمگر و جبّارى همچون معاويه كه همه چيز را در دست داشت، نامه‌اى كه گوشه‌هايى از تاريخ ننگين بنى اميّه را افشا مى‌كند و به نقد آن مى‌پردازد، نشان مى‌دهد كه امام عليه السلام حتّى در زمان قدرت معاويه نيز دست از وظيفه امر به معروف و نهى از منكر بر نمى‌داشت و با صراحت حكومت معاويه را غير اسلامى بلكه غير انسانى، معرّفى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 اين نامه به سه بخش از كارنامه سياه معاويه اشاره مى‌كند كه هر كدام از ديگرى شرم‌آورتر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ريختن خون افراد پاكباز و با تقوا و با ايمانى كه از بهترين الگوهاى جهاد و ظلم ستيزى بودند،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ديگر زنده كردن يك سنّت زشت جاهلى و مخالفت با قانون مسلم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ديگر، سپردن پست‌هاى كليدى كشور اسلامى به افراد بدنام و بى آبرو و بى شخصيّت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در اين نامه جهاد با دستگاه فرعونى معاويه را از آرزوهاى مهمّ خويش مى‌شمرد، و از تهديدهاى او كمترين هراسى به خود راه نمى‌دهد</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bookmarkStart w:id="514" w:name="pg1031_8014"/>
    </w:p>
    <w:p>
      <w:pPr>
        <w:pStyle w:val="Heading4"/>
        <w:numPr>
          <w:ilvl w:val="3"/>
          <w:numId w:val="1"/>
        </w:numPr>
        <w:rPr/>
      </w:pPr>
      <w:bookmarkStart w:id="515" w:name="__RefHeading___Toc1578911_373438147"/>
      <w:bookmarkStart w:id="516" w:name="_Toc181"/>
      <w:bookmarkEnd w:id="514"/>
      <w:bookmarkEnd w:id="515"/>
      <w:r>
        <w:rPr/>
        <w:t>8</w:t>
      </w:r>
      <w:r>
        <w:rPr>
          <w:rtl w:val="true"/>
        </w:rPr>
        <w:t xml:space="preserve">- </w:t>
      </w:r>
      <w:r>
        <w:rPr>
          <w:rtl w:val="true"/>
        </w:rPr>
        <w:t>همان نامه به روايت ديگر</w:t>
      </w:r>
      <w:bookmarkEnd w:id="516"/>
    </w:p>
    <w:p>
      <w:pPr>
        <w:pStyle w:val="BookText"/>
        <w:rPr/>
      </w:pPr>
      <w:r>
        <w:rPr>
          <w:rFonts w:ascii="IRNazanin" w:hAnsi="IRNazanin" w:eastAsia="IRNazanin"/>
          <w:color w:val="111111"/>
          <w:sz w:val="28"/>
          <w:sz w:val="28"/>
          <w:szCs w:val="28"/>
          <w:rtl w:val="true"/>
          <w:lang w:bidi="fa-IR"/>
        </w:rPr>
        <w:t>مطابق روايتى ديگر، سالار شهيدان امام حسين عليه السلام در پاسخ نامه معاويه چنين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بَلَغَنى كِتابُكَ، تَذْكُرُ انَّهُ قَدْ بَلَغَكَ عَنّى امُورٌ أَنْتَ لِي عَنْها راغِبٌ، وَ أَنَا بِغَيْرِها عِنْدَكَ جَدِيرٌ، فَإِنَّ الْحَسَناتِ لا يَهْدي لَها، وَ لا يُسَدِّدُ إِلَيْها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ما ذَكَرْتَ أَنَّهُ انْتَهى إِلَيْكَ عَنّي، فَانَّهُ انَّما رَقاهُ إِلَيْكَ الْمُلّاقُونَ الْمَشَّاؤُنَ بِالَّنميمِ، وَ ما أُريدُ لَكَ حَرْباً وَ لا عَلَيْكَ خِلافاً، وَ ايْمُ اللَّهِ إِنّي لَخائِفٌ لِلَّهِ فِي تَرْكِ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أَلَسْتَ الْقاتِلَ حُجْراً أَخا كِنْدَةٍ وَ الْمُصَلِّينَ الْعابِدينَ الَّذينَ كانُوا يُنْكِرُونَ الظُّلْمَ وَ يَسْتَعْظِمُونَ الْبِدَعَ، وَ لا يَخافُونَ فِي اللَّهِ لَوْمَةَ لائِمٍ، ثُمَّ قَتَلْتَهُمْ ظُلْماً وَ عُدْواناً مِنْ بَعْدِ ما كُنْتَ أَعْطَيْتَهُمُ الْأَيْمانَ الْمُغَلَّظَةَ، وَ الْمَواثيقَ الْمُؤَكَّدَةَ، وَ لا تَأْخُذَهُمْ بِحَدَثٍ كانَ بَيْنَكَ وَ بَيْنَهُمْ، وَ لا بِاحِنَّةٍ تَجِدُها في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لَسْتَ قاتِلَ‌عَمْرِو بْنِ الْحَمِقِ صاحِبِ رَسُولِ اللَّهِ صلى الله عليه و آله الْعَبْدِ الصَّالِحِ الَّذي أَبْلَتْهُ الْعِبادَةُ، فَنَحَلَ جِسْمُهُ، وَ صَفَرَتْ لَوْنُهُ، بَعْدَ ما أَمَّنْتَهُ وَ أَعْطَيْتَهُ مِنْ عُهُودِ اللَّهِ وَ مَواثيقِهِ ما لَوْ أَعْطَيْتَهُ طائِراً لَنَزَلَ إِلَيْكَ مِنْ رَأْسِ الْجَبَلِ ثُمَّ قَتَلْتَهُ جُرْأَةً عَلى رَبِّكَ وَ اسْتِخْفافاً بِذلِكَ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لَسْتَ الْمُدَّعِي زِيادَ بْنَ سُمَيَّةَ الْمُولُودِ عَلى فِراشِ عُبَيْدِ ثَقيفٍ، فَزَعَمْتَ أَنَّهُ ابْنُ أَبيكَ، وَ قَدْ 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ألْوَلَدُ لِلْفِراشِ وَ لِلْعاهِرِ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فَتَرَكْتَ سُنَّةَ رَسُولِ اللَّهِ تَعَمُّداً وَ تَبَعْتَ هَواكَ بِغَيْرِ هُدىً مِنَ اللَّهِ، ثُمَّ سَلَّطْتَهُ عَلَى الْعِراقَيْنِ، يَقْطَعُ أَيْدِي الْمُسْلِمِينَ وَ أَرْجُلَهُمْ، وَ يَسْمَلُ أَعْيُنَهُمْ وَ يُصَلِّبُهُمْ عَلى جُذوُعِ النَّخْلِ، كَأَنَّكَ لَسْتَ مِنْ هذِهِ الْأُمَّةِ، وَ لَيْسُوا مِنْكَ</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لَسْتَ صاحِبَ الْحَضْرَمِيِّينَ الَّذينَ كَتَبَ فيهِمُ ابْنُ سُمَيَّةَ أَنَّهُمْ كانُوا عَلى دِينِ عَلىٍّ صَلَواتُ اللَّهِ عَلَيْهِ فَكَتَبْتَ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اقْتُلْ كُلَّ مَنْ كانَ عَلى دينِ عَلىٍّ، فَقَتَلَهُمْ وَ مَثَّلَ بِهِمْ بِأَمْرِكَ، وَ دينُ عَلِىٍّ عليه السلام وَاللَّهِ الَّذي كانَ يَضْرِبُ عَلَيْهِ أَباكَ وَ يَضْرِبُكَ، وَ بِهِ جَلَسْتَ مَجْلِسَكَ الَّذِي جَلَسْتَ، وَ لَوْ لا ذلِكَ لَكان شَرَفُكَ وَ شَرَفُ أَبيكَ الرِّحْلَتَيْنِ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قُلْتَ فيما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لِنَفْسِكَ وَ لِدِينِكَ وَ لِامَّةِ مُحَمّدٍ، و اتَّقِ شَقَّ عَصا هذِهِ الْأُمَّةِ وَ أَنْ تَرِدَهُمْ إِلَى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إِنّى لا أَعْلَمُ فِتْنَةً أَعْظَمَ عَلى هذِهِ الْأُمَّةِ مِنْ وِلايَتِكَ عَلَيْها، وَ لا أَعْلَمُ نَظَراً لِنَفْسى وَ لِدِيني وَ لِأُمَّةِ مُحَمَّدٍ صلى الله عليه و آله عَلَيْنا أَفْضَلَ مِنْ أَنْ أُجاهِدَكَ فَانْ فَعَلْتُ فَإِنَّهُ قُرْبَةٌ إِلَى اللَّهِ، وَ إِنْ تَرَكْتُهُ فَإِنّي أَسْتَغْفِرُاللَّهَ لِذَنْبي، وَ أَسْأَلُهُ تَوْفيقَهُ لِارْشادِ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فيما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إِنْ أنْكَرْتُكَ تُنْكِرْنِي، وَ انْ أكِدْكَ تَكِدْني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فَكِدْني ما بَدالَكَ، فَانِّي أَرْجُوا أَنْ لا يَضُرَّنِي كَيْدُكَ فيَّ، وَ أَنْ لا يَكُونَ عَلى أَحَدٍ أَضَرَّ مِنْهُ عَلى نَفْسِكَ، لِانَّكَ قَدْ رَكِبْتَ جَهْلَكَ، وَ تَحَرَّصْتَ عَلى نَقْضِ عَهْدِكَ، وَ لَعَمْري ما وَفَيْتَ بِشَرْطٍ، وَ لَقَدْ نَقَضْتَ عَهْدَكَ بِقَتْلِكَ هؤُلاءِ النَّفَرِ الَّذينَ قَتَلْتَهُمْ بَعْدَ الصُّلْحِ وَ الْأيْمانِ وَالْعُهُودِ وَ الْمَواثيقِ، فَقَتَلْتَهُمْ مِنْ غَيْرِ أَنْ يَكُونُوا قاتَلُوا وَ قَتَلُوا وَ لَمْ تَفْعَلْ ذلِكَ بِهِمْ إِلّا لِذِكْرِهِمْ فَضْلَنا، وَ تَعْظيمِهِمْ حَقَّنا، فَقَتَلْتَهُمْ مَخافَةَ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لَوْ لَمْ تَقْتُلْهُمْ مِتَّ قَبْلَ أَنْ يَفْعَلُوا أَوْ ماتُوا قَبْلَ أَنْ يُدْرِكُوا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فَأَبْشِرْ يا مُعاوِيَةُ بِالْقِصاصِ، وَ اسْتَيْقِنْ بِالْحِسابِ، وَ اعْلَمْ أَنَّ لِلَّهِ تَعالى كِتاباً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لَايُغَادِرُ صَغِيرَةً وَلَا كَبِيرَةً إِلَّا أَحْصَاهَا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وَ لَيْسَ اللَّهُ بِناسٍ لِاخْذِكَ بِالظَّنَّةِ، وَ قَتْلِكَ أَوْلِياءَهُ عَلَى التُّهَمِ، وَ نَفْيِكَ أَوْلِياءَهُ مِنْ دُورِهِمْ إِلى دارِ الْغُرْبَةِ، وَ أَخْذِكَ النَّاسَ بِبَيْعَةِ ابْنِكَ غُلامٍ حَدَثٍ، يَشْرَبُ الْخَمْرَ، وَ يَلْعَبُ بِالْكِلابِ، لا أَعْلَمُكَ إِلّا وَ قَدْ خَسِرْتَ نَفْسَكَ، وَ بَتَرْتَ دينَكَ، وَ غَشَشْتَ رَعِيَّتَكَ، وَ أَخْزَيْتَ أَمانَتَكَ، وَ سَمِعْتَ مَقالَةَ السَّفيهِ الْجاهِلِ، وَ أَخَفْتَ الْوَرِعَ التَّقِىَّ لِأَجْلِهِمْ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نامه تو به دستم رسيد؛ يادآور شده‌اى كه درباره من خبرهايى به تو رسيده است كه از من انتظار آن را نداشتى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براى تو ناخوشايند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البتّه تنها خداوند است كه انسان را به سمت كارهاى نيك هدايت كرده و به انجام آن موفق مى‌كند</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اين‌كه گفته‌اى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گزارش‌هايى درباره من به تو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گزارش‌ها كار چاپلوسان سخن چين است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اكنون آهنگ جنگ و درگيرى با تو را ندارم؛ ولى به خدا سوگند كه در ترك اين عمل از خداوند بيمناكم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آيا تو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جمعى از نمازگزاران عبادت پيشه نيستى؟ همان‌ها كه ظلم را ناخوش داشتند و بدعت‌ها را بزرگ شمردند، و در مسير رضاى خدا از هيچ ملامت و سرزنشى نترسيدند؟</w:t>
      </w:r>
    </w:p>
    <w:p>
      <w:pPr>
        <w:pStyle w:val="BookText"/>
        <w:rPr/>
      </w:pPr>
      <w:r>
        <w:rPr>
          <w:rFonts w:ascii="IRNazanin" w:hAnsi="IRNazanin" w:eastAsia="IRNazanin"/>
          <w:color w:val="111111"/>
          <w:sz w:val="28"/>
          <w:sz w:val="28"/>
          <w:szCs w:val="28"/>
          <w:rtl w:val="true"/>
          <w:lang w:bidi="fa-IR"/>
        </w:rPr>
        <w:t>تو آنها را پس از سوگندهاى غليظى كه ياد كرده‌اى و پيمان‌هاى محكمى كه بر عدم تعرّض به آنان بسته‌اى، و اين كه آنها را به خاطر اختلافى كه ميان تو و آنان وجود داشت، و كينه‌اى كه در دل نسبت به آنان داشتى آزار ندهى، با ستم و عداوت هر چه تمامتر به قتل رسانده‌اى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تو نبودى كه عمرو بن حمق، صحابى رسول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عبد صالحى كه عبادت فراوان، وى را فرسوده و بدنش را نحيف و رنگ رخسارش را دگرگون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رساندى؟ آن هم پس از آن‌كه به وى امان داده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پيمان و ميثاقى كه اگر به پرندگان آسمان مى‌دادى، از بالاى كوه‌ها نزد تو فرود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تو با نافرمانى پروردگارت و سبك شمردن آن پيمان‌ها، او را به قتل رسانده‌اى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تو نبودى كه زياد بن سميّه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 كه در حباله نكاح غلام ثقيف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خوانده‌اى؟ در حالى كه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متعلّق به مردى است كه زن در حباله نكاح اوست؛ و براى زناكار جز سنگسار شدن نصيبى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تو سنّت رسول خدا را عمداً ترك كرده‌اى و از هواى نفس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دستورات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نموده‌اى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را بر كوفه و بصره مسلّط ساختى؛ و او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خوش خدمتى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پاى مسلمانان را بريده، چشم‌هاى آنان را كور مى‌كند و آنان را به دار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تو از اين امت نيستى و آنها نيز از تو نيستند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تو نبودى كه دستور دادى حضرمى‌ها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كه پسر سميّه درباره آنان نوشت كه از دوستان و پيروان على عليه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برساند و به او نوشتى كه هر كس كه پيرو على است را به قتل برسان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او نيز به فرمان تو آنها را كشت و بدن آنان را قطعه قطعه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على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آن حضرت به خاطر آن، بر ضدّ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شمشير مى‌زد و به بركت همان دين است كه تو در اين جايگاه نشسته‌اى و اگر اين آيين نبود، منزلت تو و پدرت همان سفرهاى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مشقّت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تابستانه و زمستانه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تحصيل مقدارى از مال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به من گفته‌اى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مراقب خودت و دينت و امّت محمّد باش و از ايجاد تفرقه و فتنه ميان امّت اسلامى بپرهيز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بزرگترين فتنه را براى اين امّت فرمانروايى تو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كارى براى خويش و براى دين خود و امّت محمّد برتر از جهاد با تو سراغ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دست به جهاد بزنم مايه تقرّب به خداوند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شرايط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ترك كنم، از خداوند طلب مغفرت مى‌كنم و از او مى‌خواهم كه مرا براى درستى كارم توفيق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به من نوشته‌اى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انكار كنى، تو را انكار خواهم كرد و اگر با من از درِ دسيسه درآيى، من نيز چنين خواهم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صراحت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مى‌توانى درباره من مكر و حيله بكار ببر؛ من اميدوارم كه حيله تو آسيبى به من نرساند و فريب و توطئه‌ات، بيش از هر كسى به خودت زيان رساند؛ چرا كه تو بر مركب جهل خويش سوار شده‌اى و بر نقض عهد و پيمان تلاش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به پيمان‌هاى خود وفادار نبوده‌اى و با كشتن آن مؤمنان پاكباز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همه سوگندها و پيمان‌هاى مؤكّد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اعتبار بودن پيمان‌هايت را روشن ساختى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آن‌كه دست به جنگ و پيكارى بر ضدّ تو بزنند و كسى را كشته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را با آنان فقط به اين خاطر كردى كه فضايل ما را بازگو مى‌كردند و حقّ ما را بزرگ مى‌شمردند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آنان را براى ترس از 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قيام و مبارزه بر ضدّ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كشته‌اى؛ ولى اگر آنان را نمى‌كشتى، شايد پيش از آن‌كه كارى بكنند، عمرت به پايان مى‌رسيد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دستت به كشتن آنها آلوده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آنان عمرشان به پايان مى‌رسيد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ضررى به تو نمى‌رساندند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را به قصاص وانتقام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 و به حساب‌رسى الهى يقين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كه براى خداوند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ثبت اعمالى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عمل كوچك و بزرگى را فروگذار نكرده و همه آنها را احصا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هرگز فراموش نمى‌كند كه تو چگونه مسلمانان را با گمان و پندار دستگير كرده‌اى و با اتّهامات واهى آنان را به قتل رسانده‌اى و جمعى ديگر از اولياى خدا را از خانه‌هايشان به مكان‌هاى دور دست تبعيد كرده‌اى و براى پسرك خود كه خمر مى‌نوشد و سگ باز است، از مردم بيعت گرفته‌اى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جز اين نمى‌بينم كه به خودت زيان رسانده‌اى و دينت را نابود ساخته‌اى و نسبت به رعيت خود، خيانت ورزيده‌اى، و امانت خود را تباه ساخته‌اى و به سخنان سفيه نادان، گوش فرا داده‌اى، و به خاطر آن گروه نادان، انسان‌هاى پرهيزكار متّقى را ترسانده‌اى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معاويه نامه امام حسين عليه السلام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نشان مى‌دهد كه او نسبت به ما كينه و دشمنى خاصّى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كه آنجا حاضر بود،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پاسخى بده كه وى را كوچك كند و در آن نامه، پدرش را به بدى ياد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عبداللَّه بن عمرو بن عاص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حسين را ديده‌اى؟</w:t>
      </w:r>
    </w:p>
    <w:p>
      <w:pPr>
        <w:pStyle w:val="BookText"/>
        <w:rPr/>
      </w:pPr>
      <w:r>
        <w:rPr>
          <w:rFonts w:ascii="IRNazanin" w:hAnsi="IRNazanin" w:eastAsia="IRNazanin"/>
          <w:color w:val="111111"/>
          <w:sz w:val="28"/>
          <w:sz w:val="28"/>
          <w:szCs w:val="28"/>
          <w:rtl w:val="true"/>
          <w:lang w:bidi="fa-IR"/>
        </w:rPr>
        <w:t>عبداللَّه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نامه‌اى؟ معاويه نامه را براى وى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براى خوشايند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وى جواب تحقيرآميزى نمى‌دهى؟</w:t>
      </w:r>
    </w:p>
    <w:p>
      <w:pPr>
        <w:pStyle w:val="BookText"/>
        <w:rPr/>
      </w:pPr>
      <w:r>
        <w:rPr>
          <w:rFonts w:ascii="IRNazanin" w:hAnsi="IRNazanin" w:eastAsia="IRNazanin"/>
          <w:color w:val="111111"/>
          <w:sz w:val="28"/>
          <w:sz w:val="28"/>
          <w:szCs w:val="28"/>
          <w:rtl w:val="true"/>
          <w:lang w:bidi="fa-IR"/>
        </w:rPr>
        <w:t>يزيد نيز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درباره پيشنهاد من چيست؟</w:t>
      </w:r>
    </w:p>
    <w:p>
      <w:pPr>
        <w:pStyle w:val="BookText"/>
        <w:rPr/>
      </w:pPr>
      <w:r>
        <w:rPr>
          <w:rFonts w:ascii="IRNazanin" w:hAnsi="IRNazanin" w:eastAsia="IRNazanin"/>
          <w:color w:val="111111"/>
          <w:sz w:val="28"/>
          <w:sz w:val="28"/>
          <w:szCs w:val="28"/>
          <w:rtl w:val="true"/>
          <w:lang w:bidi="fa-IR"/>
        </w:rPr>
        <w:t>معاويه رو به عبداللَّه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هم همين پيشنهاد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حرف درستى زده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سياست شيطانى مخصوص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 تن اشتباه مى‌كنيد؛ آيا مى‌پنداريد اگر از على عليه السلام عيب‌گويى كنم، گفته‌هاى من حقيقت دارد؟ من چه عيبى براى على عليه السلام بگويم؟ براى شخصى چون من صحيح نيست كه به باطل و به </w:t>
      </w:r>
      <w:bookmarkStart w:id="517" w:name="pg1031_8019"/>
    </w:p>
    <w:p>
      <w:pPr>
        <w:pStyle w:val="BookText"/>
        <w:rPr/>
      </w:pPr>
      <w:bookmarkEnd w:id="517"/>
      <w:r>
        <w:rPr>
          <w:rFonts w:ascii="IRNazanin" w:hAnsi="IRNazanin" w:eastAsia="IRNazanin"/>
          <w:color w:val="111111"/>
          <w:sz w:val="28"/>
          <w:sz w:val="28"/>
          <w:szCs w:val="28"/>
          <w:rtl w:val="true"/>
          <w:lang w:bidi="fa-IR"/>
        </w:rPr>
        <w:t>چيزى كه نمى‌دانم عيبجويى كنم و اگر چنين كنم مردم بدان اهمّيّت نمى‌دهند و آن را نمى‌پذيرند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نمى‌توانم از حسين عليه السلام هم عيبى بگويم، چرا كه من در وى عيبى نمى‌بينم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ابتدا در نظر داشتم، نامه‌اى در جواب وى بنويسم و وى را تهديد كنم و بترسانم، ولى بعداً تصميم گرفتم چنين كارى نكنم و با وى به تندى برخورد ننمايم</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همان گونه كه گفتيم امام عليه السلام در اين نامه معاويه را بر سكوى اتّهام نشانيده، و او را محاكمه و محكوم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نامه، او را به شديدترين وجهى زير رگبار سرزنش و ملامت گرفته و چيزى براى او باقى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عملًا به او اعلان جنگ داده و او را مستحقّ هر گونه تحقير و مجازات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نشان مى‌دهد مبارزه با بنى‌اميّه از زمان يزيد شروع نشد؛ بلكه از زمان پدرش آغاز گرديده بود</w:t>
      </w:r>
      <w:r>
        <w:rPr>
          <w:rFonts w:eastAsia="IRNazanin" w:cs="IRNazanin"/>
          <w:color w:val="111111"/>
          <w:sz w:val="28"/>
          <w:szCs w:val="28"/>
          <w:rtl w:val="true"/>
          <w:lang w:bidi="fa-IR"/>
        </w:rPr>
        <w:t>.</w:t>
      </w:r>
    </w:p>
    <w:p>
      <w:pPr>
        <w:pStyle w:val="Heading4"/>
        <w:numPr>
          <w:ilvl w:val="3"/>
          <w:numId w:val="1"/>
        </w:numPr>
        <w:rPr/>
      </w:pPr>
      <w:bookmarkStart w:id="518" w:name="__RefHeading___Toc1578913_373438147"/>
      <w:bookmarkStart w:id="519" w:name="_Toc182"/>
      <w:bookmarkEnd w:id="518"/>
      <w:r>
        <w:rPr/>
        <w:t>9</w:t>
      </w:r>
      <w:r>
        <w:rPr>
          <w:rtl w:val="true"/>
        </w:rPr>
        <w:t xml:space="preserve">- </w:t>
      </w:r>
      <w:r>
        <w:rPr>
          <w:rtl w:val="true"/>
        </w:rPr>
        <w:t>حكومت معاويه بزرگترين فتنه</w:t>
      </w:r>
      <w:r>
        <w:rPr>
          <w:rtl w:val="true"/>
        </w:rPr>
        <w:t>!</w:t>
      </w:r>
      <w:bookmarkEnd w:id="519"/>
    </w:p>
    <w:p>
      <w:pPr>
        <w:pStyle w:val="BookText"/>
        <w:rPr/>
      </w:pPr>
      <w:r>
        <w:rPr>
          <w:rFonts w:ascii="IRNazanin" w:hAnsi="IRNazanin" w:eastAsia="IRNazanin"/>
          <w:color w:val="111111"/>
          <w:sz w:val="28"/>
          <w:sz w:val="28"/>
          <w:szCs w:val="28"/>
          <w:rtl w:val="true"/>
          <w:lang w:bidi="fa-IR"/>
        </w:rPr>
        <w:t>مروان بن حكم در نامه‌اى به معاويه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ايجاد شورش و فتنه توسّط حسين آسوده نيستم و گمان مى‌كنم كه تو روزهاى طولانى و سختى را با حسين در پيش دارى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معاويه نيز به امام حسين عليه السلام نامه‌اى به اين مضمون نوشت</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خبردار شدم كه جمعى از مردم كوفه تو را به اختلاف و درگيرى فرا خوانده‌اند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حالى كه تو عراقيان را آزموده‌اى و مى‌دانى چگونه كار پدر و برادرت را تباه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بى وفايى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به ياد پيمان صلح باش؛ چرا كه اگر تو با من كيد و مكر نمايى، من نيز چنين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در پاسخ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أَتاني كِتابُكَ، وَ أَنَا بِغَيْرِ الَّذِي بَلَغَكَ عَنّي جَديرٌ، وَ الْحَسَناتُ لا يَهْدي لَها إِلَّا اللَّهُ، وَ ما أَرَدْتُ لَكَ مُحارِبَةً وَ لا عَلَيْكَ خِلافاً، وَ ما أَظُنُّ أَنَّ لي عِنْدَاللَّهِ عُذْراً في تَرْكِ جِهادِكَ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أَعْلَمُ فِتْنَةً أَعْظَمَ مِنْ وِلايَتِكَ أَمْرَ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نامه‌ات به دستم رسيد؛ من سزاوار نسبت‌هايى كه به من داده شده است، نيستم و جز خداوند كسى نمى‌تواند انسان را به نيكى‌ها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اكنون بناى مبارزه و مخالفت با تو را ندارم والبتّه گمان نمى‌كنم كه براى ترك جهاد با تو، نزد خداوند عذرى داشته باشم و من هيچ فتنه‌اى را، بزرگتر از فرمانروايى تو بر اين امّت نمى‌شناسم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با خواندن نامه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أَثَرْنا بِأَبي عَبْدِاللَّهِ إِلَّا أَسَداً؛ ما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يك شير نمى‌يابيم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مبارزه با شير خطرناك است</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آرى شجاعت امام حسين عليه السلام از همان آغاز كار چنان آشكار بود كه حتّى دشمن خطرناك و قلدرى همچون معاويه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مى‌كرد، او به حق پسر شير خدا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اسَدُاللَّه و اسَدُ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جز اين انتظارى از او نمى‌رفت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نامه‌هاى آتشين، آتش كينه و عداوت را در دل بنى اميّه روز به روز شعله‌ورتر مى‌ساخت و در انتظار انتقام به سر مى‌بردند، ولى ترديدى نيست كه اين نامه‌ها در مهار كردن خود كامگى‌هاى اين دودمان آلوده و شجره خبيثه تأثير عميقى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520" w:name="pg1031_8021"/>
    </w:p>
    <w:p>
      <w:pPr>
        <w:pStyle w:val="Heading4"/>
        <w:numPr>
          <w:ilvl w:val="3"/>
          <w:numId w:val="1"/>
        </w:numPr>
        <w:rPr/>
      </w:pPr>
      <w:bookmarkStart w:id="521" w:name="__RefHeading___Toc1578915_373438147"/>
      <w:bookmarkStart w:id="522" w:name="_Toc183"/>
      <w:bookmarkEnd w:id="520"/>
      <w:bookmarkEnd w:id="521"/>
      <w:r>
        <w:rPr/>
        <w:t>10</w:t>
      </w:r>
      <w:r>
        <w:rPr>
          <w:rtl w:val="true"/>
        </w:rPr>
        <w:t xml:space="preserve">- </w:t>
      </w:r>
      <w:r>
        <w:rPr>
          <w:rtl w:val="true"/>
        </w:rPr>
        <w:t>نكوهش معاويه بر انتخاب يزيد</w:t>
      </w:r>
      <w:bookmarkEnd w:id="522"/>
    </w:p>
    <w:p>
      <w:pPr>
        <w:pStyle w:val="BookText"/>
        <w:rPr/>
      </w:pPr>
      <w:r>
        <w:rPr>
          <w:rFonts w:ascii="IRNazanin" w:hAnsi="IRNazanin" w:eastAsia="IRNazanin"/>
          <w:color w:val="111111"/>
          <w:sz w:val="28"/>
          <w:sz w:val="28"/>
          <w:szCs w:val="28"/>
          <w:rtl w:val="true"/>
          <w:lang w:bidi="fa-IR"/>
        </w:rPr>
        <w:t xml:space="preserve">قاضى نعمان مصرى </w:t>
      </w:r>
      <w:r>
        <w:rPr>
          <w:rStyle w:val="FootnoteAnchor"/>
          <w:rtl w:val="true"/>
        </w:rPr>
        <w:footnoteReference w:id="465"/>
      </w:r>
      <w:r>
        <w:rPr>
          <w:rFonts w:ascii="Amiri" w:hAnsi="Amiri" w:eastAsia="Amiri" w:cs="Amiri"/>
          <w:color w:val="111111"/>
          <w:sz w:val="28"/>
          <w:sz w:val="28"/>
          <w:szCs w:val="28"/>
          <w:rtl w:val="true"/>
          <w:lang w:bidi="ar-SA"/>
        </w:rPr>
        <w:t>نقل مى‌كند كه امام حسين عليه السلام نامه‌اى به معاويه نوشت و در آن نامه او را به خاطر كارهاى زشتى كه انجام مى‌داد، سرزنش و محكوم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در آن نامه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وَلَّيْتَ ابْنَكَ وَ هُوَ غُلامٌ يَشْرَبُ الشَّرابَ وَ يَلْهُو بِالْكِلابِ، فَخُنْتَ أَمانَتَكَ وَ أَخْرَبْتَ رَعِيَّتَكَ، وَ لَمْ تُؤَدِّ نَصيحَةَ رَبِّكَ، فَكَيْفَ تُوَلِّي عَلى أُمَّةِ مُحَمَّدٍ صلى الله عليه و آله مَنْ يَشْرَبُ الْمُسْكِرَ؟</w:t>
      </w:r>
    </w:p>
    <w:p>
      <w:pPr>
        <w:pStyle w:val="BookText"/>
        <w:rPr/>
      </w:pPr>
      <w:r>
        <w:rPr>
          <w:rFonts w:ascii="Amiri" w:hAnsi="Amiri" w:eastAsia="Amiri" w:cs="Amiri"/>
          <w:color w:val="111111"/>
          <w:sz w:val="28"/>
          <w:sz w:val="28"/>
          <w:szCs w:val="28"/>
          <w:rtl w:val="true"/>
          <w:lang w:bidi="ar-SA"/>
        </w:rPr>
        <w:t>وَ شارِبُ الْمُسْكِرِ مِنَ الْفاسِقينَ، وَ شارِبُ الْمُسْكِرِ مِنَ الْاشْرارِ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شارِبُ الْمُسْكِرِ بِأَمينٍ عَلى دِرْهَمٍ فَكَيْفَ عَلَى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قَليلٍ تَرِدُ عَلى عَمَلِكَ حينَ تُطوَى صَحائِفُ الْاسْتِغْفارِ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پسر جوانت را كه خمر مى‌نوشد و با سگ‌ها بازى مى‌كند، بر تخت حكومت نشانده‌اى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امانت، خيانت و مسلمين را بدبخت كرده‌اى و حقّ فرمان پروردگارت را ادا نكرده‌اى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چگونه مردى باده‌نوش را بر امّت محمّد فرمانروايى داده‌اى؟ در حالى كه نوشنده مسكرات از فاسقان است و از اشرار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نوش، حتّى بر درهمى امين نيست، چه رسد بر يك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زودى به كيفر عملت خواهى رسيد، در آن زمان كه پرونده عذر 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طومار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شود</w:t>
      </w:r>
      <w:r>
        <w:rPr>
          <w:rFonts w:eastAsia="IRNazanin" w:cs="IRNazanin"/>
          <w:color w:val="111111"/>
          <w:sz w:val="28"/>
          <w:szCs w:val="28"/>
          <w:rtl w:val="true"/>
          <w:lang w:bidi="fa-IR"/>
        </w:rPr>
        <w:t xml:space="preserve">!». </w:t>
      </w:r>
      <w:r>
        <w:rPr>
          <w:rStyle w:val="FootnoteAnchor"/>
          <w:rtl w:val="true"/>
        </w:rPr>
        <w:footnoteReference w:id="466"/>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آينده بسيار تاريك جامعه اسلامى را بعد از روى كار آمدن يزيد پيش بينى كرد و به پدر گمراهش معاويه گوشزد نمود، ولى او گوش شنوايى نداشت كه پيام حق را درك كند، غرق آرزوها و گرفتار خيالات خام خويش بود</w:t>
      </w:r>
      <w:r>
        <w:rPr>
          <w:rFonts w:eastAsia="IRNazanin" w:cs="IRNazanin"/>
          <w:color w:val="111111"/>
          <w:sz w:val="28"/>
          <w:szCs w:val="28"/>
          <w:rtl w:val="true"/>
          <w:lang w:bidi="fa-IR"/>
        </w:rPr>
        <w:t xml:space="preserve">. </w:t>
      </w:r>
      <w:bookmarkStart w:id="523" w:name="pg1031_8022"/>
    </w:p>
    <w:p>
      <w:pPr>
        <w:pStyle w:val="Heading4"/>
        <w:numPr>
          <w:ilvl w:val="3"/>
          <w:numId w:val="1"/>
        </w:numPr>
        <w:rPr/>
      </w:pPr>
      <w:bookmarkStart w:id="524" w:name="__RefHeading___Toc1578917_373438147"/>
      <w:bookmarkStart w:id="525" w:name="_Toc184"/>
      <w:bookmarkEnd w:id="523"/>
      <w:bookmarkEnd w:id="524"/>
      <w:r>
        <w:rPr/>
        <w:t>11</w:t>
      </w:r>
      <w:r>
        <w:rPr>
          <w:rtl w:val="true"/>
        </w:rPr>
        <w:t xml:space="preserve">- </w:t>
      </w:r>
      <w:r>
        <w:rPr>
          <w:rtl w:val="true"/>
        </w:rPr>
        <w:t>پاسخ كوبنده امام عليه السلام به معاويه</w:t>
      </w:r>
      <w:bookmarkEnd w:id="525"/>
    </w:p>
    <w:p>
      <w:pPr>
        <w:pStyle w:val="BookText"/>
        <w:rPr/>
      </w:pPr>
      <w:r>
        <w:rPr>
          <w:rFonts w:ascii="IRNazanin" w:hAnsi="IRNazanin" w:eastAsia="IRNazanin"/>
          <w:color w:val="111111"/>
          <w:sz w:val="28"/>
          <w:sz w:val="28"/>
          <w:szCs w:val="28"/>
          <w:rtl w:val="true"/>
          <w:lang w:bidi="fa-IR"/>
        </w:rPr>
        <w:t>معاويه كه براى زمينه‌سازى خلافت يزيد و گرفتن بيعت به حجاز آمده بود، در مدينه جلساتى را تشكيل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روز دوم ورودش، سراغ حسين بن على عليه السلام و ابن عبّاس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زودتر آمد، معاويه با وى به صورت آهسته مشغول گفتگو شد، تا آن‌كه حسين عليه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وقتى كه حسين عليه السلام را ديد در سمت راست خويش بالشتى را براى وى آماده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رعايت ادب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وى را در سمت راست خويش نشاند و از او جوياى احوال فرزندان امام حسن عليه السلام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احترام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معاويه خطبه‌اى را درباره خلافت و بيعت براى فرزندش يزيد خواند و از فضايل او ياد كرد و خواستار بيعت براى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دستش را براى سخن گفتن بالا برد و آماده شد كه پاسخ معاويه را بدهد، ولى امام حسين عليه السلام به وى اشاره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سخنانش من هستم و به من بيش از همه تهمت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سكوت كرد و حسين عليه السلام ايستاد و پس از حمد و ثناى الهى و درود بر رسول گرامى اسلام صلى الله عليه و آله فرمود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يُؤَدِّى الْقائِلُ وَ إِنْ أَطْنَبَ فِي صِفَةِ الرَّسُولِ صلى الله عليه و آله مِنْ جَميعٍ جُزْءاً، وَ قَدْ فَهِمْتُ ما لَبِسْتَ بِهِ الْخَلَفَ بَعْدَ رَسُولِ اللَّهِ مِنْ ايجازِ الصِّفَةِ وَ التَّنَكُّبِ عَنِ اسْتِبْلاغِ الْبَيْعَةِ، وَ هَيْهاتَ هَيْهاتَ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 الصُّبْحُ فَحْمَةَ الدُّجى، وَ بَهَرَتِ الشَّمْسُ أَنْوارَ السُّرُجِ، وَ لَقَدْ فَضَّلْتَ حَتَّى أَفْرَطْتَ، وَ أسْتَأْثَرْتَ حَتَّى أَجْحَفْتَ، وَ مَنَعْتَ حَتَّى بَخِلْتَ، وَ جَرْتَ حَتَّى جاوَزْتَ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بَذَلْتَ لِذي حَقٍّ مِنْ أَتَمِّ حَقِّهِ بِنَصيبٍ حَتَّى أَخَذَ الشَّيْطانُ حَظَّهُ الْاوْفَرَ، وَ نَصِيبَهُ الْاكْمَلَ، وَ فَهِمْتُ ما ذَكَرْتَهُ عَنْ يَزيدَ مِنِ اكْتمالِهِ وَ سِياسَتِهِ لِامَّةِ مُحَمَّدٍ صلى الله عليه و آله، تُريدُ أَنْ تُوَهِّمَ النَّاسَ في يَزيدَ، كَأَنَّكَ تَصِفُ مَحْجُوباً، أَوْ تَنْعِتُ غائِباً، أَوْ تَخْبِرُ عَمَّا كانَ مِمَّا احْتَوَيْتَهُ بِعِلْمٍ خاصٍّ، وَ قَدْ دَلَّ يزَيدُ مِنْ نَفْسِهِ عَلى مَوْقِعِ رَأْيِهِ، فَخُذْ لِيَزيدَ فيما أَخَذَ بِهِ مِنِ اسْتِقْرائِهِ الْكِلابَ الْمُهارَشَةَ عِنْدَ التَّحارُشِ، وَ الْحَمامِ السَّبْقِ لِأَتْرابِهِنَّ، وَ الْقيناتِ ذَواتِ </w:t>
      </w:r>
    </w:p>
    <w:p>
      <w:pPr>
        <w:pStyle w:val="BookText"/>
        <w:rPr/>
      </w:pPr>
      <w:r>
        <w:rPr>
          <w:rFonts w:ascii="Amiri" w:hAnsi="Amiri" w:eastAsia="Amiri" w:cs="Amiri"/>
          <w:color w:val="111111"/>
          <w:sz w:val="28"/>
          <w:sz w:val="28"/>
          <w:szCs w:val="28"/>
          <w:rtl w:val="true"/>
          <w:lang w:bidi="ar-SA"/>
        </w:rPr>
        <w:t>الْمَعازِفِ، وَ ضُرُوبِ الْمَلاهي، تَجِدُهُ ناصِراً، وَ دَعْ عَنْكَ ما تُحاوِلُ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أَغْناكَ أَنْ تَلْقَى اللَّهَ جَورَ هذَا الْخَلْقِ بِأَكْثَرَ مِمَّا أَنْتَ لاقيهِ، فَوَاللَّهِ ما بَرِحْتَ تُقَدِّرُ باطِلًا في جَوْرٍ، وَ حَنَقاً في ظُلْمٍ، حَتَّى مَلَاْتَ الْأَسْقِيَةَ، وَ ما بَيْنَكَ وَ بَيْنَ الْمَوْتِ إِلّا غَمْضَةٌ، فَتَقْدِمَ عَلى عَمَلٍ مَحْفُوظٍ في يَوْمٍ مَشْهُودٍ، وَ لاتَ حينَ مَناصٍ، وَ رَأَيْتُكَ عَرَضْتَ بِنا بَعْدَ هذَا الْامْرِ، وَ مَنَعْتَنا عَنْ آبائِنا، وَ لَقَدْ لَعَمْرُ اللَّهِ أَوْرَثَنَا الرَّسُولُ صلى الله عليه و آله وِلادَةً، وَ جِئْتَ لَنا بِها ما حَجَجْتُمْ بِهِ الْقائِمَ عِنْدَ مَوْتِ الرَّسُولِ، فَأَذْعَنَ لِلْحُجَّةِ بِذلِكَ، وَ رَدَّهُ الْايمانُ إِلَى النَّصْفِ، فَرَكِبْتُمُ الْأَعالِيلَ، وَ فَعَلْتُمُ الْأَفاعيلَ، وَ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 يَكُونُ، حَتَّى أَتاكَ الْأَمْرُ يا مُعاوِيَةُ مِنْ طَريقٍ كانَ قَصْدُها لِغَيْرِكَ، فَهُناكَ فَاعْتَبِرُوا يا أُولِى الْأَبْصارِ، وَ ذَكَرْتَ قِيادَةَ الرَّجُلِ الْقَوْمَ بِعَهْدِ رَسُولِ اللَّهِ صلى الله عليه و آله وَ تَأْمِيرَهُ لَهُ، وَ قَدْ كانَ ذلِكَ وَ لِعَمْرِو بْنِ الْعاصِ يَوْمَئِذٍ فَضيلَةٌ بِصُحْبَةِ الرَّسُولِ، وَ بَيْعَتِهِ لَهُ، وَ ما صارَ لِعَمْروٍ يَوْمَئِذٍ حَتَّى أَنِفَ الْقُوْمُ إِمْرَتَهُ، وَ كَرِهُوا تَقْديمَهُ وَ عَدُّوا عَلَيْهِ افْعالَهُ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جَرَمَ مَعْشَرَ الْمُهاجِرينَ لَايَعْمَلُ عَلَيْكُمْ بَعْدَ الْيَوْمِ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يُحْتَجُّ بِالْمَنْسُوخِ مِنْ فِعْلِ الرَّسُولِ فِي أَوْكَدِ الْأَحْوالِ وَ أَوْلاها بِالُمجْتَمَعِ عَلَيْهِ مِنَ الصَّوابِ؟ أَمْ كَيْفَ صاحَبْتَ بِصاحِبٍ تابِعٍ وَ حَوْلُكَ مَنْ لا يُؤْمَنُ في صُحْبَتِهِ، وَ لا يَعْتَمِدُ في دِينِهِ وَ قَرابَتِهِ، وَ تَتَخَطَّاهُمْ إِلى مُسْرِفٍ مَفْتُونٍ، تُريدُ أَنْ تَلْبِسَ النَّاسَ شُبْهَةً يَسْعَدُ بِهَا الْباقي فِي دُنْياهُ، وَ تَشقي بِها فِي آخِرَتِكَ، إِنَّ هذا لَهُوَ الْخُسْرانُ الْمُبينُ، وَ أَسْتَغْفِرُاللَّهَ لي وَ 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گوينده‌اى هر چند بسيار طولانى در وصف رسول خدا صلى الله عليه و آله سخن بگويد، هرگز نمى‌تواند از همه اوصاف آن حضرت، بخشى را ادا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گمان دانستم كه تو درباره جانشين واقعى بعد از رسول خدا صلى الله عليه و آله كمتر سخن گفته‌اى و از بيان جريان واقعى آن طفره رفته‌اى</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هيهات 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سپيدى صبح، تاريكى و ظلمت شديد شب را رسوا كرد، و روشنايى خورشيد، نور چراغ‌ها را بى فروغ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حدّ افراط برترى جويى كردى و به اندازه‌اى بيت المال را به خود اختصاص دادى كه به حدّ اجحاف رساندى و به گونه‌اى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خدا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منع كردى تا آنجا كه به وصف بخل گرفتار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ستمگرى را از حد گذراندى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حق‌دار را به او </w:t>
      </w:r>
    </w:p>
    <w:p>
      <w:pPr>
        <w:pStyle w:val="BookText"/>
        <w:rPr/>
      </w:pPr>
      <w:r>
        <w:rPr>
          <w:rFonts w:ascii="IRNazanin" w:hAnsi="IRNazanin" w:eastAsia="IRNazanin"/>
          <w:color w:val="111111"/>
          <w:sz w:val="28"/>
          <w:sz w:val="28"/>
          <w:szCs w:val="28"/>
          <w:rtl w:val="true"/>
          <w:lang w:bidi="fa-IR"/>
        </w:rPr>
        <w:t>نپرداختى، تا اين كه شيطان، بهره فراوان و نصيب كامل خود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مى‌دانم تو براى چه هدفى از كمالات يزيد و سياست و مديريّتش درباره امّت محمّد صلى الله عليه و آله گفته‌اى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اين توصيفات مى‌خواهى مردم را درباره يزيد گمراه سازى و دچار اشتباه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تو كسى را كه در پرده است و مردم او را نمى‌شناسند معرّفى مى‌كنى؟ يا فردى را كه اعمالش از ديد مردم پنهان است وصف مى‌نمايى؟ يا از كسى خبر مى‌دهى كه با دانش ويژه‌اى او را كشف كرده‌اى؟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يزيد با انديشه و اعمال خويش، خود را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براى يزيد سرنوشتى را رقم بزن كه خود به آن علاقمند است كه همان جنگ و ستيز با سگان ستيزه‌جو و بازى كبوتران نر و ماده و تماشاى زنان نوازنده و خواننده و هرزه و نواختن آلات لهو و لعب است، كه او را در اين زمينه پيشرو خواهى يافت، و رها كن آنچه را اكنون درصدد آن هستى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فايده كه افزون بر گناهانت، با وزر وبال گناهان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عهده گرفته‌اى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ملاقات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 باطل را در بيدادگرى، و خشم و غضب را در ستمگرى پيموده‌اى، تا آنجا كه پيمانه آن را پر نمودى؛ در حالى كه ميان تو و مرگ جز به اندازه يك چشم بر هم زدن فاصله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اعمالى مشخص، در روزى آشكار، بر خدا وارد مى‌شوى و چاره‌اى جز اين نخواهى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در حالى مى‌بينم كه به ما بدى كردى و حقّ پدران ما را از ما منع نموده‌اى، و حال آن‌كه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از زمان ولادت، ما را وارث آن كرده بود، و همان استدلالى كه پس از رحلت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جريان 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تو نيز عليه ما آوردى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دلايل را باور كرد، ولى بعداً انصاف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خطاى خود اعتراف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دست به توجيهات زد و هر چه خواستيد، انجام داديد و چنين و چنان گفتيد تا اين كه ا مر حكومت به دست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البتّه از راهى كه هدف آن غير از تو بود؛ صاحبان خرد بايد عبرت بگيرند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يادآورى كردى كه آن مرد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زمان رسول خدا صلى الله عليه و آله به عنوان امير از طرف </w:t>
      </w:r>
    </w:p>
    <w:p>
      <w:pPr>
        <w:pStyle w:val="BookText"/>
        <w:rPr/>
      </w:pPr>
      <w:r>
        <w:rPr>
          <w:rFonts w:ascii="IRNazanin" w:hAnsi="IRNazanin" w:eastAsia="IRNazanin"/>
          <w:color w:val="111111"/>
          <w:sz w:val="28"/>
          <w:sz w:val="28"/>
          <w:szCs w:val="28"/>
          <w:rtl w:val="true"/>
          <w:lang w:bidi="fa-IR"/>
        </w:rPr>
        <w:t>حضرت انتخاب شده بود، آرى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عمرو بن عاص به خاطر همراهى و بيعت با پيامبر صلى الله عليه و آله، داراى فضيلتى بود، ولى با اين حال به گونه‌اى عمل كرد كه مردم امارت وى را نپذيرفتند و كارهاى ناپسند او را برشمردند، تا جايى كه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ازامروز به بعد جز من كسى بر شما امارت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عمل منسوخ پيامبر صلى الله عليه و آله كه در شرايط خاصّى صورت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را نسخ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تمسّك جست؟</w:t>
      </w:r>
    </w:p>
    <w:p>
      <w:pPr>
        <w:pStyle w:val="BookText"/>
        <w:rPr/>
      </w:pPr>
      <w:r>
        <w:rPr>
          <w:rFonts w:ascii="IRNazanin" w:hAnsi="IRNazanin" w:eastAsia="IRNazanin"/>
          <w:color w:val="111111"/>
          <w:sz w:val="28"/>
          <w:sz w:val="28"/>
          <w:szCs w:val="28"/>
          <w:rtl w:val="true"/>
          <w:lang w:bidi="fa-IR"/>
        </w:rPr>
        <w:t>يا چگونه با كسى همدمى كه نمى‌توان به او اعتماد كرد؟ و اطراف تو كسى است كه دين و خويشاوندى‌اش مورد اطمينان نيست، تو مى‌خواهى مردم را به سوى مردى اسرافگر و فريب خورده سوق دهى و آنان را در مسيرى بيندازى كه وى در دنيايش لذّت ببرد و تو آخرت خويش را بر باد دهى، به يقين اين همان زيان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براى خود و شما طلب آمرزش مى‌كنم</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اين خطبه حساب شده و منطقى، و در عين حال صريح و شجاعانه بيانگر اين حقيقت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سعى داشت با منطق و استدلال روشن، جلو خودكامگى‌هاى معاويه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نصب يزيد به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بگيرد و عواقب شوم دنيوى و اخروى آن را نمايان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زشت واقعى يزيد را بر شمرد، امواج خروشان افكار عمومى مسلمين را بر ضدّ او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معاويه گوشزد كرد كه افكار عمومى مسلمين بر ضدّ تو و مخصوصاً بر ضدّ يزيد است، همه از سوابق زشت او آگاه شده‌اند و پرده‌پوشى بر آن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همه اينها نزديك بودن پايان عمر او و بازخواست در دادگاه عدل الهى را به او يادآور شد و او را به شدّت انذار كرد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اينها نشان مى‌دهد كه بر خلاف پندار بعضى از گويندگان، امام حسين عليه السلام در عصر خلافت معاويه هرگز دست از مبارزه با او و يارانش برنداشت</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bookmarkStart w:id="526" w:name="pg1031_8026"/>
    </w:p>
    <w:p>
      <w:pPr>
        <w:pStyle w:val="Heading4"/>
        <w:numPr>
          <w:ilvl w:val="3"/>
          <w:numId w:val="1"/>
        </w:numPr>
        <w:rPr/>
      </w:pPr>
      <w:bookmarkStart w:id="527" w:name="__RefHeading___Toc1578919_373438147"/>
      <w:bookmarkStart w:id="528" w:name="_Toc185"/>
      <w:bookmarkEnd w:id="526"/>
      <w:bookmarkEnd w:id="527"/>
      <w:r>
        <w:rPr/>
        <w:t>12</w:t>
      </w:r>
      <w:r>
        <w:rPr>
          <w:rtl w:val="true"/>
        </w:rPr>
        <w:t xml:space="preserve">- </w:t>
      </w:r>
      <w:r>
        <w:rPr>
          <w:rtl w:val="true"/>
        </w:rPr>
        <w:t>من كسى را صالح‌تر از يزيد نمى‌دانم</w:t>
      </w:r>
      <w:r>
        <w:rPr>
          <w:rtl w:val="true"/>
        </w:rPr>
        <w:t>!!</w:t>
      </w:r>
      <w:bookmarkEnd w:id="528"/>
    </w:p>
    <w:p>
      <w:pPr>
        <w:pStyle w:val="BookText"/>
        <w:rPr/>
      </w:pPr>
      <w:r>
        <w:rPr>
          <w:rFonts w:ascii="IRNazanin" w:hAnsi="IRNazanin" w:eastAsia="IRNazanin"/>
          <w:color w:val="111111"/>
          <w:sz w:val="28"/>
          <w:sz w:val="28"/>
          <w:szCs w:val="28"/>
          <w:rtl w:val="true"/>
          <w:lang w:bidi="fa-IR"/>
        </w:rPr>
        <w:t xml:space="preserve">معاويه پس از ايراد آن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شنيدن پاسخ كوبنده امام حسين عليه السلام به مدّت سه روز از مردم فاصله گرفت و بيرون نيامد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غوغاى مردم فرو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از منزل خارج شد و دستور داد كه مردم را در مسجد جمع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 در مسجد اجتماع كردند و آنها كه از بيعت با يزيد امتناع كرده بودند، كنار منبر نشستند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معاويه حمد و ثناى الهى را به جاى آورد، آنگاه در فضل يزيد و قرائت قرآنش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مصمّم هستم كه براى يزيد بيعت بگيرم و از اين رو، شهر و روستايى نبود جز آن‌كه براى بيعتش افرادى را اعزام كردم، و مردم همه تسليم شدند و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بيعت مردم مدينه را تأخير انداختم چرا كه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اين قوم و اصل و ريشه آن اينجاست واينان كسانى‌اند كه من در امر بيعت با آنها مشكلى ندارم و كسانى كه از بيعت با يزيد امتناع كردند، به مهربانى با او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را مى‌يافتم كه از يزيد جهت تصدّى امر خلافت بهتر وشايسته‌تر بود، براى همان شخص بيعت مى‌گرفتم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تَرَكْتَ مَنْ هُوَ خَيْرٌ مِنْهُ أباً وَ أمّاً وَ نَفْساً؛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كسى را كه از يزيد از جهت پدر، مادر و ارزش‌هاى فردى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 و صفات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كنار گذاشتى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خودت را مى‌گويى؟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پاسخش آن است كه آرى از نظر مادر، 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تو از مادر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مادرت هيچ فضيلتى نداشت، جز آن‌كه زنى از زنان قريش بود، كافى است، چرا كه زنان قريش افضل همه زنانند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برسد به اين‌كه وى دختر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آن‌كه دين و سابقه وى در اسلام، فضيلت ديگرى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از مادرش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پدرت؛ بدان كه پدر تو كار پدرش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واگذار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منازعه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پدرش را بر پدر تو پيروز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حَسْبُكَ جَهْلُكَ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آثَرْتَ الْعاجِلَ، عَلَى الْآجِلِ؛ چه قدر نادانى؛ تو دنياى زودگذر را بر آخرت برگزيدى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نيرنگ و حيله بر تخت قدرت نشستى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اين‌كه خودت را برتر از يزيد مى‌دانى،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براى سرپرستى امّت محمّد از تو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هُوَ الْإِفْكُ وَ الزُّورُ، يَزيدُ شارِبُ الْخَمْرِ وَ مُشْتَري اللَّهْوِ خَيْرٌ مِنِّي؛ اين سخن تو بسيار نادرست و باطل است، آيا يزيدِ شارب الخمر و آن كس كه خريدار لهو و گناه است، از من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كه پاسخى نداشت،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عمويت را ناسزا مگو؛ چرا كه اگر نزد وى از او بدگويى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بردبار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تو ناسزا نخواهد گفت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كه در برابر سخنان محكم امام حسين عليه السلام درمانده شده بود، رو به مردم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مى‌دانيد رسول خدا از دنيا رفت ولى كسى را خليفه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ابوبكر را خليفه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بيعت و خلافت او، بيعتى صحيح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كتاب خدا و سنّت رسولش عمل كرد و هنگامى كه وقت مرگش فرا رسيد، رأيش بر اين قرار گرفت كه عمر را به جانشينى خود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نيز به كتاب خدا و سنّت رسولش عمل كرد، تا هنگام مرگش چنين به خاطرش رسيد كه خلافت را به شوراى شش نفره واگذار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ابوبكر براى بعد از خودش راهى را پيش گرفت كه رسول خدا انجام نداده بود و عمر نيز به شيوه‌اى عمل كرد كه ابوبكر آن گونه عمل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كارهايى را كه به تشخيصشان به نفع مسلمين بوده، انجام دادند؛ من هم تشخيص داده‌ام، براى جلوگيرى از اختلاف و پراكندگى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يك نظر </w:t>
      </w:r>
      <w:bookmarkStart w:id="529" w:name="pg1031_8028"/>
    </w:p>
    <w:p>
      <w:pPr>
        <w:pStyle w:val="BookText"/>
        <w:rPr/>
      </w:pPr>
      <w:bookmarkEnd w:id="529"/>
      <w:r>
        <w:rPr>
          <w:rFonts w:ascii="IRNazanin" w:hAnsi="IRNazanin" w:eastAsia="IRNazanin"/>
          <w:color w:val="111111"/>
          <w:sz w:val="28"/>
          <w:sz w:val="28"/>
          <w:szCs w:val="28"/>
          <w:rtl w:val="true"/>
          <w:lang w:bidi="fa-IR"/>
        </w:rPr>
        <w:t>منصفانه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مسلمانان، براى يزيد بيعت بگيرم</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معاويه از يك سو مى‌دانست اگر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كانون هدايت‌هاى پيغمبر اكرم صلى الله عليه و آله و مركز بزرگان اسلام اعمّ از مهاجران و انصار و فرزندان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فرزند او بيعت نكند كار او سامان نمى‌گيرد و مناطق ديگرى كه بيعت كرده‌اند تدريجاً باز مى‌گردند، لذا سعى داشت به هر حيله‌اى شده براى يزيد بيعت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تطميع، تهديد، فريب و نيرنگ و هر وسيله ممكن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كسى كه نقشه‌هاى او را نقش بر آب كرد و او را در رسيدن به مقصود ناكام گذاشت، امام حسين عليه السلام بود كه در جلسات تبليغى معاويه حضور مى‌يافت و با فصاحت و بلاغت و شجاعتى كه از پدر بزرگوارش على عليه السلام به ارث برده بود، دهان معاويه را مى‌بست و نيرنگ او را براى همه مردم فاش مى‌ساخت</w:t>
      </w:r>
      <w:r>
        <w:rPr>
          <w:rFonts w:eastAsia="IRNazanin" w:cs="IRNazanin"/>
          <w:color w:val="111111"/>
          <w:sz w:val="28"/>
          <w:szCs w:val="28"/>
          <w:rtl w:val="true"/>
          <w:lang w:bidi="fa-IR"/>
        </w:rPr>
        <w:t>.</w:t>
      </w:r>
    </w:p>
    <w:p>
      <w:pPr>
        <w:pStyle w:val="Heading4"/>
        <w:numPr>
          <w:ilvl w:val="3"/>
          <w:numId w:val="1"/>
        </w:numPr>
        <w:rPr/>
      </w:pPr>
      <w:bookmarkStart w:id="530" w:name="__RefHeading___Toc1578921_373438147"/>
      <w:bookmarkStart w:id="531" w:name="_Toc186"/>
      <w:bookmarkEnd w:id="530"/>
      <w:r>
        <w:rPr/>
        <w:t>13</w:t>
      </w:r>
      <w:r>
        <w:rPr>
          <w:rtl w:val="true"/>
        </w:rPr>
        <w:t xml:space="preserve">- </w:t>
      </w:r>
      <w:r>
        <w:rPr>
          <w:rtl w:val="true"/>
        </w:rPr>
        <w:t>خطبه‌اى بسيار مهمّ و سرنوشت‌ساز</w:t>
      </w:r>
      <w:bookmarkEnd w:id="531"/>
    </w:p>
    <w:p>
      <w:pPr>
        <w:pStyle w:val="BookText"/>
        <w:rPr/>
      </w:pPr>
      <w:r>
        <w:rPr>
          <w:rFonts w:ascii="IRNazanin" w:hAnsi="IRNazanin" w:eastAsia="IRNazanin"/>
          <w:color w:val="111111"/>
          <w:sz w:val="28"/>
          <w:sz w:val="28"/>
          <w:szCs w:val="28"/>
          <w:rtl w:val="true"/>
          <w:lang w:bidi="fa-IR"/>
        </w:rPr>
        <w:t>سُليم بن قيس روايت كرده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سال قبل از مرگ معاويه، امام حسين عليه السلام به اتّفاق عبداللَّه بن عبّاس و عبداللَّه بن جعفر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امام عليه السلام مردان و زنان بنى هاشم و خادمان آنها را و از انصار هر كس را كه با امام عليه السلام و اهل بيتش آشنا بود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سراغ اصحاب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به درستى و تقوا معروف بودند، و در موسم حج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همه آنها را در منا جمع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جمعيّتى بيش از هفتصد نفر در آن مكان اجتماع كردند كه اكثر آنها از تابعين و حدود دويست نفر نيز از اصحاب رسول خدا صلى الله عليه و 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برخاست و ميان آنان خطبه‌اى ايراد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ثناى الهى فرمود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بَعْدُ فَانَّ هذَا الطَّاغِيَةَ قَدْ فَعَلَ بِنا وَ بِشِيعَتِنا ما قَدْ رَأَيْتُمْ وَ عَلِمْتُمْ وَ شَهِدْتُمْ وَ إِنّي أُريدُ أَنْ أَسْأَلَكُمْ عَنْ شَىْ‌ءٍ، فَانْ صَدَقْتُ فَصَدِّقُونِي وَ إِنْ كَذِبْتُ فَكَذِّبُونِي، وَ أَسْأَلُكُمْ بِحَقِ </w:t>
      </w:r>
    </w:p>
    <w:p>
      <w:pPr>
        <w:pStyle w:val="BookText"/>
        <w:rPr/>
      </w:pPr>
      <w:r>
        <w:rPr>
          <w:rFonts w:ascii="Amiri" w:hAnsi="Amiri" w:eastAsia="Amiri" w:cs="Amiri"/>
          <w:color w:val="111111"/>
          <w:sz w:val="28"/>
          <w:sz w:val="28"/>
          <w:szCs w:val="28"/>
          <w:rtl w:val="true"/>
          <w:lang w:bidi="ar-SA"/>
        </w:rPr>
        <w:t>اللَّهِ عَلَيْكُمْ وَ حَقِّ رَسُولِ اللَّهِ صلى الله عليه و آله وَ قِرابَتي مِنْ نَبِيِّكُمْ لَمَّا سَيَّرْتُمْ مَقامي هذا وَ وَصَفْتُمْ مَقالَتِي وَ دَعَوْتُمْ أَجْمَعينَ فِي أَمْصارِكُمْ مِنْ قَبائِلِكُمْ مَنْ آمَنْتُمْ مِنَ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ديديد، دانستيد و شاهد بوديد كه اين مرد طغيانگر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و شيعيان ما چه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اكنون مى‌خواهم از شما امورى رابپرسم كه اگر راست گفتم، مرا تصديق كنيد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ناكرده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گفتم، تكذيبم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به حقّ خداوند و پيامبر خدا صلى الله عليه و آله و نسبتى كه با پيامبرتان دارم، سوگند مى‌دهم كه حادثه امروز را به مردم برسانيد و سخنانم را براى آنان بازگو كنيد و در شهرهايتان افراد مطمئنّ از مردم را دعوت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ديگرى آمده است كه پس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سخنم نادرست باشد، آن را تكذيب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اسْمَعُوا مَقالَتِي وَاكْتُبُوا قَوْلي ثُمَّ ارْجِعُوا الى امْصارِكُمْ وَ قَبائِلِكُمْ فَمَنْ آمَنْتُمْ مِنَ النَّاسِ وَ وَثَقْتُمْ بِهِ فَادْعُوهُمْ الى ما تَعْلَمُونَ مِنْ حَقِّنا فَإِنّي أَتَخَوَّفُ انْ يَدْرُسَ هذَا الْأَمْرُ وَ يَذْهَبَ الْحَقُّ وَ يَغْلِبَ، وَاللَّهُ مُتِمُّ نُورِهِ وَ لَوْ كَرِهَ الْكافِرُونَ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مرا بشنويد و يادداشت كنيد، و هنگامى كه به شهرها و قبيله‌هايتان بازگشتيد، افراد مورد اعتماد از مردم را،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فرا خوانيد؛ چرا كه من مى‌ترسم امر دين كهنه و نابود شود و حق از بين برود، و مغلوب شود، هر چند كه خداوند نورش را كامل مى‌كند، اگر چه كافران آن را ناخوشايند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امام عليه السلام هر چه از آيات قرآن كه درباره اهل بيت نازل شده بود را تلاوت و تفسير فرمود و تمام سخنانى كه رسول خدا صلى الله عليه و آله درباره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و درباره خودش و اهل بيتش فرموده بود، نقل كرد و اصحاب نيز گفتارش را تصديق كرده،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اين سخنان را شنيده‌ايم و تابعين نيز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اين اخبار را از افراد موثّق و مورد اعتماد صحابه شنيده‌ايم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فرمود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أُنْشِدُكُمُ اللَّهَ إلّا حَدَّثْتُمْ بِهِ مَنْ تَثِقُونَ بِهِ وَ بِدينِهِ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را به خدا سوگند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p>
    <w:p>
      <w:pPr>
        <w:pStyle w:val="BookText"/>
        <w:rPr/>
      </w:pPr>
      <w:r>
        <w:rPr>
          <w:rFonts w:ascii="Amiri" w:hAnsi="Amiri" w:eastAsia="Amiri" w:cs="Amiri"/>
          <w:color w:val="111111"/>
          <w:sz w:val="28"/>
          <w:sz w:val="28"/>
          <w:szCs w:val="28"/>
          <w:rtl w:val="true"/>
          <w:lang w:bidi="ar-SA"/>
        </w:rPr>
        <w:t>سخنان را براى كسانى كه به آنان و دينشان اعتماد داريد، نقل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سليم بن قيس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امورى كه امام حسين عليه السلام آنان را به اقرارش سوگند داد، اين بود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أَتَعْلَمُونَ انَّ عَلِىَ بْنَ ابي طالِبٍ كانَ أَخا رَسُولُ اللَّهِ صلى الله عليه و آله حينَ آخى بَيْنَ اصْحابِهِ فَآخى بَيْنَهُ وَ بَيْنَ نَفْسِهِ، وَ قالَ أَنْتَ أخي وَ أَنَا أخُوكَ فِي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تَعْلَمُونَ أَنَّ رَسُولَ اللَّهِ صلى الله عليه و آله اشْتَرى مَوْضِعَ مَسْجِدِهِ وَ مَنازِلِهِ فَابْتَناهُ ثُمَّ ابْتَنى فيهِ عَشْرَةَ مَنازِلَ تِسعَةٌ لَهُ وَ جَعَلَ عاشِرَها فِي وَسَطِها لِأَبِي، ثُمَّ سَدَّ كُلَّ بابٍ شارِعٍ الَى الْمَسْجِدِ غَيْرَ بابِهِ فَتَكَلَّمَ فِي ذلِكَ مَنْ 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سَدَدْتُ أَبْوابَكُمْ وَ فَتَحْتُ بابَهُ وَ لكِنَّ اللَّهِ أَمَرَنِي بِسَدِّ أَبْوابِكُمْ وَ فَتْحِ بابِهِ، ثُمَّ نَهَى النَّاسَ أَنْ يَنامُوا في الْمَسْجِدِ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أَفَتَعْلَمُونَ انَّ عُمَرَ بْنَ الْخَطَّابِ حَرَصَ عَلى كُوَّةٍ قَدْرِ عَيْنِهِ يَدَعُها فِي مَنْزِلِهِ الَى الْمَسْجِدِ فَأَبى عَلَيْهِ، ثُمَّ خَطَبَ فَقالَ إِنَّ اللَّهَ أَمَرَني انْ ابْنِىَ مَسْجِداً طاهِراً لا يَسْكُنُهُ غَيْري وَ غَيْرَ اخي وَ بَنيهِ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أُنْشِدُكُمُ اللَّهَ أَتَعْلَمُونَ أَنَّ رَسُولَ اللَّهِ صلى الله عليه و آله نَصَبَهُ يَوْمَ غَديرِ خُمٍّ فَنادى لَهُ بِالْوِلايَةِ، وَ قالَ لِيَبْلُغَ الشَّاهِدُ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أُنْشِدُكُمَ اللَّهَ أَتَعْلَمُونَ أَنَّ رَسُولَ اللَّهِ صلى الله عليه و آله قالَ لَهُ فِي غَزْوَةِ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مِنِّى بِمَنْزِلَةِ هارُونَ مِنْ مُوسى، وَ أَنْتَ وَلىُّ كُلِّ مُؤْمِنٍ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أُنْشِدُكُمُ اللَّهَ أَتَعْلَمُونَ أَنَّ رَسُولُ اللَّهِ صلى الله عليه و آله حِينَ دَعَا النَّصارى مِنْ أَهْلِ نَجْرانَ الَى الْمُباهَلَةِ لَمْ يَأْتِ إِلّا بِهِ وَ بِصاحِبَتِهِ وَ ابْنَيْهِ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أُنْشِدُكُمُ اللَّهَ أَتَعْلَمُونَ أَنَّهُ دَفَعَ الَيْهِ الْلِواءَ يَوْمَ خَيْبَرٍ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لَأدْفَعُهُ إِلى رَجُلٍ يُحِبُّهُ اللَّهُ وَ رَسُولُهُ وَ يُحِبُّ اللَّهَ وَ رَسُولَهُ، كَرَّارٌ غَيْرُ فَرَّارٍ يَفْتَحُهَا اللَّهُ عَلى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أَتَعْلَمُونَ أَنَّ رَسُولَ اللَّهِ صلى الله عليه و آله بَعَثَهُ بِبَراءَةٍ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لَايُبَلِّغُ عَنِّي إِلَّا أنَا أوْ رَجُلٌ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أَتَعْلَمُونَ أَنَّ رَسُولَ اللَّهِ صلى الله عليه و آله لَمْ تُنْزَلْ بِهِ شِدَّةٌ قَطُّ إِلّا قَدَّمَهُ لَها ثِقَةً بِهِ، وَ أَنَّهُ لَمْ يَدْعُهُ بِاسْمِهِ قَطُّ الَّا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اخي وَ ادْعُوا لِي اخى؟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أَتَعْلَمُونَ أَنَّ رَسُولَ اللَّهِ صلى الله عليه و آله قَضى بَيْنَهُ وَ بَيْنَ جَعْفَرٍ وَ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أَنْتَ مِنّي وَ أَنَا مِنْكَ وَ أَنْتَ وَلِىُّ كُلِّ مُؤْمِنٍ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أَتَعْلَمُونَ أَنَّهُ كانَتْ لَهُ مِنْ رَسُولِ اللَّهِ صلى الله عليه و آله كُلَّ يَوْمِ خَلْوَةٌ، وَ كُلَّ لَيْلَةٍ دَخْلَةٌ، إِذا سَأَلَهُ أَعْطاهُ، وَ إِذا سَكَتَ أَبْدَأَهُ؟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أَتَعْلَمُونَ أَنَّ رَسُولَ اللَّهِ صلى الله عليه و آله فَضَّلَهُ عَلى جَعْفَرٍ وَ حَمْزَةَ حِينَ قالَ لِفاطِمَةَ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زَوَّجْتُكَ خَيْرُ أهْلِ بَيْتي، أَقْدَمُهُمْ سِلْماً، وَ أعْظَمُهُمْ حِلْماً وَ أكْثَرُهُمْ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أَتَعْلَمُونَ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بَني آدَمِ، وَ أخي عَلِىٌّ سَيِّدُ الْعَرَبِ، وَ فاطِمَةُ سَيِّدَةُ نِساءِ أَهْلِ الْجَنَّةِ وَ الْحَسَنُ وَ الْحُسَيْنُ ابْناىَ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أَتَعْلَمُونَ أَنَّ رَسُولَ اللَّهِ صلى الله عليه و آله أَمَرَهُ بِغُسْلِهِ وَ أَخْبَرَهُ انَّ جَبْرَئِيلَ يُعينُهُ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أَتَعْلَمُونَ أَنَّ رَسُولَ اللَّهِ صلى الله عليه و آله قالَ في آخِرِ خُطْبَةٍ خَطَبَها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تَرَكْتُ فِيكُمُ الثَّقَلَيْنِ كِتابَ اللَّهِ وَ أَهْلَ بَيْتي، فَتَمَسَّكُوا بِهِما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على بن ابى طالب عليه السلام برادر رسول خدا صلى الله عليه و آله بود، در آن زمان كه رسول خدا صلى الله عليه و آله يارانش را با يكديگر برادر قرار داد، ميان على و خودش، عقد برادرى و اخوّت خواند و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دنيا و آخرت تو برادر من و من برادر تو خواهم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سوگند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مى‌دانيد كه رسول خدا زمين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زمين منزل‌هاى خود را خريد، سپس در آنجا ده حجره ساخت كه نه تاى آن را براى خود و دهمى </w:t>
      </w:r>
    </w:p>
    <w:p>
      <w:pPr>
        <w:pStyle w:val="BookText"/>
        <w:rPr/>
      </w:pP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آن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پدرم على عليه 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درهايى را كه به مسجد باز مى‌شد، بست به جز در خانه پدرم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برخى به پيامبر صلى الله عليه و آله اعتراض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پيش خود درهاى خانه‌هاى شما را نبستم و در خانه او را باز نگذاشتم، بلكه خداوند به من چنين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از خوابيدن در مسجد نهى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سوگند شنيده‌ايم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در ادامه اين سخن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مى‌دانيد كه عمر بن خطّاب سعى داشت سوراخى به اندازه چشم خود از منزلش به مسجد باقى بگذارد، ولى رسول خدا صلى الله عليه و آله جلو اين مقدار را نيز گرفت؛ سپس خطبه‌اى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فرمان داد كه بناى مسجد را پاك قرار دهم و لذا جز من و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كسى حقّ سكونت در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سوگند شنيده‌ايم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رسول خدا صلى الله عليه و آله على عليه السلام را در روز غدير خم به ولايت منصوب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به غايبان اين جريان را اطّلاع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به خدا سوگند 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مى‌دانيد رسول خدا صلى الله عليه و آله در جريان جنگ تبوك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على عليه السلام را به عنوان جانشين خود در مدينه گذاشت؛ در پى سخنان كنايه آلود منافقان و گلايه على عليه السلام پيامبر اكرم صلى الله عليه و آله خطاب به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موقعيّت و جايگاه تو در نزد من، همانند جايگاه هارون است، نسبت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جانشين حضرت موسى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بعد ازمن، سرپرست تمامى مؤمنانى؟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كه رسول خدا صلى الله عليه و آله هنگامى كه نصاراى نجران را براى مباهله فرا خواند، جز على عليه السلام و همسرش و دو فرزندش را همراه خود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سوگند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على عليه السلام به منزله نفس پيامبر صلى الله عليه و آله بود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كه در جنگ خيبر، رسول خدا صلى الله عليه و آله پرچم رابه دست على عليه السلام سپرد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را به دست مردى مى‌سپارم كه خدا و رسولش او را دوست </w:t>
      </w:r>
    </w:p>
    <w:p>
      <w:pPr>
        <w:pStyle w:val="BookText"/>
        <w:rPr/>
      </w:pPr>
      <w:r>
        <w:rPr>
          <w:rFonts w:ascii="IRNazanin" w:hAnsi="IRNazanin" w:eastAsia="IRNazanin"/>
          <w:color w:val="111111"/>
          <w:sz w:val="28"/>
          <w:sz w:val="28"/>
          <w:szCs w:val="28"/>
          <w:rtl w:val="true"/>
          <w:lang w:bidi="fa-IR"/>
        </w:rPr>
        <w:t>دارند و او نيز خدا و رسولش را دوست دارد، پيوسته به صف دشمن حمله مى‌كند و هرگز فرار نمى‌كند؛ خداوند فتح و پيروزى را به دستان او تحقّق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سوگند 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مى‌دانيد كه رسول خدا صلى الله عليه و آله براى جريان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خواندن آيات نخستين سوره توبه ميان مشركان هنگام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را فرستاد،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پيش‌گيرى از اعتراض بعضى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از جانب خداوند به من فرمان داد كه اين آيات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خودم و يا مردى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جاى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ابلاغ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سوگند 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مى‌دانيد كه هيچ گاه سختى و مشكلى به رسول خدا صلى الله عليه و آله روى نمى‌آورد مگر آن‌كه على عليه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اعتمادى كه به وى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رفع آن مى‌فرستاد و ديگر آن‌كه هرگز وى را به نام، فرا نمى‌خواند مگر آن‌كه در پى آن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 فراخوانيد؟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سوگند 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مى‌دانيد كه رسول خدا صلى الله عليه و آله بين على و جعفر و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يك را به وصفى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تو از منى و من از تو؛ و تو پس از من ولى و سرپرست همه مؤمنانى؟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مى‌دانيد كه على عليه السلام هر روز با رسول خدا صلى الله عليه و آله خلوتى داشت و هر شب بر وى وارد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مجلس خصوصى از محضر رسول خدا صلى الله عليه و آله استفاده مى‌كرد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رسول خدا صلى الله عليه و آله سؤالى مى‌كرد، به وى پاسخ مى‌داد و هرگاه سكوت مى‌كرد، رسول خدا صلى الله عليه و آله خود شروع به سخن گفتن با او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سوگند 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مى‌دانيد كه رسول خدا صلى الله عليه و آله وى را بر جعفر و حمزه برترى داد آنگاه به فاطمه عليها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تزويج بهترين فرد از اهل بيتم درآوردم؛ همان كس كه قبل از همه اسلام آورد و از همه حليم‌تر است و دانش وى از همه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سوگند مى‌دانيم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مى‌دانيد كه رسول خدا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سرور فرزندان آدم مى‌باشم و برادرم على عليه السلام، سرور عرب است و فاطمه عليها السلام سرور زنان اهل بهشت است و فرزندانم حسن و </w:t>
      </w:r>
    </w:p>
    <w:p>
      <w:pPr>
        <w:pStyle w:val="BookText"/>
        <w:rPr/>
      </w:pPr>
      <w:r>
        <w:rPr>
          <w:rFonts w:ascii="IRNazanin" w:hAnsi="IRNazanin" w:eastAsia="IRNazanin"/>
          <w:color w:val="111111"/>
          <w:sz w:val="28"/>
          <w:sz w:val="28"/>
          <w:szCs w:val="28"/>
          <w:rtl w:val="true"/>
          <w:lang w:bidi="fa-IR"/>
        </w:rPr>
        <w:t>حسين عليهما السلام سرور جوانان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سوگند 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مى‌دانيد كه رسول خدا صلى الله عليه و آله به على عليه السلام فرمان داد كه غسلش دهد و به وى خبر داد كه جبرئيل در اين كار كمكش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سوگند 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مى‌دانيد كه رسول خدا صلى الله عليه و آله در آخرين خطبه‌اش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مى‌روم و ميان شما دو چيز گرانبها به يادگار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اهل بيتم؛ پس به اين دو تمسّك جوييد كه هرگز گمراه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سوگند 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هر چه را كه در قرآن وهمچنين به زبان پيامبر صلى الله عليه و آله به طور ويژه درباره على عليه السلام و درباره اهل بيتش آمده بود بيان كرد و صحابه و تابعين را سوگند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آنان اقرار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ما شنيديم و تابعى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براى ما نيز افراد موثّق فلانى و فلانى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پايان آنان را سوگند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شنيده‌ايد كه رسول خدا صلى الله عليه و آله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گمان كند مرا دوست دارد در حالى كه على عليه السلام را دشمن مى‌دارد، دروغ گفته است، نمى‌شود مرا دوست بدارد و على را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نمى‌شود؟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كه او از من است و من از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دوست دارد، مرا دوست مى‌دارد و هر كس مرا دوست مى‌دارد، به يقين خدا را دوست دارد و هر كس على را دشمن بدارد، به يقين با من دشمنى كرده است و هر كس با من دشمنى كند، خدا را دشمن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را نيز شنيده‌ايم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همگى متفرّق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خبر در تمام شهرها پيچيد</w:t>
      </w:r>
      <w:r>
        <w:rPr>
          <w:rFonts w:eastAsia="IRNazanin" w:cs="IRNazanin"/>
          <w:color w:val="111111"/>
          <w:sz w:val="28"/>
          <w:szCs w:val="28"/>
          <w:rtl w:val="true"/>
          <w:lang w:bidi="fa-IR"/>
        </w:rPr>
        <w:t xml:space="preserve">). </w:t>
      </w:r>
      <w:r>
        <w:rPr>
          <w:rStyle w:val="FootnoteAnchor"/>
          <w:rtl w:val="true"/>
        </w:rPr>
        <w:footnoteReference w:id="469"/>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bookmarkStart w:id="532" w:name="pg1031_8035"/>
    </w:p>
    <w:p>
      <w:pPr>
        <w:pStyle w:val="BookText"/>
        <w:rPr/>
      </w:pPr>
      <w:bookmarkEnd w:id="532"/>
      <w:r>
        <w:rPr>
          <w:rFonts w:ascii="IRNazanin" w:hAnsi="IRNazanin" w:eastAsia="IRNazanin"/>
          <w:color w:val="111111"/>
          <w:sz w:val="28"/>
          <w:sz w:val="28"/>
          <w:szCs w:val="28"/>
          <w:rtl w:val="true"/>
          <w:lang w:bidi="fa-IR"/>
        </w:rPr>
        <w:t>امام عليه السلام با اين خطابه حساب شده و پر معنى در آن مجمع بزرگ، كه در آن زمان مهمترين مجمع در نوع خود محسوب مى‌شد، با حضور دويست نفر از صحابه و صدها نفر از تابعين و شخصيّت‌هاى سرشناس و معروف علمى و دينى جهان اسلام چند هدف مهم را دنبال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نشان داد كه حاكمان ظالم بنى اميّه كه دستور داده‌اند على عليه السلام را بر فراز منابر سبّ و ناسزا گويند به چه كسى بدگويى مى‌كنند؟ آن كس كه همچون جان پيامبر صلى الله عليه و آله و برادر و جانشين و وصىّ او بود، و همين امر سبب شد كه مردم از يك سو به ماهيّت ضدّ اسلامى بنى اميّه پى ببرند و از سوى ديگر با اين برنامه ننگين يعنى ناسزاگويى بر منابر به مبارزه برخيزند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ديگر اين بود كه قدرت بنى اميّه دليلى بر حقّانيّت آنها شمرده نمى‌شود و مردم جنايات آنها را به دست فراموشى نسپارند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بذرهاى انقلابها و قيام‌هاى آينده را بر ضدّ اين شجره خبيثه ملعونه در افكار پاشيد و چيزى نگذشت كه به ثمر 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عليه السلام در كربلا با قيام و مبارزه نظامى خود و نوشيدن شربت شهادت، بنى‌اميّه را رسوا ساخت، در اينجا با اين قيام فرهنگى افكار را بيدار ساخت و راه و رسم مبارزه با اين گروه از منافقان را كه متأسّفانه بر جايگاه پيامبر صلى الله عليه و آله تكيه زده بودند، نشان داد</w:t>
      </w:r>
      <w:r>
        <w:rPr>
          <w:rFonts w:eastAsia="IRNazanin" w:cs="IRNazanin"/>
          <w:color w:val="111111"/>
          <w:sz w:val="28"/>
          <w:szCs w:val="28"/>
          <w:rtl w:val="true"/>
          <w:lang w:bidi="fa-IR"/>
        </w:rPr>
        <w:t>.</w:t>
      </w:r>
    </w:p>
    <w:p>
      <w:pPr>
        <w:pStyle w:val="Heading4"/>
        <w:numPr>
          <w:ilvl w:val="3"/>
          <w:numId w:val="1"/>
        </w:numPr>
        <w:rPr/>
      </w:pPr>
      <w:bookmarkStart w:id="533" w:name="__RefHeading___Toc1578923_373438147"/>
      <w:bookmarkStart w:id="534" w:name="_Toc187"/>
      <w:bookmarkEnd w:id="533"/>
      <w:r>
        <w:rPr/>
        <w:t>14</w:t>
      </w:r>
      <w:r>
        <w:rPr>
          <w:rtl w:val="true"/>
        </w:rPr>
        <w:t xml:space="preserve">- </w:t>
      </w:r>
      <w:r>
        <w:rPr>
          <w:rtl w:val="true"/>
        </w:rPr>
        <w:t>من فقط براى اقامه حق قيام كردم</w:t>
      </w:r>
      <w:bookmarkEnd w:id="534"/>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خطبه‌هاى امام حسين عليه السلام است كه درباره امر به معروف و نهى از منكر ايراد فرموده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كلام از اميرمؤمنان على عليه السلام نيز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اعْتَبِرُوا أَيُّهَا النَّاسُ بِما وَعَظَ اللَّهُ بِهِ أَوْلِياءَهُ مِنْ سُوءِ ثَنائِهِ عَلَى الْأَحْبارِ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يَنْهَاهُمُ الرَّبَّانِيُّونَ </w:t>
      </w:r>
    </w:p>
    <w:p>
      <w:pPr>
        <w:pStyle w:val="BookText"/>
        <w:rPr/>
      </w:pPr>
      <w:r>
        <w:rPr>
          <w:rFonts w:ascii="Amiri" w:hAnsi="Amiri" w:eastAsia="Amiri" w:cs="Amiri"/>
          <w:color w:val="111111"/>
          <w:sz w:val="28"/>
          <w:sz w:val="28"/>
          <w:szCs w:val="28"/>
          <w:rtl w:val="true"/>
          <w:lang w:bidi="ar-SA"/>
        </w:rPr>
        <w:t>وَالْأَحْبَارُ عَنْ قَوْلِهِمُ الْإِثْمَ</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الَّذِينَ كَفَرُوا مِنْ بَنِى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مَا كَانُوا يَفْعَلُونَ</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وَ إِنَّما عابَ اللَّهُ ذلِكَ عَلَيْهِمْ لِأَنَّهُمْ كانُوا يَرَوْنَ مِنَ الظَّلَمَةِ الَّذينَ بَيْنَ أَظْهُرِهِمِ الْمُنْكَرَ وَ الْفَسادَ فَلا يَنْهَوْنَهُمْ عَنْ ذلِكَ رَغْبَةً فيما كانُوا يَنالُونَ مِنْهُمْ وَ رَهْبَةً مِمَّا يَحْذَرُونَ، 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تَخْشَوْا النَّاسَ وَاخْشَوْنِ</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فَبَدَأَ اللَّهُ بِالْأَمْرِ بِالْمَعْرُوفِ وَ النَّهْىِ عَنِ الْمُنْكَرِ فَريضَةً مِنْهُ لِعِلْمِهِ بِأَنَّها إِذا أُدِّيَتْ وَ أُقيمَتْ اسْتِقامَتِ الْفَرائِضُ كُلُّها هَيِّنُها وَ صَعْبُها، وَ ذلِكَ أَنَّ الْأَمْرَ بِالْمَعْروُفِ وَ النَّهْىَ عَنِ الْمُنْكَرِ دُعاءٌ إِلَى الْإِسْلامِ مَعَ رَدِّ الْمَظالِمِ وَ مُخالَفَةِ الظَّالِمِ، وَ قِسْمَةِ الْفَيى‌ءِ وَ الْغَنائِمِ وَ أَخْذِ الصَّدَقاتِ مِنْ مَواضِعِها، وَ وَضْعِها في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أَنْتُمْ أَيُّهَا الْعِصابَةُ عِصابَةٌ بِالْعِلْمِ مَشْهُورَةٌ، وَ بِالْخَيْرِ مَذْكُورَةٌ، وَ بِالنَّصيحَةِ مَعْرُوفَةٌ، وَ بِاللَّهِ في أَنْفُسِ النَّاسِ مَهابَةٌ يَهابُكُمُ الشَّريفُ، وَ يُكْرِمُكُمُ الضَّعيفُ، وَ يُؤْثِرُكُمْ مَنْ لا فَضْلَ لَكُمْ عَلَيْهِ وَ لا يَدَ لَكُمْ عِنْدَهُ، تَشْفَعُونَ فِي الْحَوائِجِ إِذَا امْتَنَعَتْ مِنْ طُلّابِها، وَ تَمْشُونَ فِى الطَّرِيقِ بِهَيْبَةِ الْمُلُوكِ وَ كَرامَةِ الأَكابِرِ، أَلَيْسَ كُلُّ ذلِكَ إِنَّما نِلْتُمُوهُ بِما يُرْجى عِنْدَكُمْ مِنَ الْقِيامِ بِحَقِّ اللَّهِ، وَ إِنْ كُنْتُمْ عَنْ أَكْثَرِ حَقِّهِ تَقْصُرُونَ، فَاسْتَخْفَفْتُمْ بِحَقِّ الْأَئِمَّةِ، فَأَمَّا حَقُّ الضُّعَفاءِ فَضَيَّعْتُمْ، وَ أَمَّا حَقُّكُمْ بِزَعْمِكُمْ فَطَلَبْتُمْ، فَلا مالَ بَذَلُتمُوهُ، وَ لا نَفْساً خاطَرْتُمْ بِها لِلَّذي خَلَقَها، وَ لا عَشيرَةً عادَيْتُموُها في ذاتِ اللَّهِ، أَنْتُمْ تَتَمَنَّوْنَ عَلَى اللَّهِ جَنَّتَهُ وَ مُجاوَرَةَ رُسُلِهِ وَ أَمانَهُ مِنْ عَذابِهِ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خَشيتُ عَلَيْكُمْ أَيُّهَا الْمُتَمَنُّونَ عَلَى اللَّهِ أَنْ تُحِلَّ بِكُمْ نِقْمَةً مِنْ نَقِماتِهِ، لِأَنَّكُمْ بَلَغْتُمْ مِنْ كِرامَةِ اللَّهِ مَنْزِلَةً فُضِّلْتُمْ بِها وَ مَنْ يُعْرَفْ بِاللَّهِ لا تُكْرِمُونَ وَ أَنْتُمْ بِاللَّهِ فِي عِبادِهِ تُكْرَمُونَ،</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تَرَوْنَ عُهُودَ اللَّهِ مَنْقُوضَةً فَلا تَفْزَعُونَ، وَ أَنْتُمْ لِبَعْضِ ذِمَمِ آبائِكُمْ تَفْزَعُونَ وَ ذِمَّةُ رَسُولُ اللَّهِ مَحْقُورَةٌ، وَ الْعُمىُ وَ الْبُكْمُ وَ الزَّمِنُ فِى الْمَدايِنِ مُهْمَلَةٌ لا تُرْحَمُونَ، وَ لا في مَنْزِلَتِكُمْ تَعْمَلُونَ، وَ لا مَنْ عَمِلَ فيها تَعْنُونَ، وَ بِالْادْهانِ وَ الْمُصانَعَةِ عِنْدَ الظَّلَمَةِ تَأْمَنُونَ، كُلُّ ذلِكَ مِمَّا أَمَرَكُمُ اللَّهُ بِهِ مِنَ النَّهْي وَ التَّناهِي وَ أَنْتُمْ عَنْهُ غافِلُونَ، وَ أَنْتُمْ أَعْظَمُ النَّاسِ مُصيبَةً لِما غُلِبْتُمْ عَلَيْهِ مِنْ مَنازِلِ الْعُلَماءِ لَوْ كُنْتُمْ تَسَعُونَ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بِأَنَّ مَجارِى الْأُمُورِ وَ الْأَحْكامِ عَلى أَيْدِى الْعُلَماءِ بِاللَّهِ، الْأُمَناءِ عَلى حَلالِهِ وَحَرامِهِ، فَأَنْتُمُ الْمَسْلُوبُونَ تِلْكَ الْمَنْزِلَةَ، وَ ما سُلِبْتُمْ ذلِكَ إِلّا بِتَفَرُّقِكُمْ عَنِ الْحَقِّ وَ اخْتِلافِكُمْ فِى السُّنَّةِ بَعْدَ الْبَيِّنَةِ الْواضِحَةِ، وَ لَوْ صَبَرْتُمْ عَلَى الْأَذى وَ تَحَمَّلْتُمُ الْمَؤُونَةَ فِي ذاتِ اللَّهِ كانَتْ امُورُ اللَّهِ عَلَيْكُمْ تَرِدُ، وَ عَنْكُمْ تَصْدُرُ، وَ الَيْكُمْ تَرْجِعُ، وَ لكِنَّكُمْ مَكَّنْتُمُ الظَّلَمَةَ مِنْ مَنْزِلَتِكُمْ، وَ أَسْلَمْتُمْ امُورَ اللَّهِ فِي أَيْديهِمْ يَعْمَلُونَ بِالشُّبَهاتِ، وَ يَسيروُنَ فِي الشَّهَواتِ، سَلَّطَهُمْ عَلى ذلِكَ فِرارُكُمْ مِنَ الْمَوْتِ وَ إِعْجابِكُمْ بِالْحَياةِ الَّتِي هِىَ مُفارِقَتُكُمْ، فَأَسْلَمْتُمُ الضُّعَفاءَ في أَيْديهِمْ، فَمِنْ بَيْنِ مُسْتَعْبَدٍ مَقْهُورٍ وَ بَيْنِ مُسْتَضْعَفٍ عَلى مَعيشَتِهِ مَغْلُوبٌ، يَتَقَلَّبُونَ فِي الْمُلْكِ بِآرائِهِمْ وَ يَسْتَشْعِرُونَ الْخِزْىَ بِأَهْوائِهِمْ، إِقْتِداءً بِالْأَشْرارِ، وَ جُرْأَةٌ عَلَى الْجَبَّارِ، فِي كُلِّ بَلَدٍ مِنْهُمْ عَلى مِنْبَرِهِ خَطيبٌ يَصْقَعُ، فَالْأَرْضُ لَهُمْ شاغِرَةٌ وَ أَيْديهِمْ فيها مَبْسُوطَةٌ، وَالنَّاسُ لَهُمْ خَوَلٌ لا يَدْفَعُونَ يَدَ لامِسٍ، فَمِنْ بَيْنِ جَبَّارٍ عَنيدٍ، وَ ذي سَطْوَةٍ عَلَى الضَّعَفَةِ شَديدٌ، مُطاعٍ لا يَعْرِفُ الْمُبْدِى‌ءَ وَ الْمُعيدَ، فَيا عَجَباً وَ مالي لا أَعْجَبُ وَ الْأَرْضُ مِنْ غاشٍّ غَشُومٍ وَ مُتَصَدِّقٍ ظَلُومٍ، وَ عامِلٍ عَلَى الْمُؤْمِنينَ بِهِمْ غَيْرِ رَحيمٍ، فَاللَّهُ الْحاكِمُ فيما فيهِ تَنازَعْنا، وَ الْقاضي بِحُكْمِهِ فيما شَجَرَ بَيْنَنا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إِنَّكَ تَعْلَمُ انَّهُ لَمْ يَكُنْ ما كانَ مِنَّا تَنافُساً في سُلْطانٍ، وَ لَاالِتماساً مِنْ فُضوُلِ الْحُطامِ، وَ لكِنْ لِنُرِىَ الْمَعالِمَ مِنْ دينِكَ، وَ نُظْهِرَ الْإِصْلاحَ فِي بِلادِكَ، وَ يَأْمَنَ الْمَظْلُومُونَ مِنْ عِبادِكَ، وَ يُعْمَلَ بِفَرائِضِكَ وَ سُنَّتِكَ وَ أَحْكامِكَ، فَانَّكُمْ إِلّا تَنْصُروُنا وَ تَنْصِفُونا قَوِىَ الظَّلَمَةُ عَلَيْكُمْ، وَ عَمِلُوا فِي إِطْفاءِ نُورِ نَبِيِّكُمْ، وَ حَسْبُنَا اللَّهُ وَ عَلَيْهِ تَوَكَّلْنا وَ إِلَيْهِ أَنَبْنا وَ إِلَيْهِ الْمَصيرِ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كه خداوند دوستان خود را به آن موعظه كرده است، پند گيريد؛ مانند نكوهشى كه از علماى يهود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يَنْهَاهُمُ الرَّبَّانِيُّونَ وَالْأَحْبَارُ عَنْ قَوْلِهِمُ الْإِثْمَ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دانشمندان نصارى و علماى يهود آنها را از سخنان گناه‌آميز و خوردن مال حرام نهى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الَّذِينَ كَفَرُوا مِنْ بَنِى إِسْرَائِيلَ عَلَى لِسَانِ دَاوُودَ وَعِيسَى ابْنِ مَرْيَمَ ذَلِكَ بِمَا عَصَوْا وَّكَانُوا يَعْتَدُونَ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لَايَتَنَاهَوْنَ عَنْ مُّنكَرٍ فَعَلُوهُ لَبِئْسَ مَا كَانُوا يَفْعَلُونَ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كافران بنى‌اسرائيل، بر زبان داود و عيسى بن مريم، 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آن بود كه گناه كردند و تجاوز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اعمال زشتى كه انجام مى‌دادند، يكديگر را نهى نمى‌كردند؛ چه بدكارى انجام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سرزنش و نكوهش براى اين بود كه آنها از گروه ستمكاران، منكرات و مفاسدى روشن مى‌ديدند، ولى آنان را نهى نمى‌كردند، و اين به خاطر آن بود كه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 و زرق و برق دنيوى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آنان بود طمع داشتند و از آنها مى‌ترسيدند؛ با آن‌كه خداوند مى‌فرمايد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فَلَا تَخْشَوْا النَّاسَ وَاخْشَوْنِ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مردم نترسيد، فقط از من بترسيد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وَالْمُؤْمِنُونَ وَالْمُؤْمِنَاتُ بَعْضُهُمْ أَوْلِيَاءُ بَعْضٍ يَأْمُرُونَ بِالْمَعْرُوفِ وَيَنْهَوْنَ عَنْ الْمُنكَرِ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مردان و زنان با ايمان،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يار و 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يكديگرند؛ امر به معروف و نهى از منكر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اينجا از ميان همه فريضه‌ها از امر به معروف و نهى از منكر آغاز كرده، چرا كه مى‌دانست اگر اين فريضه به درستى انجام شود و اقامه گردد فرايض ديگر، اعمّ از آسان و دشوار، اقامه مى‌گردد چون كه امر به معروف و نهى از منكر، در حقيقت دعوت به اسلام همراه با ردّ مظالم و مخالفت با ستمگر و تقسيم صحيح بيت المال و غنايم، و گرفتن زكات از جاى خود و صرف آن در مورد صحيح مى‌باشد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اى گروه سرشناس و قدرتمند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هستيد كه به علم و دانش معروف هستيد و به خير و نيكى ياد مى‌شويد و به خيرخواهى مشهوريد و به خاطر خدا در دل مردم ابّهتى داريد كه شرافتمندان از شما حساب مى‌برند و افراد ضعيف به شما احترام مى‌گذارند و كسانى كه بر آنان برترى نداشته و </w:t>
      </w:r>
    </w:p>
    <w:p>
      <w:pPr>
        <w:pStyle w:val="BookText"/>
        <w:rPr/>
      </w:pPr>
      <w:r>
        <w:rPr>
          <w:rFonts w:ascii="IRNazanin" w:hAnsi="IRNazanin" w:eastAsia="IRNazanin"/>
          <w:color w:val="111111"/>
          <w:sz w:val="28"/>
          <w:sz w:val="28"/>
          <w:szCs w:val="28"/>
          <w:rtl w:val="true"/>
          <w:lang w:bidi="fa-IR"/>
        </w:rPr>
        <w:t>حقّ نعمتى بر آنان نداريد، شما را بر خود ترجيح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كسانى كه خواسته‌هايشان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حاكمان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مى‌شود، شفاعت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هيبت ملوكانه و كرامت بزرگان گام بر مى‌داريد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شما افراد با نفوذى در جامعه اسلامى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همه اين جايگاه‌هاى اجتماعى براى اين نيست كه مردم به شما اميدوارند كه به حقّ خدا قيام كنيد، هر چند نمى‌توانيد تمام حقوق الهى را ادا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حقوق پيشوايان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سبك شمرده‌ايد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اطاعت از آنها كوتاهى ورزيده‌ايد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ناتوانان را پايمال كرده‌ايد ولى حقّ خويش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خود را گرفته‌ايد، ولى از گرفتن حقوق مردم غافليد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نه مالى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احياى حقوق خدا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 كرده‌ايد، نه جانى را براى خدايى كه آن را آفريده، به مخاطره انداخته‌ايد، و نه با خاندان خود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ورزيده‌ايد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خداوند آرزوى بهشت او، همجوارى پيامبرانش و ايمنى از عذابش را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اميدواران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مى‌ترسم كه خداوند شما را به كيفرى از كيفرهاى خود گرفتار سازد؛ چرا كه شما به سبب كرامت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انتساب به قبيله رسول خدا صلى الله عليه و آله و صحابه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مقامى رسيده‌ايد كه مورد احترام و برترى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الهى را كه به شما معرّفى مى‌شوند گرامى نمى‌داريد با اين‌كه خود به خاطر خدا مورد احترام مردم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مى‌بينيد كه پيمان‌هاى الهى شكسته مى‌شود، ولى نگران نمى‌شويد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براى نقض پيمانى از پدران خود به هراس مى‌افتيد، اكنون پيمان رسول خدا صلى الله عليه و آله كم ارزش شده، و افراد نابينا، گنگ و زمين گير و ناتوان و ضعيف در شهرها رها شده‌اند و مورد ترحّم و حمايت قرار نمى‌گيرند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عدالت اجتماعى پايمال شده است؛ ولى شما سكوت اختيار كرده‌ايد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نه در حدّ منزلت و جايگاه خود عمل مى‌كنيد و نه كسانى را كه در آن حد عمل مى‌كنند، مورد حمايت قرار مى‌دهيد و با سهل‌انگارى و سازش با ستمكاران، خود را آسوده خاطر نگه مى‌داريد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اين موارد، از امورى است كه خداوند به شما دستور داده از آنها نهى كنيد و جلوگيرى به عمل آوريد، ولى شما از انجام آن غافليد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مصيبت شما از همه مردم بيشتر است چرا كه شما در حفظ منزلت و جايگاه دانشمندان و علماى دين، مغلوب و ناتوان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تلاش خود را مى‌كرديد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 من براى شكستن سكوت توسّط شما و قيام براى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سررشته كارها و اجراى احكام الهى، به دست علماى الهى است؛ همان‌ها كه امين بر حلال و حرام خداوند مى‌باشند؛ امّا اين جايگاه از شما گرفته شده، و اين نيست مگر آن كه از اطراف حق پراكنده شده‌ايد و در سنّت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برهان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نموده‌ايد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مقابل آزارها صبر پيشه مى‌كرديد، و در راه خدا مشكلات را تحمّل مى‌نموديد، امور الهى به شما عرضه مى‌شد و از ناحيه شما صادر شده و به شما باز مى‌گشت؛ ولى شما براى ستمكاران امكان تعرّض به جايگاه خويش را فراهم كرديد و اجراى احكام الهى را به دست آنان سپرديد، آنها نيز به شبهات عمل كرده و در شهوات سير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سرنوشت مسلمين به دست آنان افتاد، براى آن است كه شما از مرگ فرار كرده و به زندگى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روزى از آن جدا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مردم مستضعف را در چنگالشان گرفتار ساختيد، به گونه‌اى كه برخى‌ها به بردگى كشيده شده و بعضى نيز دشوارى‌هاى زندگى مغلوبشان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 گران به دلخواه خود در امور كشور اسلام عمل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هوس‌رانى، بدنامى و رسوايى به بار مى‌آورند و همه اين‌ها به خاطر آن است كه به اشرار اقتدا نموده و بر خداوند جبّار جرأت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شهرى خطيبى بر منبر دارند كه به سودشان سخن مى‌گويد، كشور در قبضه آنان است و دستشان در همه جا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برابر آنان بردگانى هستند كه نيروى دفاع از خود ندارند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اين‌ها جبّار سركش اند و بعضى با تمام نيرو بر مردم ناتوان سخت مى‌گيرند، آنها فرمانروايى هستند كه نه مبدء را مى‌شناسند و نه معاد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در شگفت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سرزمين اسلام در دست ظالمى دغل و باجگيرى ستمگر و فرمانروايى بى رحم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آنچه كه ما با شما درگيريم خداوند داور و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اختلافات ما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مى‌دانى كه آنچه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طريق و تلاش براى بسيج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مى‌گيرد به خاطر رقابت در امر زمامدارى و يا به چنگ آوردن ثروت و مال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آن است كه نشانه‌هاى دينت را بنمايانيم و اصلاح و درستى را در آبادى هايت آشكار سازيم تا بندگان مظلومت آسوده باشند و به فرايض، سنت‌ها و احكامت عمل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ما را يارى نكنيد و به دادخواهى ما بر نخيزيد، 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مسلّط مى‌شوند، و در خاموش كردن نور پيامبرتان مى‌كوشند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 را كفايت مى‌كند و بر او توكّل مى‌كنيم و به سوى او باز مى‌گرديم و بازگشت همه به سوى اوست</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خطبه بالا به خوبى نشان مى‌دهد كه امام عليه السلام در طول دوران حكومت معاويه، و قبل از يزيد نيز هرگز خاموش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را در برابر آن ظالم بيدادگر مجاز نمى‌شمرد و خطرات سنگين اين كار را به جان مى‌خريد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پيوسته در بيدار ساختن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نخبگان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مى‌كرد و همه را براى قيام بر ضدّ آن حكومت غير اسلامى كه در رأس آن بقاياى عصر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فرزند 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فرا مى‌خواند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لحن امام عليه السلام در اين خطبه و استدلالات متين و محكم و پرمايه آن حضرت و فصاحت و بلاغتى كه در آن به كار رفته، حكايت از اين دارد كه اين فرزند به حقّ على بن ابى طالب عليه السلام با همان منطق كوبنده پدر در برابر ظالمان ايستاده بود و از هر فرصتى بهره مى‌گرفت</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bookmarkStart w:id="535" w:name="pg1031_8042"/>
    </w:p>
    <w:p>
      <w:pPr>
        <w:pStyle w:val="BookText"/>
        <w:rPr/>
      </w:pPr>
      <w:bookmarkEnd w:id="535"/>
      <w:r>
        <w:rPr>
          <w:rFonts w:ascii="IRNazanin" w:hAnsi="IRNazanin" w:eastAsia="IRNazanin"/>
          <w:color w:val="111111"/>
          <w:sz w:val="28"/>
          <w:sz w:val="28"/>
          <w:szCs w:val="28"/>
          <w:rtl w:val="true"/>
          <w:lang w:bidi="fa-IR"/>
        </w:rPr>
        <w:t>مبادا مردم تدريجاً به آن وضع ناهنجار خو بگيرند و تعليمات اسلام را فراموش كنند وبه حكومت‌هاى فرعونى تن در دهند</w:t>
      </w:r>
      <w:r>
        <w:rPr>
          <w:rFonts w:eastAsia="IRNazanin" w:cs="IRNazanin"/>
          <w:color w:val="111111"/>
          <w:sz w:val="28"/>
          <w:szCs w:val="28"/>
          <w:rtl w:val="true"/>
          <w:lang w:bidi="fa-IR"/>
        </w:rPr>
        <w:t>.</w:t>
      </w:r>
    </w:p>
    <w:p>
      <w:pPr>
        <w:pStyle w:val="Heading4"/>
        <w:numPr>
          <w:ilvl w:val="3"/>
          <w:numId w:val="1"/>
        </w:numPr>
        <w:rPr/>
      </w:pPr>
      <w:bookmarkStart w:id="536" w:name="__RefHeading___Toc1578925_373438147"/>
      <w:bookmarkStart w:id="537" w:name="_Toc188"/>
      <w:bookmarkEnd w:id="536"/>
      <w:r>
        <w:rPr/>
        <w:t>15</w:t>
      </w:r>
      <w:r>
        <w:rPr>
          <w:rtl w:val="true"/>
        </w:rPr>
        <w:t xml:space="preserve">- </w:t>
      </w:r>
      <w:r>
        <w:rPr>
          <w:rtl w:val="true"/>
        </w:rPr>
        <w:t>توطئه شبانه براى گرفتن بيعت</w:t>
      </w:r>
      <w:bookmarkEnd w:id="5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وليد فرماندار مدينه شبانه كسى را خدمت امام عليه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 و آنها را به خانه خود دعوت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امام عليه السلام كرد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ساعت كه وليد ما را خواسته، ساعتى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عمومى براى مردم داشته باشد، از اين كه در اين ساعت ما را فراخوانده من از آن احساس خطر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براى چه منظورى ممكن است ما را خواسته باشد؟</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أُخْبِرُكَ أَبابَكْرُ، إِنّي أَظُنُّ بِأَنَّ مُعاويةَ قَدْ ماتَ، وَ ذلِكَ أَنّي رَأَيْتُ الْبارِحَةَ فِي مَنامي كَأَنَّ مِنْبَرَ مُعاوِيةَ مَنْكُوسٌ، وَ رَأَيْتُ دارَهُ تَشْتَعِلُ ناراً، فَاوَّلْتُ ذلِكَ في نَفْسِي أَنَّهُ ماتَ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كنيه عبداللَّه 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تو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مى‌كنم معاويه از دنيا رفته است؛ چرا كه من شب گذشته در خواب ديدم كه منبر معاويه سرنگون شده واز خانه‌اش آتش زبانه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 خود چنين تعبير كردم كه وى مرده است</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مطابق روايت ابومخنف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ظَنَنْتُ أَنَّ طاغِيَتَهُمْ قَدْ هَلَكَ، فَبَعَثَ إِلَيْنا لِيَأْخُذَنا بِالْبَيْعَةِ قَبْلَ أَنْ يَفْشُوا فِى النَّاسِ الْخَبَرُ؛ من گمان مى‌كنم طغيانگراين قوم هلاك شده است؛ از اين رو وليد قصد دارد پيش از آن‌كه مردم با خبر شوند، از ما بيعت بگيرد</w:t>
      </w:r>
      <w:r>
        <w:rPr>
          <w:rFonts w:eastAsia="IRNazanin" w:cs="IRNazanin"/>
          <w:color w:val="111111"/>
          <w:sz w:val="28"/>
          <w:szCs w:val="28"/>
          <w:rtl w:val="true"/>
          <w:lang w:bidi="fa-IR"/>
        </w:rPr>
        <w:t xml:space="preserve">». </w:t>
      </w:r>
      <w:r>
        <w:rPr>
          <w:rStyle w:val="FootnoteAnchor"/>
          <w:rtl w:val="true"/>
        </w:rPr>
        <w:footnoteReference w:id="476"/>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زبير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همين گونه است كه مى‌گويى، اكنون اگر براى بيعت با يزيد دعوت شوى، چه خواهى كرد؟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أَصْنَعُ أَنّي لا أُبايِعُ لَهُ أَبَداً، لِأَنَّ الْأَمْرَ إِنَّما كانَ لِي مِنْ بَعْدِ أَخِي الْحَسَنِ عليه السلام، فَصَنَعَ مُعاوِيَةُ ما صَنَعَ وَ حَلَفَ لِأَخِى الْحَسَنِ عليه السلام أَنَّهُ لا يَجْعَلُ الْخِلافَةَ لِأَحَدٍ مِنْ بَعْدِهِ مِنْ وُلْدِهِ أَنْ يَرُدَّها إِلَىَّ إِنْ كُنْتُ حَيّاً، فَإِنْ كانَ مُعاوِيَةُ قَدْ خَرَجَ مِنْ دُنْياهُ وَ لَمْ يَفِ لي وَ لا لِأَخي الْحَسَنِ عليه السلام بِما كانَ ضَمِنَ فَقَدْ وَاللَّهِ أَتانا ما لا قِوامَ لَنا بِهِ، انْظُرْ أَبابَكْرٍ أَنّي أُبايِعُ لِيَزيدَ، وَ يَزيدُ رَجُلٌ فاسِقٌ مُعْلِنُ الْفِسْقِ يَشْرَبُ الْخَمْرَ وَ يَلْعَبُ بِالْكِلابِ وَ الْفُهُودِ، وَ يُبْغِضُ بَقِيَّةَ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يَكُونُ ذلِكَ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با وى بيعت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امر خلافت پس از برادرم حسن عليه السلام شايسته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معاويه آن‌گونه كه دلش خواست عمل كرد، در حالى كه معاويه با برادرم امام حسن عليه السلام پيمان مؤكّد بسته بود كه پس از خودش، امر خلافت را به هيچ يك از فرزندانش نسپارد؛ بلكه اگر من زنده بودم آن را به من واگذار كند، اكنون او از دنيا رفته، در حالى كه به پيمانش درباره من و برادرم وفا نكرده،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حادثه‌اى رخ داد كه آينده روشنى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آيا مى‌شود من با يزيد بيعت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زمام امور مسلمين را به دست او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او مردى فاسق است كه بر همگان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مى‌نوشد و با سگان و يوزپلنگان بازى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سبكسر و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خاندان پيامبر صلى الله عليه و آله دشمنى 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چنين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من با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نخواهد افتاد</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اين نخستين گام شرارت از سوى يزيد بعد از مرگ پدرش معاويه بود كه مى‌خواست پيشدستى كند و به پندار خود از امام عليه السلام بيعت بگيرد و آن را وسيله‌اى براى گرفتن بيعت از ساير مردم قرار دهد، امّا چنان كه در بحث آينده خواهيم ديد تيرش به خطا رفت و اساساً امام عليه السلام را نشناخته بود، چرا كه او از فرهنگ خاندان نبوّت بيگانه بود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نمى‌دانست امام حسين عليه السلام شهادتِ آميخته با قداست و سربلندى را بر بيعت با ظالمان فاسق و آلوده، به يقين ترجيح مى‌دهد و محال است دست بيعت در دست مردى</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bookmarkStart w:id="538" w:name="pg1031_8044"/>
    </w:p>
    <w:p>
      <w:pPr>
        <w:pStyle w:val="BookText"/>
        <w:rPr/>
      </w:pPr>
      <w:bookmarkEnd w:id="538"/>
      <w:r>
        <w:rPr>
          <w:rFonts w:ascii="IRNazanin" w:hAnsi="IRNazanin" w:eastAsia="IRNazanin"/>
          <w:color w:val="111111"/>
          <w:sz w:val="28"/>
          <w:sz w:val="28"/>
          <w:szCs w:val="28"/>
          <w:rtl w:val="true"/>
          <w:lang w:bidi="fa-IR"/>
        </w:rPr>
        <w:t>بيگانه از اسلام وفاسد بگذارد كه اگر بگذارد چيزى از آيين جدّش پيامبر صلى الله عليه و آله باقى نمى‌ماند</w:t>
      </w:r>
      <w:r>
        <w:rPr>
          <w:rFonts w:eastAsia="IRNazanin" w:cs="IRNazanin"/>
          <w:color w:val="111111"/>
          <w:sz w:val="28"/>
          <w:szCs w:val="28"/>
          <w:rtl w:val="true"/>
          <w:lang w:bidi="fa-IR"/>
        </w:rPr>
        <w:t>!</w:t>
      </w:r>
    </w:p>
    <w:p>
      <w:pPr>
        <w:pStyle w:val="Heading4"/>
        <w:numPr>
          <w:ilvl w:val="3"/>
          <w:numId w:val="1"/>
        </w:numPr>
        <w:rPr/>
      </w:pPr>
      <w:bookmarkStart w:id="539" w:name="__RefHeading___Toc1578927_373438147"/>
      <w:bookmarkStart w:id="540" w:name="_Toc189"/>
      <w:bookmarkEnd w:id="539"/>
      <w:r>
        <w:rPr/>
        <w:t>16</w:t>
      </w:r>
      <w:r>
        <w:rPr>
          <w:rtl w:val="true"/>
        </w:rPr>
        <w:t xml:space="preserve">- </w:t>
      </w:r>
      <w:r>
        <w:rPr>
          <w:rtl w:val="true"/>
        </w:rPr>
        <w:t>چگونه توطئه خنثى شد؟</w:t>
      </w:r>
      <w:bookmarkEnd w:id="540"/>
    </w:p>
    <w:p>
      <w:pPr>
        <w:pStyle w:val="BookText"/>
        <w:rPr/>
      </w:pPr>
      <w:r>
        <w:rPr>
          <w:rFonts w:ascii="IRNazanin" w:hAnsi="IRNazanin" w:eastAsia="IRNazanin"/>
          <w:color w:val="111111"/>
          <w:sz w:val="28"/>
          <w:sz w:val="28"/>
          <w:szCs w:val="28"/>
          <w:rtl w:val="true"/>
          <w:lang w:bidi="fa-IR"/>
        </w:rPr>
        <w:t>امام حسين عليه السلام و عبداللَّه بن زبير در حال گفتگو بودند كه فرستاده وليد نزد آنان بازگشت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براى شما دو تن جلسه خاصّى ترتيب داده، مناسب است نزد او برويد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حسين عليه السلام به وى تندى كرد و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إِلى أَميرِكَ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أَحَبَّ أَنْ يَصيرَ إِلَيْهِ مِنَّا فَإِنَّهُ صائِرٌ إِلَيْهِ، وَ أَمَّا أَنَا فَإِنِّي أَصيرُ إِلَيْهِ السَّاعَةَ إِنْ شاءَ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اميرت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ما اگر بخواهيم نزد وى مى‌رويم ولى من هم اكنون نزد او مى‌روم إن‌شاء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عليه السلام رو به حاضران كرد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إِلى مَنازِلِكُمْ فَإِنّي صائِرٌ إِلى هذَا الرَّجُلِ فَأَنْظُرُ ما عِنْدَهُ وَ ما يُريدُ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خانه‌هاى خود برويد من اكنون به نزد وليد مى‌روم تا ببينم چه خبرى نزد اوست و چه مى‌خواهد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زبير به امام عليه السلام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دختر رسول خدا 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مى‌ترسم تو را رها نكنند، مگر آن‌كه بيعت كنى، يا كشته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لَسْتُ أَدْخُلُ عَلَيْهِ وَحْدي، وَ لكِنْ أَجْمَعُ أَصْحابي إِلَىَّ وَ خَدَمي وَ أَنْصاري وَ أَهْلَ الْحَقِّ مِنْ شيعَتي، ثُمَّ آمُرُهُمْ أَنْ يَأْخُذَ كُلُّ واحِدٍ سَيْفَهُ مَسْلُولًا تَحْتَ ثِيابِهِ، ثُمَّ يَصيروُا بِإِزائي، فَإِذا أَنَا أَوْ مَأْتُ إِلَيْهِمْ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الرَّسُولِ ادْخُلُوا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دَخَلُوا وَ فَعَلُوا ما أَمَرْتَهُمْ بِهِ، فَأَكُونَ عَلَى الْإِمْتِناعِ، وَ لا أُعْطي الْمَقادَةَ وَ الْمَذَلَّةَ مِنْ نَفْسي، فَقَدْعَلِمْتُ وَاللَّهِ أَنَّهُ جاءَ مِنَ الْأَمْرِ مالا </w:t>
      </w:r>
      <w:bookmarkStart w:id="541" w:name="pg1031_8045"/>
    </w:p>
    <w:p>
      <w:pPr>
        <w:pStyle w:val="BookText"/>
        <w:rPr/>
      </w:pPr>
      <w:bookmarkEnd w:id="541"/>
      <w:r>
        <w:rPr>
          <w:rFonts w:ascii="Amiri" w:hAnsi="Amiri" w:eastAsia="Amiri" w:cs="Amiri"/>
          <w:color w:val="111111"/>
          <w:sz w:val="28"/>
          <w:sz w:val="28"/>
          <w:szCs w:val="28"/>
          <w:rtl w:val="true"/>
          <w:lang w:bidi="ar-SA"/>
        </w:rPr>
        <w:t>قِوامَ بِهِ، وَ لكِنْ قَضاءُ اللَّهِ ماضٍ فىَّ، وَ هُوَ الَّذي يَفْعَلُ في بَيْتِ رَسُولِهِ ما يَشاءُ وَ يَرْضى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تنهايى نزد او نمى‌روم، بلكه گروهى از اصحاب و ياران و مردان حق از شيعيانم را با خود مى‌برم و به آنان دستور مى‌دهم كه هر يك شمشيرى را زير لباسش پنهان كند و پشت سر من بيايند،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خطر كردم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اشاره نمودم 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آل پيامبر وارد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داخل شوند و به آنچه فرمان دهم عمل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 از بيعت امتناع خواهم كرد و زمامم را هرگز به دست او نمى‌سپارم و خود را ذليل نخواهم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مى‌دانم حادثه‌اى رخ داده است كه آينده‌اش روشن نيست، ولى قضاى الهى درباره من به انجام خواهد رسيد و اوست كه در خاندان رسول خدا صلى الله عليه و آله آنچه را كه بخواهد و بپسندد انجام مى‌دهد</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آرى تصميم فرماندار مدينه، وليد بر اين بود كه به هر قيمت شده از امام عليه السلام بيعت بگيرد، غافل از اين كه امام عليه السلام پيش‌بينى‌هاى لازم را نموده، و با رعايت تمام جوانب كار به سوى او مى‌رود و او را ناكام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چرا امام عليه السلام ترجيح داد، دعوت وليد را بپذيرد و شبانه نزد او برود؟ دليلش اين بود كه مى‌خواست برحسب ظاهر از جريان‌هاى پشت پرده آگاه گردد، تا در عمل انجام شده قرار نگيرد، و در برابر مرگ معاويه و بيعت با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 عليه السلام پيش بينى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موضع قدرت سخن بگويد</w:t>
      </w:r>
      <w:r>
        <w:rPr>
          <w:rFonts w:eastAsia="IRNazanin" w:cs="IRNazanin"/>
          <w:color w:val="111111"/>
          <w:sz w:val="28"/>
          <w:szCs w:val="28"/>
          <w:rtl w:val="true"/>
          <w:lang w:bidi="fa-IR"/>
        </w:rPr>
        <w:t>.</w:t>
      </w:r>
    </w:p>
    <w:p>
      <w:pPr>
        <w:pStyle w:val="Heading4"/>
        <w:numPr>
          <w:ilvl w:val="3"/>
          <w:numId w:val="1"/>
        </w:numPr>
        <w:rPr/>
      </w:pPr>
      <w:bookmarkStart w:id="542" w:name="__RefHeading___Toc1578929_373438147"/>
      <w:bookmarkStart w:id="543" w:name="_Toc190"/>
      <w:bookmarkEnd w:id="542"/>
      <w:r>
        <w:rPr/>
        <w:t>17</w:t>
      </w:r>
      <w:r>
        <w:rPr>
          <w:rtl w:val="true"/>
        </w:rPr>
        <w:t xml:space="preserve">- </w:t>
      </w:r>
      <w:r>
        <w:rPr>
          <w:rtl w:val="true"/>
        </w:rPr>
        <w:t>همان مطلب به روايت ديگر</w:t>
      </w:r>
      <w:bookmarkEnd w:id="543"/>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 عليه السلام به منزلش رفت، لباس پوشيد و آبى خواست و وضو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 ركعت نماز گزارد و در نمازش به گونه‌اى كه مى‌خواست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w:t>
      </w:r>
    </w:p>
    <w:p>
      <w:pPr>
        <w:pStyle w:val="BookText"/>
        <w:rPr/>
      </w:pPr>
      <w:r>
        <w:rPr>
          <w:rFonts w:ascii="IRNazanin" w:hAnsi="IRNazanin" w:eastAsia="IRNazanin"/>
          <w:color w:val="111111"/>
          <w:sz w:val="28"/>
          <w:sz w:val="28"/>
          <w:szCs w:val="28"/>
          <w:rtl w:val="true"/>
          <w:lang w:bidi="fa-IR"/>
        </w:rPr>
        <w:t>نماز فارغ شد، كسى را به سراغ جوانان، خويشان، بنى هاشم و دوستان واهل بيتش فرستاد و آنان را از تصميم خود آگاه ساخت،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كُونُوا بِبابِ هذَا الرَّجُلِ فَإِنّي ماضٍ إِلَيْهِ وَ مُكَلِّمُهُ، فَإِنْ سَمِعْتُمْ أَنَّ صَوْتِي قَدْ عَلا وَ سَمِعْتُمْ كَلامي وَ صِحْتُ بِكُمْ فَادْخُلُوا يا آلَ الرَّسُولِ وَ اقْتَحَمُوا مِنْ غَيْرِ إِذْنٍ، ثُمَّ اشْهَرُوا السُّيُوفَ وَ لا تَعْجَلُوا، فَإِنْ رَأَيْتُمْ ما تَكْرَهُونَ فَضَعُوا سُيُوفَكُمْ ثُمَّ اقْتُلُوا مَنْ يُريدُ قَتْلي؛ بر درِ خانه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 او مى‌روم و با او سخن مى‌گويم اگر شنيديد كه صدايم بلند شد و شما را فرا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خاندان پيامبر وارد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اجازه به منزل هجوم آوريد، و شمشيرها را از نيام خارج سازيد، ولى شتاب نكنيد؛ اگر چيز ناخوشايندى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دشمنان درباره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ديديد، فوراً شمشير بكشيد و هر كس كه قصد كشتن مرا داشت به قتل برسانيد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نقل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از منزل خارج شد، در حالى كه چوب دستى رسول خدا صلى الله عليه و آله در دستش بود، و همراه او سى تن از مردان بنى هاشم و ياران و شيعيانش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آنها را بيرون در خانه وليد نگه داشت،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ماذا اوْصَيْتُكُمْ، فَلا تَعْتَدُوهُ، وَ أَنَا ارْجُوا انْ اخْرُجَ إِلَيْكُمْ سالِماً انْ شاءَ اللَّهِ؛ مراقب باشيد، و از سفارشى كه به شما كردم، تخطّى نكنيد؛ اميدوارم كه سالم به سوى شما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 اللَّه</w:t>
      </w:r>
      <w:r>
        <w:rPr>
          <w:rFonts w:eastAsia="IRNazanin" w:cs="IRNazanin"/>
          <w:color w:val="111111"/>
          <w:sz w:val="28"/>
          <w:szCs w:val="28"/>
          <w:rtl w:val="true"/>
          <w:lang w:bidi="fa-IR"/>
        </w:rPr>
        <w:t xml:space="preserve">». </w:t>
      </w:r>
      <w:r>
        <w:rPr>
          <w:rStyle w:val="FootnoteAnchor"/>
          <w:rtl w:val="true"/>
        </w:rPr>
        <w:footnoteReference w:id="479"/>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شجاعت حسينى ايجاب مى‌كرد از دعوت حاكم مدينه به خاطر وحشت از توطئه سرباز نزند، ولى درايت آن امام بزرگوار نيز ايجاب مى‌كرد كه جانب احتياط را از دست ندهد، از اين رو جمعى از جوانان شجاع و نيرومند بنى هاشم و شيعيان را با خود به سوى خانه حاكم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كه در صورت لزوم آنها را به درون خانه بخواند و توطئه دشمن را درهم بشكنند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544" w:name="pg1031_8047"/>
    </w:p>
    <w:p>
      <w:pPr>
        <w:pStyle w:val="BookText"/>
        <w:rPr/>
      </w:pPr>
      <w:bookmarkEnd w:id="544"/>
      <w:r>
        <w:rPr>
          <w:rFonts w:ascii="Amiri" w:hAnsi="Amiri" w:eastAsia="Amiri" w:cs="Amiri"/>
          <w:color w:val="111111"/>
          <w:sz w:val="28"/>
          <w:sz w:val="28"/>
          <w:szCs w:val="28"/>
          <w:rtl w:val="true"/>
          <w:lang w:bidi="ar-SA"/>
        </w:rPr>
        <w:t>جالب اين كه امام عليه السلام همراهان را با خود به درون خانه نبرد بلكه شخصاً وارد شد، و آنها بر در خانه ماندند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ادامه اين ماجرا نشان مى‌دهد كه امام عليه السلام با چه صلابت و شهامتى با وليد سخن گفت و او را براى هميشه در برابر پيشنهاد بيعت با يزيد مأيوس و ناكام كرد و موضع خود را در برابر او آشكار ساخت</w:t>
      </w:r>
      <w:r>
        <w:rPr>
          <w:rFonts w:eastAsia="IRNazanin" w:cs="IRNazanin"/>
          <w:color w:val="111111"/>
          <w:sz w:val="28"/>
          <w:szCs w:val="28"/>
          <w:rtl w:val="true"/>
          <w:lang w:bidi="fa-IR"/>
        </w:rPr>
        <w:t>.</w:t>
      </w:r>
    </w:p>
    <w:p>
      <w:pPr>
        <w:pStyle w:val="Heading4"/>
        <w:numPr>
          <w:ilvl w:val="3"/>
          <w:numId w:val="1"/>
        </w:numPr>
        <w:rPr/>
      </w:pPr>
      <w:bookmarkStart w:id="545" w:name="__RefHeading___Toc1578931_373438147"/>
      <w:bookmarkStart w:id="546" w:name="_Toc191"/>
      <w:bookmarkEnd w:id="545"/>
      <w:r>
        <w:rPr/>
        <w:t>18</w:t>
      </w:r>
      <w:r>
        <w:rPr>
          <w:rtl w:val="true"/>
        </w:rPr>
        <w:t xml:space="preserve">- </w:t>
      </w:r>
      <w:r>
        <w:rPr>
          <w:rtl w:val="true"/>
        </w:rPr>
        <w:t>پاسخ كوبنده امام عليه السلام</w:t>
      </w:r>
      <w:bookmarkEnd w:id="546"/>
    </w:p>
    <w:p>
      <w:pPr>
        <w:pStyle w:val="BookText"/>
        <w:rPr/>
      </w:pPr>
      <w:r>
        <w:rPr>
          <w:rFonts w:ascii="IRNazanin" w:hAnsi="IRNazanin" w:eastAsia="IRNazanin"/>
          <w:color w:val="111111"/>
          <w:sz w:val="28"/>
          <w:sz w:val="28"/>
          <w:szCs w:val="28"/>
          <w:rtl w:val="true"/>
          <w:lang w:bidi="fa-IR"/>
        </w:rPr>
        <w:t xml:space="preserve">امام حسين عليه السلام بر وليد وارد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آداب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 وليد با خوشرويى پاسخ داد و او را نزد خويش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پيش از اين، بين وى و وليد كينه و نفرت حاكم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حضور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أَتاكُمْ مِنْ مُعاوِيَةَ كائِنَةُ خَبَرٍ فَإِنَّهُ كانَ عَليلًا وَ قَدْ طالَتْ عِلَّتُهُ، فَكَيْفَ حالُهُ الآنَ؟؛ آيا از حال معاويه به شما خبرى رسيده است؟ چرا كه وى مدّتى طولانى بيمار بود، اكنون حالش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آهى كشيد،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مرگ معاويه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عموى صادقى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بود، كه اكنون طعم مرگ را چشيده است و اين نيز نامه اميرالمؤمنين يزيد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 اكنون براى چه منظورى مرا خواسته‌اى؟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براى بيعت دعوت كردم، و همه مردم با يزيد بيعت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كه آن مجلس بدون درگيرى پايان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مِثْلي لا يُعْطي بَيْعَتَهُ سِرّاً، وَ إِنَّما أُحِبُّ أَنْ تَكُونَ الْبَيْعَةُ عَلانِيَةً بِحَضْرَةِ الْجَماعَةِ، وَ لكِنْ إِذا كانَ مِنَ الْغَدِ وَ دَعَوْتَ النَّاسَ إِلىَ الْبَيْعَةِ دَعَوْتَنا مَعَهُمْ فَيَكُونُ أَمْرُنا واحِداً؛ </w:t>
      </w:r>
    </w:p>
    <w:p>
      <w:pPr>
        <w:pStyle w:val="BookText"/>
        <w:rPr/>
      </w:pPr>
      <w:r>
        <w:rPr>
          <w:rFonts w:ascii="IRNazanin" w:hAnsi="IRNazanin" w:eastAsia="IRNazanin"/>
          <w:color w:val="111111"/>
          <w:sz w:val="28"/>
          <w:sz w:val="28"/>
          <w:szCs w:val="28"/>
          <w:rtl w:val="true"/>
          <w:lang w:bidi="fa-IR"/>
        </w:rPr>
        <w:t xml:space="preserve">شخصى مانند من مخفيانه بيعت نمى‌كند، دوست دارم بيعت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بخواهم بيعت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علنى و در محضر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و تو مردم و ما را براى بيعت فراخواندى، تصميم ما و مردم يكسان خواهد بود</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مطابق نقل شيخ مفيد امام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لا أَراكَ تَقْنَعُ بِبَيْعَتي لِيَزيدَ سِرّاً حَتّى أُبايِعَهُ جَهْراً فَيَعْرِفَ النَّاسُ؛ من گمان نمى‌كنم تو به بيعت پنهانى من با يزيد، قانع باشى، مگر آن كه من آشكارا بيعت كنم تا مردم همگى با خبر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فَتُصْبِحُ وَ تَرى رَأْيَكَ فِي ذلِكَ؛ پس بگذار صبح شود، تا نظرت در اين باره مشخّص گردد</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مطابق نقل ابومخنف، امام عليه السلام پس از شنيدن خبر مرگ معاويه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ما سَأَلْتَنِي مِنَ الْبَيْعَةِ، فَانَّ مِثْلى لا يُعْطي بَيْعَتَهُ سِرّاً، وَ لا أَراكَ أَنْ تَجْتَزِئَ بِها مِنّي سِرّاً دُونَ أَنْ تُظْهِرَها عَلى رُؤُوسِ النَّاسِ عَلانِيَةً؛ امّا پاسخم به تقاضاى بيعت تو آن است كه، كسى مانند من به طور پنهانى بيعت نمى‌كند و تو نيز اين نوع بيعت را كافى نمى‌دانى، جز آن كه بيعتم آشكارا ميان مردم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اين طريق از مردم بيعت بگيرى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خَرَجْتَ إِلَى النَّاسِ فَدَعَوْتَهُمْ الَى الْبَيْعَةِ دَعَوْتَنا مَعَ النَّاسِ، فَكانَ امْراً واحِداً؛ بنابراين، وقتى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ميان مردم آمدى و همه مردم و ما را به بيعت فراخواندى، تصميم ما و</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bookmarkStart w:id="547" w:name="pg1031_8049"/>
    </w:p>
    <w:p>
      <w:pPr>
        <w:pStyle w:val="BookText"/>
        <w:rPr/>
      </w:pPr>
      <w:bookmarkEnd w:id="547"/>
      <w:r>
        <w:rPr>
          <w:rFonts w:ascii="IRNazanin" w:hAnsi="IRNazanin" w:eastAsia="IRNazanin"/>
          <w:color w:val="111111"/>
          <w:sz w:val="28"/>
          <w:sz w:val="28"/>
          <w:szCs w:val="28"/>
          <w:rtl w:val="true"/>
          <w:lang w:bidi="fa-IR"/>
        </w:rPr>
        <w:t>مردم به گونه واحدى خواهد بود</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درستى گفتى و من اين‌گونه پاسخت را پسنديدم و من باورم درباره تو همين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برو در پناه خدا، تا فردا با مردم بيايى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كه در جلسه حاضر بود، به 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حسين هم اكنون از تو جدا شود و بيعت نكند، هرگز چنين فرصتى، به چنگ نخواهى آورد، مگر آن‌كه كشتار فراوانى ميان شما اتّفاق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جلوى او را بگير و مگذار از نزد تو بيرون رود، تا بيعت كند و گرنه گردنش را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ناگهان از جايش برخاست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يَابْنَ الزَّرْقاءَ أَنْتَ تَقْتُلُني امْ هُو؟ كَذِبْتَ وَاللَّهِ وَ اثِمْتَ؛ اى پسر زرقاء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چشم كبودِ بد سيرت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مرا مى‌كشى، يا او؟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گفتى و گناه كرده‌اى</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به روايت ابن اعثم امام عليه السلام به وى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وَيْلي عَلَيْكَ يَابْنَ الزَّرْقاءَ أَتَأْمُرُ بِضَرْبِ عُنُقي؟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وَاللَّهِ، وَاللَّهِ لَوْ رامَ ذلِكَ احَدٌ مِنَ النَّاسِ لَسَقَيْتُ الْأَرْضَ مِنْ دَمِهِ قَبْلَ ذلِكَ، وَ إِنْ شِئْتَ ذلِكَ فَرُمْ ضَرْبَ عُنُقي إِنْ كُنْتَ صادِقاً؛ واى بر تو اى پسر زرقاء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فرمان كشتن مرا مى‌دهى؟ به خدا سوگند دروغ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مردم چنين اراده‌اى كند، قبل از آن‌كه بتواند كارى كند، زمين را از خونش سيراب مى‌كنم؛ اكنون اگر راست مى‌گويى، بيا تهديد خود را عملى كن و گردنم را بزن</w:t>
      </w:r>
      <w:r>
        <w:rPr>
          <w:rFonts w:eastAsia="IRNazanin" w:cs="IRNazanin"/>
          <w:color w:val="111111"/>
          <w:sz w:val="28"/>
          <w:szCs w:val="28"/>
          <w:rtl w:val="true"/>
          <w:lang w:bidi="fa-IR"/>
        </w:rPr>
        <w:t xml:space="preserve">!». </w:t>
      </w:r>
      <w:r>
        <w:rPr>
          <w:rStyle w:val="FootnoteAnchor"/>
          <w:rtl w:val="true"/>
        </w:rPr>
        <w:footnoteReference w:id="484"/>
      </w:r>
    </w:p>
    <w:p>
      <w:pPr>
        <w:pStyle w:val="Heading4"/>
        <w:numPr>
          <w:ilvl w:val="3"/>
          <w:numId w:val="1"/>
        </w:numPr>
        <w:rPr/>
      </w:pPr>
      <w:bookmarkStart w:id="548" w:name="__RefHeading___Toc1578933_373438147"/>
      <w:bookmarkStart w:id="549" w:name="_Toc192"/>
      <w:bookmarkEnd w:id="548"/>
      <w:r>
        <w:rPr/>
        <w:t>19</w:t>
      </w:r>
      <w:r>
        <w:rPr>
          <w:rtl w:val="true"/>
        </w:rPr>
        <w:t xml:space="preserve">- </w:t>
      </w:r>
      <w:r>
        <w:rPr>
          <w:rtl w:val="true"/>
        </w:rPr>
        <w:t>ادامه همان سخن</w:t>
      </w:r>
      <w:bookmarkEnd w:id="549"/>
    </w:p>
    <w:p>
      <w:pPr>
        <w:pStyle w:val="BookText"/>
        <w:rPr/>
      </w:pPr>
      <w:r>
        <w:rPr>
          <w:rFonts w:ascii="IRNazanin" w:hAnsi="IRNazanin" w:eastAsia="IRNazanin"/>
          <w:color w:val="111111"/>
          <w:sz w:val="28"/>
          <w:sz w:val="28"/>
          <w:szCs w:val="28"/>
          <w:rtl w:val="true"/>
          <w:lang w:bidi="fa-IR"/>
        </w:rPr>
        <w:t>آنگاه امام عليه السلام با صراحت وارد بحث شد و رو به وليد بن عتبه كرد و فرمود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النَّبُوَّةِ وَ مَعْدِنُ الرِّسالَةِ وَ مُخْتَلَفُ الْمَلائِكَةِ وَ مَحَلُّ الرَّحْمَةِ وَ بِنا </w:t>
      </w:r>
    </w:p>
    <w:p>
      <w:pPr>
        <w:pStyle w:val="BookText"/>
        <w:rPr/>
      </w:pPr>
      <w:r>
        <w:rPr>
          <w:rFonts w:ascii="Amiri" w:hAnsi="Amiri" w:eastAsia="Amiri" w:cs="Amiri"/>
          <w:color w:val="111111"/>
          <w:sz w:val="28"/>
          <w:sz w:val="28"/>
          <w:szCs w:val="28"/>
          <w:rtl w:val="true"/>
          <w:lang w:bidi="ar-SA"/>
        </w:rPr>
        <w:t>فَتَحَ اللَّهُ وَ بِنا خَتَمَ، وَ يَزيدُ رَجُلٌ فاسِقٌ شارِبُ خَمْرٍ قاتِلُ النَّفْسِ الُمحَرَّمَةِ مُعْلِنٌ بِالْفِسْقِ، وَمِثْلي لا يُبايِعُ لِمِثْلِهِ، وَ لكِنْ نُصْبِحُ وَ تُصْبِحُونَ وَ نَنْتَظِرُ وَ تَنْتَظِرُونَ أَيُّنَا أَحَقُّ بِالْخِلافَةِ وَالْبَيْعَةِ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خاندان نبوّت و معدن رسالت و جايگاه رفت و آمد فرشتگان و محلّ نزول رحمت الهى مى‌باشيم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آغاز كرد و با ما پايان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يزيد مردى است فاسق، مى‌گسار، قاتل بى گناهان و آن كسى كه آشكارا مرتكب فسق و فجور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هرگز شخصى مانند من، با مردى همانند وى بيعت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هر حال بگذار صبح شود و به انتظار بمانيم و ببينيم كدام يك از ما، به خلافت و بيعت شايسته‌تريم</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مرحوم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وليد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عُتْبَةُ </w:t>
      </w:r>
      <w:r>
        <w:rPr>
          <w:rStyle w:val="FootnoteAnchor"/>
          <w:rtl w:val="true"/>
        </w:rPr>
        <w:footnoteReference w:id="486"/>
      </w:r>
      <w:r>
        <w:rPr>
          <w:rFonts w:ascii="Amiri" w:hAnsi="Amiri" w:eastAsia="Amiri" w:cs="Amiri"/>
          <w:color w:val="111111"/>
          <w:sz w:val="28"/>
          <w:sz w:val="28"/>
          <w:szCs w:val="28"/>
          <w:rtl w:val="true"/>
          <w:lang w:bidi="ar-SA"/>
        </w:rPr>
        <w:t>قَدْ عَلِمْتَ أَنَا أَهْلُ بَيْتِ الْكَرامَةِ وَ مَعْدِنُ الرِّسالَةِ، وَ أَعْلامُ الْحَقِّ الَّذينَ اوْدَعَهُ اللَّهُ عَزَّ وَ جَلَّ قُلُوبَنا، وَ انْطَقَ بِهِ أَلْسِنَتَنا، فَنَطَقَتْ بِاذْنِ اللَّهِ عَزَّ وَ جَلَّ، وَ لَقَدْ سَمِعْتُ جَدّي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الْخِلَافَةُ مُحَرَّمَةٌ عَلى وُلْدِ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أُبايِعُ أَهْلَ بَيْتٍ قَدْ قالَ فيهِمْ رَسُولُ اللَّهِ صلى الله عليه و آله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مى‌دانى كه ما اهل بيت كرامت و بزرگوارى و معدن رسالتيم، و ماييم آن نشانه‌هاى حق كه خدا به دل‌هايمان سپرده و زبان ما را بدان گويا ساخته كه به اذن خداوند گويا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جدّم رسول خدا صلى الله عليه و آله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 بر فرزندان ابوسفيان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من چگونه با خاندانى كه رسول خدا درباره آنان چنين فرمود، بيعت نمايم؟</w:t>
      </w:r>
      <w:r>
        <w:rPr>
          <w:rFonts w:eastAsia="IRNazanin" w:cs="IRNazanin"/>
          <w:color w:val="111111"/>
          <w:sz w:val="28"/>
          <w:szCs w:val="28"/>
          <w:rtl w:val="true"/>
          <w:lang w:bidi="fa-IR"/>
        </w:rPr>
        <w:t xml:space="preserve">!». </w:t>
      </w:r>
      <w:r>
        <w:rPr>
          <w:rStyle w:val="FootnoteAnchor"/>
          <w:rtl w:val="true"/>
        </w:rPr>
        <w:footnoteReference w:id="487"/>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صريح از يك سو با دليل عقلى، يزيد را محكوم مى‌كرد، چرا كه يك فرد آلوده به فسق و فجور و قتل بيگناهان هرگز سزاوار خلافت و حكومت بر مردم نيست، و</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550" w:name="pg1031_8051"/>
    </w:p>
    <w:p>
      <w:pPr>
        <w:pStyle w:val="BookText"/>
        <w:rPr/>
      </w:pPr>
      <w:bookmarkEnd w:id="550"/>
      <w:r>
        <w:rPr>
          <w:rFonts w:ascii="IRNazanin" w:hAnsi="IRNazanin" w:eastAsia="IRNazanin"/>
          <w:color w:val="111111"/>
          <w:sz w:val="28"/>
          <w:sz w:val="28"/>
          <w:szCs w:val="28"/>
          <w:rtl w:val="true"/>
          <w:lang w:bidi="fa-IR"/>
        </w:rPr>
        <w:t>از سوى ديگر با دليل نقل؛ زيرا پيامبر اسلام صلى الله عليه و آله با صراحت فرمود خلافت بر دودمان ابوسفيان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سخنان همچون پتكى بر سر وليد فرود آمد، و فهميد با كسى روبرو است كه آشيانه‌اش بسيار بلند است و در اين دامها هرگز نمى‌افتد</w:t>
      </w:r>
      <w:r>
        <w:rPr>
          <w:rFonts w:eastAsia="IRNazanin" w:cs="IRNazanin"/>
          <w:color w:val="111111"/>
          <w:sz w:val="28"/>
          <w:szCs w:val="28"/>
          <w:rtl w:val="true"/>
          <w:lang w:bidi="fa-IR"/>
        </w:rPr>
        <w:t>.</w:t>
      </w:r>
    </w:p>
    <w:p>
      <w:pPr>
        <w:pStyle w:val="Heading4"/>
        <w:numPr>
          <w:ilvl w:val="3"/>
          <w:numId w:val="1"/>
        </w:numPr>
        <w:rPr/>
      </w:pPr>
      <w:bookmarkStart w:id="551" w:name="__RefHeading___Toc1578935_373438147"/>
      <w:bookmarkStart w:id="552" w:name="_Toc193"/>
      <w:bookmarkEnd w:id="551"/>
      <w:r>
        <w:rPr/>
        <w:t>20</w:t>
      </w:r>
      <w:r>
        <w:rPr>
          <w:rtl w:val="true"/>
        </w:rPr>
        <w:t xml:space="preserve">- </w:t>
      </w:r>
      <w:r>
        <w:rPr>
          <w:rtl w:val="true"/>
        </w:rPr>
        <w:t>پاسخ نهايى</w:t>
      </w:r>
      <w:r>
        <w:rPr>
          <w:rtl w:val="true"/>
        </w:rPr>
        <w:t xml:space="preserve">: </w:t>
      </w:r>
      <w:r>
        <w:rPr>
          <w:rtl w:val="true"/>
        </w:rPr>
        <w:t>خلافت بر آل ابوسفيان حرام است</w:t>
      </w:r>
      <w:r>
        <w:rPr>
          <w:rtl w:val="true"/>
        </w:rPr>
        <w:t>!</w:t>
      </w:r>
      <w:bookmarkEnd w:id="552"/>
    </w:p>
    <w:p>
      <w:pPr>
        <w:pStyle w:val="BookText"/>
        <w:rPr/>
      </w:pPr>
      <w:r>
        <w:rPr>
          <w:rFonts w:ascii="IRNazanin" w:hAnsi="IRNazanin" w:eastAsia="IRNazanin"/>
          <w:color w:val="111111"/>
          <w:sz w:val="28"/>
          <w:sz w:val="28"/>
          <w:szCs w:val="28"/>
          <w:rtl w:val="true"/>
          <w:lang w:bidi="fa-IR"/>
        </w:rPr>
        <w:t>فرداى آن روز، امام عليه السلام براى شنيدن خبرها، از منزل بيرون آمد؛ در بين راه با مروان بن حكم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نصيحتى به تو مى‌كنم؛ از من بشنو كه خير و صلاح تو در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ذلِكَ؟ قُلْ حَتّى أَسْمَعَ؛ نصيحت تو چيست؟ بگو تا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مى‌كنم با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بيعت كنى كه براى دين و دنياى تو سودمندتر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عليه السلام كلمه استرجاع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للّه و انّا اليه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 زبان جارى ساخت 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 وَ عَلَى الْإِسْلامِ السَّلامُ إِذْ قَدْ بُلِيَتِ الْأُمَّةُ بِراعٍ مِثْلَ يَزيدَ؛ زمانى كه امّت اسلامى گرفتار زمامدارى مثل يزيد بشود بايد فاتحه اسلام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عليه السلام رو به مروان كرد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أَتَأْمُرُني بِبَيْعَةِ يَزيدَ وَ هُوَ رَجُلٌ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قُلْتَ شَطَطاً مِنَ الْقَوْلِ يا عَظيمَ الزُّلَلِ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أَلُومُكَ عَلى قَوْلِكَ لِأَنَّكَ اللَّعينُ الَّذي لَعَنَكَ رَسُولُ اللَّهِ صلى الله عليه و آله وَأَنْتَ في صُلْبِ أَبيكَ الْحَكَمِ بْنِ أَبي الْعاصِ، فَإِنَّ مَنْ لَعَنَهُ رَسُولُ اللَّهِ صلى الله عليه و آله لا يُمْكِنُ لَهُ وَ لا مِنْهُ إِلّا أَنْ يَدْعُوَ الى بَيْعَةِ يَزيدَ</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بيعت با يزيد فرا مى‌خوانى، در حالى كه وى مردى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كسى هستى كه داراى لغزش‌هاى بزرگى مى‌باشى، به يقين سخن ناروايى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تو را براى اين </w:t>
      </w:r>
    </w:p>
    <w:p>
      <w:pPr>
        <w:pStyle w:val="BookText"/>
        <w:rPr/>
      </w:pPr>
      <w:r>
        <w:rPr>
          <w:rFonts w:ascii="IRNazanin" w:hAnsi="IRNazanin" w:eastAsia="IRNazanin"/>
          <w:color w:val="111111"/>
          <w:sz w:val="28"/>
          <w:sz w:val="28"/>
          <w:szCs w:val="28"/>
          <w:rtl w:val="true"/>
          <w:lang w:bidi="fa-IR"/>
        </w:rPr>
        <w:t>گفتار سرزنش نمى‌كنم؛ زيرا تو همان كسى هستى كه پيامبر خدا صلى الله عليه و آله،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هنوز در صلب پدرت حكم بن عاص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آن كس را كه پيامبر خدا لعنت كند، از او جز اين انتظار نمى‌رود كه مرا به بيعت با يزيد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إِلَيْكَ عَنِّي يا 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أَهْلُ بَيْتِ رَسُولِ اللَّهِ صلى الله عليه و آله وَ الْحَقُّ فينا وَ بِالْحَقِّ تَنْطِقُ أَلْسِنَتُنا، وَ قَدْ سَمِعْتُ رَسُولَ اللَّهِ صلى الله عليه و 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الْخِلَافَةُ مُحَرَّمَةٌ عَلى آلِ أبي سُفْيانَ، وَ عَلى الطُّلَقاءِ أَبْناءِ الطُّلَقاءِ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من دور شو اى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بيت رسول خداييم و حقّ هميشه در ميان ماست، و زبان ما جز به حقّ سخن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از پيامبر خدا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خلافت بر دودمان ابوسفيان و بر آزادشدگان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پيامبر پس از فتح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آنها، حرام است</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مروان با شنيدن سخن امام حسين عليه السلام به خشم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تو را رها نخواهم كرد، مگر آن‌كه با يزيد بن معاويه بيعت 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 خاندان ابوتراب كينه فرزندان ابوسفيان را در دل داريد، و البتّه جا دارد كه با آنها دشمن باشيد و آنان نيز با شما دشمنى ورزند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وَيْلَكَ يا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إِلَيْكَ عَنّي فَإِنَّكَ رِجْسٌ، وَ إِنَّا أَهْلُ بَيْتِ الطَّهارَةِ الَّذينَ أَنْزَلَ اللَّهُ عَزَّ وَ جَلَّ عَلى نَبِيِّهِ مُحَمَّدٍ صلى الله عليه و آله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واى بر تو اى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كه تو پليدى و ما از اهل بيت طهارتيم كه خداوند درباره آنان به پيامبر صلى الله عليه و آله وحى كرده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مى‌خواهد پليدى و گناه را از شما اهل بيت دور كند و كاملًا شما را پاك سازد</w:t>
      </w:r>
      <w:r>
        <w:rPr>
          <w:rFonts w:eastAsia="IRNazanin" w:cs="IRNazanin"/>
          <w:color w:val="111111"/>
          <w:sz w:val="28"/>
          <w:szCs w:val="28"/>
          <w:rtl w:val="true"/>
          <w:lang w:bidi="fa-IR"/>
        </w:rPr>
        <w:t xml:space="preserve">». </w:t>
      </w:r>
      <w:r>
        <w:rPr>
          <w:rStyle w:val="FootnoteAnchor"/>
        </w:rPr>
        <w:footnoteReference w:id="489"/>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bookmarkStart w:id="553" w:name="pg1031_8053"/>
    </w:p>
    <w:p>
      <w:pPr>
        <w:pStyle w:val="BookText"/>
        <w:rPr/>
      </w:pPr>
      <w:bookmarkEnd w:id="553"/>
      <w:r>
        <w:rPr>
          <w:rFonts w:ascii="IRNazanin" w:hAnsi="IRNazanin" w:eastAsia="IRNazanin"/>
          <w:color w:val="111111"/>
          <w:sz w:val="28"/>
          <w:sz w:val="28"/>
          <w:szCs w:val="28"/>
          <w:rtl w:val="true"/>
          <w:lang w:bidi="fa-IR"/>
        </w:rPr>
        <w:t xml:space="preserve">پس از اين سخن امام عليه السلام، مروان سرش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زير افكند و ساكت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ادامه 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يَابْنَ الزَّرْقاءِ بِكُلِّ ما تَكْرَهُ مِنَ الرَّسُولِ صلى الله عليه و آله يَوْمَ تَقْدِمُ عَلى رَبِّكَ فَيَسْأَلُكَ جَدّي عَنْ حَقِّي وَ حَقِّ يَزيدَ؛ اى پسر زرقاء، به خاطر همه آنچه را كه از رسول خدا ناخشنودى، تو را به عذاب الهى بشارت مى‌دهم؛ در آن روز كه در محضر پروردگارت و جدّم رسول خدا درباره حقّ من و حقّ يزيد از تو سؤال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با خشم و غضب از امام عليه السلام جدا شد و به نزد وليد رفت و آنچه را كه از امام شنيده بود، براى وى بازگو كرد</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مطابق نقل ابن شهر آشوب، وقتى اين ماجرا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انگارى وليد، در بيعت گرفتن از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يزيد رسيد، بلافاصله وليد را از فرمانروايى مدينه بركنار و مروان را به جاى وى منصوب كرد</w:t>
      </w:r>
      <w:r>
        <w:rPr>
          <w:rFonts w:eastAsia="IRNazanin" w:cs="IRNazanin"/>
          <w:color w:val="111111"/>
          <w:sz w:val="28"/>
          <w:szCs w:val="28"/>
          <w:rtl w:val="true"/>
          <w:lang w:bidi="fa-IR"/>
        </w:rPr>
        <w:t xml:space="preserve">! </w:t>
      </w:r>
      <w:r>
        <w:rPr>
          <w:rStyle w:val="FootnoteAnchor"/>
          <w:rtl w:val="true"/>
        </w:rPr>
        <w:footnoteReference w:id="491"/>
      </w:r>
    </w:p>
    <w:p>
      <w:pPr>
        <w:pStyle w:val="Heading4"/>
        <w:numPr>
          <w:ilvl w:val="3"/>
          <w:numId w:val="1"/>
        </w:numPr>
        <w:rPr/>
      </w:pPr>
      <w:bookmarkStart w:id="554" w:name="__RefHeading___Toc1578937_373438147"/>
      <w:bookmarkStart w:id="555" w:name="_Toc194"/>
      <w:bookmarkEnd w:id="554"/>
      <w:r>
        <w:rPr/>
        <w:t>21</w:t>
      </w:r>
      <w:r>
        <w:rPr>
          <w:rtl w:val="true"/>
        </w:rPr>
        <w:t xml:space="preserve">- </w:t>
      </w:r>
      <w:r>
        <w:rPr>
          <w:rtl w:val="true"/>
        </w:rPr>
        <w:t>امام حسين عليه السلام كنار قبر پيامبر صلى الله عليه و آله</w:t>
      </w:r>
      <w:bookmarkEnd w:id="555"/>
    </w:p>
    <w:p>
      <w:pPr>
        <w:pStyle w:val="BookText"/>
        <w:rPr/>
      </w:pPr>
      <w:r>
        <w:rPr>
          <w:rFonts w:ascii="Amiri" w:hAnsi="Amiri" w:eastAsia="Amiri" w:cs="Amiri"/>
          <w:color w:val="111111"/>
          <w:sz w:val="28"/>
          <w:sz w:val="28"/>
          <w:szCs w:val="28"/>
          <w:rtl w:val="true"/>
          <w:lang w:bidi="ar-SA"/>
        </w:rPr>
        <w:t>از ابوسعيد مقبرى نقل شده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مسجد مدينه امام حسين عليه السلام را ديدم در حالى كه خرامان خرامان مى‌رفت و اين اشعار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مفرغ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مى‌خواند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لَأَذْغَرْتُ السَّوامَ في فَلَقِ الصُّبْحِ مُغيراً، وَ لا دُعيتُ يَزيدا</w:t>
      </w:r>
    </w:p>
    <w:p>
      <w:pPr>
        <w:pStyle w:val="BookText"/>
        <w:rPr/>
      </w:pPr>
      <w:r>
        <w:rPr>
          <w:rFonts w:ascii="Amiri" w:hAnsi="Amiri" w:eastAsia="Amiri" w:cs="Amiri"/>
          <w:color w:val="111111"/>
          <w:sz w:val="28"/>
          <w:sz w:val="28"/>
          <w:szCs w:val="28"/>
          <w:rtl w:val="true"/>
          <w:lang w:bidi="ar-SA"/>
        </w:rPr>
        <w:t>يَوْمَ أُعْطى مِنَ الْمَهابَةِ ضَيْماً وَ الْمَنايا يَرْصُدْنَني أَنْ احيدا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آن نيستم كه گلّه‌هاى آرام شتر را در سپيده دم آسوده بگذارم و اگر از بيم، تن به بيدادگرى دهم و ترس از مرگ، مرا از راه به در برد، نامم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امام عليه السلام از خواندن اين شعر مقصودى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bookmarkStart w:id="556" w:name="pg1031_8054"/>
    </w:p>
    <w:p>
      <w:pPr>
        <w:pStyle w:val="BookText"/>
        <w:rPr/>
      </w:pPr>
      <w:bookmarkEnd w:id="556"/>
      <w:r>
        <w:rPr>
          <w:rFonts w:ascii="IRNazanin" w:hAnsi="IRNazanin" w:eastAsia="IRNazanin"/>
          <w:color w:val="111111"/>
          <w:sz w:val="28"/>
          <w:sz w:val="28"/>
          <w:szCs w:val="28"/>
          <w:rtl w:val="true"/>
          <w:lang w:bidi="fa-IR"/>
        </w:rPr>
        <w:t>مى‌خواهد چنين بگويد كه اگر تسليم خواسته‌هاى يزيد شوم من حسين فرزند پيامبر نخواهم بود</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امام حسين عليه السلام شبانگاه كنار قبر جدّش رسول خدا صلى الله عليه و آله رفت و عرض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الْحُسَيْنُ بْنُ فاطِمَةَ، أَنَا فَرْخُكَ وَابْنُ فَرْخَتِكَ، وَ سِبْطُكَ في الْخَلَفِ الَّذي خَلَّفْتَ عَلى أُمَّتِكَ، فَاشْهَدْ عَلَيْهِمْ يا نَبِىَّ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قَدْ خَذَلُوني وَ ضَيَّعُوني وَ أَنَّهُمْ لَمْ يَحْفِظُوني، وَ هذا شَكْواىَ إِلَيْكَ حَتّى أَلْقاكَ؛ سلام بر تو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حسين پسر فاطمه‌ام؛ منم فرزند دلبند تو و فرزند دختر تو و من سبط تو هستم كه مرا ميان امّت به يادگار گذاشتى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كه آنان دست از يارى من برداشتند و مقام مرا پاس نداشتند؛ اين شِكوه من است نزد تو، تا آنگاه كه تو را ملاقات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برخاست و به نماز ايستاد و پيوسته در ركوع و سجود بود</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امام عليه السلام تصميم نهايى خود را در برابر خواسته‌هاى يزيد گرفت و به خاطر نجات اسلام و مسلمين در راه پرخطرى كه در پيش داشت آگاهانه گام نهاد، و پيمانى را كه با خدا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هرگز با ظالمان و ستمگران همكارى نكند بلكه مبارزه با آنان را وظيفه اصلى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فراروى خود قرار داد، و آماده حركت از مدينه شد</w:t>
      </w:r>
      <w:r>
        <w:rPr>
          <w:rFonts w:eastAsia="IRNazanin" w:cs="IRNazanin"/>
          <w:color w:val="111111"/>
          <w:sz w:val="28"/>
          <w:szCs w:val="28"/>
          <w:rtl w:val="true"/>
          <w:lang w:bidi="fa-IR"/>
        </w:rPr>
        <w:t>.</w:t>
      </w:r>
    </w:p>
    <w:p>
      <w:pPr>
        <w:pStyle w:val="Heading4"/>
        <w:numPr>
          <w:ilvl w:val="3"/>
          <w:numId w:val="1"/>
        </w:numPr>
        <w:rPr/>
      </w:pPr>
      <w:bookmarkStart w:id="557" w:name="__RefHeading___Toc1578939_373438147"/>
      <w:bookmarkStart w:id="558" w:name="_Toc195"/>
      <w:bookmarkEnd w:id="557"/>
      <w:r>
        <w:rPr/>
        <w:t>22</w:t>
      </w:r>
      <w:r>
        <w:rPr>
          <w:rtl w:val="true"/>
        </w:rPr>
        <w:t xml:space="preserve">- </w:t>
      </w:r>
      <w:r>
        <w:rPr>
          <w:rtl w:val="true"/>
        </w:rPr>
        <w:t>خدايا</w:t>
      </w:r>
      <w:r>
        <w:rPr>
          <w:rtl w:val="true"/>
        </w:rPr>
        <w:t xml:space="preserve">! </w:t>
      </w:r>
      <w:r>
        <w:rPr>
          <w:rtl w:val="true"/>
        </w:rPr>
        <w:t>من نيكى‌ها را دوست دارم</w:t>
      </w:r>
      <w:bookmarkEnd w:id="558"/>
    </w:p>
    <w:p>
      <w:pPr>
        <w:pStyle w:val="BookText"/>
        <w:rPr/>
      </w:pPr>
      <w:r>
        <w:rPr>
          <w:rFonts w:ascii="IRNazanin" w:hAnsi="IRNazanin" w:eastAsia="IRNazanin"/>
          <w:color w:val="111111"/>
          <w:sz w:val="28"/>
          <w:sz w:val="28"/>
          <w:szCs w:val="28"/>
          <w:rtl w:val="true"/>
          <w:lang w:bidi="fa-IR"/>
        </w:rPr>
        <w:t>چون شب دوم شد امام عليه السلام بار ديگر كنار قبر پيامبر صلى الله عليه و آله آمد و دو ركعت نماز گزارد و پس از آن عرضه داشت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قَبْرُ نَبِيِّكَ مُحَمَّدٍ وَ أَنَا ابْنُ بِنْتِ مُحَمَّدٍ وَ قَدْ حَضَرَنِي مِنَ الْأَمْرِ ما قَدْ عَلِمْتَ،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احِبُّ الْمَعْروُفَ وَ أَكْرَهُ الْمُنْكَرَ، وَ انَا أَسْأَلُكَ يا ذَالْجَلالِ وَ الْإِكْرامِ بِحَقِ </w:t>
      </w:r>
      <w:bookmarkStart w:id="559" w:name="pg1031_8055"/>
    </w:p>
    <w:p>
      <w:pPr>
        <w:pStyle w:val="BookText"/>
        <w:rPr/>
      </w:pPr>
      <w:bookmarkEnd w:id="559"/>
      <w:r>
        <w:rPr>
          <w:rFonts w:ascii="Amiri" w:hAnsi="Amiri" w:eastAsia="Amiri" w:cs="Amiri"/>
          <w:color w:val="111111"/>
          <w:sz w:val="28"/>
          <w:sz w:val="28"/>
          <w:szCs w:val="28"/>
          <w:rtl w:val="true"/>
          <w:lang w:bidi="ar-SA"/>
        </w:rPr>
        <w:t xml:space="preserve">هذَا الْقَبْرِ وَ مَنْ فيهِ مَا </w:t>
      </w:r>
      <w:r>
        <w:rPr>
          <w:rStyle w:val="FootnoteAnchor"/>
          <w:rtl w:val="true"/>
        </w:rPr>
        <w:footnoteReference w:id="494"/>
      </w:r>
      <w:r>
        <w:rPr>
          <w:rFonts w:ascii="IRNazanin" w:hAnsi="IRNazanin" w:eastAsia="IRNazanin"/>
          <w:color w:val="111111"/>
          <w:sz w:val="28"/>
          <w:sz w:val="28"/>
          <w:szCs w:val="28"/>
          <w:rtl w:val="true"/>
          <w:lang w:bidi="fa-IR"/>
        </w:rPr>
        <w:t>اخْتَرْتَ مِنْ أَمْري هذا ما هُوَ لَكَ رِضىً؛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پيامبر تو محمّد صلى الله عليه و آله است و من فرزند دخت محمّدم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براى من پيش آمده است 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معروف را دوست دارم و از منكر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اى خداوند صاحب جلال و بزرگوارى مى‌خواهم به حقّ اين قبر و كسى كه در آن است راهى را كه خشنودى تو در آن است برايم مقرّر دارى</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امام عليه السلام انگيزه اصلى قيام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امر به نيكى‌ها و مبارزه با زشتى‌ها و پليدى‌ها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عبارت كوتاه در پيشگاه خداوند و در يكى از مقدّس‌ترين مكان‌ها در كنار قبر جدش پيامبر صلى الله عليه و آله بيان مى‌دارد و آن را به سينه تاريخ براى قضاوت آيندگان مى‌سپارد</w:t>
      </w:r>
      <w:r>
        <w:rPr>
          <w:rFonts w:eastAsia="IRNazanin" w:cs="IRNazanin"/>
          <w:color w:val="111111"/>
          <w:sz w:val="28"/>
          <w:szCs w:val="28"/>
          <w:rtl w:val="true"/>
          <w:lang w:bidi="fa-IR"/>
        </w:rPr>
        <w:t>.</w:t>
      </w:r>
    </w:p>
    <w:p>
      <w:pPr>
        <w:pStyle w:val="Heading4"/>
        <w:numPr>
          <w:ilvl w:val="3"/>
          <w:numId w:val="1"/>
        </w:numPr>
        <w:rPr/>
      </w:pPr>
      <w:bookmarkStart w:id="560" w:name="__RefHeading___Toc1578941_373438147"/>
      <w:bookmarkStart w:id="561" w:name="_Toc196"/>
      <w:bookmarkEnd w:id="560"/>
      <w:r>
        <w:rPr/>
        <w:t>23</w:t>
      </w:r>
      <w:r>
        <w:rPr>
          <w:rtl w:val="true"/>
        </w:rPr>
        <w:t xml:space="preserve">- </w:t>
      </w:r>
      <w:r>
        <w:rPr>
          <w:rtl w:val="true"/>
        </w:rPr>
        <w:t>وداع امام حسين عليه السلام با قبر جدّش پيامبر صلى الله عليه و آله</w:t>
      </w:r>
      <w:bookmarkEnd w:id="561"/>
    </w:p>
    <w:p>
      <w:pPr>
        <w:pStyle w:val="BookText"/>
        <w:rPr/>
      </w:pPr>
      <w:r>
        <w:rPr>
          <w:rFonts w:ascii="IRNazanin" w:hAnsi="IRNazanin" w:eastAsia="IRNazanin"/>
          <w:color w:val="111111"/>
          <w:sz w:val="28"/>
          <w:sz w:val="28"/>
          <w:szCs w:val="28"/>
          <w:rtl w:val="true"/>
          <w:lang w:bidi="fa-IR"/>
        </w:rPr>
        <w:t>براى مدّتى كوتاه خواب چشمان امام عليه السلام را فرا گرفت؛ پس از بيدارى برخاست با قبر جدّش وداع كرد و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بِأَبِي أَنْتَ وَ أُمِّي يا رَسُولَ اللَّهِ لَقَدْ خَرَجْتُ مِنْ جَوارِكَ كُرْهاً، وَ فُرِّقَ بَيْني وَ بَيْنَكَ حَيْثُ أَنِّي لَمْ أُبايِعْ لِيَزيدَ بْنِ مُعاوِيَةَ، شارِبِ الْخُموُرِ، وَ راكِبِ الْفُجُورِ، وَ ها أَنَا خارِجٌ مِنْ جَوارِكَ عَلَى الْكَراهَةِ، فَعَلَيْكَ مِنِّي السَّلامُ؛ پدر و مادرم فداى تو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ناچار از جوار قبر تو خارج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من و تو جدايى افتاد؛ زيرا من دست بيعت به يزيد بن معاويه، آن مرد شراب خوار و فاجر،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ناراحتى تمام از نزد تو بيرون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مردم از قصد امام حسين عليه السلام براى حركت به كوفه با خبر شدند، گروهى از آنان امام عليه السلام را از اين سفر برحذر داشتند</w:t>
      </w:r>
      <w:r>
        <w:rPr>
          <w:rFonts w:eastAsia="IRNazanin" w:cs="IRNazanin"/>
          <w:color w:val="111111"/>
          <w:sz w:val="28"/>
          <w:szCs w:val="28"/>
          <w:rtl w:val="true"/>
          <w:lang w:bidi="fa-IR"/>
        </w:rPr>
        <w:t xml:space="preserve">. </w:t>
      </w:r>
      <w:r>
        <w:rPr>
          <w:rStyle w:val="FootnoteAnchor"/>
          <w:rtl w:val="true"/>
        </w:rPr>
        <w:footnoteReference w:id="496"/>
      </w:r>
      <w:bookmarkStart w:id="562" w:name="pg1031_8056"/>
    </w:p>
    <w:p>
      <w:pPr>
        <w:pStyle w:val="BookText"/>
        <w:rPr/>
      </w:pPr>
      <w:bookmarkEnd w:id="562"/>
      <w:r>
        <w:rPr>
          <w:rFonts w:ascii="IRNazanin" w:hAnsi="IRNazanin" w:eastAsia="IRNazanin"/>
          <w:color w:val="111111"/>
          <w:sz w:val="28"/>
          <w:sz w:val="28"/>
          <w:szCs w:val="28"/>
          <w:rtl w:val="true"/>
          <w:lang w:bidi="fa-IR"/>
        </w:rPr>
        <w:t>امام عليه السلام بعد از خوددارى و استنكاف از بيعت با يزيد و در واقع اعلان جنگ به حكومت بنى اميّه، همان تفاله‌هاى دوران جاهليّت عرب، ناگزير از سفر به سوى كوفه بود، زيرا نفوذ بنى اميه در مدينه كه در دوران حكومت عثمان به اوج خود رسيده بود، هنوز در ميان افراد سرشناس و متنفّذ مدينه زياد بود، و مكّه نيز به عنوان حرم امن خدا بايد از هرگونه درگيرى بركنار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كوفه مركز شيعيان و علاقه‌مندان اهل بيت عليهم السلام بود و اگر اختلاف و پراكندگى و ترس و بزدلى را از خود دور مى‌كردند ساقط كردن حكومت يزيد و يزيديان منفور براى آنان كار مشكلى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امام عليه السلام بعد از مخالفت علنى با بيعت و به طور كل با حكومت يزيد و آل ابى سفيان ناچار از اين سفر بود</w:t>
      </w:r>
      <w:r>
        <w:rPr>
          <w:rFonts w:eastAsia="IRNazanin" w:cs="IRNazanin"/>
          <w:color w:val="111111"/>
          <w:sz w:val="28"/>
          <w:szCs w:val="28"/>
          <w:rtl w:val="true"/>
          <w:lang w:bidi="fa-IR"/>
        </w:rPr>
        <w:t>.</w:t>
      </w:r>
    </w:p>
    <w:p>
      <w:pPr>
        <w:pStyle w:val="Heading4"/>
        <w:numPr>
          <w:ilvl w:val="3"/>
          <w:numId w:val="1"/>
        </w:numPr>
        <w:rPr/>
      </w:pPr>
      <w:bookmarkStart w:id="563" w:name="__RefHeading___Toc1578943_373438147"/>
      <w:bookmarkStart w:id="564" w:name="_Toc197"/>
      <w:bookmarkEnd w:id="563"/>
      <w:r>
        <w:rPr/>
        <w:t>24</w:t>
      </w:r>
      <w:r>
        <w:rPr>
          <w:rtl w:val="true"/>
        </w:rPr>
        <w:t xml:space="preserve">. </w:t>
      </w:r>
      <w:r>
        <w:rPr>
          <w:rtl w:val="true"/>
        </w:rPr>
        <w:t>اگر در دنيا هيچ پناهگاهى نداشته باشم، با يزيد بيعت نخواهم كرد</w:t>
      </w:r>
      <w:r>
        <w:rPr>
          <w:rtl w:val="true"/>
        </w:rPr>
        <w:t>!</w:t>
      </w:r>
      <w:bookmarkEnd w:id="564"/>
    </w:p>
    <w:p>
      <w:pPr>
        <w:pStyle w:val="BookText"/>
        <w:rPr/>
      </w:pPr>
      <w:r>
        <w:rPr>
          <w:rFonts w:ascii="IRNazanin" w:hAnsi="IRNazanin" w:eastAsia="IRNazanin"/>
          <w:color w:val="111111"/>
          <w:sz w:val="28"/>
          <w:sz w:val="28"/>
          <w:szCs w:val="28"/>
          <w:rtl w:val="true"/>
          <w:lang w:bidi="fa-IR"/>
        </w:rPr>
        <w:t>امام عليه السلام هنگام صبح به خانه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محمّد حنفيّه به نزد وى آمد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محبوبترين و عزيزترين مردم نزد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خيرخواهى در حقّ كسى دريغ نمى‌كنم، تو از همه به خيرخواهى من سزاوارترى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 و تو از يك ريشه‌ايم و تو جان و روح و چشم و بزرگ اهل بيت من هستى، و پيروى تو بر من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خداوند تو را بر من شرافت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از بزرگان اهل بهشت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حنفيّه در ادامه افزود</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مكّه برو، اگر آنجا براى تو امن بود پس در آنجا بمان؛ و اگر چنين نبود به سوى يمن رهسپار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آنان ياران جدّ و پدر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مهربانترين و با محبّت‌ترين و مهمان‌نوازترين مردم‌اند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آنجا براى تو امن بود كه مى‌مانى و گرنه به شن زارها و شكاف كوهها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شهرى به شهر ديگر كوچ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ببينى كار اين مردم به كجا </w:t>
      </w:r>
    </w:p>
    <w:p>
      <w:pPr>
        <w:pStyle w:val="BookText"/>
        <w:rPr/>
      </w:pPr>
      <w:r>
        <w:rPr>
          <w:rFonts w:ascii="IRNazanin" w:hAnsi="IRNazanin" w:eastAsia="IRNazanin"/>
          <w:color w:val="111111"/>
          <w:sz w:val="28"/>
          <w:sz w:val="28"/>
          <w:szCs w:val="28"/>
          <w:rtl w:val="true"/>
          <w:lang w:bidi="fa-IR"/>
        </w:rPr>
        <w:t>منتهى مى‌شود و خداوند بين ما و اين گروه فاسق داورى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أَخي وَاللَّهِ لَوْ لَمْ يَكُنْ في الدُّنْيا مَلْجَأً وَ لا مَأْوىً، لَما بايَعْتُ يَزيدَ بَنْ مُعاوِيَةَ؛ 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هيچ نقطه‌اى از دنيا، هيچ پناهگاه و جاى امنى نداشته باشم هرگز با يزيد بن معاويه بيعت نخواهم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حنفيّه از سخن گفتن باز ايستاد و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نيز مدّتى با وى گريست،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أَخي جَزاكَ اللَّهُ خَيْراً، لَقَدْ نَصَحْتَ وَ أَشَرْتَ بِالصَّوابِ وَ أَنَا عازِمٌ عَلَى الْخُروُجِ الى مَكَّةَ، وَ قَدْ تَهَيَّأْتُ لِذلِكَ أَنَا وَ إِخْوَتي وَ بَنُو أَخي وَ شيعَتي، وَ أَمرُهُمْ أَمْري وَ رَأْيُهُمْ رَأْيي، وَ أَمَّا أَنْتَ يا أَخي فَلا عَلَيْكَ أَنْ تُقيمَ بِالْمَدينَةِ، فَتَكُونَ لي عَيْناً عَلَيْهِمْ وَ لا تُخْفِ عَنّي شَيْئاً مِنْ أُموُرِهِمْ؛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پاداش نيكو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خيرخواهى كردى و به راه درست اشاره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اكنون عازم مكّه هستم و خود و برادرانم و برادرزادگان و پيروانم را براى اين سفر آماده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و رأيشان همان برنامه و رأى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اى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ماندن تو در مدينه ايرادى ندارد تا در ميان آنان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باشى و از تمام امورشان مرا با خبر ساز</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تعبيرات امام عليه السلام به خوبى نشان مى‌دهد كه بنى اميّه عرصه را بر آن حضرت تنگ كرده بودند، ولى او تصميم نهايى خود را گرفته بود كه هرگز تن به ذلّت و ننگ، ذلّت و ننگى كه مايه سرافكندگى مسلمين و تزلزل مبانى اسلام است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هرگز با يزيد بيعت نكند و حكومت او را به رسميّت نشناسد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عهدى بود كه با خدا و جدّش پيامبر صلى الله عليه و آله بسته بود و بر اين عهد وفادار ماند و شربت شهادت را با افتخار نوشيد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bookmarkStart w:id="565" w:name="pg1031_8058"/>
    </w:p>
    <w:p>
      <w:pPr>
        <w:pStyle w:val="Heading4"/>
        <w:numPr>
          <w:ilvl w:val="3"/>
          <w:numId w:val="1"/>
        </w:numPr>
        <w:rPr/>
      </w:pPr>
      <w:bookmarkStart w:id="566" w:name="__RefHeading___Toc1578945_373438147"/>
      <w:bookmarkStart w:id="567" w:name="_Toc198"/>
      <w:bookmarkEnd w:id="565"/>
      <w:bookmarkEnd w:id="566"/>
      <w:r>
        <w:rPr/>
        <w:t>25</w:t>
      </w:r>
      <w:r>
        <w:rPr>
          <w:rtl w:val="true"/>
        </w:rPr>
        <w:t xml:space="preserve">- </w:t>
      </w:r>
      <w:r>
        <w:rPr>
          <w:rtl w:val="true"/>
        </w:rPr>
        <w:t>وصيّت‌نامه تاريخى امام حسين عليه السلام</w:t>
      </w:r>
      <w:bookmarkEnd w:id="567"/>
    </w:p>
    <w:p>
      <w:pPr>
        <w:pStyle w:val="BookText"/>
        <w:rPr/>
      </w:pPr>
      <w:r>
        <w:rPr>
          <w:rFonts w:ascii="IRNazanin" w:hAnsi="IRNazanin" w:eastAsia="IRNazanin"/>
          <w:color w:val="111111"/>
          <w:sz w:val="28"/>
          <w:sz w:val="28"/>
          <w:szCs w:val="28"/>
          <w:rtl w:val="true"/>
          <w:lang w:bidi="fa-IR"/>
        </w:rPr>
        <w:t>سپس امام عليه السلام دوات و كاغذى خواست و اين وصيّت نامه را براى برادرش محمّد حنفيّه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هذا ما أَوْصى بِهِ الْحُسَيْنُ بنُ عَلِىِّ بْنِ أَبِي طالِبٍ إِلى أَخيهِ مُحمَّدٍ الْمَعْرُوفِ بِابْنِ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يَشْهَدُ أَنْ لا إِلهَ إِلّا اللَّهُ وَحْدَهُ لا شَريكَ لَهُ، وَ أَنَّ مُحَمَّداً عَبْدُهُ وَ رَسُولُهُ، جاءَ بِالْحَقِّ مِنْ عِنْدِ الْحَقِّ، وَ أَنَّ الْجَنَّةَ وَ النَّارَ حَقٌّ، وَ أَنَّ السَّاعَةَ آتِيَةٌ لارَيْبَ فيها، وَ أَنَّ اللَّهَ يَبْعَثُ مَنْ فِي الْقُبُورِ، وَ أَنّي لَمْ أَخْرُجْ أَشِراً، وَ لا بَطِراً، وَ لا مُفْسِداً، وَ لا ظالِماً، وَ إِنَّما خَرَجْتُ لِطَلَبِ الْإِصْلاحِ فِي أُمَّةِ جَدِّي، أُريدُ أَنْ آمُرَ بِالْمَعرُوفِ وَ أَنْهى عَنِ الْمُنْكَرِ، وَ أَسيرُ بِسيرَةِ جَدِّي وَ أَبي عَلىِّ بْنِ أِبي طالِبٍ عليه السلام، فَمَنْ قَبِلَنِي بِقَبُولِ الْحَقِّ فَاللَّهُ أَوْلى بِالْحَقِّ، وَ مَنْ رَدَّ عَلَىَّ هذا أَصْبِرُ حَتّى يَقْضِىَ اللَّهُ بَيْني وَ بَيْنَ الْقَوْمِ بِالْحَقِّ وَ هُوَ خَيْرُ الْحاكِمينَ، وَ هذِهِ وَصِيَّتِي يا أَخي الَيْكَ وَ ما تَوْفيقي إِلّا بِاللَّهِ عَلَيْهِ تَوَكَّلْتُ وَ إِلَيْهِ أُنيبُ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اين وصيّتى است از حسين بن على بن ابى طالب عليه السلام به برادرش محمّد، معروف به ابن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شهادت مى‌دهد كه معبودى جز خداى يگانه‌اى كه شريكى ندارد نيست، و محمّد بنده و فرستاده اوست كه ازجانب حق به حق مبعوث شده است و اين‌كه بهشت و دوزخ حق است و 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و خداوند خفتگان در قبرها را بر مى‌انگيزد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سرِ مستى و طغيان و فسادانگيزى و ستمكارى قيام نكردم، تنها براى اصلاح در امّت جدّم به پا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امر به معروف و نهى از منكر كنم و به روش جدّم و پدرم على بن ابى طالب عليه السلام رفتار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سخن حقّ مرا پذيرفت، پس خداوند به پذيرش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سزاوارتر است، و هر كس دعوت مرا نپذيرفت، صبر مى‌كنم تا خداوند ميان من و اين مردم به حق داورى كند كه او بهترين داوران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وصيّت من است به تو 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من جز از ناحيه خداوند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توكّل مى‌كنم و بازگشتم به سوى اوست</w:t>
      </w:r>
      <w:r>
        <w:rPr>
          <w:rFonts w:eastAsia="IRNazanin" w:cs="IRNazanin"/>
          <w:color w:val="111111"/>
          <w:sz w:val="28"/>
          <w:szCs w:val="28"/>
          <w:rtl w:val="true"/>
          <w:lang w:bidi="fa-IR"/>
        </w:rPr>
        <w:t xml:space="preserve">». </w:t>
      </w:r>
      <w:bookmarkStart w:id="568" w:name="pg1031_8059"/>
    </w:p>
    <w:p>
      <w:pPr>
        <w:pStyle w:val="BookText"/>
        <w:rPr/>
      </w:pPr>
      <w:bookmarkEnd w:id="568"/>
      <w:r>
        <w:rPr>
          <w:rFonts w:ascii="IRNazanin" w:hAnsi="IRNazanin" w:eastAsia="IRNazanin"/>
          <w:color w:val="111111"/>
          <w:sz w:val="28"/>
          <w:sz w:val="28"/>
          <w:szCs w:val="28"/>
          <w:rtl w:val="true"/>
          <w:lang w:bidi="fa-IR"/>
        </w:rPr>
        <w:t>نامه را به پايان برد و آن را مهر كرد و به برادرش محمّد سپرد و با وى خداحافظى كرد</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اين وصيّت نامه تاريخى به خوبى اهداف امام عليه السلام را از قيام آينده‌اش نشان مى‌دهد،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آن حضرت، نه براى كشورگشايى بود، نه از سر هوس حكومت و سلطه بر مردم، يا به چنگ آوردن مال و مقام دنيا؛ بلكه هدف، اصلاح امّت اسلام و برطرف ساختن كژيهايى بود كه بر اثر حكومت نااهلان به وجود آمده بود، و نيز احياى امر به معروف و نهى از منكر و سنّت و سيره پيغمبر اكرم صلى الله عليه و آله و اميرمؤمنان على عليه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يقين گام نهادن در چنين وادى خطرناكى كه ستمگران بنى اميّه به وجود آورده بودند، جز اين هدف الهى، هدفى نمى‌توانست داشته باشد، هر چند عافيت طلبان و مصلحت‌انديشانِ نزديك بين، آن را نمى‌پسنديدند</w:t>
      </w:r>
      <w:r>
        <w:rPr>
          <w:rFonts w:eastAsia="IRNazanin" w:cs="IRNazanin"/>
          <w:color w:val="111111"/>
          <w:sz w:val="28"/>
          <w:szCs w:val="28"/>
          <w:rtl w:val="true"/>
          <w:lang w:bidi="fa-IR"/>
        </w:rPr>
        <w:t>.</w:t>
      </w:r>
    </w:p>
    <w:p>
      <w:pPr>
        <w:pStyle w:val="Heading4"/>
        <w:numPr>
          <w:ilvl w:val="3"/>
          <w:numId w:val="1"/>
        </w:numPr>
        <w:rPr/>
      </w:pPr>
      <w:bookmarkStart w:id="569" w:name="__RefHeading___Toc1578947_373438147"/>
      <w:bookmarkStart w:id="570" w:name="_Toc199"/>
      <w:bookmarkEnd w:id="569"/>
      <w:r>
        <w:rPr/>
        <w:t>26</w:t>
      </w:r>
      <w:r>
        <w:rPr>
          <w:rtl w:val="true"/>
        </w:rPr>
        <w:t xml:space="preserve">- </w:t>
      </w:r>
      <w:r>
        <w:rPr>
          <w:rtl w:val="true"/>
        </w:rPr>
        <w:t>من هرگز تن به ذلّت نخواهم داد</w:t>
      </w:r>
      <w:r>
        <w:rPr>
          <w:rtl w:val="true"/>
        </w:rPr>
        <w:t>!</w:t>
      </w:r>
      <w:bookmarkEnd w:id="570"/>
    </w:p>
    <w:p>
      <w:pPr>
        <w:pStyle w:val="BookText"/>
        <w:rPr/>
      </w:pPr>
      <w:r>
        <w:rPr>
          <w:rFonts w:ascii="IRNazanin" w:hAnsi="IRNazanin" w:eastAsia="IRNazanin"/>
          <w:color w:val="111111"/>
          <w:sz w:val="28"/>
          <w:sz w:val="28"/>
          <w:szCs w:val="28"/>
          <w:rtl w:val="true"/>
          <w:lang w:bidi="fa-IR"/>
        </w:rPr>
        <w:t xml:space="preserve">محمّد بن عمر از پدرش عمر بن على بن ابى طالب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برادران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برادرم امام حسين عليه السلام از بيعت با يزيد امتناع كرد، در وقت مناسبى به نزدش رفتم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برادرت امام حسن عليه السلام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اميرمؤمنان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گريه مهلتم نداد و صداى گريه‌ام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مرا به سينه چسباند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حَدَّثَكَ أَنّي مَقْتُولٌ؛ به تو خبر داد كه من كشته مى‌شوم؟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نكند اى فرزند رسول خدا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سَأَلْتُكَ بِحَقِّ أَبيكَ بِقَتْلي خَبَّرَكَ؟؛ تو را به حقّ پدرت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را به كشته </w:t>
      </w:r>
      <w:bookmarkStart w:id="571" w:name="pg1031_8060"/>
    </w:p>
    <w:p>
      <w:pPr>
        <w:pStyle w:val="BookText"/>
        <w:rPr/>
      </w:pPr>
      <w:bookmarkEnd w:id="571"/>
      <w:r>
        <w:rPr>
          <w:rFonts w:ascii="IRNazanin" w:hAnsi="IRNazanin" w:eastAsia="IRNazanin"/>
          <w:color w:val="111111"/>
          <w:sz w:val="28"/>
          <w:sz w:val="28"/>
          <w:szCs w:val="28"/>
          <w:rtl w:val="true"/>
          <w:lang w:bidi="fa-IR"/>
        </w:rPr>
        <w:t>شدنم با 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پس چرا اقدام نكرده و بيعت ننمودى؟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أَبي أَنَّ رَسُولَ اللَّهِ صلى الله عليه و آله اخْبَرَهُ بِقَتْلِهِ وَ قَتْلي، وَ أَنَّ تُرْبَتي تَكُونُ بِقُرْبِ تُرْبَتِهِ، فَتَظُنُّ أَنَّكَ عَلِمْتَ ما لَمْ اعْلَمْهُ، وَ أَنَّهُ لا أُعْطي الدَّنِيَّةَ مِنْ نَفْسي أَبَداً وَ لَتَلْقِيَنَّ فاطِمَةُ اباها شاكِيَةً ما لَقِيَتْ ذُرِّيَّتُها مِنْ أُمَّتِهِ، وَ لا يَدْخُلُ الْجَنَّةَ أَحَدٌ اذاها فِي ذُرِّيَّتِها؛ پدرم نقل كرد كه پيامبر خدا صلى الله عليه و آله وى را از شهادتش و شهادت من با خبر ساخت، و اين‌كه تربت من نزديك تربت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كردى به چيزى آگاهى دارى كه من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خبر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تن به ذلّت و خوارى نخواهم داد، و اين‌كه فاطمه عليها السلام به ديدار پدرش خواهد شتافت در حالى كه از ظلم امّتش بر فرزندانش شكايت خواهد كرد و هركس كه او را نسبت به فرزندانش بيازارد هرگز وارد بهشت نخواهد شد</w:t>
      </w:r>
      <w:r>
        <w:rPr>
          <w:rFonts w:eastAsia="IRNazanin" w:cs="IRNazanin"/>
          <w:color w:val="111111"/>
          <w:sz w:val="28"/>
          <w:szCs w:val="28"/>
          <w:rtl w:val="true"/>
          <w:lang w:bidi="fa-IR"/>
        </w:rPr>
        <w:t xml:space="preserve">». </w:t>
      </w:r>
      <w:r>
        <w:rPr>
          <w:rStyle w:val="FootnoteAnchor"/>
          <w:rtl w:val="true"/>
        </w:rPr>
        <w:footnoteReference w:id="499"/>
      </w:r>
    </w:p>
    <w:p>
      <w:pPr>
        <w:pStyle w:val="Heading4"/>
        <w:numPr>
          <w:ilvl w:val="3"/>
          <w:numId w:val="1"/>
        </w:numPr>
        <w:rPr/>
      </w:pPr>
      <w:bookmarkStart w:id="572" w:name="__RefHeading___Toc1578949_373438147"/>
      <w:bookmarkStart w:id="573" w:name="_Toc200"/>
      <w:bookmarkEnd w:id="572"/>
      <w:r>
        <w:rPr/>
        <w:t>27</w:t>
      </w:r>
      <w:r>
        <w:rPr>
          <w:rtl w:val="true"/>
        </w:rPr>
        <w:t xml:space="preserve">- </w:t>
      </w:r>
      <w:r>
        <w:rPr>
          <w:rtl w:val="true"/>
        </w:rPr>
        <w:t>مادرم</w:t>
      </w:r>
      <w:r>
        <w:rPr>
          <w:rtl w:val="true"/>
        </w:rPr>
        <w:t xml:space="preserve">! </w:t>
      </w:r>
      <w:r>
        <w:rPr>
          <w:rtl w:val="true"/>
        </w:rPr>
        <w:t>مى‌دانم كه شهيد مى‌شوم</w:t>
      </w:r>
      <w:r>
        <w:rPr>
          <w:rtl w:val="true"/>
        </w:rPr>
        <w:t>!</w:t>
      </w:r>
      <w:bookmarkEnd w:id="573"/>
    </w:p>
    <w:p>
      <w:pPr>
        <w:pStyle w:val="BookText"/>
        <w:rPr/>
      </w:pPr>
      <w:r>
        <w:rPr>
          <w:rFonts w:ascii="IRNazanin" w:hAnsi="IRNazanin" w:eastAsia="IRNazanin"/>
          <w:color w:val="111111"/>
          <w:sz w:val="28"/>
          <w:sz w:val="28"/>
          <w:szCs w:val="28"/>
          <w:rtl w:val="true"/>
          <w:lang w:bidi="fa-IR"/>
        </w:rPr>
        <w:t xml:space="preserve">هنگامى كه امام حسين عليه السلام مى‌خواست از مدينه بيرون رود،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باوفاى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وى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رفتنت به سوى عراق مرا اندوهگين مساز، چرا كه از جدّت رسول خدا صلى الله عليه و آله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حسين عليه السلام در سرزمين عراق در دشت كربلا كشته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امَّاهُ وَ أَنَا وَاللَّهِ أَعْلَمُ ذلِكَ، وَ أَنِّي مَقْتُولٌ لا مَحالَةَ، وَ لَيْسَ لي مِنْ هذا بُدٌّ، وَ إِنّي وَاللَّهِ لَأَعْرِفُ الْيَوْمَ الَّذي اقْتَلُ فيهِ، وَ أَعْرِفُ مَنْ يَقْتُلُني، وَ أَعْرِفُ الْبُقْعَةَ الَّتي ادْفَنُ فيها، وَ إِنّي أَعْرِفُ مَنْ يُقْتَلُ مِنْ أَهْلِ بَيْتي وَ قَرابَتي وَ شيعَتي، وَ إِنْ أَرَدْتِ يا أُمَّاهُ أُريكَ حُفْرَتي وَ مَضْجَعي؛ اى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اين را مى‌دانم، و يقيناً من كشته خواهم شد و راه گريزى برايم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روزى را كه در آن كشته مى‌شوم و كسى را كه مرا مى‌كشد و مكانى را كه در آن دفن مى‌شوم،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كه از اهل بيت و نزديكان و شيعيانم كشته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مى‌شناسم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بخواهى قبر و مرقدم را به تو نشان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سوى كربلا اشاره كرد، زمين هموار شد تا آنجا كه مرقد و مدفن و جايگاه سپاهيان خود و نيز محلّ توقّف و شهادت خود را به وى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امّ سلمه سخت گريست و كار او را به خدا واگذار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أُمَّاهُ قَدْ شاءَ اللَّهُ عَزَّ وَ جَلَّ أَنْ يَراني مَقْتُولًا مَذْبُوحاً ظُلْماً وَ عُدْواناً، وَ قَدْ شاءَ أَنْ يَرى حَرَمي وَ رَهْطي وَ نِسائِي مُشَرَّدينَ، وَ أَطْفالي مَذْبُوحينَ مَظْلُومينَ مَأْسُورينَ مُقَيَّدينَ، وَ هُمْ يَسْتَغيثُونَ فَلا يَجِدُونَ ناصِراً وَ لا مُعيناً؛ اى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چنين خواست كه مرا در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و عداوت ستمگران كشته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ببيند و نيز خواست كه خاندان و خويشان و زنان مرا پراكنده و رانده از ديار خويش و كودكانم را مذبوح، ستمديده و گرفتار زنجير اسارت، ببيند در حالى كه آنان فريادرسى را مى‌طلبند، ولى يار و ياورى نمى‌يابند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آمده است امّ سلمه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من تربتى است كه جدّت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شيشه‌اى به من سپرده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إِنِّي مَقْتُولٌ كَذلِكَ، وَ إِنْ لَمْ أَخْرُجْ إِلَى الْعِراقِ يَقْتُلُوني أَيْضاً؛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يقين مى‌دانم شهيد خواهم شد و اگر به سوى عراق هم نروم نيز مرا خواهند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تربت ديگرى را گرفت و آن را در شيشه‌اى قرار داد و به امّ سلمه سپرد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اجْعَليها مَعَ قارُورَةِ جَدّي فَإِذا فاضَتا دَماً فَاعْلَمي أَنّي قَدْ قُتِلْتُ؛ آن را نزد شيشه جدّم بگذار، پس هر گاه خون در آن دو شيشه جوشيد، بدان كه من كشته شده‌ام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عاشورا رسيد، عصر آن روز بدان دو شيشه نگاه كردم </w:t>
      </w:r>
      <w:bookmarkStart w:id="574" w:name="pg1031_8062"/>
    </w:p>
    <w:p>
      <w:pPr>
        <w:pStyle w:val="BookText"/>
        <w:rPr/>
      </w:pPr>
      <w:bookmarkEnd w:id="574"/>
      <w:r>
        <w:rPr>
          <w:rFonts w:ascii="IRNazanin" w:hAnsi="IRNazanin" w:eastAsia="IRNazanin"/>
          <w:color w:val="111111"/>
          <w:sz w:val="28"/>
          <w:sz w:val="28"/>
          <w:szCs w:val="28"/>
          <w:rtl w:val="true"/>
          <w:lang w:bidi="fa-IR"/>
        </w:rPr>
        <w:t>ناگهان ديدم خون در آن مى‌جوشد پس فريادى كشيدم</w:t>
      </w:r>
      <w:r>
        <w:rPr>
          <w:rFonts w:eastAsia="IRNazanin" w:cs="IRNazanin"/>
          <w:color w:val="111111"/>
          <w:sz w:val="28"/>
          <w:szCs w:val="28"/>
          <w:rtl w:val="true"/>
          <w:lang w:bidi="fa-IR"/>
        </w:rPr>
        <w:t xml:space="preserve">. </w:t>
      </w:r>
      <w:r>
        <w:rPr>
          <w:rStyle w:val="FootnoteAnchor"/>
          <w:rtl w:val="true"/>
        </w:rPr>
        <w:footnoteReference w:id="500"/>
      </w:r>
    </w:p>
    <w:p>
      <w:pPr>
        <w:pStyle w:val="Heading4"/>
        <w:numPr>
          <w:ilvl w:val="3"/>
          <w:numId w:val="1"/>
        </w:numPr>
        <w:rPr/>
      </w:pPr>
      <w:bookmarkStart w:id="575" w:name="__RefHeading___Toc1578951_373438147"/>
      <w:bookmarkStart w:id="576" w:name="_Toc201"/>
      <w:bookmarkEnd w:id="575"/>
      <w:r>
        <w:rPr/>
        <w:t>28</w:t>
      </w:r>
      <w:r>
        <w:rPr>
          <w:rtl w:val="true"/>
        </w:rPr>
        <w:t xml:space="preserve">- </w:t>
      </w:r>
      <w:r>
        <w:rPr>
          <w:rtl w:val="true"/>
        </w:rPr>
        <w:t>پايان اين راه شهادت است</w:t>
      </w:r>
      <w:r>
        <w:rPr>
          <w:rtl w:val="true"/>
        </w:rPr>
        <w:t>!</w:t>
      </w:r>
      <w:bookmarkEnd w:id="576"/>
    </w:p>
    <w:p>
      <w:pPr>
        <w:pStyle w:val="BookText"/>
        <w:rPr/>
      </w:pPr>
      <w:r>
        <w:rPr>
          <w:rFonts w:ascii="IRNazanin" w:hAnsi="IRNazanin" w:eastAsia="IRNazanin"/>
          <w:color w:val="111111"/>
          <w:sz w:val="28"/>
          <w:sz w:val="28"/>
          <w:szCs w:val="28"/>
          <w:rtl w:val="true"/>
          <w:lang w:bidi="fa-IR"/>
        </w:rPr>
        <w:t>حمزة بن حمران يكى از ياران امام صادق عليه 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رفتن امام حسين عليه السلام و ماندن محمّد بن حنفيّه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مى‌كرديم؛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حمزه، من خبرى به تو مى‌دهم ولى پس از اين درباره آن چيزى مپرس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امام حسين عليه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 محمّد بن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 و آهنگ حركت كرد، كاغذى خواست و در آن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الْحُسَيْنِ بْنِ عَلِىِّ بْنِ أَبي طالِبٍ إِلى بَني هاشِمٍ، أَمَّا بَعْدُ، فَإِنَّ مَنْ لَحِقَ بي مِنْكُمْ اسْتَشْهَدَ، وَ مَنْ تَخَلَّفَ لَمْ يَبْلُغْ مَبْلَغَ الْفَتَحِ وَ السَّلامُ؛ بسم اللَّه الرحمن الرحيم، از حسين بن على بن ابى طالب عليه السلام به همه 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هر كس از شما به من بپيوندد، شهيد خواهد شد، و هر كس چنين نكند، به پيروزى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اين خبر كوتاه و پرمعنى نشان مى‌دهد كه امام عليه السلام از همان آغاز، پايان راه را مى‌ديد، و على رغم پندارهاى نا درست كسانى كه از وسعت بينش و آگاهى امامان عليهم السلام اطّلاعى ندارند، به ما مى‌گويد امام عليه السلام با علم به اين كه فرشته شهادت در انتظار او است از مدينه حركت كرد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او به خوبى مى‌دانست كه براى ترك بيعت با يزيد به خاطر حفظ و پاسدارى از اسلام چه بهاى گرانى را بايد بپردازد و اين، عظمت مقام آن حضرت را شفّاف‌تر نشان مى‌دهد</w:t>
      </w:r>
      <w:r>
        <w:rPr>
          <w:rFonts w:eastAsia="IRNazanin" w:cs="IRNazanin"/>
          <w:color w:val="111111"/>
          <w:sz w:val="28"/>
          <w:szCs w:val="28"/>
          <w:rtl w:val="true"/>
          <w:lang w:bidi="fa-IR"/>
        </w:rPr>
        <w:t xml:space="preserve">. </w:t>
      </w:r>
      <w:bookmarkStart w:id="577" w:name="pg1031_8063"/>
    </w:p>
    <w:p>
      <w:pPr>
        <w:pStyle w:val="BookText"/>
        <w:rPr/>
      </w:pPr>
      <w:bookmarkEnd w:id="577"/>
      <w:r>
        <w:rPr>
          <w:rFonts w:ascii="IRNazanin" w:hAnsi="IRNazanin" w:eastAsia="IRNazanin"/>
          <w:color w:val="111111"/>
          <w:sz w:val="28"/>
          <w:sz w:val="28"/>
          <w:szCs w:val="28"/>
          <w:rtl w:val="true"/>
          <w:lang w:bidi="fa-IR"/>
        </w:rPr>
        <w:t>در ضمن اشاره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بازماندگان و به تعبير ديگر عقب افتادگان از قافله شهادت نيز به جايى نخواهند رسيد و در زير سلطه دژخيمان يزيدى روزگار بدى خواهند داشت</w:t>
      </w:r>
      <w:r>
        <w:rPr>
          <w:rFonts w:eastAsia="IRNazanin" w:cs="IRNazanin"/>
          <w:color w:val="111111"/>
          <w:sz w:val="28"/>
          <w:szCs w:val="28"/>
          <w:rtl w:val="true"/>
          <w:lang w:bidi="fa-IR"/>
        </w:rPr>
        <w:t>.</w:t>
      </w:r>
    </w:p>
    <w:p>
      <w:pPr>
        <w:pStyle w:val="Heading4"/>
        <w:numPr>
          <w:ilvl w:val="3"/>
          <w:numId w:val="1"/>
        </w:numPr>
        <w:rPr/>
      </w:pPr>
      <w:bookmarkStart w:id="578" w:name="__RefHeading___Toc1578953_373438147"/>
      <w:bookmarkStart w:id="579" w:name="_Toc202"/>
      <w:bookmarkEnd w:id="578"/>
      <w:r>
        <w:rPr/>
        <w:t>29</w:t>
      </w:r>
      <w:r>
        <w:rPr>
          <w:rtl w:val="true"/>
        </w:rPr>
        <w:t xml:space="preserve">- </w:t>
      </w:r>
      <w:r>
        <w:rPr>
          <w:rtl w:val="true"/>
        </w:rPr>
        <w:t>امام حسين عليه السلام از مدينه خارج مى‌شود</w:t>
      </w:r>
      <w:bookmarkEnd w:id="579"/>
    </w:p>
    <w:p>
      <w:pPr>
        <w:pStyle w:val="BookText"/>
        <w:rPr/>
      </w:pPr>
      <w:r>
        <w:rPr>
          <w:rFonts w:ascii="IRNazanin" w:hAnsi="IRNazanin" w:eastAsia="IRNazanin"/>
          <w:color w:val="111111"/>
          <w:sz w:val="28"/>
          <w:sz w:val="28"/>
          <w:szCs w:val="28"/>
          <w:rtl w:val="true"/>
          <w:lang w:bidi="fa-IR"/>
        </w:rPr>
        <w:t xml:space="preserve">امام حسين عليه السلام در شب يكشنبه، دو روز مانده به پايان ماه رجب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اتّفاق فرزندان، برادران، برادرزادگان و همه خاندان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محمّد بن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خارج شد در حالى كه اين آيه را تلاوت مى‌كرد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فَخَرَجَ مِنْهَا خَائِفاً يَتَرَقَّبُ قَالَ رَبِّ نَجِّنِى مِنَ الْقَوْمِ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موسى از شهر خارج شد در حالى كه نگران بود و هر لحظه در انتظار حادثه‌اى،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اين گروه ستمگر رهايى بخش</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امام عليه السلام شاهراه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عمويش مسلم بن عقيل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من اگر همانند عبداللَّه بن زبير از راه فرعى مى‌رفتيم بهتر بود، زيرا نگرانيم دشمنان ما را تعقيب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يَابْنَ 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فارَقْتُ هذَا الطَّريقَ أَبَداً أَوْ أَنْظُرَ إِلى أَبْياتِ مَكَّةَ أَوْ يَقْضِىَ اللَّهُ فِي ذلِكَ ما يُحِبُّ وَ يَرْضى؛ نه به خدا سوگند اى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از اين راه جدا نمى‌شوم تا خانه‌هاى مكّه را ببينم يا خداوند آنچه را كه دوست دارد و مى‌پسندد پيش آورد</w:t>
      </w:r>
      <w:r>
        <w:rPr>
          <w:rFonts w:eastAsia="IRNazanin" w:cs="IRNazanin"/>
          <w:color w:val="111111"/>
          <w:sz w:val="28"/>
          <w:szCs w:val="28"/>
          <w:rtl w:val="true"/>
          <w:lang w:bidi="fa-IR"/>
        </w:rPr>
        <w:t xml:space="preserve">». </w:t>
      </w:r>
      <w:r>
        <w:rPr>
          <w:rStyle w:val="FootnoteAnchor"/>
          <w:rtl w:val="true"/>
        </w:rPr>
        <w:footnoteReference w:id="503"/>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در همان گام‌هاى نخستين نشان مى‌دهد كه شجاعانه قدم بر مى‌دارد، و چنان نيست كه از يك گروه گشتى دشمن كه بخواهد در اثناى راه بر او يورش برد، وحشتى به خود راه دهد، بلكه آماده است ضربات خود را يكى پس از ديگرى بر آنها وارد سازد</w:t>
      </w:r>
      <w:r>
        <w:rPr>
          <w:rFonts w:eastAsia="IRNazanin" w:cs="IRNazanin"/>
          <w:color w:val="111111"/>
          <w:sz w:val="28"/>
          <w:szCs w:val="28"/>
          <w:rtl w:val="true"/>
          <w:lang w:bidi="fa-IR"/>
        </w:rPr>
        <w:t xml:space="preserve">. </w:t>
      </w:r>
      <w:bookmarkStart w:id="580" w:name="pg1031_8064"/>
    </w:p>
    <w:p>
      <w:pPr>
        <w:pStyle w:val="BookText"/>
        <w:rPr/>
      </w:pPr>
      <w:bookmarkEnd w:id="580"/>
      <w:r>
        <w:rPr>
          <w:rFonts w:ascii="IRNazanin" w:hAnsi="IRNazanin" w:eastAsia="IRNazanin"/>
          <w:color w:val="111111"/>
          <w:sz w:val="28"/>
          <w:sz w:val="28"/>
          <w:szCs w:val="28"/>
          <w:rtl w:val="true"/>
          <w:lang w:bidi="fa-IR"/>
        </w:rPr>
        <w:t>براى امام حسين عليه السلام زيبنده نيست كه از ترس چنين حملاتى راه اصلى را رها كرده از بيراهه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اين حقيقت آشكار مى‌شود كه دشمن غدّار و سفّاك، همچون سايه، پسر پيغمبر خدا صلى الله عليه و آله را دنبال مى‌كرد، زيرا در برابر مطامع آنها تسليم نشده بود</w:t>
      </w:r>
      <w:r>
        <w:rPr>
          <w:rFonts w:eastAsia="IRNazanin" w:cs="IRNazanin"/>
          <w:color w:val="111111"/>
          <w:sz w:val="28"/>
          <w:szCs w:val="28"/>
          <w:rtl w:val="true"/>
          <w:lang w:bidi="fa-IR"/>
        </w:rPr>
        <w:t>.</w:t>
      </w:r>
    </w:p>
    <w:p>
      <w:pPr>
        <w:pStyle w:val="Heading4"/>
        <w:numPr>
          <w:ilvl w:val="3"/>
          <w:numId w:val="1"/>
        </w:numPr>
        <w:rPr/>
      </w:pPr>
      <w:bookmarkStart w:id="581" w:name="__RefHeading___Toc1578955_373438147"/>
      <w:bookmarkStart w:id="582" w:name="_Toc203"/>
      <w:bookmarkEnd w:id="581"/>
      <w:r>
        <w:rPr/>
        <w:t>30</w:t>
      </w:r>
      <w:r>
        <w:rPr>
          <w:rtl w:val="true"/>
        </w:rPr>
        <w:t xml:space="preserve">- </w:t>
      </w:r>
      <w:r>
        <w:rPr>
          <w:rtl w:val="true"/>
        </w:rPr>
        <w:t>ورود امام حسين عليه السلام به مكّه</w:t>
      </w:r>
      <w:bookmarkEnd w:id="582"/>
    </w:p>
    <w:p>
      <w:pPr>
        <w:pStyle w:val="BookText"/>
        <w:rPr/>
      </w:pPr>
      <w:r>
        <w:rPr>
          <w:rFonts w:ascii="IRNazanin" w:hAnsi="IRNazanin" w:eastAsia="IRNazanin"/>
          <w:color w:val="111111"/>
          <w:sz w:val="28"/>
          <w:sz w:val="28"/>
          <w:szCs w:val="28"/>
          <w:rtl w:val="true"/>
          <w:lang w:bidi="fa-IR"/>
        </w:rPr>
        <w:t xml:space="preserve">امام حسين عليه السلام در شب جمعه سوم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 آيه را تلاوت مى‌كرد وارد سرزمين مكّه 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وَلَمَّا تَوَجَّهَ تِلْقَاءَ مَدْيَنَ قَالَ عَسَى رَبِّى أَنْ يَهْدِيَنِى سَوَاءَ السَّبِيلِ؛ و هنگامى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مدين روانه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اميدوارم پروردگارم مرا به راه راست هدايت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مقصود برساند</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و با ورود به مكّه خاندانش بسيار خوشحال شدند، ولى حضور امام عليه السلام در مكّه براى عبداللَّه بن زبير كه در انديشه بيعت مردم مكّه با خود بود، سخت و نگران كننده بود، زيرا مى‌دانست با وجود امام حسين عليه السلام در مكّه كسى با وى بيعت نخواهد كرد</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به يقين مكّه مقصد نهايى امام حسين عليه السلام نبود زيرا مى‌دانست درگيرى ميان او و يزيديان حتمى است و او نمى‌خواست حرم امن خدا مورد هتك يزيديان قرار گيرد، و قداست آن با هجوم اين گروه خدانشناس كه حرمتى براى ارزشهاى والاى اسلام قائل نبودند زير سؤال برود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در مورد عبداللَّه بن زبير چنين اتّفاق افتاد، او مدّتى بعد مكّيان را با خود همراه كرد و به هنگام هجوم لشكر يزيد به خانه خدا پناه برد ولى آنها احترام كعبه را نگاه نداشتند و با سنگ‌هايى كه از منجنيق پرتاب شد آن را درهم كوبيدند</w:t>
      </w:r>
      <w:r>
        <w:rPr>
          <w:rFonts w:eastAsia="IRNazanin" w:cs="IRNazanin"/>
          <w:color w:val="111111"/>
          <w:sz w:val="28"/>
          <w:szCs w:val="28"/>
          <w:rtl w:val="true"/>
          <w:lang w:bidi="fa-IR"/>
        </w:rPr>
        <w:t xml:space="preserve">. </w:t>
      </w:r>
      <w:bookmarkStart w:id="583" w:name="pg1031_8065"/>
    </w:p>
    <w:p>
      <w:pPr>
        <w:pStyle w:val="Heading4"/>
        <w:numPr>
          <w:ilvl w:val="3"/>
          <w:numId w:val="1"/>
        </w:numPr>
        <w:rPr/>
      </w:pPr>
      <w:bookmarkStart w:id="584" w:name="__RefHeading___Toc1578957_373438147"/>
      <w:bookmarkStart w:id="585" w:name="_Toc204"/>
      <w:bookmarkEnd w:id="583"/>
      <w:bookmarkEnd w:id="584"/>
      <w:r>
        <w:rPr/>
        <w:t>31</w:t>
      </w:r>
      <w:r>
        <w:rPr>
          <w:rtl w:val="true"/>
        </w:rPr>
        <w:t xml:space="preserve">- </w:t>
      </w:r>
      <w:r>
        <w:rPr>
          <w:rtl w:val="true"/>
        </w:rPr>
        <w:t>تلاش ابن عبّاس و عبداللَّه بن عمر براى منصرف ساختن امام عليه السلام</w:t>
      </w:r>
      <w:bookmarkEnd w:id="585"/>
    </w:p>
    <w:p>
      <w:pPr>
        <w:pStyle w:val="BookText"/>
        <w:rPr/>
      </w:pPr>
      <w:r>
        <w:rPr>
          <w:rFonts w:ascii="IRNazanin" w:hAnsi="IRNazanin" w:eastAsia="IRNazanin"/>
          <w:color w:val="111111"/>
          <w:sz w:val="28"/>
          <w:sz w:val="28"/>
          <w:szCs w:val="28"/>
          <w:rtl w:val="true"/>
          <w:lang w:bidi="fa-IR"/>
        </w:rPr>
        <w:t>امام حسين عليه السلام باقيمانده ماه شعبان و ماه رمضان و شوّال و ذى القعده را در مكّه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مكّه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كه قصد مراجعت به مدينه را داشتند با هم نزد امام عليه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خدايى كه بازگشت تو به سوى اوست، پروا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دشمنى و ستم مردم اين ديار نسبت به خاندان خويش آگاهى، اين مردم، يزيد بن معاويه را به زمامدارى پذيرفته‌اند، من مى‌ترسم كه مردم به جهت زر و سيم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پيدا كنند و تو را به قتل برسانند و به خاطر تو افراد زيادى كشته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رسول خدا صلى الله عليه و آله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كشته خواهد شد و اگر او را به قتل رسانند و تنهايش گذارده، يارى‌اش نكنند، خداوند تا روز رستاخيز آنان را خوار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مصلحت مى‌بينم تو نيز همانند ساير مردم با يزيد سازش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كه پيش از اين در برابر معاويه شكيبايى ورزيده‌اى اكنون نيز صبر پيشه‌ساز، تا خداوند بين تو و اين گروه ستمگر داورى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أُبايِعُ يَزيدَ وَ ادْخُلُ في صُلْحِهِ، يَزيدَ وَ ادْخُلُ في صُلْحِهِ،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النَّبِىُّ صلى الله عليه و آله فيهِ وَ في أَبيهِ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اباعبدالرحمن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با يزيد بيعت كنم و با وى از در سازش درآيم با آن كه پيامبر صلى الله عليه و آله درباره وى و پدرش آن سخنان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عمر هيچ پاسخى در برابر اين سخن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كه تا آن لحظه ساكت نشسته بود،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در حيات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 يزيد چه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كار يزيد را مبارك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فرزندم و دخترزاده‌ام حسين عليه السلام را خواهد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كس كه جانم در دست اوست فرزندم در ميان گروهى كه از كشته شدنش جلوگيرى نكرده‌اند، كشته نخواهد شد مگر آن كه خداوند ميان قلب و زبانشان جدايى افكند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به نفاق گرفتار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ابن عبّاس گريست و امام حسين عليه السلام نيز همراه او گريه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أَنّي ابْنُ بِنْتِ رَسُولِ اللَّهِ صلى الله عليه و آله؛ 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كه من فرزند دختر رسول خدا صلى الله عليه و آله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و مطمئنّيم كه كسى جز تو در اين دنيا فرزند دختر رسول خدا صلى الله عليه و آله نيست و يارى تو بر اين امّت همانند فريضه نماز و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يك از اين دو بدون ديگرى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في قَوْمٍ أَخْرَجُوا ابْنَ بِنْتِ رَسُولِ اللَّهِ صلى الله عليه و آله مِنْ دارِهِ وَ قَرارِهِ وَ مَوْلِدِهِ، وَ حَرَمِ رَسُولِهِ وَ مُجاوَرَةِ قَبْرِهِ وَ مَوْلِدِهِ وَ مَسْجِدِهِ، وَمَوْضِعِ مَهاجِرِهِ، فَتَرَكُوهُ خائِفاً مَرْعُوباً لا يَسْتَقِرُّ في قَرارٍ، وَ لا يَأْوي في مَوْطِنٍ، يُريدوُنَ في ذلِكَ قَتْلَهُ وَ سَفْكَ دَمِهِ، وَ هُوَ لَمْ يُشْرِكْ بِاللَّهِ شَيْئاً، وَ لَااتَّخَذَ مِنْ دُونِهِ وَليّاً، وَ لَمْ يَتَغَيَّرْ عَمَّا كانَ عَلَيْهِ رَسُولُ اللَّهِ؛ 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مى‌گويى درباره گروهى كه دخترزاده پيامبر خدا صلى الله عليه و آله را از خانه و كاشانه و زادگاهش و از حرم رسول خدا و از مجاورت قبرش و مسجد و محلّ هجرتش بيرون كرده‌اند؟ و او را نگران و هراسان تنها گذاشته‌اند كه نه در جايى آسايش دارد و نه در ديارى 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مى‌خواهند خونش را بريزند با آن كه هرگز چيزى را براى خداوند شريك قرار نداده و جز او را ولىّ خود برنگزيده و از سنّت رسول خدا صلى الله عليه و آله چيزى را تغيير نداده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درباره آنها جز اين نمى‌گويم كه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أَنَّهُمْ كَفَرُوا بِاللَّهِ وَبِرَسُولِهِ وَلَا يَأْتُونَ الصَّلَاةَ إِلَّا وَهُمْ كُسَالَى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به خدا و رسولش كافر شده‌اند و نماز را جز به حالت كسالت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روى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نمى‌آورند</w:t>
      </w:r>
      <w:r>
        <w:rPr>
          <w:rFonts w:eastAsia="IRNazanin" w:cs="IRNazanin"/>
          <w:color w:val="111111"/>
          <w:sz w:val="28"/>
          <w:szCs w:val="28"/>
          <w:rtl w:val="true"/>
          <w:lang w:bidi="fa-IR"/>
        </w:rPr>
        <w:t xml:space="preserve">». </w:t>
      </w:r>
      <w:r>
        <w:rPr>
          <w:rStyle w:val="FootnoteAnchor"/>
          <w:rtl w:val="true"/>
        </w:rPr>
        <w:footnoteReference w:id="50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يُرَاءُونَ النَّاسَ وَلَا يَذْكُرُونَ اللَّهَ إِلَّا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مُذَبْذَبِينَ بَيْنَ ذَلِكَ لَاإِلَى هَؤُلَاءِ وَلَا إِلَى هَؤُلَاءِ وَمَنْ يُضْلِلِ اللَّهُ فَلَنْ تَجِدَ لَهُ سَبِيلًا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مردم ريا مى‌كنند و خدا را جز اندكى ياد نمى‌كنند آنها افراد بى هدفى هستند كه نه به سوى اينها و نه سوى آنهايند و هر كس را كه خداوند گمراه كند راهى براى او نخواهى يافت</w:t>
      </w:r>
      <w:r>
        <w:rPr>
          <w:rFonts w:eastAsia="IRNazanin" w:cs="IRNazanin"/>
          <w:color w:val="111111"/>
          <w:sz w:val="28"/>
          <w:szCs w:val="28"/>
          <w:rtl w:val="true"/>
          <w:lang w:bidi="fa-IR"/>
        </w:rPr>
        <w:t xml:space="preserve">!». </w:t>
      </w:r>
      <w:r>
        <w:rPr>
          <w:rStyle w:val="FootnoteAnchor"/>
        </w:rPr>
        <w:footnoteReference w:id="507"/>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سپس ابن عبّاس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امثال اين گروه عذاب هولناكى فرود خواهد آمد، ولى اى فرزند دختر رسول خدا صلى الله عليه و آله تو بزرگ همه افتخار كنندگان به رسول خدا صلى الله عليه و آله و فرزند سرور زنان عالم حضرت بتول عليها السلام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دختر رسول خدا صلى الله عليه و آله گمان مكن كه خداوند از آنچه را كه ستمگران انجام مى‌دهند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گواهى مى‌دهم كه هر كس از همراهى با تو دورى كند و در انديشه جنگ با تو و پيامبر خدا محمّد صلى الله عليه و آله باشد، بهره‌اى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 خدايا گواه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 شوم اى فرزند دختر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مى‌خواهى من به تو بپيوندم و تو را يارى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معبودى جز او نيست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 اين شمشيرم در پيش روى تو آنقدر بجنگم كه شمشير از كفم رها شود، باز يك صدم از حقّ تو را ادا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من در خدمتت هستم فرمان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كه تا آن لحظه شاهد گفتگوهاى امام و ابن عبّاس بود و مراتب اخلاص و ارادت ابن عبّاس را شنيد به سخن آمد و رو به ابن عبّاس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از اين گونه سخنان بگذريم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عبداللَّه بن عمر رو به امام كرد و عرض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تصميمى كه گرفته‌اى، دست بردار و از همين جا به مدينه بازگرد و با اين گروه از درِ سازش درآى و از زادگاه و حرم جدّت رسول خدا دور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 اين گروهى كه بهره‌اى از ايمان ندارند بهانه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بناى بيعت ندارى، تا وقتى كه مخالفت علنى نكردى، با تو كارى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يزيد بن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لعنتش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زيادى عمر نكند وخداوند تو را از شرّ وى كفايت كند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 لِهذَا الْكَلامِ أَبَداً ما دامَتِ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أَسْأَلُكَ بِاللَّهِ يا عَبْدَاللَّهِ أَنَا عِنْدَكَ عَلى خَطَأٍ مِنْ أَمْري هذا؟ فَإِنْ كُنْتُ عِنْدَكَ عَلى خَطَأٍ فَرُدَّني فَإِنّي أَخْضَعُ وَ أَسْمَعُ وَ أُطيعُ؛ براى هميشه تا آنگاه كه آسمان و زمين پابرجاست، نفرين </w:t>
      </w:r>
    </w:p>
    <w:p>
      <w:pPr>
        <w:pStyle w:val="BookText"/>
        <w:rPr/>
      </w:pPr>
      <w:r>
        <w:rPr>
          <w:rFonts w:ascii="IRNazanin" w:hAnsi="IRNazanin" w:eastAsia="IRNazanin"/>
          <w:color w:val="111111"/>
          <w:sz w:val="28"/>
          <w:sz w:val="28"/>
          <w:szCs w:val="28"/>
          <w:rtl w:val="true"/>
          <w:lang w:bidi="fa-IR"/>
        </w:rPr>
        <w:t>بر اين سخن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نظر تو من در تصميم خود اشتباه مى‌كنم؟ اگر من در اشتباهم، بگو كه من مى‌شنوم و مى‌پذيرم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فرزند دختر رسول خدا را در اشتباه نمى‌گذارد، و هرگز يزيد بن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لعنتش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تويى كه پاك و برگزيده خاندان پيامبرى، در امر خلافت هم پايه نيست، ولى مى‌ترسم كه اين چهره زيباى تو را آماج شمشيرهاى خود قرار داده و از اين امّت برخوردى را كه انتظارش را ندارى ببينى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ما به مدينه برگرد و اگر دوست نداشتى كه بيعت كنى، هرگز بيعت مكن ولى در خانه‌ات بنشين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پرچم مخالفت بلند نكن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يَابْنَ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لا يَتْرُكُوني وَ إِنْ أَصابُوني، وَ إِنْ لَمْ يُصيبُوني فَلا يَزالُونَ حَتّى أُبايِعَ وَ أَنَا كارِهٌ، أَوْ يَقْتُلُوني، أَما تَعْلَمُ يا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هَوانِ هذِهِ الدُّنْيا عَلَى اللَّهِ تَعالى أَنَّهُ أُتِىَ بِرَأْسِ يَحْيىَ بْنِ زَكَرِيَّا عليه السلام إِلى بَغِيَّةٍ مِنْ بَغايا بَني إِسْرائيلَ وَ الرَّأْسُ يَنْطِقُ بِالْحُجَّةِ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 أَبَا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بَني إِسْرائيلَ كانُوا يَقْتُلُونَ ما بَيْنَ طُلُوعِ الْفَجْرِ إِلى طُلُوعِ الشَّمْسِ سَبْعينَ نَبِيّاً ثُمَّ يَجْلِسُونَ في أَسْواقِهِمْ يَبيعُونَ وَ يَشْتَرُونَ كُلُّهُمْ كَأَنَّهُمْ لَمْ يَصْنَعُوا شَيْئاً، فَلَمْ يُعَجِّلِ اللَّهُ عَلَيْهِمْ، ثُمَّ أَخَذَهُمْ بَعْدَ ذلِكَ أَخْذَ عَزيزٍ مُقْتَدِرٍ؛ اتَّقِ اللَّهَ أَبا عَبْدِالرَّحْمنِ، وَ لا تَدَعَنَّ نُصْرَتي وَ اذْكُرْني في صَلاتِكَ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الْخُرُوجُ مَعي مِمَّا يَصْعَبُ عَلَيْكَ وَ يَثْقُلُ فَأَنْتَ فِي أَوْسَعِ الْعُذْرِ،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عَنِ الْقَوْمِ، وَ لا تَعْجَلْ بِالْبَيْعَةِ لَهُمْ حَتّى تَعْلَمَ إِلى ما تَؤُولُ الْأُمُورُ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مرا رها نخواهند كرد هر چند مرا بر حق دانند، و اگر هم مرا بر حق ندانند باز رهايم نخواهند كرد تا به اكراه هم شده بيعت نمايم يا مرا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نمى‌دانى از نشانه‌هاى پستى دنيا نزد خدا اين است كه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زن بدكاره‌اى از زنان بنى اسرائيل بردند با اين‌كه سر بريده عليه آنان به روشنى سخن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اباعبدالرحمن آيا نمى‌دانى كه قوم بنى اسرائيل از طلوع فجر تا طلوع آفتاب هفتاد پيامبر را مى‌كشتند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خيالى آسوده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بازارها نشسته و به خريد و فروش مى‌پرداختند آن چنان كه </w:t>
      </w:r>
    </w:p>
    <w:p>
      <w:pPr>
        <w:pStyle w:val="BookText"/>
        <w:rPr/>
      </w:pPr>
      <w:r>
        <w:rPr>
          <w:rFonts w:ascii="IRNazanin" w:hAnsi="IRNazanin" w:eastAsia="IRNazanin"/>
          <w:color w:val="111111"/>
          <w:sz w:val="28"/>
          <w:sz w:val="28"/>
          <w:szCs w:val="28"/>
          <w:rtl w:val="true"/>
          <w:lang w:bidi="fa-IR"/>
        </w:rPr>
        <w:t>گويى هيچ كار خلافى مرتكب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نيز در كيفرشان شتاب نفرمود تا آن كه پس از فرصتى، آنان را با صلابت و قدرت به كيفر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 كوبيد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اباعبدالرحمن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 بترس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دست از يارى من بر مدار و در نماز خود مرا ياد كن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فرزند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تو همراهى با من دشوار و سنگين است، پس معذور و مرخصى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گروه كناره بگير و در بيعت شتاب مكن تا ببينى كار به كجا مى‌انجامد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عليه السلام رو به عبداللَّه بن عبّاس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ابْنُ عَمِّ والِدي، وَ لَمْ تَزَلْ تَأْمُرُ بِالْخَيْرِ مُنْذُ عَرَفْتُكَ، وَ كُنْتَ مَعَ والِدي تُشيرُ عَلَيْهِ بِما فيهِ الرَّشادُ، وَقَدْ كانَ يَسْتَنْصِحُكَ وَ يَسْتَشيرُكَ فَتُشيرُ عَلَيْهِ بِالصَّوابِ، فَامْضِ إِلى الْمَدينَةِ في حِفْظِ اللَّهِ وَكَلائِهِ، وَ لا يَخْفى عَلىَّ شَى‌ءٌ مِنْ أَخْبارِكَ، فَإِنِّي مُسْتَوْطِنٌ هذَا الْحَرَمَ، وَ مُقيمٌ فيهِ أَبَداً ما رَأَيْتُ أَهْلَهُ يُحِبُّوني، وَ يَنْصُروني فَإِذا هُمْ خَذَلُوني اسْتَبْدَلْتُ بِهِمْ غَيْرَهُمْ، وَ اسْتَعْصَمْتُ بِالْكَلِمَةِ الّتي قالَها ابْراهيمُ الْخَليلُ عليه السلام يَوْمَ أُلْقيَ في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حَسْبِي اللَّهُ وَ نِعْمَ الْوَكيلُ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النَّارُ عَلَيْهِ بَرْداً وَسَلاماً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پسر عموى پدر منى، و از آن زمان كه تو را شناختم همواره، به خير و نيكى فرمان مى‌دادى؛ تو با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اميرمؤمنان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بوده‌اى و از بيان گفتار درست، نزد او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 نمى‌ورزيدى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تو مشورت مى‌كرد و تو نيز سخن صحيح و درست را بيان مى‌كردى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پناه و حمايت خداوند به مدينه برو؛ و خبرها و گزارش‌ها را از من پنهان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اين حرم امن الهى مى‌مانم و تا آنگاه كه مردمش مرا دوست داشته و ياريم كنند، خواهم ماند و هر گاه مرا رها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احساس كنم امنيّت حرم در خطر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ديگر خواهم رفت، و به سخن ابراهيم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در آتش افكنده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مى‌برم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حَسْبِىَ اللَّهُ وَ نِعْمَ الْوَكِيلُ؛ خدا مرا كافى است و او بهترين حامى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آتش بر او سرد و سالم گرديد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هنگام ابن عبّاس و ابن عمر هر دو به شدّت گريستند و امام عليه السلام نيز براى مدّتى با آنها گريست؛ سپس با آن دو خداحافظى كرد و عبداللَّه بن عمر و ابن عبّاس </w:t>
      </w:r>
      <w:bookmarkStart w:id="586" w:name="pg1031_8070"/>
    </w:p>
    <w:p>
      <w:pPr>
        <w:pStyle w:val="BookText"/>
        <w:rPr/>
      </w:pPr>
      <w:bookmarkEnd w:id="586"/>
      <w:r>
        <w:rPr>
          <w:rFonts w:ascii="IRNazanin" w:hAnsi="IRNazanin" w:eastAsia="IRNazanin"/>
          <w:color w:val="111111"/>
          <w:sz w:val="28"/>
          <w:sz w:val="28"/>
          <w:szCs w:val="28"/>
          <w:rtl w:val="true"/>
          <w:lang w:bidi="fa-IR"/>
        </w:rPr>
        <w:t>رهسپار مدينه شدند</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اين گفتگوها به خوبى نشان مى‌دهد كه امام عليه السلام برخلاف پندار كج انديشان از همان آغاز تصميم نهايى خود را گرفته بود، و تسليم در برابر يزيد و حكومت خودكامه بنى اميّه را كه بر محو آثار اسلام مى‌كوشيدند، خطرى عظيم براى اسلام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تصميم گرفته بود تا پاى جان بايستد و تسليم نشود، حتّى طبق صلاحديد افرادى همچون ابن عبّاس يا عبداللَّه بن عمر حاضر نبود در خانه بنشيند و سكوت اختيار كند، و شاهد و ناظر خشكيدن درخت تنومند اسلام به وسيله آفت عظيمى همچون حاكمان بنى اميّه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مى‌خواست سايه اين درخت بارور همچنان بر سر مسلمانان جهان باشد، هر چند آبيارى آن با خون پاكش صورت پذيرد</w:t>
      </w:r>
      <w:r>
        <w:rPr>
          <w:rFonts w:eastAsia="IRNazanin" w:cs="IRNazanin"/>
          <w:color w:val="111111"/>
          <w:sz w:val="28"/>
          <w:szCs w:val="28"/>
          <w:rtl w:val="true"/>
          <w:lang w:bidi="fa-IR"/>
        </w:rPr>
        <w:t>!</w:t>
      </w:r>
    </w:p>
    <w:p>
      <w:pPr>
        <w:pStyle w:val="Heading4"/>
        <w:numPr>
          <w:ilvl w:val="3"/>
          <w:numId w:val="1"/>
        </w:numPr>
        <w:rPr/>
      </w:pPr>
      <w:bookmarkStart w:id="587" w:name="__RefHeading___Toc1578959_373438147"/>
      <w:bookmarkStart w:id="588" w:name="_Toc205"/>
      <w:bookmarkEnd w:id="587"/>
      <w:r>
        <w:rPr/>
        <w:t>32</w:t>
      </w:r>
      <w:r>
        <w:rPr>
          <w:rtl w:val="true"/>
        </w:rPr>
        <w:t xml:space="preserve">. </w:t>
      </w:r>
      <w:r>
        <w:rPr>
          <w:rtl w:val="true"/>
        </w:rPr>
        <w:t>نامه امام حسين عليه السلام به مردم كوفه به هنگام اعزام حضرت مسلم عليه السلام</w:t>
      </w:r>
      <w:bookmarkEnd w:id="588"/>
    </w:p>
    <w:p>
      <w:pPr>
        <w:pStyle w:val="BookText"/>
        <w:rPr/>
      </w:pPr>
      <w:r>
        <w:rPr>
          <w:rFonts w:ascii="IRNazanin" w:hAnsi="IRNazanin" w:eastAsia="IRNazanin"/>
          <w:color w:val="111111"/>
          <w:sz w:val="28"/>
          <w:sz w:val="28"/>
          <w:szCs w:val="28"/>
          <w:rtl w:val="true"/>
          <w:lang w:bidi="fa-IR"/>
        </w:rPr>
        <w:t>امام حسين عليه السلام زمانى كه در مكّه بود، پيوسته از جانب مردم كوفه، نامه دريافت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كوفه در نامه‌هاى خود، حضرت را به جانب كوفه و پذيرفتن رهبرى خويش دعوت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نامه‌اى در پاسخ مردم كوفه نوشت و به همراه هانى بن هانى و سعيد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آخرين فرستادگان كوفيان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چنين بود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مِنَ الْحُسَيْنِ بْنِ عَلِىٍّ، إِلىَ الْمَلَأِ مِنَ الْمُؤْمِنينَ وَ الْمُسْلمينَ، 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هانِئاً وَ سَعيداً قَدِما عَلَىَّ بِكُتُبِكُمْ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كانا آخِرَ مَنْ قَدِمَ عَلَىَّ مِنْ رُسُلِكُمْ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فَهِمْتُ كُلَّ الَّذي اقْتَصَصْتُمْ وَ ذَكَرْتُمْ، وَ مَقالَةَ 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عَلَيْنا إِمامٌ فَأَقْبِلْ، لَعَلَّ اللَّهُ أَنْ يَجْمَعَنا بِكَ عَلَى الْهُدى وَ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بَعَثْتُ إِلَيْكُمْ أَخي وَ ابْنَ عَمّي وَ ثِقَتي مِنْ أَهْلِ بَيْتي مُسْلِمَ بْنَ عَقيلٍ وَ أَمَرْتُهُ أَنْ يَكْتُبَ إِلَىَّ بِحالِكُمْ وَ أَمْرِكُمْ وَ رَأْيِكُمْ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كَتَبَ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أَجْمَعَ رَأْىُ مَلَئِكُمْ، وَ ذَوِى الْفَضْلِ وَ الْحِجى مِنْكُمْ، عَلى مِثْلَ ما قَدِمَتْ عَلَىَّ بِهِ رُسُلُكُمْ، وَ قَرَأْتُ فِي كُتُبِكُمْ، اقْدِمُ عَلَيْكُمْ وَشيكاً إِنْ شاءَ اللَّهُ، فَلَعَمْري مَاالْإِمامُ إِلّا الْعامِلُ بِالْكِتابِ، وَ الْآخِذُ بِالْقِسْطِ، وَ الدَّائِنُ بِالْحَقِّ، وَ الْحابِسُ نَفْسَهُ عَلى ذاتِ اللَّهِ،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بخشاينده مهربان؛ از حسين بن على عليه السلام، به بزرگان مؤمنان و مسلمانان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هانى و سعيد همراه نامه‌هايتان به سوى من آمدند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دوتن آخرين كسانى بودند كه نامه‌هايتان را آوردند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محتواى همه نامه‌هايتان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طور فشرده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بود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پيشوايى نداريم، به سوى ما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خداوند به وسيله تو ما را بر محور حقّ و هدايت گردآورد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من، برادر، پسر عمو و شخص مورد اعتماد از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سوى شما مى‌فرستم؛ به او فرمان دادم كه تصميم و برنامه‌ها و افكارتان را براى من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نوشت كه بزرگان، انديشمندان و خردمندان شما، با آنچه كه در نامه‌هايتان بود همراه و هماهنگند؛ به زودى به سوى شما خواهم آمد إن شاء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پايان نامه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پيشوا فقط كسى است كه به كتاب خدا عمل كند و عدل و داد را برپا دارد، دين حق را پذيرفته، و خود را وقف در راه خدا كند و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كوفه با نامه‌هاى متعدّدى كه براى امام عليه السلام نوشتند و براى پذيرش رهبرى آن حضرت و مبارزه با دشمنان اسلام اعلام آمادگى كامل كردند، خود را در بوته آزمايش جديدى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bookmarkStart w:id="589" w:name="pg1031_8072"/>
    </w:p>
    <w:p>
      <w:pPr>
        <w:pStyle w:val="BookText"/>
        <w:rPr/>
      </w:pPr>
      <w:bookmarkEnd w:id="589"/>
      <w:r>
        <w:rPr>
          <w:rFonts w:ascii="IRNazanin" w:hAnsi="IRNazanin" w:eastAsia="IRNazanin"/>
          <w:color w:val="111111"/>
          <w:sz w:val="28"/>
          <w:sz w:val="28"/>
          <w:szCs w:val="28"/>
          <w:rtl w:val="true"/>
          <w:lang w:bidi="fa-IR"/>
        </w:rPr>
        <w:t>و امام عليه السلام با اين كه سابقه سوء آنها را در دوران حكومت پدر و برادر بزرگوارش به خوبى مى‌دانست، امّا به اين اميد كه حوادث دردناك گذشته و بلاهايى را كه حكّام ظالم و بى رحم و بى ايمان بنى اميّه بر سر آنها آورده‌اند، آنها را بيدار كرده باشد، به نامه‌هاى آنها پاسخ مثبت داد، و براى آزمون آنان نماينده خاصّ خود مسلم بن عقيل، آن مرد شجاع و پاكباخته را به سوى آنها روانه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مسلم نيز با اين كه خطرات بزرگ اين سفر را پيش بينى مى‌كرد رهسپار كوفه گشت، ولى تجربه نشان داد كه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گروه محدودى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بى وفايان سست عنصرى هستند كه در گذشته بودند</w:t>
      </w:r>
      <w:r>
        <w:rPr>
          <w:rFonts w:eastAsia="IRNazanin" w:cs="IRNazanin"/>
          <w:color w:val="111111"/>
          <w:sz w:val="28"/>
          <w:szCs w:val="28"/>
          <w:rtl w:val="true"/>
          <w:lang w:bidi="fa-IR"/>
        </w:rPr>
        <w:t>.</w:t>
      </w:r>
    </w:p>
    <w:p>
      <w:pPr>
        <w:pStyle w:val="Heading4"/>
        <w:numPr>
          <w:ilvl w:val="3"/>
          <w:numId w:val="1"/>
        </w:numPr>
        <w:rPr/>
      </w:pPr>
      <w:bookmarkStart w:id="590" w:name="__RefHeading___Toc1578961_373438147"/>
      <w:bookmarkStart w:id="591" w:name="_Toc206"/>
      <w:bookmarkEnd w:id="590"/>
      <w:r>
        <w:rPr/>
        <w:t>33</w:t>
      </w:r>
      <w:r>
        <w:rPr>
          <w:rtl w:val="true"/>
        </w:rPr>
        <w:t xml:space="preserve">- </w:t>
      </w:r>
      <w:r>
        <w:rPr>
          <w:rtl w:val="true"/>
        </w:rPr>
        <w:t>برنامه‌ريزى براى بيعت و قيام</w:t>
      </w:r>
      <w:bookmarkEnd w:id="591"/>
    </w:p>
    <w:p>
      <w:pPr>
        <w:pStyle w:val="BookText"/>
        <w:rPr/>
      </w:pPr>
      <w:r>
        <w:rPr>
          <w:rFonts w:ascii="IRNazanin" w:hAnsi="IRNazanin" w:eastAsia="IRNazanin"/>
          <w:color w:val="111111"/>
          <w:sz w:val="28"/>
          <w:sz w:val="28"/>
          <w:szCs w:val="28"/>
          <w:rtl w:val="true"/>
          <w:lang w:bidi="fa-IR"/>
        </w:rPr>
        <w:t>امام عليه السلام پس از نوشتن نامه، مسلم بن عقيل را فرا خواند و نامه را به وى تسليم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مُوَجِّهُكَ إِلى أَهْلَ الْكُوفَةِ وَ هذِهِ كُتُبُهُمْ إِلَىَّ، وَ سَيَقْضِي اللَّهُ مِنْ أَمْرِكَ ما يُحِبُّ وَ يَرْضى، وَ أَنَا أَرْجُو أَنْ أَكُونَ أَنَا وَ أَنْتَ في دَرَجَةِ الشُّهَداءِ، فَامْضِ عَلى بَرَكَةِ اللَّهِ حَتّى تَدْخُلَ الْكُوفَةَ، فَإِذا دَخَلْتَها فَانْزِلْ عِنْدَ أَوْثَقِ أَهْلِها، وَادْعُ النَّاسَ إِلى طاعَتي وَ اخْذُلْهُمْ عَنْ آلِ أَبي سُفْيانَ، فَإِنْ رَأَيْتَ النَّاسَ مُجْتَمِعينَ عَلى بَيْعَتي فَعَجِّلْ لي بِالْخَبَرِ حَتّى أَعْمَلَ عَلى حَسَبِ ذلِكَ إِنْ شاءَ اللَّهُ 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به سوى مردم كوفه مى‌فرستم و اين نامه‌هايشان به من است و خداوند به زودى كار تو را آن گونه كه دوست دارد و مى‌پسندد به انجام برساند و اميدوارم من و تو هم رتبه شهيدان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پناه خداوند به سمت كوفه حركت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كوفه رسيدى، نزد مطمئن‌ترين مردم آنجا منزل گزين و مردم را به پيروى از من دعوت كن و آنان را از حمايت آل ابى سفيان بازدار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را در بيعت با من متّحد ديدى، مرا به زودى باخبر ساز تا برابر با آن عمل كنم إن شاء اللَّه تعالى</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دست در گردن مسلم انداخت و با وى خداحافظى كرد و هر دو </w:t>
      </w:r>
      <w:bookmarkStart w:id="592" w:name="pg1031_8073"/>
    </w:p>
    <w:p>
      <w:pPr>
        <w:pStyle w:val="BookText"/>
        <w:rPr/>
      </w:pPr>
      <w:bookmarkEnd w:id="592"/>
      <w:r>
        <w:rPr>
          <w:rFonts w:ascii="IRNazanin" w:hAnsi="IRNazanin" w:eastAsia="IRNazanin"/>
          <w:color w:val="111111"/>
          <w:sz w:val="28"/>
          <w:sz w:val="28"/>
          <w:szCs w:val="28"/>
          <w:rtl w:val="true"/>
          <w:lang w:bidi="fa-IR"/>
        </w:rPr>
        <w:t>گريستند</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مسلم عليه السلام براى آن كه كسى از بنى اميّه از مأموريّت وى با خبر نگردد مخفيانه از مكّه به سوى مدينه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مدينه رسيد ابتدا به مسجد پيامبر صلى الله عليه و آله رفت و دو ركعت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تاريكى شب با خانواده خود خداحافظى كرد و به همراه دو تن راهنما از قبيله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آنان را براى اين كار اجير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آن دو تن راه گم كرده و از همراهى با وى بازماندند و همگى به شدّت تشنه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رو به مسلم كرده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را بگير و برو تا به آب برسى و خود از تشنگى جان سپردند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مسلم راه را ادامه داد و نجات يافت و نامه‌اى به امام عليه السلام نوشت و ماجرا را خبر داد و امام عليه السلام تأكيد فرمودند راه خود را همچنان ادامه دهد، او اطاعت كرد وادامه داد و به كوفه رسيد</w:t>
      </w:r>
      <w:r>
        <w:rPr>
          <w:rFonts w:eastAsia="IRNazanin" w:cs="IRNazanin"/>
          <w:color w:val="111111"/>
          <w:sz w:val="28"/>
          <w:szCs w:val="28"/>
          <w:rtl w:val="true"/>
          <w:lang w:bidi="fa-IR"/>
        </w:rPr>
        <w:t xml:space="preserve">). </w:t>
      </w:r>
      <w:r>
        <w:rPr>
          <w:rStyle w:val="FootnoteAnchor"/>
          <w:rtl w:val="true"/>
        </w:rPr>
        <w:footnoteReference w:id="510"/>
      </w:r>
    </w:p>
    <w:p>
      <w:pPr>
        <w:pStyle w:val="Heading4"/>
        <w:numPr>
          <w:ilvl w:val="3"/>
          <w:numId w:val="1"/>
        </w:numPr>
        <w:rPr/>
      </w:pPr>
      <w:bookmarkStart w:id="593" w:name="__RefHeading___Toc1578963_373438147"/>
      <w:bookmarkStart w:id="594" w:name="_Toc207"/>
      <w:bookmarkEnd w:id="593"/>
      <w:r>
        <w:rPr/>
        <w:t>34</w:t>
      </w:r>
      <w:r>
        <w:rPr>
          <w:rtl w:val="true"/>
        </w:rPr>
        <w:t xml:space="preserve">- </w:t>
      </w:r>
      <w:r>
        <w:rPr>
          <w:rtl w:val="true"/>
        </w:rPr>
        <w:t>نامه امام حسين عليه السلام به مردم بصره و برنامه‌ريزى براى قيام</w:t>
      </w:r>
      <w:bookmarkEnd w:id="594"/>
    </w:p>
    <w:p>
      <w:pPr>
        <w:pStyle w:val="BookText"/>
        <w:rPr/>
      </w:pPr>
      <w:r>
        <w:rPr>
          <w:rFonts w:ascii="IRNazanin" w:hAnsi="IRNazanin" w:eastAsia="IRNazanin"/>
          <w:color w:val="111111"/>
          <w:sz w:val="28"/>
          <w:sz w:val="28"/>
          <w:szCs w:val="28"/>
          <w:rtl w:val="true"/>
          <w:lang w:bidi="fa-IR"/>
        </w:rPr>
        <w:t>امام حسين عليه السلام نامه‌اى در يك نسخه به پنج تن از اشراف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مسمع بكرى، احنف بن قيس، منذر بن جارود، مسعود بن عمرو، قيس بن هيثم و عمرو بن عبيداللَّه بن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مضمون نوشت و توسّط فرستاده‌اى براى آنان فرستاد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اللَّهَ اصْطَفى مُحَمَّداً صلى الله عليه و آله عَلى خَلْقِهِ، وَ أَكْرَمَهُ بِنُبُوَّتِهِ، وَ اخْتارَهُ لِرِسالَتِهِ، ثُمَّ قَبَضَهُ اللَّهُ إِلَيْهِ وَ قَدْ نَصَحَ لِعِبادِهِ وَ بَلَّغَ ما أُرْسِلَ بِهِ صلى الله عليه و آله وَ كُنَّا أَهْلَهُ وَ أَوْلِياءَهُ وَ أَوْصِياءَهُ وَوَرَثَتَهُ وَ أَحَقَّ النَّاسَ بِمَقامِهِ فِي النَّاسِ، فَاسْتَأْثَرَ عَلَيْنا قَوْمُنا بِذلِكَ، فَرَضينا وَ كَرِهْنَا الْفُرْقَةَ وَ أَحْبَبْنَا الْعافِيَةَ، وَ نَحْنُ نَعْلَمُ أَنَّا أَحَقُّ بِذلِكَ الْحَقِّ الْمُسْتَحَقِّ عَلَيْنا مِمَّنْ تَوَلّاهُ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بَعَثْتُ رَسُولي إِلَيْكُمْ بِهذَا الْكِتابِ، وَ أَنَا أَدْعُوكُمْ إِلى كِتابِ اللَّهِ وَ سُنَّةِ نَبِيِّهِ صلى الله عليه و آله، فَانَّ السُنَّةَ قَدْ أُميتَتْ، وَ إِنَّ الْبِدْعَةَ قَدْ أُحْيِيَتْ، وَ انْ تَسْمَعُوا قَوْلي وَ تُطيعُوا أَمْري اهْدِكُمْ </w:t>
      </w:r>
    </w:p>
    <w:p>
      <w:pPr>
        <w:pStyle w:val="BookText"/>
        <w:rPr/>
      </w:pPr>
      <w:r>
        <w:rPr>
          <w:rFonts w:ascii="Amiri" w:hAnsi="Amiri" w:eastAsia="Amiri" w:cs="Amiri"/>
          <w:color w:val="111111"/>
          <w:sz w:val="28"/>
          <w:sz w:val="28"/>
          <w:szCs w:val="28"/>
          <w:rtl w:val="true"/>
          <w:lang w:bidi="ar-SA"/>
        </w:rPr>
        <w:t>سَبيلَ الرَّشادِ، وَ السَّلامُ عَلَيْكُمْ وَ رَحْمَةُ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صلى الله عليه و آله را بر خلقش برگزيد و او را به پيامبرى خود گرامى داشت، و براى انجام رسالتش وى را انتخاب كرد، سپس او را به نزد خويش برد، در حالى كه حقّ خيرخواهى بندگان را ادا كرده بود و رسالتش را به درستى ابلاغ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خاندان پيامبر صلى الله عليه و آله و اوصيا و وارثان او و شايسته‌ترين مردم به جانشينى وى بوديم، ولى قوم ما،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زدند و ما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پذيرفتيم، چرا كه تفرقه را ناخوش داشته و عافيت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دين و امّت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ما به يقين مى‌دانستيم از كسانى كه بر اين مسند تكيه زدند، سزاوارتريم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فرستاده خود را با اين نامه به سوى شما اعزام كردم و من شما را به كتاب خدا و سنّت پيامبرش فرا مى‌خوانم،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پيامبر صلى الله عليه و آله را از بين برده و بدعت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احيا كردند، اگر سخنانم را بشنويد و فرمانم را اطاعت كنيد، شما را به راه راست هدايت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 رحمة اللَّه</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بصره از مراكز حسّاس عراق بعد از كوفه بود و امام عليه السلام دوستان فراوانى در آنجا داشت هر چند دشمنان و مخالفان نيز كم نبودند، شايد امام عليه السلام مى‌خواهد با اين نامه آنها را بيازمايد و روحيّه سران آنان را كشف كند، يا لااقل از مخالفت صريح آنها جلوگيرى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تصريح امام عليه السلام به اين كه هدف احياى اسلام و سنّت پيامبر صلى الله عليه و آله و كنار زدن سنّت شكنان ظالم و غاصب است، نشان مى‌دهد كه شعار حضرت عليه السلام در اين حركت از آغاز چه بوده و چه هدفى را دنبال مى‌كرد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bookmarkStart w:id="595" w:name="pg1031_8075"/>
    </w:p>
    <w:p>
      <w:pPr>
        <w:pStyle w:val="Heading4"/>
        <w:numPr>
          <w:ilvl w:val="3"/>
          <w:numId w:val="1"/>
        </w:numPr>
        <w:rPr/>
      </w:pPr>
      <w:bookmarkStart w:id="596" w:name="__RefHeading___Toc1578965_373438147"/>
      <w:bookmarkStart w:id="597" w:name="_Toc208"/>
      <w:bookmarkEnd w:id="595"/>
      <w:bookmarkEnd w:id="596"/>
      <w:r>
        <w:rPr/>
        <w:t>35</w:t>
      </w:r>
      <w:r>
        <w:rPr>
          <w:rtl w:val="true"/>
        </w:rPr>
        <w:t xml:space="preserve">- </w:t>
      </w:r>
      <w:r>
        <w:rPr>
          <w:rtl w:val="true"/>
        </w:rPr>
        <w:t>من مأموريّت دارم</w:t>
      </w:r>
      <w:r>
        <w:rPr>
          <w:rtl w:val="true"/>
        </w:rPr>
        <w:t>!</w:t>
      </w:r>
      <w:bookmarkEnd w:id="597"/>
    </w:p>
    <w:p>
      <w:pPr>
        <w:pStyle w:val="BookText"/>
        <w:rPr/>
      </w:pPr>
      <w:r>
        <w:rPr>
          <w:rFonts w:ascii="Amiri" w:hAnsi="Amiri" w:eastAsia="Amiri" w:cs="Amiri"/>
          <w:color w:val="111111"/>
          <w:sz w:val="28"/>
          <w:sz w:val="28"/>
          <w:szCs w:val="28"/>
          <w:rtl w:val="true"/>
          <w:lang w:bidi="ar-SA"/>
        </w:rPr>
        <w:t>در برخى از نوشته‌ها آمده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امام عليه السلام آمد و حضرت را به بيعت با يزيد و سازش با بنى‌اميّه توصيه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هَيْهاتَ يَا ابْنَ عَبَّاسِ إِنَّ الْقَوْمَ لَنْ يَتْرُكوُني وَ إِنَّهُمْ يَطْلُبُونَنِي ايْنَ كُنْتُ، حَتّى أُبايِعَهُمْ كُرْهاً وَ يَقْتُلُوني، وَ اللَّهِ إِنَّهُمْ لَيَعْتَدُونَ عَلىَّ كَما اعْتَدَتِ الْيَهُودُ في يَوْمِ السَّبْتِ، وَ انّي ماضٍ في أَمْرِ رَسُولِ اللَّهِ صلى الله عليه و آله حَيْثُ امَرَني، وَ إِنَّا لِلَّهِ وَ إِنَّا إِلَيْهِ راجِعُونَ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دست از من برنخواهند داشت و هر جا باشم به من دست خواهند يافت تا به اجبار بيعت كرده و مرا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همانند يهود كه در روز شنبه پيمان خدا را شكستند و ستم كردند به من ستم خواهند كرد</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من به همان راهى كه پيامبر صلى الله عليه و آله مرا بدان مأمور ساخته است، خواهم رفت، ما از آن خداييم و به سوى او باز مى‌گرديم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پيش آيد از آن باك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قصد رفتن به عراق را دارى، با آن‌كه آنان مردمى فريبكارند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 را به جنگ مى‌خوانند، شتاب مكن و در مكّه بمان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حسين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اقْتَلَ وَاللَّهِ بِمَكانٍ كَذا احَبَّ الَىَّ مِنْ انْ اسْتُحِلَّ بِمَكَّةَ، وَ هذِهِ كُتُبُ اهْلِ الْكُوفَةِ وَ رُسُلُهُمْ وَ قَدْ وَجَبَ عَلىَّ اجابَتُهُمْ وَ قامَ لَهُمُ الْعُذْرُ عَلَىَّ عِنْدَ اللَّهِ سُبْحانَهُ؛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آن مكان آنچنانى كشته شوم نزد من محبوب‌تر است از اين‌كه در اينجا بمانم و حرمت مكّه شكسته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نامه‌ها و فرستادگان كوفيان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لازم است دعوت آنان را پاسخ دهم تا حجّت الهى بر آنان تمام شود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عبّاس با شنيدن سخنان امام، به قدرى گريست كه محاسنش‌تر شد و </w:t>
      </w:r>
    </w:p>
    <w:p>
      <w:pPr>
        <w:pStyle w:val="BookText"/>
        <w:rPr/>
      </w:pPr>
      <w:r>
        <w:rPr>
          <w:rFonts w:ascii="Amiri" w:hAnsi="Amiri" w:eastAsia="Amiri" w:cs="Amiri"/>
          <w:color w:val="111111"/>
          <w:sz w:val="28"/>
          <w:sz w:val="28"/>
          <w:szCs w:val="28"/>
          <w:rtl w:val="true"/>
          <w:lang w:bidi="ar-SA"/>
        </w:rPr>
        <w:t>دردمندانه صدا 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واحسيناه، وا اسفاه على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براى جلوگيرى از حركت امام عليه السلام به سمت كوفه، بسيار پافشارى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براى آرام كردن وى به قرآن تفأّل زد و اين آيه آمد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كُلُّ نَفْسٍ ذَائِقَةُ الْمَوْتِ وَإِنَّمَا تُوَفَّوْنَ أُجُورَكُمْ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كسى مرگ را مى‌چشد و شما پاداش خود را خواهيد گرفت</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امام عليه السلام افزود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از آن خداييم و به سوى او باز مى‌گرديم</w:t>
      </w:r>
      <w:r>
        <w:rPr>
          <w:rFonts w:eastAsia="IRNazanin" w:cs="IRNazanin"/>
          <w:color w:val="111111"/>
          <w:sz w:val="28"/>
          <w:szCs w:val="28"/>
          <w:rtl w:val="true"/>
          <w:lang w:bidi="fa-IR"/>
        </w:rPr>
        <w:t xml:space="preserve">». </w:t>
      </w:r>
      <w:r>
        <w:rPr>
          <w:rStyle w:val="FootnoteAnchor"/>
          <w:rtl w:val="true"/>
        </w:rPr>
        <w:footnoteReference w:id="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صَدَقَ‌اللَّهُ وَرَسُولُه؛ خدا و پيامبرش راست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عَبَّاسِ فَلا تُلِحَّ عَلىَّ بَعْدَ هذا فَإِنَّهُ لا مَرَدَّ لِقَضاءِ اللَّهِ عَزَّ وَجَلَّ؛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پس از اين پافشارى مكن كه فرمان و قضاى خداوند برگشت ندارد</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اين تعبيرات به وضوح نشان مى‌دهد كه امام عليه السلام يك مأموريّت الهى در اين حركت داشت كه از سوى خداوند و پيامبر صلى الله عليه و آله به او ابلاغ شده بود، و در آن مسير با عزم راسخ گام بر 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امثال ابن عبّاس كه از مسائل پشت پرده غيب بى خبر بودند به گونه‌اى ديگر به مسأله نگاه مى‌كردند، و پيمودن طريق عافيت و تسليم شدن در برابر بيعت يزيد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خيرخواهى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مى‌دادند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اين نكته نيز از سخن بالا استفاده مى‌شود كه امام عليه السلام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تن به چنين بيعت ننگينى مى‌داد، آنها دست از حضرتش بر نمى‌داشتند، در كمين بودند و از هر فرصتى براى قتل او استفاده مى‌كردند زيرا حضرت را خطر مهمّى براى خود مى‌دانستند وراستى هم چنين بود</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bookmarkStart w:id="598" w:name="pg1031_8077"/>
    </w:p>
    <w:p>
      <w:pPr>
        <w:pStyle w:val="Heading4"/>
        <w:numPr>
          <w:ilvl w:val="3"/>
          <w:numId w:val="1"/>
        </w:numPr>
        <w:rPr/>
      </w:pPr>
      <w:bookmarkStart w:id="599" w:name="__RefHeading___Toc1578967_373438147"/>
      <w:bookmarkStart w:id="600" w:name="_Toc209"/>
      <w:bookmarkEnd w:id="598"/>
      <w:bookmarkEnd w:id="599"/>
      <w:r>
        <w:rPr/>
        <w:t>36</w:t>
      </w:r>
      <w:r>
        <w:rPr>
          <w:rtl w:val="true"/>
        </w:rPr>
        <w:t xml:space="preserve">- </w:t>
      </w:r>
      <w:r>
        <w:rPr>
          <w:rtl w:val="true"/>
        </w:rPr>
        <w:t>پيمان كوفيان حجّت را بر امام تمام كرد</w:t>
      </w:r>
      <w:bookmarkEnd w:id="600"/>
    </w:p>
    <w:p>
      <w:pPr>
        <w:pStyle w:val="BookText"/>
        <w:rPr/>
      </w:pPr>
      <w:r>
        <w:rPr>
          <w:rFonts w:ascii="IRNazanin" w:hAnsi="IRNazanin" w:eastAsia="IRNazanin"/>
          <w:color w:val="111111"/>
          <w:sz w:val="28"/>
          <w:sz w:val="28"/>
          <w:szCs w:val="28"/>
          <w:rtl w:val="true"/>
          <w:lang w:bidi="fa-IR"/>
        </w:rPr>
        <w:t>در حديثى مى‌خوانيم امام عليه السلام به عبداللَّه بن زبير 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أَتَتْني بَيْعَةُ أَرْبَعينَ أَلْفاً يَحْلِفُونَ لِي بِالطَّلاقِ وَ الْعِتاقِ مِنْ اهْلِ الْكُوفَةِ؛ بيعت چهل هزار تن از مردم كوفه كه در وفادارى به طلاق و عتاق سوگند خورده‌اند </w:t>
      </w:r>
      <w:r>
        <w:rPr>
          <w:rStyle w:val="FootnoteAnchor"/>
          <w:rtl w:val="true"/>
        </w:rPr>
        <w:footnoteReference w:id="516"/>
      </w:r>
      <w:r>
        <w:rPr>
          <w:rFonts w:ascii="Amiri" w:hAnsi="Amiri" w:eastAsia="Amiri" w:cs="Amiri"/>
          <w:color w:val="111111"/>
          <w:sz w:val="28"/>
          <w:sz w:val="28"/>
          <w:szCs w:val="28"/>
          <w:rtl w:val="true"/>
          <w:lang w:bidi="ar-SA"/>
        </w:rPr>
        <w:t>به دستم رسيده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ابن زبير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مى‌خواهى به سراغ مردمى بروى كه پدرت را كشته و برادرت را از نزدشان بيرون كردند؟</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اين روايت نشان مى‌دهد كه مردم عراق از ظلم و ستم بنى اميّه به ستوه آمده بودند، وهتك مقدّسات الهى و ارزشهاى اسلامى به وسيله اين بازماندگان عصر شرك و جاهليّت همه را به ماهيّت اين جنايتكاران خائن آشنا ساخت و ترديدى براى مردم در كفر آنها باقى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آنها به دنبال رهبرى مى‌گشتند كه در سايه او قيام كنند، چه رهبرى بهتر از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 نامه‌هاى كوفيان و بيعت آنان با امام عليه السلام حجّت را بر حضرت تمام كرد، هر چند اين افراد بى وفا اين بار هم عهد و پيمان خود را شكستند و سرانجام امام عليه السلام را تنها گذاردند</w:t>
      </w:r>
      <w:r>
        <w:rPr>
          <w:rFonts w:eastAsia="IRNazanin" w:cs="IRNazanin"/>
          <w:color w:val="111111"/>
          <w:sz w:val="28"/>
          <w:szCs w:val="28"/>
          <w:rtl w:val="true"/>
          <w:lang w:bidi="fa-IR"/>
        </w:rPr>
        <w:t>.</w:t>
      </w:r>
    </w:p>
    <w:p>
      <w:pPr>
        <w:pStyle w:val="Heading4"/>
        <w:numPr>
          <w:ilvl w:val="3"/>
          <w:numId w:val="1"/>
        </w:numPr>
        <w:rPr/>
      </w:pPr>
      <w:bookmarkStart w:id="601" w:name="__RefHeading___Toc1578969_373438147"/>
      <w:bookmarkStart w:id="602" w:name="_Toc210"/>
      <w:bookmarkEnd w:id="601"/>
      <w:r>
        <w:rPr/>
        <w:t>37</w:t>
      </w:r>
      <w:r>
        <w:rPr>
          <w:rtl w:val="true"/>
        </w:rPr>
        <w:t xml:space="preserve">- </w:t>
      </w:r>
      <w:r>
        <w:rPr>
          <w:rtl w:val="true"/>
        </w:rPr>
        <w:t>فقط جان بر كفان با ما همراه شوند</w:t>
      </w:r>
      <w:r>
        <w:rPr>
          <w:rtl w:val="true"/>
        </w:rPr>
        <w:t>!</w:t>
      </w:r>
      <w:bookmarkEnd w:id="602"/>
    </w:p>
    <w:p>
      <w:pPr>
        <w:pStyle w:val="BookText"/>
        <w:rPr/>
      </w:pPr>
      <w:r>
        <w:rPr>
          <w:rFonts w:ascii="IRNazanin" w:hAnsi="IRNazanin" w:eastAsia="IRNazanin"/>
          <w:color w:val="111111"/>
          <w:sz w:val="28"/>
          <w:sz w:val="28"/>
          <w:szCs w:val="28"/>
          <w:rtl w:val="true"/>
          <w:lang w:bidi="fa-IR"/>
        </w:rPr>
        <w:t xml:space="preserve">هنگامى كه امام عليه السلام تصميم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عراق شود، برخاست و خطبه‌اى به اين مضمون ايراد فرمود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الْحَمْدُلِلَّهِ ما شاءَ اللَّهُ، وَ لا قُوَّةَ إِلّا بِاللَّهِ، وَ صَلَّى اللَّهُ عَلى رَسُولِهِ، خُطَّ الْمَوْتُ عَلى وُلْدِ </w:t>
      </w:r>
    </w:p>
    <w:p>
      <w:pPr>
        <w:pStyle w:val="BookText"/>
        <w:rPr/>
      </w:pPr>
      <w:r>
        <w:rPr>
          <w:rFonts w:ascii="Amiri" w:hAnsi="Amiri" w:eastAsia="Amiri" w:cs="Amiri"/>
          <w:color w:val="111111"/>
          <w:sz w:val="28"/>
          <w:sz w:val="28"/>
          <w:szCs w:val="28"/>
          <w:rtl w:val="true"/>
          <w:lang w:bidi="ar-SA"/>
        </w:rPr>
        <w:t>آدَمَ مَخَطَّ الْقَلادَةِ عَلى جيدِ الْفَتاةِ، وَ ما أَوْلَهَني إِلى أَسْلافي اشْتِياقُ يَعْقُوبَ إِلى يُوسُفَ، وَ خُيِّرَلِي مَصْرَعٌ انَا لاقيهِ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بِاوْصالي تَقْطَعُها عَسْلانُ الْفَلَواتِ بَيْنَ النَّواويسِ وَ كَرْبَلاءَ فَيَمْلَأَنَّ مِنِّي اكْراشاً جَوْفاً وَ اجْرِبَةً سَغْباً، لا مَحيصَ عَنْ يَوْمٍ خُطَّ بِالْقَلَمِ، رِضَى اللَّهِ رِضانا اهْلَ الْبَيْتِ، نَصْبِرُ عَلى بَلائِهِ وَ يُوَفّينا اجْرَ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تَشُذَّ عَنْ رَسُولِ اللَّهِ صلى الله عليه و آله لَحْمَتُهُ، وَ هِىَ مَجْمُوعَةٌ لَهُ فى حَظيرَةِ الْقُدْسِ، تَقَرُّ بِهِمْ عَيْنُهُ وَ يُنْجَزُ بِهِمْ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باذِلًا فينا مُهْجَتَهُ، وَ مُوَطِّناً عَلى لِقاءِ اللَّهِ نَفْسَهُ فَلْيَرْحَلْ مَعَنا فَانَّنِي راحِلٌ مُصْبِحاً انْ شاءَ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و سپاس از آنِ خداست، آنچه او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هيچ توان و قوّتى جز به كمك او نيست، و درود خداوند بر فرستاده‌اش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قلّاده مرگ بر گردن آدميزاده، همانند گردنبندى است بر گردن دختران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هميشه همراه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اشتياق من به ديدار گذشتگانم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و جدّ و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اشتياق يعقوب به ديدار يوسف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شهادت گاهى برگزيده شده كه به يقين به آن خواهم رسيد و گويا مى‌بينم گرگان درنده بيابان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نواويس و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بند تنم را پاره پاره كرده و گويى از من شكم‌هاى تهى و مشك‌هاى خالى خود را پر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تقدير الهى بر آن رقم خورده است، گريزى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خشنودى خداوند خشنودى ما اهل بيت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كه خداوند بدان خشنود است ما اهل بيت نيز به همان خشنوديم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برابر بلا و آزمايش الهى شكيباييم و او پاداش عظيم صابران را به ما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پاره تن رسول خدا از وى جدا نمى‌شود و در حظيرة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عالى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ملحق خواهد شد، و چشمان رسول خدا صلى الله عليه و آله به ذرّيه‌اش روشن مى‌شود و وعده‌اش توسّط آنان وفا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آماده است خون خود را در راه ما نثار كند و خود را آماده لقاى خداوند سازد، با ما رهسپار شود، چرا كه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حركت خواهم كرد</w:t>
      </w:r>
      <w:r>
        <w:rPr>
          <w:rFonts w:eastAsia="IRNazanin" w:cs="IRNazanin"/>
          <w:color w:val="111111"/>
          <w:sz w:val="28"/>
          <w:szCs w:val="28"/>
          <w:rtl w:val="true"/>
          <w:lang w:bidi="fa-IR"/>
        </w:rPr>
        <w:t xml:space="preserve">». </w:t>
      </w:r>
      <w:r>
        <w:rPr>
          <w:rStyle w:val="FootnoteAnchor"/>
          <w:rtl w:val="true"/>
        </w:rPr>
        <w:footnoteReference w:id="518"/>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bookmarkStart w:id="603" w:name="pg1031_8079"/>
    </w:p>
    <w:p>
      <w:pPr>
        <w:pStyle w:val="BookText"/>
        <w:rPr/>
      </w:pPr>
      <w:bookmarkEnd w:id="603"/>
      <w:r>
        <w:rPr>
          <w:rFonts w:ascii="IRNazanin" w:hAnsi="IRNazanin" w:eastAsia="IRNazanin"/>
          <w:color w:val="111111"/>
          <w:sz w:val="28"/>
          <w:sz w:val="28"/>
          <w:szCs w:val="28"/>
          <w:rtl w:val="true"/>
          <w:lang w:bidi="fa-IR"/>
        </w:rPr>
        <w:t>اين خطبه كوتاه، از پر معنى‌ترين خطبه‌هاى امام عليه السلام است كه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از آينده اين سفر پر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آگاه بود ولى چون رضاى خدا را در آن مى‌دانست به آن اقدام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آن را يك آزمون بزرگ الهى مى‌ديد كه در كوتاه مدّت و دراز مدّت آثار مهمّى براى جهان اسلام در بر خواهد داشت، و سبب رسوايى خطرناكترين دشمنان اسلام و سرنگونى آنان خواهد شد، و درسى پر از عبرت و حماسه و عزّت و افتخار براى آيندگان بجا خواهد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همراهان خود را كه در اين مسير گام نهاده بودند از آينده آن بى خبر نگذاشت و اغفال نكرد تا فقط پاكبازان عاشق شهادت در راه خدا با او حركت كنند، همان كسانى كه بايد نامشان در دفتر روزگار به عنوان بهترين شهيدان راه حق رقم خورد</w:t>
      </w:r>
      <w:r>
        <w:rPr>
          <w:rFonts w:eastAsia="IRNazanin" w:cs="IRNazanin"/>
          <w:color w:val="111111"/>
          <w:sz w:val="28"/>
          <w:szCs w:val="28"/>
          <w:rtl w:val="true"/>
          <w:lang w:bidi="fa-IR"/>
        </w:rPr>
        <w:t>.</w:t>
      </w:r>
    </w:p>
    <w:p>
      <w:pPr>
        <w:pStyle w:val="Heading4"/>
        <w:numPr>
          <w:ilvl w:val="3"/>
          <w:numId w:val="1"/>
        </w:numPr>
        <w:rPr/>
      </w:pPr>
      <w:bookmarkStart w:id="604" w:name="__RefHeading___Toc1578971_373438147"/>
      <w:bookmarkStart w:id="605" w:name="_Toc211"/>
      <w:bookmarkEnd w:id="604"/>
      <w:r>
        <w:rPr/>
        <w:t>38</w:t>
      </w:r>
      <w:r>
        <w:rPr>
          <w:rtl w:val="true"/>
        </w:rPr>
        <w:t xml:space="preserve">- </w:t>
      </w:r>
      <w:r>
        <w:rPr>
          <w:rtl w:val="true"/>
        </w:rPr>
        <w:t>احترام حرم الهى</w:t>
      </w:r>
      <w:bookmarkEnd w:id="605"/>
    </w:p>
    <w:p>
      <w:pPr>
        <w:pStyle w:val="BookText"/>
        <w:rPr/>
      </w:pPr>
      <w:r>
        <w:rPr>
          <w:rFonts w:ascii="IRNazanin" w:hAnsi="IRNazanin" w:eastAsia="IRNazanin"/>
          <w:color w:val="111111"/>
          <w:sz w:val="28"/>
          <w:sz w:val="28"/>
          <w:szCs w:val="28"/>
          <w:rtl w:val="true"/>
          <w:lang w:bidi="fa-IR"/>
        </w:rPr>
        <w:t>سيّد بن طاووس با سند خويش از امام صادق عليه السلام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حنفيّه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شبى كه فردايش امام عليه السلام از مكّه رهسپار عراق بود، به محضر امام عليه السلام شرفياب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بى وفايى كوفيان را نسبت به پدر و برادرت، شناخته‌اى، من نگرانم كه با تو نيز چنين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مكّه بمانى، تو عزيزترين و محترم‌ترين شخص خواهى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اخِي قَدْ خِفْتُ انْ يَغْتالَني يَزيدُ بْنُ يَزيدُ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فِي الْحَرَمِ، فَاكُونَ الَّذي يُسْتَباحُ بِهِ حُرْمَةُ هذَا الْبَيْتِ؛ برادر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بيم از آن دارم كه يزيد، خونم را در 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بريزد و بدين سبب حرمت اين خانه شكسته شود</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حنفيّه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اين جهت نگرانى، به سمت يمن يا به سرزمين‌هاى ناشناخته ديگر كوچ كن كه تو در آنجا محفوظترى و كسى به تو دست نخواهد يافت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عليه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أَنْظُرُ فيما قُلْتَ؛ در اين باره مى‌انديشم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ديدند كه امام عليه السلام سحرگاهان آماده كوچ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خبر به محمّد بن حنفيّه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آمد و مهار ناقه امام عليه السلام را به دست گرفت و عرض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برادر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نفرمودى كه در اين باره مى‌انديشم؟</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شده است با اين شتاب رهسپارى؟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أَتاني رَسُولُ اللَّهِ صلى الله عليه و آله بَعْدَ ما فارَقْتُكَ،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اخْرُجْ فَإِنَّ اللَّهَ، قَدْ شاءَ انْ يَراكَ قَتيلًا؛ هنگامى كه از تو جدا شدم، پيامبر خدا صلى الله عليه و آله را در خواب ديدم،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 خداوند مى‌خواهد تو را كشته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حنفيّه 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از آن خداييم و به سوى خدا بر 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چرا اين زنان را با خود مى‌برى؟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شاءَ أَنْ يَريهُنَّ سَبايا؛ رسول خدا به من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مى‌خواهد كه آنان را اسير ببيند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عليه السلام پس از اين گفتگو با برادرش خداحافظى كرد و رفت</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دستورى كه پيغمبر اكرم صلى الله عليه و آله در عالم رؤيا به فرزند دلبندش امام حسين عليه السلام داد، پرده از روى حقيقت مهمّى برداشت و آن اين كه گاه درهم شكستن دشمن سبب پيروزى و رسيدن به اهداف مقدّس مى‌شود و گاه شهادت و اسارت، و اين بار نوبت شهادت و اسارت بود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شك، خواست خدا بدون حكمت نيست، حكمت بالغه الهى ايجاب مى‌كرد كه با شهادت امام و يارانش و اسارت همسر و خواهر و دخترانش از يك سو، پرده از چهره</w:t>
      </w:r>
      <w:r>
        <w:rPr>
          <w:rFonts w:eastAsia="IRNazanin" w:cs="IRNazanin"/>
          <w:color w:val="111111"/>
          <w:sz w:val="28"/>
          <w:szCs w:val="28"/>
          <w:lang w:bidi="fa-IR"/>
        </w:rPr>
        <w:t>64</w:t>
      </w:r>
      <w:r>
        <w:rPr>
          <w:rFonts w:eastAsia="IRNazanin" w:cs="IRNazanin"/>
          <w:color w:val="111111"/>
          <w:sz w:val="28"/>
          <w:szCs w:val="28"/>
          <w:rtl w:val="true"/>
          <w:lang w:bidi="fa-IR"/>
        </w:rPr>
        <w:t xml:space="preserve"> </w:t>
      </w:r>
      <w:bookmarkStart w:id="606" w:name="pg1031_8081"/>
    </w:p>
    <w:p>
      <w:pPr>
        <w:pStyle w:val="BookText"/>
        <w:rPr/>
      </w:pPr>
      <w:bookmarkEnd w:id="606"/>
      <w:r>
        <w:rPr>
          <w:rFonts w:ascii="IRNazanin" w:hAnsi="IRNazanin" w:eastAsia="IRNazanin"/>
          <w:color w:val="111111"/>
          <w:sz w:val="28"/>
          <w:sz w:val="28"/>
          <w:szCs w:val="28"/>
          <w:rtl w:val="true"/>
          <w:lang w:bidi="fa-IR"/>
        </w:rPr>
        <w:t>ننگين حاكمان ظالم و بى ايمان بنى اميّه برداشته شود و جهان اسلام بر ضدّ آنها بشورند و از سوى ديگر، امام حسين عليه السلام و يارانش جايگاهى در تاريخ جهان پيدا كنند كه اسوه و قدوه ملّتهاى مظلوم گردند و درس آزادگى را از مكتب آنها فراگيرند و از سوى سوم، امام عليه السلام به مقامى رسد كه بزرگترين شفيع روز جزا گردد</w:t>
      </w:r>
      <w:r>
        <w:rPr>
          <w:rFonts w:eastAsia="IRNazanin" w:cs="IRNazanin"/>
          <w:color w:val="111111"/>
          <w:sz w:val="28"/>
          <w:szCs w:val="28"/>
          <w:rtl w:val="true"/>
          <w:lang w:bidi="fa-IR"/>
        </w:rPr>
        <w:t>!</w:t>
      </w:r>
    </w:p>
    <w:p>
      <w:pPr>
        <w:pStyle w:val="Heading4"/>
        <w:numPr>
          <w:ilvl w:val="3"/>
          <w:numId w:val="1"/>
        </w:numPr>
        <w:rPr/>
      </w:pPr>
      <w:bookmarkStart w:id="607" w:name="__RefHeading___Toc1578973_373438147"/>
      <w:bookmarkStart w:id="608" w:name="_Toc212"/>
      <w:bookmarkEnd w:id="607"/>
      <w:r>
        <w:rPr/>
        <w:t>39</w:t>
      </w:r>
      <w:r>
        <w:rPr>
          <w:rtl w:val="true"/>
        </w:rPr>
        <w:t xml:space="preserve">- </w:t>
      </w:r>
      <w:r>
        <w:rPr>
          <w:rtl w:val="true"/>
        </w:rPr>
        <w:t>امام عليه السلام از شهادت خويش خبر مى‌دهد</w:t>
      </w:r>
      <w:bookmarkEnd w:id="608"/>
    </w:p>
    <w:p>
      <w:pPr>
        <w:pStyle w:val="BookText"/>
        <w:rPr/>
      </w:pPr>
      <w:r>
        <w:rPr>
          <w:rFonts w:ascii="IRNazanin" w:hAnsi="IRNazanin" w:eastAsia="IRNazanin"/>
          <w:color w:val="111111"/>
          <w:sz w:val="28"/>
          <w:sz w:val="28"/>
          <w:szCs w:val="28"/>
          <w:rtl w:val="true"/>
          <w:lang w:bidi="fa-IR"/>
        </w:rPr>
        <w:t xml:space="preserve">چون به مردم مدينه خبر رسيد كه امام عليه السلام قصد دارد به سمت عراق حركت كند، عبداللَّه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حضرت زينب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بدين مضمون براى امام عليه السلام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 به حسين بن على عليه السلام از عبداللَّه بن جعفر،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مى‌دهم از مكّه خارج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بيم آن را دارم كه در آن صورت، تو و خاندانت كشته شويد و در نتيجه نور زمين خاموش شود، چرا كه تو روح هدايت و امير مؤمنانى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رفتن به سمت عراق شتاب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يزيد و همه بنى اميّه، براى جان و مال و فرزندان و خاندانت امان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 پاسخ وى نوشت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كِتابَكَ وَرَدَ عَلَىَّ فَقَرَأْتُهُ وَ فَهِمْتُ ما ذَكَرْتَ، وَ أُعْلِمُكَ أَنِّي رَأَيْتُ جَدّي رَسُولَ اللَّهِ صلى الله عليه و آله فِي مَنامِي فَخَبَّرَنِي بِأَمْرٍ وَ أَنَا ماضٍ لَهُ، لِي كانَ أَوْ عَلَىَّ، وَاللَّهِ يَابْنَ عَمِّي لَوْ كُنْتُ فِي جُحْرِ هامَّةٍ مِنْ هَوامِّ الْأَرْضِ لَاسْتَخْرَجُونِي وَ يَقْتُلُونِي؛ وَاللَّهِ يَابْنَ عَمّي لَيَعْتَدُنَّ عَلَىَّ كَمَا اعْتَدَتِ الْيَهُودُ عَلَى السَّبْتِ وَالسَّلامُ؛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نامه‌ات به دستم رسيد، آن را خواندم و مقصودت را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خبر مى‌دهم كه من جدّم رسول خدا را در خواب ديدم كه به من فرمانى داد و من در پى انجام آن فرمان مى‌روم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نفعم باشد يا به زيانم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آشيانه بومى نيز باشم، مرا از آنجا بيرون آورده و به قتل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اى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همچون قوم يهود كه در ماجراى روز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نموده‌اند، بر </w:t>
      </w:r>
      <w:bookmarkStart w:id="609" w:name="pg1031_8082"/>
    </w:p>
    <w:p>
      <w:pPr>
        <w:pStyle w:val="BookText"/>
        <w:rPr/>
      </w:pPr>
      <w:bookmarkEnd w:id="609"/>
      <w:r>
        <w:rPr>
          <w:rFonts w:ascii="IRNazanin" w:hAnsi="IRNazanin" w:eastAsia="IRNazanin"/>
          <w:color w:val="111111"/>
          <w:sz w:val="28"/>
          <w:sz w:val="28"/>
          <w:szCs w:val="28"/>
          <w:rtl w:val="true"/>
          <w:lang w:bidi="fa-IR"/>
        </w:rPr>
        <w:t>من ستم روا خواهند داشت</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اين تعبيرات به خوبى نشان مى‌دهد كه امام عليه السلام خود را بر سر دو راهى 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شدن در برابر يزيد و بر جنايات و گمراهى‌هاى آل اميّه صحّه نهادن، و عدم تسليم و تن به شهادت شرافتمندانه و بيدارگر سپردن، و امام عليه السلام دومى را برگزيده بود، هر چند گروهى راه اوّل را توصيه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با نامه‌هاى داغ و كوبنده و هشدارهاى شديدى كه درزمان حكومت معاويه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 ناپذيرى خود را اثبات فرموده بود، و آنها هم تصميم داشتند يا آن حضرت را به زور وادار به تسليم كنند يا شهيد نمايند، ولى نمى‌دانستند در پشت اين شهادت چه تحوّل و حركتى روى خواهد داد، و چه آثارى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كوتاه مدّت و دراز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اسلام به جاى خواهد گذاشت</w:t>
      </w:r>
      <w:r>
        <w:rPr>
          <w:rFonts w:eastAsia="IRNazanin" w:cs="IRNazanin"/>
          <w:color w:val="111111"/>
          <w:sz w:val="28"/>
          <w:szCs w:val="28"/>
          <w:rtl w:val="true"/>
          <w:lang w:bidi="fa-IR"/>
        </w:rPr>
        <w:t>.</w:t>
      </w:r>
    </w:p>
    <w:p>
      <w:pPr>
        <w:pStyle w:val="Heading4"/>
        <w:numPr>
          <w:ilvl w:val="3"/>
          <w:numId w:val="1"/>
        </w:numPr>
        <w:rPr/>
      </w:pPr>
      <w:bookmarkStart w:id="610" w:name="__RefHeading___Toc1578975_373438147"/>
      <w:bookmarkStart w:id="611" w:name="_Toc213"/>
      <w:bookmarkEnd w:id="610"/>
      <w:r>
        <w:rPr/>
        <w:t>40</w:t>
      </w:r>
      <w:r>
        <w:rPr>
          <w:rtl w:val="true"/>
        </w:rPr>
        <w:t xml:space="preserve">- </w:t>
      </w:r>
      <w:r>
        <w:rPr>
          <w:rtl w:val="true"/>
        </w:rPr>
        <w:t>امام حسين عليه السلام امان دشمن را نمى‌پذيرد</w:t>
      </w:r>
      <w:bookmarkEnd w:id="611"/>
    </w:p>
    <w:p>
      <w:pPr>
        <w:pStyle w:val="BookText"/>
        <w:rPr/>
      </w:pPr>
      <w:r>
        <w:rPr>
          <w:rFonts w:ascii="IRNazanin" w:hAnsi="IRNazanin" w:eastAsia="IRNazanin"/>
          <w:color w:val="111111"/>
          <w:sz w:val="28"/>
          <w:sz w:val="28"/>
          <w:szCs w:val="28"/>
          <w:rtl w:val="true"/>
          <w:lang w:bidi="fa-IR"/>
        </w:rPr>
        <w:t xml:space="preserve">عبداللَّه بن جعفر به دنبال پيشنهاد خود و پاسخ امام عليه السلام هراسان شده به نزد عمرو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تقاضاى امان نامه براى امام عليه السلام كرد و از وى خواست به امام عليه السلام اطمينان دهد و از او بخواهد به مكّه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سعيد نامه‌اى براى امام عليه السلام نوشت و در آن يادآور شد كه به نزد من بيا كه تو در كنار من در امان و آسايشى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امان نامه فرماندار مكه به دست امام عليه السلام رسيد، در پاسخ چنين مرقوم داشت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كُنْتَ ارَدْتَ بِكِتابِكَ الَىَّ بِرّي وَ صِلَتِي فَجُزِيتَ خَيْراً فِي الدُّنْيا وَ الْآخِرَةِ وَ إِنَّهُ لَمْ يُشاقِقِ اللَّهَ مَنْ دَعا الَى اللَّهِ وَ عَمِلَ صالِحاً وَ قالَ إِنَّنِي مِنَ الْمُسْلِمينَ وَ خَيْرُ الْامانِ امانُ اللَّهِ، وَ لَمْ يُؤْمِنْ بِاللَّهِ مَنْ لَمْ يَخَفْهُ فِي الدُّنْيا فَنَسْأَلُ اللَّهَ مَخافَةً فِي الدُّنْيا تُوجِبُ لَنا امانَ </w:t>
      </w:r>
      <w:bookmarkStart w:id="612" w:name="pg1031_8083"/>
    </w:p>
    <w:p>
      <w:pPr>
        <w:pStyle w:val="BookText"/>
        <w:rPr/>
      </w:pPr>
      <w:bookmarkEnd w:id="612"/>
      <w:r>
        <w:rPr>
          <w:rFonts w:ascii="IRNazanin" w:hAnsi="IRNazanin" w:eastAsia="IRNazanin"/>
          <w:color w:val="111111"/>
          <w:sz w:val="28"/>
          <w:sz w:val="28"/>
          <w:szCs w:val="28"/>
          <w:rtl w:val="true"/>
          <w:lang w:bidi="fa-IR"/>
        </w:rPr>
        <w:t>الْاخِرَةِ عِنْدَهُ؛ اگر مقصودت از اين نامه نيكى و پيوند با من است در دنيا و آخرت پاداش نيك ببينى، به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مردم را به سوى خداوند فرا مى‌خواند و عمل صالح انجام مى‌دهد و مى‌گويد من از مسلمانانم، هرگز با خدا مخالفت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امان، امان خداست، و آن كس كه در دنيا از خداوند نترسد به خدا ايمان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خوفى را در دنيا طلب مى‌كنيم كه موجب امان ما در آخرت نزد او باشد</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اين گفتار امام عليه السلام به خوبى نشان مى‌دهد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گفته‌ها و امان آنها اطمينانى نداشت، زيرا بنى اميّه و عوامل آنها نه ايمان درستى به خدا داشتند، نه به روز قيامت، و امان نامه چنين اشخاصى در خور اعتماد نيست، و با اين طناب‌هاى پوسيده هرگز نمى‌شد، به چاه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فرمان پيغمبر اكرم صلى الله عليه و آله هدفى را دنبال مى‌كرد كه فراتر از فكر و درك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خوشبينانه‌ترين فرض، آنها مى‌خواستند امام عليه السلام سالم بماند و امام عليه السلام مى‌خواست دين و آيين جدّش پيامبر صلى الله عليه و آله سالم بماند، چيزى كه با حكومت 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تفاله‌هاى عصر جاهليّت و بت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نبود</w:t>
      </w:r>
      <w:r>
        <w:rPr>
          <w:rFonts w:eastAsia="IRNazanin" w:cs="IRNazanin"/>
          <w:color w:val="111111"/>
          <w:sz w:val="28"/>
          <w:szCs w:val="28"/>
          <w:rtl w:val="true"/>
          <w:lang w:bidi="fa-IR"/>
        </w:rPr>
        <w:t>.</w:t>
      </w:r>
    </w:p>
    <w:p>
      <w:pPr>
        <w:pStyle w:val="Heading4"/>
        <w:numPr>
          <w:ilvl w:val="3"/>
          <w:numId w:val="1"/>
        </w:numPr>
        <w:rPr/>
      </w:pPr>
      <w:bookmarkStart w:id="613" w:name="__RefHeading___Toc1578977_373438147"/>
      <w:bookmarkStart w:id="614" w:name="_Toc214"/>
      <w:bookmarkEnd w:id="613"/>
      <w:r>
        <w:rPr/>
        <w:t>41</w:t>
      </w:r>
      <w:r>
        <w:rPr>
          <w:rtl w:val="true"/>
        </w:rPr>
        <w:t xml:space="preserve">- </w:t>
      </w:r>
      <w:r>
        <w:rPr>
          <w:rtl w:val="true"/>
        </w:rPr>
        <w:t>قيام براى اعلاى كلمه حق</w:t>
      </w:r>
      <w:bookmarkEnd w:id="614"/>
    </w:p>
    <w:p>
      <w:pPr>
        <w:pStyle w:val="BookText"/>
        <w:rPr/>
      </w:pPr>
      <w:r>
        <w:rPr>
          <w:rFonts w:ascii="IRNazanin" w:hAnsi="IRNazanin" w:eastAsia="IRNazanin"/>
          <w:color w:val="111111"/>
          <w:sz w:val="28"/>
          <w:sz w:val="28"/>
          <w:szCs w:val="28"/>
          <w:rtl w:val="true"/>
          <w:lang w:bidi="fa-IR"/>
        </w:rPr>
        <w:t xml:space="preserve">فرزدق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معروف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بيرون مكّه با كاروان امام حسين عليه السلام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از وضعيّت مردم كوفه سؤال كرد و فرزدق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دلهاى مردم با تو و شمشيرهايشان بر ضدّ توست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فَرَزْدَقُ انَّ هؤُلاءِ قَوْمٌ لَزِمُوا طاعَةَ الشَّيْطانِ، وَ تَرَكُوا طاعَةَ الرَّحْمانِ، وَ أَظْهَرُوا الْفَسادَ فِي الْأَرْضِ، وَ ابْطَلُوا الْحُدُودَ، وَ شَرِبُوا الْخُمُورَ، وَ اسْتَأْثَرُوا فِي أَمْوالِ الْفُقَراءِ وَ الْمَساكينَ، وَ أَنَا أَوْلى مَنْ قامَ بِنُصْرَةِ دينِ اللَّهِ وَ إِعْزازِ شَرْعِهِ وَ الْجِهادِ فِي </w:t>
      </w:r>
      <w:bookmarkStart w:id="615" w:name="pg1031_8084"/>
    </w:p>
    <w:p>
      <w:pPr>
        <w:pStyle w:val="BookText"/>
        <w:rPr/>
      </w:pPr>
      <w:bookmarkEnd w:id="615"/>
      <w:r>
        <w:rPr>
          <w:rFonts w:ascii="IRNazanin" w:hAnsi="IRNazanin" w:eastAsia="IRNazanin"/>
          <w:color w:val="111111"/>
          <w:sz w:val="28"/>
          <w:sz w:val="28"/>
          <w:szCs w:val="28"/>
          <w:rtl w:val="true"/>
          <w:lang w:bidi="fa-IR"/>
        </w:rPr>
        <w:t>سَبِيلِهِ؛ لِتَكُونَ كَلِمَةُ اللَّهِ هِىَ الْعُلْيا؛ اى 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گروهى هستند كه پيروى شيطان را پذيرفتند و اطاعت خداى رحمان را رها كردند و در زمين فساد را آشكار ساختند و حدود الهى را از بين بردند و باده‌ها نوشيدند و دارايى‌هاى فقيران و بيچارگان را ويژه خود ساختند و من از هر كس به يارى دين خداوند و سربلندى آيينش و جهاد در راهش سزاوارترم، تا آيين خداوند پيروز باشد</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فرزدق با شنيدن اين سخن برگشت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به خوبى نشان مى‌دهد كه امام عليه السلام روى حمايت و وفادارى مردم كوفه به هيچ وجه حساب نمى‌كرد، بلكه رفتن به سوى سرزمينى كه شهادت او در آن، موج عظيمى را در جهان اسلام بيندازد، و پايه‌هاى قدرت ظالمان فرومايه را متزلزل كند وظيفه خود مى‌دانست، و الّا سزاوار بود با شنيدن سخن فرزدق و با جوابى كه خود به او داد، مسير خويش را تغيير داده به مكّه بازگردد، يا راه ديگرى را در پيش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تعبير ديگر، امام عليه السلام مبارزه با كسانى كه اطاعت شيطان را بر اطاعت خدا مقدّم شمرده، و حدود الهى را تعطيل، و فسق و فجور را آشكار ساخته، و حقوق مستضعفان را پايمال كرده بودند، وظيفه اصلى خود مى‌دانست؛ به هر قيمتى كه تمام شود و هر بهايى كه لازم است براى آن بپردازد</w:t>
      </w:r>
      <w:r>
        <w:rPr>
          <w:rFonts w:eastAsia="IRNazanin" w:cs="IRNazanin"/>
          <w:color w:val="111111"/>
          <w:sz w:val="28"/>
          <w:szCs w:val="28"/>
          <w:rtl w:val="true"/>
          <w:lang w:bidi="fa-IR"/>
        </w:rPr>
        <w:t>!</w:t>
      </w:r>
    </w:p>
    <w:p>
      <w:pPr>
        <w:pStyle w:val="Heading4"/>
        <w:numPr>
          <w:ilvl w:val="3"/>
          <w:numId w:val="1"/>
        </w:numPr>
        <w:rPr/>
      </w:pPr>
      <w:bookmarkStart w:id="616" w:name="__RefHeading___Toc1578979_373438147"/>
      <w:bookmarkStart w:id="617" w:name="_Toc215"/>
      <w:bookmarkEnd w:id="616"/>
      <w:r>
        <w:rPr/>
        <w:t>42</w:t>
      </w:r>
      <w:r>
        <w:rPr>
          <w:rtl w:val="true"/>
        </w:rPr>
        <w:t xml:space="preserve">- </w:t>
      </w:r>
      <w:r>
        <w:rPr>
          <w:rtl w:val="true"/>
        </w:rPr>
        <w:t>نامه ديگر از امام عليه السلام در پاسخ مردم كوفه</w:t>
      </w:r>
      <w:bookmarkEnd w:id="617"/>
    </w:p>
    <w:p>
      <w:pPr>
        <w:pStyle w:val="BookText"/>
        <w:rPr/>
      </w:pPr>
      <w:r>
        <w:rPr>
          <w:rFonts w:ascii="IRNazanin" w:hAnsi="IRNazanin" w:eastAsia="IRNazanin"/>
          <w:color w:val="111111"/>
          <w:sz w:val="28"/>
          <w:sz w:val="28"/>
          <w:szCs w:val="28"/>
          <w:rtl w:val="true"/>
          <w:lang w:bidi="fa-IR"/>
        </w:rPr>
        <w:t xml:space="preserve">چون امام عليه السلام به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حاجز بطن الرمّه</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 xml:space="preserve">رسيد، نامه‌اى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مسهّر صيداوى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كوفيان فرستاد كه مضمون آن چنين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مِنَ الْحُسَيْنِ بْنِ عَلِىٍّ إِلى اخْوانِهِ مِنَ الْمُؤْمِنينَ وَ الْمُسْلِمينَ، </w:t>
      </w:r>
    </w:p>
    <w:p>
      <w:pPr>
        <w:pStyle w:val="BookText"/>
        <w:rPr/>
      </w:pPr>
      <w:r>
        <w:rPr>
          <w:rFonts w:ascii="Amiri" w:hAnsi="Amiri" w:eastAsia="Amiri" w:cs="Amiri"/>
          <w:color w:val="111111"/>
          <w:sz w:val="28"/>
          <w:sz w:val="28"/>
          <w:szCs w:val="28"/>
          <w:rtl w:val="true"/>
          <w:lang w:bidi="ar-SA"/>
        </w:rPr>
        <w:t>سَلامٌ عَلَيْكُمْ؛ فَإِنّي أَحْمَدُ إِلَيْكُمُ اللَّهَ الَّذِي لا إِلهَ إِلّا هُوَ، أَمَّا بَعْدُ، فَإِنَّ كِتابَ مُسْلِمِ بْنِ عَقيلٍ جائَنِي يُخْبِرُنِي فيهِ بِحُسْنِ رَأْيِكُمْ، وَ اجْتماعِ مَلَئِكُمْ عَلى نَصْرِنا، وَ الطَّلَبِ بِحَقِّنا، فَسَأَلْتُ اللَّهَ أَنْ يُحْسِنَ لَنا الصُّنْعَ، وَ أَنْ يُثيبَكُمْ عَلى ذلِكَ أَعْظَمُ الْأَجْرِ، وَ قَدْ شَخَصْتُ إِلَيْكُمْ مِنْ مَكَّةَ يَوْمَ الثُّلَثاءِ لِثَمانٍ مَضَيْنَ مِنْ ذِي الْحَجَّةِ يَوْمَ التَّرْوِيَةِ، فَإِذا قَدِمَ عَلَيْكُمْ رَسُولي فَاكْمِشُوا أَمْرَكُمْ وَ جِدُّوا، فَانِّي قادِمٌ عَلَيْكُمْ في أَيَّامِي هذِهِ إِنْ شاءَ اللَّهُ، وَ السَّلامُ عَلَيْكُمْ وَ رَحْمَةُ اللَّهِ وَ بَرَكاتُهُ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 از حسين بن على عليه السلام به برادران مؤمن و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 سپاس مى‌گويم خدايى را كه معبودى جز او نيست،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مسلم بن عقيل به دستم رسيد، مرا از حسن نيّت و اتّحاد بزرگانتان بر يارى ما و گرفتن حقّ ما با 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خواهانم تا كارمان را نيكو گرداند و به شما پاداش بزرگ عنايت كند، من روز سه شنبه هشتم 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به سوى شما رهسپار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فرستاده من به نزدتان آمد هر چه بيشتر در كارتان شتاب و تلاش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همين 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وارد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بركت خداوند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قيس بن مسهّر صيداوى با نامه امام عليه السلام به سمت كوفه حركت كرد، تا آنگاه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حصين بن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دستگير كرد و به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قصر دارالاماره برو و به حسين بن على عليه السلام ناسزا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قيس بر فراز قصر رفت و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حسين بن على عليه السلام بهترين خلق خدا، پسر فاطمه دختر رسول خداست و من فرستاده وى به سوى شما هستم، از او در وادى حاجز جدا شدم، او را اجابت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عبيداللَّه بن زياد و پدرش را لعنت كرد و براى على بن ابى طالب عليه السلام طلب رحمت نمود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عبيداللَّه بن زياد دستور داد وى را از بالاى قصر به زير افكندند؛ پيكر شريفش </w:t>
      </w:r>
      <w:bookmarkStart w:id="618" w:name="pg1031_8086"/>
    </w:p>
    <w:p>
      <w:pPr>
        <w:pStyle w:val="BookText"/>
        <w:rPr/>
      </w:pPr>
      <w:bookmarkEnd w:id="618"/>
      <w:r>
        <w:rPr>
          <w:rFonts w:ascii="Amiri" w:hAnsi="Amiri" w:eastAsia="Amiri" w:cs="Amiri"/>
          <w:color w:val="111111"/>
          <w:sz w:val="28"/>
          <w:sz w:val="28"/>
          <w:szCs w:val="28"/>
          <w:rtl w:val="true"/>
          <w:lang w:bidi="ar-SA"/>
        </w:rPr>
        <w:t>قطعه قطعه شد و به شهادت رسيد</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اين نامه به خوبى نشان مى‌دهد كه مردم كوفه دست بيعت در دست نماينده امام عليه السلام مسلم بن عقيل گذارده بودند، امام عليه السلام چون از روحيّه ضعيف كوفيان و سابقه پيمان شكنى آنان آگاهى داشت، اين نامه را براى تقويت روحيّه آنها نوشت، شايد اين بار بر سر پيمان خود بايستند و به اين اميد كه امام عليه السلام به زودى به آنها مى‌پيوندند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مقاومت كنند واگر چنين مى‌كردند، اوضاع شكل ديگرى به خود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فرستاده امام عليه السلام دستگير و شهيد شد؛ ولى او در واقع رسالت خود را انجام داد و از فراز قصر دارالاماره گفتنى‌ها را گفت، ولى مردم بزدل و عافيت طلب كوفه گويى اين پيام صريح را نشنيدند، و سرانجام مسير خود را به سوى تسليم و ذلّت تغيير دادند</w:t>
      </w:r>
      <w:r>
        <w:rPr>
          <w:rFonts w:eastAsia="IRNazanin" w:cs="IRNazanin"/>
          <w:color w:val="111111"/>
          <w:sz w:val="28"/>
          <w:szCs w:val="28"/>
          <w:rtl w:val="true"/>
          <w:lang w:bidi="fa-IR"/>
        </w:rPr>
        <w:t>.</w:t>
      </w:r>
    </w:p>
    <w:p>
      <w:pPr>
        <w:pStyle w:val="Heading4"/>
        <w:numPr>
          <w:ilvl w:val="3"/>
          <w:numId w:val="1"/>
        </w:numPr>
        <w:rPr/>
      </w:pPr>
      <w:bookmarkStart w:id="619" w:name="__RefHeading___Toc1578981_373438147"/>
      <w:bookmarkStart w:id="620" w:name="_Toc216"/>
      <w:bookmarkEnd w:id="619"/>
      <w:r>
        <w:rPr/>
        <w:t>43</w:t>
      </w:r>
      <w:r>
        <w:rPr>
          <w:rtl w:val="true"/>
        </w:rPr>
        <w:t xml:space="preserve">- </w:t>
      </w:r>
      <w:r>
        <w:rPr>
          <w:rtl w:val="true"/>
        </w:rPr>
        <w:t>قيام براى احياى حق</w:t>
      </w:r>
      <w:bookmarkEnd w:id="620"/>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هنگامى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الرمّه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افتاد و با عبداللَّه بن مطيع </w:t>
      </w:r>
      <w:r>
        <w:rPr>
          <w:rStyle w:val="FootnoteAnchor"/>
          <w:rtl w:val="true"/>
        </w:rPr>
        <w:footnoteReference w:id="525"/>
      </w:r>
      <w:r>
        <w:rPr>
          <w:rFonts w:ascii="Amiri" w:hAnsi="Amiri" w:eastAsia="Amiri" w:cs="Amiri"/>
          <w:color w:val="111111"/>
          <w:sz w:val="28"/>
          <w:sz w:val="28"/>
          <w:szCs w:val="28"/>
          <w:rtl w:val="true"/>
          <w:lang w:bidi="ar-SA"/>
        </w:rPr>
        <w:t>كه از عراق مى‌آمد، برخورد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به امام عليه السلام </w:t>
      </w:r>
      <w:bookmarkStart w:id="621" w:name="pg1031_8087"/>
    </w:p>
    <w:p>
      <w:pPr>
        <w:pStyle w:val="BookText"/>
        <w:rPr/>
      </w:pPr>
      <w:bookmarkEnd w:id="621"/>
      <w:r>
        <w:rPr>
          <w:rFonts w:ascii="IRNazanin" w:hAnsi="IRNazanin" w:eastAsia="IRNazanin"/>
          <w:color w:val="111111"/>
          <w:sz w:val="28"/>
          <w:sz w:val="28"/>
          <w:szCs w:val="28"/>
          <w:rtl w:val="true"/>
          <w:lang w:bidi="fa-IR"/>
        </w:rPr>
        <w:t>سلام داد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تو 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از حرم خدا و حرم جدّ تو بيرون كشاند؟</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أَهْلَ الْكُوفَةَ كَتَبُوا إِلِىَّ يَسْأَلُونَنِي أَنْ أَقْدِمَ عَلَيْهِمْ لِما رَجَوْا مِنْ إِحْياءِ مَعالِمِ الْحَقِّ وَ اماتَةِ الْبِدَعِ؛ مردم كوفه نامه نوشتند و از من خواستند كه به سوى آنان بروم بدان اميد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قيام عليه بنى 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نشانه‌هاى حق زنده و بدعت‌ها نابود شود</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هنگامى كه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حركت امام عليه السلام به سوى كوفه تعجب كنند و از فلسفه و عمق اين حركت سرنوشت‌ساز در تاريخ اسلام بى خبر باشند، جاى تعجّب نيست كه فردى مانند عبداللَّه بن مطيع كه در اسلام سابقه‌اى نداشت به شگفتى فرو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آنچه براى ما مهم است عبارت امام عليه السلام در جواب او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من احياى حق و نابود كردن بدعتهاست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 از طريق غلبه بر حريف باشد، يا از طريق شهادت و اسارت</w:t>
      </w:r>
      <w:r>
        <w:rPr>
          <w:rFonts w:eastAsia="IRNazanin" w:cs="IRNazanin"/>
          <w:color w:val="111111"/>
          <w:sz w:val="28"/>
          <w:szCs w:val="28"/>
          <w:rtl w:val="true"/>
          <w:lang w:bidi="fa-IR"/>
        </w:rPr>
        <w:t>!</w:t>
      </w:r>
    </w:p>
    <w:p>
      <w:pPr>
        <w:pStyle w:val="Heading4"/>
        <w:numPr>
          <w:ilvl w:val="3"/>
          <w:numId w:val="1"/>
        </w:numPr>
        <w:rPr/>
      </w:pPr>
      <w:bookmarkStart w:id="622" w:name="__RefHeading___Toc1578983_373438147"/>
      <w:bookmarkStart w:id="623" w:name="_Toc217"/>
      <w:bookmarkEnd w:id="622"/>
      <w:r>
        <w:rPr/>
        <w:t>44</w:t>
      </w:r>
      <w:r>
        <w:rPr>
          <w:rtl w:val="true"/>
        </w:rPr>
        <w:t xml:space="preserve">- </w:t>
      </w:r>
      <w:r>
        <w:rPr>
          <w:rtl w:val="true"/>
        </w:rPr>
        <w:t>گفتگوى پر معنى امام عليه السلام با فرزندش على اكبر عليه السلام</w:t>
      </w:r>
      <w:bookmarkEnd w:id="623"/>
    </w:p>
    <w:p>
      <w:pPr>
        <w:pStyle w:val="BookText"/>
        <w:rPr/>
      </w:pPr>
      <w:r>
        <w:rPr>
          <w:rFonts w:ascii="IRNazanin" w:hAnsi="IRNazanin" w:eastAsia="IRNazanin"/>
          <w:color w:val="111111"/>
          <w:sz w:val="28"/>
          <w:sz w:val="28"/>
          <w:szCs w:val="28"/>
          <w:rtl w:val="true"/>
          <w:lang w:bidi="fa-IR"/>
        </w:rPr>
        <w:t>خوارزمى مورّخ معروف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امام حسين عليه السلام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ثعلبيّه</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ظهر بود امام عليه السلام در آنجا فرود آمد، خواب سبكى وى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گريان از خواب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على بن حسين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گريه تو چيست؟ خداوند ديدگانت را گريان نكند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بُنَىَّ إِنَّها ساعَةٌ لا تُكْذَبُ فيهَا الرُّؤْيا، فَأُعْلِمُكَ أَنِّي خَفَقْتُ بِرَأْسِي </w:t>
      </w:r>
      <w:bookmarkStart w:id="624" w:name="pg1031_8088"/>
    </w:p>
    <w:p>
      <w:pPr>
        <w:pStyle w:val="BookText"/>
        <w:rPr/>
      </w:pPr>
      <w:bookmarkEnd w:id="624"/>
      <w:r>
        <w:rPr>
          <w:rFonts w:ascii="IRNazanin" w:hAnsi="IRNazanin" w:eastAsia="IRNazanin"/>
          <w:color w:val="111111"/>
          <w:sz w:val="28"/>
          <w:sz w:val="28"/>
          <w:szCs w:val="28"/>
          <w:rtl w:val="true"/>
          <w:lang w:bidi="fa-IR"/>
        </w:rPr>
        <w:t>خَفْقَةً فَرَأَيْتُ فارِساً عَلى فَرَسٍ وَقَفَ عَلَىَّ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تَسْرَعُونَ الْمَسيرَ وَ الْمَنايا بِكُمْ تَسْرَعُ إِلَى الْجَنَّةِ؛ فَعَلِمْتُ أَنَّ أَنْفُسَنا نُعِيَتْ إِلَيْنا؛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زمان، ساعتى است كه خواب آن دروغ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ديدم اسب سوارى در برابرم ايستاد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شتابان مى‌رويد و مرگ با شتاب شما را به بهشت 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دانستم كه از مرگ ما خبر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اكبر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 أَفَلَسْنا عَلَى الْحَقِّ؛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بر حق نيستيم؟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يا بُنَىَّ وَالَّذِي إِلَيْهِ مَرْجَعُ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خدايى كه بازگشت همه بندگان به سوى اوست، بر حقّيم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اكبر عليه السلام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لَانُبالي بِالْمَوتِ؛ پس، از مردن باكى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جَزاكَ اللَّهُ يا بُنَىَّ خَيْرَ ما جَزى بِهِ وَلَداً عَنْ والِدٍ؛ خداوند به تو بهترين پاداشى كه از ناحيه پدرى به فرزندش داده مى‌شود، عطا فرمايد</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به يقين امام عليه السلام براى خود گريه نمى‌كرد، زيرا در سخنان پيشين آن حضرت، استقبال از شهادت كراراً آمده بود، و اين خواب مطلب جديدى در اين زمينه نداشت، گريه امام عليه السلام يا به حال فرزندان و اصحاب بود، يا به حال اسلام و 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حال آزمون بزرگى براى فرزند رشيدش على اكبر عليه السلام بود، پاسخ شجاعانه و مخلصانه او نيز همه چيز را روشن ساخت، و نشان داد اين خاندان در مسير حق، از هيچ چيز باك ندارند، و از خبر شهادت در اضطراب فرو نمى‌روند بلكه با آغوش باز از آن استقبال مى‌كنند</w:t>
      </w:r>
      <w:r>
        <w:rPr>
          <w:rFonts w:eastAsia="IRNazanin" w:cs="IRNazanin"/>
          <w:color w:val="111111"/>
          <w:sz w:val="28"/>
          <w:szCs w:val="28"/>
          <w:rtl w:val="true"/>
          <w:lang w:bidi="fa-IR"/>
        </w:rPr>
        <w:t>.</w:t>
      </w:r>
    </w:p>
    <w:p>
      <w:pPr>
        <w:pStyle w:val="Heading4"/>
        <w:numPr>
          <w:ilvl w:val="3"/>
          <w:numId w:val="1"/>
        </w:numPr>
        <w:rPr/>
      </w:pPr>
      <w:bookmarkStart w:id="625" w:name="__RefHeading___Toc1578985_373438147"/>
      <w:bookmarkStart w:id="626" w:name="_Toc218"/>
      <w:bookmarkEnd w:id="625"/>
      <w:r>
        <w:rPr/>
        <w:t>45</w:t>
      </w:r>
      <w:r>
        <w:rPr>
          <w:rtl w:val="true"/>
        </w:rPr>
        <w:t xml:space="preserve">- </w:t>
      </w:r>
      <w:r>
        <w:rPr>
          <w:rtl w:val="true"/>
        </w:rPr>
        <w:t>بنى اميّه در تعقيب امام عليه السلام</w:t>
      </w:r>
      <w:bookmarkEnd w:id="626"/>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اباهرّه ازدى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عليه السلام شرفياب شده 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سبب شد كه از حرم خدا و حرم جدّت محمّد صلى الله عليه و آله بيرون آمدى؟ </w:t>
      </w:r>
      <w:bookmarkStart w:id="627" w:name="pg1031_8089"/>
    </w:p>
    <w:p>
      <w:pPr>
        <w:pStyle w:val="BookText"/>
        <w:rPr/>
      </w:pPr>
      <w:bookmarkEnd w:id="627"/>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أُمَيَّةَ أَخَذُوا مالي فَصَبَرْتُ، وَ شَتَمُوا عِرْضي فَصَبَرْتُ، وَ طَلَبُوا دَمِي فَهَرَبْتُ، وَ أَيْمُ اللَّهِ يا أَبا هِرَّةَ لَتَقْتُلَنِي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لَيَلْبِسَنَّهُمُ اللَّهُ ذُلًاّ شامِلًا وَ سَيْفاً قاطِعاً، وَ لَيُسَلِّطَنَّ اللَّهُ عَلَيْهِمْ مَنْ يُذِلَّهُمْ حَتّى يَكُونُوا أَذَلَّ مِنْ قَوْمِ سَبَأٍ إِذْ مَلِكَتْهُمْ امْرَأَةٌ مِنْهُمْ فَحَكَمَتْ فِي أَمْوالِهِمْ وَ دِمائِهِمْ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اميّه دارايى‌ام را تصرّف كردند و من شكيبايى كردم، حرمتم را شكستند، صبر كردم، در صدد ريختن خونم بودند، به ناچار از آنان دور شدم؛ و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ستمگر مرا خواهند كشت؛ ولى به يقين، خداوند لباس ذلّتِ فراگير بر آنان خواهد پوشانيد و شمشير برّنده‌اى را بر آنان خواهد كشيد و خداوند كسى را بر آنان مسلّط خواهد كرد كه از قوم سبأ خوارتر گردند همان قومى كه زنى زمامدارشان بوده و بر مال و جانشان حكم مى‌راند</w:t>
      </w:r>
      <w:r>
        <w:rPr>
          <w:rFonts w:eastAsia="IRNazanin" w:cs="IRNazanin"/>
          <w:color w:val="111111"/>
          <w:sz w:val="28"/>
          <w:szCs w:val="28"/>
          <w:rtl w:val="true"/>
          <w:lang w:bidi="fa-IR"/>
        </w:rPr>
        <w:t xml:space="preserve">». </w:t>
      </w:r>
      <w:r>
        <w:rPr>
          <w:rStyle w:val="FootnoteAnchor"/>
          <w:rtl w:val="true"/>
        </w:rPr>
        <w:footnoteReference w:id="529"/>
      </w:r>
    </w:p>
    <w:p>
      <w:pPr>
        <w:pStyle w:val="Heading4"/>
        <w:numPr>
          <w:ilvl w:val="3"/>
          <w:numId w:val="1"/>
        </w:numPr>
        <w:rPr/>
      </w:pPr>
      <w:bookmarkStart w:id="628" w:name="__RefHeading___Toc1578987_373438147"/>
      <w:bookmarkStart w:id="629" w:name="_Toc219"/>
      <w:bookmarkEnd w:id="628"/>
      <w:r>
        <w:rPr/>
        <w:t>46</w:t>
      </w:r>
      <w:r>
        <w:rPr>
          <w:rtl w:val="true"/>
        </w:rPr>
        <w:t xml:space="preserve">- </w:t>
      </w:r>
      <w:r>
        <w:rPr>
          <w:rtl w:val="true"/>
        </w:rPr>
        <w:t>امام حسين عليه السلام مردم را براى بازگشت آزاد مى‌گذارد</w:t>
      </w:r>
      <w:bookmarkEnd w:id="629"/>
    </w:p>
    <w:p>
      <w:pPr>
        <w:pStyle w:val="BookText"/>
        <w:rPr/>
      </w:pPr>
      <w:r>
        <w:rPr>
          <w:rFonts w:ascii="IRNazanin" w:hAnsi="IRNazanin" w:eastAsia="IRNazanin"/>
          <w:color w:val="111111"/>
          <w:sz w:val="28"/>
          <w:sz w:val="28"/>
          <w:szCs w:val="28"/>
          <w:rtl w:val="true"/>
          <w:lang w:bidi="fa-IR"/>
        </w:rPr>
        <w:t xml:space="preserve">هنگامى كه امام عليه السلام به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 xml:space="preserve">» </w:t>
      </w:r>
      <w:r>
        <w:rPr>
          <w:rStyle w:val="FootnoteAnchor"/>
          <w:rtl w:val="true"/>
        </w:rPr>
        <w:footnoteReference w:id="530"/>
      </w:r>
      <w:r>
        <w:rPr>
          <w:rFonts w:ascii="Amiri" w:hAnsi="Amiri" w:eastAsia="Amiri" w:cs="Amiri"/>
          <w:color w:val="111111"/>
          <w:sz w:val="28"/>
          <w:sz w:val="28"/>
          <w:szCs w:val="28"/>
          <w:rtl w:val="true"/>
          <w:lang w:bidi="ar-SA"/>
        </w:rPr>
        <w:t>رسيد، خبر شهادت برادر رضاعى‌اش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يقطر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علاوه بر شهادت مسلم و 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شنيد، نوشته‌ايى را بيرون آورد و براى مردم 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أَمَّا بَعْدُ؛ فَقَدْ أَتانا خَبَرٌ فَضيعٌ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مُسْلِمِ بْنِ عَقيلٍ وَ هانِي بْنِ عُرْوَةَ وَ عَبْدُاللَّهِ بْنِ يَقْطُرَ، وَ قَدْ خَذَلَتْنا شيعَتُنا، فَمَنْ أَحَبَّ مِنْكُمُ الْإِنْصِرافَ فَلْيَنْصَرِفْ، لَيْسِ عَلَيْهِ مِنَّا ذِمامٌ؛ به نام خداوند بخشنده مهربان،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ناگوار شهادت مسلم بن عقيل و هانى بن عروه و عبداللَّه بن يقطر به ما رسيد، شيعيان ما از يارى‌مان دست كشيدند، پس هر كس از شما بخواهد برگردد مى‌تواند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بيعتى از ما بر عهده او نيست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اين سخنان، مردم از چپ و راست از اطراف امام پراكنده شدند، تنها همان </w:t>
      </w:r>
      <w:bookmarkStart w:id="630" w:name="pg1031_8090"/>
    </w:p>
    <w:p>
      <w:pPr>
        <w:pStyle w:val="BookText"/>
        <w:rPr/>
      </w:pPr>
      <w:bookmarkEnd w:id="630"/>
      <w:r>
        <w:rPr>
          <w:rFonts w:ascii="Amiri" w:hAnsi="Amiri" w:eastAsia="Amiri" w:cs="Amiri"/>
          <w:color w:val="111111"/>
          <w:sz w:val="28"/>
          <w:sz w:val="28"/>
          <w:szCs w:val="28"/>
          <w:rtl w:val="true"/>
          <w:lang w:bidi="ar-SA"/>
        </w:rPr>
        <w:t>عدّه از ياران آن حضرت كه از مدينه با او همراه بودند، باقى ماندند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سخن را بدان جهت فرمود كه عدّه‌اى فكر مى‌كردند امام عليه السلام به شهرى وارد مى‌شود كه مردم آن سامان همه مطيع فرمان او هستند و امام زمام حكومت را به دست خواهد گرفت و آنها بهره مادّى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هنگامى كه ديدند مردم بى وفاى كوفه دست از يارى امام كشيدند و قاعدتاً راهى جز شهادت براى امام و يارانش نيست از گرد آن حضرت پراكنده شدند</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اين سخنان به خوبى نشان مى‌دهد كه امام عليه السلام رسالت و مأموريّت خاصّى در اين سفر خطرناك براى خويش مى‌ديد، و گرنه بعد از علم و اطّلاع از پيمان شكنى مردم كوفه و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يقطر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مى‌بايست به مكّه، يا مدينه باز گردد و ترديدى به خود راه ندهد، نه اين كه به سوى كوفه كه ابن زياد بر آن تسلّط كامل پيدا كرده بود برود، به خصوص اين كه بيعت را از همه همراهان بر مى‌دارد و با صراحت مى‌گويد ما به سوى خطر پيش مى‌رويم آنها كه غير از اين گمان مى‌كردند آزادند، بازگردند</w:t>
      </w:r>
      <w:r>
        <w:rPr>
          <w:rFonts w:eastAsia="IRNazanin" w:cs="IRNazanin"/>
          <w:color w:val="111111"/>
          <w:sz w:val="28"/>
          <w:szCs w:val="28"/>
          <w:rtl w:val="true"/>
          <w:lang w:bidi="fa-IR"/>
        </w:rPr>
        <w:t>.</w:t>
      </w:r>
    </w:p>
    <w:p>
      <w:pPr>
        <w:pStyle w:val="Heading4"/>
        <w:numPr>
          <w:ilvl w:val="3"/>
          <w:numId w:val="1"/>
        </w:numPr>
        <w:rPr/>
      </w:pPr>
      <w:bookmarkStart w:id="631" w:name="__RefHeading___Toc1578989_373438147"/>
      <w:bookmarkStart w:id="632" w:name="_Toc220"/>
      <w:bookmarkEnd w:id="631"/>
      <w:r>
        <w:rPr/>
        <w:t>47</w:t>
      </w:r>
      <w:r>
        <w:rPr>
          <w:rtl w:val="true"/>
        </w:rPr>
        <w:t xml:space="preserve">- </w:t>
      </w:r>
      <w:r>
        <w:rPr>
          <w:rtl w:val="true"/>
        </w:rPr>
        <w:t>امام عليه السلام حقايق را براى يارانش بازگو مى‌كند</w:t>
      </w:r>
      <w:r>
        <w:rPr>
          <w:rtl w:val="true"/>
        </w:rPr>
        <w:t>!</w:t>
      </w:r>
      <w:bookmarkEnd w:id="632"/>
    </w:p>
    <w:p>
      <w:pPr>
        <w:pStyle w:val="BookText"/>
        <w:rPr/>
      </w:pPr>
      <w:r>
        <w:rPr>
          <w:rFonts w:ascii="IRNazanin" w:hAnsi="IRNazanin" w:eastAsia="IRNazanin"/>
          <w:color w:val="111111"/>
          <w:sz w:val="28"/>
          <w:sz w:val="28"/>
          <w:szCs w:val="28"/>
          <w:rtl w:val="true"/>
          <w:lang w:bidi="fa-IR"/>
        </w:rPr>
        <w:t xml:space="preserve">دانشمند معروف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كه امام عليه السلام در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شنيدن خبر شهادت مسلم بن عقيل و بى‌وفايى كوفيان، رو به همراهانش كرد و چنين فرمود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فَمَنْ كانَ مِنْكُمْ يَصْبِرُ عَلى حَدِّ السَّيْفِ وَ طَعْنِ الْأَسِنَّةِ فَلْيَقُمْ مَعَنا وَ إِلّا فَلْيَنْصَرِفْ عَنَّا؛ 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از شما در برابر تيزى شمشير و زخم نيزه‌ها بردبار است، با ما بماند و الّا از ما جدا شود</w:t>
      </w:r>
      <w:r>
        <w:rPr>
          <w:rFonts w:eastAsia="Amiri" w:cs="Amiri" w:ascii="Amiri" w:hAnsi="Amiri"/>
          <w:color w:val="111111"/>
          <w:sz w:val="28"/>
          <w:szCs w:val="28"/>
          <w:rtl w:val="true"/>
          <w:lang w:bidi="ar-SA"/>
        </w:rPr>
        <w:t xml:space="preserve">». </w:t>
      </w:r>
      <w:r>
        <w:rPr>
          <w:rStyle w:val="FootnoteAnchor"/>
          <w:rtl w:val="true"/>
        </w:rPr>
        <w:footnoteReference w:id="532"/>
      </w:r>
      <w:bookmarkStart w:id="633" w:name="pg1031_8091"/>
    </w:p>
    <w:p>
      <w:pPr>
        <w:pStyle w:val="Heading4"/>
        <w:numPr>
          <w:ilvl w:val="3"/>
          <w:numId w:val="1"/>
        </w:numPr>
        <w:rPr/>
      </w:pPr>
      <w:bookmarkStart w:id="634" w:name="__RefHeading___Toc1578991_373438147"/>
      <w:bookmarkStart w:id="635" w:name="_Toc221"/>
      <w:bookmarkEnd w:id="633"/>
      <w:bookmarkEnd w:id="634"/>
      <w:r>
        <w:rPr/>
        <w:t>48</w:t>
      </w:r>
      <w:r>
        <w:rPr>
          <w:rtl w:val="true"/>
        </w:rPr>
        <w:t xml:space="preserve">- </w:t>
      </w:r>
      <w:r>
        <w:rPr>
          <w:rtl w:val="true"/>
        </w:rPr>
        <w:t>اهداف امام در قالب اشعارى پر معنا</w:t>
      </w:r>
      <w:bookmarkEnd w:id="635"/>
    </w:p>
    <w:p>
      <w:pPr>
        <w:pStyle w:val="BookText"/>
        <w:rPr/>
      </w:pPr>
      <w:r>
        <w:rPr>
          <w:rFonts w:ascii="IRNazanin" w:hAnsi="IRNazanin" w:eastAsia="IRNazanin"/>
          <w:color w:val="111111"/>
          <w:sz w:val="28"/>
          <w:sz w:val="28"/>
          <w:szCs w:val="28"/>
          <w:rtl w:val="true"/>
          <w:lang w:bidi="fa-IR"/>
        </w:rPr>
        <w:t>امام عليه السلام همچنان به سوى كوفه پيش مى‌رفت تا فرزدق، شاعر معروف را ديد، فرزدق سلام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مردم كوفه اعتماد كردى با آن‌كه آنان پسر عمويت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پيروانش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از ديدگان امام جارى شد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مُسْلِماً فَلَقَدْ صارَ إِلى رَوْحِ اللَّهِ وَ رَيْحانِهِ وَ جَنَّتِهِ وَ رِضْوانِهِ، أَلَا إِنَّهُ قَدْ قَضَى ما عَلَيْهِ وَ بَقِىَ ما عَلَيْنا؛ خداوند مسلم را رحمت كند، او به سوى رَوْح و ريحان و بهشت و رضوان خداوند رهسپار شد، بدانيد او به تكليف خويش عمل كرد و هنوز تكليف ما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اين اشعار را ايراد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تَكُنِ الدُّنْيا تُعَدُّ نَفيسَةً فَدارُ ثَوابِ اللَّهِ أَعْلى وَ أَنْبَلُ</w:t>
      </w:r>
    </w:p>
    <w:p>
      <w:pPr>
        <w:pStyle w:val="BookText"/>
        <w:rPr/>
      </w:pPr>
      <w:r>
        <w:rPr>
          <w:rFonts w:ascii="Amiri" w:hAnsi="Amiri" w:eastAsia="Amiri" w:cs="Amiri"/>
          <w:color w:val="111111"/>
          <w:sz w:val="28"/>
          <w:sz w:val="28"/>
          <w:szCs w:val="28"/>
          <w:rtl w:val="true"/>
          <w:lang w:bidi="ar-SA"/>
        </w:rPr>
        <w:t>وَ إِنْ تَكُنِ الْأَبْدانُ لِلْمُوتِ أُنْشِأَتْ فَقَتْلُ امْرِى‌ءٍ بِالسَّيْفِ فِي اللَّهِ أَفْضَلُ</w:t>
      </w:r>
    </w:p>
    <w:p>
      <w:pPr>
        <w:pStyle w:val="BookText"/>
        <w:rPr/>
      </w:pPr>
      <w:r>
        <w:rPr>
          <w:rFonts w:ascii="Amiri" w:hAnsi="Amiri" w:eastAsia="Amiri" w:cs="Amiri"/>
          <w:color w:val="111111"/>
          <w:sz w:val="28"/>
          <w:sz w:val="28"/>
          <w:szCs w:val="28"/>
          <w:rtl w:val="true"/>
          <w:lang w:bidi="ar-SA"/>
        </w:rPr>
        <w:t>وَ إِنْ تَكُنِ الْأَرْزاقُ قِسْماً مُقَدَّراً فَقِلَّةُ حِرْصِ الْمَرْءِ فِي الرِّزْقِ أَجْمَلُ</w:t>
      </w:r>
    </w:p>
    <w:p>
      <w:pPr>
        <w:pStyle w:val="BookText"/>
        <w:rPr/>
      </w:pPr>
      <w:r>
        <w:rPr>
          <w:rFonts w:ascii="Amiri" w:hAnsi="Amiri" w:eastAsia="Amiri" w:cs="Amiri"/>
          <w:color w:val="111111"/>
          <w:sz w:val="28"/>
          <w:sz w:val="28"/>
          <w:szCs w:val="28"/>
          <w:rtl w:val="true"/>
          <w:lang w:bidi="ar-SA"/>
        </w:rPr>
        <w:t>وَ إِنْ تَكُنِ الْأَمْوالُ لِلتَّرْكِ جَمْعُها فَما بالُ مَتْرُوكٍ بِهِ الْحُرُّ يَبْخَلُ</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دنيوى با ارزش به شمار آيد، سراى پاداشِ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برتر و ارزشمندتر است و اگر بدن‌ها براى مرگ آفريده شده، شهادت در زير ضربات شمشير در راه خدا بهتر است و اگر روزى‌ها به تقدير الهى تقسيم شده، حريص نبودن در طلب روزى زيباتر است و اگر اموال و دارايى براى واگذاشتن جمع‌آورى مى‌شود، چرا آزادمردان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بذل و بخشش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بورزند؟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ابن شهر آشوب در كتاب مناقب اين جمله را نيز در ذيل اين سخن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سَلامُ اللَّهِ يا آلَ احْمَدَ فَانِّي ارانِي عَنْكُمْ سَوْفَ أَرْحَلُ</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خداوند بر شما اى آل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مى‌بينم به زودى از ميان شما كوچ خواهم كرد</w:t>
      </w:r>
      <w:r>
        <w:rPr>
          <w:rFonts w:eastAsia="IRNazanin" w:cs="IRNazanin"/>
          <w:color w:val="111111"/>
          <w:sz w:val="28"/>
          <w:szCs w:val="28"/>
          <w:rtl w:val="true"/>
          <w:lang w:bidi="fa-IR"/>
        </w:rPr>
        <w:t xml:space="preserve">. </w:t>
      </w:r>
      <w:r>
        <w:rPr>
          <w:rStyle w:val="FootnoteAnchor"/>
          <w:rtl w:val="true"/>
        </w:rPr>
        <w:footnoteReference w:id="534"/>
      </w:r>
      <w:bookmarkStart w:id="636" w:name="pg1031_8092"/>
    </w:p>
    <w:p>
      <w:pPr>
        <w:pStyle w:val="BookText"/>
        <w:rPr/>
      </w:pPr>
      <w:bookmarkEnd w:id="636"/>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 اشعار افزوده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كانَتِ الْأَفْعالُ يَوْماً لِأَهْلِها كَمالًا فَحُسْنُ الْخُلْقِ ابْهى وَ اكْمَلُ</w:t>
      </w:r>
    </w:p>
    <w:p>
      <w:pPr>
        <w:pStyle w:val="BookText"/>
        <w:rPr/>
      </w:pPr>
      <w:r>
        <w:rPr>
          <w:rFonts w:ascii="IRNazanin" w:hAnsi="IRNazanin" w:eastAsia="IRNazanin"/>
          <w:color w:val="111111"/>
          <w:sz w:val="28"/>
          <w:sz w:val="28"/>
          <w:szCs w:val="28"/>
          <w:rtl w:val="true"/>
          <w:lang w:bidi="fa-IR"/>
        </w:rPr>
        <w:t>اگر كردار آدمى روزى مايه كمال اوست پس اخلاق نيكو، زيباتر و كاملتر است</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در روايتى آمده است كه امام به دختر مسلم بن عقيل رو كرد 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ابْنَتِي، أَنَا أَبُوكِ وَ بَناتِي أَخَواتُكِ؛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جاى پدرت و دخترانم به جاى خواهران تو هستند</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اوج عظمت امام عليه السلام و اهداف او در اين اشعار كاملًا جلوه‌گر است او مى‌داند براى رهايى خود از ننگ تسليم در برابر خودكامگان فرومايه و براى نجات اسلام از چنگال مشركان مسلمان نما از دودمان بنى اميّه راهى جز پذيرش شهادت و آمادگى براى استقبال از شمشيرها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از اين طريق ياران خود را نيز براى اين هدف بزرگ مى‌سازد و آماده مى‌كند</w:t>
      </w:r>
      <w:r>
        <w:rPr>
          <w:rFonts w:eastAsia="IRNazanin" w:cs="IRNazanin"/>
          <w:color w:val="111111"/>
          <w:sz w:val="28"/>
          <w:szCs w:val="28"/>
          <w:rtl w:val="true"/>
          <w:lang w:bidi="fa-IR"/>
        </w:rPr>
        <w:t>.</w:t>
      </w:r>
    </w:p>
    <w:p>
      <w:pPr>
        <w:pStyle w:val="Heading4"/>
        <w:numPr>
          <w:ilvl w:val="3"/>
          <w:numId w:val="1"/>
        </w:numPr>
        <w:rPr/>
      </w:pPr>
      <w:bookmarkStart w:id="637" w:name="__RefHeading___Toc1578993_373438147"/>
      <w:bookmarkStart w:id="638" w:name="_Toc222"/>
      <w:bookmarkEnd w:id="637"/>
      <w:r>
        <w:rPr/>
        <w:t>49</w:t>
      </w:r>
      <w:r>
        <w:rPr>
          <w:rtl w:val="true"/>
        </w:rPr>
        <w:t xml:space="preserve">- </w:t>
      </w:r>
      <w:r>
        <w:rPr>
          <w:rtl w:val="true"/>
        </w:rPr>
        <w:t>خطبه امام عليه السلام در نخستين برخورد با دشمن</w:t>
      </w:r>
      <w:bookmarkEnd w:id="638"/>
    </w:p>
    <w:p>
      <w:pPr>
        <w:pStyle w:val="BookText"/>
        <w:rPr/>
      </w:pPr>
      <w:r>
        <w:rPr>
          <w:rFonts w:ascii="Amiri" w:hAnsi="Amiri" w:eastAsia="Amiri" w:cs="Amiri"/>
          <w:color w:val="111111"/>
          <w:sz w:val="28"/>
          <w:sz w:val="28"/>
          <w:szCs w:val="28"/>
          <w:rtl w:val="true"/>
          <w:lang w:bidi="ar-SA"/>
        </w:rPr>
        <w:t xml:space="preserve">امام عليه السلام درمنطقه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حسم</w:t>
      </w:r>
      <w:r>
        <w:rPr>
          <w:rFonts w:eastAsia="Amiri" w:cs="Amiri" w:ascii="Amiri" w:hAnsi="Amiri"/>
          <w:color w:val="111111"/>
          <w:sz w:val="28"/>
          <w:szCs w:val="28"/>
          <w:rtl w:val="true"/>
          <w:lang w:bidi="ar-SA"/>
        </w:rPr>
        <w:t xml:space="preserve">» </w:t>
      </w:r>
      <w:r>
        <w:rPr>
          <w:rStyle w:val="FootnoteAnchor"/>
          <w:rtl w:val="true"/>
        </w:rPr>
        <w:footnoteReference w:id="537"/>
      </w:r>
      <w:r>
        <w:rPr>
          <w:rFonts w:ascii="IRNazanin" w:hAnsi="IRNazanin" w:eastAsia="IRNazanin"/>
          <w:color w:val="111111"/>
          <w:sz w:val="28"/>
          <w:sz w:val="28"/>
          <w:szCs w:val="28"/>
          <w:rtl w:val="true"/>
          <w:lang w:bidi="fa-IR"/>
        </w:rPr>
        <w:t xml:space="preserve">با سپاه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سپاهى كه از سوى ابن زياد براى جلوگيرى از ورود امام عليه السلام به كوفه فرستاده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كرد و هر دو سپاه در آنجا فرود آمدند، چون وقت نماز ظهر رسيد 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رَحِمَكَ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حَتّى نُصَلِّي؛ اذان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ترا 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نماز بگزاريم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برخاست و اذان گفت، آنگاه امام عليه السلام به حرّ بن يزيد خطاب كرد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أَتُريدُ أَنْ تُصَلِّىَ بِأَصْحابِكَ وَ أُصَلِّي بِأَصْحابِي؟؛ آيا تو قصد دارى با ياران خويش نماز بگزارى و من نيز با ياران خود نماز بگزارم؟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يارانت نماز بگزار، ما نيز به تو اقتدا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اقامه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گفت و امام عليه السلام جلو ايستاد و هر دو سپاه به او اقتدا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نماز از جاى خويش برخاست و به شمشيرش تكيه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حمد و ثناى الهى 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مَعْذِرَةٌ إِلَى اللَّهِ وَ إِلى مَنْ حَضَرَ مِنَ الْمُسْلِمينَ، إِنِّي لَمْ أَقْدِمْ عَلى هذَا الْبَلَدِ حَتَّى أَتَتْنِي كُتُبُكُمْ وَ قَدِمَتْ عَلَىَّ رُسُلُكُمْ أَنْ اقْدِمَ إِلَيْنا إِنَّهُ لَيْسَ عَلَيْنا إِمامٌ، فَلَعَلَّ اللَّهُ أَنْ يَجْمَعَنا بِكَ عَلَى الْهُدى، فَإِنْ كُنْتُمْ عَلى ذلِكَ فَقَدْ جِئْتُكُمْ، فَإِنْ تُعْطُونِي ما يَثِقُ بِهِ قَلْبِي مِنْ عُهُودِكُمْ وَ مِنْ مَواثيقِكُمْ دَخَلْتُ مَعَكُمْ إِلى مِصْرِكُمْ، وَ إِنْ لَمْ تَفْعَلُوا وَ كُنْتُمْ كارِهينَ لِقُدوُمي عَلَيْكُمْ انْصَرَفْتُ إِلَى الْمَكانِ الَّذِي أَقْبَلْتُ مِنْهُ إِلَيْكُمْ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اتمام حجتى است در پيشگاه خداوند و مسلمانان حاضر، من خود به سوى ديار شما نيامدم مگر آن‌كه نامه‌هاى شما به دستم رسيد و فرستادگانتان به سويم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ما بيا چرا كه ما پيشوايى نداريم بدان اميد كه خداوند به وسيله تو ما را در مسير هدايت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همچنان بر دعوت خود باقى هستيد كه اكنون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با من پيمان و ميثاق‌هاى محكم مى‌بنديد به گونه‌اى كه مايه اطمينان خاطرم گردد، با شما وارد شهرتان مى‌شوم و اگر چنين نكنيد و از آمدنم به اين ديار ناخشنوديد به مكانى كه از آنجا آمده‌ام باز مى‌گردم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و سپاهيانش در برابر سخنان امام عليه السلام ساكت مانده و جوابى ندادند</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و طبق روايت ديگرى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قَدْ نَزَلَ مِنَ الْأَمْرِ ما قَدْ تَرَوْنَ، وَ إِنَّ الدُّنْيا قَدْ تَغَيَّرَتْ وَ تَنَكَّرَتْ وَ أَدْبَرَ مَعْرُوفُها، وَ اسْتَمَرَّتْ جِدّاً وَ لَمْ يَبْقَ مِنْها إِلّا صُبابَةً كَصُبابَةِ الْإِناءِ، وَ خَسيسِ عَيْشٍ كَالْمَرْعَى الْوَبيلِ، الا تَرَوْنَ إِلَى الْحَقِّ لا يُعْمَلُ بِهِ، وَ إِلَى الْباطِلِ لا يُتَناهى عَنْهُ، لِيَرْغَبَ الْمُؤْمِنُ فِي لِقاءِ رَبِّهِ حَقّاً حَقّاً، فَإِنّي لا أَرىَ الْمَوْتَ إِلّا سَعادَةً، وَ الْحَياةَ مَعَ الظَّالِمينَ إِلّا بَرَماً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 مى‌بينيد كه چه پيش آمده است، مى‌بينيد اوضاع زمانه دگرگون و نامشخّص شده،ت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خوبى آن روى گردانيده و با شتاب درگذر است، و از آن جز اندكى همانند ته مانده ظرف‌ها و زندگى پستى همچون چراگاه دشوار و خطرناك،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نمى‌بينيد به حق عمل نمى‌شود و از باطل جلوگيرى نمى‌گردد، در چنين شرايطى بر مؤمن لازم است شيفته ديدار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من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سعادت، و زندگى در كنار ستمگران را جز ننگ و خوارى نمى‌بينم</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علّامه مجلسى افزوده است كه امام عليه السلام در ادامه 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النَّاسَ عَبيدُ الدُّنْيا وَ الدّينُ لَعِقٌ عَلى أَلْسِنَتِهِمْ يَحُوطُونَهُ ما دَرَّتْ مَعائِشُهُمْ فَاذا مُحِّصُوا بِالْبَلاءِ قَلَّ الدَّيَّانوُنَ؛ مردم بندگان دنيايند، و دين همانند چيز خوش طمع و لذيذى بر زبانشان است كه تا آنگاه كه زندگى‌شان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رونق است، آن را نگه مى‌دارند، ولى هنگامى كه به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آزموده شوند، تعداد دين‌داران اندك گردند</w:t>
      </w:r>
      <w:r>
        <w:rPr>
          <w:rFonts w:eastAsia="IRNazanin" w:cs="IRNazanin"/>
          <w:color w:val="111111"/>
          <w:sz w:val="28"/>
          <w:szCs w:val="28"/>
          <w:rtl w:val="true"/>
          <w:lang w:bidi="fa-IR"/>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با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بن يزيد رياحى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احترام را در ظاهر به امام عليه السلام گذارد و خود و يارانش پشت سر امام نماز خواندند، ولى مأمور بود به هر قيمتى شده اجازه ندهد امام عليه السلام به كوفه نزديك شود، و اجازه بازگشت به مدينه را هم ندهد، بلكه امام عليه السلام را در يك منطقه دور از آبادى‌ها فرود آورد تا لشكرها فرا رسند و امام عليه السلام را در محاصره كامل قرار دهند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مى‌بينيم امام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دعوت كرديد، اگر حاضر به همكارى نيستيد به جايگاه اصلى‌ام باز مى‌گردم، در واقع براى اتمام حجّت بر آن گروه پيمان شكن است، زيرا اگر امام عليه السلام مى‌خواست بازگردد، بعد از خبرهاى قطعى كه از شهادت مسلم و هانى و پيمان شكنى اهل كوفه به او رسيده بود و هيچ مانعى در ظاهر وجود نداشت، بازت</w:t>
      </w:r>
      <w:r>
        <w:rPr>
          <w:rFonts w:eastAsia="IRNazanin" w:cs="IRNazanin"/>
          <w:color w:val="111111"/>
          <w:sz w:val="28"/>
          <w:szCs w:val="28"/>
          <w:rtl w:val="true"/>
          <w:lang w:bidi="fa-IR"/>
        </w:rPr>
        <w:t xml:space="preserve">) </w:t>
      </w:r>
      <w:bookmarkStart w:id="639" w:name="pg1031_8095"/>
    </w:p>
    <w:p>
      <w:pPr>
        <w:pStyle w:val="BookText"/>
        <w:rPr/>
      </w:pPr>
      <w:bookmarkEnd w:id="639"/>
      <w:r>
        <w:rPr>
          <w:rFonts w:ascii="IRNazanin" w:hAnsi="IRNazanin" w:eastAsia="IRNazanin"/>
          <w:color w:val="111111"/>
          <w:sz w:val="28"/>
          <w:sz w:val="28"/>
          <w:szCs w:val="28"/>
          <w:rtl w:val="true"/>
          <w:lang w:bidi="fa-IR"/>
        </w:rPr>
        <w:t>مى‌گشت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به خوبى مى‌داند مسير او به سوى كربلا، ميدان جانبازى و شهادت او است، و اين خبر از جدّش رسول خدا صلى الله عليه و آله به او رسيده بود</w:t>
      </w:r>
      <w:r>
        <w:rPr>
          <w:rFonts w:eastAsia="Amiri" w:cs="Amiri" w:ascii="Amiri" w:hAnsi="Amiri"/>
          <w:color w:val="111111"/>
          <w:sz w:val="28"/>
          <w:szCs w:val="28"/>
          <w:rtl w:val="true"/>
          <w:lang w:bidi="ar-SA"/>
        </w:rPr>
        <w:t>.</w:t>
      </w:r>
    </w:p>
    <w:p>
      <w:pPr>
        <w:pStyle w:val="Heading4"/>
        <w:numPr>
          <w:ilvl w:val="3"/>
          <w:numId w:val="1"/>
        </w:numPr>
        <w:rPr/>
      </w:pPr>
      <w:bookmarkStart w:id="640" w:name="__RefHeading___Toc1578995_373438147"/>
      <w:bookmarkStart w:id="641" w:name="_Toc223"/>
      <w:bookmarkEnd w:id="640"/>
      <w:r>
        <w:rPr/>
        <w:t>50</w:t>
      </w:r>
      <w:r>
        <w:rPr>
          <w:rtl w:val="true"/>
        </w:rPr>
        <w:t xml:space="preserve">- </w:t>
      </w:r>
      <w:r>
        <w:rPr>
          <w:rtl w:val="true"/>
        </w:rPr>
        <w:t>خطبه ديگر امام عليه السلام در برابر لشكر حرّ</w:t>
      </w:r>
      <w:bookmarkEnd w:id="641"/>
    </w:p>
    <w:p>
      <w:pPr>
        <w:pStyle w:val="BookText"/>
        <w:rPr/>
      </w:pPr>
      <w:r>
        <w:rPr>
          <w:rFonts w:ascii="IRNazanin" w:hAnsi="IRNazanin" w:eastAsia="IRNazanin"/>
          <w:color w:val="111111"/>
          <w:sz w:val="28"/>
          <w:sz w:val="28"/>
          <w:szCs w:val="28"/>
          <w:rtl w:val="true"/>
          <w:lang w:bidi="fa-IR"/>
        </w:rPr>
        <w:t>مطابق روايتى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عصر امام عليه السلام به مؤذّن خود فرمان داد اذان و اقامه بگويد، سپس امام عليه السلام جلو ايستاد و هر دو سپاه به آن حضرت اقتدا كردند، پس از نماز امام برخاست و حمد و ثناى الهى را بجاى آورد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بِنْتِ رَسُولِ اللَّهِ صلى الله عليه و آله وَ نَحْنُ أَوْلى بِوِلايَةِ هذِهِ الْأُمُورِ عَلَيْكُمْ مِنْ هؤُلاءِ الْمُدَّعينَ ما لَيْسَ لَهُمْ وَ السَّائِرينَ فيكُمْ بِالظُّلْمِ وَ الْعُدْوانِ، فَإِنْ تَثِقُوا بِاللَّهِ وَ تَعْرِفُوا الْحَقَّ لِأَهْلِهِ فَيَكُونُ ذلِكَ لِلَّهِ رِضىً، وَ إِنْ كَرِهْتُمُونا وَ جَهِلْتُمْ حَقَّنا وَ كانَ رَأْيُكُمْ عَلى خِلافِ ما جاءَتْ بِهِ كُتُبُكُمْ وَ قَدِمَتْ بِهِ رُسُلُكُمْ انْصَرَفْتُ عَنْكُمْ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دختر رسول خدايم، ما به ولايت اين امور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بر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مدّعيان دروغين كه در ميانتان به ظلم و ستم و تجاوز رفتار مى‌كنند سزاوارتريم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اعتماد كنيد و صاحبان حق را بشناسيد، مايه خشنودى خداوند است و اگر ما را ناخوش داشته و حقّ ما را نشناسيد و عقيده شما برخلاف آن باشد كه در نامه‌هايتان نوشته‌ايد و فرستادگانتان گفتند، از نزد شما باز مى‌گردم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بن يزيد در پاسخ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اباعبداللَّه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نامه‌ها و فرستادگان بى‌خبريم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به يكى از خدمت‌گزاران به نام عقبة ابن سمعان، رو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الْخُرْجَيْنَ اللَّذَيْنِ فِيهِمَا الْكُتُبُ؛ اى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خورجين نامه‌ها را بياور</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عقبه نيز نامه‌هاى شاميان و كوفيان را حاضر كرد و پيش روى آنان ريخت، آنان پيش آمده، به نامه‌ها نگاه كرده و مى‌گذشتند</w:t>
      </w:r>
      <w:r>
        <w:rPr>
          <w:rFonts w:eastAsia="IRNazanin" w:cs="IRNazanin"/>
          <w:color w:val="111111"/>
          <w:sz w:val="28"/>
          <w:szCs w:val="28"/>
          <w:rtl w:val="true"/>
          <w:lang w:bidi="fa-IR"/>
        </w:rPr>
        <w:t xml:space="preserve">! </w:t>
      </w:r>
      <w:bookmarkStart w:id="642" w:name="pg1031_8096"/>
    </w:p>
    <w:p>
      <w:pPr>
        <w:pStyle w:val="BookText"/>
        <w:rPr/>
      </w:pPr>
      <w:bookmarkEnd w:id="642"/>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آنان كه اين نامه‌ها را نوشتند نيستيم، مأموريت ما آن است كه از تو جدا نشده تا تو را نزد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تبسّمى كرد 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أَدْنى إِلَيْكَ مِنْ ذلِكَ؛ مرگ از انجام اين كار به تو نزديك‌تر است</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اين دومين اتمام حجّت امام عليه السلام به كوفيان و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ميان آنها به يقين از نامه‌نگاران و دعوت كنندگان امام عليه السلام فراوان بودند، زيرا كسى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نامه را انكار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يقين از آنها بسيار بودند و شرمنده شدند ولى اراده آنها از آن ضعيف‌تر بود كه درست بينديشند و از راه خطا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آخر امام عليه السلام مانند پتكى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چيزى نگفت</w:t>
      </w:r>
      <w:r>
        <w:rPr>
          <w:rFonts w:eastAsia="IRNazanin" w:cs="IRNazanin"/>
          <w:color w:val="111111"/>
          <w:sz w:val="28"/>
          <w:szCs w:val="28"/>
          <w:rtl w:val="true"/>
          <w:lang w:bidi="fa-IR"/>
        </w:rPr>
        <w:t>.</w:t>
      </w:r>
    </w:p>
    <w:p>
      <w:pPr>
        <w:pStyle w:val="Heading4"/>
        <w:numPr>
          <w:ilvl w:val="3"/>
          <w:numId w:val="1"/>
        </w:numPr>
        <w:rPr/>
      </w:pPr>
      <w:bookmarkStart w:id="643" w:name="__RefHeading___Toc1578997_373438147"/>
      <w:bookmarkStart w:id="644" w:name="_Toc224"/>
      <w:bookmarkEnd w:id="643"/>
      <w:r>
        <w:rPr/>
        <w:t>51</w:t>
      </w:r>
      <w:r>
        <w:rPr>
          <w:rtl w:val="true"/>
        </w:rPr>
        <w:t xml:space="preserve">- </w:t>
      </w:r>
      <w:r>
        <w:rPr>
          <w:rtl w:val="true"/>
        </w:rPr>
        <w:t>گفتگوى پرمعناى امام عليه السلام با حرّ</w:t>
      </w:r>
      <w:bookmarkEnd w:id="644"/>
    </w:p>
    <w:p>
      <w:pPr>
        <w:pStyle w:val="BookText"/>
        <w:rPr/>
      </w:pPr>
      <w:r>
        <w:rPr>
          <w:rFonts w:ascii="IRNazanin" w:hAnsi="IRNazanin" w:eastAsia="IRNazanin"/>
          <w:color w:val="111111"/>
          <w:sz w:val="28"/>
          <w:sz w:val="28"/>
          <w:szCs w:val="28"/>
          <w:rtl w:val="true"/>
          <w:lang w:bidi="fa-IR"/>
        </w:rPr>
        <w:t>امام عليه السلام پس از گفتگو با حُرّ، به ياران خود رو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را بر مركب‌ها سوار كنيد تا ببينيم حرّ و يارانش چه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امام سوار شدند و زنان را جلوى كاروان حركت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سواران كوفه پيش آمده و راه را بر آنان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 به قبضه شمشير برد و بر سر حُرّ فرياد كشيد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ثَكَلَتْكَ 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تُرِيدُ أَنْ تَصْنَعَ؟؛ مادرت به عزايت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مى‌خواهى چه كار كنى؟</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كسى از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سخنى بر زبان جارى مى‌ساخت، پاسخش را مى‌دادم، هر كه مى‌خواست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خدا سوگند كه </w:t>
      </w:r>
    </w:p>
    <w:p>
      <w:pPr>
        <w:pStyle w:val="BookText"/>
        <w:rPr/>
      </w:pPr>
      <w:r>
        <w:rPr>
          <w:rFonts w:ascii="IRNazanin" w:hAnsi="IRNazanin" w:eastAsia="IRNazanin"/>
          <w:color w:val="111111"/>
          <w:sz w:val="28"/>
          <w:sz w:val="28"/>
          <w:szCs w:val="28"/>
          <w:rtl w:val="true"/>
          <w:lang w:bidi="fa-IR"/>
        </w:rPr>
        <w:t xml:space="preserve">من نمى‌توانم نام مادرت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عظمت فوق العاده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زبانم جارى سازم، ولى ناچارم شما را به نزد عبيداللَّه بن زياد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وَاللَّهِ لا أَتْبَعُكَ أَوْ تَذْهَبَ نَفْسي؛ به خدا سوگند من نمى‌آيم مگر آن‌كه كشته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از تو دست نمى‌كشم مگر آن كه خود و يارانم كشته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 أَصْحابي وَ أَصْحابُكَ وَ ابْرِزْ إِلَىَّ، فَإِنْ قَتَلْتَنِي خُذْ بِرَأْسِي إِلَى ابْنِ زِيادٍ وَ إِنْ قَتَلْتُكَ أَرَحْتُ الْخَلْقَ مِنْكَ؛ يارانم با ياران تو مى‌جنگند و من با تو نبرد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غلبه كردى سرم را نزد ابن زياد ببر و اگر من تو را به قتل رساندم، مردم را از تو آسوده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كه تصوّر مى‌كرد با تهديد مى‌تواند امام را منصرف كند كه در نتيجه هم به مقصود خويش برسد و هم با امام درگير نشود؛ پس از ملاحظه سرسختى امام، از خود انعطاف نشان 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مأمور نيستم با تو نبرد كنم، بلكه مأموريّت من آن است از تو جدا نشوم تا تو را نزد ابن زياد ببرم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مى‌دانم كه همگان براى نجات خويش در فرداى قيامت به شفاعت جدّ تو اميد بسته‌اند، و اگر با تو بستيزم مى‌ترسم در دنيا و آخرت زيانكار باشم؛ ولى من در اين شرايط نمى‌توانم از تو دست كشيده و به كوفه برگردم، اين راه را در پيش گير و هر جا كه خواستى برو، تا به عبيداللَّه بن زياد نامه‌اى بنويسم كه او با من مخالفت كرد و من نتوانستم كارى بكنم، تو را به خدا سوگند مى‌دهم جان خويش را حفظ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كَأَنَّكَ تُخْبِرُنِي أَنِّي مَقْتُولٌ؛ اى حرّ؛ گويا از كشته شدن مرا مى‌ترسانى؟</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اين مورد شكّى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اينها چنين تصميمى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كه از همان راهى كه آمده‌اى برگردى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أَدْري ما أَقُولُ لَكَ وَ لكِنِّي أَقُولُ كَما قالَ أَخُو الْأَوْسِ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سَأَمْضي وَ ما بِالْمَوْتِ عارٌ عَلَى الْفَتى إِذا ما نَوى خَيْراً، وَ جاهَدَ مُسْلِماً</w:t>
      </w:r>
    </w:p>
    <w:p>
      <w:pPr>
        <w:pStyle w:val="BookText"/>
        <w:rPr/>
      </w:pPr>
      <w:r>
        <w:rPr>
          <w:rFonts w:ascii="Amiri" w:hAnsi="Amiri" w:eastAsia="Amiri" w:cs="Amiri"/>
          <w:color w:val="111111"/>
          <w:sz w:val="28"/>
          <w:sz w:val="28"/>
          <w:szCs w:val="28"/>
          <w:rtl w:val="true"/>
          <w:lang w:bidi="ar-SA"/>
        </w:rPr>
        <w:t>وَ وَاسَى الرِّجالَ الصَّالِحينَ بِنَفْسِهِ وَ فارَقَ مَذْمُوماً وَ خالَفَ مُجْرِماً</w:t>
      </w:r>
    </w:p>
    <w:p>
      <w:pPr>
        <w:pStyle w:val="BookText"/>
        <w:rPr/>
      </w:pPr>
      <w:r>
        <w:rPr>
          <w:rFonts w:ascii="Amiri" w:hAnsi="Amiri" w:eastAsia="Amiri" w:cs="Amiri"/>
          <w:color w:val="111111"/>
          <w:sz w:val="28"/>
          <w:sz w:val="28"/>
          <w:szCs w:val="28"/>
          <w:rtl w:val="true"/>
          <w:lang w:bidi="ar-SA"/>
        </w:rPr>
        <w:t>أَقْدِمُ نَفْسي لا أُريدُ بَقاءَها لِتَلْقى خَميساً فِي الْوِغاءِ عَرْمَرْماً</w:t>
      </w:r>
    </w:p>
    <w:p>
      <w:pPr>
        <w:pStyle w:val="BookText"/>
        <w:rPr/>
      </w:pPr>
      <w:r>
        <w:rPr>
          <w:rFonts w:ascii="Amiri" w:hAnsi="Amiri" w:eastAsia="Amiri" w:cs="Amiri"/>
          <w:color w:val="111111"/>
          <w:sz w:val="28"/>
          <w:sz w:val="28"/>
          <w:szCs w:val="28"/>
          <w:rtl w:val="true"/>
          <w:lang w:bidi="ar-SA"/>
        </w:rPr>
        <w:t>فَإِنْ عِشْتُ لَمْ أُلَمْ وَ إِنْ مُتُّ لَمْ أُذَمْ كَفى بِكَ ذُلًاّ أَنْ تَعيشَ مُرَغَّماً</w:t>
      </w:r>
    </w:p>
    <w:p>
      <w:pPr>
        <w:pStyle w:val="BookText"/>
        <w:rPr/>
      </w:pPr>
      <w:r>
        <w:rPr>
          <w:rFonts w:ascii="IRNazanin" w:hAnsi="IRNazanin" w:eastAsia="IRNazanin"/>
          <w:color w:val="111111"/>
          <w:sz w:val="28"/>
          <w:sz w:val="28"/>
          <w:szCs w:val="28"/>
          <w:rtl w:val="true"/>
          <w:lang w:bidi="fa-IR"/>
        </w:rPr>
        <w:t xml:space="preserve">تنها پاسخى كه مى‌توانم به تو بدهم همان پاسخى است كه آن مرد از قبيله 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پسر عموى خويش هنگامى كه مى‌خواست به يارى پيامبر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اشعارى به اين مضمون بيان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اين راه را مى‌روم و مرگ براى جوانمرد ننگ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آهنگ خير كند و در راه اسلام مجاهدت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مردان صالح از جان خود مايه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بدى‌ها دورى گزيده و با تبهكاران مخالفت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جانم را بر كف گرفته و ديگر قصد ماندن ندارم تا در كشاكش نبرد با تمام سپاه دشمن بستيزم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زنده ماندم پيشمان نخواهم بود، و اگر كشته شوم نكوهش نمى‌شوم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ذلّت همين بس كه با خوارى به اين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ننگين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دهى</w:t>
      </w:r>
      <w:r>
        <w:rPr>
          <w:rFonts w:eastAsia="IRNazanin" w:cs="IRNazanin"/>
          <w:color w:val="111111"/>
          <w:sz w:val="28"/>
          <w:szCs w:val="28"/>
          <w:rtl w:val="true"/>
          <w:lang w:bidi="fa-IR"/>
        </w:rPr>
        <w:t xml:space="preserve">!!». </w:t>
      </w:r>
      <w:r>
        <w:rPr>
          <w:rStyle w:val="FootnoteAnchor"/>
          <w:rtl w:val="true"/>
        </w:rPr>
        <w:footnoteReference w:id="542"/>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تعبيرات و اشعارى كه در اين گفتار امام عليه السلام از آن استفاده شده نشان مى‌دهد كه شجاعت پدرش على عليه السلام در وجود مباركش به طور كامل وجود داشته است، همان گونه كه پدرش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لَابْنُ ابيطالِبٍ آنَسُ بِالْمَوْتِ مِنَ الطِّفْلِ بِثَدْىِ امِّهِ؛ به خدا سوگندت</w:t>
      </w:r>
      <w:r>
        <w:rPr>
          <w:rFonts w:eastAsia="IRNazanin" w:cs="IRNazanin"/>
          <w:color w:val="111111"/>
          <w:sz w:val="28"/>
          <w:szCs w:val="28"/>
          <w:rtl w:val="true"/>
          <w:lang w:bidi="fa-IR"/>
        </w:rPr>
        <w:t xml:space="preserve">) </w:t>
      </w:r>
      <w:bookmarkStart w:id="645" w:name="pg1031_8099"/>
    </w:p>
    <w:p>
      <w:pPr>
        <w:pStyle w:val="BookText"/>
        <w:rPr/>
      </w:pPr>
      <w:bookmarkEnd w:id="645"/>
      <w:r>
        <w:rPr>
          <w:rFonts w:ascii="IRNazanin" w:hAnsi="IRNazanin" w:eastAsia="IRNazanin"/>
          <w:color w:val="111111"/>
          <w:sz w:val="28"/>
          <w:sz w:val="28"/>
          <w:szCs w:val="28"/>
          <w:rtl w:val="true"/>
          <w:lang w:bidi="fa-IR"/>
        </w:rPr>
        <w:t>عشق و علاقه فرزند ابوطالب به مرگ از علاقه طفل شيرخوار به پستان مادرش بيشتر است</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او هم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سَأَمْضي وَ ما بِالْمَوْتِ عارٌ عَلَى الْفَتى؛ من از اين طريق مى‌روم و مرگ و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و نشر حقّ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جوانمردان عيب و عار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شجاعتى كه سبب مى‌شود بر مرگ لبخند زند و از هيچ تهديدى نهراسد و شاهد مقصود مقدّس خويش را به هر قيمت شده در آغوش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بار ديگر اشعار فوق را كه زبان حال امام عليه السلام است زمزمه كنيد و به محتواى آن بينديشيد، چگونه از مرگى كه مايه حيات و عزّت و افتخار است و حياتى كه مايه ننگ و خوارى و بدبختى است، سخن مى‌گويد</w:t>
      </w:r>
      <w:r>
        <w:rPr>
          <w:rFonts w:eastAsia="IRNazanin" w:cs="IRNazanin"/>
          <w:color w:val="111111"/>
          <w:sz w:val="28"/>
          <w:szCs w:val="28"/>
          <w:rtl w:val="true"/>
          <w:lang w:bidi="fa-IR"/>
        </w:rPr>
        <w:t>.</w:t>
      </w:r>
    </w:p>
    <w:p>
      <w:pPr>
        <w:pStyle w:val="Heading4"/>
        <w:numPr>
          <w:ilvl w:val="3"/>
          <w:numId w:val="1"/>
        </w:numPr>
        <w:rPr/>
      </w:pPr>
      <w:bookmarkStart w:id="646" w:name="__RefHeading___Toc1578999_373438147"/>
      <w:bookmarkStart w:id="647" w:name="_Toc225"/>
      <w:bookmarkEnd w:id="646"/>
      <w:r>
        <w:rPr/>
        <w:t>52</w:t>
      </w:r>
      <w:r>
        <w:rPr>
          <w:rtl w:val="true"/>
        </w:rPr>
        <w:t xml:space="preserve">- </w:t>
      </w:r>
      <w:r>
        <w:rPr>
          <w:rtl w:val="true"/>
        </w:rPr>
        <w:t>تعبير ديگرى از امام عليه السلام درباره ذلّت‌ناپذيرى</w:t>
      </w:r>
      <w:bookmarkEnd w:id="647"/>
    </w:p>
    <w:p>
      <w:pPr>
        <w:pStyle w:val="BookText"/>
        <w:rPr/>
      </w:pPr>
      <w:r>
        <w:rPr>
          <w:rFonts w:ascii="IRNazanin" w:hAnsi="IRNazanin" w:eastAsia="IRNazanin"/>
          <w:color w:val="111111"/>
          <w:sz w:val="28"/>
          <w:sz w:val="28"/>
          <w:szCs w:val="28"/>
          <w:rtl w:val="true"/>
          <w:lang w:bidi="fa-IR"/>
        </w:rPr>
        <w:t>در روايت ديگرى آمده است كه حضرت بعد از خواندن آن اشعار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شَأْنِي شَأْنُ مَنْ يَخافُ الْمَوْتَ، ما اهْوَنَ الْمَوْتِ عَلى سَبيلِ نَيْلِ الْعِزِّ وَ إِحْياءِ الْحَقِّ، لَيْسَ الْمُوتُ فِي سَبيلِ الْعِزِّ إِلّا حَياةً خالِدَةً وَ لَيْسَتِ الْحَياةُ مَعَ الذُّلِّ إِلّا الْمَوْتَ الَّذِي لا حَياةَ مَعَهُ، افَبِالْمَوْتِ تُخَوِّفُنِي، هَيْهاتَ طاشَ سَهْمُكَ وَ خابَ ظَنُّكَ لَسْتُ اخافُ الْمَوْتَ، انَّ نَفْسِي لَأَكْبَرُ مِنْ ذلِكَ وَ هِمَّتِي لَأَعْلى مِنْ أَنْ أَحْمِلَ الضَّيْمَ خَوْفاً مِنَ الْمَوْتِ وَ هَلْ تَقْدِرُونَ عَلى اكْثَرَ مِنْ قَتْلي؟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بِالْقَتْلِ فِي سَبيلِ اللَّهِ، وَ لكِنَّكُمْ لا تَقْدِرُونَ عَلى هَدْمِ مَجْدي وَ مَحْوِ عِزِّي وَ شَرَفِي فَإِذا لا أُبالِي بِالْقَتْلِ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شأن چون منى نيست كه از مرگ بهراسد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راه رسيدن به عزّت و احياى حق، چقدر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مرگ در راه عزّت و سربلندى جز زندگانى جاويد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زندگى ذلّت‌بار جز مرگ تهى از زندگى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مرا از مرگ مى‌ترسانى؟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تيرت به خطا رفت و پندارت بيهوده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آن نيستم كه از مرگ بترسم، روحم بزرگ‌تر و همّتم برتر از آن است كه از ترس مرگ زير </w:t>
      </w:r>
      <w:bookmarkStart w:id="648" w:name="pg1031_8100"/>
    </w:p>
    <w:p>
      <w:pPr>
        <w:pStyle w:val="BookText"/>
        <w:rPr/>
      </w:pPr>
      <w:bookmarkEnd w:id="648"/>
      <w:r>
        <w:rPr>
          <w:rFonts w:ascii="IRNazanin" w:hAnsi="IRNazanin" w:eastAsia="IRNazanin"/>
          <w:color w:val="111111"/>
          <w:sz w:val="28"/>
          <w:sz w:val="28"/>
          <w:szCs w:val="28"/>
          <w:rtl w:val="true"/>
          <w:lang w:bidi="fa-IR"/>
        </w:rPr>
        <w:t>بار ستم بروم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به بيش از كشتن من قادريد؟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خوشا به كشته شدن در راه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شما بر نابودى عظمت و عزّت و شرف من ناتوانيد، حال كه چنين است من از كشته شدن باكى ندارم</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راستى آفرين بر اين همّت، و درود خدا بر اين عظمت روح و اوج شهامت؛</w:t>
      </w:r>
    </w:p>
    <w:p>
      <w:pPr>
        <w:pStyle w:val="BookText"/>
        <w:rPr/>
      </w:pPr>
      <w:r>
        <w:rPr>
          <w:rFonts w:ascii="IRNazanin" w:hAnsi="IRNazanin" w:eastAsia="IRNazanin"/>
          <w:color w:val="111111"/>
          <w:sz w:val="28"/>
          <w:sz w:val="28"/>
          <w:szCs w:val="28"/>
          <w:rtl w:val="true"/>
          <w:lang w:bidi="fa-IR"/>
        </w:rPr>
        <w:t>آيا اين گونه سخنان تاكنون از كسى شنيده شده؟</w:t>
      </w:r>
    </w:p>
    <w:p>
      <w:pPr>
        <w:pStyle w:val="BookText"/>
        <w:rPr/>
      </w:pPr>
      <w:r>
        <w:rPr>
          <w:rFonts w:ascii="IRNazanin" w:hAnsi="IRNazanin" w:eastAsia="IRNazanin"/>
          <w:color w:val="111111"/>
          <w:sz w:val="28"/>
          <w:sz w:val="28"/>
          <w:szCs w:val="28"/>
          <w:rtl w:val="true"/>
          <w:lang w:bidi="fa-IR"/>
        </w:rPr>
        <w:t>آيا هر كس توان گفتن اين كلمات را دارد؟</w:t>
      </w:r>
    </w:p>
    <w:p>
      <w:pPr>
        <w:pStyle w:val="BookText"/>
        <w:rPr/>
      </w:pPr>
      <w:r>
        <w:rPr>
          <w:rFonts w:ascii="IRNazanin" w:hAnsi="IRNazanin" w:eastAsia="IRNazanin"/>
          <w:color w:val="111111"/>
          <w:sz w:val="28"/>
          <w:sz w:val="28"/>
          <w:szCs w:val="28"/>
          <w:rtl w:val="true"/>
          <w:lang w:bidi="fa-IR"/>
        </w:rPr>
        <w:t>درود بر تو اى پيشواى آزادگان و اى سالار شهيدان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عاليترين درس را در كوتاهترين عبارت به ما آموختى، درود و صد هزار درود</w:t>
      </w:r>
      <w:r>
        <w:rPr>
          <w:rFonts w:eastAsia="IRNazanin" w:cs="IRNazanin"/>
          <w:color w:val="111111"/>
          <w:sz w:val="28"/>
          <w:szCs w:val="28"/>
          <w:rtl w:val="true"/>
          <w:lang w:bidi="fa-IR"/>
        </w:rPr>
        <w:t>!</w:t>
      </w:r>
    </w:p>
    <w:p>
      <w:pPr>
        <w:pStyle w:val="Heading4"/>
        <w:numPr>
          <w:ilvl w:val="3"/>
          <w:numId w:val="1"/>
        </w:numPr>
        <w:rPr/>
      </w:pPr>
      <w:bookmarkStart w:id="649" w:name="__RefHeading___Toc1579001_373438147"/>
      <w:bookmarkStart w:id="650" w:name="_Toc226"/>
      <w:bookmarkEnd w:id="649"/>
      <w:r>
        <w:rPr/>
        <w:t>53</w:t>
      </w:r>
      <w:r>
        <w:rPr>
          <w:rtl w:val="true"/>
        </w:rPr>
        <w:t xml:space="preserve">- </w:t>
      </w:r>
      <w:r>
        <w:rPr>
          <w:rtl w:val="true"/>
        </w:rPr>
        <w:t>خطبه ديگرى از امام عليه السلام در جمع ياران حرّ</w:t>
      </w:r>
      <w:bookmarkEnd w:id="650"/>
    </w:p>
    <w:p>
      <w:pPr>
        <w:pStyle w:val="BookText"/>
        <w:rPr/>
      </w:pPr>
      <w:r>
        <w:rPr>
          <w:rFonts w:ascii="IRNazanin" w:hAnsi="IRNazanin" w:eastAsia="IRNazanin"/>
          <w:color w:val="111111"/>
          <w:sz w:val="28"/>
          <w:sz w:val="28"/>
          <w:szCs w:val="28"/>
          <w:rtl w:val="true"/>
          <w:lang w:bidi="fa-IR"/>
        </w:rPr>
        <w:t xml:space="preserve">سرانجام امام عليه السلام و حُرّ هر كدام با سپاهيان خود به راه خويش ادامه دادند تا به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بيضه</w:t>
      </w:r>
      <w:r>
        <w:rPr>
          <w:rFonts w:eastAsia="IRNazanin" w:cs="IRNazanin"/>
          <w:color w:val="111111"/>
          <w:sz w:val="28"/>
          <w:szCs w:val="28"/>
          <w:rtl w:val="true"/>
          <w:lang w:bidi="fa-IR"/>
        </w:rPr>
        <w:t xml:space="preserve">» </w:t>
      </w:r>
      <w:r>
        <w:rPr>
          <w:rStyle w:val="FootnoteAnchor"/>
          <w:rtl w:val="true"/>
        </w:rPr>
        <w:footnoteReference w:id="545"/>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آنجا براى ياران خود و سپاه حرّ، پس از حمد و ثناى الهى چنين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رَأى سُلْطاناً جائِراً مُسْتَحِلّاً لِحُرُمِ اللَّهِ، ناكِثاً لِعَهْدِ اللَّهِ، مُخالِفاً لِسُنَّةِ رَسُولِ اللَّهِ، يَعْمَلُ فِي عِبادِاللَّهِ بِالْإِثْمِ وَ الْعُدْوانِ فَلَمْ يُغَيِّرْ عَلَيْهِ بِفِعْلٍ، وَ لَا قَوْلٍ، كانَ حَقّاً عَلَى اللَّهِ أَنْ يُدْخِلَهُ مَدْخَلَهُ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هؤُلاءِ قَدْ لَزِمُوا طاعَةَ الشَّيْطانِ، وَ تَرَكُوا طاعَةَ الرَّحْمنِ، وَ اظْهَرُوا الْفَسادَ، وَ عَطَّلُوا الْحُدُودَ وَاسْتَأْثَرُوا بِالْفَي‌ءِ، وَ أَحَلُّوا حَرامَ اللَّهِ، وَ حَرَّمُوا حَلالَ اللَّهِ، وَ أَنَا أَحَقُّ مَنْ غَيَّرَ</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أَتَتْني كُتُبُكُمْ، وَ قَدِمَتْ عَلَىَّ رُسُلُكُمْ بِبَيْعَتِكُمْ أَنَّكُمْ لا تُسَلِّمُوني وَ لا تَخْذُلُوني، فَانْ </w:t>
      </w:r>
    </w:p>
    <w:p>
      <w:pPr>
        <w:pStyle w:val="BookText"/>
        <w:rPr/>
      </w:pPr>
      <w:r>
        <w:rPr>
          <w:rFonts w:ascii="Amiri" w:hAnsi="Amiri" w:eastAsia="Amiri" w:cs="Amiri"/>
          <w:color w:val="111111"/>
          <w:sz w:val="28"/>
          <w:sz w:val="28"/>
          <w:szCs w:val="28"/>
          <w:rtl w:val="true"/>
          <w:lang w:bidi="ar-SA"/>
        </w:rPr>
        <w:t>تَمَمْتُمْ عَلى بَيْعَتِكُمْ تُصيبُوا رُشْدَكم، فَأَنَا الْحُسَيْنُ بْنُ عَلِىٍّ، وَابْنُ فاطِمَةَ بِنْتِ رَسُولِ اللَّهِ صلى الله عليه و آله، نَفْسي مَعَ أَنْفُسِكُمْ، وَ أَهْلي مَعَ أَهْليكُمْ، فَلَكُمْ فِىَّ أُسْوَةٌ، وَ إِنْ لَمْ تَفْعَلُوا وَ نَقَضْتُمْ عَهْدَكُمْ، وَخَلَّعْتُمْ بَيْعَتي مِنْ أَعْناقِكُمْ فَلَعَمْري ما هِىَ لَكُمْ بِنُكْرٍ، لَقَدْ فَعَلْتُمُوها بِأَبي وَ أَخي وَابْنِ عَمِّي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وَالْمَغْرُورُ مَنِ اغْتَرَّ بِكُمْ، فَحَظُّكُمْ أَخْطَأْتُمْ، وَ نَصيبُكُمْ ضَيَّعْتُمْ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نَّكَثَ فَإِنَّمَا يَنْكُثُ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سَيُغْنِى اللَّهُ عَنْكُمْ، وَ السَّلامُ عَلَيْكُمْ وَ رَحْمَةُ اللَّهِ وَ بَرَكاتُهُ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سلطان ستمگرى را ببيند كه حرام خدا را حلال شمرده، پيمان الهى را شكسته و با سنّت رسول خدا مخالفت ورزيده، در ميان بندگان خدا به ستم رفتار مى‌كند؛ و او با زبان و كردارش با وى به مخالفت بر نخيزد، سزاوار است خداوند او را در جايگاه آن سلطان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طاعت شيطان پايبند شده و از پيروى خداوند سرپيچى كرده‌اند، فساد را آشكار ساخته و حدود الهى را تعطيل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بيت المال را به انحصار خويش درآورده، حرام خدا را حلال و حلال خدا را حرام شمرده‌اند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فرزند رسول خدايم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قيام براى تغيير اين اوضاع، از همه كس سزاوارترم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نامه‌هاى شما به دستم رسيد و فرستادگانتان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بيعت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نزدم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من پيمان بسته كه مرا در برابر دشمن تنها نخواهيد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اگر به بيعت خود وفادار مانديد، به رشد و كمال خود دست يافتيد، من حسين بن على عليه السلام و فرزند فاطمه دختر رسول خدايم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كنار شما، و خاندانم در كنار خاندان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اسوه و الگوى شما 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چنين نبوديد و پيمانتان را شكسته‌ايد و از بيعت خويش با من دست كشيده‌ايد، 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رفتار از شما ناشناخته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شما با پدر و برادر و پسرعمويم مسلم، همين گونه رفتار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فريب خورده كسى است كه فريب شما را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 اين شماييد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هماى سعادت را از دست داده و بهره خويش را تباه ساخته‌ايد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نَّكَثَ فَإِنَّمَا يَنْكُثُ عَلَى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كس پيمان‌شكنى كند، تنها به زيان خود پيمان </w:t>
      </w:r>
      <w:bookmarkStart w:id="651" w:name="pg1031_8102"/>
    </w:p>
    <w:p>
      <w:pPr>
        <w:pStyle w:val="BookText"/>
        <w:rPr/>
      </w:pPr>
      <w:bookmarkEnd w:id="651"/>
      <w:r>
        <w:rPr>
          <w:rFonts w:ascii="Amiri" w:hAnsi="Amiri" w:eastAsia="Amiri" w:cs="Amiri"/>
          <w:color w:val="111111"/>
          <w:sz w:val="28"/>
          <w:sz w:val="28"/>
          <w:szCs w:val="28"/>
          <w:rtl w:val="true"/>
          <w:lang w:bidi="ar-SA"/>
        </w:rPr>
        <w:t>شكسته است</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و به زودى خداوند مرا از شما بى نياز خواهد كرد، و السلام عليكم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اين خطبه به پايان رسيد، ياران امام عليه السلام به نزدش آمده و همگى براى يارى حضرت اعلام يارى كردند و امام عليه السلام از خداوند براى آنها خير و سعادت طلب نمود</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اين گفتار تاريخى امام عليه السلام با صراحت تمام هدف قيام خونين عاشورا را شرح مى‌دهد، بيانى كه براى هر زمان و هر مكان كاربرد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قيام خود را تبلورى از وظيفه عمومى همه مسلمين مى‌داند كه در برابر حكّام جائر و ظالم بر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ظالمانى كه نه فقط بندگان خدا را به زنجير ستم گرفتار ساخته‌اند، بلكه حلال خدا را حرام كرده و حرام او را حلال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يقين، سكوت در برابر چنين افرادى براى هيچ مسلمانى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سكوت سبب امضاى اعمال آنان مى‌شود و امضاى اعمال آنان سبب اتّحاد سرنوشت سكوت كننده، با ظالمان و طاغيان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همه بايد فرياد كشند و قيام كنند و كاخ بيدادگران را واژگون كنند و از همه سزاوارتر به اين امر، فرزند پيغمبر اسلام صلى الله عليه و آله و امام معصوم عليهم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منطقى از اين گوياتر و زنده‌تر</w:t>
      </w:r>
      <w:r>
        <w:rPr>
          <w:rFonts w:eastAsia="IRNazanin" w:cs="IRNazanin"/>
          <w:color w:val="111111"/>
          <w:sz w:val="28"/>
          <w:szCs w:val="28"/>
          <w:rtl w:val="true"/>
          <w:lang w:bidi="fa-IR"/>
        </w:rPr>
        <w:t>!</w:t>
      </w:r>
    </w:p>
    <w:p>
      <w:pPr>
        <w:pStyle w:val="Heading4"/>
        <w:numPr>
          <w:ilvl w:val="3"/>
          <w:numId w:val="1"/>
        </w:numPr>
        <w:rPr/>
      </w:pPr>
      <w:bookmarkStart w:id="652" w:name="__RefHeading___Toc1579003_373438147"/>
      <w:bookmarkStart w:id="653" w:name="_Toc227"/>
      <w:bookmarkEnd w:id="652"/>
      <w:r>
        <w:rPr/>
        <w:t>54</w:t>
      </w:r>
      <w:r>
        <w:rPr>
          <w:rtl w:val="true"/>
        </w:rPr>
        <w:t xml:space="preserve">- </w:t>
      </w:r>
      <w:r>
        <w:rPr>
          <w:rtl w:val="true"/>
        </w:rPr>
        <w:t>عبيداللَّه بن حُرّ جعفى و از دست دادن فرصت</w:t>
      </w:r>
      <w:bookmarkEnd w:id="653"/>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امام عليه السلام با سپاه اندك خويش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بنى مقاتل</w:t>
      </w:r>
      <w:r>
        <w:rPr>
          <w:rFonts w:eastAsia="IRNazanin" w:cs="IRNazanin"/>
          <w:color w:val="111111"/>
          <w:sz w:val="28"/>
          <w:szCs w:val="28"/>
          <w:rtl w:val="true"/>
          <w:lang w:bidi="fa-IR"/>
        </w:rPr>
        <w:t xml:space="preserve">» </w:t>
      </w:r>
      <w:r>
        <w:rPr>
          <w:rStyle w:val="FootnoteAnchor"/>
          <w:rtl w:val="true"/>
        </w:rPr>
        <w:footnoteReference w:id="548"/>
      </w:r>
      <w:r>
        <w:rPr>
          <w:rFonts w:ascii="Amiri" w:hAnsi="Amiri" w:eastAsia="Amiri" w:cs="Amiri"/>
          <w:color w:val="111111"/>
          <w:sz w:val="28"/>
          <w:sz w:val="28"/>
          <w:szCs w:val="28"/>
          <w:rtl w:val="true"/>
          <w:lang w:bidi="ar-SA"/>
        </w:rPr>
        <w:t xml:space="preserve">رسيد در آنجا </w:t>
      </w:r>
    </w:p>
    <w:p>
      <w:pPr>
        <w:pStyle w:val="BookText"/>
        <w:rPr/>
      </w:pPr>
      <w:r>
        <w:rPr>
          <w:rFonts w:ascii="IRNazanin" w:hAnsi="IRNazanin" w:eastAsia="IRNazanin"/>
          <w:color w:val="111111"/>
          <w:sz w:val="28"/>
          <w:sz w:val="28"/>
          <w:szCs w:val="28"/>
          <w:rtl w:val="true"/>
          <w:lang w:bidi="fa-IR"/>
        </w:rPr>
        <w:t>خيمه‌اى توجّهش را جلب كرد،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خيمه از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عبيداللَّه بن حرّ جعفى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مسروق جعفى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نزد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خيمه عبيداللَّه بن حرّ آمد، سلام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شايسته آن باشى كه بپذيرى خداوند به تو كرامتى عظيم هديه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كرامت؟</w:t>
      </w:r>
    </w:p>
    <w:p>
      <w:pPr>
        <w:pStyle w:val="BookText"/>
        <w:rPr/>
      </w:pPr>
      <w:r>
        <w:rPr>
          <w:rFonts w:ascii="IRNazanin" w:hAnsi="IRNazanin" w:eastAsia="IRNazanin"/>
          <w:color w:val="111111"/>
          <w:sz w:val="28"/>
          <w:sz w:val="28"/>
          <w:szCs w:val="28"/>
          <w:rtl w:val="true"/>
          <w:lang w:bidi="fa-IR"/>
        </w:rPr>
        <w:t>حجّاج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حسين بن على عليه السلام است، كه تو را به يارى خويش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ركاب آن حضرت با دشمنانش نبرد كنى، پاداش بزرگى نصيب تو خواهد شد و اگر كشته شوى، به فيض شهادت نايل گردى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بن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كوفه بيرون نيامدم مگر آن كه بيم داشتم حسين بن على عليه السلام به كوفه قدم گذارد و من آنجا باشم و يارى‌اش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هيچ ياورى نمانده مگر آن كه به دنيا رو كرده است، خدمت امام برگرد و اين مطلب را به عرضشان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نزد امام آمد و ماجرا را به عرض امام عليه السلام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برخاست و باتنى چند از ياران خود به نزد عبيداللَّه بن حرّ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از امام عليه السلام استقبال گرمى به عمل آورد و امام نشست و پس از حمد و ثناى الهى فرمود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يَابْنَ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مِصْرَكُمْ هذِهِ كَتَبُوا إِلَىَّ وَ خَبَّرُوني أَنَّهُمْ مُجْتَمِعُونَ عَلى نُصْرَتي، وَ أَنْ يَقُومُوا دُونِي وَ يُقاتِلُوا عَدُوِّي، وَ أَنَّهُمْ سَأَلُونِى الْقُدُومَ عَلَيْهِمْ، فَقَدِمْتُ، وَ لَسْتُ أَدْرِي الْقَوْمَ عَلى ما زَعَمُوا، لِأَنَّهُمْ قَدْ أَعانُوا عَلى قَتْلِ ابْنِ عَمِّي مُسْلِمِ بْنِ عَقيلٍ رحمه الله وَ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أَجْمَعُوا عَلَى ابْنِ مَرْجانَةَ عُبَيْدِاللَّهِ بْنِ زِيادٍ يُبايِعُنِي لِيَزيدَ بْنِ مُعاوِيَةَ، وَ أَنْتَ يَابْنَ الْحُرِّ فَاعْلَمْ أَنَّ اللَّهَ عَزَّ وَ جَلَّ مُؤاخِذُكَ بِما كَسَبْتَ وَ أَسْلَفْتَ مِنَ الذُّنُوبِ فِى الْأَيَّامِ الْخالِيَةِ، وَ أَنَا أَدْعُوكَ فِي وَقْتِي هذا الى تَوْبَةٍ تُغْسَلُ بِها ما عَلَيْكَ مِنَ الذُّنُوبِ، وَ أَدْعُوكَ إِلى نُصْرَتِنا أَهْلَ الْبَيْتِ، فَإِنْ أُعْطِينا حَقَّنا حَمِدْنَا اللَّهُ عَلى ذلِكَ وَ قَبِلْناهُ، وَ إِنْ مُنِعْنا حَقَّنا وَ رُكِبْنا بِالظُّلْمِ </w:t>
      </w:r>
    </w:p>
    <w:p>
      <w:pPr>
        <w:pStyle w:val="BookText"/>
        <w:rPr/>
      </w:pPr>
      <w:r>
        <w:rPr>
          <w:rFonts w:ascii="Amiri" w:hAnsi="Amiri" w:eastAsia="Amiri" w:cs="Amiri"/>
          <w:color w:val="111111"/>
          <w:sz w:val="28"/>
          <w:sz w:val="28"/>
          <w:szCs w:val="28"/>
          <w:rtl w:val="true"/>
          <w:lang w:bidi="ar-SA"/>
        </w:rPr>
        <w:t>كُنْتَ مِنْ أَعْواني عَلى طَلَبِ 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همشهريان تو اين نامه‌ها را برايم نوشتند و خبر دادند كه همگى بر يارى من متّفق‌اند و در كنار من ايستاده و با دشمنانم پيكار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 خواستند كه نزدشان بروم و من نيز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گمان نمى‌كنم كه آنان بر عهدشان پايدار بمانند، زيرا آنان بر كشتن پسر عمويم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همكارى كردند، و همگى با پسر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من مى‌خواهد با يزيد بيعت كنم، همراه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اى پسر حرّ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خداوند در برابر كارهايى كه انجام داده‌اى و گناهانى كه در ايّام گذشته مرتكب شده‌اى، از تو بازخواست خواهد كرد، و من در اين لحظه از تو مى‌خواهم كه با آب توبه گناهانت را شستشو دهى و تو را به يارى خاندان اهلبيت عليهم السلام فرا مى‌خوانم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حقّمان را به ما دادند خدا را بر آن شكر كرده و مى‌پذيريم و اگر آن را از ما بازداشتند و به ظلم و ستم بر ما چيره شدند تو در طلب حق، از ياوران من خواهى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دو صورت زيانى نخواهى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عبيداللَّه بن حرّ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اللَّه صلى الله عليه و آله اگر در كوفه كسانى بودند كه تو را يارى كرده و در ركابت پيكار مى‌نمودند، من مقاوم‌ترين آنان در برابر دشمنانت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در كوفه شاهد بودم كه مدّعيان پيروى تو از ترس بنى اميّه و شمشيرهايشان به خانه‌هاى خود خزيدند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كه اين خواهش را از من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بتوانم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كمك‌هاى 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دريغ نخواهم كرد اين اسب را از من بپذير كه در پى كسى با آن روان نشدم مگر آن كه بر او دست يافتم و با آن از مهلكه‌اى نگريختم جز آن كه نجات يافتم و اين شمشير را تقديم تو مى‌كنم كه به هر چه فرود آوردم آن را بريد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جِئْناكَ لِفَرَسِكَ وَ سَيْفِكَ، إِنَّما أَتَيْناكَ لِنَسْأَلَكَ النُّصْرَةَ، فَإِنْ كُنْتَ قَدْ بَخِلْتَ عَلَيْنا بِنَفْسِكَ فَلا حاجَةَ لَنا فِي شَىْ‌ءٍ مِنْ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رَسُولَ اللَّهِ صلى الله عليه و آله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w:t>
      </w:r>
    </w:p>
    <w:p>
      <w:pPr>
        <w:pStyle w:val="BookText"/>
        <w:rPr/>
      </w:pPr>
      <w:r>
        <w:rPr>
          <w:rFonts w:ascii="IRNazanin" w:hAnsi="IRNazanin" w:eastAsia="IRNazanin"/>
          <w:color w:val="111111"/>
          <w:sz w:val="28"/>
          <w:sz w:val="28"/>
          <w:szCs w:val="28"/>
          <w:rtl w:val="true"/>
          <w:lang w:bidi="fa-IR"/>
        </w:rPr>
        <w:t>سَمِعَ داعِيَةَ أَهْلِ بَيْتي، وَ لَمْ يَنْصُرْهُمْ عَلى حَقِّهِمْ إِلَّا أَكَبَّهُ اللَّهُ عَلى وَجْهِهِ فِى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فرزند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قصد اسب و شمشيرت نيامديم، ما آمديم تا از تو يارى بطلبيم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تقديم جانت در راه ما دريغ مى‌ورزى، هيچ نيازى به مالت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صلى الله عليه و آله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فرياد استغاثه اهل بيت مرا بشنود و به ياريشان نشتابد خداوند وى را به رو در آتش دوزخ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حسين عليه السلام برخاست و به نزد ياران خود برگشت</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در روايتى آمده است كه امام پس از اين گفتگوها در پايان به عبيداللَّه بن حرّ 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فَإِلّا تَنْصُرْنا فَاتَّقِ اللَّهَ أَنْ لا تَكُونَ مِمَّنْ يُقاتِلُنا، فَوَاللَّهِ لا يَسْمَعُ واعِيَتَنا أَحَدٌ ثُمَّ لَمْ يَنْصُرْنا إِلّا هَلَكَ؛ اگر قصد يارى ما را ندارى، پس از خدا بترس و با آنان كه با ما مى‌جنگند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فرياد استغاثه ما را بشنود و به يارى ما نشتابد يقيناً آخرت او تباه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عبيداللَّه بن حر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چنين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با دشمن شما همراهى نخواهم كرد</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امام عليه السلام بار ديگر با اين سخنان پر معنى خود نشان مى‌دهد با اين كه اميدى به مردم كوفه ندارد و مى‌داند آنها بى‌وفاتر از آن هستند كه به پيمان و دعوت نامه‌هاى خود وفا كنند و به يارى او برخيزند، باز به راه خود ادامه مى‌دهد، زيرا رسالت او چيز ديگرى است و برنامه‌اى ديگر</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هر كس را ببيند با او اتمام حجّت مى‌كند، و صاحبان نفوس مطمئنّه و سعادتمندان پرافتخار و مؤمنان راستين را با خود همراه مى‌سازد، تا در آن كارزار تاريخى</w:t>
      </w:r>
      <w:r>
        <w:rPr>
          <w:rFonts w:eastAsia="IRNazanin" w:cs="IRNazanin"/>
          <w:color w:val="111111"/>
          <w:sz w:val="28"/>
          <w:szCs w:val="28"/>
          <w:lang w:bidi="fa-IR"/>
        </w:rPr>
        <w:t>79</w:t>
      </w:r>
      <w:r>
        <w:rPr>
          <w:rFonts w:eastAsia="IRNazanin" w:cs="IRNazanin"/>
          <w:color w:val="111111"/>
          <w:sz w:val="28"/>
          <w:szCs w:val="28"/>
          <w:rtl w:val="true"/>
          <w:lang w:bidi="fa-IR"/>
        </w:rPr>
        <w:t xml:space="preserve"> </w:t>
      </w:r>
      <w:bookmarkStart w:id="654" w:name="pg1031_8106"/>
    </w:p>
    <w:p>
      <w:pPr>
        <w:pStyle w:val="BookText"/>
        <w:rPr/>
      </w:pPr>
      <w:bookmarkEnd w:id="654"/>
      <w:r>
        <w:rPr>
          <w:rFonts w:ascii="IRNazanin" w:hAnsi="IRNazanin" w:eastAsia="IRNazanin"/>
          <w:color w:val="111111"/>
          <w:sz w:val="28"/>
          <w:sz w:val="28"/>
          <w:szCs w:val="28"/>
          <w:rtl w:val="true"/>
          <w:lang w:bidi="fa-IR"/>
        </w:rPr>
        <w:t>عاشورا شهد شهادت را بنوشند و با خون‌هاى پاك خود نهال اسلام را آبيارى كنند و پرده از چهره منافقان و دشمنان قسم خورده اسلام برافكنند</w:t>
      </w:r>
      <w:r>
        <w:rPr>
          <w:rFonts w:eastAsia="IRNazanin" w:cs="IRNazanin"/>
          <w:color w:val="111111"/>
          <w:sz w:val="28"/>
          <w:szCs w:val="28"/>
          <w:rtl w:val="true"/>
          <w:lang w:bidi="fa-IR"/>
        </w:rPr>
        <w:t>.</w:t>
      </w:r>
    </w:p>
    <w:p>
      <w:pPr>
        <w:pStyle w:val="Heading4"/>
        <w:numPr>
          <w:ilvl w:val="3"/>
          <w:numId w:val="1"/>
        </w:numPr>
        <w:rPr/>
      </w:pPr>
      <w:bookmarkStart w:id="655" w:name="__RefHeading___Toc1579005_373438147"/>
      <w:bookmarkStart w:id="656" w:name="_Toc228"/>
      <w:bookmarkEnd w:id="655"/>
      <w:r>
        <w:rPr/>
        <w:t>55</w:t>
      </w:r>
      <w:r>
        <w:rPr>
          <w:rtl w:val="true"/>
        </w:rPr>
        <w:t xml:space="preserve">- </w:t>
      </w:r>
      <w:r>
        <w:rPr>
          <w:rtl w:val="true"/>
        </w:rPr>
        <w:t xml:space="preserve">در پستى دنيا همين بس </w:t>
      </w:r>
      <w:r>
        <w:rPr>
          <w:rtl w:val="true"/>
        </w:rPr>
        <w:t>...</w:t>
      </w:r>
      <w:bookmarkEnd w:id="656"/>
    </w:p>
    <w:p>
      <w:pPr>
        <w:pStyle w:val="BookText"/>
        <w:rPr/>
      </w:pPr>
      <w:r>
        <w:rPr>
          <w:rFonts w:ascii="IRNazanin" w:hAnsi="IRNazanin" w:eastAsia="IRNazanin"/>
          <w:color w:val="111111"/>
          <w:sz w:val="28"/>
          <w:sz w:val="28"/>
          <w:szCs w:val="28"/>
          <w:rtl w:val="true"/>
          <w:lang w:bidi="fa-IR"/>
        </w:rPr>
        <w:t>از امام سجّاد عليه السلام 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مسير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منزلگاهى فرود نيامد و كوچ نكرد، مگر آن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بزرگ خدا وكشته شدن وى ياد فرمود، و روزى 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هَوانِ الدُّنْيا عَلَى اللَّهِ أَنَّ رَأْسَ يَحْيَى بْنَ زَكَرِيَّا اهْدِىَ الى بَغِىٍّ مِنْ بَغايا بَني إِسْرائيلَ؛ از پستى دنيا نزد خداوند همين بس كه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زناكارى از زناكاران بنى اسرائيل هديه بردند</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در روايت ديگرى امام عليه السلام در توضيح اين مطلب،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امْرَأَةَ مَلِكِ بَنِي إِسْرائيلَ كَبُرَتْ وَ أَرادَتْ أَنْ تُزَوِّجَ بِنْتَها مِنْهُ لِلْمَلِكِ، فَاسْتَشارَ الْمَلِكُ يَحْيَى بْنَ زَكَرِيَّا فَنَهاهُ عَنْ ذلِكَ، فَعَرَفَتِ الْمِرْأَةُ ذلِكَ وَ زَيَّنَتْ بِنْتَها وَ بَعَثَتْها إِلَى الْمَلِكِ فَذَهَبَتْ وَ لَعِبَتْ بَيْنَ يَدَيْهِ، فَقالَ لَهَا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يَحْيَى بْنِ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حاجَةً غَيْرَ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أُريدُ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ثُمَّ بَعَثَ بِرَأْسِهِ إِلَيْها فِي طَشْتٍ مِنْ ذَهَبٍ، فَأُمِرَتِ الْأَرْضُ فَأَخَذَتْهَا، وَ سَلَّطَ اللَّهُ عَلَيْهِمْ بُخْتَ نُصَّرَ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پادشاه بنى اسرائيل پير شده بود، خواست دخترش را به همسرى آن پادشاه درآورد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پادشاه با يحيى بن زكريّا دراين مورد مشورت كرد حضرت وى را از اين كار برحذر داشت، همسر پادشاه از اين ماجرا با خبر شد و دخترش را آرايش كرد و به نزد پادشاه فرستاد؛ دختر به نزد پادشاه رفت و به طنّازى و عشوه‌گرى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هوش از سر پادشاه ربود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آن كه به وصالت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مى‌خواهى؟</w:t>
      </w:r>
    </w:p>
    <w:p>
      <w:pPr>
        <w:pStyle w:val="BookText"/>
        <w:rPr/>
      </w:pP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يحيى بن زكريّا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ديگرى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نمى‌خواهم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ادامه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وى پس از اين تصميم به قتل حضرت يحيى عليه السلام گرفت و آن حضرت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سر مباركش را در طشت طلايى نهاد و به نزد آن دختر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وچندان نگذشت كه زمين دختر را در خود فرود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مسلّط شد</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آنجا كه سر يحيى را دفن كردند پيوسته از آن محل خون مى‌جوشيد تا بخت نصّر گروه زيادى از ظالمان بنى اسرائيل را كشت تا خون از جوشش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پايان اين ماجرا مى‌خوانيم امام حسين عليه السلام به فرزندش امام سجّاد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وَلَدِي يا عَلِىُّ وَاللَّهِ لا يَسْكُنُ دَمِي حَتّى يَبْعَثَ اللَّهُ الْمَهْدِىَّ فَيَقْتُلَ عَلى دَمِي مِنَ الْمُنافِقِينَ الْكَفَرَةِ الْفَسَقَةِ سَبْعينَ أَلْفاً؛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خون من آرام نخواهد گرفت تا آنگاه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مبعوث كند و او هفتاد هزار تن از منافقين كافر و فاسق را به قتل برساند</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گفته‌هاى كوتاه و پرمعنى امام عليه السلام در مسير كربلا يكى از ديگرى پربارتر و عجيب‌تر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امام عليه السلام از طرح ماجراى حضرت يحيى عليه السلام اشاره به اين نكته است كه حكّام ظالم و جبار و هواپرست او را به جرم پاكى و تقوا و مبارزه با آلودگى‌ها و هوسبازى‌ها شهيد مى‌كنند و سر بريده‌اش را براى ناپاك زاده‌اى هديه مى‌برند و اين نشان مى‌دهد كه امام عليه السلام از جزئيّات شهادت خود آگاه بوده، و براى اصحاب و ياران و فرزندانش شرحرك </w:t>
      </w:r>
      <w:bookmarkStart w:id="657" w:name="pg1031_8108"/>
    </w:p>
    <w:p>
      <w:pPr>
        <w:pStyle w:val="BookText"/>
        <w:rPr/>
      </w:pPr>
      <w:bookmarkEnd w:id="657"/>
      <w:r>
        <w:rPr>
          <w:rFonts w:ascii="Amiri" w:hAnsi="Amiri" w:eastAsia="Amiri" w:cs="Amiri"/>
          <w:color w:val="111111"/>
          <w:sz w:val="28"/>
          <w:sz w:val="28"/>
          <w:szCs w:val="28"/>
          <w:rtl w:val="true"/>
          <w:lang w:bidi="ar-SA"/>
        </w:rPr>
        <w:t>مى‌داده و آن مردان شجاع را آماده جانبازى و فداكارى تا آخرين قطره خون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من از جوشش باز نمى‌ايستد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پر معنايى به استمرار عاشوراهاى حسينى در طول تاريخ است، همان چيزى كه امروز با چشم خود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 رَسُولُهُ وَ اوْلِيائُهُ عليهم السلام</w:t>
      </w:r>
      <w:r>
        <w:rPr>
          <w:rFonts w:eastAsia="IRNazanin" w:cs="IRNazanin"/>
          <w:color w:val="111111"/>
          <w:sz w:val="28"/>
          <w:szCs w:val="28"/>
          <w:rtl w:val="true"/>
          <w:lang w:bidi="fa-IR"/>
        </w:rPr>
        <w:t>.</w:t>
      </w:r>
    </w:p>
    <w:p>
      <w:pPr>
        <w:pStyle w:val="Heading4"/>
        <w:numPr>
          <w:ilvl w:val="3"/>
          <w:numId w:val="1"/>
        </w:numPr>
        <w:rPr/>
      </w:pPr>
      <w:bookmarkStart w:id="658" w:name="__RefHeading___Toc1579007_373438147"/>
      <w:bookmarkStart w:id="659" w:name="_Toc229"/>
      <w:bookmarkEnd w:id="658"/>
      <w:r>
        <w:rPr/>
        <w:t>56</w:t>
      </w:r>
      <w:r>
        <w:rPr>
          <w:rtl w:val="true"/>
        </w:rPr>
        <w:t xml:space="preserve">- </w:t>
      </w:r>
      <w:r>
        <w:rPr>
          <w:rtl w:val="true"/>
        </w:rPr>
        <w:t>ورود به سر منزل مقصود</w:t>
      </w:r>
      <w:bookmarkEnd w:id="659"/>
    </w:p>
    <w:p>
      <w:pPr>
        <w:pStyle w:val="BookText"/>
        <w:rPr/>
      </w:pPr>
      <w:r>
        <w:rPr>
          <w:rFonts w:ascii="Amiri" w:hAnsi="Amiri" w:eastAsia="Amiri" w:cs="Amiri"/>
          <w:color w:val="111111"/>
          <w:sz w:val="28"/>
          <w:sz w:val="28"/>
          <w:szCs w:val="28"/>
          <w:rtl w:val="true"/>
          <w:lang w:bidi="ar-SA"/>
        </w:rPr>
        <w:t xml:space="preserve">امام در دوم محرّم سال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به اتّفاق ياران خويش به سرزمين كربلا وارد شد، ابتدا به يارانش رو كرد 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عَبيدُ الدُّنْيا وَ الدِّينُ لَعِقٌ عَلى أَلْسِنَتِهِمْ، يَحُوطُونَهُ ما دَرَّتْ مَعايِشُهُمْ، فَإِذا مُحِّصُوا بِالْبَلاءِ قَلَّ الدَّيَّانُونَ؛ مردم، بندگان دنيا هستند و دين همانند چيزى است كه بر زبانشان باشد، تا آنگاه كه زندگى‌شان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رونق است آن را نگه مى‌دارند، ولى هنگامى كه با مشكلات آزموده شوند عدد دين‌داران اندك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اينجا كربلا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پسر پيغمبر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مَوْضِعُ كَرْبٍ وَ بَلاءٍ، ههُنا مَناخُ رِكابِنا، وَ مَحَطُّ رِحالِنا، وَ مَقْتَلُ رِجالِنا، وَ مَسْفَكُ دِمائِنا؛ اين ديار، جايگاه اندوه و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سرزمين گرفتارى و آزمون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اينجا محلّ خوابيدن شتران ما، و بارانداز كاروان ما، و محلّ شهادت مردان ما و جارى شدن خون ماست</w:t>
      </w:r>
      <w:r>
        <w:rPr>
          <w:rFonts w:eastAsia="IRNazanin" w:cs="IRNazanin"/>
          <w:color w:val="111111"/>
          <w:sz w:val="28"/>
          <w:szCs w:val="28"/>
          <w:rtl w:val="true"/>
          <w:lang w:bidi="fa-IR"/>
        </w:rPr>
        <w:t xml:space="preserve">». </w:t>
      </w:r>
      <w:r>
        <w:rPr>
          <w:rStyle w:val="FootnoteAnchor"/>
          <w:rtl w:val="true"/>
        </w:rPr>
        <w:footnoteReference w:id="554"/>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اصحاب امام عليه السلام پياده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هزار سوار جنگى در ناحيه ديگرى در مقابل امام عليه السلام اردو زد و نامه‌اى به عبيداللَّه بن زياد نوشت و در آن نامه او را از ورود امام حسين عليه السلام به كربلا باخبر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روايت ديگرى چنين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اين مكان چيست؟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كَرْبٍ وَ بَلاءٍ، وَ لَقَدْ مَرَّ أَبِي بِهذَا الْمَكانِ عِنْدَ مَسيرِهِ إِلى صِفّينَ، وَ أَنَا مَعَهُ، فَوَقَفَ، فَسَأَلَ عَنْهُ، فَأُخْبِرَ بِاسْمِهِ،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هاهُنا مَحَطُّ رِكابِهِمْ، وَ هاهُنا مِهْراقُ دِمائِهِمْ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فَسُئِلَ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ثِقْلٌ لِآلِ بَيْتِ مُحَمَّدٍ، يَنْزِلُونَ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سرزمين اندوه و سختى،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جنگ صفّين كه من نيز همراه او بودم از اين سرزمين عبور كرد، چون به اينجا رسيد، ايستاد و از نام آن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نامش را شنيد،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اينجا محلّ كاروان آنان و جاى ريخته شدن خون‌هاى پاكشان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خبر مى‌دهى؟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حوادث سنگينى براى خاندان پيامبر كه روزى در اين مكان فرود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حسين عليه السلام مشتى از خاك گرفت و بوييد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وَ اللَّهِ هِىَ الْأَرْضُ الَّتِي أَخْبَرَ بِها جَبْرَئيلُ رَسُولَ اللَّهِ أَنَّنِي أُقْتَلُ فيها، أَخْبَرَتْنِي أُمُّ سَلْمَةَ؛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سرزمينى است كه جبرئيل به پيامبر خدا صلى الله عليه و آله خبر داد كه من در آن شهيد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بزرگوار رسول گرامى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عليه السلام سخن امّ سلمه را اين‌گونه نقل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جبرئيل نزد پيامبر صلى الله عليه و آله بود و تو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بودى، پس گريستى،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رها كن و من تو را رها كردم، پيامبر صلى الله عليه و آله تو را در آغوش گرفت و بر دامانش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از پيامبر صلى الله عليه و 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حسين عليه السلام را دوست دارى؟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أُمَّتَكَ سَتَقْتُلُهُ، وَ إنْ شِئْتَ أُريتُكَ تُرْبَةَ أرْضِهِ الَّتي يُقْتَلُ فِيها؛ امّت تو وى را خواهند كشت و چنانچه خواسته باشى خاك زمينى را كه در آن شهيد مى‌شود به تو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جبرئيل بالش را بر زمين باز كرد و آن زمين را به پيامبر نشان داد</w:t>
      </w:r>
      <w:r>
        <w:rPr>
          <w:rFonts w:eastAsia="IRNazanin" w:cs="IRNazanin"/>
          <w:color w:val="111111"/>
          <w:sz w:val="28"/>
          <w:szCs w:val="28"/>
          <w:rtl w:val="true"/>
          <w:lang w:bidi="fa-IR"/>
        </w:rPr>
        <w:t xml:space="preserve">». </w:t>
      </w:r>
      <w:r>
        <w:rPr>
          <w:rStyle w:val="FootnoteAnchor"/>
        </w:rPr>
        <w:footnoteReference w:id="555"/>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ابومخنف در كتاب مقتل خويش از كلبى نقل مى‌كند كه امام و حرّ با سپاهيان خود راه مى‌پيمودند تا آن كه در روز چهارشنبه به سرزمين كربلا رسيدند، ناگهان اسب امام حسين عليه السلام از حركت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از آن پياده شد و سوار بر مركب ديگر شد؛ ولى آن اسب نيز قدم از قدم برنداشت، اسب‌هاى متعدّدى عوض كرد، ولى هيچ يك حركت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چون اين امر شگفت‌آور را مشاهده كرد،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سرزمين چيست؟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غاضريّه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نام ديگرى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اينها آن را چه مى‌نامند؟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شاطى الفرات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ساحل 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باز هم نامى دارد؟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آهى كشيد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 كَرْبٍ وَ بَلَاءٍ؛ دشت اندوه 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قِفُوا وَ لا تَرْحَلُوا مِنْها، فَهاهُنا وَاللَّهِ مَناخُ رِكابِنا، وَ هاهُنا وَاللَّهِ سَفْكُ دِمائِنا، وَ هاهُنا وَاللَّهِ هَتْكُ حَريمِنا، وَ هاهُنا وَاللَّهِ قَتْلُ رِجالِنا، وَ هاهُنا وَاللَّهِ ذِبْحُ اطْفالِنا، وَ هاهُنا وَاللَّهِ تُزارُ قُبُورُنا، وَ بِهذِهِ التُّرْبَةِ وَعَدَنِي جَدِّي رَسُولُ اللَّهِ وَ لا خُلْفَ لِقَوْلِهِ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همين‌جا توقّف كنيد و از آن كوچ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خوابگاه شتران ما و جاى ريخته شدن خونمان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محلّ هتك حريم ما و كشته شدن مردان و ذبح كودكان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محلّ زيارت قبور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 خدا مرا به اين تربت نويد داده است كه در فرموده او تخلّفى نيست</w:t>
      </w:r>
      <w:r>
        <w:rPr>
          <w:rFonts w:eastAsia="IRNazanin" w:cs="IRNazanin"/>
          <w:color w:val="111111"/>
          <w:sz w:val="28"/>
          <w:szCs w:val="28"/>
          <w:rtl w:val="true"/>
          <w:lang w:bidi="fa-IR"/>
        </w:rPr>
        <w:t xml:space="preserve">». </w:t>
      </w:r>
      <w:r>
        <w:rPr>
          <w:rStyle w:val="FootnoteAnchor"/>
          <w:rtl w:val="true"/>
        </w:rPr>
        <w:footnoteReference w:id="556"/>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سرزمين كربلا از خاطره‌انگيزترين سرزمين‌هاى كشور اسلام است، سرزمين دلاورى‌ها و رشادت‌ها، سرزمين ايثارها و فداكارى‌ها، و سرزمين پايمردى‌ها در مسير هدف</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 xml:space="preserve"> </w:t>
      </w:r>
      <w:bookmarkStart w:id="660" w:name="pg1031_8111"/>
    </w:p>
    <w:p>
      <w:pPr>
        <w:pStyle w:val="BookText"/>
        <w:rPr/>
      </w:pPr>
      <w:bookmarkEnd w:id="660"/>
      <w:r>
        <w:rPr>
          <w:rFonts w:ascii="IRNazanin" w:hAnsi="IRNazanin" w:eastAsia="IRNazanin"/>
          <w:color w:val="111111"/>
          <w:sz w:val="28"/>
          <w:sz w:val="28"/>
          <w:szCs w:val="28"/>
          <w:rtl w:val="true"/>
          <w:lang w:bidi="fa-IR"/>
        </w:rPr>
        <w:t xml:space="preserve">نام كربلا براى امام حسين عليه السلام كاملًا آشنا بود، چرا كه پيامبر اسلام صلى الله عليه و آله در زمان خود از آن خبر داده بود و اين خبر را رسول خدا صلى الله عليه و آله طبق روايات از جبرئيل، امين وحى خدا شنيد، كه فرزندت حسين را در اين سرزمين شهيد خواهند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شهادتى كه موج آثارش پهنه تاريخ را فراخواهد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امير مؤمنان على عليه السلام مطابق روايتى هنگامى كه از آن عبور مى‌كرد صحنه‌هاى آينده اين سرزمين را با چشم خود ديد و در آنجا نماز گزارد و حسين عزيزش را به پايمردى بيشتر دعوت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هنگامى كه امام حسين عليه السلام به اين سرزمين موعود رسيد، دستور داد بارها را بگشايند و خيمه‌ها را برپا كنند و فرمود منزلگه مقصود ما همين جاست</w:t>
      </w:r>
      <w:r>
        <w:rPr>
          <w:rFonts w:eastAsia="IRNazanin" w:cs="IRNazanin"/>
          <w:color w:val="111111"/>
          <w:sz w:val="28"/>
          <w:szCs w:val="28"/>
          <w:rtl w:val="true"/>
          <w:lang w:bidi="fa-IR"/>
        </w:rPr>
        <w:t>!</w:t>
      </w:r>
    </w:p>
    <w:p>
      <w:pPr>
        <w:pStyle w:val="Heading4"/>
        <w:numPr>
          <w:ilvl w:val="3"/>
          <w:numId w:val="1"/>
        </w:numPr>
        <w:rPr/>
      </w:pPr>
      <w:bookmarkStart w:id="661" w:name="__RefHeading___Toc1579009_373438147"/>
      <w:bookmarkStart w:id="662" w:name="_Toc230"/>
      <w:bookmarkEnd w:id="661"/>
      <w:r>
        <w:rPr/>
        <w:t>57</w:t>
      </w:r>
      <w:r>
        <w:rPr>
          <w:rtl w:val="true"/>
        </w:rPr>
        <w:t xml:space="preserve">- </w:t>
      </w:r>
      <w:r>
        <w:rPr>
          <w:rtl w:val="true"/>
        </w:rPr>
        <w:t>برخورد عزّتمندانه امام عليه السلام با فرستاده عبيداللَّه</w:t>
      </w:r>
      <w:bookmarkEnd w:id="662"/>
    </w:p>
    <w:p>
      <w:pPr>
        <w:pStyle w:val="BookText"/>
        <w:rPr/>
      </w:pPr>
      <w:r>
        <w:rPr>
          <w:rFonts w:ascii="IRNazanin" w:hAnsi="IRNazanin" w:eastAsia="IRNazanin"/>
          <w:color w:val="111111"/>
          <w:sz w:val="28"/>
          <w:sz w:val="28"/>
          <w:szCs w:val="28"/>
          <w:rtl w:val="true"/>
          <w:lang w:bidi="fa-IR"/>
        </w:rPr>
        <w:t>ابن زياد نامه‌اى به اين مضمون براى امام حسين عليه السلام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ورودت به كربلا به من رسيد،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نوشته است كه سر بر بالين ننهم و غذاى سيرى نخورم تا تو را به قتل برسانم و به خداوند لطيف و خبير ملحق كنم و يا به فرمان من و يزيد بن معاويه گردن نهى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نامه به امام حسين عليه السلام رسيد و آن را خواند، نامه را به دور افكند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أَفْلَحَ قَوْمٌ آثَرُوا مَرْضاةَ أَنْفُسِهِمْ عَلى مَرْضاةِ الْخالِقِ؛ گروهى كه خشنودى خود را بر خشنودى خداوند برگزيدند، هرگز رستگار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چه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عِنْدِي جَوابٌ؛ لِأَنَّهُ قَدْ حَقَّتْ عَلَيْهِ كَلِمَةُ الْعَذابِ؛ اين نامه نزد من جوابى ندارد، زيرا عبيداللَّه مستحقّ عذاب الهى شده است</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قاصد نزد عبيداللَّه بازگشت و جريان را گفت، ابن زياد به شدّت برآشفت </w:t>
      </w:r>
      <w:bookmarkStart w:id="663" w:name="pg1031_8112"/>
    </w:p>
    <w:p>
      <w:pPr>
        <w:pStyle w:val="BookText"/>
        <w:rPr/>
      </w:pPr>
      <w:bookmarkEnd w:id="6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پاسخى نداشت</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امام عليه السلام با اين سخن كوتاه و پر معنى نشان داد كه با كسانى كه خشنودى بندگان طاغى و ياغى را بر خشنودى خدا مقدّم مى‌شمرند، هيچ سر سازش ندارد و نامه امثال ابن زياد را كه جزو اين گروهند، لايق و شايسته پاسخ نمى‌داند، آن را مى‌خواند و به دور مى‌افكند، هر چند جان شريفش در خطر باشد</w:t>
      </w:r>
      <w:r>
        <w:rPr>
          <w:rFonts w:eastAsia="IRNazanin" w:cs="IRNazanin"/>
          <w:color w:val="111111"/>
          <w:sz w:val="28"/>
          <w:szCs w:val="28"/>
          <w:rtl w:val="true"/>
          <w:lang w:bidi="fa-IR"/>
        </w:rPr>
        <w:t>.</w:t>
      </w:r>
    </w:p>
    <w:p>
      <w:pPr>
        <w:pStyle w:val="Heading4"/>
        <w:numPr>
          <w:ilvl w:val="3"/>
          <w:numId w:val="1"/>
        </w:numPr>
        <w:rPr/>
      </w:pPr>
      <w:bookmarkStart w:id="664" w:name="__RefHeading___Toc1579011_373438147"/>
      <w:bookmarkStart w:id="665" w:name="_Toc231"/>
      <w:bookmarkEnd w:id="664"/>
      <w:r>
        <w:rPr/>
        <w:t>58</w:t>
      </w:r>
      <w:r>
        <w:rPr>
          <w:rtl w:val="true"/>
        </w:rPr>
        <w:t xml:space="preserve">- </w:t>
      </w:r>
      <w:r>
        <w:rPr>
          <w:rtl w:val="true"/>
        </w:rPr>
        <w:t>خاموش نشستن گناه است</w:t>
      </w:r>
      <w:bookmarkEnd w:id="665"/>
    </w:p>
    <w:p>
      <w:pPr>
        <w:pStyle w:val="BookText"/>
        <w:rPr/>
      </w:pPr>
      <w:r>
        <w:rPr>
          <w:rFonts w:ascii="IRNazanin" w:hAnsi="IRNazanin" w:eastAsia="IRNazanin"/>
          <w:color w:val="111111"/>
          <w:sz w:val="28"/>
          <w:sz w:val="28"/>
          <w:szCs w:val="28"/>
          <w:rtl w:val="true"/>
          <w:lang w:bidi="fa-IR"/>
        </w:rPr>
        <w:t>سرانجام امام عليه السلام در يك طرف و حرّ بن يزيد نيز با هزار مرد جنگى، در ناحيه ديگر اردو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عليه السلام قلم و كاغذى طلب كرد و نامه‌اى براى بزرگان كوفه كه مى‌دانست بر رأى خود استوار مانده‌اند، و در واقع خطاب به عموم مردم كوفه، به اين مضمون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مِنَ الْحُسَيْنِ بْنِ عَلِىٍّ إِلى سُلَيمانِ بْنِ صُرَدٍ، وَ الْمُسَيِّبِ بْنِ نَجْبَةَ، وَ رُفاعَةِ بْنِ شَدّادٍ، وَ عَبْدِاللَّهِ بْنِ والٍ، وَ جَماعَةِ الْمُؤْمِنِينَ،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عَلِمْتُمْ أَنَّ رَسُولَ اللَّهِ صلى الله عليه و آله قَدْ قالَ فِي حَياتِهِ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رَأى سُلْطاناً جائِراً مُسْتَحِلّاً لِحُرُمِ اللَّهِ، ناكِثاً لِعَهْدِ اللَّهِ، مُخالِفاً لِسُنَّةِ رَسُولِ اللَّهِ، يَعْمَلُ فِى عِبادِاللَّهِ بِالْإِثْمِ وَ الْعُدْوانِ ثُمَّ لَمْ يُغَيِّرْ بِقَوْلٍ وَ لا فِعْلٍ، كانَ حَقيقاً عَلَى اللَّهِ أنْ يُدْخِلَهُ مَدْخَلَهُ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عَلِمْتُمْ أَنَّ هؤُلاءِ الْقَوْمَ قَدْ لَزِمُوا طاعَةَ الشَّيْطانِ، وَ تَوَلَّوْا عَنْ طاعَةِ الرَّحْمنِ، وَ اظْهَرُوا الْفَسادَ، وَ عَطَّلُوا الْحُدُودَ وَاسْتَأْثَرُوا بِالْفَي‌ءِ، وَ أَحَلُّوا حَرامَ اللَّهِ، وَ حَرَّمُوا حَلالَهُ، وَ إِنِّي أَحَقُّ بِهذَا الْأَمْرِ لِقَرابَتِي مِنْ رَسُولِ اللَّهِ صلى الله عليه و آله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أَتَتْني كُتُبُكُمْ، وَ قَدْ قَدِمَتْ عَلَىَّ رُسُلُكُمْ بِبَيْعَتِكُمْ أَنَّكُمْ لا تُسَلِّمُوني وَ لا تَخْذُلُوني، فَانْ وَفَيْتُمْ لِي بِبَيْعَتِكُمْ فَقَدْ أَصَبْتُمْ حَظَّكُمْ وَ رُشْدَكُمْ، وَ نَفْسي مَعَ أَنْفُسِكُمْ، وَ أَهْلي وَ وَلَدي </w:t>
      </w:r>
    </w:p>
    <w:p>
      <w:pPr>
        <w:pStyle w:val="BookText"/>
        <w:rPr/>
      </w:pPr>
      <w:r>
        <w:rPr>
          <w:rFonts w:ascii="Amiri" w:hAnsi="Amiri" w:eastAsia="Amiri" w:cs="Amiri"/>
          <w:color w:val="111111"/>
          <w:sz w:val="28"/>
          <w:sz w:val="28"/>
          <w:szCs w:val="28"/>
          <w:rtl w:val="true"/>
          <w:lang w:bidi="ar-SA"/>
        </w:rPr>
        <w:t>مَعَ أَهالِيكُمْ وَ أَوْلادِكُمْ، فَلَكُمْ بِى أُسْوَةٌ، وَ إِنْ لَمْ تَفْعَلُوا وَ نَقَضْتُمْ عَهودَكُمْ، وَ خَلَّعْتُمْ بَيْعَتَكُمْ فَلَعَمْري ما هِىَ مِنْكُمْ بِنُكْرٍ، لَقَدْ فَعَلْتُمُوها بِأَبي وَ أَخي وَابْنِ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وَالْمَغْرُورُ مَنِ اغْتَرَّ بِكُمْ، فَحَظُّكُمْ أَخْطَأْتُمْ، وَ نَصيبُكُمْ ضَيَّعْتُمْ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نَّكَثَ فَإِنَّمَا يَنْكُثُ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سَيُغْنِى اللَّهُ عَنْكُمْ،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 از حسين بن على عليه السلام به سليمان بن صرد، مسيّب بن نجبه، رفاعة بن شداد، عبداللَّه بن وال و همه مؤمنين،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مى‌دانيد پيامبر اكرم صلى الله عليه و آله در زمان حيات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سلطان ستمگرى را ببيند كه حرام خداوند را حلال شمرده و پيمان خدا را شكسته و با سنّت پيامبر اكرم مخالفت ورزيده و در ميان بندگان خدا به ظلم و ستم رفتار نموده، ولى با او به مبارزه عملى و گفتارى برنخيزد، سزاوار است كه خداى متعال او را در جايگاه آن سلطان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مى‌دانيد كه 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طاعت شيطان پاى‌بند شده و از پيروى خداوند سرباز زدند و فساد را آشكار ساخته و حدود الهى را تعطيل كرده‌اند، بيت المال مسلمين را به انحصار خويش درآورده، حرام خداوند را حلال و حلالش را حرام شمرده‌اند و من به جهت قرابت و نزديكى با پيامبر خدا، خود را سزاوارتر از ديگران مى‌دانم كه با آنان مبارزه كنم</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طرفى نامه‌هاى شما به من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فرستادگانتان با خبر بيعت شما به نزدم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شما با من بيعت كرده‌ايد كه مرا هرگز به دشمن تسليم نخواهيد كرد و در ميدان مبارزه تنهايم نخواهيد گذارد و در ميانه راه، به من پشت نخواهيد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بر بيعت و پيمان خود پايداريد به رشد و كمال خود دست يافتيد، من در كنار شما و خاندان و فرزندانم در كنار خاندان و فرزندان شما خواهد بود و من اسوه و مقتداى شما خواهم بود و اگر چنين نكنيد و بر عهد خود استوار نباشيد و بيعت خود را بشكنيد، بجانمم سوگند كه چنين رفتارى از شما ناشناخته و عجيب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شما با پدر و برادرم و پسر عمويم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گونه رفتار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فريب خورده كسى است كه فريب شما را بخورد،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هماى سعادت را از دست داده و بهره خويش را </w:t>
      </w:r>
    </w:p>
    <w:p>
      <w:pPr>
        <w:pStyle w:val="BookText"/>
        <w:rPr/>
      </w:pPr>
      <w:r>
        <w:rPr>
          <w:rFonts w:ascii="IRNazanin" w:hAnsi="IRNazanin" w:eastAsia="IRNazanin"/>
          <w:color w:val="111111"/>
          <w:sz w:val="28"/>
          <w:sz w:val="28"/>
          <w:szCs w:val="28"/>
          <w:rtl w:val="true"/>
          <w:lang w:bidi="fa-IR"/>
        </w:rPr>
        <w:t>تباه ساختيد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پيمان شكنى كند، تنها به زيان خود پيمان شكسته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زودى مرا از شما بى نياز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امام عليه السلام نامه را مهر كرد و پيچيد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مسهّر صيداوى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تا به مردم كوفه برساند و چون امام از خبر كشته شدن قيس مطّلع شد، اشكش جارى گشت و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لَنا لِشيعَتِنا عِنْدَكَ مَنْزِلًا كَريماً، وَ اجْمَعْ بَيْنَنا وَ بَيْنَهُمْ فِي مُسْتَقَرٍّ مِنْ رَحْمَتِكَ إِنَّكَ عَلى كُلِّ شَىْ‌ءٍ قَديرٍ؛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و شيعيان ما در نزد خود جايگاه والايى قرار ده و ما را با آنان در جوار رحمت خود گردآور كه تو بر انجام هر كارى توانايى</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امام عليه السلام در اين نامه كه براى عموم مردم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بزرگان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بار ديگر اتمام حجّت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وظيفه سنگين آنها را در قيام بر ضدّ جنود شيطان و سردمداران فساد و كفر و طغيان، روشن مى‌سازد، و از سويى ديگر عهد و پيمان و بيعت مؤكّد آنان را در حمايت از آرمان‌هاى خود يادآور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 كه هرگز قيام و مبارزه خود را مشروط به قيام آنها نمى‌كند وعزم و جزم خود را براى مبارزه تا آخرين نفس با توكّل بر خداوند آشكار مى‌سازد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نامه، بار ديگر اهداف مقدّس امام عليه السلام را از قيام عاشورا روشن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اهداف نه هوس حكومت است، نه آرزوى مقام؛ بلكه تنها براى مبارزه با خودكامگان، انحصارطلبان، ظالمان و ستمگران و آنهايى است كه ارزش‌هاى الهى را پايمال كرده‌اند و فقط براى جلب رضاى خدا است</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bookmarkStart w:id="666" w:name="pg1031_8115"/>
    </w:p>
    <w:p>
      <w:pPr>
        <w:pStyle w:val="Heading4"/>
        <w:numPr>
          <w:ilvl w:val="3"/>
          <w:numId w:val="1"/>
        </w:numPr>
        <w:rPr/>
      </w:pPr>
      <w:bookmarkStart w:id="667" w:name="__RefHeading___Toc1579013_373438147"/>
      <w:bookmarkStart w:id="668" w:name="_Toc232"/>
      <w:bookmarkEnd w:id="666"/>
      <w:bookmarkEnd w:id="667"/>
      <w:r>
        <w:rPr/>
        <w:t>59</w:t>
      </w:r>
      <w:r>
        <w:rPr>
          <w:rtl w:val="true"/>
        </w:rPr>
        <w:t xml:space="preserve">- </w:t>
      </w:r>
      <w:r>
        <w:rPr>
          <w:rtl w:val="true"/>
        </w:rPr>
        <w:t>خوشا چنين مرگى</w:t>
      </w:r>
      <w:r>
        <w:rPr>
          <w:rtl w:val="true"/>
        </w:rPr>
        <w:t>!</w:t>
      </w:r>
      <w:bookmarkEnd w:id="6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نگذشت كه عمر بن سعد با لشكر عظيمى به كربلا آمد و در برابر لشكر محدود امام عليه السلام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عمر بن سعد نزد امام عليه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 و نامه ابن سعد را به امام تقديم نمود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ديار ما آمده‌اى؟</w:t>
      </w:r>
    </w:p>
    <w:p>
      <w:pPr>
        <w:pStyle w:val="BookText"/>
        <w:rPr/>
      </w:pPr>
      <w:r>
        <w:rPr>
          <w:rFonts w:ascii="IRNazanin" w:hAnsi="IRNazanin" w:eastAsia="IRNazanin"/>
          <w:color w:val="111111"/>
          <w:sz w:val="28"/>
          <w:sz w:val="28"/>
          <w:szCs w:val="28"/>
          <w:rtl w:val="true"/>
          <w:lang w:bidi="fa-IR"/>
        </w:rPr>
        <w:t>امام عليه السلام 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إِلَىَّ أَهْلُ مِصْرِكُمْ هذا أَنْ أَقْدِمَ، فَأَمَّا إِذْ كَرِهُونِي فَأَنَا أَنْصَرِفُ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اهالى شهر شما به من نامه نوشتند و مرا دعوت كرده‌اند، و اگر از آمدن من ناخشنودند باز خواهم گشت</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خوارزمى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عليه السلام به فرستاده عمر بن سعد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هذا بَلِّغْ صاحِبَكَ عَنِّي انِّي لَمْ ارِدْ هذَا الْبَلَدَ، وَ لكِنْ كَتَبَ إِلَىَّ أَهْلُ مِصْرِكُمْ هذا انْ آتيهُمْ فَيُبايَعُونِي وَ يَمْنَعُونِي وَ يَنْصُرُونِي وَ لا يَخْذُلُونِي فَانْ كَرِهُونِي انْصَرَفْتُ عَنْهُمْ مِنْ حَيْثُ جِئْتُ؛ از طرف من به اميرت بگو، من خود به اين ديار نيامده‌ام، بلكه مردم اين ديار مرا دعوت كردند تا به نزدشان بيايم و با من بيعت كنند و مرا از دشمنانم بازدارند و ياريم نمايند، پس اگر ناخشنودند از راهى كه آمده‌ام باز مى‌گردم</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وقتى فرستاده عمر بن سعد بازگشت و او را از جريان امر با خبر ساخت، 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خداوند مرا از جنگ با حسين عليه السلام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اين خواسته امام را به اطّلاع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ولى او در پاسخ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حسين بن على عليه السلام بخواه، تا او و تمام يارانش با يزيد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كرد، ما نظر خود را خواهيم نوشت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نامه ابن زياد به دست ابن سعد رسيد،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تصوّر من اين است كه عبيداللَّه بن زياد، خواهان عافيت و صلح نيست</w:t>
      </w:r>
      <w:r>
        <w:rPr>
          <w:rFonts w:eastAsia="IRNazanin" w:cs="IRNazanin"/>
          <w:color w:val="111111"/>
          <w:sz w:val="28"/>
          <w:szCs w:val="28"/>
          <w:rtl w:val="true"/>
          <w:lang w:bidi="fa-IR"/>
        </w:rPr>
        <w:t xml:space="preserve">». </w:t>
      </w:r>
      <w:bookmarkStart w:id="669" w:name="pg1031_8116"/>
    </w:p>
    <w:p>
      <w:pPr>
        <w:pStyle w:val="BookText"/>
        <w:rPr/>
      </w:pPr>
      <w:bookmarkEnd w:id="669"/>
      <w:r>
        <w:rPr>
          <w:rFonts w:ascii="Amiri" w:hAnsi="Amiri" w:eastAsia="Amiri" w:cs="Amiri"/>
          <w:color w:val="111111"/>
          <w:sz w:val="28"/>
          <w:sz w:val="28"/>
          <w:szCs w:val="28"/>
          <w:rtl w:val="true"/>
          <w:lang w:bidi="ar-SA"/>
        </w:rPr>
        <w:t>عمر بن سعد، متن نامه عبيداللَّه بن زياد را نزد امام حسين عليه السلام فرستاد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أُجيبُ ابْنَ زِيادَ بِذلِكَ ابَداً، فَهَلْ هُوَ إِلّا الْمَوْتَ، فَمَرْحَبَاً بِهِ؛ من هرگز به اين نامه ابن زياد پاسخ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بالاتر از مرگ سرانجامى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چنين مرگى</w:t>
      </w:r>
      <w:r>
        <w:rPr>
          <w:rFonts w:eastAsia="IRNazanin" w:cs="IRNazanin"/>
          <w:color w:val="111111"/>
          <w:sz w:val="28"/>
          <w:szCs w:val="28"/>
          <w:rtl w:val="true"/>
          <w:lang w:bidi="fa-IR"/>
        </w:rPr>
        <w:t xml:space="preserve">!». </w:t>
      </w:r>
      <w:r>
        <w:rPr>
          <w:rStyle w:val="FootnoteAnchor"/>
          <w:rtl w:val="true"/>
        </w:rPr>
        <w:footnoteReference w:id="562"/>
      </w:r>
    </w:p>
    <w:p>
      <w:pPr>
        <w:pStyle w:val="Heading4"/>
        <w:numPr>
          <w:ilvl w:val="3"/>
          <w:numId w:val="1"/>
        </w:numPr>
        <w:rPr/>
      </w:pPr>
      <w:bookmarkStart w:id="670" w:name="__RefHeading___Toc1579015_373438147"/>
      <w:bookmarkStart w:id="671" w:name="_Toc233"/>
      <w:bookmarkEnd w:id="670"/>
      <w:r>
        <w:rPr/>
        <w:t>60</w:t>
      </w:r>
      <w:r>
        <w:rPr>
          <w:rtl w:val="true"/>
        </w:rPr>
        <w:t xml:space="preserve">- </w:t>
      </w:r>
      <w:r>
        <w:rPr>
          <w:rtl w:val="true"/>
        </w:rPr>
        <w:t>مى‌خواهم با تو سخن بگويم</w:t>
      </w:r>
      <w:bookmarkEnd w:id="671"/>
    </w:p>
    <w:p>
      <w:pPr>
        <w:pStyle w:val="BookText"/>
        <w:rPr/>
      </w:pPr>
      <w:r>
        <w:rPr>
          <w:rFonts w:ascii="IRNazanin" w:hAnsi="IRNazanin" w:eastAsia="IRNazanin"/>
          <w:color w:val="111111"/>
          <w:sz w:val="28"/>
          <w:sz w:val="28"/>
          <w:szCs w:val="28"/>
          <w:rtl w:val="true"/>
          <w:lang w:bidi="fa-IR"/>
        </w:rPr>
        <w:t>امام حسين عليه السلام قاصدى نزد عمر بن سعد روانه ساخت كه مى‌خواهم شب هنگام در فاصله دو سپاه با هم ملاقاتى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فرا رسيد ابن سعد با بيست نفر از يارانش و امام حسين عليه السلام نيز با بيست تن از ياران خود در محلّ موعود حضور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به ياران خود دستور داد تا دور شوند تنها عبّاس برادرش و على اكبر فرزندش را نزد خود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ابن سعد نيز به جز فرزندش حفص و غلامش، به بقيّه دستور داد، دور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ابتدا امام عليه السلام آغاز سخن كرد 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وَيْلَكَ يَابْنَ سَعْدٍ أَما تَتَّقِي اللَّهَ الَّذِي إِلَيْهِ مَعادُكَ؟ أَتُقاتِلُنِي وَ أَنَا ابْنُ مَنْ عَلِمْتَ؟ ذَرْ هؤُلاءِ الْقَوْمَ وَ كُنْ مَعي، فَإِنَّهُ أَقْرَبُ لَكَ إِلَى اللَّهِ تَعالى؛ واى بر تو، اى پسر سعد، آيا از خدايى كه بازگشت تو به سوى اوست، هراس ندارى؟ آيا با من مى‌جنگى در حالى كه مى‌دانى من پسر چه كسى هستم؟ اين گروه را رها كن و با ما باش كه اين موجب نزديكى تو به خداست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اين گروه جدا شوم مى‌ترسم خانه‌ام را ويران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أَبْنيها لَكَ؛ من آن را براى تو مى‌سازم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بيمناكم كه اموالم مصادره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أُخْلِفُ عَلَيْكَ خَيْراً مِنْها مِنْ مالِي بِالْحِجازِ؛ من از مال خودم در حجاز، بهتر از آن را به تو مى‌دهم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جان خانواده‌ام بيمناكم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مى‌ترسم ابن زياد بر آنان خشم گيرد و همه را از دم شمشير بگذراند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هنگامى كه مشاهده كرد ابن سعد از تصميم خود باز نمى‌گردد، سكوت كرد و پاسخى نداد واز وى رو برگرداند و در حالى كه از جا بر مى‌خاست،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ذَبَحَكَ اللَّهُ عَلى فِراشِكَ عاجِلًا، وَ لا غَفَرَ لَكَ يَوْمَ حَشْرِكَ، فَوَاللَّهِ إِنِّي لَأَرْجُوا أَلّا تَأْكُلَ مِنْ بُرِّ الْعِراقِ إِلّا يَسيراً؛ تو را چه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زودى در بسترت جانت را بگيرد و تو را در روز رستاخيز نيامرزد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اميدوارم كه از گندم عراق، جز مقدار ناچيزى، نخورى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گستاخانه به استهزا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 الشَّعيرِ كِفايَةٌ عَنِ الْبُرِّ؛ جو عراق مرا كافى است</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امام عليه السلام در هر گام به اتمام حجّت مى‌پردازد تا هيچ كس فردا، ادّعاى بى اطّلاعى نكند، جالب اين كه فرمانده لشكر دشمن نيز تلويحاً حقّانيّت امام عليه السلام و ناحق بودن دشمن او را تصديق مى‌كند، تنها عذرش ترس از بيرحمى و قساوت آنهاست و اين اعتراف جالبى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تمام تلاش امام عليه السلام خاموش كردن آتش جنگ است و تمام تلاش دشمن افروختن اين آتش است، غافل از اين كه اين آتش سرانجام شعله مى‌كشد و تمام حكومت دودمان بنى اميّه را در كام خود فرو مى‌برد</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bookmarkStart w:id="672" w:name="pg1031_8118"/>
    </w:p>
    <w:p>
      <w:pPr>
        <w:pStyle w:val="Heading4"/>
        <w:numPr>
          <w:ilvl w:val="3"/>
          <w:numId w:val="1"/>
        </w:numPr>
        <w:rPr/>
      </w:pPr>
      <w:bookmarkStart w:id="673" w:name="__RefHeading___Toc1579017_373438147"/>
      <w:bookmarkStart w:id="674" w:name="_Toc234"/>
      <w:bookmarkEnd w:id="672"/>
      <w:bookmarkEnd w:id="673"/>
      <w:r>
        <w:rPr/>
        <w:t>61</w:t>
      </w:r>
      <w:r>
        <w:rPr>
          <w:rtl w:val="true"/>
        </w:rPr>
        <w:t xml:space="preserve">- </w:t>
      </w:r>
      <w:r>
        <w:rPr>
          <w:rtl w:val="true"/>
        </w:rPr>
        <w:t>من راز و نياز با محبوب را دوست دارم</w:t>
      </w:r>
      <w:bookmarkEnd w:id="6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بى نتيجه ماندن راه‌هاى مسالمت‌آميز و تسليم ناپذيرى امام حسين عليه السلام، عمر بن سعد براى گرفتن بيعت اجبارى و يا كشتن امام و يارانش در عصر تاسوعا فرمان حمله 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فرمان هزاران تن سواره و پياده به سمت اردوى اباعبداللَّه عليه السلام روانه شدند، صداى همهمه آنها در بيابان كربلا پيچيد و به گوش لشكريان امام عليه السلام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عبّاس بن على عليه السلام محضر امام عليه السلام شرفياب شد و عرض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برادر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 بدين سو مى‌آيد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حسين عليه السلام برخاست و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بِنَفْسِي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تَلْقاهُمْ فَتَقُولَ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وَ ما بَدالَكُمْ؟</w:t>
      </w:r>
    </w:p>
    <w:p>
      <w:pPr>
        <w:pStyle w:val="BookText"/>
        <w:rPr/>
      </w:pPr>
      <w:r>
        <w:rPr>
          <w:rFonts w:ascii="IRNazanin" w:hAnsi="IRNazanin" w:eastAsia="IRNazanin"/>
          <w:color w:val="111111"/>
          <w:sz w:val="28"/>
          <w:sz w:val="28"/>
          <w:szCs w:val="28"/>
          <w:rtl w:val="true"/>
          <w:lang w:bidi="fa-IR"/>
        </w:rPr>
        <w:t>وَ تَسْأَلْهُمْ عَمَّا جاءَ بِهِمْ؟؛ اى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فدايت 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و برو از آنها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آنها چيست؟ چه روى داده است؟ 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دستور تازه‌اى به آنان داده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با بيست سوار كه زهير بن قين و حبيب بن مظاهر از جمله آنان بودند، در برابر سپاه دشمن آمد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چه شده است؟ و چه مى‌خواهيد؟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تازگى فرمان امير به ما رسيده است كه به شما بگوييم يا حكم او را بپذيريد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كامل تسليم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آماده كارزار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شتاب مكنيد تا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عبداللَّه عليه السلام بروم و پيام شما را به ايشان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پذيرفتند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 ما را به ابى عبداللَّه عليه السلام برسان و پاسخش را به ما ابلاغ كن</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عليه السلام به تنهايى نزد امام عليه السلام برگشت و ماجرا را به عرض رساند و همراهانش همانجا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سپاه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ماندند و به نصيحت سپاه ابن سعد پرداختند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هنگامى كه عبّاس عليه السلام پيام ابن سعد را به عرض امام عليه السلام رساند، امام عليه السلام به برادر خطاب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الَيْهِمْ فَانِ اسْتَطَعْتَ أَنْ تُؤَخِّرَهُمْ إِلى غُدْوَةٍ وَ تَدْفَعَهُمْ عَنَّا الْعَشِيَّةَ لَعَلَّنا نُصَلِّىَ لِرَبِّنَا اللَّيْلَةَ وَ نَدْعُوهُ وَ نَسْتَغْفِرُهُ، فَهُوَ يَعْلَمُ أَنِّي كُنْتُ أُحِبُّ الصَّلاةَ لَهُ وَ تِلاوَةَ كِتابِهِ وَ كَثْرَةَ الدُّعاءِ وَ الْإِسْتِغْفارِ؛ نزد آنان برگرد، چنانچه توانستى از آنان بخواه كه جنگ را تا سپيده دم فردا به تأخير بياندازند و يك امشب را مهلت بگير، تا در اين شب به درگاه خداوند نماز بگذاريم و به راز و نياز و استغفار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مى‌داند كه من نمازِ براى او و تلاوت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راز و نيازِ فراوان و استغفار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عليه السلام سوار بر اسب به سمت دشمن برگشت و هنگامى كه رو در روى سپاه قرار گرفت، به آنان خطاب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عبداللَّه عليه السلام يك امشب را از شما مهلت مى‌خواهد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سخن، در ميان سپاهيان عمر بن سعد گفتگوهايى ردّ و بدل شد تا آن كه عمرو بن حجّاج زبيدى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اينان از مردم ديلم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از تو چنين تقاضايى مى‌كردند، سزاوار بود كه بپذيرى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بن اشعث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آنها را بپذير، 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آنان بيعت نخواهند كرد و فردا با تو خواهند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بدانم كه چنين كنند هرگز اين شب را به آنان مهلت نمى‌دهم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از على بن حسين عليه السلام آمده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فرستاده عمر بن سعد نزد ما آمد و در جايى كه صدايش به گوش مى‌رسيد ايستاد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تا فردا به شما مهلت مى‌دهيم، اگر تسليم شديد شما را نزد عبيداللَّه بن زياد خواهيم برد و اگر سرباز زديد، از شما دست نخواهيم كشيد</w:t>
      </w:r>
      <w:r>
        <w:rPr>
          <w:rFonts w:eastAsia="IRNazanin" w:cs="IRNazanin"/>
          <w:color w:val="111111"/>
          <w:sz w:val="28"/>
          <w:szCs w:val="28"/>
          <w:rtl w:val="true"/>
          <w:lang w:bidi="fa-IR"/>
        </w:rPr>
        <w:t xml:space="preserve">». </w:t>
      </w:r>
      <w:r>
        <w:rPr>
          <w:rStyle w:val="FootnoteAnchor"/>
          <w:rtl w:val="true"/>
        </w:rPr>
        <w:footnoteReference w:id="564"/>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bookmarkStart w:id="675" w:name="pg1031_8120"/>
    </w:p>
    <w:p>
      <w:pPr>
        <w:pStyle w:val="BookText"/>
        <w:rPr/>
      </w:pPr>
      <w:bookmarkEnd w:id="675"/>
      <w:r>
        <w:rPr>
          <w:rFonts w:ascii="IRNazanin" w:hAnsi="IRNazanin" w:eastAsia="IRNazanin"/>
          <w:color w:val="111111"/>
          <w:sz w:val="28"/>
          <w:sz w:val="28"/>
          <w:szCs w:val="28"/>
          <w:rtl w:val="true"/>
          <w:lang w:bidi="fa-IR"/>
        </w:rPr>
        <w:t>آرى در كربلا دو لشكر در برابر هم قرار گرفتند كه يكى از پاك‌ترين و خالص‌ترين سلاله آدم بود و ديگرى از خبيث‌ترين و كثيف‌ترين اعوان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لشكر شبى را مهلت مى‌خواست تا در واپسين ساعات زندگى با خداى خود خلوت كند، و با راز و نياز او خود را آماده لقاء اللَّه در بهترين حالات سازد، و ديگرى مى‌رفت تا آخرين نمونه‌هاى انحطاط و پستى و رذالت را در برابر كسى كه يادگار بزرگترين پيغمبر خداست به نمايش بگذارد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صحنه كربلا از اين نظر استثنايى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عجيبى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زمزمه مناجات ياران امام كه به پيروى پيشوايشان سر داده بودند، فضاى كربلا را پر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آواى فرشتگان در عرش الهى بود يا صداى تسبيح خازنان بهشت؛ در آن محيط روحانى بى نظير، دلها به عشق شهادت مى‌طپيد و در انتظار سپيده دم، لحظه شمارى مى‌كردند</w:t>
      </w:r>
      <w:r>
        <w:rPr>
          <w:rFonts w:eastAsia="IRNazanin" w:cs="IRNazanin"/>
          <w:color w:val="111111"/>
          <w:sz w:val="28"/>
          <w:szCs w:val="28"/>
          <w:rtl w:val="true"/>
          <w:lang w:bidi="fa-IR"/>
        </w:rPr>
        <w:t>.</w:t>
      </w:r>
    </w:p>
    <w:p>
      <w:pPr>
        <w:pStyle w:val="Heading4"/>
        <w:numPr>
          <w:ilvl w:val="3"/>
          <w:numId w:val="1"/>
        </w:numPr>
        <w:rPr/>
      </w:pPr>
      <w:bookmarkStart w:id="676" w:name="__RefHeading___Toc1579019_373438147"/>
      <w:bookmarkStart w:id="677" w:name="_Toc235"/>
      <w:bookmarkEnd w:id="676"/>
      <w:r>
        <w:rPr/>
        <w:t>62</w:t>
      </w:r>
      <w:r>
        <w:rPr>
          <w:rtl w:val="true"/>
        </w:rPr>
        <w:t xml:space="preserve">- </w:t>
      </w:r>
      <w:r>
        <w:rPr>
          <w:rtl w:val="true"/>
        </w:rPr>
        <w:t>خطبه تاريخى امام عليه السلام در شب عاشورا</w:t>
      </w:r>
      <w:bookmarkEnd w:id="677"/>
    </w:p>
    <w:p>
      <w:pPr>
        <w:pStyle w:val="BookText"/>
        <w:rPr/>
      </w:pPr>
      <w:r>
        <w:rPr>
          <w:rFonts w:ascii="IRNazanin" w:hAnsi="IRNazanin" w:eastAsia="IRNazanin"/>
          <w:color w:val="111111"/>
          <w:sz w:val="28"/>
          <w:sz w:val="28"/>
          <w:szCs w:val="28"/>
          <w:rtl w:val="true"/>
          <w:lang w:bidi="fa-IR"/>
        </w:rPr>
        <w:t>پس از بازگشت سپاه ابن سعد، امام ياران خود را نزديك غروب به نزد خود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الحسين عليه 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در حالى كه بيمار بودم، نزديك امام رفتم تا سخنان او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پدرم به اصحاب خود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 عَلَى اللَّهِ أَحْسَنَ الثَّناءِ، وَ أَحْمَدُهُ عَلَى السَّرَّاءِ وَ الضَّراءِ، اللَّهُمَّ إِنِّي أَحْمَدُكَ عَلى أَنْ أَكْرَمْتَنا بِالنَّبُوَّةِ، وَ عَلَّمْتَنَا الْقُرْآنِ، وَ فَقَّهْتَنا فِى الدِّينِ، وَ جَعَلْتَ لَنا أَسْماعاً وَ أَبْصاراً وَ أَفْئِدَةً، وَ لَمْ تَجْعَلْنا مِنَ الْمُشْرِكينَ</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فَإِنِّي لا أَعْلَمُ أَصْحاباً أَوْلى وَ لا خَيْراً مِنْ أَصْحابِي، وَ لا أَهْلَ بَيْتٍ أَبَرَّ وَ لا أَوْصَلَ مِنْ أَهْلِ بَيْتِي، فَجَزاكُمُ اللَّهُ عَنِّي جَميعاً خَيْراً، أَلا وَ إِنِّي لَأَظُنُّ يَوْمُنا مِنْ هؤُلاءِ الْأَعْداءِ غَدَاً، أَلا وَ إِنِّي قَدْ أَذِنْتُ لَكُمْ، فَانْطَلِقُوا جَميعاً في حِلٍّ، لَيْسَ عَلَيْكُمْ مِنِّي ذِمامٌ، هذَا </w:t>
      </w:r>
    </w:p>
    <w:p>
      <w:pPr>
        <w:pStyle w:val="BookText"/>
        <w:rPr/>
      </w:pPr>
      <w:r>
        <w:rPr>
          <w:rFonts w:ascii="Amiri" w:hAnsi="Amiri" w:eastAsia="Amiri" w:cs="Amiri"/>
          <w:color w:val="111111"/>
          <w:sz w:val="28"/>
          <w:sz w:val="28"/>
          <w:szCs w:val="28"/>
          <w:rtl w:val="true"/>
          <w:lang w:bidi="ar-SA"/>
        </w:rPr>
        <w:t>اللَّيْلُ قَدْ غَشِيَكُمْ فَاتَّخِذُوهُ جَمَلًا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را ستايش مى‌كنم بهترين ستايش‌ها و او را سپاس مى‌گويم در آسايش و 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سپاس مى‌گويم كه ما را به پيامبرى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گرامى داشتى و به ما قرآن را آموختى و ما را فقيه در دين ساختى و گوشى شنوا و چشمى بينا و دلى آگاه به ما عطا فرمودى و ما را در زمره مشركين قرار ندادى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من يارانى برتر و بهتر از اصحاب خود سراغ ندارم و اهل بيتى نيكوكارتر، و به خويشاوندى پاى‌بندتر از اهل بيتم نمى‌شناسم؛ خداوند به همه شما پاداش خير عنايت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مى‌دانم كه فردا كار ما با اين دشمنان به كجا خواهد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اجازه دادم كه برويد و بيعت خود را از شما برداشتم، هيچ عهد و ذمّه‌اى از جانب من بر عهده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سياهى شب شما را در برگرفته است، از اين تاريكى همچون يك مركب استفاده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محلّ خطر دور شويد</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ابن اعثم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آن شب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أَعْلَمُ أَصْحاباً أَصَحَّ مِنْكُمْ وَ لا أَعْدَلَ وَ لا أَفْضَلَ أَهْلَ بَيْتٍ، فَجَزاكُمُ اللَّهُ عَنِّي خَيْراً، فَهذَا اللَّيْلُ قَدْ أَقْبَلَ فَقُومُوا وَ اتَّخِذُوه جَمَلًا، وَلْيَأْخُذْ كُلُّ رَجُلٍ مِنْكُمْ بِيَدِ صاحِبِهِ أَوْ رَجُلٍ مِنْ إِخْوَتِي وَ تَفَرَّقُوا فِي سَوادِ هذَا اللَّيْلِ وَ ذَرُونِي وَ هؤُلاءِ الْقَوْمَ، فَإِنَّهُمْ لا يَطْلُبُونَ غَيْرِي، وَ لَوْ أَصابُونِي وَ قَدَرُوا عَلى قَتْلي لَما طَلَبُوكُمْ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هيچ اصحابى را از شما سالم‌تر و عادل‌تر و هيچ خاندانى را از خاندان خود برتر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پاداش نيكو عطا فرمايد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اين شب است كه رو آورده، برخيزيد و از تاريكى آن به همانند يك مركب استفاده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اينجا دور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يك از شما دست دوستش يا دست يك تن از مردان مرا بگيريد و در اين سياهى شب پراكنده شويد و مرا با اين گروه دشمن تنها بگذاريد، كه آنان تنها مرا مى‌طلبند و اگر</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من دست يابند و مرا به قتل برسانند، ديگر به سراغ شما نخواهند آمد</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ابوحمزه ثمالى از على بن الحسين عليه السلام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آن شبى كه فردايش پدرم به شهادت رسيد نزد پدرم بودم، امام به يارانش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شب است، از تاريكى آن به عنوان مركب استفاده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تنها قصد جان من كرده‌اند و چون مرا كشتند با شما كارى ندارند، شما آزاديد كه برويد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ياران امام عليه السلام يك صدا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چنين چيزى مباد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مى‌مانيم و در ركابت شربت شهادت مى‌نوشيم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چون وفادارى اصحاب را تا مرز شهادت ملاحظه كرد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تُقْتَلُونَ غَدَاً كَذلِكَ، لا يَفْلِتُ مِنْكُمْ رَجُلٌ؛ فردا همه شما همانند من به فيض شهادت نائل خواهيد شد و كسى از شما باقى نخواهد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ياران با شادمانى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الَّذي شَرَّفَنا بِالْقَتْلِ مَعَكَ؛ خداى را سپاس كه افتخار شهادت در راهش را در ركاب تو نصيب ما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 حقّ همه آنان دعا كرد و آنگاه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ارْفَعُوا رُؤُوسَكُمْ وَ انْظُرُوا؛ سرهاى خود را بلند كنيد و جايگاه خود را ببينيد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ياران و اصحاب نظر كرده و جايگاه و مقام خود را در بهشت برين مشاهده كردند و امام عليه السلام جايگاه رفيع هر كدام را به آنها نشان مى‌داد و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مَنْزِلُكَ يا فُلانُ، وَ هذا قَصْرُكَ يا فُلانُ، وَ هذِهِ دَرَجَتُكَ يا فُلانُ؛ اى فلان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جايگاه از آن توست و اين قصر تو و آن درجه رفيع تو</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بود كه اصحاب با سينه‌هاى گشاده و چهره‌هاى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شادى و 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نيزه‌ها وشمشيرها مى‌رفتند تا سريعتر به‌جايگاهى كه در بهشت دارند، برسند</w:t>
      </w:r>
      <w:r>
        <w:rPr>
          <w:rFonts w:eastAsia="IRNazanin" w:cs="IRNazanin"/>
          <w:color w:val="111111"/>
          <w:sz w:val="28"/>
          <w:szCs w:val="28"/>
          <w:rtl w:val="true"/>
          <w:lang w:bidi="fa-IR"/>
        </w:rPr>
        <w:t xml:space="preserve">. </w:t>
      </w:r>
      <w:r>
        <w:rPr>
          <w:rStyle w:val="FootnoteAnchor"/>
        </w:rPr>
        <w:footnoteReference w:id="567"/>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w:t>
      </w:r>
      <w:bookmarkStart w:id="678" w:name="pg1031_8123"/>
    </w:p>
    <w:p>
      <w:pPr>
        <w:pStyle w:val="BookText"/>
        <w:rPr/>
      </w:pPr>
      <w:bookmarkEnd w:id="678"/>
      <w:r>
        <w:rPr>
          <w:rFonts w:ascii="IRNazanin" w:hAnsi="IRNazanin" w:eastAsia="IRNazanin"/>
          <w:color w:val="111111"/>
          <w:sz w:val="28"/>
          <w:sz w:val="28"/>
          <w:szCs w:val="28"/>
          <w:rtl w:val="true"/>
          <w:lang w:bidi="fa-IR"/>
        </w:rPr>
        <w:t>اين خطبه تاريخى امام عليه السلام در آن شب تاريخى، بيانگر اين واقعيّت است كه امام و اسوه شهيدان راه حق و ياران دلير و پاكبازش با آگاهى كامل از سرنوشتى كه در پيش داشتند به استقبال از آن شتافتند، استقبال از شهادتى پرشكوه كه تاريخ اسلام را روشن ساخت و منافقان زشت سيرت را رسوا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شهادتى كه امواج آن قرون و اعصار را در نورديد و به صورت سرمشقى فراموش نشدنى براى همه امّت‌هاى دربند درآمد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امام عليه السلام با صراحت تمام حوادث فردا را بازگو كرد، و به همه يارانش اعلام كرد كه هر كس در اين ميدان بماند شهيد خواهد شد، و راه نجات و رهايى را به موقع به همه آنها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پروانگان، كه به عشق سوختن گرد آن شمع جمع شده بودند، يكصدا گفتند كه زندگى بعد از تو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علم و آگاهى به استقبال شهادت شتافتند و شَهْد آن را همچون آب حيات نوشيدند و در جوار قرب حق به زندگى جاويدان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شهد شيرين‌تر از هر چيز نوش جانشان باد</w:t>
      </w:r>
      <w:r>
        <w:rPr>
          <w:rFonts w:eastAsia="IRNazanin" w:cs="IRNazanin"/>
          <w:color w:val="111111"/>
          <w:sz w:val="28"/>
          <w:szCs w:val="28"/>
          <w:rtl w:val="true"/>
          <w:lang w:bidi="fa-IR"/>
        </w:rPr>
        <w:t>.</w:t>
      </w:r>
    </w:p>
    <w:p>
      <w:pPr>
        <w:pStyle w:val="Heading4"/>
        <w:numPr>
          <w:ilvl w:val="3"/>
          <w:numId w:val="1"/>
        </w:numPr>
        <w:rPr/>
      </w:pPr>
      <w:bookmarkStart w:id="679" w:name="__RefHeading___Toc1579021_373438147"/>
      <w:bookmarkStart w:id="680" w:name="_Toc236"/>
      <w:bookmarkEnd w:id="679"/>
      <w:r>
        <w:rPr/>
        <w:t>63</w:t>
      </w:r>
      <w:r>
        <w:rPr>
          <w:rtl w:val="true"/>
        </w:rPr>
        <w:t xml:space="preserve">- </w:t>
      </w:r>
      <w:r>
        <w:rPr>
          <w:rtl w:val="true"/>
        </w:rPr>
        <w:t>هرگز دست از دامنت بر نمى‌داريم</w:t>
      </w:r>
      <w:r>
        <w:rPr>
          <w:rtl w:val="true"/>
        </w:rPr>
        <w:t>!</w:t>
      </w:r>
      <w:bookmarkEnd w:id="680"/>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الدمعة الساكبة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حضرت سكينه، دختر امام حسين عليه 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شب مهتابى در ميان خيمه نشسته بودم كه ناگاه صداى گريه و ناله‌اى توجّهم را جلب نمود، نگران بودم كه زنان متوجّهم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بپاخاستم و به دنبال آن رفتم، ديدم پدرم نشسته و در حالى كه اصحابش به گرد وجود او حلقه زدند، چنين مى‌فرمايد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إِعْلَمُوا، أَنَّكُمْ خَرَجْتُمْ مَعي لِعِلْمِكُمْ أَنِّي أَقْدِمُ عَلى قَوْمٍ بايَعُوني بِأَلْسِنَتِهِمْ وَ قُلُوبِهِمْ، وَ قَدِ انْعَكَسَ الْأَمْرُ، لِأَنَّهُمُ اسْتَحْوَذَ عَلَيْهِمُ الشَّيْطانُ فَأَنْسيهُمْ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الْانَ لَيْسَ يَكُنْ لَهُمْ مَقْصَدٌ إِلّا قَتْلي وَ قَتْلَ مَنْ يُجاهِدُ بَيْنَ يَدَىَّ، وَ سَبْىَ حَريمي بَعْدَ سَلْبِهِمْ، وَ أَخْشى أَنَّكُمْ ما </w:t>
      </w:r>
    </w:p>
    <w:p>
      <w:pPr>
        <w:pStyle w:val="BookText"/>
        <w:rPr/>
      </w:pPr>
      <w:r>
        <w:rPr>
          <w:rFonts w:ascii="Amiri" w:hAnsi="Amiri" w:eastAsia="Amiri" w:cs="Amiri"/>
          <w:color w:val="111111"/>
          <w:sz w:val="28"/>
          <w:sz w:val="28"/>
          <w:szCs w:val="28"/>
          <w:rtl w:val="true"/>
          <w:lang w:bidi="ar-SA"/>
        </w:rPr>
        <w:t>تَعْلَمُونَ أَوْ تَعْلَمُونَ وَ تَسْتَحْيُونَ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الْخَدْعُ عِنْدَنا أَهْلَ الْبَيْتِ مُحَرَّمٌ، فَمَنْ كَرِهَ مِنْكُمْ ذلِكَ فَلْيَنْصَرِفْ، فَاللَّيْلُ سَتيرٌ وَ السَّبيلُ غَيْرُ خَطيرٍ وَ الْوَقْتُ لَيْسَ بِهَجيرٍ، وَ مَنْ واسانا بِنَفْسِهِ كانَ مَعَنا غَداً فِي الْجِنانِ نَجِيّاً مِنْ غَضَبِ الرَّحْمنِ، وَ قَدْ قالَ جَدِّي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 حُسَيْنٌ يُقْتَلُ بِطَفِّ كَرْبَلَاءَ غَريباً وَحيداً عَطْشاناً فَريداً، فَمَنْ نَصَرَهُ فَقَدْ نَصَرَني وَ نَصَرَ وَلَدَهُ الْقائِمَ، وَ لَوْ نَصَرَنا بِلِسانِهِ فَهُوَ فِي حِزْبِنا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زمانى با من همراه شديد كه فكر مى‌كرديد من به سوى قومى مى‌روم كه با زبان و قلبشان با من بيعت كرده‌اند و اكنون عكس آن را مى‌بينيم، شيطان بر آنها چيره شده و آنها را از ياد خدا غافل نموده است، و آنها هدفى جز كشتن من و همراهانم و به اسارت كشاندن خانواده من بعد از غارت آنان ندارند، و من مى‌ترسم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اين وضعيت بى خبر باشيد يا خبر داريد، ولى شرم داريد كه مرا ترك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نزد ما خاندان پيامبر صلى الله عليه و آله، خدعه و نيرنگ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ماندن در كنار ما را نمى‌پسندد، هم اكنون بازگردد كه شب پوشش خوبى است و راه بى خطر و زمان هم براى رفتن بسيار؛ ولى هر كس با جان خود ما را يارى كند از خشم خداوند نجات يافته و با ما در بهشت برين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پيامبر خدا صلى الله عليه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حسين عليه السلام در كربلا غريب و تنها و تشنه شهيد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او را يارى نمايد، مرا و فرزندش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يارى كرده است و هر كس با زبانش ما را يارى كند، در روز قيامت در حزب ما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چهره پدرم كه سرش را پايين انداخته بود نگريستم، گريه امانم نداد، ترسيدم متوجّه من شود، سرم را به سوى آسمان بالا گرفتم و عرض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مردم دست از يارى ما برداشتند؛ دست از ياريشان بردار و هيچ دعايى را از آنان مستجاب نكن و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كن و از شفاعت جدّم در روز قيامت محرومشان دار</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باز مى‌گشتم و اشك از ديدگانم بر گونه‌هايم جارى بود، عمّه‌ام امّ كلثوم مرا ديد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جريان را نقل كردم، عمّه‌ام فرياد زد، واجدّاه، </w:t>
      </w:r>
    </w:p>
    <w:p>
      <w:pPr>
        <w:pStyle w:val="BookText"/>
        <w:rPr/>
      </w:pPr>
      <w:r>
        <w:rPr>
          <w:rFonts w:ascii="Amiri" w:hAnsi="Amiri" w:eastAsia="Amiri" w:cs="Amiri"/>
          <w:color w:val="111111"/>
          <w:sz w:val="28"/>
          <w:sz w:val="28"/>
          <w:szCs w:val="28"/>
          <w:rtl w:val="true"/>
          <w:lang w:bidi="ar-SA"/>
        </w:rPr>
        <w:t xml:space="preserve">وا علياه، وا حسناه، وا حسيناه، اى واى بر بى ياورى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حرم جدّمان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اخْتاهُ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إِلى ذلِكَ سَبيلٌ؛ هان اى خواهرم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راهى براى انجام اين كار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 كلثوم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مردم از منزلت جدّت و پدر و مادرت و برادرت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يادشان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ذَكَّرْتُهُمْ فَلَمْ يُذَكَّرُوا، وَ وَعَظْتُهُمْ فَلَمْ يَتَّعِظُوا وَ لَمْ يَسْمَعُوا قَوْلي، فَما لَهُمْ غَيْرُ قَتْلي سَبيلًا، وَ لابُدَّ أَنْ تَرَوْني عَلَى الثَّرى جَديلًا، لكِنْ أُوصيكُنَّ بِتَقْوَى اللَّهِ رَبِّ الْبَرِيَّةِ وَ الصَّبْرِ عَلَى الْبَلِيَّةِ وَ كَظْمِ نُزُولِ الرَّزِيَّةِ، وَ بِهذا وَعَدَ جَدُّكُمْ، وَ لا خُلْفَ لِما وَعَدَ، وَدَّعْتُكُمْ إِلهِىَ الْفَرْدَ الصَّمَدَ؛ يادآورى كردم ولى توجّهى نكردند، پندشان دادم ولى نپذيرفتند، آنان هيچ هدفى جز كشتن من ندارند، و به ناچار مرا در اين دشت به خاك افتاده خواهيد ديد، شما را به تقواى خداوندى كه پروردگار عالم است و بردبارى در برابر گرفتارى‌ها و خويشتن‌دارى در برابر مصائب سفارش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شما، پيامبراكرم صلى الله عليه و آله مرا به اين روز نويد داده است وعده‌اى كه تخلّفى در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خداى يگانه بى نياز مى‌سپارم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مدّتى گريستم و امام اين آيه را تلاوت كرد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وَمَا ظَلَمُونَا وَلَكِنْ كَانُوا أَنفُسَهُمْ يَظْلِمُونَ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به ما ستم نكردند بلكه به خود ستم مى‌نمودند</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 xml:space="preserve">پس از سخنان صريح و آزادمنشانه ابى عبداللَّه عليه السلام، ابتدا عبّاس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رشيدش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دست از تو برداريم؟ براى اين‌كه پس از تو زنده بمانيم؟ خدا نكند هرگز چنين روزى را ببينيم</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برادران امام و فرزندان و برادرزادگان او و فرزندان عبداللَّه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حضرت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پيروى از عبّاس يكى پس از ديگرى، سخنان مشابهى گفتند، طبعاً امام عليه السلام از اين همه وفادارى و پايمردى و شهامت در انتخاب بهترين راه</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وبهترين سرنوشت شاد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روى به فرزندان عقيل نمود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حَسْبُكُمْ مِنَ الْقَتْلِ بِمُسْلِمٍ، اذْهَبُوا قَدْ أَذِنْتُ لَكُمْ؛ افتخار شهادت مسلم براى خاندان شما كافى است، اينك من به شما اجازه مى‌دهم كه برويد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وادى پر خطر خود را نجات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عرض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چه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ما بزرگِ خاندان و سالار و افتخار خود و عموزادگان خود را كه بهترين مردم بودند در چنگال دشمن رها كرديم، بى آن‌كه با آنها به طرف دشمن تيرى رها كنيم و يا با نيزه‌هاى خويش زخمى بر دشمن وارد سازيم و يا شمشيرى عليه آنان به كار ببريم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نمى‌كنيم، بلكه جان خود و اموال و اهل خود را فداى تو سازيم و در كنار تو جهاد مى‌نماييم و راه پر افتخار شهادت را كه تو پيشتاز آن هستى مى‌پيماييم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پس از تو ننگمان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مسلم بن عوسجه به پا 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را در اين شرايط در حلقه محاصره دشمن رها كنيم و برويم؟ در پيشگاه خدا براى تنها گذاردن تو چه عذرى داريم؟ به خدا سوگند از تو جدا نخواهم شد تا نيزه خود را در سينه آنها فرو برم و تا قبضه اين شمشير در دست من است بر آنان حمله مى‌كنم و اگر سلاحى نداشته باشم كه با آن پيكار كنم با سنگ بر آنان حمله كنم، تا آنجا كه همراه تو جان بسپارم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او شجاع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عبداللَّه 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بپاخاست و ضمن بيان وفادارى خود گفت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سوگند هرگز تو را، رها نخواهيم ساخت تا خداوند را گواه بگيريم كه حرمت پيامبر اكرم صلى الله عليه و آله را در غياب او در حقّ تو رعايت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بدانم كه در راه تو كشته مى‌شوم و دگر بار زنده شده و در آتش سوزانده مى‌شوم و خاكسترم را به باد مى‌دهند و هفتاد بار، با من چنين كنند، باز هم هرگز از تو جدا </w:t>
      </w:r>
      <w:bookmarkStart w:id="681" w:name="pg1031_8131"/>
    </w:p>
    <w:p>
      <w:pPr>
        <w:pStyle w:val="BookText"/>
        <w:rPr/>
      </w:pPr>
      <w:bookmarkEnd w:id="681"/>
      <w:r>
        <w:rPr>
          <w:rFonts w:ascii="IRNazanin" w:hAnsi="IRNazanin" w:eastAsia="IRNazanin"/>
          <w:color w:val="111111"/>
          <w:sz w:val="28"/>
          <w:sz w:val="28"/>
          <w:szCs w:val="28"/>
          <w:rtl w:val="true"/>
          <w:lang w:bidi="fa-IR"/>
        </w:rPr>
        <w:t>نخواهم شد تا در ركاب تو جان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چنين نكنم در حالى كه كشته شدن فقط يك بار است و پس از آن كرامتى جاودانه است كه پايانى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ياران نامدار امام عليه السلام زهير بن قين و گروه ديگرى از اصحاب، سخنان حماسى همانندى بر زبان جارى ساختند</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تاريخ جهان را ورق بزنيد، آيا مى‌توانيد جريانى شبيه جريان شب عاشورا پيدا كنيد، شبى كه پيشواى مردم و فرمانده لشكر به همه سپاهيان و افسران خود اذن ترك منطقه و نجات از مهلكه دهد، و آنها با علم و يقين به مرگ در فرداى آن شب، با افتخار و شادى اعلام وفادارى كنند و آماده باشند كه نه يك جان، بلكه اگر هزارجان داشته باشند فداى او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حماسه باشكوه، چه صحنه عجيب و فراموش نشدنى، و چه علاقه و عشق آتشينى به شهادت در راه خدا و در ركاب يك رهبر الهى و آسمانى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شك اگر اراده آهنين و عزم راسخ، و وفادارى بى نظير آنها در ميان مسلمين جهان تقسيم گردد هر كدام سهم وافرى خواهند داشت و دشمنان را براى هميشه مأيوس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 اين بزرگ مردان تاريخ گرامى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راهشان پر رهرو</w:t>
      </w:r>
      <w:r>
        <w:rPr>
          <w:rFonts w:eastAsia="IRNazanin" w:cs="IRNazanin"/>
          <w:color w:val="111111"/>
          <w:sz w:val="28"/>
          <w:szCs w:val="28"/>
          <w:rtl w:val="true"/>
          <w:lang w:bidi="fa-IR"/>
        </w:rPr>
        <w:t>!</w:t>
      </w:r>
    </w:p>
    <w:p>
      <w:pPr>
        <w:pStyle w:val="Heading4"/>
        <w:numPr>
          <w:ilvl w:val="3"/>
          <w:numId w:val="1"/>
        </w:numPr>
        <w:rPr/>
      </w:pPr>
      <w:bookmarkStart w:id="682" w:name="__RefHeading___Toc1579023_373438147"/>
      <w:bookmarkStart w:id="683" w:name="_Toc237"/>
      <w:bookmarkEnd w:id="682"/>
      <w:r>
        <w:rPr/>
        <w:t>64</w:t>
      </w:r>
      <w:r>
        <w:rPr>
          <w:rtl w:val="true"/>
        </w:rPr>
        <w:t xml:space="preserve">- </w:t>
      </w:r>
      <w:r>
        <w:rPr>
          <w:rtl w:val="true"/>
        </w:rPr>
        <w:t>شيرين‌تر از عسل</w:t>
      </w:r>
      <w:bookmarkEnd w:id="683"/>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ابوحمزه ثمالى در روايتى از امام سجّاد عليه السلام ماجراى وفادارى ياران و خاندان حضرت را در شب عاشورا بازگو مى‌كند، تا آنجا كه امام عليه السلام خبر شهادت همه يارانش </w:t>
      </w:r>
    </w:p>
    <w:p>
      <w:pPr>
        <w:pStyle w:val="BookText"/>
        <w:rPr/>
      </w:pPr>
      <w:r>
        <w:rPr>
          <w:rFonts w:ascii="IRNazanin" w:hAnsi="IRNazanin" w:eastAsia="IRNazanin"/>
          <w:color w:val="111111"/>
          <w:sz w:val="28"/>
          <w:sz w:val="28"/>
          <w:szCs w:val="28"/>
          <w:rtl w:val="true"/>
          <w:lang w:bidi="fa-IR"/>
        </w:rPr>
        <w:t>را داد، در آن هنگام قاسم بن حسن به امام عليه السلام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فِي مَنْ يُقْتَلْ؟؛ آيا من هم فردا در شمار شهيدان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با مهربانى و عطوفت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بُنَىَّ كَيْفَ الْمَوْتُ عِنْدَكَ؟؛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نزد تو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 أَحْلى مِنَ الْعَسَلِ؛ 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عسل شيرين‌تر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 وَاللَّهِ فِداكَ عَمُّكَ إِنَّكَ لَأَحَدُ مَنْ يُقْتَلُ مِنَ الرِّجالِ مَعِي بَعْدَ أَنْ تَبْلُوا بِبَلاءٍ عَظيمٍ وَابْني عَبْدُاللَّهِ؛ آرى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عمويت به فداى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نيز از شهيدان خواهى بودآن هم پس از گرفتارى سخت و پسرم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شهيد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آنان به زنان هم حمله مى‌كنند كه عبداللَّه شيرخوار نيز شهيد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 عَمُّكَ يُقْتَلُ عَبْدُاللَّهِ اذْ جَفَّتْ رُوحي عَطَشاً وَ صِرْتُ الى خِيَمِنا فَطَلَبْتُ ماءً وَ لَبَنَاً فَلا أَجِدُ قَطُّ؛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ناوِلُوني ابْنِي لِأَشْرَبَ مِنْ فيهِ، فَيَأْتُوني بِهِ فَيَضَعُونَهُ عَلى يَدي فَأَحْمِلُهُ لِأَدْنِيَهُ مِنْ فِيَّ فَيَرْمِيَهُ فاسِقٌ بِسَهْمٍ فَيَنْحِرَهُ وَ هُوَ يُناغي فَيَفيضُ دَمُهُ في كَفّي، فَأَرْفَعُهُ إِلىَ السَّماءِ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صَبْراً وَ احْتِساباً فيكَ، فَتُعَجِّلُنِي الْأَسِنَّةُ فيهِمْ وَالنَّارُ تُسْتعِرُ فِى الْخَنْدَقِ الَّذي فِي ظَهْرِ الْخِيَمِ، فَأَكُرُّ عَلَيْهِمْ فِي أَمَرِّ أَوْقاتٍ فِي الدُّنْيا، فَيَكُونُ ما يُريدُ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عمويت به فداى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هنگامى كشته خواهد شد كه من از تشنگى زياد بى تابم و در خيمه‌ها دنبال آب يا شير مى‌گردم ولى چيزى نمى‌يابم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 كنم تا از لبانش سيراب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به دستم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لبهايم را بر دهان او بگذارم، ناگاه فاسقى گلوى او را با تير بشكافد و او دست و پا مى‌زند و خون او در دستانم جارى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او را به آسمان بلند كنم ومى‌گويم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صبر مى‌طلبم واين را براى تو وبه حساب تو مى‌گذارم</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نيزه‌هاى دشمن مرا به سوى خود بخواند و آتش از خندق پشت خيمه‌ها زبانه كشد و من بر آنان در آن تلخ‌ترين لحظات زندگيم حمله خواهم كرد و آنچه خدا خواهد، رخ خواهد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سجّاد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گريست و ما نيز گريستيم و صداى گريه فرزندان پيامبر در خيمه‌ها پيچيد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زهير بن قين و حبيب بن مظاهر اشاره به من كردند و به امام عليه السلام عرضه داشتند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سرنوشت سرور ما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حالى كه اشك مى‌ريخت،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كانَ اللَّهُ لِيَقْطَعَ نَسْلي مِنَ الدُّنْيا فَكَيْفَ يَصِلُونَ إِليهِ؟ وَ هُوَ ابُو ثَمانِيَةَ ائِمَّةٍ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نسل مرا در دنيا قطع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دست مى‌يابند در حالى كه او پدر هشت امام است؟</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طبق اين روايت پر معنى كه از امام سجّاد عليه السلام نقل شده امام حسين عليه السلام همه چيز را در آن شب تاريخى پيش‌بينى فرمود، همه گفتنى‌ها را گفت و چيزى بر فرزندان و ياران خود پنهان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روحى آرام و پر از شوق لقاى حق به استقبال شهادت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ياران و فرزندان حتّى فرزندان به ظاهر خردسال نيز آگاهانه و با اشتياق فراوان همگى به استقبال شهادت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زيباست اين سخنان، سخنانى كه يكى از تلخ‌ترين حوادث تاريخ اولياء اللَّه را با شكوه و عظمت بى‌سابقه‌اى ترسيم كرده، و درس عشق به خدا و شهادت‌طلبى را به گونه‌اى فراموش نشدنى بر سينه تاريخ بشريّت ثبت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درسى كه مى‌تواند براى همه افراد و همه ملت‌هاى در بند، آموزنده و راهگشا باشد، درسى كه دشمنان حقّ و فضيلت و پاسداران مكتب‌هاى شيطانى را در هراس عميقى فرو مى‌برد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bookmarkStart w:id="684" w:name="pg1031_8138"/>
    </w:p>
    <w:p>
      <w:pPr>
        <w:pStyle w:val="Heading4"/>
        <w:numPr>
          <w:ilvl w:val="3"/>
          <w:numId w:val="1"/>
        </w:numPr>
        <w:rPr/>
      </w:pPr>
      <w:bookmarkStart w:id="685" w:name="__RefHeading___Toc1579025_373438147"/>
      <w:bookmarkStart w:id="686" w:name="_Toc238"/>
      <w:bookmarkEnd w:id="684"/>
      <w:bookmarkEnd w:id="685"/>
      <w:r>
        <w:rPr/>
        <w:t>65</w:t>
      </w:r>
      <w:r>
        <w:rPr>
          <w:rtl w:val="true"/>
        </w:rPr>
        <w:t xml:space="preserve">- </w:t>
      </w:r>
      <w:r>
        <w:rPr>
          <w:rtl w:val="true"/>
        </w:rPr>
        <w:t>آماده‌سازى براى حادثه‌اى بزرگ</w:t>
      </w:r>
      <w:bookmarkEnd w:id="686"/>
    </w:p>
    <w:p>
      <w:pPr>
        <w:pStyle w:val="BookText"/>
        <w:rPr/>
      </w:pPr>
      <w:r>
        <w:rPr>
          <w:rFonts w:ascii="IRNazanin" w:hAnsi="IRNazanin" w:eastAsia="IRNazanin"/>
          <w:color w:val="111111"/>
          <w:sz w:val="28"/>
          <w:sz w:val="28"/>
          <w:szCs w:val="28"/>
          <w:rtl w:val="true"/>
          <w:lang w:bidi="fa-IR"/>
        </w:rPr>
        <w:t>على بن الحسين عليه السلام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شبى كه پدرم فرداى آن به شهادت رسيد، بيمار بودم و عمّه‌ام زينب از من پرستارى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پدرم، از اصحاب كنار كشيده و به خيمه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حُوَىّ</w:t>
      </w:r>
      <w:r>
        <w:rPr>
          <w:rFonts w:eastAsia="IRNazanin" w:cs="IRNazanin"/>
          <w:color w:val="111111"/>
          <w:sz w:val="28"/>
          <w:szCs w:val="28"/>
          <w:rtl w:val="true"/>
          <w:lang w:bidi="fa-IR"/>
        </w:rPr>
        <w:t xml:space="preserve">» </w:t>
      </w:r>
      <w:r>
        <w:rPr>
          <w:rStyle w:val="FootnoteAnchor"/>
          <w:rtl w:val="true"/>
        </w:rPr>
        <w:footnoteReference w:id="571"/>
      </w:r>
      <w:r>
        <w:rPr>
          <w:rFonts w:ascii="IRNazanin" w:hAnsi="IRNazanin" w:eastAsia="IRNazanin"/>
          <w:color w:val="111111"/>
          <w:sz w:val="28"/>
          <w:sz w:val="28"/>
          <w:szCs w:val="28"/>
          <w:rtl w:val="true"/>
          <w:lang w:bidi="fa-IR"/>
        </w:rPr>
        <w:t>غلام سابق ابوذر غفارى نيز در خدمت آن حضرت بود و شمشير او را آماده مى‌كرد، و پدرم اين اشعار را زمزمه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دَهْرُ أُفٍّ لَكَ مِنْ خَليلٍ كَمْ لَكَ بِالْإِشْراقِ وَ الْأَصيلِ</w:t>
      </w:r>
    </w:p>
    <w:p>
      <w:pPr>
        <w:pStyle w:val="BookText"/>
        <w:rPr/>
      </w:pPr>
      <w:r>
        <w:rPr>
          <w:rFonts w:ascii="Amiri" w:hAnsi="Amiri" w:eastAsia="Amiri" w:cs="Amiri"/>
          <w:color w:val="111111"/>
          <w:sz w:val="28"/>
          <w:sz w:val="28"/>
          <w:szCs w:val="28"/>
          <w:rtl w:val="true"/>
          <w:lang w:bidi="ar-SA"/>
        </w:rPr>
        <w:t>مِنْ صاحِبٍ أَوْ طالِبٍ قَتيلٍ وَ الدَّهْرُ لا يَقْنَعُ بِالْبَديلِ</w:t>
      </w:r>
    </w:p>
    <w:p>
      <w:pPr>
        <w:pStyle w:val="BookText"/>
        <w:rPr/>
      </w:pPr>
      <w:r>
        <w:rPr>
          <w:rFonts w:ascii="Amiri" w:hAnsi="Amiri" w:eastAsia="Amiri" w:cs="Amiri"/>
          <w:color w:val="111111"/>
          <w:sz w:val="28"/>
          <w:sz w:val="28"/>
          <w:szCs w:val="28"/>
          <w:rtl w:val="true"/>
          <w:lang w:bidi="ar-SA"/>
        </w:rPr>
        <w:t>وَ إِنَّمَا الْامْرُ إِلَى الْجَليلِ وَ كُلُّ حَىٍّ سالِكُ السَّبيلِ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دوستى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چقدر بى وفايى؟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صبح و شام چه بسيار از دوستان و مشتاقانت را به كشتن مى‌دهى و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بدلى نمى‌پذيرد و پايان كارها به خداى بزرگ باز مى‌گردد و هر موجود زنده‌اى به راه خود خواهد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سرانجام با مرگ ديدار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اشعار را پدرم دو يا سه بار تكرار كرد، من مقصود او را يافتم، گريه گلويم را فشرد ولى خوددارى و سكوت نمودم و دانستم كه بلا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عمّه‌ام زينب چون اين زمزمه امام را شنيد، به خاطر رقّت قلب و بى‌تابى كه در زنان است، عنان شكيبايى را از كف داد و در حالى كه لباسش به زمين كشيده مى‌شد، بپاخاست و بى اختيار به نزد پدرم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اين مصيبت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مرگم فرا مى‌رسيد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امشب را نمى‌ديدم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امروز، در سوگ مادرم فاطمه، پدرم اميرمؤمنان، و برادر ارجمندم، حسن نشسته‌ام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جانشين شايسته نياكان گذشته و اى پناهگاه بازماندگان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خبرهاى وحشتناكى مى‌دهى</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حسين عليه السلام به سوى خواهرش نگريست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أُخَيَّةُ لَايَذْهَبَنَّ بِحِلْمِكَ الشَّيْطانُ؛ خواهر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شيطان شكيبايى‌ات را بربايد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 باد اى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ستم كشته خواهى شد؟</w:t>
      </w:r>
    </w:p>
    <w:p>
      <w:pPr>
        <w:pStyle w:val="BookText"/>
        <w:rPr/>
      </w:pPr>
      <w:r>
        <w:rPr>
          <w:rFonts w:ascii="IRNazanin" w:hAnsi="IRNazanin" w:eastAsia="IRNazanin"/>
          <w:color w:val="111111"/>
          <w:sz w:val="28"/>
          <w:sz w:val="28"/>
          <w:szCs w:val="28"/>
          <w:rtl w:val="true"/>
          <w:lang w:bidi="fa-IR"/>
        </w:rPr>
        <w:t>جانم به قربان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 گلوى امام عليه السلام را فشرد و اشك در چشمانش حلقه زد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تُرِكَ الْقَطا لَيْلًا لَنامَ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مرغ قطا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پرنده‌اى زيبا و خوشخوان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خود رها مى‌كردند، در آسايش و آرامش به خواب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عمّه‌ام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وَيْلَتا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أفتَغْصِبُ نَفْسَك اغْتِصَاباً، فَذاك أَقْرَحُ لِقَلْبي وَأَشَدُّ عَلى نَفْسي؛ اى 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راه چاره را بر خود بسته مى‌بينى؟ و اين دل مرا بيشتر جريحه دار كرده و جانم را مى‌سوزاند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بر صورت خود زد و گريبان چاك كرد و بى هوش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حسين عليه السلام برخاست و خواهر را به هوش آورد و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أُخَيَّةُ اتَّقي اللَّهَ وَ تَعَزّي بِعَزاءِ اللَّهِ، وَ اعْلَمي أَنَّ أَهْلَ الْأَرْضِ يَمُوتُونَ، وَ أَنَّ أَهْلَ السَّماءِ لا يَبْقُونَ، وَ أَنَّ كُلَّ شَىْ‌ءٍ هالِكٌ إِلّا وَجْهَ اللَّهِ الَّذِي خَلَقَ الْأَرْضَ بِقُدْرَتِهِ، وَ يَبْعَثُ الْخَلْقَ فَيَعُودُونَ، وَ هُوَ فَرْدٌ وَحْدَهُ، أَبِي خَيْرٌ مِنّي، وَ امّي خَيْرٌ مِنّي، وَ أَخي خَيْرٌ مِنّي، وَ لي وَلَهُمْ وَ لِكُلِّ مُسْلِمٍ بِرَسُولِ اللَّهِ اسْوَةٌ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خدا را پيشه‌ساز و به شكيبايى الهى خود را تسلّى بده و بدان كه همه زمينيان مى‌ميرند، و اهل آسمان نمى‌مانند و همه چيز جز ذات پاك آفريدگار، فانى شوند، همان خدايى كه با قدرت خود، زمين را آفريد و خلايق را بر مى‌انگيزد و همه به سوى او باز مى‌گردند و او يگانه بى همتاست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اميرمؤمنان از من بهتر بود،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امام مجتبى عليه السلام از من بهتر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اين وصف همه رخ در نقاب خاك كشيدند و به سراى باقى شتافتند و ما نيز بايد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صلى الله عليه و آله براى من و آنان و هر مسلمانى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تحمّل بلاها و مصيبت‌ها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و سرمشق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خواهر خود را با اين گونه سخنان تسلّى داد و به او فرمود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أُقْسِمُ عَلَيْكِ فَأُبَرّي قَسَمي، لا تَشَقّي عَلَىَّ جَيْباً، وَ لا تَخْمِشي عَلَىَّ وَجْهاً، </w:t>
      </w:r>
      <w:bookmarkStart w:id="687" w:name="pg1031_8142"/>
    </w:p>
    <w:p>
      <w:pPr>
        <w:pStyle w:val="BookText"/>
        <w:rPr/>
      </w:pPr>
      <w:bookmarkEnd w:id="687"/>
      <w:r>
        <w:rPr>
          <w:rFonts w:ascii="IRNazanin" w:hAnsi="IRNazanin" w:eastAsia="IRNazanin"/>
          <w:color w:val="111111"/>
          <w:sz w:val="28"/>
          <w:sz w:val="28"/>
          <w:szCs w:val="28"/>
          <w:rtl w:val="true"/>
          <w:lang w:bidi="fa-IR"/>
        </w:rPr>
        <w:t>وَلا تَدْعي عَلَىَّ بِالْوَيْلِ وَ الثُّبُورِ انَا اذا هَلَكْتُ؛ اى 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مى‌دهم و بر آن تأكيد مى‌كنم كه در مصيبت من گريبان خود را چاك مزن، و صورت خود را مخراش و پس از شهادتم فرياد و شيون و زارى بلند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الحسين عليه 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كه عمّه‌ام آرام گرفت پدرم او را در كنار من نشانيد</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به اين ترتيب، امام عليه السلام در آن شب تاريخى عاشورا، نخست ياران و سپس خويشان و نزديكان خود را براى اين آزمون بزرگ الهى آماده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انجام كارهاى بزرگ و سرنوشت ساز نياز به روحيّه عالى، ايمان قوى، و آمادگى كامل دارد، و امام عليه السلام با آن وسعت ديد و سعه صدرى كه داشت، تمام خاصّان و بستگان خود را در مدّتى كوتاه، با كلام فوق العاده نافذ خويش پرورش داد، و نتيجه آن حماسه‌اى بود كه در فرداى آن شب آفريدند، و روزهاى بعد به وسيله خيل اسرا تعقيب شد و كار به جايى رسيد كه خواهرش زينب كبرى كه شب عاشورا طاقت تحمّل شنيدن خبر شهادت برادر را نداشت، روز يازدهم دست زير جسد خونين برادر كرد و كمى از زمين بلند نمود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اين قربانى را از خاندان پيامبرت قبول فرما</w:t>
      </w:r>
      <w:r>
        <w:rPr>
          <w:rFonts w:eastAsia="IRNazanin" w:cs="IRNazanin"/>
          <w:color w:val="111111"/>
          <w:sz w:val="28"/>
          <w:szCs w:val="28"/>
          <w:rtl w:val="true"/>
          <w:lang w:bidi="fa-IR"/>
        </w:rPr>
        <w:t>!</w:t>
      </w:r>
    </w:p>
    <w:p>
      <w:pPr>
        <w:pStyle w:val="Heading4"/>
        <w:numPr>
          <w:ilvl w:val="3"/>
          <w:numId w:val="1"/>
        </w:numPr>
        <w:rPr/>
      </w:pPr>
      <w:bookmarkStart w:id="688" w:name="__RefHeading___Toc1579027_373438147"/>
      <w:bookmarkStart w:id="689" w:name="_Toc239"/>
      <w:bookmarkEnd w:id="688"/>
      <w:r>
        <w:rPr/>
        <w:t>66</w:t>
      </w:r>
      <w:r>
        <w:rPr>
          <w:rtl w:val="true"/>
        </w:rPr>
        <w:t xml:space="preserve">- </w:t>
      </w:r>
      <w:r>
        <w:rPr>
          <w:rtl w:val="true"/>
        </w:rPr>
        <w:t>جالب‌ترين صحنه‌هاى ايثار</w:t>
      </w:r>
      <w:bookmarkEnd w:id="689"/>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زينب عليها السلام 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عاشورا از خيمه خود بيرون آمدم تا از حال برادرم حسين عليه السلام و يارانش با خبر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امام عليه السلام در خيمه خود تنها نشسته و با پروردگارش راز و نياز مى‌كند و قرآن تلاوت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خود گفتم آيا سزوار است برادرم در چنين شبى تنها بماند؟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مى‌روم و برادران و </w:t>
      </w:r>
    </w:p>
    <w:p>
      <w:pPr>
        <w:pStyle w:val="BookText"/>
        <w:rPr/>
      </w:pPr>
      <w:r>
        <w:rPr>
          <w:rFonts w:ascii="IRNazanin" w:hAnsi="IRNazanin" w:eastAsia="IRNazanin"/>
          <w:color w:val="111111"/>
          <w:sz w:val="28"/>
          <w:sz w:val="28"/>
          <w:szCs w:val="28"/>
          <w:rtl w:val="true"/>
          <w:lang w:bidi="fa-IR"/>
        </w:rPr>
        <w:t>عموزادگان خود را به اين خاطر سرزنش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خيمه عبّاس عليه السلام آمدم ناگاه همهمه و صداى غرّايى شنيدم، همانجا پشت خيمه ايستادم و به داخلش نظر انداختم ديدم عموزادگان و برادران و برادرزادگانم گِرد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شيرى بر زانويش تكيه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زده‌اند، و او خطبه‌اى مشتمل بر حمد و ثناى الهى و سلام و درود بر پيامبر خدا صلى الله عليه و آله ايراد كرد، كه مانند آن خطبه را جز از امام حسين عليه السلام نشنيده بودم، و در پايان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عموزادگانم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سپيده دم طلوع كرد چه مى‌كنيد؟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فرمان تو است، هر چه تو فرمايى همان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اصحاب با امام پيوند خويشاوندى ندارند و بار سنگين را جز صاحبانش بر نمى‌دارند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سپيده صبح آشكار شد اوّلين كسى كه به ميدان نبرد مى‌شتابد، شماييد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پيش از آنان كشته شويم تا مردم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خود را پيش انداختند و چون آنان كشته شدند، خود با شمشيرهايشان ساعت به ساعت مرگ را به تأخير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 هاشم از جاى برخاسته شمشير از غلاف بيرون كشيدند و در برابر برادرم عبّاس گرفته،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همگى تحت فرمان تو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عليها السلام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كه اين يكپارچگى و عزم راسخ و تصميم قلبى آنان را ديدم، دلم آرام گرفت و خوشحال شده اشكم سرازير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به سوى برادرم حسين عليه السلام رفته و جريان را به اطّلاعش برسانم كه ناگاه از خيمه حبيب بن مظاهر نيز همهمه و سر و صدايى شنيدم، به آنجا رفتم و پشت خيمه ايستادم و به داخل آن نظر افكندم، ديدم اصحاب نيز برگرد حبيب بن مظاهر حلقه زده‌اند و او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همراهان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منظورى به اينجا آمده‌ايد؟ خدا رحمتتان كند، سخنانتان را روشن و بى پرده بيان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آمده‌ايم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 فاطمه عليها السلام را يارى كنيم</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زنان خود را طلاق داده‌ايد؟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يارى حسين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صبح شد چه مى‌كنيد؟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فرمان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فرمان تو سرپيچى نمى‌كنيم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صبح شد اوّل كسى كه به ميدان مبارزه گام مى‌نهد، شماييد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پيش از بنى هاشم به ميدان مى‌رويم و تا خون در رگ يكى از ماست، نبايد بگذاريم حتّى يك نفر از آنان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مردم بگويند آنها سروران خود را پيش انداخته و خود از بذل جانشان دريغ ورزيدند؛ پس ياران شمشيرهايشان را به اهتزاز درآوردند و يك صدا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با تو هم عقيده و تحت فرمان توايم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عليها السلام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اين استوارى قدم، خوشحال شدم و اشك بر چشمانم حلقه زد و در حالى كه مى‌گريستم برگشتم كه ناگهان با برادرم امام حسين عليه السلام روبرو شدم، برخود مسلّط شده و در چهره او تبسّم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برادر جان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اخْتاهُ مُنْذُ رَحَلْنا مِنَ الْمَدينَةِ ما رَأَيْتُكِ مُتَبَسِّمَةً، اخْبِريني ما سَبَبُ تَبَسُّمِكِ؛ 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وقتى كه از مدينه حركت كرديم، تو را متبسّم نديده بودم، اينك چه شده است كه بر لبانت تبسم نقش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لبخندم به خاطر چيزهايى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اخْتاهُ إِعْلَمي، أَنَّ هؤُلاءِ أَصْحابي مِنْ عالَمِ الذَّرِّ، وَ بِهِمْ وَعَدَني جَدّي رَسُولُ اللَّهِ صلى الله عليه و آله هَلْ تُحِبّينَ انْ تَنْظُري الى ثَباتِ أَقْدامِهِمْ؛ 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اينان از عالم ذرّ ياران من بودند و جدّم رسول خدا صلى الله عليه و آله مژده آنان را به من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دارى پايدارى آنان را مشاهده كنى؟</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خيمه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عليها السلام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پشت خيمه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 ندا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اخْواني وَ بَنُو أَعْمامي؛ برادران و پسرعموهايم كجايند؟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 هاشم همگى برخاسته و عبّاس جلوتر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چه مى‌فرماييد؟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اريدُ انْ اجِدِّدَ لَكُمْ عَهْداً؛ مى‌خواهم تجديد پيمان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بنى هاشم حاضر شدند و امام عليه السلام فرمود بنشينيد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نشستند آنگاه امام ندا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حَبيبُ بْنُ مَظاهِرِ أَيْنِ زُهَيْرُ أَيْنَ هِلالُ، أَيْنَ الْأَصْحابُ؟؛ حبيب بن مظاهر، زهير، هلال و ديگر يارانم كجايند؟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همگى پيش آمدند و جلوتر از همه حبيب بن مظاهر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يا اباعبداللَّه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همگى شمشير به كف حاضر شدند و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بنشينيد و آنان نشستند، آنگاه حضرت خطبه رسايى خواند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أَصْحابي اعْلَمُوا أَنَّ هؤُلاءِ الْقَوْمَ لَيْسَ لَهُمْ قَصْدٌ سِوى قَتْلي وَ قَتْلِ مَنْ هُوَ مَعي وَ أَنَا أَخافُ عَلَيْكُمْ مِنَ الْقَتْلِ، فَأَنْتُمْ في حِلٍّ مِنْ بَيْعَتي، وَ مَنْ أَحَبَّ مِنْكُمُ الْإِنْصِرافُ فَلْيَنْصَرِفْ في سَوادِ هذَا اللَّيْلِ؛ يارانم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اينان جز شهيد كردن من و شهادت كسانى كه با من باشند، هدفى ندارند و من از كشته شدن شما بيمناكم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از شما بيعتم را برداشتم، هركس از شما قصد بازگشت دارد در اين سياهى شب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بنى هاشم و اصحاب برخاسته و در پايدارى و استقامت خويش سخن‌ها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امام چنين ديد فرمود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كُنْتُمْ كَذلِكَ فَارْفَعُوا رُؤُوسَكُمْ وَانْظُرُوا الى مَنازِلِكُمْ في الْجَنَّةِ؛ اكنون كه چنين است </w:t>
      </w:r>
    </w:p>
    <w:p>
      <w:pPr>
        <w:pStyle w:val="BookText"/>
        <w:rPr/>
      </w:pPr>
      <w:r>
        <w:rPr>
          <w:rFonts w:ascii="IRNazanin" w:hAnsi="IRNazanin" w:eastAsia="IRNazanin"/>
          <w:color w:val="111111"/>
          <w:sz w:val="28"/>
          <w:sz w:val="28"/>
          <w:szCs w:val="28"/>
          <w:rtl w:val="true"/>
          <w:lang w:bidi="fa-IR"/>
        </w:rPr>
        <w:t>پس سربرداريد و جايگاهتان را در بهشت بنگريد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سخنِ امام عليه السلام پرده از جلو ديدگان آنان كنار رفت و منزل‌ها و جايگاه خود را در بهشت ديدند و همگى برخاستند و شمشيرها را كشيده،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اباعبداللَّه به ما اجازه بده كه بر اين گروه يورش بريم و با آنان بستيزيم تا آنچه را كه خدا در حقّ ما و آنان بخواهد به انجام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اجْلِسُوا رَحِمَكُمُ اللَّهُ وَ جَزاكُمُ اللَّهُ خَيْراً الا وَ مَنْ كانَ فِي رَحْلِهِ امْرَأَةٌ فَلْيَنْصَرِفْ بِها إِلى بَني أَسَدٍ؛ بنشينيد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شما باد و خدا به شما جزاى خير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زنى به همراه دارد، وى را به قبيله بنى اسد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مظاهر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ياران 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براى چه؟</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نِسائي تُسْبى بَعْدَ قَتْلي وَ أَخافُ عَلى نِسائِكُمْ مِنَ السَّبي؛ بعد از شهادت من، زنانم اسير مى‌شوند و من از اسيرى زنانتان بيمناكم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مظاهر به خيمه‌اش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به احترام برخاست و تبسّم كنان به استقبالش شتافت، على بن مظاهر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چه وقت تبسّم 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فرزند مظاهر، من خطبه فرزند فاطمه عليها السلام را شنيدم ولى در پايان آن صداى همهمه نگذاشت كه بفهمم امام عليه السلام چه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مظاهر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امام عليه السلام به ما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همسرش همراه اوست وى را نزد عموزادگانش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 بنى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 چون من فردا شهيد مى‌شوم و زنانم اسير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مى‌خواهى چه كنى؟</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تا تو را به نزد عموزادگانت ببرم</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برخاست و سرش را به عمود خيمه كوبيد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من منصفانه رفتار نكردى، آيا تو مى‌پسندى كه دختران رسول خدا صلى الله عليه و آله اسير شوند و من </w:t>
      </w:r>
    </w:p>
    <w:p>
      <w:pPr>
        <w:pStyle w:val="BookText"/>
        <w:rPr/>
      </w:pPr>
      <w:r>
        <w:rPr>
          <w:rFonts w:ascii="IRNazanin" w:hAnsi="IRNazanin" w:eastAsia="IRNazanin"/>
          <w:color w:val="111111"/>
          <w:sz w:val="28"/>
          <w:sz w:val="28"/>
          <w:szCs w:val="28"/>
          <w:rtl w:val="true"/>
          <w:lang w:bidi="fa-IR"/>
        </w:rPr>
        <w:t>در امان باشم، چادر از سر زينب عليها السلام بردارند و من پوشيده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مى‌پسندى گوشواره‌هاى دختران زهرا عليها السلام را بربايند و گوشواره‌هاى من زينت گوشم باشند؟</w:t>
      </w:r>
    </w:p>
    <w:p>
      <w:pPr>
        <w:pStyle w:val="BookText"/>
        <w:rPr/>
      </w:pPr>
      <w:r>
        <w:rPr>
          <w:rFonts w:ascii="IRNazanin" w:hAnsi="IRNazanin" w:eastAsia="IRNazanin"/>
          <w:color w:val="111111"/>
          <w:sz w:val="28"/>
          <w:sz w:val="28"/>
          <w:szCs w:val="28"/>
          <w:rtl w:val="true"/>
          <w:lang w:bidi="fa-IR"/>
        </w:rPr>
        <w:t>آيا مى‌پسندى كه تو نزد رسول خدا صلى الله عليه و آله رو سفيد باشى و من نزد فاطمه زهرا عليها السلام رو سياه؟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شما مردان را يارى مى‌كنيد و ما زنان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على بن مظاهر گريان به نزد امام عليه السلام برگشت، امام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گريه مى‌كنى؟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همسرم جز يارى شما را قبول 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عليه السلام گريست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جُزِيْتُمْ مِنَّا خَيْراً؛ خداوند به شما از جانب ما جزاى خير دهد</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آيا تاريخ جهان همانند اين ايثار و فداكارى به خاطر دارد؟</w:t>
      </w:r>
    </w:p>
    <w:p>
      <w:pPr>
        <w:pStyle w:val="BookText"/>
        <w:rPr/>
      </w:pPr>
      <w:r>
        <w:rPr>
          <w:rFonts w:ascii="IRNazanin" w:hAnsi="IRNazanin" w:eastAsia="IRNazanin"/>
          <w:color w:val="111111"/>
          <w:sz w:val="28"/>
          <w:sz w:val="28"/>
          <w:szCs w:val="28"/>
          <w:rtl w:val="true"/>
          <w:lang w:bidi="fa-IR"/>
        </w:rPr>
        <w:t>آيا اين گونه اخلاص و از خودگذشتگى و شهامتِ آميخته با معنويّت و ايمان، در هيچ گروهى نسبت به پيشوايش ديده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بستگان و خويشان كه ياران و دوستان و همرزمان، همه پرورش يافته يك مكتبند و شاگردان يك آموزگار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مردان، كه زنان هم همان روحيّه فداكارى را دارند، گويى همه از يك پستان شير نوشيده‌اند؟</w:t>
      </w:r>
    </w:p>
    <w:p>
      <w:pPr>
        <w:pStyle w:val="BookText"/>
        <w:rPr/>
      </w:pP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 و باشكوه است سخن همسر على بن مظاهر كه به شوهرش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مى‌پسندى تو در قيامت در برابر رسول خدا رو سفيد باشى و من در پيش زهرا عليها السلام رو سياه</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آرى اين است جالب‌ترين صحنه‌هاى ايثار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bookmarkStart w:id="690" w:name="pg1031_8148"/>
    </w:p>
    <w:p>
      <w:pPr>
        <w:pStyle w:val="Heading4"/>
        <w:numPr>
          <w:ilvl w:val="3"/>
          <w:numId w:val="1"/>
        </w:numPr>
        <w:rPr/>
      </w:pPr>
      <w:bookmarkStart w:id="691" w:name="__RefHeading___Toc1579029_373438147"/>
      <w:bookmarkStart w:id="692" w:name="_Toc240"/>
      <w:bookmarkEnd w:id="690"/>
      <w:bookmarkEnd w:id="691"/>
      <w:r>
        <w:rPr/>
        <w:t>67</w:t>
      </w:r>
      <w:r>
        <w:rPr>
          <w:rtl w:val="true"/>
        </w:rPr>
        <w:t xml:space="preserve">- </w:t>
      </w:r>
      <w:r>
        <w:rPr>
          <w:rtl w:val="true"/>
        </w:rPr>
        <w:t>خون‌هاى شهيدان را به آسمان هديه مى‌برند</w:t>
      </w:r>
      <w:r>
        <w:rPr>
          <w:rtl w:val="true"/>
        </w:rPr>
        <w:t>!</w:t>
      </w:r>
      <w:bookmarkEnd w:id="692"/>
    </w:p>
    <w:p>
      <w:pPr>
        <w:pStyle w:val="BookText"/>
        <w:rPr/>
      </w:pPr>
      <w:r>
        <w:rPr>
          <w:rFonts w:ascii="IRNazanin" w:hAnsi="IRNazanin" w:eastAsia="IRNazanin"/>
          <w:color w:val="111111"/>
          <w:sz w:val="28"/>
          <w:sz w:val="28"/>
          <w:szCs w:val="28"/>
          <w:rtl w:val="true"/>
          <w:lang w:bidi="fa-IR"/>
        </w:rPr>
        <w:t>به هنگام سحر، امام حسين عليه السلام به خوابى سبك فرو رفت، و چون بيدار شد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مى‌دانيد هم اكنون در خواب چه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ديدى؟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كَأَنَّ كِلاباً قَدْ شَدَّتْ عَلَىَّ لِتَنْهَشَني، وَ فيها كَلْبٌ أَبْقَعٌ رَأَيْتُهُ أَشَدَّها عَلَىَّ، وَ أَظُنُّ أَنَّ الَّذي يَتَوَلّى قَتْلي رَجُلٌ أَبْرَصٌ مِنْ بَيْنِ هؤُلاءِ الْقَوْمِ؛ ثُمَّ إِنّي رَأَيْتُ بَعْدَ ذلِكَ جَدّي رَسُولَ اللَّهِ صلى الله عليه و آله وَ مَعَهُ جَماعَةٌ مِنْ أَصْحابِهِ وَ هُوَ يَقُولُ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أَنْتَ شَهِيدُ آلِ مُحَمَّدٍ وَ قَدِ اسْتُبْشِرَ بِكَ اهْلُ السَّمواتِ وَ أَهْلُ الصَّفِيحِ الْأَعْلى فَلْيَكُنْ إِفْطارُكَ عِنْدي اللَّيْلَةِ، عَجِّلْ وَ لَا تُؤَخِّرْ، فَهذا مَلَكٌ قَدْ نَزَلَ مِنَ السَّماءِ لِيَأْخُذَ دَمَكَ فِي قارُورَةٍ 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رَأَيْتُ وَ قَدْ أَزِفَ الْأَمْرُ وَ اقْتَرَبَ الرَّحيلُ مِنْ هذِهِ الدُّنْيا، لا شَكَّ فِي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سگانى را ديدم كه به من حمله مى‌كنند تا مرا پاره پاره كنند، ودر ميان آنها سگى دو رنگ ديدم كه نسبت به من از ديگر سگ‌ها بيشتر حمله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مى‌كنم كه قاتل من مردى دو رنگ و ابرص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دنباله اين خواب، جدّم رسول خدا صلى الله عليه و آله را ديدم كه تعدادى از اصحابش همراه او بودند و به من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شهيد آل محمّدى و اهل آسمانها و فرشتگان عالم بالا از مژده آمدنت شادمانند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به هنگام افطار نزد من خواهى بود، شتاب كن و كار را به تأخير مينداز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فرشته‌اى است كه از آسمان فرود آمده است تا خون تو را گرفته و در شيشه سبز رنگى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فرشتگان هديه برد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خواب گوياى آن است كه پايان عمر نزديك شده است و بانگ رحيل و كوچيدن از دنيا به صدا درآمده است، كه در آن شكّى نيست</w:t>
      </w:r>
      <w:r>
        <w:rPr>
          <w:rFonts w:eastAsia="IRNazanin" w:cs="IRNazanin"/>
          <w:color w:val="111111"/>
          <w:sz w:val="28"/>
          <w:szCs w:val="28"/>
          <w:rtl w:val="true"/>
          <w:lang w:bidi="fa-IR"/>
        </w:rPr>
        <w:t xml:space="preserve">». </w:t>
      </w:r>
      <w:r>
        <w:rPr>
          <w:rStyle w:val="FootnoteAnchor"/>
          <w:rtl w:val="true"/>
        </w:rPr>
        <w:footnoteReference w:id="574"/>
      </w:r>
      <w:bookmarkStart w:id="693" w:name="pg1031_8149"/>
    </w:p>
    <w:p>
      <w:pPr>
        <w:pStyle w:val="BookText"/>
        <w:rPr/>
      </w:pPr>
      <w:bookmarkEnd w:id="693"/>
      <w:r>
        <w:rPr>
          <w:rFonts w:ascii="IRNazanin" w:hAnsi="IRNazanin" w:eastAsia="IRNazanin"/>
          <w:color w:val="111111"/>
          <w:sz w:val="28"/>
          <w:sz w:val="28"/>
          <w:szCs w:val="28"/>
          <w:rtl w:val="true"/>
          <w:lang w:bidi="fa-IR"/>
        </w:rPr>
        <w:t>اين گرانبهاترين هديه‌اى است كه از زمين به سوى آسمانها فرستاده مى‌شود، هديه خون شهيدان، هديه خون سالار شهيدان امام حسين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بهتر كه اين شهادت به دست پليدترين انسان نماها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انسان‌هايى درنده خو و زشت سيرت كه همچون سگان پليد وحشى هستند و نسبت به هيچ كس رحم نمى‌كنند حتّى اگر او يكى از شريف‌ترين فرزندان آدم باشد</w:t>
      </w:r>
      <w:r>
        <w:rPr>
          <w:rFonts w:eastAsia="IRNazanin" w:cs="IRNazanin"/>
          <w:color w:val="111111"/>
          <w:sz w:val="28"/>
          <w:szCs w:val="28"/>
          <w:rtl w:val="true"/>
          <w:lang w:bidi="fa-IR"/>
        </w:rPr>
        <w:t>.</w:t>
      </w:r>
    </w:p>
    <w:p>
      <w:pPr>
        <w:pStyle w:val="Heading4"/>
        <w:numPr>
          <w:ilvl w:val="3"/>
          <w:numId w:val="1"/>
        </w:numPr>
        <w:rPr/>
      </w:pPr>
      <w:bookmarkStart w:id="694" w:name="__RefHeading___Toc1579031_373438147"/>
      <w:bookmarkStart w:id="695" w:name="_Toc241"/>
      <w:bookmarkEnd w:id="694"/>
      <w:r>
        <w:rPr/>
        <w:t>68</w:t>
      </w:r>
      <w:r>
        <w:rPr>
          <w:rtl w:val="true"/>
        </w:rPr>
        <w:t xml:space="preserve">- </w:t>
      </w:r>
      <w:r>
        <w:rPr>
          <w:rtl w:val="true"/>
        </w:rPr>
        <w:t>آخرين توشه</w:t>
      </w:r>
      <w:r>
        <w:rPr>
          <w:rtl w:val="true"/>
        </w:rPr>
        <w:t>!</w:t>
      </w:r>
      <w:bookmarkEnd w:id="695"/>
    </w:p>
    <w:p>
      <w:pPr>
        <w:pStyle w:val="BookText"/>
        <w:rPr/>
      </w:pPr>
      <w:r>
        <w:rPr>
          <w:rFonts w:ascii="Amiri" w:hAnsi="Amiri" w:eastAsia="Amiri" w:cs="Amiri"/>
          <w:color w:val="111111"/>
          <w:sz w:val="28"/>
          <w:sz w:val="28"/>
          <w:szCs w:val="28"/>
          <w:rtl w:val="true"/>
          <w:lang w:bidi="ar-SA"/>
        </w:rPr>
        <w:t>امام عليه السلام در آن شب روى به ياران خود كرد 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فَاشْرَبُوا مِنَ الْماءِ يَكُنْ آخِرَ زادِكُمْ، وَ تَوَضَّأُوا وَاغْتَسِلُوا وَ اغْسِلُوا ثِيابَكُمْ لِتَكُونَ أَكْفانَكُمْ؛ برخيزيد و آب بنوشيد كه اين آخرين توشه شماست، و وضو گرفته و غسل كنيد و لباس‌هاى خود را بشوييد تا كفن‌هاى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نماز صبح را با اصحابش خوانده و به سپاه خود آرايش جنگى داد، و امر كرد خندقى را كه در پشت خيمه‌ها حفر كرده بودند و از نى و هيزم انباشته كردند؛ آتش زدند تا دشمن نتواند از پشت حمله كند و كارزار تنها از سوى مقابل باشد</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راستى چه ساده و آسان سخن از شهادت در ميان امام عليه السلام و پيروانش گفته مى‌شود، چنان جمال كعبه ديدار محبوب، آنها را به سوى خود مى‌كشاند كه خارهاى مغيلان در نظرشان همچون حرير مى‌آيد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راستى براى رهروان اين راه، چه درس بزرگ و جالبى است كه شنيدن اين سرگذشت، آنها را بر سر شوق مى‌آورد، و مى‌گويند اى كاش ما هم در آن حلقه بوديم</w:t>
      </w:r>
      <w:r>
        <w:rPr>
          <w:rFonts w:eastAsia="IRNazanin" w:cs="IRNazanin"/>
          <w:color w:val="111111"/>
          <w:sz w:val="28"/>
          <w:szCs w:val="28"/>
          <w:rtl w:val="true"/>
          <w:lang w:bidi="fa-IR"/>
        </w:rPr>
        <w:t xml:space="preserve">! </w:t>
      </w:r>
      <w:bookmarkStart w:id="696" w:name="pg1031_8150"/>
    </w:p>
    <w:p>
      <w:pPr>
        <w:pStyle w:val="Heading4"/>
        <w:numPr>
          <w:ilvl w:val="3"/>
          <w:numId w:val="1"/>
        </w:numPr>
        <w:rPr/>
      </w:pPr>
      <w:bookmarkStart w:id="697" w:name="__RefHeading___Toc1579033_373438147"/>
      <w:bookmarkStart w:id="698" w:name="_Toc242"/>
      <w:bookmarkEnd w:id="696"/>
      <w:bookmarkEnd w:id="697"/>
      <w:r>
        <w:rPr/>
        <w:t>69</w:t>
      </w:r>
      <w:r>
        <w:rPr>
          <w:rtl w:val="true"/>
        </w:rPr>
        <w:t xml:space="preserve">- </w:t>
      </w:r>
      <w:r>
        <w:rPr>
          <w:rtl w:val="true"/>
        </w:rPr>
        <w:t>مناجات صبح عاشورا</w:t>
      </w:r>
      <w:bookmarkEnd w:id="698"/>
    </w:p>
    <w:p>
      <w:pPr>
        <w:pStyle w:val="BookText"/>
        <w:rPr/>
      </w:pPr>
      <w:r>
        <w:rPr>
          <w:rFonts w:ascii="IRNazanin" w:hAnsi="IRNazanin" w:eastAsia="IRNazanin"/>
          <w:color w:val="111111"/>
          <w:sz w:val="28"/>
          <w:sz w:val="28"/>
          <w:szCs w:val="28"/>
          <w:rtl w:val="true"/>
          <w:lang w:bidi="fa-IR"/>
        </w:rPr>
        <w:t>از امام على بن الحسين عليه السلام 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آن هنگام كه سپاه دشمن حمله‌ور شد، امام عليه السلام دست‌هاى خود را به دعا بلند كرد و به پيشگاه الهى عرض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ثِقَتي في كُلِّ كَرْبٍ، وَ أَنْتَ رَجائي في كُلِّ شِدَّةٍ، وَ أَنْتَ لي في كُلِّ أَمْرٍ نَزَلَ بِي ثِقَةٌ وَ عُدَّةٌ، كَمْ مِنْ هَمٍّ يَضْعُفُ فيهِ الْفُؤادُ وَ تَقِلُّ فيهِ الْحيلَةُ، وَ يُخْذَلُ فيهِ الصَّديقُ وَ يُشْمِتُ فيهِ الْعَدُوُّ، أَنْزَلْتُهُ بِكَ وَ شَكَوْتُهُ إِلَيْكَ، رَغْبَةً مِنِّي إِلَيْكَ عَمَّنْ سِواكَ، فَفَرَّجْتَهُ عَنّي وَ كَشَفْتَهُ، فَأَنْتَ وَلِىُّ كُلِّ نِعْمَةٍ، وَ صاحِبُ كُلِّ حَسَنَةٍ وَ مُنْتَهى كُلِّ رَغْبَةٍ؛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تكيه‌گاه من در هر اندوه، و اميد من در هر شدّت و ناراحتى هستى، و تو در هر مشكلى كه براى من پيش آيد، پشت و پناه منى، چه بسا اندوهى كه قلب، در آن ناتوان و چاره در آن اندك و دوست در آن خوار مى‌شد و دشمن شماتت مى‌كرد و من همه آنها را به پيشگاه تو آوردم و شِكوه نمودم، تا از همگان بريده و تنها به تو رو آورده باشم و تو مرا از آن گرفتاريها نجات بخشيدى، تو ولىّ هر نعمت، و صاحب هر كار نيك و خير و منتهاى هر مقصودى</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جالب اين كه امام عليه السلام در اين مناجات در آن روز بحرانى و خطرناك تقاضاى خاصّى از خداوند نمى‌كند؛ چرا كه مى‌داند شاهد مقصود يعنى شهادت را در آغوش خواهد كشيد و درسى پايدار براى همه انسانها تا دامنه قيامت از خود به يادگار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فقط اعتماد كامل و توكّل خود را به لطف بى پايان پروردگار ابراز مى‌دارد</w:t>
      </w:r>
      <w:r>
        <w:rPr>
          <w:rFonts w:eastAsia="IRNazanin" w:cs="IRNazanin"/>
          <w:color w:val="111111"/>
          <w:sz w:val="28"/>
          <w:szCs w:val="28"/>
          <w:rtl w:val="true"/>
          <w:lang w:bidi="fa-IR"/>
        </w:rPr>
        <w:t>.</w:t>
      </w:r>
    </w:p>
    <w:p>
      <w:pPr>
        <w:pStyle w:val="Heading4"/>
        <w:numPr>
          <w:ilvl w:val="3"/>
          <w:numId w:val="1"/>
        </w:numPr>
        <w:rPr/>
      </w:pPr>
      <w:bookmarkStart w:id="699" w:name="__RefHeading___Toc1579035_373438147"/>
      <w:bookmarkStart w:id="700" w:name="_Toc243"/>
      <w:bookmarkEnd w:id="699"/>
      <w:r>
        <w:rPr/>
        <w:t>70</w:t>
      </w:r>
      <w:r>
        <w:rPr>
          <w:rtl w:val="true"/>
        </w:rPr>
        <w:t xml:space="preserve">- </w:t>
      </w:r>
      <w:r>
        <w:rPr>
          <w:rtl w:val="true"/>
        </w:rPr>
        <w:t>خطبه صبح عاشورا</w:t>
      </w:r>
      <w:bookmarkEnd w:id="700"/>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امام عليه السلام برابر سپاه دشمن آمد در حالى كه به صفوف سيل آساى آنان و </w:t>
      </w:r>
    </w:p>
    <w:p>
      <w:pPr>
        <w:pStyle w:val="BookText"/>
        <w:rPr/>
      </w:pPr>
      <w:r>
        <w:rPr>
          <w:rFonts w:ascii="IRNazanin" w:hAnsi="IRNazanin" w:eastAsia="IRNazanin"/>
          <w:color w:val="111111"/>
          <w:sz w:val="28"/>
          <w:sz w:val="28"/>
          <w:szCs w:val="28"/>
          <w:rtl w:val="true"/>
          <w:lang w:bidi="fa-IR"/>
        </w:rPr>
        <w:t>عمربن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ميان اشراف كوفه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مى‌نگريست،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الَّذِي خَلَقَ الدُّنْيا فَجَعَلَها دارَ فَناءٍ وَ زَوالٍ، مُتَصَرِّفَةً بِأَهْلِها حالًا بَعْدَ حالٍ، فَالْمَغْرُورُ مَنْ غَرَّتْهُ وَ الشَّقِىُّ مَنْ فَتِنَتْهُ، فَلا تَغُرَّنَّكُمْ هذِهِ الدُّنْيا، فَإِنَّها تَقْطَعُ رَجاءَ مَنْ رَكَنَ إِلَيْها، وَ تُخَيِّبُ طَمَعَ مِنْ طَمِعَ فيها، وَ أَراكُمْ قَدِ اجْتَمَعْتُمْ عَلى أَمْرٍ قَدْ أَسْخَطْتُمُ اللَّهَ فيهِ عَلَيْكُمْ، وَ أَعْرَضَ بِوَجْهِهِ الْكَريمِ عَنْكُمْ، وَ أَحَلَّ بِكُمْ نِقْمَتَهُ، وَ جَنَّبَكُمْ رَحْمَتَهُ، فَنِعْمَ الرَّبُ رَبُّنا، وَ بِئْسَ الْعَبْدُ أَنْتُمْ، أَقْرَرْتُمْ بِالطَّاعَةِ، وَ آمَنْتُمْ بِالرَّسُولِ مُحَمَّدٍ صلى الله عليه و آله ثُمَّ إِنَّكُمْ زَحَفْتُمْ إِلى ذُرِّيَّتِهِ وَ عِتْرَتِهِ تُريدُونَ قَتْلَهُمْ، لَقَدِ اسْتَحْوَذَ عَلَيْكُمُ الشَّيْطانُ، فَأَنْساكُمْ ذِكْرَاللَّهِ الْعَظيمِ، فَتَبّاً لَكُمْ وَ لِما تُريدُونَ، إِنَّا لِلَّهِ وَ إِنَّا إِلَيْهِ راجِعُونَ، هؤُلاءِ قَوْمٌ كَفَرُوا بَعْدَ إِيمانِهِمْ فَبُعْداً لِلْقَوْمِ الظَّالِمينَ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و ستايش خدايى راست كه دنيا را آفريد و آن را، خانه فنا و زوال قرار داد، كه همواره اهلش را از حالى به حال ديگر درآورد، فريب خورده كسى است كه دنيا او را فريب دهد و نگون بخت كسى است كه دنيا او را مفتون خود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 شما را نفريبد، كه دنيا اميد هر كسى را كه به او دل ببندد، قطع مى‌كند و طمع آزمندان به خود را مى‌خشكاند، شما را مى‌بينم كه تصميم بر كارى گرفته‌ايد كه خداوند را خشمگين ساخته و روى كريمانه‌اش از شما برتافته و عذابش را بر شما نازل كرده و رحمتش را از شما دريغ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ما چه پروردگار خوبى است و شما چه بندگان بدى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طاعت او كرده و به پيامبرش محمّد صلى الله عليه و آله ايمان آورده‌ايد، ولى براى قتل و كشتن فرزندان و ذرّيه‌اش هجوم 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شيطان بر شما چيره شده و شما را از ياد خدا غافل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شما و برخواسته‌هايتان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از خداييم و به سوى او باز 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جماعتى هستند كه بعد از ايمان، 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 رحمت پروردگار از ستمگران</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عمر بن سعد رو به اشراف كوفه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تكلّم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فرزند همان پدرى است كه اگر يك روز هم به سخنش ادامه مى‌داد از گفتن باز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پاسخش را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شمر جلو آمد </w:t>
      </w:r>
      <w:bookmarkStart w:id="701" w:name="pg1031_8152"/>
    </w:p>
    <w:p>
      <w:pPr>
        <w:pStyle w:val="BookText"/>
        <w:rPr/>
      </w:pPr>
      <w:bookmarkEnd w:id="701"/>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چيست كه مى‌گويى؟ به گونه‌اى سخن بگو كه ما بفهميم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إِتَّقُوا اللَّهَ رَبَّكُمْ وَ لا تَقْتُلُوني، فَإِنَّهُ لا يَحِلُّ لَكُمْ قَتْلي وَ لَاانْتِهاكُ حُرْمَتي، فَإِنّي إِبْنُ بِنْتِ نَبِيِّكُمْ وَ جَدَّتِي خَديجَةُ زَوْجَةُ نَبِيِّكُمْ، وَ لَعَلَّهُ قَدْ بَلَغَكُمْ قَوْلُ نَبِيِّكُمْ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الْحُسَيْنُ سَيّدا شَبابِ أَهْلِ الْجَنَّةِ؛ از خدا بترسيد و دست از كشتن من برداريد، زيرا كشتن من و هتك حرمت من،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دختر پيامبر شما هستم و جدّه من خديجه، همسر پيغمبر شماست، وشايد اين سخن پيامبر به شما رسيده باشد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حسين، دو آقاى جوانان اهل بهشتند</w:t>
      </w:r>
      <w:r>
        <w:rPr>
          <w:rFonts w:eastAsia="IRNazanin" w:cs="IRNazanin"/>
          <w:color w:val="111111"/>
          <w:sz w:val="28"/>
          <w:szCs w:val="28"/>
          <w:rtl w:val="true"/>
          <w:lang w:bidi="fa-IR"/>
        </w:rPr>
        <w:t xml:space="preserve">». </w:t>
      </w:r>
      <w:r>
        <w:rPr>
          <w:rStyle w:val="FootnoteAnchor"/>
          <w:rtl w:val="true"/>
        </w:rPr>
        <w:footnoteReference w:id="577"/>
      </w:r>
    </w:p>
    <w:p>
      <w:pPr>
        <w:pStyle w:val="Heading4"/>
        <w:numPr>
          <w:ilvl w:val="3"/>
          <w:numId w:val="1"/>
        </w:numPr>
        <w:rPr/>
      </w:pPr>
      <w:bookmarkStart w:id="702" w:name="__RefHeading___Toc1579037_373438147"/>
      <w:bookmarkStart w:id="703" w:name="_Toc244"/>
      <w:bookmarkEnd w:id="702"/>
      <w:r>
        <w:rPr/>
        <w:t>71</w:t>
      </w:r>
      <w:r>
        <w:rPr>
          <w:rtl w:val="true"/>
        </w:rPr>
        <w:t xml:space="preserve">- </w:t>
      </w:r>
      <w:r>
        <w:rPr>
          <w:rtl w:val="true"/>
        </w:rPr>
        <w:t>توجّه به حقوق مردم حتّى در روز عاشورا</w:t>
      </w:r>
      <w:bookmarkEnd w:id="703"/>
    </w:p>
    <w:p>
      <w:pPr>
        <w:pStyle w:val="BookText"/>
        <w:rPr/>
      </w:pPr>
      <w:r>
        <w:rPr>
          <w:rFonts w:ascii="IRNazanin" w:hAnsi="IRNazanin" w:eastAsia="IRNazanin"/>
          <w:color w:val="111111"/>
          <w:sz w:val="28"/>
          <w:sz w:val="28"/>
          <w:szCs w:val="28"/>
          <w:rtl w:val="true"/>
          <w:lang w:bidi="fa-IR"/>
        </w:rPr>
        <w:t xml:space="preserve">موسى بن عمير از پدرش نقل مى‌كند كه 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 أَنْ لا يُقْتَلَ مَعي رَجُلٌ عَلَيْهِ دَيْنٌ وَ نَادِ بِها فِي الْمَوالي فَإِنّي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 عَلَيْهِ دَيْنٌ أُخِذَ مِنْ حَسَناتِهِ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ميان همه يارانم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كن هر كس دَيْنى بر عهده دارد با من كشته نشود؛ زيرا كه من از رسول خدا صلى الله عليه و آله شنيدم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از دنيا برود و دَيْنى بر ذمّه داشته باشد، از حسنات وى در فرداى قيامت برداشته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نقل ديگرى آمده است كه عمير انصارى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 فِى النَّاسِ أَنْ لا يُقاتِلَنَّ مَعي رَجُلٌ عَلَيْهِ دَيْنٌ، فَإِنَّهُ لَيْسَ مِنْ رَجُلٍ يَمُوتُ وَ عَلَيْهِ دَيْنٌ لا يَدَعُ لَهُ وَفاءً إِلّا دَخَلَ النَّارَ؛ ميان مردم اعلام كن هر كس بدهكار است در ركاب من پيكار نكند، زيرا هر كس از دنيا برود در حالى كه دينى بر عهده‌اش باشد كه چاره‌اى براى آن نكرده باشد گرفتار دوزخ مى‌شود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پذيرفت كه از طرف من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پاسخ داد</w:t>
      </w:r>
      <w:r>
        <w:rPr>
          <w:rFonts w:eastAsia="IRNazanin" w:cs="IRNazanin"/>
          <w:color w:val="111111"/>
          <w:sz w:val="28"/>
          <w:szCs w:val="28"/>
          <w:rtl w:val="true"/>
          <w:lang w:bidi="fa-IR"/>
        </w:rPr>
        <w:t xml:space="preserve">: </w:t>
      </w:r>
      <w:bookmarkStart w:id="704" w:name="pg1031_8153"/>
    </w:p>
    <w:p>
      <w:pPr>
        <w:pStyle w:val="BookText"/>
        <w:rPr/>
      </w:pPr>
      <w:bookmarkEnd w:id="7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كِفالَةُ امْرَأَةٍ، وَ هَلْ تَقْضي إِمْرَأَةٌ؛ كفالت آن زن چه فايده‌اى دارد؟ آيا او قدرت دارد چنين كند؟</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راستى عجيب است كه انسانى در بحرانى‌ترين شرايط، حتّى به بدهكارى‌هاى اصحاب و ياران خود به مردم توجّه داشته باشد و راضى نشود بدهكاران همراه او پيكار كنند و شهيد شوند؛ مبادا حقوق مردم از دست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برنامه را با كار كسانى مقايسه كنيد كه سراسر زندگى آنها انباشته از حرام و حقوق مردم بوده و كمترين اهمّيّتى براى آن قائل نبودند، اصلًا چيزى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نداشتند</w:t>
      </w:r>
      <w:r>
        <w:rPr>
          <w:rFonts w:eastAsia="IRNazanin" w:cs="IRNazanin"/>
          <w:color w:val="111111"/>
          <w:sz w:val="28"/>
          <w:szCs w:val="28"/>
          <w:rtl w:val="true"/>
          <w:lang w:bidi="fa-IR"/>
        </w:rPr>
        <w:t>!!</w:t>
      </w:r>
    </w:p>
    <w:p>
      <w:pPr>
        <w:pStyle w:val="Heading4"/>
        <w:numPr>
          <w:ilvl w:val="3"/>
          <w:numId w:val="1"/>
        </w:numPr>
        <w:rPr/>
      </w:pPr>
      <w:bookmarkStart w:id="705" w:name="__RefHeading___Toc1579039_373438147"/>
      <w:bookmarkStart w:id="706" w:name="_Toc245"/>
      <w:bookmarkEnd w:id="705"/>
      <w:r>
        <w:rPr/>
        <w:t>72</w:t>
      </w:r>
      <w:r>
        <w:rPr>
          <w:rtl w:val="true"/>
        </w:rPr>
        <w:t xml:space="preserve">- </w:t>
      </w:r>
      <w:r>
        <w:rPr>
          <w:rtl w:val="true"/>
        </w:rPr>
        <w:t>سازندگى در صبح عاشورا</w:t>
      </w:r>
      <w:bookmarkEnd w:id="706"/>
    </w:p>
    <w:p>
      <w:pPr>
        <w:pStyle w:val="BookText"/>
        <w:rPr/>
      </w:pPr>
      <w:r>
        <w:rPr>
          <w:rFonts w:ascii="IRNazanin" w:hAnsi="IRNazanin" w:eastAsia="IRNazanin"/>
          <w:color w:val="111111"/>
          <w:sz w:val="28"/>
          <w:sz w:val="28"/>
          <w:szCs w:val="28"/>
          <w:rtl w:val="true"/>
          <w:lang w:bidi="fa-IR"/>
        </w:rPr>
        <w:t>امام عليه السلام در صبح روز عاشورا پس از حمد و ثناى الهى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كُونُوا مِنَ الدُّنْيا عَلى حَذَرٍ، فَإِنَّ الدُّنْيا لَوْ بَقِيَتْ لِأَحَدٍ أَوْ بَقِىَ عَلَيْها أَحَدٌ، كانَتِ الْأَنْبِياءُ أَحَقُّ بِالْبَقاءِ، وَ أَوْلى بِالرِّضى، وَ أَرْضى بِالْقَضاءِ، غَيْرُ أَنَّ اللَّهَ تَعالى خَلَقَ الدُّنْيا لِلْبَلاءِ، وَ خَلَقَ أَهْلَها لِلْفَناءِ، فَجَديدُها بالٍ، وَ نَعيمُها مُضْمَحِلٌّ، وَ سُرُورُها مُكْفَهِرٌّ، وَ الْمَنْزِلُ بُلْغَةٌ وَ الدَّارُ قُلْعَةٌ، فَتَزَوَّدُوا، فَإِنَّ خَيْرَ الزَّادِ التَّقْوى، فَاتَّقُوا اللَّهَ لَعَلَّكُمْ تُفْلِحُونَ</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تقواى الهى پيشه كنيد و از دنيا دورى نماييد، اگر دنيا براى كسى مى‌ماند و يا كسى در آن مى‌ماند، پيامبران به بقا شايسته‌تر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جلب رضايت، سزاوارتر و به قضاى الهى خشنودتر بودند و حال آنكه خداوند دنيا را براى آزمايش و امتحان و اهل آن را براى فنا و زوال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تازه‌هاى آن كهنه مى‌شود و نعمت‌هايش نابود مى‌گردد و شادمانى آن آميخته با غم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منزلى است ناپايدار و خانه‌اى است كه به ناچار بايد از آن رخت </w:t>
      </w:r>
      <w:bookmarkStart w:id="707" w:name="pg1031_8154"/>
    </w:p>
    <w:p>
      <w:pPr>
        <w:pStyle w:val="BookText"/>
        <w:rPr/>
      </w:pPr>
      <w:bookmarkEnd w:id="707"/>
      <w:r>
        <w:rPr>
          <w:rFonts w:ascii="IRNazanin" w:hAnsi="IRNazanin" w:eastAsia="IRNazanin"/>
          <w:color w:val="111111"/>
          <w:sz w:val="28"/>
          <w:sz w:val="28"/>
          <w:szCs w:val="28"/>
          <w:rtl w:val="true"/>
          <w:lang w:bidi="fa-IR"/>
        </w:rPr>
        <w:t>بر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توشه راه برداريد و بهترين ره توشه، تقواست، تقواى الهى پيشه كنيد تا رستگار شويد</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از آنجا كه سرچشمه همه گناهان و جنايات حبّ دنيا، حبّ جاه و مقام و مال و ثروت و شهوات است، امام عليه السلام براى بيدار ساختن مخاطبان سعى مى‌كند با هشدارهاى مكرّر دلباختگى در برابر زر و زينت دنيا را از دلها بيرون كند، شايد در طريق صحيح گام بردارند و پيش از آن كه فرصتها از دست برود به خود آيند، به يقين ياران با وفاى او از اين نظر ساخته شده بودند ولى افسوس كه دشمنان چنان مست شهوات بودند كه اين گفتارهاى انسان‌ساز آنها را بيدار نكرد</w:t>
      </w:r>
      <w:r>
        <w:rPr>
          <w:rFonts w:eastAsia="IRNazanin" w:cs="IRNazanin"/>
          <w:color w:val="111111"/>
          <w:sz w:val="28"/>
          <w:szCs w:val="28"/>
          <w:rtl w:val="true"/>
          <w:lang w:bidi="fa-IR"/>
        </w:rPr>
        <w:t>!</w:t>
      </w:r>
    </w:p>
    <w:p>
      <w:pPr>
        <w:pStyle w:val="Heading4"/>
        <w:numPr>
          <w:ilvl w:val="3"/>
          <w:numId w:val="1"/>
        </w:numPr>
        <w:rPr/>
      </w:pPr>
      <w:bookmarkStart w:id="708" w:name="__RefHeading___Toc1579041_373438147"/>
      <w:bookmarkStart w:id="709" w:name="_Toc246"/>
      <w:bookmarkEnd w:id="708"/>
      <w:r>
        <w:rPr/>
        <w:t>73</w:t>
      </w:r>
      <w:r>
        <w:rPr>
          <w:rtl w:val="true"/>
        </w:rPr>
        <w:t xml:space="preserve">- </w:t>
      </w:r>
      <w:r>
        <w:rPr>
          <w:rtl w:val="true"/>
        </w:rPr>
        <w:t>خطابه شورانگيز امام عليه السلام به هنگام صف‌آرايى دشمن</w:t>
      </w:r>
      <w:bookmarkEnd w:id="709"/>
    </w:p>
    <w:p>
      <w:pPr>
        <w:pStyle w:val="BookText"/>
        <w:rPr/>
      </w:pPr>
      <w:r>
        <w:rPr>
          <w:rFonts w:ascii="IRNazanin" w:hAnsi="IRNazanin" w:eastAsia="IRNazanin"/>
          <w:color w:val="111111"/>
          <w:sz w:val="28"/>
          <w:sz w:val="28"/>
          <w:szCs w:val="28"/>
          <w:rtl w:val="true"/>
          <w:lang w:bidi="fa-IR"/>
        </w:rPr>
        <w:t>هنگامى كه سپاه دشمن آماده حمله شد، امام حسين عليه السلام مركب خود را طلب كرد و بر آن سوار شد و با صداى بلند، به طورى كه همگى صداى آن حضرت را مى‌شنيدند، فرمود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إِسْمَعُوا قَوْلي، وَ لا تُعَجِّلُوني حَتّى أَعِظُكُمْ بِما لَحَقٌّ لَكُمْ عَلَىَّ، وَ حَتّى اعْتَذِرُ الَيْكُمْ مِنْ مَقْدَمي عَلَيْكُمْ، فَانْ قَبِلْتُمْ عُذْري وَ صَدَّقْتُمْ قَوْلي، وَ أَعْطَيْتُمُوني النَّصْفَ، كُنْتُمْ بِذلِكَ أَسْعَدُ، وَ لَمْ يَكُنْ لَكُمْ عَلَىَّ سَبيلٌ، وَ إِنْ لَمْ تَقْبَلُوا مِنّي الْعُذْرَ، وَ لَمْ تُعْطُوا النَّصْفَ مِنْ أَنْفُسِكُمْ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فَأَجْمِعُوا أَمْرَكُمْ وَشُرَكَاءَكُمْ ثُمَّ لَايَكُنْ أَمْرُكُمْ عَلَيْكُمْ غُمَّةً ثُمَّ اقْضُوا إِلَىَّ وَلَا تُنْظِرُونِى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هان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مرا بشنويد، و براى كشتن من شتاب مكنيد، تا شما را به چيزى كه حقّ شما بر من است، موعظه كنم و دليل آمدنم را به اين ديار با شما در ميان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سخنم را پذيرفته و گفتارم را تصديق كرديد و انصاف داديد، سعادتمند خواهيد شد و اگر عذرم را نپذيرفته و از مسير عدل و انصاف كناره گرفتيد، پس هيچ چيز بر شما پوشيده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جوانب كارتان را </w:t>
      </w:r>
    </w:p>
    <w:p>
      <w:pPr>
        <w:pStyle w:val="BookText"/>
        <w:rPr/>
      </w:pPr>
      <w:r>
        <w:rPr>
          <w:rFonts w:ascii="IRNazanin" w:hAnsi="IRNazanin" w:eastAsia="IRNazanin"/>
          <w:color w:val="111111"/>
          <w:sz w:val="28"/>
          <w:sz w:val="28"/>
          <w:szCs w:val="28"/>
          <w:rtl w:val="true"/>
          <w:lang w:bidi="fa-IR"/>
        </w:rPr>
        <w:t>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مهلتم ندهيد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كارى از دستتان ساخته است انجام دهيد</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وَلِيِّىَ اللَّهُ الَّذِى نَزَّلَ الْكِتَابَ وَهُوَ يَتَوَلَّى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و سرپرست من خدايى است كه قرآن را نازل كرده و او ولايت و سرپرستى همه صالحان را برعهده دارد</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خواهران و دختران امام با شنيدن اين سخنان، گريستند و صدايشان به زارى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برادرش عباس و فرزندش على اكبر عليه السلام را به سوى آنان فرستاد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أُسْكُتاهُنَّ فَلَعَمْري لَيَكْثُرَنَّ بُكاؤُهُنَّ؛ آنان را آرام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بسيار خواهند 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آنها ساكت شدند، حمد و ثناى الهى را بجا آورد و خدا را به عظمت ياد كرد و بر پيامبر گرامى اسلام صلى الله عليه و آله و فرشتگان خدا و پيامبران الهى درود فرستاد، چنان با شيوايى و فصاحت سخن گفت كه 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با اين زيبايى، نه پيش از آن و نه بعد از آن از كسى نشنيدم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در ادامه سخن خود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فَانْسِبُوني فَانْظُرُوا مَنْ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ارْجِعُوا الى أَنْفُسِكُمْ وَ عاتِبُوها، فَانْظُرُوا هَلْ يَحِلُّ لَكُمْ قَتْلي وَ انْتِهاكَ حُرْمَتي؟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ابْنَ بِنْتِ نَبِيِّكُمْ صلى الله عليه و آله، وَ ابْنَ وَصِيِّهِ وَ ابْنَ عَمِّهِ، وَ أَوَّلِ الْمُؤْمِنينَ بِاللَّهِ وَ الْمُصَدِّقِ لِرَسُولِهِ بِما جاءَ بِهِ مِنْ عِنْدِ رَبِّهِ، أَوَ لَيْسَ حَمْزَةٌ سَيِّدُ الشُّهَداءِ عَمَّ أَبي؟ أَوَ لَيْسَ جَعْفَرُ الشَّهيدُ الطَّيَّارُ ذُوالْجِناحَيْنِ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لَمْ يَبْلُغْكُمْ قَوْلٌ مُسْتَفيضٌ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 لي وَ لِأَخي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سِيِّدا شَبابِ أَهْلِ الْجَنَّةِ؟</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صَدَّقْتُمُوني بِما أَقُولُ، وَ هُوَ الْحَقُّ، فَوَاللَّهِ ما تَعَمَّدْتُ كِذْباً مُذْ عَلِمْتُ أَنَّ اللَّهَ يُمْقِتُ عَلَيْهِ أَهْلَهُ، وَ يَضُرُّ بِهِ مَنِ اخْتَلَقَهُ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انْ كَذَّبْتُمُوني فَإِنَّ فيكُمْ مَنْ إِنْ سَأَلُتمُوهُ عَنْ ذلِكَ أَخْبَرَكُمْ، سَلُوا جابِرَ بْنَ عَبْدِاللَّهِ الْأَنْصاري، أَوْ أَبا سَعيدِ الْخِدْري، أَوْ سَهْلِ بْنِ سَعْدِ السَّاعِدي، أَوْ زَيْدَ بْنَ أَرْقَمٍ، أَوْ أَنَسَ بْنَ مالِكٍ، يُخْبِرُوكُمْ أَنَّهُمْ سَمِعُوا هذِهِ الْمَقالَةَ مِنْ رَسُولِ اللَّهِ صلى الله عليه و آله لي وَ لِأَخي، أَفَما في هذا حاجِزٌ لَكُمْ عَنْ سَفْكِ دَمي؟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مرا بررسى كنيد و ببينيد من كيستم؟ و به خود آييد و نفس خود را مورد خطاب و سرزنش قرار دهيد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كشتن من و هتك حرمتم براى شما رواست؟</w:t>
      </w:r>
    </w:p>
    <w:p>
      <w:pPr>
        <w:pStyle w:val="BookText"/>
        <w:rPr/>
      </w:pPr>
      <w:r>
        <w:rPr>
          <w:rFonts w:ascii="IRNazanin" w:hAnsi="IRNazanin" w:eastAsia="IRNazanin"/>
          <w:color w:val="111111"/>
          <w:sz w:val="28"/>
          <w:sz w:val="28"/>
          <w:szCs w:val="28"/>
          <w:rtl w:val="true"/>
          <w:lang w:bidi="fa-IR"/>
        </w:rPr>
        <w:t>آيا من پسر دختر پيامبر شما و فرزند جانشين و پسر عموى او نيستم؟ همان كسى كه قبل از همه، ايمان آورد و رسول خدا را به آنچه از جانب خداى آورده بود تصديق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حمزه سيّد الشهدا عموى پدرم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جعفر طيّار كه با دو بال در بهشت پرواز مى‌كند عموى من نيست؟ آيا شما نمى‌دانيد كه رسول خدا صلى الله عليه و آله درباره من و برادرم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 سرور جوانان اهل بهشتند؟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سخنان حقّ مرا تصديق كنيد به نفع شماست،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زمانى كه دانستم خداوند نسبت به دروغگويان خشم مى‌گيرد، و دروغ پردازان زيان خواهند ديد، هرگز آهنگ دروغ نكرده‌ام و اگر كلام مرا باور نكرديد، در ميان شما افرادى هستند كه اگر از آنها بپرسيد، به شما خبر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جابربن عبداللَّه انصارى و ابوسعيد خدرى و سهل بن سعد ساعدى و زيد بن ارقم و انس بن مالك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شما خبر خواهند داد كه خودشان اين سخن را از پيامبر خدا شنيده‌اند كه آن را در حقّ من و برادرم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گواهى‌ها سبب نمى‌شود كه دست از قتل من برداريد؟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شمر بن ذى الجوشن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تنها خداوند را به زبان مى‌پرستد اگر بداند كه چه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سخنانش نامفهوم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حبيب بن مظاهر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مى‌بينم كه خدا را به هفتاد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آميخته با انواع شكّ و ترديدها و ضدّ و نقيض‌ها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گواهى مى‌دهم كه تو راست مى‌گويى؛ نمى‌فهمى كه امام 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دل تو مُهر </w:t>
      </w:r>
    </w:p>
    <w:p>
      <w:pPr>
        <w:pStyle w:val="BookText"/>
        <w:rPr/>
      </w:pPr>
      <w:r>
        <w:rPr>
          <w:rFonts w:ascii="IRNazanin" w:hAnsi="IRNazanin" w:eastAsia="IRNazanin"/>
          <w:color w:val="111111"/>
          <w:sz w:val="28"/>
          <w:sz w:val="28"/>
          <w:szCs w:val="28"/>
          <w:rtl w:val="true"/>
          <w:lang w:bidi="fa-IR"/>
        </w:rPr>
        <w:t>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عليه السلام چنين ادامه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كُنْتُمْ فِي شَكٍّ مِنْ هذَا الْقَوْلِ، أَفَتَشُكُّونَ اثَراً ما أَنِّي ابْنُ بِنْتِ نَبِيِّكُمْ؟ فَوَاللَّهِ ما بَيْنَ الْمَشْرِقِ وَ الْمَغْرِبِ ابْنُ بِنْتِ نَبِىٍّ غَيْري مِنْكُمْ وَ لا مَنْ غَيْرِكُمْ، أَنَا ابْنُ بِنْتِ نَبِيِّكُمْ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أَخْبِرُوني، أَتَطْلُبُوني بِقَتيلٍ مِنْكُمْ قَتَلْتُهُ؟ أَوْ مالٍ اسْتَهْلَكْتُهُ؟ أَوْ بِقِصاصٍ مِنْ جَراحَةٍ؟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اين سخن شك داريد؟ آيا در اين هم شك داريد كه من پسر دختر پيامبر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در شرق و غرب عالم، فرزند دختر پيامبرى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شما و غير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را از شما كشته‌ام كه از من خونبهاى او را مى‌طلبيد؟ آيا مالى را از شما برده‌ام و يا كسى را مجروح ساخته‌ام كه قصاص آن را از من مطالبه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سكوت سنگينى بر سپاه دشمن سايه انداخته بود و كسى سخن نمى‌گفت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عليه السلام فرياد برآورد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شَبَثَ بْنَ رَبَعي، وَ يا حَجَّارَ بْنَ أَبْجَرٍ، وَ يا قَيْسَ بْنَ الْأَشْعَثِ، وَ يا يَزيدَ بْنَ الْحارِثِ، أَلَمْ تَكْتُبُوا 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قَدْ أَيْنَعَتِ الثِّمَارُ وَ اخْضَرَّ الْجَنابُ، وَ طَمَّتِ الْجِمامُ وَ إِنَّما تُقْدِمُ عَلى جُنْدٍ لَكَ مُجَنَّدٌ، فَاقْبِلْ؟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شبث بن ربعى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حجّار بن ابجر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قيس بن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يزيد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براى من نامه ننوشتيد كه درختان ما ثمر داده است و باغها سرسبز شده و چاه‌ها پرآب گشته و تو در سرزمينى پا مى‌گذارى كه لشكرى آراسته و انبوه در خدمت تو است، پس به سوى ما 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چنين نامه‌اى ننوشتيم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وَاللَّهِ لَقَدْ فَعَلْتُمْ؛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 نامه را نوشتيد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كَرِهْتُمُوني فَدَعُوني انْصَرِفُ عَنْكُمْ الى مَأْمَني مِنَ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آمدن ما به اين ديار ناخشنوديد، پس ما را رها كنيد تا به سرزمين امنى برويم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قيس 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نمى‌خواهى زير پرچم پسر عمويت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به آنچه كه دوست دارى مى‌رسى و از آنان بدى نخواهى 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حسين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أَخُو أَخيكَ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أَتُريدُ أَنْ يَطْلُبَكَ بَنُو هاشِمٍ بِأَكْثَرَ مِنْ دَمِ مُسْلِمِ بْنِ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أُعْطيهِمْ بِيَدي إِعطاءَ الذَّليلِ، وَ لا اقِرُّ اقْرارَ الْعَبيدِ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 برادر همان برادرى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همانند برادرت محمّد بن اشعث هستى كه مسلم را در كوفه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مى‌خواهى بنى هاشم، بيشتر از خونبهاى مسلم بن عقيل را از تو طلب كنند؟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دستم را همانند افراد ذليل و پست در دست آنان نخواهم گذاشت ومانند بردگان نيز تسليم نخواهم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فرار نخواهم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ادامه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بندگان خدا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أَعُوذُ بِرَبِّى وَرَبِّكُمْ أَنْ تَرْجُمُونِ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به پروردگار خود و پروردگا شما پناه مى‌برم از اين‌كه مرا متّهم كنيد</w:t>
      </w:r>
      <w:r>
        <w:rPr>
          <w:rFonts w:eastAsia="IRNazanin" w:cs="IRNazanin"/>
          <w:color w:val="111111"/>
          <w:sz w:val="28"/>
          <w:szCs w:val="28"/>
          <w:rtl w:val="true"/>
          <w:lang w:bidi="fa-IR"/>
        </w:rPr>
        <w:t xml:space="preserve">». </w:t>
      </w:r>
      <w:r>
        <w:rPr>
          <w:rStyle w:val="FootnoteAnchor"/>
          <w:rtl w:val="true"/>
        </w:rPr>
        <w:footnoteReference w:id="582"/>
      </w:r>
      <w:r>
        <w:rPr>
          <w:rFonts w:ascii="IRNazanin" w:hAnsi="IRNazanin" w:eastAsia="IRNazanin"/>
          <w:color w:val="111111"/>
          <w:sz w:val="28"/>
          <w:sz w:val="28"/>
          <w:szCs w:val="28"/>
          <w:rtl w:val="true"/>
          <w:lang w:bidi="fa-IR"/>
        </w:rPr>
        <w:t>و نيز افزود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أعُوذُ بِرَبِّى وَرَبِّكُمْ مِّنْ كُلِّ مُتَكَبِّرٍ لَّا يُؤْمِنُ بِيَوْمِ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به پروردگارم و پروردگار شما پناه مى‌برم از هر متكبّرى كه به روز حساب ايمان نمى‌آورد</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آنگاه مركب خود را خواباند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سمعان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تا زانوان مركب را ببندد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اين كه من آغازگر جنگ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آهنگ حمله كردند</w:t>
      </w:r>
      <w:r>
        <w:rPr>
          <w:rFonts w:eastAsia="IRNazanin" w:cs="IRNazanin"/>
          <w:color w:val="111111"/>
          <w:sz w:val="28"/>
          <w:szCs w:val="28"/>
          <w:rtl w:val="true"/>
          <w:lang w:bidi="fa-IR"/>
        </w:rPr>
        <w:t xml:space="preserve">. </w:t>
      </w:r>
      <w:r>
        <w:rPr>
          <w:rStyle w:val="FootnoteAnchor"/>
          <w:rtl w:val="true"/>
        </w:rPr>
        <w:footnoteReference w:id="584"/>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رساترين و گوياترين اتمام حجّت امام عليه السلام در روز عاشورا بود كه همه گفتنى‌ها را گفت، تا در تاريخ ثبت گردد و به گوش همگان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bookmarkStart w:id="710" w:name="pg1031_8159"/>
    </w:p>
    <w:p>
      <w:pPr>
        <w:pStyle w:val="BookText"/>
        <w:rPr/>
      </w:pPr>
      <w:bookmarkEnd w:id="710"/>
      <w:r>
        <w:rPr>
          <w:rFonts w:ascii="IRNazanin" w:hAnsi="IRNazanin" w:eastAsia="IRNazanin"/>
          <w:color w:val="111111"/>
          <w:sz w:val="28"/>
          <w:sz w:val="28"/>
          <w:szCs w:val="28"/>
          <w:rtl w:val="true"/>
          <w:lang w:bidi="fa-IR"/>
        </w:rPr>
        <w:t>امام عليه السلام با اين خطبه غرّا نقاب مكر و فريب را از چهره بنى اميّه كنار زد و مسلمانان را به خطرات جدّى حكومت اين ستمگران بى ايمان و بى رحم آشنا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با اين خطبه ثابت كرد كه آنها آگاهانه تنها يادگار و فرزند پيامبر خود را مى‌كشند، بى آن كه كوچكترين خطايى از او سرزده باشد و به اين طريق، توحّش و بى‌ايمانى خود را ثابت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با اين كه پيشنهاد امان در صورت تسليم به او داده شد، ولى هرگز ننگ تسليم در برابر ظالمان را نپذيرفت، و سر در برابر خودكامگان بى‌ايمان فرود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را بر همه چيز ترجيح داد و آگاهانه بهاى اين آزادگى را پرداخت، تا پيشواى آزادگان جهان باشد، و سرمشقى براى همه ملتهاى دربند</w:t>
      </w:r>
      <w:r>
        <w:rPr>
          <w:rFonts w:eastAsia="IRNazanin" w:cs="IRNazanin"/>
          <w:color w:val="111111"/>
          <w:sz w:val="28"/>
          <w:szCs w:val="28"/>
          <w:rtl w:val="true"/>
          <w:lang w:bidi="fa-IR"/>
        </w:rPr>
        <w:t>.</w:t>
      </w:r>
    </w:p>
    <w:p>
      <w:pPr>
        <w:pStyle w:val="Heading4"/>
        <w:numPr>
          <w:ilvl w:val="3"/>
          <w:numId w:val="1"/>
        </w:numPr>
        <w:rPr/>
      </w:pPr>
      <w:bookmarkStart w:id="711" w:name="__RefHeading___Toc1579043_373438147"/>
      <w:bookmarkStart w:id="712" w:name="_Toc247"/>
      <w:bookmarkEnd w:id="711"/>
      <w:r>
        <w:rPr/>
        <w:t>74</w:t>
      </w:r>
      <w:r>
        <w:rPr>
          <w:rtl w:val="true"/>
        </w:rPr>
        <w:t xml:space="preserve">- </w:t>
      </w:r>
      <w:r>
        <w:rPr>
          <w:rtl w:val="true"/>
        </w:rPr>
        <w:t>خطبه حماسى امام عليه السلام در برابر سپاه دشمن</w:t>
      </w:r>
      <w:bookmarkEnd w:id="7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خود را براى جنگ با امام حسين عليه السلام آراست و پرچم‌ها را در جاى خود برافراشت، و امام نيز سپاه خود را به ميمنه و ميسره و قلب، نظام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ابن سعد از هر طرف بر امام حسين عليه السلام احاطه كردند و حلقه محاصره را بر آن حضرت و يارانش تنگ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 برابر سپاه كوفه ايستاد و از آنها خواست كه ساكت شوند، ولى آنان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آنها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 ما عَلَيْكُمْ أَنْ تَنْصِتُوا إِلَىَّ فَتَسْمَعُوا قْولي، وَ إِنَّما أَدْعُوكُمْ إِلى سَبيلِ الرَّشادِ، فَمَنْ أَطاعَني كانَ مِنَ الْمُرْشَدينَ، وَ مَنْ عَصاني كانَ مِنَ الْمُهْلَكينَ، وَ كُلُّكُمْ عاصٍ لِأَمْري غَيْرُ مُسْتَمِعٍ لِقَوْلي، قَدِ انْخَزَلَتْ عَطِيَّاتُكُمْ مِنَ الْحَرامِ وَ مُلِئَتْ بُطُونُكُمْ مِنَ الْحَرامِ، فَطَبَعَ اللَّهُ عَلى قُلُوبِكُمْ، وَيْلُكُمْ أَلا تَنْصِتُونَ، أَلا تَسْمَعُونَ؟</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ساكت نمى‌شويد تا سخنان مرا گوش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به راه راست دعوت مى‌كنم، هر كس از من پيروى كند به راه راست هدايت مى‌شود، و هر كس از من نافرمانى كند </w:t>
      </w:r>
    </w:p>
    <w:p>
      <w:pPr>
        <w:pStyle w:val="BookText"/>
        <w:rPr/>
      </w:pPr>
      <w:r>
        <w:rPr>
          <w:rFonts w:ascii="Amiri" w:hAnsi="Amiri" w:eastAsia="Amiri" w:cs="Amiri"/>
          <w:color w:val="111111"/>
          <w:sz w:val="28"/>
          <w:sz w:val="28"/>
          <w:szCs w:val="28"/>
          <w:rtl w:val="true"/>
          <w:lang w:bidi="ar-SA"/>
        </w:rPr>
        <w:t>هلاك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 از دستور من سرپيچى مى‌كنيد و به سخنانم گوش فرا نمى‌دهيد، چرا كه هداياى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جوايزى كه براى كشتن من گرفتيد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راه حرام بوده و شكم‌هايتان از حرام پر شده است، و خداوند بر دلهاى شما مُهر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ساكت نمى‌شويد؟ آيا به سخنانم گوش فرا نمى‌دهيد؟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اصحاب عمر سعد يكديگر را سرزنش 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سكوت آنها، 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 لَكُمْ أَيَّتُهَا الْجَماعَةُ وَ تَرْحاً، أَفَحينَ اسْتَصْرَخْتُمُونا والِهينَ مُتَحَيِّرينَ فَأَصْرَخْناكُمْ مُؤَدّينَ مُسْتَعِدّينَ، سَلَلْتُمْ عَلَيْنا سَيْفاً في رِقابِنا، وَ حَشَشْتُمْ عَلَيْنا نارَ الْفِتَنِ الَّتي جَناها عَدُوُّكُمْ وَ عَدُوُّنا فَأَصْبَحْتُمْ إِلْباً عَلى أَوْلِيائِكُمْ، وَ يَداً عَلَيْهِمْ لِأَعْدائِكُمْ، بِغَيْرِ عَدْلٍ أَفْشَوهُ فيكُمْ، وَلا أَمَلٍ أَصْبَحَ لَكُمْ فيهِمْ، إِلّا الْحَرامَ مِنَ الدُّنْيا أَنالُوكُمْ، وَ خَسيسَ عَيْشٍ طَمَعْتُمْ فيهِ، مِنْ غَيْرِ حَدَثٍ كانَ مِنَّا، وَ لا رَأْىٍ تَفَيَّلَ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فَهَلّا لَكُمُ الْوَيْلاتُ إِذْ كَرِهْتُمُونا وَ تَرَكْتُمُونا، تَجَهَّزْتُمُوها وَ السَّيْفُ لَمْ يَشْهَرْ، وَ الْجَأْشُ طامِنٌ، وَ الرَّأْىُ لَمْ يُسْتَحْصَفْ، وَ لكِنْ أَسْرَعْتُمْ عَلَيْنا كَطَيْرَةِ الدِّبا، وَ تَداعَيْتُمْ الَيْها كَتَداعي الْفَراشِ، فَقُبْحاً لَكُمْ، فَإِنَّما أَنْتُمْ مِنْ طَواغيتِ الْأُمَّةِ، وَ شِذاذِ الْأَحْزابِ، وَ نَبَذَةِ الْكِتابِ، وَنَفَثَةِ الشَّيْطانِ، وَ عَصَبَةِ الْآثامِ، وَ مُحَرِّفِي الْكِتابِ، وَ مُطْفِي‌ءِ السُّنَنِ، وَ قَتَلَةِ أَوْلادِ الْأَنْبِياءِ، وَمُبيري عِتْرَةِ الْأَوْصِياءِ، وُ مُلْحِقِي الْعِهارِ بِالنَّسَبِ، وَ مُؤْذي الْمُؤْمِنينَ، وَ صُراخِ أَئِمَّةِ الْمُسْتَهْزِئينَ، الَّذينَ جَعَلُوا الْقُرْآنَ عِضينَ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أَنْتُمْ ابْنُ حَرْبٍ وَ أَشْياعُهُ تَعْتَمِدُونَ، وَ إِيَّانا تَخْذِلُونَ،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الْخَذْلُ فيكُمْ مَعْرُوفٌ، وَ شَجَتْ عَلَيْهِ عُرُوقُكُمْ، وَ تَوارَثَتْهُ أُصُولُكُمْ وَ فُرُوعُكُمْ، وَ نَبَتَتْ عَلَيْهِ قُلُوبُكُمْ وَغَشِيَتْ صُدُورُكُمْ، فَكُنْتُمْ أَخْبَثَ شَىْ‌ءٍ سِنْخاً لِلنَّاصِبِ وَ أَكْلَةً لِلْغاصِبِ، أَلا لَعْنَةُ اللَّهِ عَلَى النَّاكِثينَ الَّذينَ يَنْقُضُونَ الْأَيْمانَ بَعْدَ تَوْكيدِها، وَ قَدْ جَعَلْتُمُ اللَّهَ عَلَيْكُمْ كَفيلًا فَأَنْتُمْ وَ اللَّهِ هُمْ</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 الدَّعِىَّ ابْنَ الدَّعيّ قَدْ رَكَزَ بَيْنَ اثْنَتَيْنِ، بَيْنَ الْقَتْلَةِ وَ الذِّلَّةِ، وَ هَيْهاتَ ما آخِذُ </w:t>
      </w:r>
    </w:p>
    <w:p>
      <w:pPr>
        <w:pStyle w:val="BookText"/>
        <w:rPr/>
      </w:pPr>
      <w:r>
        <w:rPr>
          <w:rFonts w:ascii="Amiri" w:hAnsi="Amiri" w:eastAsia="Amiri" w:cs="Amiri"/>
          <w:color w:val="111111"/>
          <w:sz w:val="28"/>
          <w:sz w:val="28"/>
          <w:szCs w:val="28"/>
          <w:rtl w:val="true"/>
          <w:lang w:bidi="ar-SA"/>
        </w:rPr>
        <w:t>الدَّنِيَّةَ أَبَى اللَّهُ ذلِكَ وَ رَسُولُهُ، وَ جُدُودٌ طابَتْ، وَ حُجُورٌ طَهُرَتْ، وَ أُنُوفٌ حَمِيَّةٌ، وَ نُفُوسٌ أَبِيَّةٌ، لا تُؤْثِرَ طاعَةَ اللِّئامِ عَلى مَصارِعِ الْكِرامِ، أَلا قَدْ أَعْذَرْتُ وَ أَنْذَرْتُ، أَلا إِنِّي زاحِفٌ بِهذِهِ الْأُسْرَةِ عَلى قِلَّةِ الْعِتادِ، وَ خَذَلَةِ الْأَصْحابِ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هلاكت و اندوه هميشگى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آن شور و شوق فراوان كه ما را به يارى خويش طلبيديد، و ما براى فرياد رسى به سوى شما شتافتيم و به يارى‌تان برخاستيم، روا بود شمشيرى را كه براى دفاع از ما به دست گرفته بوديد به روى ما بكشيد؟ و آتش فتنه‌اى كه دشمن شما و ما فراهم ساخته بود بر ضدّ ما شعله‌ور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پارچه بر ضدّ دوستانتان و به يارى دشمنانتان برخاستيد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آن‌كه آنان در ميان شما به عدل رفتار كرده باشند و آرزويى از شما برآورده سازند به جز اندك مال حرام و زندگى پستى كه بدان طمع داريد و بى آن كه از ما گناهى سرزده باشد، يا سخن ناروايى گفته باشيم؟</w:t>
      </w:r>
    </w:p>
    <w:p>
      <w:pPr>
        <w:pStyle w:val="BookText"/>
        <w:rPr/>
      </w:pPr>
      <w:r>
        <w:rPr>
          <w:rFonts w:ascii="IRNazanin" w:hAnsi="IRNazanin" w:eastAsia="IRNazanin"/>
          <w:color w:val="111111"/>
          <w:sz w:val="28"/>
          <w:sz w:val="28"/>
          <w:szCs w:val="28"/>
          <w:rtl w:val="true"/>
          <w:lang w:bidi="fa-IR"/>
        </w:rPr>
        <w:t>پس 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ما روى بر تافته و از يارى ما سر باز زديد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شمشيرها در نيام و دلها آرام، و فكرها بى تشويش بود، شما آتش فتنه را آماده ساختيد و مانند مور و ملخ از هر سو به جانب ما روى آورديد و بسان پروانه‌ها از هر سو هجوم 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رويتان زشت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شماييد همان طاغوت‌هاى اين امّت، و بازماندگان احزاب، و رها كنندگان كتاب و پيروان شيطان و گروه گناهكاران و تحريف كنندگان كتاب خدا و خاموش كنندگان سنّت پيامبر صلى الله عليه و آله و كشندگان فرزندان انبيا و نابود كنندگان عترت اوصيا و ملحق كنندگان ناپاكان به صاحبانِ نسبهاى پاك و آزار دهندگان مؤمنان و فرياد رسان رهبران استهزاگر كه قرآن را پاره پاره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به پسر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پيروانش تكيه مى‌كنيد و دست از يارى ما بر مى‌داريد؟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پيمان شكنى خوى ديرينه شماست و ريشه‌هاى وجود شما بر آن استوار گشته و شاخه‌هاى شما از آن رشد يافته و دلهاى شما بر آن روييده و سينه‌هاى شما با آن پوشيده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براى باغبان خود پليدترين نهال، ولى براى تجاوزكاران غاصب، لقمه‌اى گوارا و لذيذيد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پيمان شكنانى كه ميثاق‌هاى محكم خود را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خدا را ضامن پيمانهاى خود قرارداده بوديد، به خدا سوگند شما همان پيمان شكنان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بهوش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ناپاك زاده، فرزند ناپاك زاده مرا در ميان دو انتخاب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شدن يا قبول ذلّت و چقدر دور است كه ما تن به ذلّت دهيم، </w:t>
      </w:r>
      <w:r>
        <w:rPr>
          <w:rStyle w:val="FootnoteAnchor"/>
          <w:rtl w:val="true"/>
        </w:rPr>
        <w:footnoteReference w:id="585"/>
      </w:r>
      <w:r>
        <w:rPr>
          <w:rFonts w:ascii="IRNazanin" w:hAnsi="IRNazanin" w:eastAsia="IRNazanin"/>
          <w:color w:val="111111"/>
          <w:sz w:val="28"/>
          <w:sz w:val="28"/>
          <w:szCs w:val="28"/>
          <w:rtl w:val="true"/>
          <w:lang w:bidi="fa-IR"/>
        </w:rPr>
        <w:t>خداوند و پيامبر او هرگز براى ما ذلّت و زبونى نمى‌پسندند و نياكان پاك سرشت و دامن‌هاى پاكى كه ما را پرورانده‌اند و بزرگ مردان غيرتمند و انسان‌هاى با شرافت اين را از ما نمى‌پذيرند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هيچگاه فرمانبردارى فرومايگان را بر مرگ شرافتمندانه ترجيح نخواهيم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من با شما اتمام حجّت كردم و شما را از عاقبت كارتان بيم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همين خاندانم و آمادگى كم و ياران اندك، با شما پيكار مى‌كنم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وآماده شهادتم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اين اشعار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نَهْزِمْ فَهَزَّامُونَ قِدْماً وَ إِنْ نُهْزَمْ فَغَيْرُ مُهَزَّمينا</w:t>
      </w:r>
    </w:p>
    <w:p>
      <w:pPr>
        <w:pStyle w:val="BookText"/>
        <w:rPr/>
      </w:pPr>
      <w:r>
        <w:rPr>
          <w:rFonts w:ascii="Amiri" w:hAnsi="Amiri" w:eastAsia="Amiri" w:cs="Amiri"/>
          <w:color w:val="111111"/>
          <w:sz w:val="28"/>
          <w:sz w:val="28"/>
          <w:szCs w:val="28"/>
          <w:rtl w:val="true"/>
          <w:lang w:bidi="ar-SA"/>
        </w:rPr>
        <w:t>وَ ما إِنْ طِبُّنا جُبْنٌ وَ لكِنْ مَنايانا وَ دَوْلَةُ آخِرينا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ما در جنگ، دشمن را درهم بشكنيم، اين شيوه ديرين ما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 بخوريم، باز هم شكست از ما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حقيقت دشمنان ما شكست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زيبنده ما نيست ولى اينك دولت و حكومت ديگران با كشتن ما هموار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ادامه داد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إِنَّهُ لا تَلْبَثُونَ بَعْدَها إِلّا كَرَيْثٍ ما يَرْكَبُ الْفَرَسَ، حَتّى تَدُورَ بِكُمْ دَوْرَ الرِّحى، عَهْدٌ عَهِدَهُ إِلَىَّ أَبِي عَنْ جَدّي، فَأَجْمِعُوا أَمْرَكُمْ وَ شُرَكاءَكُمْ فَكيدوُني جَميعاً ثُمَّ لا تُنْظِرُونِ،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تَوَكَّلْتُ عَلَى اللَّهِ رَبِّى وَرَبِّكُمْ مَّا مِنْ دَابَّةٍ إِلَّا هُوَ آخِذٌ بِنَاصِيَتِهَا إِنَّ رَبِّى عَلَى صِرَاطٍ مُّسْتَقِيمٍ</w:t>
      </w:r>
      <w:r>
        <w:rPr>
          <w:rFonts w:eastAsia="Amiri" w:cs="Amiri" w:ascii="Amiri" w:hAnsi="Amiri"/>
          <w:color w:val="111111"/>
          <w:sz w:val="28"/>
          <w:szCs w:val="28"/>
          <w:rtl w:val="true"/>
          <w:lang w:bidi="ar-SA"/>
        </w:rPr>
        <w:t xml:space="preserve">» </w:t>
      </w:r>
      <w:r>
        <w:rPr>
          <w:rStyle w:val="FootnoteAnchor"/>
          <w:rtl w:val="true"/>
        </w:rPr>
        <w:footnoteReference w:id="586"/>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احْبِسْ عَنْهُمْ قَطْرَ السَّماءِ، وَ ابْعَثْ عَلَيْهِمْ سِنينَ كَسِني يُوسُفَ، وَ سَلِّطْ عَلَيْهِمْ غُلامَ ثَقيفٍ يُسْقيهِمْ كَأْساً مُصْبِرَةً، فَلا يَدَعُ فيهِمْ أَحَداً، قَتْلَةً بِقَتْلَةٍ وَ ضَرْبَةً بِضَرْبَةٍ،</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يَنْتَقِمُ لي وَ لِأَوْلِيائي وَ لِأَهْلِ بَيْتي وَ أَشْياعي مِنْهُمْ، فَإِنَّهُمْ غَرُّونا وَ كَذَّبُونا وَ خَذَلُونا، وَ أَنْتَ رَبُّنا عَلَيْكَ تَوَكَّلْنا وَ إِلَيْكَ أَنَبْنا وَ إِلَيْكَ الْمَصيرُ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پس از من چندان باقى نخواهيد ماند، مگر به مقدار سواركارى كه بر مركب خود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چون سنگ آسيا بر شما بگردد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به كيفر كردارتان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پيشگويى از آينده را پدرم از جدّم پيامبر خدا صلى الله عليه و آله به من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فكر خويش و همراهان خود را جمع كنيد و همگى با من پيكار كنيد و مهلتم ندهيد، كه من بر خدا كه پروردگار من و شما است توكل كرده‌ام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جنبنده‌اى نيست مگر اين كه زمام امورش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بر راهى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را از آنان دريغ‌دار، و سال‌هاى قحطى، بسان خشكسالى زمان يوسف، بر آنان پديد آور، و آن فرزند ثقيف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آنها مسلّط ساز تا جام زهرِ ذلّت و حقارت را بر كامشان فرو ريزد و كسى را در ميانشان سالم وامگذارد تا آنجا كه در برابر هر قتلى كه انجام داده‌اند به قتلى و در برابر هر ضربه‌اى كه زده‌اند، به ضربه‌اى گرفتار شوند و انتقام خون من و دوستان و اهل بيتم را از اينها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اينها به ما نيرنگ زدند و ما را تكذيب كرده و بى‌ياور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پروردگار ما، بر تو توكّل كرده و به سوى تو بازگشت مى‌نماييم كه بازگشت همه به سوى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عُمَرُ بْنُ سَعْدٍ؟ ادْعُوا لي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عمر بن سعد كجاست؟ او را نزد من بخوانيد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سعد را در حالى كه راضى به اين ملاقات نبود، فرا خواندند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عليه السلام به او فرمود</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عُمَرُ أَنْتَ تَقْتُلُنِي؟ تَزْعُمُ أَنْ يُوَلّيكَ الدَّعِىُّ ابْنُ الدَّعِيّ بِلادَ الرِّىِّ وَ جُرْجانِ، وَاللَّهِ لا تَتَهَنَّأُ بِذلِكَ أَبَداً، عَهْداً مَعْهُوداً، فَاصْنَعْ ما أَنْتَ صانِعٍ، فَإِنَّكَ لا تَفْرَحُ بَعْدي بِدُنْيا وَ لا آخِرَةَ، وَ لَكَأَنّي بِرَأْسِكَ عَلى قَصَبَةٍ قَدْ نُصِبَ بِالْكُوفَةِ، يَتَراماهُ الصِّبْيانُ وَ يَتَّخِذُونَهُ غَرَضاً </w:t>
      </w:r>
    </w:p>
    <w:p>
      <w:pPr>
        <w:pStyle w:val="BookText"/>
        <w:rPr/>
      </w:pPr>
      <w:r>
        <w:rPr>
          <w:rFonts w:ascii="IRNazanin" w:hAnsi="IRNazanin" w:eastAsia="IRNazanin"/>
          <w:color w:val="111111"/>
          <w:sz w:val="28"/>
          <w:sz w:val="28"/>
          <w:szCs w:val="28"/>
          <w:rtl w:val="true"/>
          <w:lang w:bidi="fa-IR"/>
        </w:rPr>
        <w:t xml:space="preserve">بَيْنَهُمْ؛ يا عُمر تو مى‌خواهى مرا به قتل برسانى؟ گمان مى‌كنى كه آن مرد ناپاك فرزند ناپاك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رى و گرگان را به تو مى‌بخشد؟ به خدا سوگند كه هرگز طعم خوش آن روز را نخواهى چشيد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پيمانى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قابل تغيير، هر چه از دستت برآيد انجام ده، كه پس از من نه در دنيا و نه در آخرت شادمان نخواهى شد، گويى مى‌بينم سرِ تو را در كوفه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افراشته و كودكان آن را هدف قرار مى‌دهند و به آن سنگ مى‌زنند</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آنها كه به نهج البلاغه على عليه السلام آشنا هستند مى‌دانند، كار امام عليه السلام و برنامه او مانند پدرش على عليه السلام روشنگرى و بيدارسازى بود، و از طرق مختلف اين هدف الهى را دنبال مى‌كرد، تا نسبت به آنها كه اندك اميدى به هدايتشان هست، اتمام حجّت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از طريق تشويق و بشارت، گاه از طريق عواطف انسانى، گاه به وسيله اعتقادات دينى و مذهبى، و گاه از طريق انذار و تهديد به عذاب‌هاى الهى، اين هدف را پى‌گيرى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افسوس آن گروه ستمگر و خيره سر، كمترين لياقت هدايت را نداشتند و در گرداب دنياپرستى آن چنان غوطه‌ور بودند، كه به گمانِ آب، در پى سراب مى‌دويدند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 قرائن و شواهد نشان مى‌دهد كه امام عليه السلام و يارانش كاملًا از شهادت خود خبر داشتند، و كمترين ترسى از اين نظر به خود راه نمى‌دادند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مرگ شرافتمندانه را در زير ضربات تير و خنجر و شمشير، بر زندگى توأم با ذلّت در سايه كاخ‌هاى پر شكوه ترجيح داده بودند، و در هيچ يك از اين كلمات كمترين ترديدى ديده نمى‌شود؛ چون مى‌دانستند اين مرگ مايه حيات جاويدان، و مايه حيات جامعه اسلامى و بيدارى آنها و نجات اسلام از چنگال احزاب جاهلى و منافقان است، گوارا باد بر آنها، گوارا باد، هنيئاً لَهُمْ ثُمَّ هَنِيئاً لَهُمْ</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bookmarkStart w:id="713" w:name="pg1031_8165"/>
    </w:p>
    <w:p>
      <w:pPr>
        <w:pStyle w:val="Heading4"/>
        <w:numPr>
          <w:ilvl w:val="3"/>
          <w:numId w:val="1"/>
        </w:numPr>
        <w:rPr/>
      </w:pPr>
      <w:bookmarkStart w:id="714" w:name="__RefHeading___Toc1579045_373438147"/>
      <w:bookmarkStart w:id="715" w:name="_Toc248"/>
      <w:bookmarkEnd w:id="713"/>
      <w:bookmarkEnd w:id="714"/>
      <w:r>
        <w:rPr/>
        <w:t>75</w:t>
      </w:r>
      <w:r>
        <w:rPr>
          <w:rtl w:val="true"/>
        </w:rPr>
        <w:t xml:space="preserve">- </w:t>
      </w:r>
      <w:r>
        <w:rPr>
          <w:rtl w:val="true"/>
        </w:rPr>
        <w:t>اعتراف كوفيان در مقابل منطق گوياى امام عليه السلام</w:t>
      </w:r>
      <w:bookmarkEnd w:id="715"/>
    </w:p>
    <w:p>
      <w:pPr>
        <w:pStyle w:val="BookText"/>
        <w:rPr/>
      </w:pPr>
      <w:r>
        <w:rPr>
          <w:rFonts w:ascii="Amiri" w:hAnsi="Amiri" w:eastAsia="Amiri" w:cs="Amiri"/>
          <w:color w:val="111111"/>
          <w:sz w:val="28"/>
          <w:sz w:val="28"/>
          <w:szCs w:val="28"/>
          <w:rtl w:val="true"/>
          <w:lang w:bidi="ar-SA"/>
        </w:rPr>
        <w:t>امام عليه السلام در مقابل لشكر در حالى كه بر شمشير خود تكيه داده بود با صداى بلند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مى‌شناسيد؟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تو فرزند و سبط رسول خدايى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انْشِدُكُمُ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تَعْلَمُونَ أَنَّ جَدّي رَسُولُ اللَّهَ صلى الله عليه و آله؟؛ 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جدّم رسول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انْشِدُكُمُ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تَعْلَمُونَ أَنَّ أَبي عَلِىُّ بْنِ أَبي طالِبٍ عليه السلام؟؛ شما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پدرم على بن ابيطالب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انْشِدُكُمُ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تَعْلَمُونَ أَنَّ أُمّي فاطِمَةُ الزَّهْراءُ عليها السلام بِنْتُ مُحَمَّدٍ الْمُصْطَفى صلى الله عليه و آله؟؛ شما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مادرم فاطمه دختر پيامبر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انْشِدُكُمُ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تَعْلَمُونَ أَنَّ جَدَّتي خَديجَةُ بِنْتُ خُوَيْلِدٍ أَوَّلُ نِساءِ هذِهِ الْأُمَّةِ إِسْلاماً؟؛ 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جدّه‌ام، خديجه دختر خويلد، اوّلين زن مسلمان اين امّت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انْشِدُكُمُ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تَعْلَمُونَ أَنَّ حَمْزَةَ سَيِّدَ الشُّهَداءِ عَمُّ أَبي؟؛ 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حمزه سيّد الشهدا، عموى پدر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تَعْلَمُونَ أَنَّ جَعْفَرَ الطَّيَّارَ فِي الْجَنَّةَ عَمِّي؟؛ شما را به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مى‌دانيد جعفر طيّار عموى من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bookmarkStart w:id="716" w:name="pg1031_8166"/>
    </w:p>
    <w:p>
      <w:pPr>
        <w:pStyle w:val="BookText"/>
        <w:rPr/>
      </w:pPr>
      <w:bookmarkEnd w:id="716"/>
      <w:r>
        <w:rPr>
          <w:rFonts w:ascii="IRNazanin" w:hAnsi="IRNazanin" w:eastAsia="IRNazanin"/>
          <w:color w:val="111111"/>
          <w:sz w:val="28"/>
          <w:sz w:val="28"/>
          <w:szCs w:val="28"/>
          <w:rtl w:val="true"/>
          <w:lang w:bidi="fa-IR"/>
        </w:rPr>
        <w:t>سپس امام بعد از گرفتن اين اقرارها و اقرارهاى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 تَسْتَحِلُّونَ دَمي؛ پس چرا و به چه دليل ريختن خونم را مباح مى‌شمريد؟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آنها كه هيچ پاسخ منطقى نداشتند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تمام اينها را مى‌دانيم، ولى دست از تو بر نخواهيم كشيد تا با تشنگى جان دهى</w:t>
      </w:r>
      <w:r>
        <w:rPr>
          <w:rFonts w:eastAsia="IRNazanin" w:cs="IRNazanin"/>
          <w:color w:val="111111"/>
          <w:sz w:val="28"/>
          <w:szCs w:val="28"/>
          <w:rtl w:val="true"/>
          <w:lang w:bidi="fa-IR"/>
        </w:rPr>
        <w:t xml:space="preserve">! ...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امام عليه السلام با شواهد زيادى كه در بحث‌هاى گذشته آمد به خوبى مى‌دانست، راهى جز شهادت فى سبيل اللَّه در پيش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مهم اين بود كه اين شهادت، قاطبه مسلمين را بيدار كند و تكان سختى به افكار عمومى دهد، و اين امر ميسّر نبود مگر اين كه از تمام جهات اتمام حجّت و تبيين موقعيّت شود؛ مبادا فردا بعضى ادّعا كنند لشكريان يزيد امام عليه السلام را به خوبى نشناخته بودند و به گمان اين كه يك فرد خارجى است خون آن حضرت را ريختند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تمام اين بهانه‌ها را با خطبه‌هاى مختلف و مكرّر خود از آنان گرفت و سند رسوايى آنها را در تاريخ اسلام و بشريّت ثبت كرد</w:t>
      </w:r>
      <w:r>
        <w:rPr>
          <w:rFonts w:eastAsia="IRNazanin" w:cs="IRNazanin"/>
          <w:color w:val="111111"/>
          <w:sz w:val="28"/>
          <w:szCs w:val="28"/>
          <w:rtl w:val="true"/>
          <w:lang w:bidi="fa-IR"/>
        </w:rPr>
        <w:t>!</w:t>
      </w:r>
    </w:p>
    <w:p>
      <w:pPr>
        <w:pStyle w:val="Heading4"/>
        <w:numPr>
          <w:ilvl w:val="3"/>
          <w:numId w:val="1"/>
        </w:numPr>
        <w:rPr/>
      </w:pPr>
      <w:bookmarkStart w:id="717" w:name="__RefHeading___Toc1579047_373438147"/>
      <w:bookmarkStart w:id="718" w:name="_Toc249"/>
      <w:bookmarkEnd w:id="717"/>
      <w:r>
        <w:rPr/>
        <w:t>76</w:t>
      </w:r>
      <w:r>
        <w:rPr>
          <w:rtl w:val="true"/>
        </w:rPr>
        <w:t xml:space="preserve">- </w:t>
      </w:r>
      <w:r>
        <w:rPr>
          <w:rtl w:val="true"/>
        </w:rPr>
        <w:t>سخنان امام عليه السلام به اصحاب بزرگوارش</w:t>
      </w:r>
      <w:bookmarkEnd w:id="718"/>
    </w:p>
    <w:p>
      <w:pPr>
        <w:pStyle w:val="BookText"/>
        <w:rPr/>
      </w:pPr>
      <w:r>
        <w:rPr>
          <w:rFonts w:ascii="Amiri" w:hAnsi="Amiri" w:eastAsia="Amiri" w:cs="Amiri"/>
          <w:color w:val="111111"/>
          <w:sz w:val="28"/>
          <w:sz w:val="28"/>
          <w:szCs w:val="28"/>
          <w:rtl w:val="true"/>
          <w:lang w:bidi="ar-SA"/>
        </w:rPr>
        <w:t>طبق روايتى از امام باقر عليه السلام، امام عليه السلام قبل از شهادتش به اصحاب خويش رو كرد 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إِنَّكَ سَتُساقُ إلَى الْعِراقِ وَ هِيَ أَرْضٌ قَدِ الْتَقى بِهَا النَّبِيُّونَ وَ أَوْصِياءُ النَّبِيِّينَ وَ هِيَ أَرْضٌ تُدْعى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إِنَّكَ تُسْتَشْهَدُ بِها وَ يُسْتَشْهَدُ مَعَكَ جَماعَةٌ مِنْ أَصْحابِكَ لَايَجِدُونَ أَلَمَ مَسِّ الْحَدِيدِ وَ تَلى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يَا نَارُ كُونِى بَرْداً وَسَلَاماً عَلَى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الْحَرْبُ بَرداً وَ سَلاماً عَلَيْكَ وَعَلَيْهِمْ؛ پيامبر گرامى صلى الله عليه و آله به من فرمود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سرزمين عراق كشانده خواهى شد و آن سرزمينى است كه پيامبران و جانشينان </w:t>
      </w:r>
      <w:bookmarkStart w:id="719" w:name="pg1031_8167"/>
    </w:p>
    <w:p>
      <w:pPr>
        <w:pStyle w:val="BookText"/>
        <w:rPr/>
      </w:pPr>
      <w:bookmarkEnd w:id="719"/>
      <w:r>
        <w:rPr>
          <w:rFonts w:ascii="IRNazanin" w:hAnsi="IRNazanin" w:eastAsia="IRNazanin"/>
          <w:color w:val="111111"/>
          <w:sz w:val="28"/>
          <w:sz w:val="28"/>
          <w:szCs w:val="28"/>
          <w:rtl w:val="true"/>
          <w:lang w:bidi="fa-IR"/>
        </w:rPr>
        <w:t xml:space="preserve">پيامبران در آن با يكديگر ديدار كرده‌اند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آنجا به شهادت خواهى رسيد و با تو گروهى از يارانت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شوق لقاى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ضربات شمشير و نيزه را احساس نمى‌كنند، به شهادت خواهند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اين آيه را تلاوت كرد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قُلْنَا يَا نَارُ كُونِى بَرْداً وَسَلَاماً عَلَى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گفتيم، اى آتش بر ابراهيم سرد و سلام باش</w:t>
      </w:r>
      <w:r>
        <w:rPr>
          <w:rFonts w:eastAsia="IRNazanin" w:cs="IRNazanin"/>
          <w:color w:val="111111"/>
          <w:sz w:val="28"/>
          <w:szCs w:val="28"/>
          <w:rtl w:val="true"/>
          <w:lang w:bidi="fa-IR"/>
        </w:rPr>
        <w:t xml:space="preserve">) </w:t>
      </w:r>
      <w:r>
        <w:rPr>
          <w:rStyle w:val="FootnoteAnchor"/>
          <w:rtl w:val="true"/>
        </w:rPr>
        <w:footnoteReference w:id="589"/>
      </w:r>
      <w:r>
        <w:rPr>
          <w:rFonts w:ascii="IRNazanin" w:hAnsi="IRNazanin" w:eastAsia="IRNazanin"/>
          <w:color w:val="111111"/>
          <w:sz w:val="28"/>
          <w:sz w:val="28"/>
          <w:szCs w:val="28"/>
          <w:rtl w:val="true"/>
          <w:lang w:bidi="fa-IR"/>
        </w:rPr>
        <w:t>، آن جنگ نيز بر تو و يارانت سرد و سلام خواهد بود</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مقام والاى ياران و اصحاب سيّد الشهدا عليه السلام در اين چند جمله به خوبى نمايان است، آنها چنان فانى در عشق خداوند بودند، كه حتّى درد ضربات شمشير و نيزه را بر بدن‌هاى خود احساس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تعجّب نيست، هنگامى كه در يك عشق مجازى زودگذر زنان مصر دست‌هاى خود را بى خبر ببرند و آگاه نشوند، اين پاكبازان كوى عشق الهى و شهادت، نبايد زخم تير و خنجر را بر پيكر خود احساس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ابراهيم‌وار در آتش نمروديان زمان وارد شدند و اين آتش بر آنها برد و سلام شد و لذّت ديدار محبوب همه چيز را از ياد آنها برد</w:t>
      </w:r>
      <w:r>
        <w:rPr>
          <w:rFonts w:eastAsia="IRNazanin" w:cs="IRNazanin"/>
          <w:color w:val="111111"/>
          <w:sz w:val="28"/>
          <w:szCs w:val="28"/>
          <w:rtl w:val="true"/>
          <w:lang w:bidi="fa-IR"/>
        </w:rPr>
        <w:t>!</w:t>
      </w:r>
    </w:p>
    <w:p>
      <w:pPr>
        <w:pStyle w:val="Heading4"/>
        <w:numPr>
          <w:ilvl w:val="3"/>
          <w:numId w:val="1"/>
        </w:numPr>
        <w:rPr/>
      </w:pPr>
      <w:bookmarkStart w:id="720" w:name="__RefHeading___Toc1579049_373438147"/>
      <w:bookmarkStart w:id="721" w:name="_Toc250"/>
      <w:bookmarkEnd w:id="720"/>
      <w:r>
        <w:rPr/>
        <w:t>77</w:t>
      </w:r>
      <w:r>
        <w:rPr>
          <w:rtl w:val="true"/>
        </w:rPr>
        <w:t xml:space="preserve">- </w:t>
      </w:r>
      <w:r>
        <w:rPr>
          <w:rtl w:val="true"/>
        </w:rPr>
        <w:t>بشتابيد اى دليرمردان</w:t>
      </w:r>
      <w:r>
        <w:rPr>
          <w:rtl w:val="true"/>
        </w:rPr>
        <w:t>!</w:t>
      </w:r>
      <w:bookmarkEnd w:id="721"/>
    </w:p>
    <w:p>
      <w:pPr>
        <w:pStyle w:val="BookText"/>
        <w:rPr/>
      </w:pPr>
      <w:r>
        <w:rPr>
          <w:rFonts w:ascii="IRNazanin" w:hAnsi="IRNazanin" w:eastAsia="IRNazanin"/>
          <w:color w:val="111111"/>
          <w:sz w:val="28"/>
          <w:sz w:val="28"/>
          <w:szCs w:val="28"/>
          <w:rtl w:val="true"/>
          <w:lang w:bidi="fa-IR"/>
        </w:rPr>
        <w:t>روز عاشورا عمر بن سعد تير را بر كمان نهاد و به سوى ياران امام هدف گرفت و رها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نزد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دهيد اوّل كسى كه به سوى آنان تير انداخت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او لشكرش سپاه امام را تيرباران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به يارانش فرمود</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قُومُوا رَحِمَكُمُ اللَّهُ إِلَى الْمَوْتِ الَّذي لابُدَّ مِنْهُ، فَانَّ هذِهِ السِّهامَ رُسُلُ الْقَوْمِ إِلَيْكُمْ؛ خدا </w:t>
      </w:r>
    </w:p>
    <w:p>
      <w:pPr>
        <w:pStyle w:val="BookText"/>
        <w:rPr/>
      </w:pPr>
      <w:r>
        <w:rPr>
          <w:rFonts w:ascii="IRNazanin" w:hAnsi="IRNazanin" w:eastAsia="IRNazanin"/>
          <w:color w:val="111111"/>
          <w:sz w:val="28"/>
          <w:sz w:val="28"/>
          <w:szCs w:val="28"/>
          <w:rtl w:val="true"/>
          <w:lang w:bidi="fa-IR"/>
        </w:rPr>
        <w:t>رحمتتان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بشتابيد به سوى مرگى كه از آن چاره‌اى نيست، اين تيرها فرستادگان اين جماعت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اصحاب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شجاعانه با دشمن درگير شدند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روز را پيكار كردند تا آن كه گروهى از ياران امام عليه السلام شربت شهادت نوشيدند، در اين هنگام، امام عليه السلام دست بر محاسن شريفش گذاشت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 غَضَبُ اللَّهِ عَلَى الْيَهُودِ إِذْ جَعَلُوا لَهُ وَلَداً، وَاشْتَدَّ غَضَبُ اللَّهِ عَلَى النَّصارى إِذْ جَعَلُوهُ ثالِثَ ثَلاثَةٍ، وَ اشْتَدَّ غَضَبُ اللَّهِ عَلَى الَمجُوسِ إِذْ عَبَدُوا الشَّمْسَ وَ الْقَمَرَ دُونَهُ، وَ اشْتَدَّ غَضَبُهُ عَلى قَوْمٍ اتَّفَقَتْ كَلِمَتُهُمْ عَلى قَتْلِ ابْنِ بِنْتِ نَبِيِّهِمْ، أَما وَاللَّهِ لا أُجيبُهُمْ إِلى شَىْ‌ءٍ مِمَّا يُريدُونَ حَتّى أَلْقَى اللَّهَ تَعالى وَ أَنَا مُخَضَّبٌ بِدَمي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خداوند آنگاه بر قوم يهود شدّت گرفت كه براى او فرزند قائل شدند، و بر امّت مسيح آن هنگام غضب خداوند شدّت گرفت كه او را يكى از سه خدا دانستند و بر زرتشتيان وقتى خشمگين شد كه به جاى خدا، ماه و خورشيد را پرستيدند و غضب خداوند اكنون بر اين گروه شدّت گرفت كه بر كشتن پسر دختر پيغمبر خود، هماهنگ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تسليم در برابر ظلم و تن دادن به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مى‌خواهند، اجابت نخواهم كرد، تا آن كه آغشته به خون خويش، خداوند را ملاقات كنم</w:t>
      </w:r>
      <w:r>
        <w:rPr>
          <w:rFonts w:eastAsia="IRNazanin" w:cs="IRNazanin"/>
          <w:color w:val="111111"/>
          <w:sz w:val="28"/>
          <w:szCs w:val="28"/>
          <w:rtl w:val="true"/>
          <w:lang w:bidi="fa-IR"/>
        </w:rPr>
        <w:t xml:space="preserve">!». </w:t>
      </w:r>
      <w:r>
        <w:rPr>
          <w:rStyle w:val="FootnoteAnchor"/>
          <w:rtl w:val="true"/>
        </w:rPr>
        <w:footnoteReference w:id="591"/>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لحظات حسّاسى بود، گويى آسمان به تماشا نشسته بود و زمين در انتظار؛ تا اين صحنه‌هاى پر غوغا و فراموش نشدنى را بنگرند، و پيكار شيرمردانى را كه جز به خدا نمى‌انديشيدند و آغوش خود را براى شهادت گشوده بودند، نظاره كنند و به آن همه عظمت و ايثار آفرين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آفرين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722" w:name="pg1031_8169"/>
    </w:p>
    <w:p>
      <w:pPr>
        <w:pStyle w:val="Heading4"/>
        <w:numPr>
          <w:ilvl w:val="3"/>
          <w:numId w:val="1"/>
        </w:numPr>
        <w:rPr/>
      </w:pPr>
      <w:bookmarkStart w:id="723" w:name="__RefHeading___Toc1579051_373438147"/>
      <w:bookmarkStart w:id="724" w:name="_Toc251"/>
      <w:bookmarkEnd w:id="722"/>
      <w:bookmarkEnd w:id="723"/>
      <w:r>
        <w:rPr/>
        <w:t>78</w:t>
      </w:r>
      <w:r>
        <w:rPr>
          <w:rtl w:val="true"/>
        </w:rPr>
        <w:t xml:space="preserve">- </w:t>
      </w:r>
      <w:r>
        <w:rPr>
          <w:rtl w:val="true"/>
        </w:rPr>
        <w:t>شهداى پرافتخار حمله اوّل</w:t>
      </w:r>
      <w:bookmarkEnd w:id="724"/>
    </w:p>
    <w:p>
      <w:pPr>
        <w:pStyle w:val="BookText"/>
        <w:rPr/>
      </w:pPr>
      <w:r>
        <w:rPr>
          <w:rFonts w:ascii="IRNazanin" w:hAnsi="IRNazanin" w:eastAsia="IRNazanin"/>
          <w:color w:val="111111"/>
          <w:sz w:val="28"/>
          <w:sz w:val="28"/>
          <w:szCs w:val="28"/>
          <w:rtl w:val="true"/>
          <w:lang w:bidi="fa-IR"/>
        </w:rPr>
        <w:t>مورّخين تعداد شهداى حمله اوّل را تا چهل نفر ثبت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ابن شهر آشوب نام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اين شهدا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تعدادى از آنها نيز در منابع ديگر ذكر شده است كه حسب ترتيب حروف به قرار ذيل‌اند</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ادهم بن اميّة، از شيعيان مخلص بصره كه به اتفاق يزيد بن ثُبَيط از بصره به مكه آمد و در آنجا به جمع ياران امام پيوست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اميّة بن سعد طائى، از اصحاب اميرمؤمنان و ساكن كوفه كه در كربلا به سپاه امام ملحق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 بن عمرو، از تابعين كه در كربلا به امام پيوست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حجّاج، از مردان شجاع كه قبل از ظهر عاشورا شربت شهادت نوشيد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حباب بن عامر، از شيعيان كوفه كه با مسلم بن عقيل بيعت كرد و در بين راه به امام ملحق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جَبَلَة بن على شيبانى، از دلاور مردان كوفه كه از ابتدا با مسلم بن عقيل بود و سپس نزد امام حسين عليه السلام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جُنادة بن كعب انصارى، از مكه به امام پيوست و به اتفاق خانواده‌اش به همراه امام به كربلا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جُندب بن حجر كندى، </w:t>
      </w:r>
      <w:r>
        <w:rPr>
          <w:rStyle w:val="FootnoteAnchor"/>
          <w:rtl w:val="true"/>
        </w:rPr>
        <w:footnoteReference w:id="593"/>
      </w:r>
      <w:r>
        <w:rPr>
          <w:rFonts w:ascii="IRNazanin" w:hAnsi="IRNazanin" w:eastAsia="IRNazanin"/>
          <w:color w:val="111111"/>
          <w:sz w:val="28"/>
          <w:sz w:val="28"/>
          <w:szCs w:val="28"/>
          <w:rtl w:val="true"/>
          <w:lang w:bidi="fa-IR"/>
        </w:rPr>
        <w:t>از اصحاب اميرمؤمنان و از سرشناسان شيعه كه در بين راه قبل از برخورد سپاه امام با حر به جمع ياران امام پيوست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جُوين بن مالك تميمى، وى ابتدا به اتفاق مردان قبيله‌اش براى جنگ با امام بيرون آمد ولى در شب عاشورا به همراه گروهى ديگر، از سپاه ابن سعد كناره گرفت و </w:t>
      </w:r>
    </w:p>
    <w:p>
      <w:pPr>
        <w:pStyle w:val="BookText"/>
        <w:rPr/>
      </w:pPr>
      <w:r>
        <w:rPr>
          <w:rFonts w:ascii="IRNazanin" w:hAnsi="IRNazanin" w:eastAsia="IRNazanin"/>
          <w:color w:val="111111"/>
          <w:sz w:val="28"/>
          <w:sz w:val="28"/>
          <w:szCs w:val="28"/>
          <w:rtl w:val="true"/>
          <w:lang w:bidi="fa-IR"/>
        </w:rPr>
        <w:t>به سوى اردوگاه امام عليه السلام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حارث بن امرء القيس كندى، وى نيز ابتدا در سپاه ابن سعد بود، ولى چون آنان كلام امام عليه السلام را نپذيرفتند، به جمع ياران امام عليه السلام پيوست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حارث بن نبهان، از ياران اميرمؤمنان و امام حسن مجتبى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حجّاج بن بدر سعدى، از مردان دلاور بصره كه پاسخ نامه امام عليه السلام را از بصره به كربلا آورد و تقديم امام عليه السلام كرد و در آنجا ماند تا به شهادت رسيد، بعضى شهادت او را بعد از ظهر ضمن مبارزه ذكر كرده‌اند</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حُلاس بن عمرو راسبى، از اصحاب اميرمؤمنان و فرمانده نيروهاى آن حضرت در كوفه، كه ابتدا با سپاه ابن سعد به كربلا آمده بود، ولى چون ابن سعد شرائط امام را نپذيرفت وى شبانه به امام پيوست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زاهر بن عمرو، از محبان و فدائيان اهل‌بيت و از ياران نزديك عمرو بن الحَمِق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صحابى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شهادت عمروبن الحمق به دست معاويه، به صورت پنهانى مى‌زيست تا آنكه در سال شصت پس از مناسك حج به خدمت امام رسيد و همراه امام به كربلا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زهير بن بشر خثعمى، ابن شهر آشوب او را از جمله شهداى اوّل به شمار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نامش در منابع ديگر نيامده است</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زُهير بن سُليم ازْدى، وى در شب عاشورا پس از تصميم ابن سعد به جنگ با امام عليه السلام به جمع ياران آن حضرت پيوست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عامر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ساكنان بصره كه به اتفاق يزيد بن ثبيط در مكه به جمع ياران امام عليه السلام پيوست و به كربلا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سالم بن عمرو، از اهالى كوفه كه قبل از عاشورا در كربلا خود را به امام عليه السلام</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سَوّار بن ابى‌حِمْيَر، وى قبل از آغاز جنگ به سپاه امام ملحق شد و در حمله اوّل مجروح گشت، سپاه ابن سعد او را اسير كردند ولى با وساطت خويشانش آزاد شد و پس از شش ماه به شهادت رسيد</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شبيب بن عبداللَّه، از جمله دلاوران شجاعى كه به اتفاق سيف و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سريع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عليه السلام پيوست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عائذ بن مُجمّع، به اتفاق پدرش مجمّع بن عبداللَّه در بين راه به امام عليه السلام ملحق شد، حر بن يزيد مى‌خواست مانع شود كه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ياران من هستند و نبايد آنها را از اين كار بازدارى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او را در شمار شهداى حمله اول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عامر بن مسلم عبدى، از شيعيان بصره كه به همراه غلامش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يزيد بن ثبيط از بصره به مكه آمده و در آنجا به اردوى امام عليه السلام پيوست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عبدالرحمان بن عبداللَّه يزنى </w:t>
      </w:r>
      <w:r>
        <w:rPr>
          <w:rStyle w:val="FootnoteAnchor"/>
          <w:rtl w:val="true"/>
        </w:rPr>
        <w:footnoteReference w:id="597"/>
      </w:r>
      <w:r>
        <w:rPr>
          <w:rFonts w:ascii="IRNazanin" w:hAnsi="IRNazanin" w:eastAsia="IRNazanin"/>
          <w:color w:val="111111"/>
          <w:sz w:val="28"/>
          <w:sz w:val="28"/>
          <w:szCs w:val="28"/>
          <w:rtl w:val="true"/>
          <w:lang w:bidi="fa-IR"/>
        </w:rPr>
        <w:t>، وى از اصحاب رسول خدا و از ياران با اخلاص اميرمؤمنان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كسى است كه در رحبه كوفه هنگامى كه حضرت على عليه السلام از مردم خواست هر كس در غدير خم حاضر بود، و حديث غدير را شنيده بپا خيزد و شهادت دهد، برخاست و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مكه به امام عليه السلام ملحق شد و به كربلا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عبدالرحمان بن مسعود، وى ابتدا در سپاه ابن سعد بود ولى قبل از آغاز جنگ به خدمت امام آمد و در ركاب آن حضرت به شهادت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بشير خثعمى، از دلاوران مشهور كه ابتدا در سپاه ابن سعد بود و قبل از شروع جنگ به امام عليه السلام پيوست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يزيد عبدى، از شيعيان بصره كه به اتفاق پدرش از بصره به مكه آمد و به جمع ياران امام درآمد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عبيداللَّه بن يزيد عبدى، او نيز به همراه پدرش يزيد بن ثبيط و گروهى ديگر از بصره به مكه آمد و در آنجا به خيل سپاه امام عليه السلام ملحق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عمرو بن ضبيعة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وى از مردان شجاع و نام‌آوران جبهه‌هاى جنگ بوده است و رسول خدا صلى الله عليه و آله را درك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سپاه عمر بن سعد به كربلا آمد ولى سرانجام از خواب غفلت بيدار شد و به جمع ياران امام عليه السلام پيوست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 بن حسّان طائى، پدرش حسّان از اصحاب اميرمؤمنان على عليه السلام بود كه در جنگ‌هاى جمل و صفين شركت داشت و در ركاب آن حضرت در صفين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از مكه به امام عليه السلام ملحق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 بن سلامة، از اصحاب رسول خدا صلى الله عليه و آله و از سربازان اميرمؤمنان عليه السلام در جنگها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كربلا به محضر امام عليه السلام شرفياب شد و در ركاب آن حضرت به فيض شهادت نائل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 بن حبيب ازْدى، از شيعيان كوفه كه ابتدا در سپاه ابن سعد بود ولى قبل از آغاز جنگ به سپاه امام عليه السلام پيوست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 بن زهير، از فرماندهان حضرت على عليه السلام در جنگ صفين بود و در جنگ‌هاى جمل و نهروان نيز شركت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از ياوران و مدافعان امام حسن مجتبى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كربلا خود را شبانه از كوفه به آن حضرت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كُردوس بن زهير، از اصحاب اميرمؤمنان عليه السلام كه به اتفاق دو برادرش شبانه به امام عليه السلام ملحق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كنانة بن عتيق، از مردان زاهد و قارى قرآن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كربلا به محضر امام شرفياب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مسلم بن كثير ازدى، از ساكنان كوفه و از ياران اميرمؤمنان عليه السلام كه در يكى از </w:t>
      </w:r>
    </w:p>
    <w:p>
      <w:pPr>
        <w:pStyle w:val="BookText"/>
        <w:rPr/>
      </w:pPr>
      <w:r>
        <w:rPr>
          <w:rFonts w:ascii="IRNazanin" w:hAnsi="IRNazanin" w:eastAsia="IRNazanin"/>
          <w:color w:val="111111"/>
          <w:sz w:val="28"/>
          <w:sz w:val="28"/>
          <w:szCs w:val="28"/>
          <w:rtl w:val="true"/>
          <w:lang w:bidi="fa-IR"/>
        </w:rPr>
        <w:t>جنگها يك پاى وى معلول شد، و در كربلا به امام عليه السلام پيوست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مسعود بن حجّاج، از شيعيان و شجاعان معروف كه به اتفاق فرزندش قبل از عاشورا در كربلا به امام عليه السلام ملحق شدند و هر دو در حمله اول به فيض شهادت نايل آمدند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مقسط بن زهير، او و دو برادرش از اصحاب اميرمؤمنان عليه السلام بودند و در جنگ‌هاى جمل و نهروان و صفين در ركاب آن حضرت حضور داشتند، وى شبانه به خيل سپاه امام عليه السلام پيوست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 بن ابى‌نيزر، پدرش از فرزندان ملوك عجم يا از اولاد نجاشى است، وى از ياران اميرمؤمنان على عليه السلام و امام حسن مجتبى عليه السلام بوده است كه از مدينه همراه امام عليه السلام به مكه آمد و از آنجا به كربلا قدم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سواره بود ولى پس از پى شدن اسبش پياده مى‌جنگيد تا به شهادت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 بن عمرو الراسبى، او و برادرش از اهل كوفه و از اصحاب اميرمؤمنان بودند، وى ابتدا با سپاه ابن سعد به كربلا آمد، ولى چون ابن سعد شرايط امام عليه السلام را نپذيرفت وى شبانه به جمع ياران امام عليه السلام پيوست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نعيم بن عجلان انصارى، او و دو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و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از اصحاب اميرمؤمنان عليه السلام بودند كه در جنگ صفين در ركاب آن حضرت 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برادرش از دار دنيا رفتند ولى نعيم در كوفه باقى مانده بود تا آنكه امام حسين عليه السلام به سوى عراق آمد، وى به حضور امام عليه السلام شرفياب شد و در حمله اول به فيض عظيم شهادت در ركاب آن حضرت نائل آمد</w:t>
      </w:r>
      <w:r>
        <w:rPr>
          <w:rFonts w:eastAsia="IRNazanin" w:cs="IRNazanin"/>
          <w:color w:val="111111"/>
          <w:sz w:val="28"/>
          <w:szCs w:val="28"/>
          <w:rtl w:val="true"/>
          <w:lang w:bidi="fa-IR"/>
        </w:rPr>
        <w:t xml:space="preserve">. </w:t>
      </w:r>
      <w:r>
        <w:rPr>
          <w:rStyle w:val="FootnoteAnchor"/>
          <w:rtl w:val="true"/>
        </w:rPr>
        <w:footnoteReference w:id="598"/>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اينان ياران فداكار و از جان گذشته‌اى بودند كه دفاع از امام عليه السلام و خاندان پيامبر صلى الله عليه و آله را وظيفه خود مى‌دانستند و با آگاهى و شناخت كامل از خطراتى كه در اين مسير بود جان بر</w:t>
      </w:r>
      <w:r>
        <w:rPr>
          <w:rFonts w:eastAsia="IRNazanin" w:cs="IRNazanin"/>
          <w:color w:val="111111"/>
          <w:sz w:val="28"/>
          <w:szCs w:val="28"/>
          <w:lang w:bidi="fa-IR"/>
        </w:rPr>
        <w:t>94</w:t>
      </w:r>
      <w:r>
        <w:rPr>
          <w:rFonts w:eastAsia="IRNazanin" w:cs="IRNazanin"/>
          <w:color w:val="111111"/>
          <w:sz w:val="28"/>
          <w:szCs w:val="28"/>
          <w:rtl w:val="true"/>
          <w:lang w:bidi="fa-IR"/>
        </w:rPr>
        <w:t xml:space="preserve"> </w:t>
      </w:r>
      <w:bookmarkStart w:id="725" w:name="pg1031_8174"/>
    </w:p>
    <w:p>
      <w:pPr>
        <w:pStyle w:val="BookText"/>
        <w:rPr/>
      </w:pPr>
      <w:bookmarkEnd w:id="725"/>
      <w:r>
        <w:rPr>
          <w:rFonts w:ascii="IRNazanin" w:hAnsi="IRNazanin" w:eastAsia="IRNazanin"/>
          <w:color w:val="111111"/>
          <w:sz w:val="28"/>
          <w:sz w:val="28"/>
          <w:szCs w:val="28"/>
          <w:rtl w:val="true"/>
          <w:lang w:bidi="fa-IR"/>
        </w:rPr>
        <w:t>كف در اين راه قدم نهاده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آنكه جمع كوچك آنها هرگز از لحاظ جمعيت و تعداد قابل قياس با خيل عظيم سپاه دشمن نبود، مشتاقانه و بى‌باكانه با تمام توان به استقبال شهادت شتافتند و تا آخرين نفس در مقابل هجوم دشمن از خود، پايمردى نشان دادند و تا رمق داشتند از امامشان و اهل بيت پيامبر صلى الله عليه و آله دفاع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اسوه‌هاى تاريخ و رهروان راه حق، و پيشتازان عزت و افتخار و قرب الهى بودند</w:t>
      </w:r>
      <w:r>
        <w:rPr>
          <w:rFonts w:eastAsia="IRNazanin" w:cs="IRNazanin"/>
          <w:color w:val="111111"/>
          <w:sz w:val="28"/>
          <w:szCs w:val="28"/>
          <w:rtl w:val="true"/>
          <w:lang w:bidi="fa-IR"/>
        </w:rPr>
        <w:t>.</w:t>
      </w:r>
    </w:p>
    <w:p>
      <w:pPr>
        <w:pStyle w:val="Heading4"/>
        <w:numPr>
          <w:ilvl w:val="3"/>
          <w:numId w:val="1"/>
        </w:numPr>
        <w:rPr/>
      </w:pPr>
      <w:bookmarkStart w:id="726" w:name="__RefHeading___Toc1579053_373438147"/>
      <w:bookmarkStart w:id="727" w:name="_Toc252"/>
      <w:bookmarkEnd w:id="726"/>
      <w:r>
        <w:rPr/>
        <w:t>79</w:t>
      </w:r>
      <w:r>
        <w:rPr>
          <w:rtl w:val="true"/>
        </w:rPr>
        <w:t xml:space="preserve">- </w:t>
      </w:r>
      <w:r>
        <w:rPr>
          <w:rtl w:val="true"/>
        </w:rPr>
        <w:t xml:space="preserve">به سوى خيمه‌ها برگرد </w:t>
      </w:r>
      <w:r>
        <w:rPr>
          <w:rtl w:val="true"/>
        </w:rPr>
        <w:t>(</w:t>
      </w:r>
      <w:r>
        <w:rPr>
          <w:rtl w:val="true"/>
        </w:rPr>
        <w:t>كه بر زنان جهاد نيست</w:t>
      </w:r>
      <w:r>
        <w:rPr>
          <w:rtl w:val="true"/>
        </w:rPr>
        <w:t>)</w:t>
      </w:r>
      <w:bookmarkEnd w:id="7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عمير 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جوانان شجاع و دلاور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نُخَيله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لشكرگاه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عظيمى را كه عازم كربلا بود مشاهده كرد،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مشتاق جهاد با مشركان هستم و اميدوارم كه جنگ با اين سپاه كه با پسر پيامبرشان عزم جنگ دارند، كمتر از جهاد با مشركان نباشد، تصميمش را با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نظرش را تأييد كرد و به اتفاق همسرش شبانه به سوى كربلا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عاشورا چون يسار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زياد بن 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عبيداللَّه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ميدان آمدند و مبارز طلبيدند، ابتدا حبيب بن مظاهر و برير بن خضير عزم ميدان كردند ولى امام حسين عليه السلام مانع شد، آنگاه عبداللَّه بن عمير برخاست و از امام اذن طلبيد، امام عليه السلام اجازه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دارم كه حريفان خود را از پاى درآورى، اگر مى‌خواهى به جانب آنها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به ميدان شتافت و با آن دو جنگيد و آنها را از پاى درآورد و در حالى كه انگشتان دست چپش قطع شده بود به سوى امام برگشت و اين رجز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تُنْكِرونِي فَأَنَا بْنُ كَلْبِ حَسْبِي بِبَيْتِي فِي عُلَيْم حَسْبي</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امْرَءٌ ذُو مِرَّةٍ وَعَصْبٍ وَلَسْتُ بِالْخوّارِ عَنْدَ الْحَرْبِ </w:t>
      </w:r>
    </w:p>
    <w:p>
      <w:pPr>
        <w:pStyle w:val="BookText"/>
        <w:rPr/>
      </w:pPr>
      <w:r>
        <w:rPr>
          <w:rFonts w:ascii="Amiri" w:hAnsi="Amiri" w:eastAsia="Amiri" w:cs="Amiri"/>
          <w:color w:val="111111"/>
          <w:sz w:val="28"/>
          <w:sz w:val="28"/>
          <w:szCs w:val="28"/>
          <w:rtl w:val="true"/>
          <w:lang w:bidi="ar-SA"/>
        </w:rPr>
        <w:t xml:space="preserve">إنّي زَعِيمٌ لَكِ أُمَّ وَهْبٍ بِالطَّعْنِ فِيهِمْ مَقْدَماً وَالضَّرْبِ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 xml:space="preserve">امّ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عبداللَّه بن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شاهد ماجرا بود، عمود خيمه را گرفت و به سوى همسرش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 در برابر اين ذريه رسول خدا مبارزه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جلو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جُزيتُمْ مِن أَهْلِ بَيْتِي خَيْراً، إرْجِعِي إلَى النِّساءِ رَحِمَكِ اللَّهُ فَقَدْ وُضِعَ عَنْكِ الْجِهادُ؛ خدا به شما در برابر دفاع از اهل‌بيتم خير دهد، به سوى زنان برگرد، خدا تو را رحمت كند، جهاد از تو برداشته شد</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سپاه دشمن به راست و چپ حمله برد و جنگ سختى درگرفت و عبداللَّه بن عمير همانند شير مى‌جنگيد تا آنكه به شرف شهادت نايل آمد، همسرش در كنار پيكر قطعه قطعه‌اش حاضر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هَنيئاً لَكَ الْجَنَّةُ أَسْأَلُ اللَّهَ الَّذِي رَزَقَكَ الْجَنَّةَ أَنْ يَصْحَبَني مَعَكَ؛ بهشت بر تو گوارا باد، از خدايى كه بهشت را بر تو ارزانى داشت مى‌خواهم كه مرا نيز در كنار تو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نگذشت كه غلام شمر با فرود آوردن عمود خويش بر فرق ام وهب او را در كنار همسرش به شهادت رساند و بدين ترتيب دعاى او به هدف اجابت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تنها زنى بود كه در كربلا به افتخار شهادت نايل آمد</w:t>
      </w:r>
      <w:r>
        <w:rPr>
          <w:rFonts w:eastAsia="Amiri" w:cs="Amiri" w:ascii="Amiri" w:hAnsi="Amiri"/>
          <w:color w:val="111111"/>
          <w:sz w:val="28"/>
          <w:szCs w:val="28"/>
          <w:rtl w:val="true"/>
          <w:lang w:bidi="ar-SA"/>
        </w:rPr>
        <w:t xml:space="preserve">. </w:t>
      </w:r>
      <w:r>
        <w:rPr>
          <w:rStyle w:val="FootnoteAnchor"/>
          <w:rtl w:val="true"/>
        </w:rPr>
        <w:footnoteReference w:id="601"/>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فداكارى اين زن تنها در آن نبود كه با عمود خيمه به مبارزه با دشمن برخاست و تنها به اين نبود كه در اين راه شربت شهادت نوشيد، بلكه از آن مهمتر اين بود كه وقتى پيكر</w:t>
      </w:r>
      <w:r>
        <w:rPr>
          <w:rFonts w:eastAsia="IRNazanin" w:cs="IRNazanin"/>
          <w:color w:val="111111"/>
          <w:sz w:val="28"/>
          <w:szCs w:val="28"/>
          <w:lang w:bidi="fa-IR"/>
        </w:rPr>
        <w:t>04</w:t>
      </w:r>
      <w:r>
        <w:rPr>
          <w:rFonts w:eastAsia="IRNazanin" w:cs="IRNazanin"/>
          <w:color w:val="111111"/>
          <w:sz w:val="28"/>
          <w:szCs w:val="28"/>
          <w:rtl w:val="true"/>
          <w:lang w:bidi="fa-IR"/>
        </w:rPr>
        <w:t xml:space="preserve"> </w:t>
      </w:r>
      <w:bookmarkStart w:id="728" w:name="pg1031_8176"/>
    </w:p>
    <w:p>
      <w:pPr>
        <w:pStyle w:val="BookText"/>
        <w:rPr/>
      </w:pPr>
      <w:bookmarkEnd w:id="728"/>
      <w:r>
        <w:rPr>
          <w:rFonts w:ascii="IRNazanin" w:hAnsi="IRNazanin" w:eastAsia="IRNazanin"/>
          <w:color w:val="111111"/>
          <w:sz w:val="28"/>
          <w:sz w:val="28"/>
          <w:szCs w:val="28"/>
          <w:rtl w:val="true"/>
          <w:lang w:bidi="fa-IR"/>
        </w:rPr>
        <w:t>پاره پاره همسرش را ديد،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گوارا باد بر تو بهشتى كه خدا نصيب تو كرد، از او مى‌خواهم مرا به تو ملحق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حكايت از بالاترين درجه ايمان آميخته با شجاعت بى‌نظير او مى‌كرد، چيزى كه مى‌تواند الگو براى همه نسل‌ها باشد</w:t>
      </w:r>
      <w:r>
        <w:rPr>
          <w:rFonts w:eastAsia="IRNazanin" w:cs="IRNazanin"/>
          <w:color w:val="111111"/>
          <w:sz w:val="28"/>
          <w:szCs w:val="28"/>
          <w:rtl w:val="true"/>
          <w:lang w:bidi="fa-IR"/>
        </w:rPr>
        <w:t>.</w:t>
      </w:r>
    </w:p>
    <w:p>
      <w:pPr>
        <w:pStyle w:val="Heading4"/>
        <w:numPr>
          <w:ilvl w:val="3"/>
          <w:numId w:val="1"/>
        </w:numPr>
        <w:rPr/>
      </w:pPr>
      <w:bookmarkStart w:id="729" w:name="__RefHeading___Toc1579055_373438147"/>
      <w:bookmarkStart w:id="730" w:name="_Toc253"/>
      <w:bookmarkEnd w:id="729"/>
      <w:r>
        <w:rPr/>
        <w:t>80</w:t>
      </w:r>
      <w:r>
        <w:rPr>
          <w:rtl w:val="true"/>
        </w:rPr>
        <w:t xml:space="preserve">- </w:t>
      </w:r>
      <w:r>
        <w:rPr>
          <w:rtl w:val="true"/>
        </w:rPr>
        <w:t>شما با جانتان ياريم كرديد</w:t>
      </w:r>
      <w:bookmarkEnd w:id="730"/>
    </w:p>
    <w:p>
      <w:pPr>
        <w:pStyle w:val="BookText"/>
        <w:rPr/>
      </w:pPr>
      <w:r>
        <w:rPr>
          <w:rFonts w:ascii="IRNazanin" w:hAnsi="IRNazanin" w:eastAsia="IRNazanin"/>
          <w:color w:val="111111"/>
          <w:sz w:val="28"/>
          <w:sz w:val="28"/>
          <w:szCs w:val="28"/>
          <w:rtl w:val="true"/>
          <w:lang w:bidi="fa-IR"/>
        </w:rPr>
        <w:t>سيف بن حارث و مالك بن عبداللَّه دو برادر مادرى هستند كه روز عاشورا هنگامى كه تنهايى و غربت امام را ديدند گريه‌كنان به خدمت امام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مى‌گرييد؟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بعد از گذشت ساعتى چشمانتان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فداى تو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نمى‌گرييم بلكه گريه مى‌كنيم براى اينكه شما را در محاصره اين گروه مى‌بينيم ولى كارى از دست ما بر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فَجَزاكُمُ اللَّهُ يا ابْنَيْ أَخِي بِوَجْدِكُما مِنْ ذلِكَ وَمُواساتِكُما إيَّاىَ بِأَنْفُسِكُما أَحْسَنَ جَزاءِ الْمُتَّقينَ؛ اى فرزند برادرم خدا شما را به خاطر اين همراهى و اين يارى با جانتان، بهترين پاداشى كه به متقين مى‌دهد، عطا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برادر با هم از امام عليه السلام اذن گرفتند و به سوى ميدان رهسپار شدند و در حالى كه در كنار يكديگر مبارزه مى‌كردند هر دو به فيض شهادت نائل آمدند</w:t>
      </w:r>
      <w:r>
        <w:rPr>
          <w:rFonts w:eastAsia="IRNazanin" w:cs="IRNazanin"/>
          <w:color w:val="111111"/>
          <w:sz w:val="28"/>
          <w:szCs w:val="28"/>
          <w:rtl w:val="true"/>
          <w:lang w:bidi="fa-IR"/>
        </w:rPr>
        <w:t xml:space="preserve">. </w:t>
      </w:r>
      <w:r>
        <w:rPr>
          <w:rStyle w:val="FootnoteAnchor"/>
          <w:rtl w:val="true"/>
        </w:rPr>
        <w:footnoteReference w:id="602"/>
      </w:r>
    </w:p>
    <w:p>
      <w:pPr>
        <w:pStyle w:val="Heading4"/>
        <w:numPr>
          <w:ilvl w:val="3"/>
          <w:numId w:val="1"/>
        </w:numPr>
        <w:rPr/>
      </w:pPr>
      <w:bookmarkStart w:id="731" w:name="__RefHeading___Toc1579057_373438147"/>
      <w:bookmarkStart w:id="732" w:name="_Toc254"/>
      <w:bookmarkEnd w:id="731"/>
      <w:r>
        <w:rPr/>
        <w:t>81</w:t>
      </w:r>
      <w:r>
        <w:rPr>
          <w:rtl w:val="true"/>
        </w:rPr>
        <w:t xml:space="preserve">- </w:t>
      </w:r>
      <w:r>
        <w:rPr>
          <w:rtl w:val="true"/>
        </w:rPr>
        <w:t>من به نزد خداى بخشنده و كريم مى‌روم</w:t>
      </w:r>
      <w:bookmarkEnd w:id="732"/>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بلاذرى و ابن اثير چون صبح عاشورا سپاه ابن سعد به سوى خيمه‌هاى امام عليه السلام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حوزه تميمى جلو آمد و با صداى بلند خطاب به ياران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حسين در ميان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پاسخ نداد و چون تكرار كرد يكى از </w:t>
      </w:r>
      <w:bookmarkStart w:id="733" w:name="pg1031_8177"/>
    </w:p>
    <w:p>
      <w:pPr>
        <w:pStyle w:val="BookText"/>
        <w:rPr/>
      </w:pPr>
      <w:bookmarkEnd w:id="733"/>
      <w:r>
        <w:rPr>
          <w:rFonts w:ascii="IRNazanin" w:hAnsi="IRNazanin" w:eastAsia="IRNazanin"/>
          <w:color w:val="111111"/>
          <w:sz w:val="28"/>
          <w:sz w:val="28"/>
          <w:szCs w:val="28"/>
          <w:rtl w:val="true"/>
          <w:lang w:bidi="fa-IR"/>
        </w:rPr>
        <w:t>ياران امام عليه السلام با اشاره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اين آقا است، مقصودت چيست؟</w:t>
      </w:r>
    </w:p>
    <w:p>
      <w:pPr>
        <w:pStyle w:val="BookText"/>
        <w:rPr/>
      </w:pPr>
      <w:r>
        <w:rPr>
          <w:rFonts w:ascii="IRNazanin" w:hAnsi="IRNazanin" w:eastAsia="IRNazanin"/>
          <w:color w:val="111111"/>
          <w:sz w:val="28"/>
          <w:sz w:val="28"/>
          <w:szCs w:val="28"/>
          <w:rtl w:val="true"/>
          <w:lang w:bidi="fa-IR"/>
        </w:rPr>
        <w:t>عبداللَّه بن حوزه رو به امام عليه السلام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مژده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كَذَبْتَ بَلْ أَقْدِمُ عَلى رَبٍّ غَفُورٍ كَريمٍ مُطاعٍ شَفيعٍ، فَمَنْ أَنْتَ؟؛ دروغ مى‌گويى، زيرا من به سوى خداى بخشنده و كريم كه فرمانش مطاع و شفاعت‌پذير است مى‌روم، تو كيستى؟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ابن حوزه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دستانش را به سوى آسمان گرفت و به تناسب نامش وى را چنين نفرين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حُزْهُ إلَى النَّارِ؛ خدايا او را در آتش افكن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مرد به خشم آمد و بر اسبش تازيانه‌اى زد كه ناگاه اسب او رم كرد و بر زمين سقوط كرد و در حالى كه پايش به ركاب گير كرده بود بدنش به اين طرف و آن طرف برخورد مى‌كرد تا سرانجام بدن نيمه‌جانش در خندق آتش افتاد</w:t>
      </w:r>
      <w:r>
        <w:rPr>
          <w:rFonts w:eastAsia="IRNazanin" w:cs="IRNazanin"/>
          <w:color w:val="111111"/>
          <w:sz w:val="28"/>
          <w:szCs w:val="28"/>
          <w:rtl w:val="true"/>
          <w:lang w:bidi="fa-IR"/>
        </w:rPr>
        <w:t xml:space="preserve">. </w:t>
      </w:r>
      <w:r>
        <w:rPr>
          <w:rStyle w:val="FootnoteAnchor"/>
          <w:rtl w:val="true"/>
        </w:rPr>
        <w:footnoteReference w:id="603"/>
      </w:r>
    </w:p>
    <w:p>
      <w:pPr>
        <w:pStyle w:val="Heading4"/>
        <w:numPr>
          <w:ilvl w:val="3"/>
          <w:numId w:val="1"/>
        </w:numPr>
        <w:rPr/>
      </w:pPr>
      <w:bookmarkStart w:id="734" w:name="__RefHeading___Toc1579059_373438147"/>
      <w:bookmarkStart w:id="735" w:name="_Toc255"/>
      <w:bookmarkEnd w:id="734"/>
      <w:r>
        <w:rPr/>
        <w:t>82</w:t>
      </w:r>
      <w:r>
        <w:rPr>
          <w:rtl w:val="true"/>
        </w:rPr>
        <w:t xml:space="preserve">- </w:t>
      </w:r>
      <w:r>
        <w:rPr>
          <w:rtl w:val="true"/>
        </w:rPr>
        <w:t>ابوشعثاء كندى</w:t>
      </w:r>
      <w:bookmarkEnd w:id="735"/>
    </w:p>
    <w:p>
      <w:pPr>
        <w:pStyle w:val="BookText"/>
        <w:rPr/>
      </w:pPr>
      <w:r>
        <w:rPr>
          <w:rFonts w:ascii="IRNazanin" w:hAnsi="IRNazanin" w:eastAsia="IRNazanin"/>
          <w:color w:val="111111"/>
          <w:sz w:val="28"/>
          <w:sz w:val="28"/>
          <w:szCs w:val="28"/>
          <w:rtl w:val="true"/>
          <w:lang w:bidi="fa-IR"/>
        </w:rPr>
        <w:t>نام وى يزيد بن زياد است؛ او ابتدا در سپاه ابن سعد بود، ولى چون كار به جنگ انجاميد به جانب امام عليه السلام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آنكه وى قبل از حر به سپاه امام ملحق شد و ابتدا سواره به ميدان رفت ولى چون اسبش را پى كردند به خيمه‌ها برگشت و در جلو خيمه‌ها زانو زد و از آنجا كه تيرانداز ماهرى بود صد تير به سوى سپاه ابن سعد پرتاب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حق او چنين دعا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سَدِّدْ رَمْيَتَهُ وَاجْعَلْ ثَوابَهُ الْجَنَّةَ؛ خدايا، تيرش را به هدف بنشان و بهشت را پاداشش قرار ده</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ابوشعثاء پس از تمام شدن تيرها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همه تيرهايم تنها پنج تير به خطا رفت</w:t>
      </w:r>
      <w:r>
        <w:rPr>
          <w:rFonts w:eastAsia="IRNazanin" w:cs="IRNazanin"/>
          <w:color w:val="111111"/>
          <w:sz w:val="28"/>
          <w:szCs w:val="28"/>
          <w:rtl w:val="true"/>
          <w:lang w:bidi="fa-IR"/>
        </w:rPr>
        <w:t xml:space="preserve">. </w:t>
      </w:r>
      <w:bookmarkStart w:id="736" w:name="pg1031_8178"/>
    </w:p>
    <w:p>
      <w:pPr>
        <w:pStyle w:val="BookText"/>
        <w:rPr/>
      </w:pPr>
      <w:bookmarkEnd w:id="736"/>
      <w:r>
        <w:rPr>
          <w:rFonts w:ascii="IRNazanin" w:hAnsi="IRNazanin" w:eastAsia="IRNazanin"/>
          <w:color w:val="111111"/>
          <w:sz w:val="28"/>
          <w:sz w:val="28"/>
          <w:szCs w:val="28"/>
          <w:rtl w:val="true"/>
          <w:lang w:bidi="fa-IR"/>
        </w:rPr>
        <w:t>سپس با شمشير به صفوف دشمن تاخت و چنين رجز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يَزيدُ وَ أَبِي مُهاجِرٌ أَشْجَعُ مِنْ لَيْثٍ نَبيلٍ خادِرٌ</w:t>
      </w:r>
    </w:p>
    <w:p>
      <w:pPr>
        <w:pStyle w:val="BookText"/>
        <w:rPr/>
      </w:pPr>
      <w:r>
        <w:rPr>
          <w:rFonts w:ascii="Amiri" w:hAnsi="Amiri" w:eastAsia="Amiri" w:cs="Amiri"/>
          <w:color w:val="111111"/>
          <w:sz w:val="28"/>
          <w:sz w:val="28"/>
          <w:szCs w:val="28"/>
          <w:rtl w:val="true"/>
          <w:lang w:bidi="ar-SA"/>
        </w:rPr>
        <w:t>يا رَبِّ إنّي لِلْحُسَيْنِ ناصِرٌ وَلِابْنِ سَعْدٍ تارِكٌ و هاجِرٌ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يزيد فرزند مهاجر، شجاع‌تر از شير بيشه، خدايا من يارى كننده حسينم و ابن سعد را ترك گفته و از وى دورى جستم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شجاعانه شمشير مى‌زد تا آنكه به فيض شهادت نائل آمد</w:t>
      </w:r>
      <w:r>
        <w:rPr>
          <w:rFonts w:eastAsia="Amiri" w:cs="Amiri" w:ascii="Amiri" w:hAnsi="Amiri"/>
          <w:color w:val="111111"/>
          <w:sz w:val="28"/>
          <w:szCs w:val="28"/>
          <w:rtl w:val="true"/>
          <w:lang w:bidi="ar-SA"/>
        </w:rPr>
        <w:t xml:space="preserve">. </w:t>
      </w:r>
      <w:r>
        <w:rPr>
          <w:rStyle w:val="FootnoteAnchor"/>
          <w:rtl w:val="true"/>
        </w:rPr>
        <w:footnoteReference w:id="604"/>
      </w:r>
    </w:p>
    <w:p>
      <w:pPr>
        <w:pStyle w:val="Heading4"/>
        <w:numPr>
          <w:ilvl w:val="3"/>
          <w:numId w:val="1"/>
        </w:numPr>
        <w:rPr/>
      </w:pPr>
      <w:bookmarkStart w:id="737" w:name="__RefHeading___Toc1579061_373438147"/>
      <w:bookmarkStart w:id="738" w:name="_Toc256"/>
      <w:bookmarkEnd w:id="737"/>
      <w:r>
        <w:rPr/>
        <w:t>83</w:t>
      </w:r>
      <w:r>
        <w:rPr>
          <w:rtl w:val="true"/>
        </w:rPr>
        <w:t xml:space="preserve">- </w:t>
      </w:r>
      <w:r>
        <w:rPr>
          <w:rtl w:val="true"/>
        </w:rPr>
        <w:t>حرّ بن يزيد رياحى</w:t>
      </w:r>
      <w:bookmarkEnd w:id="7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شريف كوفه و بزرگ قبيله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او را به فرماندهى هزار نفر مأمور جلوگيرى از امام حسين عليه السلام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روز عاشورا چون تصميم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جنگيدن جدى يافت، لرزه بر پيكرش افتاد و آرام آرام از سپاه يزيد كناره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 بن اوس چون اضطراب شديد حر 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تاكنون چنين حالتى در تو نديده‌ام، اگر پيش از اين از من مى‌پرسيدند كه دلاورترين مردم كوفه چه كسى است، تنها تو را نشان مى‌دادم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ميان بهشت و جهنم مى‌بينم اما من چيزى را بر بهشت ترجيح نمى‌دهم هر چند پيكرم پاره پاره شود و مرا در آتش بسوزانند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وَاللَّهِ أُخَيِّرُ نَفْسي بَيْنَ الْجَنَّةِ وَالنَّارِ وَلا أخْتارُ عَلَى الْجَنَّةِ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حرّ تصميمش را گرفت و به سوى اردوگاه امام حسين عليه السلام شتافت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خود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عليه السلام رسيد،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فكر نمى‌كردم كه اين جماعت كار را به اينجا برسانند والّا هيچگاه با آنان همراهى نمى‌كردم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براى توبه به نزدت آمده‌ام و تصميم دارم تا پاى مرگ از شما </w:t>
      </w:r>
    </w:p>
    <w:p>
      <w:pPr>
        <w:pStyle w:val="BookText"/>
        <w:rPr/>
      </w:pPr>
      <w:r>
        <w:rPr>
          <w:rFonts w:ascii="IRNazanin" w:hAnsi="IRNazanin" w:eastAsia="IRNazanin"/>
          <w:color w:val="111111"/>
          <w:sz w:val="28"/>
          <w:sz w:val="28"/>
          <w:szCs w:val="28"/>
          <w:rtl w:val="true"/>
          <w:lang w:bidi="fa-IR"/>
        </w:rPr>
        <w:t>حمايت كنم و در پيش رويت كشته شوم، آيا توبه من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با مهربانى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يَتُوبُ اللَّهُ عَلَيْكَ وَيَغْفِرُ لَكَ؛ آرى خداوند توبه‌ات را مى‌پذيرد و گناهانت را مى‌بخشد</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در تاريخ مى‌خوانيم كه حر چون به نزديك امام حسين عليه السلام رسيد با خداى خود چنين مناجات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إِلَيْكَ انيبُ فَقَدْ أَرْعَبْتُ قُلوبَ أَوْلِيائِكَ وَأَوْلادِ نَبِيِّكَ؛ خدايا به سوى تو بازگشت و توبه مى‌كنم كه دلهاى دوستان تو و فرزندان پيامبرت را ترساندم</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مقتل خود، حرّ پس از اعلام توبه به امام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كسى بودم كه راه را بر تو بستم، اجازه بده تا اوّل كشته برابرت باشم به اميد آنكه فرداى قيامت دست در دست جدّت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كسانى هستى كه خداوند توبه آنها را پذيرفته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او اوّل كسى بود كه به ميدان رفت و شهيد شد</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ولى مطابق نقل طبرى و ابن كثير، حرّ پس از كشته شدن حبيب و قبل از نماز ظهر به اتفاق زهير بن قين به دشمن حمله كرد، به گونه‌اى كه هر يك در محاصره دشمن قرار مى‌گرفت، ديگرى به كمك او مى‌شتافت و او را از محاصره دشمن بيرون مى‌آورد تا آنكه اسب حرّ را پى كردند، ولى وى همچنان مى‌جنگيد</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مطابق نقل ديگرى، حرّ دليرانه مى‌جنگيد و اين رجز را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أَنَا الحُرُّ ومُؤوِى الضَّيْفِ اضْرِبُ في أعْراضِكُم بِالسَّيفِ</w:t>
      </w:r>
    </w:p>
    <w:p>
      <w:pPr>
        <w:pStyle w:val="BookText"/>
        <w:rPr/>
      </w:pPr>
      <w:r>
        <w:rPr>
          <w:rFonts w:ascii="Amiri" w:hAnsi="Amiri" w:eastAsia="Amiri" w:cs="Amiri"/>
          <w:color w:val="111111"/>
          <w:sz w:val="28"/>
          <w:sz w:val="28"/>
          <w:szCs w:val="28"/>
          <w:rtl w:val="true"/>
          <w:lang w:bidi="ar-SA"/>
        </w:rPr>
        <w:t>عَنْ خَيْرِ مَنْ حَلَّ بِلادَ الخيفِ أَضْرِبُكُمْ وَلا أرى مِنْ حَيْفٍ</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حر هستم كه ميزبان ميهمانانم، شمشيرم را بر شما وارد مى‌سازم و از بهترين كسى كه در بلاد</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 شده حمايت مى‌كنم، با شما مى‌جنگم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همچنان مى‌خروشيد و مى‌جنگيد تا آنكه سرانجام لشكر پياده نظام ابن سعد بر او حمله ور شدند و او را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امام عليه السلام پيكر نيمه جان حر را به خيمه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بالين وى نشست و خون از چهره او پاك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الْحُرُّ كَما سَمَّتْكَ أُمُّكَ وَ أنْتَ الْحُرُّ فِي الدُّنْيا وَالْآخِرَةِ؛ تويى حر وآزاده، همان‌گونه كه مادرت تو را چنين ناميد، تويى آزاد مرد در دنيا و آخرت</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بنا به نقلى، امام حسين عليه السلام در رثاى او چنين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لَنِعْمَ الْحُرُّ حُرُّ بَني رِياحِ وَحُرٌّ عِنْدَ مُخْتَلَفِ الرِّماحِ</w:t>
      </w:r>
    </w:p>
    <w:p>
      <w:pPr>
        <w:pStyle w:val="BookText"/>
        <w:rPr/>
      </w:pPr>
      <w:r>
        <w:rPr>
          <w:rFonts w:ascii="Amiri" w:hAnsi="Amiri" w:eastAsia="Amiri" w:cs="Amiri"/>
          <w:color w:val="111111"/>
          <w:sz w:val="28"/>
          <w:sz w:val="28"/>
          <w:szCs w:val="28"/>
          <w:rtl w:val="true"/>
          <w:lang w:bidi="ar-SA"/>
        </w:rPr>
        <w:t>وَنِعْمَ الْحُرُّ إِذْ نادى حُسَيْناً فَجادَ بِنَفْسِهِ عِنْدَ الصِّباحِ</w:t>
      </w:r>
    </w:p>
    <w:p>
      <w:pPr>
        <w:pStyle w:val="BookText"/>
        <w:rPr/>
      </w:pPr>
      <w:r>
        <w:rPr>
          <w:rFonts w:ascii="IRNazanin" w:hAnsi="IRNazanin" w:eastAsia="IRNazanin"/>
          <w:color w:val="111111"/>
          <w:sz w:val="28"/>
          <w:sz w:val="28"/>
          <w:szCs w:val="28"/>
          <w:rtl w:val="true"/>
          <w:lang w:bidi="fa-IR"/>
        </w:rPr>
        <w:t>حرّ بن رياحى، چه نيكو حرّى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هنگام فرودآمدن نيزه‌هاى دشمن، آزاده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وشكيبا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نيكو حرّى بود كه براى يارى امام حسين عليه السلام اعلام آمادگى كرد، و صبح‌گاهان جانش را فداى حسين عليه السلام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روضة الواعظين،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رجوع كنيد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 اين اشعار از يكى از اصحاب امام حسين عليه السلام بوده است و برخى نيز آن را به على بن الحسين عليهما السلام نسبت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 همان مدرك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بستگان حر كه در سپاه ابن سعد بودند از ابن سعد تقاضا كردند تا بدن حر را جهت دفن به آنان تحويل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هم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بدن حر در محلى كه فعلًا داراى بقعه و بارگاه مستقل است دفن شد و سر او نيز از بدن جدا نگشت</w:t>
      </w:r>
      <w:r>
        <w:rPr>
          <w:rFonts w:eastAsia="IRNazanin" w:cs="IRNazanin"/>
          <w:color w:val="111111"/>
          <w:sz w:val="28"/>
          <w:szCs w:val="28"/>
          <w:rtl w:val="true"/>
          <w:lang w:bidi="fa-IR"/>
        </w:rPr>
        <w:t xml:space="preserve">. </w:t>
      </w:r>
      <w:r>
        <w:rPr>
          <w:rStyle w:val="FootnoteAnchor"/>
          <w:rtl w:val="true"/>
        </w:rPr>
        <w:footnoteReference w:id="610"/>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بن يزيد رياحى درس بى‌نظيرى به تمام گم‌كردگان راه حق داد و آن اينكه انسان اگر صاحب اراده و تصميم باشد، ممكن است تا لب پرتگاه هلاكت پيش برود ولى با يك اراده به موقع همه چيز عوض شود و به سوى عاليترين درجات بهشت برين بازگردد، او يك مرد استثنايى بود و خداوند نيز امتيازات استثنايى به او داد، ياران امام حسين عليه السلام همه در مقبره‌اى در كنار مرقد مبارك او جمع‌اند ولى حر بن يزيد، قبّه و بارگاهى مخصوص به</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739" w:name="pg1031_8181"/>
    </w:p>
    <w:p>
      <w:pPr>
        <w:pStyle w:val="BookText"/>
        <w:rPr/>
      </w:pPr>
      <w:bookmarkEnd w:id="739"/>
      <w:r>
        <w:rPr>
          <w:rFonts w:ascii="IRNazanin" w:hAnsi="IRNazanin" w:eastAsia="IRNazanin"/>
          <w:color w:val="111111"/>
          <w:sz w:val="28"/>
          <w:sz w:val="28"/>
          <w:szCs w:val="28"/>
          <w:rtl w:val="true"/>
          <w:lang w:bidi="fa-IR"/>
        </w:rPr>
        <w:t>خود در چند كيلومترى بارگاه سيدالشهدا عليه السلام دارد و گروه گروه زوّار به كنار قبرش مى‌روند و زيارتش مى‌كنند و بر او درود مى‌فرستند</w:t>
      </w:r>
      <w:r>
        <w:rPr>
          <w:rFonts w:eastAsia="IRNazanin" w:cs="IRNazanin"/>
          <w:color w:val="111111"/>
          <w:sz w:val="28"/>
          <w:szCs w:val="28"/>
          <w:rtl w:val="true"/>
          <w:lang w:bidi="fa-IR"/>
        </w:rPr>
        <w:t>.</w:t>
      </w:r>
    </w:p>
    <w:p>
      <w:pPr>
        <w:pStyle w:val="Heading4"/>
        <w:numPr>
          <w:ilvl w:val="3"/>
          <w:numId w:val="1"/>
        </w:numPr>
        <w:rPr/>
      </w:pPr>
      <w:bookmarkStart w:id="740" w:name="__RefHeading___Toc1579063_373438147"/>
      <w:bookmarkStart w:id="741" w:name="_Toc257"/>
      <w:bookmarkEnd w:id="740"/>
      <w:r>
        <w:rPr/>
        <w:t>84</w:t>
      </w:r>
      <w:r>
        <w:rPr>
          <w:rtl w:val="true"/>
        </w:rPr>
        <w:t xml:space="preserve">- </w:t>
      </w:r>
      <w:r>
        <w:rPr>
          <w:rtl w:val="true"/>
        </w:rPr>
        <w:t>برير بن خضير</w:t>
      </w:r>
      <w:bookmarkEnd w:id="7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برير بن خضير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مردى عابد و زاهد و باوقار و از اصحاب اميرمؤمنان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بزرگ قرّاء كوفه بود كه در مسجد كوفه مى‌نشست و به ديگران قرآن مى‌آموخت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شنيد امام حسين عليه السلام از بيعت با يزيد سرباز زده و به مكه هجرت نمود، از كوفه به قصد مكه خارج شد و در مكه به امام عليه السلام پيوست</w:t>
      </w:r>
      <w:r>
        <w:rPr>
          <w:rFonts w:eastAsia="IRNazanin" w:cs="IRNazanin"/>
          <w:color w:val="111111"/>
          <w:sz w:val="28"/>
          <w:szCs w:val="28"/>
          <w:rtl w:val="true"/>
          <w:lang w:bidi="fa-IR"/>
        </w:rPr>
        <w:t xml:space="preserve">.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وى همان كسى است كه شوق شهادت چنان وى را به وجد آورده بود كه در صبح عاشورا با دوستانش مزاح مى‌كرد و آنگاه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ساعت مزاح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افتخار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من همه مى‌دانند كه من نه در پيرى و نه در جوانى اهل بذله و شوخى نبوده‌ام ولى امروز روز نشاط و مزاح است چه اينكه به خدا قسم مى‌دانم بيش از اين نيست كه با شمشيرهاى خود با اين گروه روبرو شويم؛ ساعتى مى‌جنگيم و آنگاه حورالعين را در بهشت در آغوش مى‌كشيم</w:t>
      </w:r>
      <w:r>
        <w:rPr>
          <w:rFonts w:eastAsia="IRNazanin" w:cs="IRNazanin"/>
          <w:color w:val="111111"/>
          <w:sz w:val="28"/>
          <w:szCs w:val="28"/>
          <w:rtl w:val="true"/>
          <w:lang w:bidi="fa-IR"/>
        </w:rPr>
        <w:t xml:space="preserve">».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 xml:space="preserve">چون جنگ شدت پيدا كرد مردى از سپاه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خدا را درباره خود چگونه مى‌بينى؟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او در حق من نيكى كرد ولى كار تو را در مسير شرّ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سوى بهشت مى‌روم و تو به سوى جهنم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صَنَعَ بِي خَيْراً وَصَنَعَ لَكَ شرّاً</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مى‌گويى، پيش از اين دروغگو نبودى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برير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مى‌خواهى با تو مباهله كنم تا خدا دروغگو را لعنت كند و به قتل برساند؟</w:t>
      </w:r>
    </w:p>
    <w:p>
      <w:pPr>
        <w:pStyle w:val="BookText"/>
        <w:rPr/>
      </w:pPr>
      <w:r>
        <w:rPr>
          <w:rFonts w:ascii="IRNazanin" w:hAnsi="IRNazanin" w:eastAsia="IRNazanin"/>
          <w:color w:val="111111"/>
          <w:sz w:val="28"/>
          <w:sz w:val="28"/>
          <w:szCs w:val="28"/>
          <w:rtl w:val="true"/>
          <w:lang w:bidi="fa-IR"/>
        </w:rPr>
        <w:t>او پذيرفت و آن دو با هم به ستيز برخاستند و چيزى نگذشت كه برير پيكر بى‌جانش را بر زمين افكند</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آنگاه برير به نبرد ادامه داد و چنين رجز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بُرَيرٌ وَأَبي خُضَيْرٌ لَيْسَ يَرُوعُ الْأُسْدَ عِنْدَ الزَأرِ</w:t>
      </w:r>
    </w:p>
    <w:p>
      <w:pPr>
        <w:pStyle w:val="BookText"/>
        <w:rPr/>
      </w:pPr>
      <w:r>
        <w:rPr>
          <w:rFonts w:ascii="Amiri" w:hAnsi="Amiri" w:eastAsia="Amiri" w:cs="Amiri"/>
          <w:color w:val="111111"/>
          <w:sz w:val="28"/>
          <w:sz w:val="28"/>
          <w:szCs w:val="28"/>
          <w:rtl w:val="true"/>
          <w:lang w:bidi="ar-SA"/>
        </w:rPr>
        <w:t>يَعْرِفُ فينَا الخَيْرَ اهْلُ الْخَيْرِ أضْرِبُكُم وَلا أرى مِنْ ضَرٍّ</w:t>
      </w:r>
    </w:p>
    <w:p>
      <w:pPr>
        <w:pStyle w:val="BookText"/>
        <w:rPr/>
      </w:pPr>
      <w:r>
        <w:rPr>
          <w:rFonts w:ascii="Amiri" w:hAnsi="Amiri" w:eastAsia="Amiri" w:cs="Amiri"/>
          <w:color w:val="111111"/>
          <w:sz w:val="28"/>
          <w:sz w:val="28"/>
          <w:szCs w:val="28"/>
          <w:rtl w:val="true"/>
          <w:lang w:bidi="ar-SA"/>
        </w:rPr>
        <w:t>وَذاكَ فِعْلُ الحُرِّ مِن بُرَيْرِ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بريرم و پدرم خضير است كه از نعره شير هراسى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خير به خوبى ما را به خير و نيكى مى‌شناسند، شما را با شمشير مى‌زنم و از آن دريغ ندارم،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برير آزاد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برير همچنان شمشير مى‌زد و سپاه دشمن از مقابل وى مى‌گريخت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برير فرياد 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إقْتَرِبُوا مِنّي يا قَتَلَةَ الْمُؤمِنِينَ، إقْتَرِبُوا مِنّي يَا قَتَلَةَ ابْنِ بِنْتِ رَسُولِ رَبِّ الْعالَمينَ؛ اى كشندگان 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جرأت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من بياييد، اى قاتلان پسر دختر رسول پروردگار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نزديك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برير به آنان حمله‌ور شد و بر سينه يكى از دشمنان نشست و مى‌خواست او را بكشد كه مردى از پشت نيزه‌اش را بر پشت وى فرو كرد و برير در اثر ضربات پى در پى، به فيض عظيم شهادت نائل آمد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قاتل برير، چنان مورد بغض و نفرت مردم كوفه قرار گرفت كه حتى زوجه‌اش قسم ياد كرد كه به خاطر اين جنايت همسرش كه سيد قرّاء كوفه را به قتل رسانده است تا عمر دارد با وى سخن نگويد</w:t>
      </w:r>
      <w:r>
        <w:rPr>
          <w:rFonts w:eastAsia="IRNazanin" w:cs="IRNazanin"/>
          <w:color w:val="111111"/>
          <w:sz w:val="28"/>
          <w:szCs w:val="28"/>
          <w:rtl w:val="true"/>
          <w:lang w:bidi="fa-IR"/>
        </w:rPr>
        <w:t xml:space="preserve">. </w:t>
      </w:r>
      <w:r>
        <w:rPr>
          <w:rStyle w:val="FootnoteAnchor"/>
        </w:rPr>
        <w:footnoteReference w:id="614"/>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bookmarkStart w:id="742" w:name="pg1031_8183"/>
    </w:p>
    <w:p>
      <w:pPr>
        <w:pStyle w:val="Heading4"/>
        <w:numPr>
          <w:ilvl w:val="3"/>
          <w:numId w:val="1"/>
        </w:numPr>
        <w:rPr/>
      </w:pPr>
      <w:bookmarkStart w:id="743" w:name="__RefHeading___Toc1579065_373438147"/>
      <w:bookmarkStart w:id="744" w:name="_Toc258"/>
      <w:bookmarkEnd w:id="742"/>
      <w:bookmarkEnd w:id="743"/>
      <w:r>
        <w:rPr/>
        <w:t>85</w:t>
      </w:r>
      <w:r>
        <w:rPr>
          <w:rtl w:val="true"/>
        </w:rPr>
        <w:t xml:space="preserve">- </w:t>
      </w:r>
      <w:r>
        <w:rPr>
          <w:rtl w:val="true"/>
        </w:rPr>
        <w:t>مسلم بن عوسجه</w:t>
      </w:r>
      <w:bookmarkEnd w:id="744"/>
    </w:p>
    <w:p>
      <w:pPr>
        <w:pStyle w:val="BookText"/>
        <w:rPr/>
      </w:pPr>
      <w:r>
        <w:rPr>
          <w:rFonts w:ascii="Amiri" w:hAnsi="Amiri" w:eastAsia="Amiri" w:cs="Amiri"/>
          <w:color w:val="111111"/>
          <w:sz w:val="28"/>
          <w:sz w:val="28"/>
          <w:szCs w:val="28"/>
          <w:rtl w:val="true"/>
          <w:lang w:bidi="ar-SA"/>
        </w:rPr>
        <w:t>وى مردى شجاع و مقيم كوفه بود واز جمله كسانى بود كه براى امام حسين عليه السلام نامه نوشته و آن حضرت را به كوفه دعوت نموده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 پس از ورود ابن زياد به كوفه و شهادت مسلم بن عقيل به همراه اهل و عيالش از كوفه خارج شد و به آن حضرت پيوست و تا آخرين قطره خون خود وفادار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حجاج كه در ميسره لشكر ابن سعد قرار داشت، بر ميمنه سپاه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زهير بن قين فرماندهى آن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درگيرىِ سخت مسلم بن عوسجه حضور داشت و با تمام وجود مى‌جنگيد و در گرماگرم مبارزه تحسين برانگيزش اين رجز را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تَسْألُوا عَنِّي فَإنّي ذُو لَبَدٍ مِنْ فَرْعِ قَوْمٍ مِنْ ذُرى بَنِي أسَدٍ</w:t>
      </w:r>
    </w:p>
    <w:p>
      <w:pPr>
        <w:pStyle w:val="BookText"/>
        <w:rPr/>
      </w:pPr>
      <w:r>
        <w:rPr>
          <w:rFonts w:ascii="Amiri" w:hAnsi="Amiri" w:eastAsia="Amiri" w:cs="Amiri"/>
          <w:color w:val="111111"/>
          <w:sz w:val="28"/>
          <w:sz w:val="28"/>
          <w:szCs w:val="28"/>
          <w:rtl w:val="true"/>
          <w:lang w:bidi="ar-SA"/>
        </w:rPr>
        <w:t>فَمَنْ بَغانِي حائدٌ عَنِ الرَّشَدِ وَ كافِرٌ بِدِينِ جَبَّارٍ صَمَدٍ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من مى‌پرسيد من دلاورى از برگزيدگان بنى‌اسدم، كسى كه بر من ستم نمايد از راه سعادت جدا گشته و به دين خداى جبار و بى‌نياز كافر شده است</w:t>
      </w:r>
      <w:r>
        <w:rPr>
          <w:rFonts w:eastAsia="IRNazanin" w:cs="IRNazanin"/>
          <w:color w:val="111111"/>
          <w:sz w:val="28"/>
          <w:szCs w:val="28"/>
          <w:rtl w:val="true"/>
          <w:lang w:bidi="fa-IR"/>
        </w:rPr>
        <w:t xml:space="preserve">».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چون تب جنگ فروكش كرد حاضران ديدند كه مسلم بن عوسجه با تن خون‌آلود بر روى خاك افتاده است، و حسين بن على عليه السلام به اتفاق حبيب بن مظاهر به بالين وى حاضر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خطاب به وى كه هنوز رمقى داشت، فرمود</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رَحِمَكَ اللَّهُ يَا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 مَّنْ قَضَى نَحْبَهُ وَمِنْهُمْ مَّنْ يَنْتَظِرُ وَمَا بَدَّلُوا تَبْدِيلًا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ترا رحمت كند اى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كردند و بعضى از آنان در حال انتظار به سر مى‌برند و عهد و پيمان خود را تغيير نداده‌اند</w:t>
      </w:r>
      <w:r>
        <w:rPr>
          <w:rFonts w:eastAsia="IRNazanin" w:cs="IRNazanin"/>
          <w:color w:val="111111"/>
          <w:sz w:val="28"/>
          <w:szCs w:val="28"/>
          <w:rtl w:val="true"/>
          <w:lang w:bidi="fa-IR"/>
        </w:rPr>
        <w:t xml:space="preserve">». </w:t>
      </w:r>
      <w:r>
        <w:rPr>
          <w:rStyle w:val="FootnoteAnchor"/>
          <w:rtl w:val="true"/>
        </w:rPr>
        <w:footnoteReference w:id="616"/>
      </w:r>
      <w:bookmarkStart w:id="745" w:name="pg1031_8184"/>
    </w:p>
    <w:p>
      <w:pPr>
        <w:pStyle w:val="BookText"/>
        <w:rPr/>
      </w:pPr>
      <w:bookmarkEnd w:id="745"/>
      <w:r>
        <w:rPr>
          <w:rFonts w:ascii="IRNazanin" w:hAnsi="IRNazanin" w:eastAsia="IRNazanin"/>
          <w:color w:val="111111"/>
          <w:sz w:val="28"/>
          <w:sz w:val="28"/>
          <w:szCs w:val="28"/>
          <w:rtl w:val="true"/>
          <w:lang w:bidi="fa-IR"/>
        </w:rPr>
        <w:t>حبيب بن مظاهر خطاب به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 كشته شدن تو براى من سخت است، ولى به تو مژده مى‌دهم كه چند لحظه ديگر وارد بهشت خواهى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جَزاكَ اللَّهُ خَيْراً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نبود كه لحظات ديگر به تو ملحق شوم، دوست داشتم اگر وصيتى دارى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با صداى ضعيف در حالى كه به امام حسين عليه السلام اشاره مى‌كرد به حبيب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أُوصِيكَ بِهذا أَنْ تَمُوتَ دُونَهُ؛ وصيت من اين است كه تا آخرين قطره خون از پيشواى خود دفاع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چنين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گفتگو بودند كه مسلم بن عوسجه چشم بر هم نهاد و به افتخار شهادت نائل آمد و در سرزمين كربلا آرام گرفت</w:t>
      </w:r>
      <w:r>
        <w:rPr>
          <w:rFonts w:eastAsia="IRNazanin" w:cs="IRNazanin"/>
          <w:color w:val="111111"/>
          <w:sz w:val="28"/>
          <w:szCs w:val="28"/>
          <w:rtl w:val="true"/>
          <w:lang w:bidi="fa-IR"/>
        </w:rPr>
        <w:t xml:space="preserve">.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راستى انسان در كربلا صحنه‌هايى مى‌بيند كه نظير آن را در هيچ تاريخى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و جوان به ميدان آمدن و همه چيز را جز رضاى خدا و رضاى پيشواى خود كه رضاى او نيز رضاى خداست فراموش كردن، و حتى در واپسين لحظه‌هاى زندگى به خود نينديشيدن و به او فكر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اينهاست كه تاريخ كربلا را از تواريخ ديگر ممتاز كرده و به آن رنگ جاودانگى بخشيده و اين همه جان بر كف تربيت كرده است</w:t>
      </w:r>
      <w:r>
        <w:rPr>
          <w:rFonts w:eastAsia="IRNazanin" w:cs="IRNazanin"/>
          <w:color w:val="111111"/>
          <w:sz w:val="28"/>
          <w:szCs w:val="28"/>
          <w:rtl w:val="true"/>
          <w:lang w:bidi="fa-IR"/>
        </w:rPr>
        <w:t>.</w:t>
      </w:r>
    </w:p>
    <w:p>
      <w:pPr>
        <w:pStyle w:val="Heading4"/>
        <w:numPr>
          <w:ilvl w:val="3"/>
          <w:numId w:val="1"/>
        </w:numPr>
        <w:rPr/>
      </w:pPr>
      <w:bookmarkStart w:id="746" w:name="__RefHeading___Toc1579067_373438147"/>
      <w:bookmarkStart w:id="747" w:name="_Toc259"/>
      <w:bookmarkEnd w:id="746"/>
      <w:r>
        <w:rPr/>
        <w:t>86</w:t>
      </w:r>
      <w:r>
        <w:rPr>
          <w:rtl w:val="true"/>
        </w:rPr>
        <w:t xml:space="preserve">- </w:t>
      </w:r>
      <w:r>
        <w:rPr>
          <w:rtl w:val="true"/>
        </w:rPr>
        <w:t>زهير بن قين</w:t>
      </w:r>
      <w:bookmarkEnd w:id="7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زهير بن 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بايد به جدّ از چهره‌هاى شگفتى‌ساز واقعه عاشورا دانست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مردى كه عمرى از هواداران عثمان به شمار مى‌رفت و حتى حاضر نبود در منزلى كه امام عليه السلام و خانواده‌اش فرود آمدند، لحظه‌اى درنگ كند؛ يك اتفاق ناخواسته دست او </w:t>
      </w:r>
    </w:p>
    <w:p>
      <w:pPr>
        <w:pStyle w:val="BookText"/>
        <w:rPr/>
      </w:pPr>
      <w:r>
        <w:rPr>
          <w:rFonts w:ascii="IRNazanin" w:hAnsi="IRNazanin" w:eastAsia="IRNazanin"/>
          <w:color w:val="111111"/>
          <w:sz w:val="28"/>
          <w:sz w:val="28"/>
          <w:szCs w:val="28"/>
          <w:rtl w:val="true"/>
          <w:lang w:bidi="fa-IR"/>
        </w:rPr>
        <w:t>را به دامن امام عليه السلام رساند و اكسير وجود امام چنان مس تيره وجودش را پرارزش كرد كه يكباره همه آنچه را كه سپاه كوفه از دست داده بودند وى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ظرف چند روز از حضيض لذّت و خوارى به اوج عظمت و افتخار رسيد و از چهره‌هاى ماندگار عاشورا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جماعتى از قبيله بنى فزاره و بَجِيله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زهير بن قين از مكه باز مى‌گشتيم، و در راه همزمان با حسين عليه السلام و همراهانش طىّ طريق مى‌كرديم، هرگاه امام در منزلى فرود مى‌آمد، ما در جاى ديگر منزل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منازل بين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در يكجا فرود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خوردن غذا بوديم كه ناگهان فرستاده امام وارد شد و سلام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اباعبداللَّه الحسين عليه السلام به سوى تو فرستاده كه او را ملاقات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همه دست از غذا كشيديم و سكوت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كَأَنَّنا عَلى رُؤُسِنَا الطَّيْرُ؛ انگار پرنده بر سرمان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زهير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پيامبر تو را خوانده، امّا تو از رفتن خوددارى مى‌كنى؟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برخاست و با چهره‌اى گرفته و درهم به سوى امام رفت، ولى طولى نكشيد كه با چهره‌اى باز و خندان بازگشت، فرمان داد تا خيمه را برچينند، و در جوار اردوى امام عليه السلام خيمه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همسرش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طلاق دادم، زيرا دوست ندارم از من جز خوبى به تو برسد، من بنا دارم با امام حسين عليه السلام باشم و جانم را فداى او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همسرش را با مقدارى آذوقه و مال تحويل عموزاده‌هايش داد تا او را به مقصد برسانند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زهير برخاست و گريست و با او وداع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يار و ياورت باشد و براى تو اين سفر را به خير كند و روز قيامت نزد جدّ حسين عليه السلام به ياد من هم باش</w:t>
      </w:r>
      <w:r>
        <w:rPr>
          <w:rFonts w:eastAsia="IRNazanin" w:cs="IRNazanin"/>
          <w:color w:val="111111"/>
          <w:sz w:val="28"/>
          <w:szCs w:val="28"/>
          <w:rtl w:val="true"/>
          <w:lang w:bidi="fa-IR"/>
        </w:rPr>
        <w:t xml:space="preserve">. </w:t>
      </w:r>
      <w:r>
        <w:rPr>
          <w:rStyle w:val="FootnoteAnchor"/>
        </w:rPr>
        <w:footnoteReference w:id="618"/>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آنگاه زهير به همراهان خود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از شما دوست دارد با من بيايد و گرنه اين آخرين ملاقات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بلنجر</w:t>
      </w:r>
      <w:r>
        <w:rPr>
          <w:rFonts w:eastAsia="IRNazanin" w:cs="IRNazanin"/>
          <w:color w:val="111111"/>
          <w:sz w:val="28"/>
          <w:szCs w:val="28"/>
          <w:rtl w:val="true"/>
          <w:lang w:bidi="fa-IR"/>
        </w:rPr>
        <w:t xml:space="preserve">» </w:t>
      </w:r>
      <w:r>
        <w:rPr>
          <w:rStyle w:val="FootnoteAnchor"/>
          <w:rtl w:val="true"/>
        </w:rPr>
        <w:footnoteReference w:id="619"/>
      </w:r>
      <w:r>
        <w:rPr>
          <w:rFonts w:ascii="IRNazanin" w:hAnsi="IRNazanin" w:eastAsia="IRNazanin"/>
          <w:color w:val="111111"/>
          <w:sz w:val="28"/>
          <w:sz w:val="28"/>
          <w:szCs w:val="28"/>
          <w:rtl w:val="true"/>
          <w:lang w:bidi="fa-IR"/>
        </w:rPr>
        <w:t>مى‌جنگيديم و خداوند ما را پيروز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باهلى</w:t>
      </w:r>
      <w:r>
        <w:rPr>
          <w:rFonts w:eastAsia="IRNazanin" w:cs="IRNazanin"/>
          <w:color w:val="111111"/>
          <w:sz w:val="28"/>
          <w:szCs w:val="28"/>
          <w:rtl w:val="true"/>
          <w:lang w:bidi="fa-IR"/>
        </w:rPr>
        <w:t xml:space="preserve">» </w:t>
      </w:r>
      <w:r>
        <w:rPr>
          <w:rStyle w:val="FootnoteAnchor"/>
          <w:rtl w:val="true"/>
        </w:rPr>
        <w:footnoteReference w:id="620"/>
      </w:r>
      <w:r>
        <w:rPr>
          <w:rFonts w:ascii="IRNazanin" w:hAnsi="IRNazanin" w:eastAsia="IRNazanin"/>
          <w:color w:val="111111"/>
          <w:sz w:val="28"/>
          <w:sz w:val="28"/>
          <w:szCs w:val="28"/>
          <w:rtl w:val="true"/>
          <w:lang w:bidi="fa-IR"/>
        </w:rPr>
        <w:t>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اين پيروزى و به چنگ آوردن غنائم خوشحال و مسروريد؟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محضر سيد شباب آل محمد صلى الله عليه و آله را درك كرديد، آن روز به جنگيدن در ركاب او و يارى نمودن او و چيزهايى كه در آن راه بدست خواهيد آورد، بيشتر شادمان خواهيد شد</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همراهان زهير در سفر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زهير نزد امام حسين عليه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كربلا كشته خواهم شد و سرم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زحر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گرفتن جايزه نزد يزيد خواهد برد ولى يزيد چيزى به او نخواهد داد</w:t>
      </w:r>
      <w:r>
        <w:rPr>
          <w:rFonts w:eastAsia="IRNazanin" w:cs="IRNazanin"/>
          <w:color w:val="111111"/>
          <w:sz w:val="28"/>
          <w:szCs w:val="28"/>
          <w:rtl w:val="true"/>
          <w:lang w:bidi="fa-IR"/>
        </w:rPr>
        <w:t xml:space="preserve">». </w:t>
      </w:r>
      <w:r>
        <w:rPr>
          <w:rStyle w:val="FootnoteAnchor"/>
          <w:rtl w:val="true"/>
        </w:rPr>
        <w:footnoteReference w:id="6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فاصل آن روز تا روز عاشورا مدارج ترقى و تكامل را به سرعت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صحنه‌هايى كه در ظرف آن چند روز، زهير در آن حضور داشته و يا كلمات و مطالبى كه از ايشان به يادگار مانده است همه حكايت از تحول عظيم روحى اين شخصيت بى‌نظير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معجزه بزرگ نهضت عاشورا همين است، نهضتى كه در ساختن و پروردن جان انسانهايى چون زهير، درگذر سالها، بى‌همتا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همراهان زهير كسى با زهير نماند، همه رفتند، ولى زهير به امام ملحق شد، و از آنجا كاروان عمرش به سوى كربلا حركت نمود</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 نهم محرم وقتى كه شمر براى قمر بنى‌هاشم حضرت عباس عليه السلام امان نامه آورد</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عباس به شدت آن را رد كرد، زهير بن قين نگاهى از سر مهر و ارادت به عباس افكند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داستانى برايت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پدرت مى‌خواست ازدواج كند، به برادرش عقيل كه قبيله‌هاى عرب را مى‌شناخت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از طايفه‌اى زنى انتخاب كند كه به رشادت و جنگاورى شهره باشند، مى‌خواست فرزندى پيدا كند كه يار حسين او در كربلا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مى‌خواهى مرا بر يارى برادرم تشجيع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بيش از اين آماده فداكارى هستم</w:t>
      </w:r>
      <w:r>
        <w:rPr>
          <w:rFonts w:eastAsia="IRNazanin" w:cs="IRNazanin"/>
          <w:color w:val="111111"/>
          <w:sz w:val="28"/>
          <w:szCs w:val="28"/>
          <w:rtl w:val="true"/>
          <w:lang w:bidi="fa-IR"/>
        </w:rPr>
        <w:t xml:space="preserve">)».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غروب تاسوعا هنگامى كه دشمن به يكباره هجوم آورد و عباس با بيست نفر از ياران در برابرشان مى‌ايستد، از جمله چهره‌هاى ماندگار در آن صحنه، زهير بن قين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فرصت، زهير به عزرة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كسانى كه براى امام حسين عليه السلام نامه نوشته بود ولى اينك در سپاه ابن سعد به سوى خيمه‌هاى امام حمله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عزره مراقب باش از آنانى نباشى كه گمراهان را بر كشتن پاكدامنان يارى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تاكنون از شيعيان اين خانواده نبودى، بلكه هواخواه عثمان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زهير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موقعيت كه الان دارم با تو صحبت مى‌كنم، نمى‌بينى كه شيعه حسين عليه السلام هستم، به خدا سوگند كه من نه نامه‌اى براى حسين نوشتم و نه پيكى برايش روانه كردم و نه به او وعده يارى داده‌ام، در راه با او مواجه شدم، موقعيت او را نزد رسول اللَّه صلى الله عليه و آله ملاحظه نمودم و در پيشگاه خداوند احساس كردم كه بايد با او همراه گردم و ياريش كنم</w:t>
      </w:r>
      <w:r>
        <w:rPr>
          <w:rFonts w:eastAsia="IRNazanin" w:cs="IRNazanin"/>
          <w:color w:val="111111"/>
          <w:sz w:val="28"/>
          <w:szCs w:val="28"/>
          <w:rtl w:val="true"/>
          <w:lang w:bidi="fa-IR"/>
        </w:rPr>
        <w:t xml:space="preserve">». </w:t>
      </w:r>
      <w:r>
        <w:rPr>
          <w:rStyle w:val="FootnoteAnchor"/>
          <w:rtl w:val="true"/>
        </w:rPr>
        <w:footnoteReference w:id="624"/>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بدون شك صحنه اعلان وفادارى اصحاب در شب عاشورا از زيباترين و</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باشكوه‌ترين صحنه‌هاى تاريخ بشرى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زهير در آن لحظات حساس تاريخى كه امام عليه السلام بيعت خود را از يارانش برداشت در جمع ياران برخاست و خطاب به امام حسين عليه السلام چنين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هزار بار كشته شوم و زنده گردم تا تو و اهل‌بيتت زنده بمانيد</w:t>
      </w:r>
      <w:r>
        <w:rPr>
          <w:rFonts w:eastAsia="IRNazanin" w:cs="IRNazanin"/>
          <w:color w:val="111111"/>
          <w:sz w:val="28"/>
          <w:szCs w:val="28"/>
          <w:rtl w:val="true"/>
          <w:lang w:bidi="fa-IR"/>
        </w:rPr>
        <w:t xml:space="preserve">». </w:t>
      </w:r>
      <w:r>
        <w:rPr>
          <w:rStyle w:val="FootnoteAnchor"/>
          <w:rtl w:val="true"/>
        </w:rPr>
        <w:footnoteReference w:id="6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قدرى در اين چند روز متحوّل شد و رشد نمود و مورد اعتماد قرار گرفت كه از ميان اصحاب و ياران در روز عاشورا از ناحيه امام به فرماندهى جناح راست سپاه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روز عاشورا خطبه‌اى غرّاء خواند و در حالى كه سوار بر اسب بود و لباس جنگ پوشيده بود به سپاه دشمن خطاب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كوفه، از عذاب خدا بترسيد، حق مسلمان بر مسلمان اين است كه برادرش را نصيحت كند، ما هم اكنون برادريم و تا مادامى كه جنگى بين ما رخ نداده است بر يك دين هستيم،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شايسته نصيحت 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جنگى بين ما اتفاق بيافتد آن وقت ارتباط ايمانى ما و شما قطع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يك امت و ما امتى ديگر خواهيم بود، خداوند ما را به وسيله خاندان پيامبرش در مقام آزمونى بزرگ قرار داده است تا بنگرد درباره ذريّه رسول خدا چگونه عمل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را به يارى اين خاندان و رها كردن يزيد و عبيداللَّه زياد دعوت مى‌كنم، زيرا شما در حكومت آنها جز سوء رفتار، قتل و كشتار و به دارآويخته شدن و كشته شدن شخصيت‌ها و بزرگانى چون حجر بن عدى و يارانش و هانى بن عروه و نظاير آنها نخواهيد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ابن سعد شروع كردند به ناسزاگويى به زهير و جنجال كردن</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زهير همچنان ادامه داد</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فاطمه عليها السلام به دوستى و يارى سزاوارترند از فرزند سميه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نمى‌خواهيد فرزندان فاطمه را يارى كنيد لااقل از خداوند پروا كنيد و در قتل آنها سهيم نشويد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سخن مى‌گفت كه شمر تيرى به سوى او پرتاب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ساكت 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صداى تو را خاموش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زهير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اعرابى زاده، من با تو سخنى نمى‌گويم تو شايسته هدايت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نمى‌كنم حتى دو آيه از كتاب خدا را بدانى، مژده باد بر تو رسوايى روز قيامت و عذاب دردناك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چيزى به كشتن شدن تو و امام تو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زهير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أَفَبِالْمَوْتِ تُخَوِّفُني؟ فَوَاللَّهِ لِلْمَوْتِ مَعَهُ أَحَبُّ الَيَّ مِنَ الْخُلْدِ مَعَكُمْ؛ مرا از مرگ مى‌ترسانى؟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من شهادت در ركاب امام حسين عليه السلام بهتر است از زندگانى هميشگى با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زهير رو به سپاه كوفه كرد و با صدايى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درشت‌خوى شما را نفريبد،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رسول خدا هرگز شامل گروهى كه خون ذريّه او را بريزند نخواهد شد</w:t>
      </w:r>
      <w:r>
        <w:rPr>
          <w:rFonts w:eastAsia="IRNazanin" w:cs="IRNazanin"/>
          <w:color w:val="111111"/>
          <w:sz w:val="28"/>
          <w:szCs w:val="28"/>
          <w:rtl w:val="true"/>
          <w:lang w:bidi="fa-IR"/>
        </w:rPr>
        <w:t xml:space="preserve">».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آنگاه مردى از سپاه امام زهير را صدا زد و گفت كه امام حسين عليه السلام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 كه همانند مؤمن آل فرعون مردم را نصيحت كردى ولى در آنها اثرى ندارد</w:t>
      </w:r>
      <w:r>
        <w:rPr>
          <w:rFonts w:eastAsia="IRNazanin" w:cs="IRNazanin"/>
          <w:color w:val="111111"/>
          <w:sz w:val="28"/>
          <w:szCs w:val="28"/>
          <w:rtl w:val="true"/>
          <w:lang w:bidi="fa-IR"/>
        </w:rPr>
        <w:t xml:space="preserve">». </w:t>
      </w:r>
      <w:r>
        <w:rPr>
          <w:rStyle w:val="FootnoteAnchor"/>
          <w:rtl w:val="true"/>
        </w:rPr>
        <w:footnoteReference w:id="627"/>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دلاورى تمام جنگيد و از امام دفاع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امام نماز ظهر عاشورا را بجا آورد زهير دستش را روى شانه امام نهاد و به عنوان وداع اين رجز را خواند</w:t>
      </w:r>
      <w:r>
        <w:rPr>
          <w:rFonts w:eastAsia="IRNazanin" w:cs="IRNazanin"/>
          <w:color w:val="111111"/>
          <w:sz w:val="28"/>
          <w:szCs w:val="28"/>
          <w:rtl w:val="true"/>
          <w:lang w:bidi="fa-IR"/>
        </w:rPr>
        <w:t xml:space="preserve">: </w:t>
      </w:r>
      <w:r>
        <w:rPr>
          <w:rStyle w:val="FootnoteAnchor"/>
        </w:rPr>
        <w:footnoteReference w:id="628"/>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bookmarkStart w:id="748" w:name="pg1031_8190"/>
    </w:p>
    <w:p>
      <w:pPr>
        <w:pStyle w:val="BookText"/>
        <w:rPr/>
      </w:pPr>
      <w:bookmarkEnd w:id="748"/>
      <w:r>
        <w:rPr>
          <w:rFonts w:ascii="Amiri" w:hAnsi="Amiri" w:eastAsia="Amiri" w:cs="Amiri"/>
          <w:color w:val="111111"/>
          <w:sz w:val="28"/>
          <w:sz w:val="28"/>
          <w:szCs w:val="28"/>
          <w:rtl w:val="true"/>
          <w:lang w:bidi="ar-SA"/>
        </w:rPr>
        <w:t>فَدَتْكَ نَفْسي هَادِياً مَهدِيّاً الْيَوْمَ الْقى جَدَّكَ النَبِيّا</w:t>
      </w:r>
    </w:p>
    <w:p>
      <w:pPr>
        <w:pStyle w:val="BookText"/>
        <w:rPr/>
      </w:pPr>
      <w:r>
        <w:rPr>
          <w:rFonts w:ascii="Amiri" w:hAnsi="Amiri" w:eastAsia="Amiri" w:cs="Amiri"/>
          <w:color w:val="111111"/>
          <w:sz w:val="28"/>
          <w:sz w:val="28"/>
          <w:szCs w:val="28"/>
          <w:rtl w:val="true"/>
          <w:lang w:bidi="ar-SA"/>
        </w:rPr>
        <w:t>وَحَسَناً وَالْمُرْتَضى عَليّاً وَذَا الْجَناحَيْنِ الشَّهِيدَ الْحَيّا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جانم به قربان تو اى هدايت‌گر هدايت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هدايت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امروز به ديدار جدّت نبىّ اكرم صلى الله عليه و آله خواهم شتافت و با حسن مجتبى عليه السلام و على مرتضى عليه السلام و جعفر طيار آن شهيد زنده ملاقات خواهم كرد</w:t>
      </w:r>
      <w:r>
        <w:rPr>
          <w:rFonts w:eastAsia="IRNazanin" w:cs="IRNazanin"/>
          <w:color w:val="111111"/>
          <w:sz w:val="28"/>
          <w:szCs w:val="28"/>
          <w:rtl w:val="true"/>
          <w:lang w:bidi="fa-IR"/>
        </w:rPr>
        <w:t xml:space="preserve">».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أَلْقَاهُمْ عَلَى أَثَرِكَ؛ من نيز به دنبال تو با آنان ملاقات خواهم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به ميدان شتافت و جنگ نمايانى كرد و اين رجز را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زُهَيْرُ وَأَنَا ابْنُ القَيْنِ، أَذُبُّكُمْ بِالسَّيْفِ عَنْ حُسَيْنِ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زهير فرزند قين هستم و شما را با شمشيرم از امام حسين عليه السلام دور مى‌كنم</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او به جنگ ادامه داد تا آنكه در اثر جراحات زياد به زمين افتاد و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زهير نيز از چهره‌هاى شگفتى‌آفرين تاريخ كربلاست كه در پرتو قدرت اراده و ايمان توانست اشتباهات يك عمر خود را در چند لحظه اصلاح كرده، و با عزمى راسخ در مسير صحيح گام بگذارد و تا سرحد جان در اين تحول عجيب پيش برود و الگويى باشد براى آنها كه بخشى از عمر خود را در راه نادرست طى كرده‌اند و آنگاه كه به اشتباه خود پى بردند، با شجاعت پيش آيند و تصميم بگيرند و راه پرافتخار جديد را بدون تأمل و ترديد طى كنند</w:t>
      </w:r>
      <w:r>
        <w:rPr>
          <w:rFonts w:eastAsia="IRNazanin" w:cs="IRNazanin"/>
          <w:color w:val="111111"/>
          <w:sz w:val="28"/>
          <w:szCs w:val="28"/>
          <w:rtl w:val="true"/>
          <w:lang w:bidi="fa-IR"/>
        </w:rPr>
        <w:t>.</w:t>
      </w:r>
    </w:p>
    <w:p>
      <w:pPr>
        <w:pStyle w:val="Heading4"/>
        <w:numPr>
          <w:ilvl w:val="3"/>
          <w:numId w:val="1"/>
        </w:numPr>
        <w:rPr/>
      </w:pPr>
      <w:bookmarkStart w:id="749" w:name="__RefHeading___Toc1579069_373438147"/>
      <w:bookmarkStart w:id="750" w:name="_Toc260"/>
      <w:bookmarkEnd w:id="749"/>
      <w:r>
        <w:rPr/>
        <w:t>87</w:t>
      </w:r>
      <w:r>
        <w:rPr>
          <w:rtl w:val="true"/>
        </w:rPr>
        <w:t xml:space="preserve">- </w:t>
      </w:r>
      <w:r>
        <w:rPr>
          <w:rtl w:val="true"/>
        </w:rPr>
        <w:t>حبيب بن مظاهر</w:t>
      </w:r>
      <w:bookmarkEnd w:id="750"/>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صحابه پيامبر صلى الله عليه و آله بود و پس از آن در جمع ياران باوفاى اميرمؤمنان عليه السلام از </w:t>
      </w:r>
    </w:p>
    <w:p>
      <w:pPr>
        <w:pStyle w:val="BookText"/>
        <w:rPr/>
      </w:pPr>
      <w:r>
        <w:rPr>
          <w:rFonts w:ascii="IRNazanin" w:hAnsi="IRNazanin" w:eastAsia="IRNazanin"/>
          <w:color w:val="111111"/>
          <w:sz w:val="28"/>
          <w:sz w:val="28"/>
          <w:szCs w:val="28"/>
          <w:rtl w:val="true"/>
          <w:lang w:bidi="fa-IR"/>
        </w:rPr>
        <w:t>خواص اصحاب آن حضرت شد و در تمام جنگها در ركاب امام شمشير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معدود افرادى بود كه از آن حضرت اسرار فراوانى را فرا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 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نقل مى‌كند كه خلاصه‌اش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كوفه حبيب بن مظاهر و ميثم تمار، از دو جهت مقابل، سوار بر اسب، به يكديگر رسيدند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پيرمردى را مى‌بينم كه موى سرش ريخته و شكمش به جلو آمده و شغلش خربزه‌فروشى در دارالرزق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مى‌بينم كه در آينده نه چندان دور به خاطر دوستى على عليه السلام به دار آويخته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نيز مردى را مى‌بينم كه داراى صورت سرخ و موهاى پرپشت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مى‌بينم كه به خاطر يارى فرزند پيامبر خدا كشته شده و سرش را در كوفه مى‌گردانند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مردمى كه در نزديكى آنان بودند و سخنان آن دو را شنيده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اسرار و معارف اهل‌بيت دور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حيرت مانده بودند كه كداميك دروغگوتر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اندكى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از آن مردم سراغ حبيب و ميثم را گرفت،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پيش اينجا بودند و چنين و چنان مى‌گفتند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ميثم را رحمت كند كه درباره حبيب اين جمله را فراموش كرده است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سر بريده او را به كوفه مى‌آورد يك صد درهم بيش از ديگران جايزه 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گفتن اين سخن از آنجا دور شد، ولى آن چند نفر به يكديگر نگريستند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سومى از آن دو دروغگوتر است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چيزى نگذشت كه با چشم خود ديديم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حريث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آويخته شد و سر بريده حبيب نيز پس از اندكى، وارد كوفه شد</w:t>
      </w:r>
      <w:r>
        <w:rPr>
          <w:rFonts w:eastAsia="IRNazanin" w:cs="IRNazanin"/>
          <w:color w:val="111111"/>
          <w:sz w:val="28"/>
          <w:szCs w:val="28"/>
          <w:rtl w:val="true"/>
          <w:lang w:bidi="fa-IR"/>
        </w:rPr>
        <w:t xml:space="preserve">. </w:t>
      </w:r>
      <w:r>
        <w:rPr>
          <w:rStyle w:val="FootnoteAnchor"/>
        </w:rPr>
        <w:footnoteReference w:id="631"/>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اميرمؤمنان عليه السلام به كوفه كوچ كرد و در آنجا مقيم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مسلم بن عقيل به كوفه آمد، او و دوست صميمى‌اش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يارى مسلم بن عقيل شتافتند، ولى پس از ورود عبيداللَّه بن زياد به كوفه و شهادت مسلم بن عقيل، آنها توسط مردان قبيله خودشان مدتى پنهان گشتند، و در يك فرصت به دست آمده به اتفاق هم شبانه به سوى كربلا حركت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روزها مخفى مى‌شدند و شبها طى طريق مى‌كردند تا آنكه در كربلا به محضر امام خويش شرفياب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غربت و تنهايى امام را به چشم خود ديدند بسيار متأثر 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منطقه تيره‌اى از بنى‌اسد زندگى مى‌كنند، اگر اجازه مى‌دهى با آنان صحبت كنم كه براى يارى تو به كربلا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موافقت فرمود؛ حبيب نيمه شب خود را به آنان رساند، آنان به گرمى از حبيب استقبال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شرافت و بزرگى كه در روز قيامت خواهيد داشت مى‌خوانم، پسر دختر پيامبرتان در بيابان كربلا، تنها و مظلوم، محاصره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كوفه او را دعوت كردند تا يارى‌اش كنند، حال كه به سوى آنان آمده است او را رها كرده و آماده پيكار با او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يك از شما در كنار حسين عليه السلام كشته شود در برترين جايگاه‌ها در بهشت، دوست و هم‌نشين محمد صلى الله عليه و آله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جمع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پيشنهاد را مى‌پذيرم و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 الْقَوْمُ إذا تَواكَلُوا وَأَحْجَمَ الْفُرْسَانُ إذْ تَناصَلوا</w:t>
      </w:r>
    </w:p>
    <w:p>
      <w:pPr>
        <w:pStyle w:val="BookText"/>
        <w:rPr/>
      </w:pPr>
      <w:r>
        <w:rPr>
          <w:rFonts w:ascii="Amiri" w:hAnsi="Amiri" w:eastAsia="Amiri" w:cs="Amiri"/>
          <w:color w:val="111111"/>
          <w:sz w:val="28"/>
          <w:sz w:val="28"/>
          <w:szCs w:val="28"/>
          <w:rtl w:val="true"/>
          <w:lang w:bidi="ar-SA"/>
        </w:rPr>
        <w:t>إنّي شُجَاعٌ بَطَلٌ مُقاتِلٌ كَأَنَّني لَيْثٌ عَرينٌ بَاسِلٌ</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كناره گرفتند خواهند دانست كه هيبت آن جنگاوران در نبرد خواهد شكست، من دلاورى هستم، قهرمان ميدان جنگ همانند شيرى غرنده و تيز چنگ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كلمات حماسى اين مرد باعث شد تا ديگران نيز اعلام آمادگى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نفر آماده شدند ولى در آن ميان، يكى از جاسوسان عبيداللَّه بن زياد، خبر را به ابن سعد رساند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ازرق بن 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رأس يك گروه چهارصد نفره فرستاد تا از ورود قوم بنى‌اسد به كربلا ممانعت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نزديكى فرات، در آن شب دو گروه به يكديگر رسيدند و جنگ سختى در گرفت، تعدادى از قوم بنى‌اسد كشته شدند و بقيه متوارى گشتند و حبيب به سوى كربلا آمد و گزارش آن واقعه را به عرض امام رساند و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كَثِيراً وَلَا حَوْلَ وَ لَاقُوَّةَ إلّا بِاللَّهِ</w:t>
      </w:r>
      <w:r>
        <w:rPr>
          <w:rFonts w:eastAsia="IRNazanin" w:cs="IRNazanin"/>
          <w:color w:val="111111"/>
          <w:sz w:val="28"/>
          <w:szCs w:val="28"/>
          <w:rtl w:val="true"/>
          <w:lang w:bidi="fa-IR"/>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حبيب چهره شناخته شده و مورد اعتماد و احترام اصحاب و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جايگاه او را از لحظه ورود به كربلا تا زمان شهادت از دل تاريخ بيرون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 تاسوعا آنگاه كه دشمن به يكباره از صحرا كنده شد و به سوى اردوگاه امام حركت كرد، امام براى مواجهه و گفتگو با آنان، برادرش قمر بنى‌هاشم، عباس عليه السلام را با بيست سوار فرستاد كه چهره حبيب در آن جمع از سرآمدترين چهره‌ها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عاشورا هنگامى كه امام يارانش را براى تجديد بيعت فرا مى‌خواند اولين شخصى را كه امام نامش را به زبان جارى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كلمات حماسى و شورانگيز حبيب در آن شب فراموش نشدنى در حمايت از امام و دفاع از حريم خاندان عصمت و طهارت، هيچ‌گاه از ذهن تاريخ پاك نخواهد شد</w:t>
      </w:r>
      <w:r>
        <w:rPr>
          <w:rFonts w:eastAsia="IRNazanin" w:cs="IRNazanin"/>
          <w:color w:val="111111"/>
          <w:sz w:val="28"/>
          <w:szCs w:val="28"/>
          <w:rtl w:val="true"/>
          <w:lang w:bidi="fa-IR"/>
        </w:rPr>
        <w:t xml:space="preserve">.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آرى حبيب بزرگ اصحاب امام عليه السلام بود، آن‌گونه كه قمر بنى‌هاشم بزرگ جوانان بنى‌هاشم محسوب مى‌شد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در روز عاشورا برگ زرين ديگرى بر دفتر افتخارات اين مهمان پير امام</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حسين عليه السلام افزوده شد و آن اينكه افتخار فرماندهى جناح چپ سپاه توسط امام عليه السلام به ايشان اعطا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ذَلِكَ فَلْيَتَنافَسِ الْمُتَنافِسُونَ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مشتاقان بايد براى رسيدن به اين جايگاه، بر يكديگر پيشى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عاشورا هنگامى كه امام براى اقامه نماز ظهر درخواست آتش بس موقت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حُصَين بن تميم</w:t>
      </w:r>
      <w:r>
        <w:rPr>
          <w:rFonts w:eastAsia="IRNazanin" w:cs="IRNazanin"/>
          <w:color w:val="111111"/>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با صداى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شما قبول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زَعَمْتَ أَنَّها لاتُقْبَلُ مِنْ آلِ الرَّسُولِ وَتُقْبَلُ مِنْكَ يَا حِمارُ؟؛ گمان مى‌كنى كه نماز از آل رسول قبول نيست ولى نماز تو قبول است، اى حيوان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حصين بن تميم به او حمله كرد، حبيب نيز به طرف او حمله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طرف سپاه، تعدادى به اين درگيرى كشيده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 با اينكه پيرمرد بود همانند شير بر آنان حمله مى‌كرد و رجز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حَبيبٌ وَأَبِي مُظَهَّرُ فارِسُ هَيْجاءِ وَحَرْبٍ تَسْعَرُ</w:t>
      </w:r>
    </w:p>
    <w:p>
      <w:pPr>
        <w:pStyle w:val="BookText"/>
        <w:rPr/>
      </w:pPr>
      <w:r>
        <w:rPr>
          <w:rFonts w:ascii="Amiri" w:hAnsi="Amiri" w:eastAsia="Amiri" w:cs="Amiri"/>
          <w:color w:val="111111"/>
          <w:sz w:val="28"/>
          <w:sz w:val="28"/>
          <w:szCs w:val="28"/>
          <w:rtl w:val="true"/>
          <w:lang w:bidi="ar-SA"/>
        </w:rPr>
        <w:t>انْتُمْ أَعَدُّ عُدَّةً وَاكْثَرُ وَنَحْنُ أَوْفى مِنْكُمُ وَأَصْبَرُ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حبيب و پدرم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روز افروخته شدن جنگ من سواره صحنه پيكارم، شما هم سلاحتان بهتر و هم تعدادتان بيشتر است، ولى ما در انجام وظايف از شما باوفاتر وشكيباتريم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 مردانه جنگيد تا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تاريخ براى بردنِ سر حبيب نزد عبيداللَّه و گرفتن جايزه بين برخى از سپاه ابن سعد، اختلاف بالا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قيس نقل مى‌كند كه شهادت حبيب براى امام عليه السلام بسيار گران آمد و دل مباركش شكست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عِنْدَاللَّهِ أحْتَسِبُ نَفْسِي وَحُماةَ أَصْحابِي؛ شهادت خود و حاميان از اصحابم را به حساب خدا مى‌گذارم</w:t>
      </w:r>
      <w:r>
        <w:rPr>
          <w:rFonts w:eastAsia="IRNazanin" w:cs="IRNazanin"/>
          <w:color w:val="111111"/>
          <w:sz w:val="28"/>
          <w:szCs w:val="28"/>
          <w:rtl w:val="true"/>
          <w:lang w:bidi="fa-IR"/>
        </w:rPr>
        <w:t xml:space="preserve">». </w:t>
      </w:r>
      <w:r>
        <w:rPr>
          <w:rStyle w:val="FootnoteAnchor"/>
          <w:rtl w:val="true"/>
        </w:rPr>
        <w:footnoteReference w:id="635"/>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bookmarkStart w:id="751" w:name="pg1031_8195"/>
    </w:p>
    <w:p>
      <w:pPr>
        <w:pStyle w:val="BookText"/>
        <w:rPr/>
      </w:pPr>
      <w:bookmarkEnd w:id="751"/>
      <w:r>
        <w:rPr>
          <w:rFonts w:ascii="IRNazanin" w:hAnsi="IRNazanin" w:eastAsia="IRNazanin"/>
          <w:color w:val="111111"/>
          <w:sz w:val="28"/>
          <w:sz w:val="28"/>
          <w:szCs w:val="28"/>
          <w:rtl w:val="true"/>
          <w:lang w:bidi="fa-IR"/>
        </w:rPr>
        <w:t>اين پيرمرد شجاع كه به افتخار فرماندهى بخشى از سپاه عاشورا رسيد و از زمان پيغمبر اكرم صلى الله عليه و آله افتخار خدمت آن حضرت و اهل‌بيت گرامش را داشت نيز از چهره‌هاى بسيار درخشان و به يادماندنى شهداى كربلاست، مخصوصاً كلماتش در حمايت از امام عليه السلام در شب عاشورا كه از حمايت بى‌دريغ و بى‌پايان او خبر مى‌داد، فراموش نشدنى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به او امتياز فوق‌العاده‌اى داد، گويى دربان حرم حسينى است</w:t>
      </w:r>
      <w:r>
        <w:rPr>
          <w:rFonts w:eastAsia="IRNazanin" w:cs="IRNazanin"/>
          <w:color w:val="111111"/>
          <w:sz w:val="28"/>
          <w:szCs w:val="28"/>
          <w:rtl w:val="true"/>
          <w:lang w:bidi="fa-IR"/>
        </w:rPr>
        <w:t>.</w:t>
      </w:r>
    </w:p>
    <w:p>
      <w:pPr>
        <w:pStyle w:val="Heading4"/>
        <w:numPr>
          <w:ilvl w:val="3"/>
          <w:numId w:val="1"/>
        </w:numPr>
        <w:rPr/>
      </w:pPr>
      <w:bookmarkStart w:id="752" w:name="__RefHeading___Toc1579071_373438147"/>
      <w:bookmarkStart w:id="753" w:name="_Toc261"/>
      <w:bookmarkEnd w:id="752"/>
      <w:r>
        <w:rPr/>
        <w:t>88</w:t>
      </w:r>
      <w:r>
        <w:rPr>
          <w:rtl w:val="true"/>
        </w:rPr>
        <w:t xml:space="preserve">- </w:t>
      </w:r>
      <w:r>
        <w:rPr>
          <w:rtl w:val="true"/>
        </w:rPr>
        <w:t>عمروبن قَرَظَة بن كعب انصارى</w:t>
      </w:r>
      <w:bookmarkEnd w:id="753"/>
    </w:p>
    <w:p>
      <w:pPr>
        <w:pStyle w:val="BookText"/>
        <w:rPr/>
      </w:pPr>
      <w:r>
        <w:rPr>
          <w:rFonts w:ascii="IRNazanin" w:hAnsi="IRNazanin" w:eastAsia="IRNazanin"/>
          <w:color w:val="111111"/>
          <w:sz w:val="28"/>
          <w:sz w:val="28"/>
          <w:szCs w:val="28"/>
          <w:rtl w:val="true"/>
          <w:lang w:bidi="fa-IR"/>
        </w:rPr>
        <w:t>پدر وى از صحابه رسول خدا صلى الله عليه و آله و از ياران اميرمؤمنان على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جنگهاى على عليه السلام شركت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در كربلا خدمت امام حسين عليه السلام رسيد و از طرف امام عليه السلام مأمور ارشاد عمر بن سعد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روز عاشورا از امام عليه السلام اذن گرفت و در حالى كه اين رجز را مى‌خواند به سوى ميدان شتافت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عَلِمَتْ كَتيبَةُ الْأَنْصارِ أَنِّي سَأَحْمي حَوْزَةَ الذِّمَارِ</w:t>
      </w:r>
    </w:p>
    <w:p>
      <w:pPr>
        <w:pStyle w:val="BookText"/>
        <w:rPr/>
      </w:pPr>
      <w:r>
        <w:rPr>
          <w:rFonts w:ascii="Amiri" w:hAnsi="Amiri" w:eastAsia="Amiri" w:cs="Amiri"/>
          <w:color w:val="111111"/>
          <w:sz w:val="28"/>
          <w:sz w:val="28"/>
          <w:szCs w:val="28"/>
          <w:rtl w:val="true"/>
          <w:lang w:bidi="ar-SA"/>
        </w:rPr>
        <w:t>ضَرْبَ غُلامٍ غَيْرِ نَكْسٍ شاري دُونَ حُسَينٍ مُهْجَتي وَدَارِي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انصار دانسته‌اند كه من از كسى كه حفظ جانش وظيفه من است حمايت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ضربه‌هاى من مانند ضربه‌هاى مرد جوانى است كه از صحنه نبرد نمى‌گريزد، جان و مال من فداى حسين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نماز ظهر چون امام بدون توجه به تيرهاى دشمن به نماز ايستاد، عمرو بن قرظة به اتفاق چند تن از اصحاب امام در پيش روى امام ايستادند و سينه خود را سپر ساختند تا نماز امام به پايان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چوبه تير به سر و سينه عمرو اصابت كرد و همزمان با سعيد بن عبداللَّه به خاك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به امام عليه السلام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أَوَفَيْتُ يا ابْنَ رَسُولِ اللَّه؛ اى پسر رسول خدا، آيا به عهد خود وفا كردم؟</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أَنْتَ أَمامِي فِي الْجَنَّةِ فَاقْرَءْ رَسُولَ اللَّهَ مِنّي السَّلامُ وَأَعْلِمْهُ أَنّي فِي الْأَثَرِ؛ آرى تو وظيفه ات را انجام دادى، و جلوتر از من در بهشت خواهى بود، سلام مرا به رسول </w:t>
      </w:r>
      <w:bookmarkStart w:id="754" w:name="pg1031_8196"/>
    </w:p>
    <w:p>
      <w:pPr>
        <w:pStyle w:val="BookText"/>
        <w:rPr/>
      </w:pPr>
      <w:bookmarkEnd w:id="754"/>
      <w:r>
        <w:rPr>
          <w:rFonts w:ascii="IRNazanin" w:hAnsi="IRNazanin" w:eastAsia="IRNazanin"/>
          <w:color w:val="111111"/>
          <w:sz w:val="28"/>
          <w:sz w:val="28"/>
          <w:szCs w:val="28"/>
          <w:rtl w:val="true"/>
          <w:lang w:bidi="fa-IR"/>
        </w:rPr>
        <w:t>خدا صلى الله عليه و آله برسان و بگو كه من هم به دنبال تو 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پس از شنيدن اين سخنان بشارت‌آميز بسيار شاد شد و چشم بر هم نهاد و به فيض شهادت نائل آمد</w:t>
      </w:r>
      <w:r>
        <w:rPr>
          <w:rFonts w:eastAsia="IRNazanin" w:cs="IRNazanin"/>
          <w:color w:val="111111"/>
          <w:sz w:val="28"/>
          <w:szCs w:val="28"/>
          <w:rtl w:val="true"/>
          <w:lang w:bidi="fa-IR"/>
        </w:rPr>
        <w:t xml:space="preserve">. </w:t>
      </w:r>
      <w:r>
        <w:rPr>
          <w:rStyle w:val="FootnoteAnchor"/>
          <w:rtl w:val="true"/>
        </w:rPr>
        <w:footnoteReference w:id="636"/>
      </w:r>
    </w:p>
    <w:p>
      <w:pPr>
        <w:pStyle w:val="Heading4"/>
        <w:numPr>
          <w:ilvl w:val="3"/>
          <w:numId w:val="1"/>
        </w:numPr>
        <w:rPr/>
      </w:pPr>
      <w:bookmarkStart w:id="755" w:name="__RefHeading___Toc1579073_373438147"/>
      <w:bookmarkStart w:id="756" w:name="_Toc262"/>
      <w:bookmarkEnd w:id="755"/>
      <w:r>
        <w:rPr/>
        <w:t>89</w:t>
      </w:r>
      <w:r>
        <w:rPr>
          <w:rtl w:val="true"/>
        </w:rPr>
        <w:t xml:space="preserve">- </w:t>
      </w:r>
      <w:r>
        <w:rPr>
          <w:rtl w:val="true"/>
        </w:rPr>
        <w:t>انس بن حرث كاهلى</w:t>
      </w:r>
      <w:bookmarkEnd w:id="756"/>
    </w:p>
    <w:p>
      <w:pPr>
        <w:pStyle w:val="BookText"/>
        <w:rPr/>
      </w:pPr>
      <w:r>
        <w:rPr>
          <w:rFonts w:ascii="IRNazanin" w:hAnsi="IRNazanin" w:eastAsia="IRNazanin"/>
          <w:color w:val="111111"/>
          <w:sz w:val="28"/>
          <w:sz w:val="28"/>
          <w:szCs w:val="28"/>
          <w:rtl w:val="true"/>
          <w:lang w:bidi="fa-IR"/>
        </w:rPr>
        <w:t xml:space="preserve">وى از اصحاب بزرگ رسول اللَّه صلى الله عليه و آله بود و احاديث زيادى را از آن حضرت آموخت و نقل نمود، </w:t>
      </w:r>
      <w:r>
        <w:rPr>
          <w:rStyle w:val="FootnoteAnchor"/>
          <w:rtl w:val="true"/>
        </w:rPr>
        <w:footnoteReference w:id="637"/>
      </w:r>
      <w:r>
        <w:rPr>
          <w:rFonts w:ascii="IRNazanin" w:hAnsi="IRNazanin" w:eastAsia="IRNazanin"/>
          <w:color w:val="111111"/>
          <w:sz w:val="28"/>
          <w:sz w:val="28"/>
          <w:szCs w:val="28"/>
          <w:rtl w:val="true"/>
          <w:lang w:bidi="fa-IR"/>
        </w:rPr>
        <w:t>و افتخار شركت در جنگ بدر و حنين را در ركاب پيامبر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احاديثى را از پيامبر اكرم صلى الله عليه و آله نقل مى‌كرد از جمله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 صلى الله عليه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وَالْحُسَيْنُ فِي 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ابْنِي هذا يُقْتَلُ بِأَرْضٍ مِنْ أَرْضِ الْعِراقِ، أَلا فَمَنْ شَهِدَهُ فَلْيَنْصُرْهُ؛ از پيامبر در حالى كه حسين عليه السلام در دامن رسول خدا نشسته بود، شنيدم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فرزندم در سرزمين عراق به شهادت خواهد رسيد، آگاه باشيد هر كه او را ديد بايد او را يارى كند</w:t>
      </w:r>
      <w:r>
        <w:rPr>
          <w:rFonts w:eastAsia="IRNazanin" w:cs="IRNazanin"/>
          <w:color w:val="111111"/>
          <w:sz w:val="28"/>
          <w:szCs w:val="28"/>
          <w:rtl w:val="true"/>
          <w:lang w:bidi="fa-IR"/>
        </w:rPr>
        <w:t xml:space="preserve">». </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به همين جهت وقتى كه شنيد امام حسين عليه السلام به كربلا آمده است از كوفه حركت كرد و شبانه خود را خدمت امام عليه السلام 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در روز عاشورا از امام اذن گرفت و عمامه خود را به كمر بست و با دستمالى ابروهاى بلند خويش را بر پيشانى‌اش بست، امام چون وى را با اين حال ديد، گريست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 اللَّهُ لَكَ يا شَيْخُ</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او با همان كهنسالى به سوى ميدان شتافت و شجاعانه اشعار زير را در برابر دشمن خواند</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عَلِمَتْ كاهِلُها وَدُودانُ وَالْخَنْدَفِيُّونَ، وَقَيْسُ عَيْلانَ </w:t>
      </w:r>
      <w:bookmarkStart w:id="757" w:name="pg1031_8197"/>
    </w:p>
    <w:p>
      <w:pPr>
        <w:pStyle w:val="BookText"/>
        <w:rPr/>
      </w:pPr>
      <w:bookmarkEnd w:id="757"/>
      <w:r>
        <w:rPr>
          <w:rFonts w:ascii="Amiri" w:hAnsi="Amiri" w:eastAsia="Amiri" w:cs="Amiri"/>
          <w:color w:val="111111"/>
          <w:sz w:val="28"/>
          <w:sz w:val="28"/>
          <w:szCs w:val="28"/>
          <w:rtl w:val="true"/>
          <w:lang w:bidi="ar-SA"/>
        </w:rPr>
        <w:t>بِأَنَّ قَوْمِي أنَّهُ الْأَقْرانِ لَدَى الْوَغا وَسَادَةُ الفُرْسَانِ</w:t>
      </w:r>
    </w:p>
    <w:p>
      <w:pPr>
        <w:pStyle w:val="BookText"/>
        <w:rPr/>
      </w:pPr>
      <w:r>
        <w:rPr>
          <w:rFonts w:ascii="Amiri" w:hAnsi="Amiri" w:eastAsia="Amiri" w:cs="Amiri"/>
          <w:color w:val="111111"/>
          <w:sz w:val="28"/>
          <w:sz w:val="28"/>
          <w:szCs w:val="28"/>
          <w:rtl w:val="true"/>
          <w:lang w:bidi="ar-SA"/>
        </w:rPr>
        <w:t>مُباشِرُ الْمَوْتِ بِطَعْنٍ آنِ لَسْنا نَرَى الْعَجْزَ عَنِ الطَّعانِ</w:t>
      </w:r>
    </w:p>
    <w:p>
      <w:pPr>
        <w:pStyle w:val="BookText"/>
        <w:rPr/>
      </w:pPr>
      <w:r>
        <w:rPr>
          <w:rFonts w:ascii="Amiri" w:hAnsi="Amiri" w:eastAsia="Amiri" w:cs="Amiri"/>
          <w:color w:val="111111"/>
          <w:sz w:val="28"/>
          <w:sz w:val="28"/>
          <w:szCs w:val="28"/>
          <w:rtl w:val="true"/>
          <w:lang w:bidi="ar-SA"/>
        </w:rPr>
        <w:t>آلُ عَلِيٍّ شيعةُ الرَّحْمانِ وَ آلُ زِيادٍ شيعةُ الشَّيْطانِ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قبائل كاهل، دودان، خندف و بنوقيس همگى مى‌دانند كه قبيله من در روز جنگ و رويارويى، نزديك‌ترين افراد به حريفان و همرزمانند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ضربه‌اى كارى، دشمن را از پاى در آوريم و هيچ اظهار عجز و ناتوانى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على، پيروان خداوند رحمانند ولى آل زياد پيروان شيطانند</w:t>
      </w:r>
      <w:r>
        <w:rPr>
          <w:rFonts w:eastAsia="IRNazanin" w:cs="IRNazanin"/>
          <w:color w:val="111111"/>
          <w:sz w:val="28"/>
          <w:szCs w:val="28"/>
          <w:rtl w:val="true"/>
          <w:lang w:bidi="fa-IR"/>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او با آن سن زياد مردانه جنگيد تا به فيض شهادت نائل آمد</w:t>
      </w:r>
      <w:r>
        <w:rPr>
          <w:rFonts w:eastAsia="IRNazanin" w:cs="IRNazanin"/>
          <w:color w:val="111111"/>
          <w:sz w:val="28"/>
          <w:szCs w:val="28"/>
          <w:rtl w:val="true"/>
          <w:lang w:bidi="fa-IR"/>
        </w:rPr>
        <w:t>.</w:t>
      </w:r>
    </w:p>
    <w:p>
      <w:pPr>
        <w:pStyle w:val="Heading4"/>
        <w:numPr>
          <w:ilvl w:val="3"/>
          <w:numId w:val="1"/>
        </w:numPr>
        <w:rPr/>
      </w:pPr>
      <w:bookmarkStart w:id="758" w:name="__RefHeading___Toc1579075_373438147"/>
      <w:bookmarkStart w:id="759" w:name="_Toc263"/>
      <w:bookmarkEnd w:id="758"/>
      <w:r>
        <w:rPr/>
        <w:t>90</w:t>
      </w:r>
      <w:r>
        <w:rPr>
          <w:rtl w:val="true"/>
        </w:rPr>
        <w:t xml:space="preserve">- </w:t>
      </w:r>
      <w:r>
        <w:rPr>
          <w:rtl w:val="true"/>
        </w:rPr>
        <w:t>اسَلم بن عمرو، غلام تركى</w:t>
      </w:r>
      <w:bookmarkEnd w:id="759"/>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اسَلم بن عمرو، غلام تركى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وى از نژاد ترك و خادم و كاتب امام حسين عليه السلام بود</w:t>
      </w:r>
      <w:r>
        <w:rPr>
          <w:rFonts w:eastAsia="IRNazanin" w:cs="IRNazanin"/>
          <w:color w:val="111111"/>
          <w:sz w:val="28"/>
          <w:szCs w:val="28"/>
          <w:rtl w:val="true"/>
          <w:lang w:bidi="fa-IR"/>
        </w:rPr>
        <w:t xml:space="preserve">. </w:t>
      </w:r>
      <w:r>
        <w:rPr>
          <w:rStyle w:val="FootnoteAnchor"/>
          <w:rtl w:val="true"/>
        </w:rPr>
        <w:footnoteReference w:id="642"/>
      </w:r>
      <w:r>
        <w:rPr>
          <w:rFonts w:ascii="Amiri" w:hAnsi="Amiri" w:eastAsia="Amiri" w:cs="Amiri"/>
          <w:color w:val="111111"/>
          <w:sz w:val="28"/>
          <w:sz w:val="28"/>
          <w:szCs w:val="28"/>
          <w:rtl w:val="true"/>
          <w:lang w:bidi="ar-SA"/>
        </w:rPr>
        <w:t>و با زبان عربى آشنايى داشت</w:t>
      </w:r>
      <w:r>
        <w:rPr>
          <w:rFonts w:eastAsia="Amiri" w:cs="Amiri" w:ascii="Amiri" w:hAnsi="Amiri"/>
          <w:color w:val="111111"/>
          <w:sz w:val="28"/>
          <w:szCs w:val="28"/>
          <w:rtl w:val="true"/>
          <w:lang w:bidi="ar-SA"/>
        </w:rPr>
        <w:t xml:space="preserve">. </w:t>
      </w:r>
      <w:r>
        <w:rPr>
          <w:rStyle w:val="FootnoteAnchor"/>
          <w:rtl w:val="true"/>
        </w:rPr>
        <w:footnoteReference w:id="643"/>
      </w:r>
      <w:r>
        <w:rPr>
          <w:rFonts w:ascii="IRNazanin" w:hAnsi="IRNazanin" w:eastAsia="IRNazanin"/>
          <w:color w:val="111111"/>
          <w:sz w:val="28"/>
          <w:sz w:val="28"/>
          <w:szCs w:val="28"/>
          <w:rtl w:val="true"/>
          <w:lang w:bidi="fa-IR"/>
        </w:rPr>
        <w:t>از امام اذن گرفت و به ميدان رهسپار شد و در حالى كه اين گونه رجز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الْبَحْرُ مِنْ ضَرْبِي وَطَعْنِي يَصْطَلِي وَالْجَوُّ مِنْ سَهْمِي وَ نَبْلي يَمْتَلِي</w:t>
      </w:r>
    </w:p>
    <w:p>
      <w:pPr>
        <w:pStyle w:val="BookText"/>
        <w:rPr/>
      </w:pPr>
      <w:r>
        <w:rPr>
          <w:rFonts w:ascii="Amiri" w:hAnsi="Amiri" w:eastAsia="Amiri" w:cs="Amiri"/>
          <w:color w:val="111111"/>
          <w:sz w:val="28"/>
          <w:sz w:val="28"/>
          <w:szCs w:val="28"/>
          <w:rtl w:val="true"/>
          <w:lang w:bidi="ar-SA"/>
        </w:rPr>
        <w:t>إذا حُسامِي في يَميني يَنْجَلِي يَنْشَقُّ قَلْبُ الْحاسِدِ الْمُبَجَّلِي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ضربت شمشير و نيزه‌ام دريا شعله‌ور مى‌شود و فضا از نيزه‌ها و تيرهايم پر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شمشيرم در دست راستم به گردش درآيد، قلب حسود پاره مى‌شود</w:t>
      </w:r>
      <w:r>
        <w:rPr>
          <w:rFonts w:eastAsia="IRNazanin" w:cs="IRNazanin"/>
          <w:color w:val="111111"/>
          <w:sz w:val="28"/>
          <w:szCs w:val="28"/>
          <w:rtl w:val="true"/>
          <w:lang w:bidi="fa-IR"/>
        </w:rPr>
        <w:t xml:space="preserve">». </w:t>
      </w:r>
      <w:r>
        <w:rPr>
          <w:rStyle w:val="FootnoteAnchor"/>
          <w:rtl w:val="true"/>
        </w:rPr>
        <w:footnoteReference w:id="644"/>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پس از آنكه به زمين افتاد امام عليه السلام بر بالينش حاضر شد و چون مشاهده كرد غلام نسبت به آن حضرت اظهار علاقه مى‌كند، امام گريان شد و در كنارش نشست و </w:t>
      </w:r>
      <w:bookmarkStart w:id="760" w:name="pg1031_8198"/>
    </w:p>
    <w:p>
      <w:pPr>
        <w:pStyle w:val="BookText"/>
        <w:rPr/>
      </w:pPr>
      <w:bookmarkEnd w:id="760"/>
      <w:r>
        <w:rPr>
          <w:rFonts w:ascii="IRNazanin" w:hAnsi="IRNazanin" w:eastAsia="IRNazanin"/>
          <w:color w:val="111111"/>
          <w:sz w:val="28"/>
          <w:sz w:val="28"/>
          <w:szCs w:val="28"/>
          <w:rtl w:val="true"/>
          <w:lang w:bidi="fa-IR"/>
        </w:rPr>
        <w:t>صورت بر جبينش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كه ازاين همه محبت به وجد آمده بود، شادمان شد و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مِثْلي وَابْنُ رَسُولِ اللَّهِ واضِعٌ خَدَّهُ عَلى خَدِّي؛ كيست همانند من كه پسر پيامبر صورتش را بر صورتم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گفت و به درجه رفيع شهادت نايل آمد</w:t>
      </w:r>
      <w:r>
        <w:rPr>
          <w:rFonts w:eastAsia="IRNazanin" w:cs="IRNazanin"/>
          <w:color w:val="111111"/>
          <w:sz w:val="28"/>
          <w:szCs w:val="28"/>
          <w:rtl w:val="true"/>
          <w:lang w:bidi="fa-IR"/>
        </w:rPr>
        <w:t xml:space="preserve">.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در اينجا مى‌بينيم امام عليه السلام در لحظه شهادت صورت بر صورت غلامش مى‌گذارد يعنى همان ابراز محبتى را كه درباره فرزند شجاع و دلبندش على اكبر عليه السلام مى‌كند، درباره غلامش نيز روا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اينها همه مجاهدان وشهيدان راه خدا هستند و همه آنها عزيز و گرامى‌اند، و همه در يك مسير و براى يك هدف جهاد كردند و شربت شهادت نوشيدند</w:t>
      </w:r>
      <w:r>
        <w:rPr>
          <w:rFonts w:eastAsia="IRNazanin" w:cs="IRNazanin"/>
          <w:color w:val="111111"/>
          <w:sz w:val="28"/>
          <w:szCs w:val="28"/>
          <w:rtl w:val="true"/>
          <w:lang w:bidi="fa-IR"/>
        </w:rPr>
        <w:t>.</w:t>
      </w:r>
    </w:p>
    <w:p>
      <w:pPr>
        <w:pStyle w:val="Heading4"/>
        <w:numPr>
          <w:ilvl w:val="3"/>
          <w:numId w:val="1"/>
        </w:numPr>
        <w:rPr/>
      </w:pPr>
      <w:bookmarkStart w:id="761" w:name="__RefHeading___Toc1579077_373438147"/>
      <w:bookmarkStart w:id="762" w:name="_Toc264"/>
      <w:bookmarkEnd w:id="761"/>
      <w:r>
        <w:rPr/>
        <w:t>91</w:t>
      </w:r>
      <w:r>
        <w:rPr>
          <w:rtl w:val="true"/>
        </w:rPr>
        <w:t xml:space="preserve">- </w:t>
      </w:r>
      <w:r>
        <w:rPr>
          <w:rtl w:val="true"/>
        </w:rPr>
        <w:t>عمرو بن جُنادة</w:t>
      </w:r>
      <w:bookmarkEnd w:id="762"/>
    </w:p>
    <w:p>
      <w:pPr>
        <w:pStyle w:val="BookText"/>
        <w:rPr/>
      </w:pP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جُنادة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با خانواده‌اش به خدمت امام شرفياب شد و در روز عاشورا در حمله اول به فيض شهادت نايل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حالى كه يازده سال بيشتر نداشت از امام عليه السلام اجازه ميدان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اين جوان در جنگ به شهادت رسيده، شايد مادرش راضى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أُمِّي هِيَ الَّتِي أَمَرَتْنِي؛ مادرم به من فرمان داده است گام در اين ميدان بگذارم</w:t>
      </w:r>
      <w:r>
        <w:rPr>
          <w:rFonts w:eastAsia="IRNazanin" w:cs="IRNazanin"/>
          <w:color w:val="111111"/>
          <w:sz w:val="28"/>
          <w:szCs w:val="28"/>
          <w:rtl w:val="true"/>
          <w:lang w:bidi="fa-IR"/>
        </w:rPr>
        <w:t xml:space="preserve">».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به دنبال اين سخن امام عليه السلام اجازه داد، وى به ميدان رفت و اين رجزِ به يادماندنى را خواند</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أَميرِي حُسَيْنٌ وَ نِعْمَ الْأَميرُ سُرُورُ فُؤادِ الْبَشيرِ النَّذيرِ </w:t>
      </w:r>
    </w:p>
    <w:p>
      <w:pPr>
        <w:pStyle w:val="BookText"/>
        <w:rPr/>
      </w:pPr>
      <w:r>
        <w:rPr>
          <w:rFonts w:ascii="Amiri" w:hAnsi="Amiri" w:eastAsia="Amiri" w:cs="Amiri"/>
          <w:color w:val="111111"/>
          <w:sz w:val="28"/>
          <w:sz w:val="28"/>
          <w:szCs w:val="28"/>
          <w:rtl w:val="true"/>
          <w:lang w:bidi="ar-SA"/>
        </w:rPr>
        <w:t>عَلِىٌّ وَ فاطِمَةُ والِداهُ فَهَلْ تَعْلَمُونَ لَهُ مِنْ نَظيرٍ</w:t>
      </w:r>
    </w:p>
    <w:p>
      <w:pPr>
        <w:pStyle w:val="BookText"/>
        <w:rPr/>
      </w:pPr>
      <w:r>
        <w:rPr>
          <w:rFonts w:ascii="Amiri" w:hAnsi="Amiri" w:eastAsia="Amiri" w:cs="Amiri"/>
          <w:color w:val="111111"/>
          <w:sz w:val="28"/>
          <w:sz w:val="28"/>
          <w:szCs w:val="28"/>
          <w:rtl w:val="true"/>
          <w:lang w:bidi="ar-SA"/>
        </w:rPr>
        <w:t>لَهُ طَلْعَةٌ مِثْلُ شَمْسِ الضُّحى لَهُ غُرَّةٌ مِثْلُ بَدْرٍ مُنيرٍ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من، حسين است و چه نيكو اميرى؛ كه شادى دل پيامبرِ بشير و نذير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و فاطمه پدر و مادر اويند، آيا شما براى او همانندى مى‌شناسيد؟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طلعتش مانند خورشيد نيم روز است و چهره‌اش چون ماه شب چهارده درخشان است</w:t>
      </w:r>
      <w:r>
        <w:rPr>
          <w:rFonts w:eastAsia="IRNazanin" w:cs="IRNazanin"/>
          <w:color w:val="111111"/>
          <w:sz w:val="28"/>
          <w:szCs w:val="28"/>
          <w:rtl w:val="true"/>
          <w:lang w:bidi="fa-IR"/>
        </w:rPr>
        <w:t xml:space="preserve">».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اين نوجوان چون به شهادت رسيد دشمن سرش را جدا كرده و آن را به سوى امام عليه السلام پرتاب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شجاعش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خزرجىّ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فرزندش را برداشت و بوسيد و با همان سر به طرف دشمن حمله كرد و آن را بر سر مردى از سپاه ابن سعد 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برگشت و ستون خيمه را گرفت و در حالى كه اين رجز را مى‌خواند بر دشمن حمله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عَجُوزٌ فِي النِّساءِ ضَعيفَةٌ خَاوِيَةٌ بالِيةٌ نَحيفَةٌ</w:t>
      </w:r>
    </w:p>
    <w:p>
      <w:pPr>
        <w:pStyle w:val="BookText"/>
        <w:rPr/>
      </w:pPr>
      <w:r>
        <w:rPr>
          <w:rFonts w:ascii="Amiri" w:hAnsi="Amiri" w:eastAsia="Amiri" w:cs="Amiri"/>
          <w:color w:val="111111"/>
          <w:sz w:val="28"/>
          <w:sz w:val="28"/>
          <w:szCs w:val="28"/>
          <w:rtl w:val="true"/>
          <w:lang w:bidi="ar-SA"/>
        </w:rPr>
        <w:t>أَضْرِبُكُمْ بِضَرْبَةٍ عَنيفَةٍ دُونَ بَنِي فَاطِمَةَ الشَّريفَة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در ميان زنان، پيره‌زنى ضعيف، سست استخوان، فرو ريخته و لاغر اندامم، ولى در حمايت از فرزندان فاطمه گرامى، ضربات مهلكم را بر شما وارد مى‌سازم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عمود خيمه را به سوى دشمن پرتاب كرد كه به دو نفر از آنها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وى را به خيمه بازگرداند</w:t>
      </w:r>
      <w:r>
        <w:rPr>
          <w:rFonts w:eastAsia="IRNazanin" w:cs="IRNazanin"/>
          <w:color w:val="111111"/>
          <w:sz w:val="28"/>
          <w:szCs w:val="28"/>
          <w:rtl w:val="true"/>
          <w:lang w:bidi="fa-IR"/>
        </w:rPr>
        <w:t xml:space="preserve">. </w:t>
      </w:r>
      <w:r>
        <w:rPr>
          <w:rStyle w:val="FootnoteAnchor"/>
          <w:rtl w:val="true"/>
        </w:rPr>
        <w:footnoteReference w:id="648"/>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دفاع از حق و جهاد براى كسب عزّت و شرف و جلب رضاى خدا، زن و مرد يكسانند، همه به ميدان مى‌آيند و هر كدام به نوبه خود، وظيفه خود را ايفا مى‌كند و چه جالب است صحنه كربلا كه همه درسها را در خود نهفته دارد</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bookmarkStart w:id="763" w:name="pg1031_8200"/>
    </w:p>
    <w:p>
      <w:pPr>
        <w:pStyle w:val="Heading4"/>
        <w:numPr>
          <w:ilvl w:val="3"/>
          <w:numId w:val="1"/>
        </w:numPr>
        <w:rPr/>
      </w:pPr>
      <w:bookmarkStart w:id="764" w:name="__RefHeading___Toc1579079_373438147"/>
      <w:bookmarkStart w:id="765" w:name="_Toc265"/>
      <w:bookmarkEnd w:id="763"/>
      <w:bookmarkEnd w:id="764"/>
      <w:r>
        <w:rPr/>
        <w:t>92</w:t>
      </w:r>
      <w:r>
        <w:rPr>
          <w:rtl w:val="true"/>
        </w:rPr>
        <w:t xml:space="preserve">- </w:t>
      </w:r>
      <w:r>
        <w:rPr>
          <w:rtl w:val="true"/>
        </w:rPr>
        <w:t>يزيد بن ثُبَيط</w:t>
      </w:r>
      <w:bookmarkEnd w:id="765"/>
    </w:p>
    <w:p>
      <w:pPr>
        <w:pStyle w:val="BookText"/>
        <w:rPr/>
      </w:pPr>
      <w:r>
        <w:rPr>
          <w:rFonts w:ascii="IRNazanin" w:hAnsi="IRNazanin" w:eastAsia="IRNazanin"/>
          <w:color w:val="111111"/>
          <w:sz w:val="28"/>
          <w:sz w:val="28"/>
          <w:szCs w:val="28"/>
          <w:rtl w:val="true"/>
          <w:lang w:bidi="fa-IR"/>
        </w:rPr>
        <w:t>وى از شيعيان شريف بصره و مورد احترام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هنوز ابن زياد در بصره بود و همه راهها را كنترل مى‌كرد، يزيد بن ثبيط تصميم گرفت تا به سوى امام حسين عليه السلام كه در مكه حضور داشت رهسپار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صاحب ده پسر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تصميمش را با آنان در ميان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كدامتان حاضريد با من به مكه بياييد و جانتان را در راه امام عليه السلام نثار كنيد؟ دو تن از فرزندانش عبداللَّه و عبيداللَّه اعلام آمادگى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ابن ثبيط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مُنقذِ عبدى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شيعيان با كمال بصره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محل اجتماع و انس شيعيان بود، او در جمع شيعيان تصميمش را اعلان نمود و از همه دعوت كرد تا به همراه او عازم مكه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ادهم بن‌اميه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همراه شدند و جمعاً هفت نفر راهى مكه شدند</w:t>
      </w:r>
      <w:r>
        <w:rPr>
          <w:rFonts w:eastAsia="IRNazanin" w:cs="IRNazanin"/>
          <w:color w:val="111111"/>
          <w:sz w:val="28"/>
          <w:szCs w:val="28"/>
          <w:rtl w:val="true"/>
          <w:lang w:bidi="fa-IR"/>
        </w:rPr>
        <w:t xml:space="preserve">.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ابن ثُبيط زمانى به مكه رسيد كه امام عليه السلام در 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محلات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مختصرى استراحت، به منزل امام عليه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چون امام عليه السلام خبر ورود ابن ثُبيط را شنيد خود، به سوى خيمه گاه ابن ثبُيط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خيمه‌اش رسيد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ثُبيط به قصد شما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انتظار ابن ثبيط همانجا ماند، ابن ثبيط وقتى كه فهميد امام به خيمه‌گاه او رفت شتابان خود را رساند و چون امام عليه السلام را ديد با صداى بلند اين آيه را خواند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قُلْ بِفَضْلِ اللَّهِ وَبِرَحْمَتِهِ فَبِذَلِكَ فَلْيَفْرَحُوا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به فضل خدا و رحمتش، پس به آن خوشحال باشيد</w:t>
      </w:r>
      <w:r>
        <w:rPr>
          <w:rFonts w:eastAsia="IRNazanin" w:cs="IRNazanin"/>
          <w:color w:val="111111"/>
          <w:sz w:val="28"/>
          <w:szCs w:val="28"/>
          <w:rtl w:val="true"/>
          <w:lang w:bidi="fa-IR"/>
        </w:rPr>
        <w:t xml:space="preserve">». </w:t>
      </w:r>
      <w:r>
        <w:rPr>
          <w:rStyle w:val="FootnoteAnchor"/>
          <w:rtl w:val="true"/>
        </w:rPr>
        <w:footnoteReference w:id="650"/>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ألسّلام عليك 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جوابش را داد و او نزد امام عليه السلام نشست و هدفش را از آمدن به حضور امام عليه السلام بيان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حقش دعا </w:t>
      </w:r>
      <w:bookmarkStart w:id="766" w:name="pg1031_8201"/>
    </w:p>
    <w:p>
      <w:pPr>
        <w:pStyle w:val="BookText"/>
        <w:rPr/>
      </w:pPr>
      <w:bookmarkEnd w:id="766"/>
      <w:r>
        <w:rPr>
          <w:rFonts w:ascii="Amiri" w:hAnsi="Amiri" w:eastAsia="Amiri" w:cs="Amiri"/>
          <w:color w:val="111111"/>
          <w:sz w:val="28"/>
          <w:sz w:val="28"/>
          <w:szCs w:val="28"/>
          <w:rtl w:val="true"/>
          <w:lang w:bidi="ar-SA"/>
        </w:rPr>
        <w:t>كرد و وى را به خيام خويش ملحق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آنجا تا كربلا در محضر امام عليه السلام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عاشورا عبداللَّه و عبيداللَّه فرزندانش در حمله اول به شهادت رسيدند و خودش در حملات بعدى در حال مبارزه به شهادت رسيد</w:t>
      </w:r>
      <w:r>
        <w:rPr>
          <w:rFonts w:eastAsia="Amiri" w:cs="Amiri" w:ascii="Amiri" w:hAnsi="Amiri"/>
          <w:color w:val="111111"/>
          <w:sz w:val="28"/>
          <w:szCs w:val="28"/>
          <w:rtl w:val="true"/>
          <w:lang w:bidi="ar-SA"/>
        </w:rPr>
        <w:t xml:space="preserve">. </w:t>
      </w:r>
      <w:r>
        <w:rPr>
          <w:rStyle w:val="FootnoteAnchor"/>
          <w:rtl w:val="true"/>
        </w:rPr>
        <w:footnoteReference w:id="651"/>
      </w:r>
    </w:p>
    <w:p>
      <w:pPr>
        <w:pStyle w:val="Heading4"/>
        <w:numPr>
          <w:ilvl w:val="3"/>
          <w:numId w:val="1"/>
        </w:numPr>
        <w:rPr/>
      </w:pPr>
      <w:bookmarkStart w:id="767" w:name="__RefHeading___Toc1579081_373438147"/>
      <w:bookmarkStart w:id="768" w:name="_Toc266"/>
      <w:bookmarkEnd w:id="767"/>
      <w:r>
        <w:rPr/>
        <w:t>93</w:t>
      </w:r>
      <w:r>
        <w:rPr>
          <w:rtl w:val="true"/>
        </w:rPr>
        <w:t xml:space="preserve">- </w:t>
      </w:r>
      <w:r>
        <w:rPr>
          <w:rtl w:val="true"/>
        </w:rPr>
        <w:t>عابس بن ابى‌شبيب شاكرى</w:t>
      </w:r>
      <w:bookmarkEnd w:id="768"/>
    </w:p>
    <w:p>
      <w:pPr>
        <w:pStyle w:val="BookText"/>
        <w:rPr/>
      </w:pPr>
      <w:r>
        <w:rPr>
          <w:rFonts w:ascii="IRNazanin" w:hAnsi="IRNazanin" w:eastAsia="IRNazanin"/>
          <w:color w:val="111111"/>
          <w:sz w:val="28"/>
          <w:sz w:val="28"/>
          <w:szCs w:val="28"/>
          <w:rtl w:val="true"/>
          <w:lang w:bidi="fa-IR"/>
        </w:rPr>
        <w:t>وى از بزرگان شيعه و رئيس قبيله بنى‌شاكر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شجاع و سخنور و عابدى شب زنده‌دار و از دوستان مخلص اميرمؤمنان عليه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مسلم بن عقيل عليه السلام وارد كوفه شد با تمام توان از مسلم حمايت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مسلم او را با نامه‌اى به‌سوى امام عليه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اتفاق جمعى از جمله شوذب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شده عابس كه در كربلا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به حضور امام عليه السلام شرفياب شدند و در خدمت آن حضرت بودند تا به اتفاق به سوى كربلا حركت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تصميمت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همراه تو در راه پسر دختر رسول خدا صلى الله عليه و آله مى‌جنگم تا كشته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جز اين درباره تو گمان نمى‌كردم، اينك به نزد ابى‌عبداللَّه عليه السلام برو تا تو را به حساب آورد و من نيز در ثواب شهادت تو شريك باشم، و اگر هر كس ديگرى از عزيزانم نزدم بود، دوست داشتم كه قبل از من به شهادت برسد تا در اجر شهادتشان شريك باشم، امروز روز تحصيل ثواب است و بعد از اين عملى نخواهيم داشت</w:t>
      </w:r>
      <w:r>
        <w:rPr>
          <w:rFonts w:eastAsia="IRNazanin" w:cs="IRNazanin"/>
          <w:color w:val="111111"/>
          <w:sz w:val="28"/>
          <w:szCs w:val="28"/>
          <w:rtl w:val="true"/>
          <w:lang w:bidi="fa-IR"/>
        </w:rPr>
        <w:t xml:space="preserve">». </w:t>
      </w:r>
      <w:r>
        <w:rPr>
          <w:rStyle w:val="FootnoteAnchor"/>
          <w:rtl w:val="true"/>
        </w:rPr>
        <w:footnoteReference w:id="6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عليه السلام شرفياب شد و پس از گرفتن اذن جهاد به ميدان رفت و به درجه رفيع شهادت نايل آمد</w:t>
      </w:r>
      <w:r>
        <w:rPr>
          <w:rFonts w:eastAsia="IRNazanin" w:cs="IRNazanin"/>
          <w:color w:val="111111"/>
          <w:sz w:val="28"/>
          <w:szCs w:val="28"/>
          <w:rtl w:val="true"/>
          <w:lang w:bidi="fa-IR"/>
        </w:rPr>
        <w:t xml:space="preserve">. </w:t>
      </w:r>
      <w:r>
        <w:rPr>
          <w:rStyle w:val="FootnoteAnchor"/>
          <w:rtl w:val="true"/>
        </w:rPr>
        <w:footnoteReference w:id="653"/>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شوذب به حضور امام عليه السلام رسيد و عرض سلام نمود 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ما أَمْسى عَلى ظَهْرِ الْأَرْضِ قَريبٌ وَلابَعيدٌ أَعَزُّ عَلَيَّ وَلا أَحَبُّ إِلَيَّ مِنْكَ، وَلَوْ قَدَرْتُ عَلَى أَنْ أَدْفَعَ عَنْكَ الضَّيْمَ وَالْقَتْلَ بِشَيْ‌ءٍ أَعَزُّ عَلَيَّ مِنْ نَفْسِي وَدَمَي، لَفَعَلْتُهُ؛ اى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به خدا سوگند بر روى زمين چه نزديك چه دور، كسى نزد من عزيزتر و محبوبتر از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مى‌توانستم با چيزى عزيزتر از جان و خونم، كشته شدن و ظلم را از شما دور كنم چنين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أَباعَبْدِاللَّهِ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أَنِّي عَلَى هُداكَ وَهُدى أَبيكَ؛ سلام بر تو اى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كه من بر طريقه تو و پدرت مى‌باشم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سوى ميدان شتافت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ربيع بن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او را ديدم به سوى ميدان مى‌آيد، وى را شناختم چرا كه در جنگ‌ها شجاعت او را ديده بودم، او شجاع‌ترين مردم بود، از اين رو به لشكريانم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أَسَدُ الْأُسُودِ، هذا ابْنُ أَبِى شَبِيبِ لايَخْرُجَنَّ إِلَيْهِ أَحَدٌ مِنْكُمْ؛ اى سپاهيان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شير شيران است، او فرزند ابى‌شبيب است، هيچ‌كس از شما به نبردش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او در ميدان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رَجُل، الا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 امّا كسى جرأت نكرد به مصاف وى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چون چنين ديد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إرْضَخُوهُ بِالْحِجارَةِ مِنْ كُلِّ جانِبٍ؛ واى بر شما، او را از هر سو سنگ باران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هجوم ناجوانمردانه آنها را ديد، زره از تن بيرون آورد و پشت سر پرتاب كرد و به هر طرف حمله‌ور شد و سخن دلش اين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آن آمد كه من عريان شوم جسم بگذارم سراسر جان شوم</w:t>
      </w:r>
    </w:p>
    <w:p>
      <w:pPr>
        <w:pStyle w:val="BookText"/>
        <w:rPr/>
      </w:pPr>
      <w:r>
        <w:rPr>
          <w:rFonts w:ascii="IRNazanin" w:hAnsi="IRNazanin" w:eastAsia="IRNazanin"/>
          <w:color w:val="111111"/>
          <w:sz w:val="28"/>
          <w:sz w:val="28"/>
          <w:szCs w:val="28"/>
          <w:rtl w:val="true"/>
          <w:lang w:bidi="fa-IR"/>
        </w:rPr>
        <w:t>آزمودم، مرگِ من در زندگى است چون رَهَم زين زندگى پايندگى است</w:t>
      </w:r>
    </w:p>
    <w:p>
      <w:pPr>
        <w:pStyle w:val="BookText"/>
        <w:rPr/>
      </w:pPr>
      <w:r>
        <w:rPr>
          <w:rFonts w:ascii="Amiri" w:hAnsi="Amiri" w:eastAsia="Amiri" w:cs="Amiri"/>
          <w:color w:val="111111"/>
          <w:sz w:val="28"/>
          <w:sz w:val="28"/>
          <w:szCs w:val="28"/>
          <w:rtl w:val="true"/>
          <w:lang w:bidi="ar-SA"/>
        </w:rPr>
        <w:t>دشمن از هر سو به او حمله كرد تا بدن مجروح وى بر زمين افتاد و به شهادت رسيد</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بن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 بودم كه سر عابس در دست مردانى بود كه با هم منازعه مى‌كردند و هر يك مدعى بود و افتخار مى‌كرد كه من عابس را كشته‌ام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bookmarkStart w:id="769" w:name="pg1031_8203"/>
    </w:p>
    <w:p>
      <w:pPr>
        <w:pStyle w:val="BookText"/>
        <w:rPr/>
      </w:pPr>
      <w:bookmarkEnd w:id="769"/>
      <w:r>
        <w:rPr>
          <w:rFonts w:ascii="IRNazanin" w:hAnsi="IRNazanin" w:eastAsia="IRNazanin"/>
          <w:color w:val="111111"/>
          <w:sz w:val="28"/>
          <w:sz w:val="28"/>
          <w:szCs w:val="28"/>
          <w:rtl w:val="true"/>
          <w:lang w:bidi="fa-IR"/>
        </w:rPr>
        <w:t>سعد به اين نزاع پايان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يك نفر نكشته است</w:t>
      </w:r>
      <w:r>
        <w:rPr>
          <w:rFonts w:eastAsia="IRNazanin" w:cs="IRNazanin"/>
          <w:color w:val="111111"/>
          <w:sz w:val="28"/>
          <w:szCs w:val="28"/>
          <w:rtl w:val="true"/>
          <w:lang w:bidi="fa-IR"/>
        </w:rPr>
        <w:t xml:space="preserve">».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 xml:space="preserve">بعد از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عمير 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جناده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عابس سومين سرى بود كه پس از جدا شدن به سوى امام حسين عليه السلام پرتاب شد</w:t>
      </w:r>
      <w:r>
        <w:rPr>
          <w:rFonts w:eastAsia="IRNazanin" w:cs="IRNazanin"/>
          <w:color w:val="111111"/>
          <w:sz w:val="28"/>
          <w:szCs w:val="28"/>
          <w:rtl w:val="true"/>
          <w:lang w:bidi="fa-IR"/>
        </w:rPr>
        <w:t xml:space="preserve">.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 xml:space="preserve">تاريخ كمتر مردانى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دارد كه در ميدان نبرد به هنگام حمله ناجوانمردانه و نابرابر دشمن اين‌گونه به ميدان بيايد، وسائل دفاعى را دور بريزد و با اسلحه خود بر دشمن بتازد، و او را شرمنده و شرمسار كند و به استقبال شهادتى پرافتخار بشتابد كه نظيرش كمتر ديده شده است</w:t>
      </w:r>
      <w:r>
        <w:rPr>
          <w:rFonts w:eastAsia="IRNazanin" w:cs="IRNazanin"/>
          <w:color w:val="111111"/>
          <w:sz w:val="28"/>
          <w:szCs w:val="28"/>
          <w:rtl w:val="true"/>
          <w:lang w:bidi="fa-IR"/>
        </w:rPr>
        <w:t>.</w:t>
      </w:r>
    </w:p>
    <w:p>
      <w:pPr>
        <w:pStyle w:val="Heading4"/>
        <w:numPr>
          <w:ilvl w:val="3"/>
          <w:numId w:val="1"/>
        </w:numPr>
        <w:rPr/>
      </w:pPr>
      <w:bookmarkStart w:id="770" w:name="__RefHeading___Toc1579083_373438147"/>
      <w:bookmarkStart w:id="771" w:name="_Toc267"/>
      <w:bookmarkEnd w:id="770"/>
      <w:r>
        <w:rPr/>
        <w:t>94</w:t>
      </w:r>
      <w:r>
        <w:rPr>
          <w:rtl w:val="true"/>
        </w:rPr>
        <w:t xml:space="preserve">- </w:t>
      </w:r>
      <w:r>
        <w:rPr>
          <w:rtl w:val="true"/>
        </w:rPr>
        <w:t>حنظلة بن اسعد شبامى</w:t>
      </w:r>
      <w:bookmarkEnd w:id="771"/>
    </w:p>
    <w:p>
      <w:pPr>
        <w:pStyle w:val="BookText"/>
        <w:rPr/>
      </w:pPr>
      <w:r>
        <w:rPr>
          <w:rFonts w:ascii="IRNazanin" w:hAnsi="IRNazanin" w:eastAsia="IRNazanin"/>
          <w:color w:val="111111"/>
          <w:sz w:val="28"/>
          <w:sz w:val="28"/>
          <w:szCs w:val="28"/>
          <w:rtl w:val="true"/>
          <w:lang w:bidi="fa-IR"/>
        </w:rPr>
        <w:t>از چهره‌هاى برجسته شيعه و مردى سخنور و شجاع و از قاريان و حافظان قرآن بود، و چون مردى فصيح بود امام عليه السلام او را به عنوان نماينده خويش نزد عمر بن سعد مى‌فرستاد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عاشورا پس از گرفتن اذن جهاد از امام عليه السلام سپاه دشمن را با اين بيان موعظه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إِنِّي أَخَافُ عَلَيْكُمْ مِّثْلَ يَوْمِ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دَأْبِ قَوْمِ نُوحٍ وَعَادٍ وَثَمُودَ وَالَّذِينَ مِنْ بَعْدِهِمْ وَمَا اللَّهُ يُرِيدُ ظُلْماً لِّلْعِبَادِ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قَوْمِ إِنِّي أَخَافُ عَلَيْكُمْ يَوْمَ التَّنَادِ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تُوَلُّونَ مُدْبِرِينَ مَا لَكُمْ مِّنَ اللَّهِ مِنْ عَاصِمٍ وَمَنْ يُضْلِلْ اللَّهُ فَمَا لَهُ مِنْ هَادٍ</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 يَا قَوْمُ لاتَقْتُلُوا حُسَيْناً فَيُسْحِتَكُمُ اللَّهُ بِعَذابٍ وَقَدْ خابَ مَنِ افْتَرى </w:t>
      </w:r>
      <w:r>
        <w:rPr>
          <w:rStyle w:val="FootnoteAnchor"/>
          <w:rtl w:val="true"/>
        </w:rPr>
        <w:footnoteReference w:id="657"/>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شما از روزى همانند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پيشين بيمناكم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سرنوشتى همچون سرنوشت قوم نوح و عاد و ثمود و كسانى كه بعد از آنان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شرك و كفر و طغيان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مى‌ترسم، و خداوند ظلم و ستمى بر بندگانش </w:t>
      </w:r>
    </w:p>
    <w:p>
      <w:pPr>
        <w:pStyle w:val="BookText"/>
        <w:rPr/>
      </w:pPr>
      <w:r>
        <w:rPr>
          <w:rFonts w:ascii="IRNazanin" w:hAnsi="IRNazanin" w:eastAsia="IRNazanin"/>
          <w:color w:val="111111"/>
          <w:sz w:val="28"/>
          <w:sz w:val="28"/>
          <w:szCs w:val="28"/>
          <w:rtl w:val="true"/>
          <w:lang w:bidi="fa-IR"/>
        </w:rPr>
        <w:t>نمى‌خواهد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شما از روزى كه مردم يكديگر را صدا مى‌زنند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 يارى مى‌طلبند ولى صدايشان به جايى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بيمناكم، همان روز رستاخيز كه روى برمى‌گردانيد و فرار مى‌كنيد، اما هيچ پناهگاهى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براى شما نيست، و هر كس 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سازد، هدايت كننده‌اى براى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را نكشيد كه عذاب خداوند شما را ريشه‌كن خواهد كرد، و البته 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ببندد، نااميد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خطاب به وى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رَحِمَكَ اللَّهُ إنَّهُمْ قَدِ اسْتَوْجَبُوا الْعَذَابَ حينَ رُدّوُا عَلَيْكَ ما دَعَوْتَهُمْ إلَيْهِ مِنَ الْحَقِّ وَنَهَضُوا إلَيْكَ لَيَسْتَبيحُوكَ وَأَصْحابَكَ، فَكَيْفَ بِهِمُ الْآنَ وَقَدْ قَتَلُوا إخْوانَكَ الصَّالِحِينَ؛ رحمت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كه آنان را به حق فرا خواندى ولى آنها نپذيرفتند و قصد جان تو و يارانت را نمودند، سزاوار عذاب خداوند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ديگر دير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دستشان را به خون آنها رنگين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 صالح تو را كشته‌اند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امام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فدايت شوم، شما از من داناتر و به درك حق سزاوارترى</w:t>
      </w:r>
      <w:r>
        <w:rPr>
          <w:rFonts w:eastAsia="IRNazanin" w:cs="IRNazanin"/>
          <w:color w:val="111111"/>
          <w:sz w:val="28"/>
          <w:szCs w:val="28"/>
          <w:rtl w:val="true"/>
          <w:lang w:bidi="fa-IR"/>
        </w:rPr>
        <w:t xml:space="preserve">.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پس از آن حنظله از امام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به سوى آخرت نشتابم و به برادرانم ملحق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 إلَى خَيْرٍ مِنَ الدُّنْيا وَما فيها وَإلى مُلْكٍ لايَبْلى؛ بشتاب به عالَمى بهتر از دنيا و آنچه در آن است و به سوى سلطنتى كه كهنه نگردد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حنظله به عنوان خداحافظى عرض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أَبَاعَبْدِاللَّه، صَلَّى اللَّهُ عَلَيْكَ وَ عَلَى أَهْلِ بَيْتِكَ وَعَرَّفَ بَيْنَكَ وَ بَيْنَنَا فِي الْجَنَّةِ</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به‌سوى دشمن شتافت وپس از كارزارى خونين به فيض شهادت نايل آمد</w:t>
      </w:r>
      <w:r>
        <w:rPr>
          <w:rFonts w:eastAsia="IRNazanin" w:cs="IRNazanin"/>
          <w:color w:val="111111"/>
          <w:sz w:val="28"/>
          <w:szCs w:val="28"/>
          <w:rtl w:val="true"/>
          <w:lang w:bidi="fa-IR"/>
        </w:rPr>
        <w:t xml:space="preserve">. </w:t>
      </w:r>
      <w:r>
        <w:rPr>
          <w:rStyle w:val="FootnoteAnchor"/>
        </w:rPr>
        <w:footnoteReference w:id="659"/>
      </w:r>
      <w:r>
        <w:rPr>
          <w:rFonts w:eastAsia="Times New Roman" w:cs="Times New Roman" w:ascii="Times New Roman" w:hAnsi="Times New Roman"/>
          <w:color w:val="111111"/>
          <w:sz w:val="28"/>
          <w:szCs w:val="28"/>
          <w:lang w:val="en-US" w:bidi="en-US"/>
        </w:rPr>
        <w:t>05</w:t>
      </w:r>
      <w:r>
        <w:rPr>
          <w:rFonts w:eastAsia="Times New Roman" w:cs="Times New Roman" w:ascii="Times New Roman" w:hAnsi="Times New Roman"/>
          <w:color w:val="111111"/>
          <w:sz w:val="28"/>
          <w:szCs w:val="28"/>
          <w:rtl w:val="true"/>
          <w:lang w:val="en-US" w:bidi="en-US"/>
        </w:rPr>
        <w:t xml:space="preserve"> </w:t>
      </w:r>
      <w:bookmarkStart w:id="772" w:name="pg1031_8205"/>
    </w:p>
    <w:p>
      <w:pPr>
        <w:pStyle w:val="Heading4"/>
        <w:numPr>
          <w:ilvl w:val="3"/>
          <w:numId w:val="1"/>
        </w:numPr>
        <w:rPr/>
      </w:pPr>
      <w:bookmarkStart w:id="773" w:name="__RefHeading___Toc1579085_373438147"/>
      <w:bookmarkStart w:id="774" w:name="_Toc268"/>
      <w:bookmarkEnd w:id="772"/>
      <w:bookmarkEnd w:id="773"/>
      <w:r>
        <w:rPr/>
        <w:t>95</w:t>
      </w:r>
      <w:r>
        <w:rPr>
          <w:rtl w:val="true"/>
        </w:rPr>
        <w:t xml:space="preserve">- </w:t>
      </w:r>
      <w:r>
        <w:rPr>
          <w:rtl w:val="true"/>
        </w:rPr>
        <w:t>حجّاج بن مسروق</w:t>
      </w:r>
      <w:bookmarkEnd w:id="774"/>
    </w:p>
    <w:p>
      <w:pPr>
        <w:pStyle w:val="BookText"/>
        <w:rPr/>
      </w:pPr>
      <w:r>
        <w:rPr>
          <w:rFonts w:ascii="IRNazanin" w:hAnsi="IRNazanin" w:eastAsia="IRNazanin"/>
          <w:color w:val="111111"/>
          <w:sz w:val="28"/>
          <w:sz w:val="28"/>
          <w:szCs w:val="28"/>
          <w:rtl w:val="true"/>
          <w:lang w:bidi="fa-IR"/>
        </w:rPr>
        <w:t>وى از اصحاب اميرالمؤمنين على عليه السلام و ساكن كوفه بود، هنگامى كه شنيد امام عليه السلام به سوى كربلا در حركت است، او خود به استقبال امام از كوفه خارج شد و در بين راه به آن حضرت ملحق شد</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روزى كه لشكر حرّ در مقابل امام عليه السلام درآمد، هنگام ظهر به امر امام اذان گفت</w:t>
      </w:r>
      <w:r>
        <w:rPr>
          <w:rFonts w:eastAsia="IRNazanin" w:cs="IRNazanin"/>
          <w:color w:val="111111"/>
          <w:sz w:val="28"/>
          <w:szCs w:val="28"/>
          <w:rtl w:val="true"/>
          <w:lang w:bidi="fa-IR"/>
        </w:rPr>
        <w:t xml:space="preserve">.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بنى‌مقاتل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منازل بين راه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امر 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بن حرّ جعفى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اردوى امام دعوت كرد ولى عبيداللَّه نپذيرفت</w:t>
      </w:r>
      <w:r>
        <w:rPr>
          <w:rFonts w:eastAsia="IRNazanin" w:cs="IRNazanin"/>
          <w:color w:val="111111"/>
          <w:sz w:val="28"/>
          <w:szCs w:val="28"/>
          <w:rtl w:val="true"/>
          <w:lang w:bidi="fa-IR"/>
        </w:rPr>
        <w:t xml:space="preserve">.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روز عاشورا چون تنور جنگ داغ شد وى با اجازه امام عليه السلام به ميدان رفت و پس از مدتى مبارزه در حالى كه چهره‌اش غرق خون شده بود به سوى آن حضرت برگشت و اين رجز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فَدَتْكَ نَفْسي هادياً مَهْدِيّاً الْيَوْمَ أَلْقى جَدَّكَ النَّبيَّا</w:t>
      </w:r>
    </w:p>
    <w:p>
      <w:pPr>
        <w:pStyle w:val="BookText"/>
        <w:rPr/>
      </w:pPr>
      <w:r>
        <w:rPr>
          <w:rFonts w:ascii="Amiri" w:hAnsi="Amiri" w:eastAsia="Amiri" w:cs="Amiri"/>
          <w:color w:val="111111"/>
          <w:sz w:val="28"/>
          <w:sz w:val="28"/>
          <w:szCs w:val="28"/>
          <w:rtl w:val="true"/>
          <w:lang w:bidi="ar-SA"/>
        </w:rPr>
        <w:t>ثُمَّ أَباكَ ذَا النَّدى عَلِيّاً ذَاكَ الَّذي نَعْرِفُهُ الوَصِيّا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به قربان تو اى هدايت‌گر، هدايت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جدّت پيامبر را ملاقات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پدرت على، آن صاحب فضل و احسان را، همان كسى كه او را وصىّ پيامبر مى‌شناسيم</w:t>
      </w:r>
      <w:r>
        <w:rPr>
          <w:rFonts w:eastAsia="IRNazanin" w:cs="IRNazanin"/>
          <w:color w:val="111111"/>
          <w:sz w:val="28"/>
          <w:szCs w:val="28"/>
          <w:rtl w:val="true"/>
          <w:lang w:bidi="fa-IR"/>
        </w:rPr>
        <w:t xml:space="preserve">».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آنگاه امام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وَأَنَا أَلْقاهُما عَلى أَثَرِكَ؛ آرى، من هم آن دو بزرگوار را پس از تو ملاقات خواهم كرد</w:t>
      </w:r>
      <w:r>
        <w:rPr>
          <w:rFonts w:eastAsia="IRNazanin" w:cs="IRNazanin"/>
          <w:color w:val="111111"/>
          <w:sz w:val="28"/>
          <w:szCs w:val="28"/>
          <w:rtl w:val="true"/>
          <w:lang w:bidi="fa-IR"/>
        </w:rPr>
        <w:t xml:space="preserve">». </w:t>
      </w:r>
      <w:r>
        <w:rPr>
          <w:rStyle w:val="FootnoteAnchor"/>
          <w:rtl w:val="true"/>
        </w:rPr>
        <w:footnoteReference w:id="664"/>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ميدان بازگشت و پس از نبردى سنگين به افتخار شهادت نايل آمد</w:t>
      </w:r>
      <w:r>
        <w:rPr>
          <w:rFonts w:eastAsia="IRNazanin" w:cs="IRNazanin"/>
          <w:color w:val="111111"/>
          <w:sz w:val="28"/>
          <w:szCs w:val="28"/>
          <w:rtl w:val="true"/>
          <w:lang w:bidi="fa-IR"/>
        </w:rPr>
        <w:t xml:space="preserve">. </w:t>
      </w:r>
      <w:bookmarkStart w:id="775" w:name="pg1031_8206"/>
    </w:p>
    <w:p>
      <w:pPr>
        <w:pStyle w:val="Heading4"/>
        <w:numPr>
          <w:ilvl w:val="3"/>
          <w:numId w:val="1"/>
        </w:numPr>
        <w:rPr/>
      </w:pPr>
      <w:bookmarkStart w:id="776" w:name="__RefHeading___Toc1579087_373438147"/>
      <w:bookmarkStart w:id="777" w:name="_Toc269"/>
      <w:bookmarkEnd w:id="775"/>
      <w:bookmarkEnd w:id="776"/>
      <w:r>
        <w:rPr/>
        <w:t>96</w:t>
      </w:r>
      <w:r>
        <w:rPr>
          <w:rtl w:val="true"/>
        </w:rPr>
        <w:t xml:space="preserve">- </w:t>
      </w:r>
      <w:r>
        <w:rPr>
          <w:rtl w:val="true"/>
        </w:rPr>
        <w:t>سعيد بن عبداللَّه حنفى</w:t>
      </w:r>
      <w:bookmarkEnd w:id="777"/>
    </w:p>
    <w:p>
      <w:pPr>
        <w:pStyle w:val="BookText"/>
        <w:rPr/>
      </w:pPr>
      <w:r>
        <w:rPr>
          <w:rFonts w:ascii="IRNazanin" w:hAnsi="IRNazanin" w:eastAsia="IRNazanin"/>
          <w:color w:val="111111"/>
          <w:sz w:val="28"/>
          <w:sz w:val="28"/>
          <w:szCs w:val="28"/>
          <w:rtl w:val="true"/>
          <w:lang w:bidi="fa-IR"/>
        </w:rPr>
        <w:t>او مردى شجاع و دلاور و از بزرگان شيعه در كوفه بود، و نامه كوفيان را به عنوان آخرين قاصد در مكه تحويل امام عليه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نيز در جواب مردم كوفه، قبل از اعزام مسلم بن عقيل، وى را به عنوان پيك و نامه‌رسان خويش به سوى مردم كوفه روانه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در كوفه ماند تا آنكه مسلم وارد كوفه شد و با مسلم بيعت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عقيل نيز او را مجدداً با نامه‌اى به سوى امام حسين عليه السلام فرستاد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براى مرتبه دوم در مكه به حضور امام عليه السلام شرفياب شد و چون امام عليه السلام به او اجازه بازگشت به وطن را داد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قسم تو را رها نخواهم كرد تا حق رسول خدا صلى الله عليه و آله را درباره‌ات مراعات كرده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أَعْلَمُ أَنِّي أُقتَلُ ثُمَّ أُحْيا ثُمَّ أُحْرَقُ ثُمَّ أُذْرى وَيُفعَلُ بِي ذلِكَ سَبْعينَ مَرَّةً، ما فارَقْتُكَ حَتَّى أَلْقى حَمامِي دُونَكَ وَكَيْفَ أَفْعَلُ ذلِكَ وَإنَّما هِيَ مَوْتَةٌ أَوْ قَتْلَةٌ واحِدَةٌ ثُمَّ هِيَ بَعْدُ الْكَرامَةُ الَّتي لَا انْقَضاءَ لَها أَبَداً؛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بدانم كه كشته مى‌شوم سپس زنده مى‌گردم، آنگاه مرا مى‌سوزانند و خاكسترم را به باد مى‌دهند و اين كار را با من هفتاد بار انجام دهند هرگز از شما جدا نمى‌شوم تا آنكه در راه تو جان دهم، چرا چنين نكنم در حالى كه مرگ يا كشته شدن تنها يك بار است و پس از آن كرامتى است كه انتهايى ندارد</w:t>
      </w:r>
      <w:r>
        <w:rPr>
          <w:rFonts w:eastAsia="IRNazanin" w:cs="IRNazanin"/>
          <w:color w:val="111111"/>
          <w:sz w:val="28"/>
          <w:szCs w:val="28"/>
          <w:rtl w:val="true"/>
          <w:lang w:bidi="fa-IR"/>
        </w:rPr>
        <w:t xml:space="preserve">!».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 xml:space="preserve">روز عاشورا هنگامى كه امام عليه السلام در زير باران تيرها به نماز ايستاد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تنى چند از ياران فداكار آن حضرت در پيش روى امام ايستادند و بدن خويش را سپر تيرها كردند و درد تيرها را با تمام توان در صورت و سينه و پهلوى خود به جان خريدند، سعيد با اصابت سيزده تير در بدنش بر زمين افتاد و گفت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الْعَنْهُمْ لَعْنَ عادٍ وَثَمُودَ، أَللَّهُمَّ أَبْلِغْ نَبِيَّكَ عَنِّي السَّلامَ وَابْلِغْهُ ما لَقيتُ مِنْ أَلَمِ الْجَراحِ فَإنِّي ارَدْتُ ثَوابَكَ فِي نُصْرَةِ ذُرِّيَّةِ نَبِيِّكَ؛ خدايا اين جماعت را از رحمت خود دور ساز</w:t>
      </w:r>
      <w:r>
        <w:rPr>
          <w:rFonts w:eastAsia="Amiri" w:cs="Amiri" w:ascii="Amiri" w:hAnsi="Amiri"/>
          <w:color w:val="111111"/>
          <w:sz w:val="28"/>
          <w:szCs w:val="28"/>
          <w:rtl w:val="true"/>
          <w:lang w:bidi="ar-SA"/>
        </w:rPr>
        <w:t xml:space="preserve">! </w:t>
      </w:r>
      <w:bookmarkStart w:id="778" w:name="pg1031_8207"/>
    </w:p>
    <w:p>
      <w:pPr>
        <w:pStyle w:val="BookText"/>
        <w:rPr/>
      </w:pPr>
      <w:bookmarkEnd w:id="778"/>
      <w:r>
        <w:rPr>
          <w:rFonts w:ascii="IRNazanin" w:hAnsi="IRNazanin" w:eastAsia="IRNazanin"/>
          <w:color w:val="111111"/>
          <w:sz w:val="28"/>
          <w:sz w:val="28"/>
          <w:szCs w:val="28"/>
          <w:rtl w:val="true"/>
          <w:lang w:bidi="fa-IR"/>
        </w:rPr>
        <w:t>چنانكه با قوم عاد و ثمود كردى، خداوندا سلامم را به پيامبرت ابلاغ كن و از دردى كه به من رسيده او را با خبر ساز، كه هدفم از تحمل اين همه درد و رنج در راه يارى ذريه پيامبرت، براى رسيدن به پاداش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چشمانش را گشود و به چهره نورانى امام نگريست و عرض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أَوَفَيْتُ يَا ابْنَ رَسُولِ اللَّهِ؛ آيا به وظيفه‌ام عمل كردم و وفا نمودم؟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عليه 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أَنْتَ أَمامِي فِي الْجَنَّةِ؛ آرى، تو پيشاپيش من به بهشت خواهى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شنيدن اين كلام غرق سرور و شادى شد و جان به جان آفرين تسليم كرد</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مسأله شهادت ياران امام حسين عليه السلام تنها مسأله نهادن جان بر سر اهداف آن حضرت نيست، مهم‌تر از آن سطح بالاى معرفت آنها نسبت به مقام امام عليه السلام و آمادگى بى‌قيد و شرطشان براى انجام فرمان آن حضرت، و درك صحيح معناى ولايت است كه در لابه‌لاى كلمات آنان موج مى‌زند</w:t>
      </w:r>
      <w:r>
        <w:rPr>
          <w:rFonts w:eastAsia="IRNazanin" w:cs="IRNazanin"/>
          <w:color w:val="111111"/>
          <w:sz w:val="28"/>
          <w:szCs w:val="28"/>
          <w:rtl w:val="true"/>
          <w:lang w:bidi="fa-IR"/>
        </w:rPr>
        <w:t>.</w:t>
      </w:r>
    </w:p>
    <w:p>
      <w:pPr>
        <w:pStyle w:val="Heading4"/>
        <w:numPr>
          <w:ilvl w:val="3"/>
          <w:numId w:val="1"/>
        </w:numPr>
        <w:rPr/>
      </w:pPr>
      <w:bookmarkStart w:id="779" w:name="__RefHeading___Toc1579089_373438147"/>
      <w:bookmarkStart w:id="780" w:name="_Toc270"/>
      <w:bookmarkEnd w:id="779"/>
      <w:r>
        <w:rPr/>
        <w:t>97</w:t>
      </w:r>
      <w:r>
        <w:rPr>
          <w:rtl w:val="true"/>
        </w:rPr>
        <w:t xml:space="preserve">- </w:t>
      </w:r>
      <w:r>
        <w:rPr>
          <w:rtl w:val="true"/>
        </w:rPr>
        <w:t>جَون مولى أبي‌ذرّ</w:t>
      </w:r>
      <w:bookmarkEnd w:id="780"/>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جَون </w:t>
      </w:r>
      <w:r>
        <w:rPr>
          <w:rStyle w:val="FootnoteAnchor"/>
          <w:rtl w:val="true"/>
        </w:rPr>
        <w:footnoteReference w:id="667"/>
      </w:r>
      <w:r>
        <w:rPr>
          <w:rFonts w:ascii="Amiri" w:hAnsi="Amiri" w:eastAsia="Amiri" w:cs="Amiri"/>
          <w:color w:val="111111"/>
          <w:sz w:val="28"/>
          <w:sz w:val="28"/>
          <w:szCs w:val="28"/>
          <w:rtl w:val="true"/>
          <w:lang w:bidi="ar-SA"/>
        </w:rPr>
        <w:t>مولى أبي‌ذرّ</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سياهى كه اميرمؤمنان على عليه السلام او را خريدارى كرد و به ابوذر غفارى بخشيده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تبعيدگاه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ابوذر بود و پس از شهادت ابوذر در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مدينه بازگشت و در خدمت اميرمؤمنان على عليه السلام و سپس امام حسن مجتبى عليه السلام و پس از آن در خدمت امام حسين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همراه امام از مدينه به مكه </w:t>
      </w:r>
    </w:p>
    <w:p>
      <w:pPr>
        <w:pStyle w:val="BookText"/>
        <w:rPr/>
      </w:pPr>
      <w:r>
        <w:rPr>
          <w:rFonts w:ascii="Amiri" w:hAnsi="Amiri" w:eastAsia="Amiri" w:cs="Amiri"/>
          <w:color w:val="111111"/>
          <w:sz w:val="28"/>
          <w:sz w:val="28"/>
          <w:szCs w:val="28"/>
          <w:rtl w:val="true"/>
          <w:lang w:bidi="ar-SA"/>
        </w:rPr>
        <w:t>و از آنجا به كربلا آمد</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امام عليه السلام در روز عاشورا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فِي إذْنٍ مِنّي، فَإِنَّما تَبِعْتَنا طَلَباً لِلْعافِيَةِ فَلا تَبْتُلْ بِطَريقِنا؛ تو از جانب ما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جستجوى عافيت با ما همراه بودى، پس خويش را در راه ما گرفتار مكن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پاهاى حضرت انداخت و ملتمسانه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فِي الرَّخاءِ أَلْحَسُ قِصاعَكُمْ وَفِي الشِّدَّةِ أخْذُلُكُمْ؟؛ پسر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خوشى‌ها كاسه ليس خانه شما بودم حال در گرفتارى رهايتان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إِنَّ ريحِي لَمُنْتِنٌ وَإنَّ حَسَبي لَلَئيمٌ وَإنَّ لَوْنِي لَأَسْوَدٌ فَتَنَفَّسْ عَلَيَّ بِالْجَنَّةِ لَيَطيبَ ريحِي وَيَشْرُفَ حَسَبِي وَيَبْيَضَّ لَوْني لا وَاللَّهِ لا أُفارِقُكُمْ حَتّى يَخْتَلِطَ هَذَا الدَّمُّ الْأَسْوَدُ مَعَ دِمائِكُمْ؛ بخدا سوگند مى‌دانم بويم ناخوشايند، حَسَبم ناچيز و چهره‌ام سياه است پس بهشت را بر من ارزانى دار تا بويم خوش و حَسَبم شريف و سيمايم سفيد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شما جدا نخواهم شد تا اين خون من با خون شما بياميزد</w:t>
      </w:r>
      <w:r>
        <w:rPr>
          <w:rFonts w:eastAsia="IRNazanin" w:cs="IRNazanin"/>
          <w:color w:val="111111"/>
          <w:sz w:val="28"/>
          <w:szCs w:val="28"/>
          <w:rtl w:val="true"/>
          <w:lang w:bidi="fa-IR"/>
        </w:rPr>
        <w:t xml:space="preserve">».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پس از اين گفتار، امام به وى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شادمان به سوى ميدان شتافت و اين رجز را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 تَرَى الفُجَّارُ ضَرْبَ الْأَسْوَدِ بِالْمُشْرِفيِّ الْقاطِعِ المُهَنَّدِ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أَذُبُّ عَنْهُمْ بِاللِّسانِ وَالْيَدِأَرْجُو بِهِ الْجَنَّةَ يَوْمَ الْمَوْرِدِ </w:t>
      </w:r>
      <w:r>
        <w:rPr>
          <w:rStyle w:val="FootnoteAnchor"/>
          <w:rtl w:val="true"/>
        </w:rPr>
        <w:footnoteReference w:id="671"/>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فاجران، چگونه ضرب شمشير اين غلام سياه را مى‌بينند؟ شمشيرِ برّان و جداكننده و آب 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آل پيامبر صلى الله عليه و آله با دست و زبانم دفاع مى‌كنم و با آن اميدوارم روز قيامت بهشت نصيبم گردد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781" w:name="pg1031_8209"/>
    </w:p>
    <w:p>
      <w:pPr>
        <w:pStyle w:val="BookText"/>
        <w:rPr/>
      </w:pPr>
      <w:bookmarkEnd w:id="781"/>
      <w:r>
        <w:rPr>
          <w:rFonts w:ascii="IRNazanin" w:hAnsi="IRNazanin" w:eastAsia="IRNazanin"/>
          <w:color w:val="111111"/>
          <w:sz w:val="28"/>
          <w:sz w:val="28"/>
          <w:szCs w:val="28"/>
          <w:rtl w:val="true"/>
          <w:lang w:bidi="fa-IR"/>
        </w:rPr>
        <w:t>سپس جنگيد تا به فيض شهادت نايل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بالين وى حاضر شد و اين‌گونه در حقش دعا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أَللَّهُمَّ بَيِّضْ وَجْهَهُ، وطَيِّبْ ريحَهُ، وَاحْشُرْهُ مَعَ الْأَبْرارِ، وَعَرِّفْ بَيْنَهُ وَ بَيْنَ مُحَمَّدٍ وَ آلِ مُحَمَّدٍ؛ خدايا چهره او را سفيد گردان، و بوى او را خوش گردان، و او را با ابرار محشور كن و بين او و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برقرار ساز</w:t>
      </w:r>
      <w:r>
        <w:rPr>
          <w:rFonts w:eastAsia="IRNazanin" w:cs="IRNazanin"/>
          <w:color w:val="111111"/>
          <w:sz w:val="28"/>
          <w:szCs w:val="28"/>
          <w:rtl w:val="true"/>
          <w:lang w:bidi="fa-IR"/>
        </w:rPr>
        <w:t xml:space="preserve">».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از امام سجّاد عليه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جمعى براى دفن شهيدان كربلا حاضر شدند، پيكر جون را در حالى يافتند كه با گذشت چند روز بوى بسيار خوشى از آن به مشام مى‌رسيد</w:t>
      </w:r>
      <w:r>
        <w:rPr>
          <w:rFonts w:eastAsia="IRNazanin" w:cs="IRNazanin"/>
          <w:color w:val="111111"/>
          <w:sz w:val="28"/>
          <w:szCs w:val="28"/>
          <w:rtl w:val="true"/>
          <w:lang w:bidi="fa-IR"/>
        </w:rPr>
        <w:t xml:space="preserve">.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آرى هنگامى كه معرفت غلامى چنين باشد، اصحاب و ياران خاص در چه پايه‌اى از معرفت خواهند بود</w:t>
      </w:r>
      <w:r>
        <w:rPr>
          <w:rFonts w:eastAsia="IRNazanin" w:cs="IRNazanin"/>
          <w:color w:val="111111"/>
          <w:sz w:val="28"/>
          <w:szCs w:val="28"/>
          <w:rtl w:val="true"/>
          <w:lang w:bidi="fa-IR"/>
        </w:rPr>
        <w:t>!</w:t>
      </w:r>
    </w:p>
    <w:p>
      <w:pPr>
        <w:pStyle w:val="Heading4"/>
        <w:numPr>
          <w:ilvl w:val="3"/>
          <w:numId w:val="1"/>
        </w:numPr>
        <w:rPr/>
      </w:pPr>
      <w:bookmarkStart w:id="782" w:name="__RefHeading___Toc1579091_373438147"/>
      <w:bookmarkStart w:id="783" w:name="_Toc271"/>
      <w:bookmarkEnd w:id="782"/>
      <w:r>
        <w:rPr/>
        <w:t>98</w:t>
      </w:r>
      <w:r>
        <w:rPr>
          <w:rtl w:val="true"/>
        </w:rPr>
        <w:t xml:space="preserve">- </w:t>
      </w:r>
      <w:r>
        <w:rPr>
          <w:rtl w:val="true"/>
        </w:rPr>
        <w:t>نافع بن هلال</w:t>
      </w:r>
      <w:bookmarkEnd w:id="783"/>
    </w:p>
    <w:p>
      <w:pPr>
        <w:pStyle w:val="BookText"/>
        <w:rPr/>
      </w:pPr>
      <w:r>
        <w:rPr>
          <w:rFonts w:ascii="IRNazanin" w:hAnsi="IRNazanin" w:eastAsia="IRNazanin"/>
          <w:color w:val="111111"/>
          <w:sz w:val="28"/>
          <w:sz w:val="28"/>
          <w:szCs w:val="28"/>
          <w:rtl w:val="true"/>
          <w:lang w:bidi="fa-IR"/>
        </w:rPr>
        <w:t>وى از ياران اميرمؤمنان على عليه السلام بود و در تمام جنگهاى آن حضرت شركت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بزرگوار، شجاع و قارى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شهادت مسلم بن عقيل در بين راه به امام حسين عليه السلام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قَرَظة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شهداى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رسيد،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قَرَظة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سپاه ابن سعد بود به خونخواهى او به سوى اردوگاه امام حمله برد تا انتقام برادرش را از امام حسين عليه السلام بگيرد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مقابلش ايستاد و او را مجروح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سپاهيان ابن سعد به نافع حمله كردند نافع به شدت مى‌جنگيد و اين رجز را مى‌خواند</w:t>
      </w:r>
      <w:r>
        <w:rPr>
          <w:rFonts w:eastAsia="IRNazanin" w:cs="IRNazanin"/>
          <w:color w:val="111111"/>
          <w:sz w:val="28"/>
          <w:szCs w:val="28"/>
          <w:rtl w:val="true"/>
          <w:lang w:bidi="fa-IR"/>
        </w:rPr>
        <w:t xml:space="preserve">: </w:t>
      </w:r>
      <w:bookmarkStart w:id="784" w:name="pg1031_8210"/>
    </w:p>
    <w:p>
      <w:pPr>
        <w:pStyle w:val="BookText"/>
        <w:rPr/>
      </w:pPr>
      <w:bookmarkEnd w:id="784"/>
      <w:r>
        <w:rPr>
          <w:rFonts w:ascii="Amiri" w:hAnsi="Amiri" w:eastAsia="Amiri" w:cs="Amiri"/>
          <w:color w:val="111111"/>
          <w:sz w:val="28"/>
          <w:sz w:val="28"/>
          <w:szCs w:val="28"/>
          <w:rtl w:val="true"/>
          <w:lang w:bidi="ar-SA"/>
        </w:rPr>
        <w:t>أَنَا الْغُلامُ الْيَمَنيُّ 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دينِي عَلَى دينِ حُسَيْنِ بْنِ عَلِيّ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جوانى يمنى، و از قبيله بجلى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هستم، دين و آئينم همان دين حسين بن على عليه السلام است</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ابومخنف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نامش را روى تيرهاى خود نوشت و آنها را مسموم كرد و پرتاب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تيرهاى او تمام شد، شمشير خود را از غلاف كشيد و حمله كرد 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الْهُزَبْرُ الْجَمَلِي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عَلى دينِ 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شير مردى از قبيله جملى هستم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 دين على عليه السلام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سپاه ابن سعد به صورت دسته‌جمعى بر نافع يورش برد و در حالى كه بازوان وى شكسته شده بود، او را اسير نمودند و نزد ابن سعد بردند، در آنجا شمر او را به شهادت رساند</w:t>
      </w:r>
      <w:r>
        <w:rPr>
          <w:rFonts w:eastAsia="IRNazanin" w:cs="IRNazanin"/>
          <w:color w:val="111111"/>
          <w:sz w:val="28"/>
          <w:szCs w:val="28"/>
          <w:rtl w:val="true"/>
          <w:lang w:bidi="fa-IR"/>
        </w:rPr>
        <w:t xml:space="preserve">. </w:t>
      </w:r>
      <w:r>
        <w:rPr>
          <w:rStyle w:val="FootnoteAnchor"/>
          <w:rtl w:val="true"/>
        </w:rPr>
        <w:footnoteReference w:id="675"/>
      </w:r>
    </w:p>
    <w:p>
      <w:pPr>
        <w:pStyle w:val="Heading4"/>
        <w:numPr>
          <w:ilvl w:val="3"/>
          <w:numId w:val="1"/>
        </w:numPr>
        <w:rPr/>
      </w:pPr>
      <w:bookmarkStart w:id="785" w:name="__RefHeading___Toc1579093_373438147"/>
      <w:bookmarkStart w:id="786" w:name="_Toc272"/>
      <w:bookmarkEnd w:id="785"/>
      <w:r>
        <w:rPr/>
        <w:t>99</w:t>
      </w:r>
      <w:r>
        <w:rPr>
          <w:rtl w:val="true"/>
        </w:rPr>
        <w:t xml:space="preserve">- </w:t>
      </w:r>
      <w:r>
        <w:rPr>
          <w:rtl w:val="true"/>
        </w:rPr>
        <w:t>ابوثمامه صائدى</w:t>
      </w:r>
      <w:bookmarkEnd w:id="786"/>
    </w:p>
    <w:p>
      <w:pPr>
        <w:pStyle w:val="BookText"/>
        <w:rPr/>
      </w:pPr>
      <w:r>
        <w:rPr>
          <w:rFonts w:ascii="IRNazanin" w:hAnsi="IRNazanin" w:eastAsia="IRNazanin"/>
          <w:color w:val="111111"/>
          <w:sz w:val="28"/>
          <w:sz w:val="28"/>
          <w:szCs w:val="28"/>
          <w:rtl w:val="true"/>
          <w:lang w:bidi="fa-IR"/>
        </w:rPr>
        <w:t>او از شخصيت‌هاى برجسته شيعه و از ياران اميرالمؤمنين على عليه السلام بود و در جنگ‌ها با آن حضرت شركت مى‌كرد، پس از آن حضرت از ياران امام حسن مجتبى عليه السلام گرديد، وى پس از مرگ معاويه، از جمله دعوت كنندگان امام حسين عليه السلام به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مسلم بن عقيل وارد كوفه شد او به دليل آنكه در شناخت سلاح خبره بود، مسئول خريد و جمع‌آورى اسلحه شد؛ هنگامى كه ابن زياد، هانى بن عروة را دستگير نمود، او با سپاه تحت فرمانش، دارالاماره را محاصره كرد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تسلط ابن زياد بر اوضاع و شهادت مسلم بن عقيل عليه السلام وى مدتى مخفى شد و سرانجام به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راه به امام حسين عليه السلام ملحق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ايشان در ظهر روز عاشورا به محضر امام عليه السلام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فدايت، مى‌بينم اين گروه به تو نزديك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تو، من بايد كشته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دوست دارم چون خداوند را ملاقات مى‌كنم، اين آخرين نماز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وقتش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خوانده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سر به سوى آسمان برداشت 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ذَكَّرْتَ الصَّلاةَ، جَعَلَكَ اللَّهُ مِنَ الْمُصَلِّينَ الذَّاكِرينَ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أَوَّلُ وَقْتِها؛ نماز را به يادآوردى، خداوند تو را از نمازگزاران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اكنون وقت فضيلت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سَلُوهُمْ أَنْ يَكُفُّوا عَنَّا حَتّى نُصَلِّيَ؛ از اين گروه بخواهيد از ما دست بشويند تا نماز گزاريم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حصين بن تميم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فرماندهان سپاه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برآورد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شما پذيرفته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حبيب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مى‌پندارى كه نماز از آل رسول خدا پذيرفته نيست و نماز تو پذيرفته است</w:t>
      </w:r>
      <w:r>
        <w:rPr>
          <w:rFonts w:eastAsia="IRNazanin" w:cs="IRNazanin"/>
          <w:color w:val="111111"/>
          <w:sz w:val="28"/>
          <w:szCs w:val="28"/>
          <w:rtl w:val="true"/>
          <w:lang w:bidi="fa-IR"/>
        </w:rPr>
        <w:t xml:space="preserve">».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در روايتى ديگر از ابومخنف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حجّاج بن مسروق، مؤذّن رسمى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گفت و چون از آن فارغ شد، فرياد برآورد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وَيْلَكَ يا عُمَرَ بْنَ سَعْدٍ أَنَسيتَ شَرايِعَ الْإِسْلامِ، أَلا تَقِفُ عَنِ الْحَرْبِ حَتّى نُصَلِّيَ وَتُصَلُّونَ وَ نَعُودُ إِلَى الْحَرْبِ؛ 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سعد؛ آيا احكام و دستورات اسلامى را فراموش كرده‌اى؟ چرا در اين هنگام دست از جنگ نمى‌كشى تا نماز به پا داريم و شما نيز نماز بخوانيد و آنگاه به نبرد ادامه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پاسخى نداد و امام عليه السلام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إِسْتَحْوَذَ عَلَيْهِ الشَّيْطانُ؛ شيطان بر او چيره شده است</w:t>
      </w:r>
      <w:r>
        <w:rPr>
          <w:rFonts w:eastAsia="IRNazanin" w:cs="IRNazanin"/>
          <w:color w:val="111111"/>
          <w:sz w:val="28"/>
          <w:szCs w:val="28"/>
          <w:rtl w:val="true"/>
          <w:lang w:bidi="fa-IR"/>
        </w:rPr>
        <w:t xml:space="preserve">!!». </w:t>
      </w:r>
      <w:r>
        <w:rPr>
          <w:rStyle w:val="FootnoteAnchor"/>
          <w:rtl w:val="true"/>
        </w:rPr>
        <w:footnoteReference w:id="677"/>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ياران جلو امام ايستادند و سينه را سپر كردند و</w:t>
      </w:r>
      <w:r>
        <w:rPr>
          <w:rFonts w:eastAsia="IRNazanin" w:cs="IRNazanin"/>
          <w:color w:val="111111"/>
          <w:sz w:val="28"/>
          <w:szCs w:val="28"/>
          <w:lang w:bidi="fa-IR"/>
        </w:rPr>
        <w:t>61</w:t>
      </w:r>
      <w:r>
        <w:rPr>
          <w:rFonts w:eastAsia="IRNazanin" w:cs="IRNazanin"/>
          <w:color w:val="111111"/>
          <w:sz w:val="28"/>
          <w:szCs w:val="28"/>
          <w:rtl w:val="true"/>
          <w:lang w:bidi="fa-IR"/>
        </w:rPr>
        <w:t xml:space="preserve"> </w:t>
      </w:r>
      <w:bookmarkStart w:id="787" w:name="pg1031_8212"/>
    </w:p>
    <w:p>
      <w:pPr>
        <w:pStyle w:val="BookText"/>
        <w:rPr/>
      </w:pPr>
      <w:bookmarkEnd w:id="787"/>
      <w:r>
        <w:rPr>
          <w:rFonts w:ascii="Amiri" w:hAnsi="Amiri" w:eastAsia="Amiri" w:cs="Amiri"/>
          <w:color w:val="111111"/>
          <w:sz w:val="28"/>
          <w:sz w:val="28"/>
          <w:szCs w:val="28"/>
          <w:rtl w:val="true"/>
          <w:lang w:bidi="ar-SA"/>
        </w:rPr>
        <w:t>امام آخرين نماز خود را در زير تيرهاى دشمن خواند</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ابوثمامه صائدى آخرين نمازش را پشت سر امام شهيدان بجا آورد، به آن حضرت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تصميم گرفته‌ام كه به يارانم ملحق شوم و خوش ندارم كه زنده باشم و شما را تنها و كشته ببينم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اجازه داد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نيز به زودى به شما ملحق خواهيم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پس از اين به ميدان شتافت و سخت به كارزار مشغول شد تا آنكه در اثر جراحات زياد به زمين درغلطيد و پسر عمويش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عبداللَّه صائدى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وى عداوتى ديرينه داشت و در سپاه ابن‌سعد بود، او را به شهادت رساند</w:t>
      </w:r>
      <w:r>
        <w:rPr>
          <w:rFonts w:eastAsia="IRNazanin" w:cs="IRNazanin"/>
          <w:color w:val="111111"/>
          <w:sz w:val="28"/>
          <w:szCs w:val="28"/>
          <w:rtl w:val="true"/>
          <w:lang w:bidi="fa-IR"/>
        </w:rPr>
        <w:t xml:space="preserve">.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اين نماز تاريخى و بى نظير، روح نماز را زنده كرد و مفهوم نماز را براى راهيان راه حق آشكار ساخت و معنى واقعى عبوديّت و پاكبازى در راه معبود را نشان داد، و قلم سرخ بر معبودهاى خيالى و بت‌هاى شيطانى دنياپرستان و بندگان زر و زور كشيد، و اگر امروز از مأذنه‌هاى بلند شهرها صداى تكبير و اذان بلند است به بركت آن نماز و اذان است و چه زيباست كه در اين سال‌ها، دسته‌جات عزادارى به هنگام ظهر عاشورا در هر كوى و برزن و هر مكانى هستند، توقّف مى‌كنند و نماز بجا مى‌آورند</w:t>
      </w:r>
      <w:r>
        <w:rPr>
          <w:rFonts w:eastAsia="IRNazanin" w:cs="IRNazanin"/>
          <w:color w:val="111111"/>
          <w:sz w:val="28"/>
          <w:szCs w:val="28"/>
          <w:rtl w:val="true"/>
          <w:lang w:bidi="fa-IR"/>
        </w:rPr>
        <w:t>.</w:t>
      </w:r>
    </w:p>
    <w:p>
      <w:pPr>
        <w:pStyle w:val="Heading4"/>
        <w:numPr>
          <w:ilvl w:val="3"/>
          <w:numId w:val="1"/>
        </w:numPr>
        <w:rPr/>
      </w:pPr>
      <w:bookmarkStart w:id="788" w:name="__RefHeading___Toc1579095_373438147"/>
      <w:bookmarkStart w:id="789" w:name="_Toc273"/>
      <w:bookmarkEnd w:id="788"/>
      <w:r>
        <w:rPr/>
        <w:t>100</w:t>
      </w:r>
      <w:r>
        <w:rPr>
          <w:rtl w:val="true"/>
        </w:rPr>
        <w:t xml:space="preserve">- </w:t>
      </w:r>
      <w:r>
        <w:rPr>
          <w:rtl w:val="true"/>
        </w:rPr>
        <w:t>درهاى بهشت به رويتان گشوده شد</w:t>
      </w:r>
      <w:r>
        <w:rPr>
          <w:rtl w:val="true"/>
        </w:rPr>
        <w:t>!</w:t>
      </w:r>
      <w:bookmarkEnd w:id="789"/>
    </w:p>
    <w:p>
      <w:pPr>
        <w:pStyle w:val="BookText"/>
        <w:rPr/>
      </w:pPr>
      <w:r>
        <w:rPr>
          <w:rFonts w:ascii="IRNazanin" w:hAnsi="IRNazanin" w:eastAsia="IRNazanin"/>
          <w:color w:val="111111"/>
          <w:sz w:val="28"/>
          <w:sz w:val="28"/>
          <w:szCs w:val="28"/>
          <w:rtl w:val="true"/>
          <w:lang w:bidi="fa-IR"/>
        </w:rPr>
        <w:t>هنگامى كه امام عليه السلام نماز ظهر عاشورا را خواند به يارانش خطاب كرد و فرمود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أَصْحابي انَّ هذِهِ الْجَنَّةَ قَدْ فُتِحَتْ ابْوابُها، وَ اتَّصَلَتْ انْهارُها، وَ ايْنَعَتْ ثِمارُها، وَ زُيِّنَتْ قُصُورُها، وَ تَأَلَّفَتْ وُلْدانُها وَ حُورُها، وَ هذا رَسُولُ اللَّهِ صلى الله عليه و آله وَ الشُّهَداءُ الَّذينَ قُتِلُوا مَعَهُ، وَ أَبي وَ أُمّي يَتَوَقَّعُونَ قُدُومَكُمْ، وَ يَتَباشَرُونَ بِكُمْ، وَ هُمْ مُشْتاقُونَ إِلَيْكُمْ، فَحامُوا </w:t>
      </w:r>
    </w:p>
    <w:p>
      <w:pPr>
        <w:pStyle w:val="BookText"/>
        <w:rPr/>
      </w:pPr>
      <w:r>
        <w:rPr>
          <w:rFonts w:ascii="Amiri" w:hAnsi="Amiri" w:eastAsia="Amiri" w:cs="Amiri"/>
          <w:color w:val="111111"/>
          <w:sz w:val="28"/>
          <w:sz w:val="28"/>
          <w:szCs w:val="28"/>
          <w:rtl w:val="true"/>
          <w:lang w:bidi="ar-SA"/>
        </w:rPr>
        <w:t>عَنْ دينِ اللَّهِ وَ ذَبُّوا عَنْ حَرَمِ رَسُولِ اللَّهِ صلى الله عليه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اين بهشت است كه درهاى آن گشوده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نهرهايش به هم پيوسته و ميوه‌هايش رسيده و قصرهايش آراسته، و غلامان و حورش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آمده‌اند، و اين رسول خدا و شهدايى كه در ركابش به شهادت رسيدند و پدر و مادر من است كه همگى انتظار شما را مى‌كشند و بشارت آمدن شما را مى‌دهند و مشتاق ديدار شمايند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دين خدا حمايت كنيد و از حرم رسول خدا دفاع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عليه السلام خاندان و زنانش را صدا زد آنان پريشان حال بيرون آمدند و به ياران امام عليه السلام ندا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جماعت مسلمانان و اى گروه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دين خدا حمايت كنيد و از حرم رسول خدا دفاع نماييد و از امام و فرزند دختر پيامبرتان پشتيبانى كنيد، چرا كه خداوند به سبب ما، شما را آزمايش كرده است و اكنون شما همسايگان ما در جوار جدّ ما و بزرگواران و محبّان ما مى‌باشيد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دفاع كنيد، خداوند از ناحيه ما به شما بركت عنايت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حسين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الْجَنَّةُ فَاطْلُبُوها، وَ هذِهِ النَّارُ فَاهْرِبُوا مِنْها؛ اى امّتِ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دست آوريد و اين هم آتش جهنّم است، از آن بگريزيد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ياران امام عليه السلام به نداى آن حضرت لبّيك گفتند و صداى گريه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كردند</w:t>
      </w:r>
      <w:r>
        <w:rPr>
          <w:rFonts w:eastAsia="IRNazanin" w:cs="IRNazanin"/>
          <w:color w:val="111111"/>
          <w:sz w:val="28"/>
          <w:szCs w:val="28"/>
          <w:rtl w:val="true"/>
          <w:lang w:bidi="fa-IR"/>
        </w:rPr>
        <w:t xml:space="preserve">. </w:t>
      </w:r>
      <w:r>
        <w:rPr>
          <w:rStyle w:val="FootnoteAnchor"/>
          <w:rtl w:val="true"/>
        </w:rPr>
        <w:footnoteReference w:id="680"/>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راستى جوشش عشق و عرفان در اين لحظات حسّاسى كه امام و يارانش آغوش خود را براى شهادت گشوده‌اند شگفت‌انگيز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و واژه‌ها از شرح و بيان آن عاجز است</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bookmarkStart w:id="790" w:name="pg1031_8214"/>
    </w:p>
    <w:p>
      <w:pPr>
        <w:pStyle w:val="BookText"/>
        <w:rPr/>
      </w:pPr>
      <w:bookmarkEnd w:id="790"/>
      <w:r>
        <w:rPr>
          <w:rFonts w:ascii="IRNazanin" w:hAnsi="IRNazanin" w:eastAsia="IRNazanin"/>
          <w:color w:val="111111"/>
          <w:sz w:val="28"/>
          <w:sz w:val="28"/>
          <w:szCs w:val="28"/>
          <w:rtl w:val="true"/>
          <w:lang w:bidi="fa-IR"/>
        </w:rPr>
        <w:t>امام عليه السلام با صراحت خبر از شهادت و پرواز آنها به سوى بهشت مى‌دهد و ياران گريه شوق سر مى‌دهند و مسرورند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لحظات پرشكوه در تاريخ كربلا براى هميشه ثبت و جاودانى شد و اين همه ايثار و فداكارى و علم و ايمان و عشق به عنوان درسى ماندگار در پيشانى تاريخ پر افتخار آن بزرگ‌مردان براى هميشه مى‌درخشد و راه و رسم زندگى شرافتمندانه و مرگ با عزّت و عظمت را ترسيم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كاش جامى از اين شراب طهور هم نصيب و بهره ما گردد، و در زمره محرومان نباشيم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يا ربّ العالمين</w:t>
      </w:r>
      <w:r>
        <w:rPr>
          <w:rFonts w:eastAsia="IRNazanin" w:cs="IRNazanin"/>
          <w:color w:val="111111"/>
          <w:sz w:val="28"/>
          <w:szCs w:val="28"/>
          <w:rtl w:val="true"/>
          <w:lang w:bidi="fa-IR"/>
        </w:rPr>
        <w:t>.</w:t>
      </w:r>
    </w:p>
    <w:p>
      <w:pPr>
        <w:pStyle w:val="Heading4"/>
        <w:numPr>
          <w:ilvl w:val="3"/>
          <w:numId w:val="1"/>
        </w:numPr>
        <w:rPr/>
      </w:pPr>
      <w:bookmarkStart w:id="791" w:name="__RefHeading___Toc1579097_373438147"/>
      <w:bookmarkStart w:id="792" w:name="_Toc274"/>
      <w:bookmarkEnd w:id="791"/>
      <w:r>
        <w:rPr/>
        <w:t>101</w:t>
      </w:r>
      <w:r>
        <w:rPr>
          <w:rtl w:val="true"/>
        </w:rPr>
        <w:t xml:space="preserve">- </w:t>
      </w:r>
      <w:r>
        <w:rPr>
          <w:rtl w:val="true"/>
        </w:rPr>
        <w:t>دو برادر از خوارج</w:t>
      </w:r>
      <w:bookmarkEnd w:id="7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ابوالحتوف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خوارج بودند و با عمر بن سعد براى جنگ با امام حسين عليه السلام به كربلا آمده بودند، بعد از ظهر عاشورا هنگامى كه ياران امام شربت شهادت نوشيدند و صداى زنان و كودكان آل رسول را شنيدند، ناگهان منقلب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حُكْمَ إلّا لِلَّهِ وَلا طاعَةَ لِمَنْ عَصاهُ؛ حكم ويژه خداوند است و از كسى كه نافرمانى خداوند كند، نبايد اطاعت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حسين پسر دختر پيامبر است و ما اميد شفاعت جدش را روز قيامت داريم پس چگونه با او بجنگيم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گفتن اين حرف به سپاه كوفه حمله بردند و آنقدر مبارزه كردند تا به شهادت رسيدند</w:t>
      </w:r>
      <w:r>
        <w:rPr>
          <w:rFonts w:eastAsia="IRNazanin" w:cs="IRNazanin"/>
          <w:color w:val="111111"/>
          <w:sz w:val="28"/>
          <w:szCs w:val="28"/>
          <w:rtl w:val="true"/>
          <w:lang w:bidi="fa-IR"/>
        </w:rPr>
        <w:t xml:space="preserve">. </w:t>
      </w:r>
      <w:r>
        <w:rPr>
          <w:rStyle w:val="FootnoteAnchor"/>
          <w:rtl w:val="true"/>
        </w:rPr>
        <w:footnoteReference w:id="681"/>
      </w:r>
    </w:p>
    <w:p>
      <w:pPr>
        <w:pStyle w:val="Heading4"/>
        <w:numPr>
          <w:ilvl w:val="3"/>
          <w:numId w:val="1"/>
        </w:numPr>
        <w:rPr/>
      </w:pPr>
      <w:bookmarkStart w:id="793" w:name="__RefHeading___Toc1579099_373438147"/>
      <w:bookmarkStart w:id="794" w:name="_Toc275"/>
      <w:bookmarkEnd w:id="793"/>
      <w:r>
        <w:rPr/>
        <w:t>102</w:t>
      </w:r>
      <w:r>
        <w:rPr>
          <w:rtl w:val="true"/>
        </w:rPr>
        <w:t xml:space="preserve">- </w:t>
      </w:r>
      <w:r>
        <w:rPr>
          <w:rtl w:val="true"/>
        </w:rPr>
        <w:t>سويد بن عمرو</w:t>
      </w:r>
      <w:bookmarkEnd w:id="794"/>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مردى بزرگ بود كه بسيار نماز مى‌خواند</w:t>
      </w:r>
      <w:r>
        <w:rPr>
          <w:rFonts w:eastAsia="IRNazanin" w:cs="IRNazanin"/>
          <w:color w:val="111111"/>
          <w:sz w:val="28"/>
          <w:szCs w:val="28"/>
          <w:rtl w:val="true"/>
          <w:lang w:bidi="fa-IR"/>
        </w:rPr>
        <w:t xml:space="preserve">.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بنا به نقل مورخين او پس از كسب اجازه از امام عليه السلام پا به ميدان گذاشت و اين رجز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اقْدِمُ حُسَيْنُ الْيَوْمَ نُلْقي أَحْمَدا وَشَيْخَكَ الْحِبْرَ عَلِيّاً ذَا النَّدى</w:t>
      </w:r>
    </w:p>
    <w:p>
      <w:pPr>
        <w:pStyle w:val="BookText"/>
        <w:rPr/>
      </w:pPr>
      <w:r>
        <w:rPr>
          <w:rFonts w:ascii="Amiri" w:hAnsi="Amiri" w:eastAsia="Amiri" w:cs="Amiri"/>
          <w:color w:val="111111"/>
          <w:sz w:val="28"/>
          <w:sz w:val="28"/>
          <w:szCs w:val="28"/>
          <w:rtl w:val="true"/>
          <w:lang w:bidi="ar-SA"/>
        </w:rPr>
        <w:t>وَحَسَناً كَالْبَدْرِ وافِي الْأَسْعَدا وَعَمَّك الْقَرْمَ الْهُمامَ الْأَرْشَدا</w:t>
      </w:r>
    </w:p>
    <w:p>
      <w:pPr>
        <w:pStyle w:val="BookText"/>
        <w:rPr/>
      </w:pPr>
      <w:r>
        <w:rPr>
          <w:rFonts w:ascii="Amiri" w:hAnsi="Amiri" w:eastAsia="Amiri" w:cs="Amiri"/>
          <w:color w:val="111111"/>
          <w:sz w:val="28"/>
          <w:sz w:val="28"/>
          <w:szCs w:val="28"/>
          <w:rtl w:val="true"/>
          <w:lang w:bidi="ar-SA"/>
        </w:rPr>
        <w:t>حَمْزَةَ لَيْثِ اللَّهِ يُدْعى أَسَدا وَذَا الْجَناحَيْنِ تَبَوّأ مَقْعَدا</w:t>
      </w:r>
    </w:p>
    <w:p>
      <w:pPr>
        <w:pStyle w:val="BookText"/>
        <w:rPr/>
      </w:pPr>
      <w:r>
        <w:rPr>
          <w:rFonts w:ascii="Amiri" w:hAnsi="Amiri" w:eastAsia="Amiri" w:cs="Amiri"/>
          <w:color w:val="111111"/>
          <w:sz w:val="28"/>
          <w:sz w:val="28"/>
          <w:szCs w:val="28"/>
          <w:rtl w:val="true"/>
          <w:lang w:bidi="ar-SA"/>
        </w:rPr>
        <w:t>فِي جَنَّةِ الْفِرْدَوْسِ يَعْلُوا صَعَدا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حسين، قدم پيش نهادم تا جدّت احمد صلى الله عليه و آله و پدر بزرگوارت على و برادرت آن ماه شب چهارده به كمال رسيده و عمويت حمزه آن آقا و سيّد ارشد كه شير خدا ناميده مى‌شد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صاحب دو بال را كه در بهشت برين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پرواز مى‌كند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مقام والايى هستند، ديدار نمايم</w:t>
      </w:r>
      <w:r>
        <w:rPr>
          <w:rFonts w:eastAsia="IRNazanin" w:cs="IRNazanin"/>
          <w:color w:val="111111"/>
          <w:sz w:val="28"/>
          <w:szCs w:val="28"/>
          <w:rtl w:val="true"/>
          <w:lang w:bidi="fa-IR"/>
        </w:rPr>
        <w:t xml:space="preserve">».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او در ميدان جنگ چون شيرى شجاع مبارزه مى‌كرد، و پس از كارزارى دلاورانه با چهره خونين بر زمين افتاد و بيهوش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دشمن به گمان اينكه او كشته شد او را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وى پس از شهادت امام حسين عليه السلام به هوش آمد و شنيد كه مى‌گويند حسين عليه السلام كشته شده است، او حركتى به خود داد و از جاى برخاست، و چون شمشيرش را دشمنان گرفته بودند كاردى كه در ساق پا زير چكمه‌اش جاى داده بود گرفت و به سوى دشمن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ابن سعد او را محاصره كردند و با ضربات شمشير او را به شهادت رساندند و او آخرين شهيد كربلا پس از شهادت امام حسين عليه السلام بود</w:t>
      </w:r>
      <w:r>
        <w:rPr>
          <w:rFonts w:eastAsia="IRNazanin" w:cs="IRNazanin"/>
          <w:color w:val="111111"/>
          <w:sz w:val="28"/>
          <w:szCs w:val="28"/>
          <w:rtl w:val="true"/>
          <w:lang w:bidi="fa-IR"/>
        </w:rPr>
        <w:t xml:space="preserve">. </w:t>
      </w:r>
      <w:r>
        <w:rPr>
          <w:rStyle w:val="FootnoteAnchor"/>
          <w:rtl w:val="true"/>
        </w:rPr>
        <w:footnoteReference w:id="684"/>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كه درباره ياران اباعبداللَّه الحسين عليه السلام گذشت، اين نكته قابل توجه است كه بسيارى از اين ياران با وفاى امام حسين عليه السلام كه آخرين قطره خون خود را در راه</w:t>
      </w:r>
      <w:r>
        <w:rPr>
          <w:rFonts w:eastAsia="IRNazanin" w:cs="IRNazanin"/>
          <w:color w:val="111111"/>
          <w:sz w:val="28"/>
          <w:szCs w:val="28"/>
          <w:lang w:bidi="fa-IR"/>
        </w:rPr>
        <w:t>79</w:t>
      </w:r>
      <w:r>
        <w:rPr>
          <w:rFonts w:eastAsia="IRNazanin" w:cs="IRNazanin"/>
          <w:color w:val="111111"/>
          <w:sz w:val="28"/>
          <w:szCs w:val="28"/>
          <w:rtl w:val="true"/>
          <w:lang w:bidi="fa-IR"/>
        </w:rPr>
        <w:t xml:space="preserve"> </w:t>
      </w:r>
      <w:bookmarkStart w:id="795" w:name="pg1031_8216"/>
    </w:p>
    <w:p>
      <w:pPr>
        <w:pStyle w:val="BookText"/>
        <w:rPr/>
      </w:pPr>
      <w:bookmarkEnd w:id="795"/>
      <w:r>
        <w:rPr>
          <w:rFonts w:ascii="IRNazanin" w:hAnsi="IRNazanin" w:eastAsia="IRNazanin"/>
          <w:color w:val="111111"/>
          <w:sz w:val="28"/>
          <w:sz w:val="28"/>
          <w:szCs w:val="28"/>
          <w:rtl w:val="true"/>
          <w:lang w:bidi="fa-IR"/>
        </w:rPr>
        <w:t>اهداف امام عليه السلام و عظمت اسلام دادند از ياران خاص على عليه السلام بودند و در تمام عمر به او عشق مى‌ورزيدند حتى بعضى از دشمنان آن حضرت نيز هنگامى كه صحنه كربلا و مقابله حق و باطل را نگريستند منقلب شدند و تغيير مسير دادند و به لشكر امام عليه السلام پيوستند در حالى كه سركردگان لشكر دشمن را تفاله‌هاى عصر جاهليت عرب تشكيل مى‌دادند</w:t>
      </w:r>
      <w:r>
        <w:rPr>
          <w:rFonts w:eastAsia="IRNazanin" w:cs="IRNazanin"/>
          <w:color w:val="111111"/>
          <w:sz w:val="28"/>
          <w:szCs w:val="28"/>
          <w:rtl w:val="true"/>
          <w:lang w:bidi="fa-IR"/>
        </w:rPr>
        <w:t>.</w:t>
      </w:r>
    </w:p>
    <w:p>
      <w:pPr>
        <w:pStyle w:val="Heading4"/>
        <w:numPr>
          <w:ilvl w:val="3"/>
          <w:numId w:val="1"/>
        </w:numPr>
        <w:rPr/>
      </w:pPr>
      <w:bookmarkStart w:id="796" w:name="__RefHeading___Toc1579101_373438147"/>
      <w:bookmarkStart w:id="797" w:name="_Toc276"/>
      <w:bookmarkEnd w:id="796"/>
      <w:r>
        <w:rPr/>
        <w:t>103</w:t>
      </w:r>
      <w:r>
        <w:rPr>
          <w:rtl w:val="true"/>
        </w:rPr>
        <w:t xml:space="preserve">- </w:t>
      </w:r>
      <w:r>
        <w:rPr>
          <w:rtl w:val="true"/>
        </w:rPr>
        <w:t>خدايا شاهد باش</w:t>
      </w:r>
      <w:bookmarkEnd w:id="797"/>
    </w:p>
    <w:p>
      <w:pPr>
        <w:pStyle w:val="BookText"/>
        <w:rPr/>
      </w:pPr>
      <w:r>
        <w:rPr>
          <w:rFonts w:ascii="IRNazanin" w:hAnsi="IRNazanin" w:eastAsia="IRNazanin"/>
          <w:color w:val="111111"/>
          <w:sz w:val="28"/>
          <w:sz w:val="28"/>
          <w:szCs w:val="28"/>
          <w:rtl w:val="true"/>
          <w:lang w:bidi="fa-IR"/>
        </w:rPr>
        <w:t xml:space="preserve">حضرت على بن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فرد از بنى هاشم بود كه آماده نبرد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زيباترين و خوشخوترين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شريف آن حضرت را در هنگام شهادت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يا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به روايتى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اوّلين شهيد از آل ابى طالب است كه روز عاشورا نزد پدر گرامى‌اش آمد و اذن ميدان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بى درنگ به او اجازه فرمود و در همان حال نااميد از حيات او، به قامت رعنايش نگريست و باران اشك از ديدگانش فرو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امام عليه السلام به چهره نورانى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نگريست، سر به سوى آسمان برداشت و عرض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 عَلى هؤُلاءِ الْقَوْمِ، فَقَدْ بَرَزَ إِلَيْهِمْ غُلامٌ اشْبَهُ النَّاسِ خَلْقاً وَ خُلْقاً وَ مَنْطِقاً بِرَسُولِكَ مُحَمَّدٍ صلى الله عليه و آله، كُنَّا إِذَا اشْتَقْنا إِلى نَبِيِّكَ نَظَرْنا إِلى وَجْهِهِ، اللَّهُمَّ امْنَعْهُمْ بَرَكاتِ الْأَرْضِ، وَ فَرِّقْهُمْ تَفْريقاً، وَ مَزِّقْهُمْ تَمْزيقاً، وَ اجْعَلْهُمْ طَرائِقَ قِدَداً، وَ لا تُرْضِ الْوُلاةَ عَنْهُمْ أَبَداً، فَإِنَّهُمْ دَعَوُونا لِيَنْصُرُونا ثُمَّ عَدَوا عَلَيْنا يُقاتِلُونَنا</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گروه ستمگر گواه باش كه اينك جوانى به مبارزه با آنان مى‌رود كه از نظر صورت و سيرت و گفتار، شبيه‌ترين مردم به رسول تو، حضرت محمّد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زمان كه مشتاق ديدار پيامبرت مى‌شديم، به چهره او مى‌نگريستيم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بركات زمين را از آنان دريغ‌دار، و اجتماع آنان را پراكنده و متلاشى ساز و آنان را گروه‌هاى مختلف و متفاوتى قرار ده، و واليان آنها </w:t>
      </w:r>
    </w:p>
    <w:p>
      <w:pPr>
        <w:pStyle w:val="BookText"/>
        <w:rPr/>
      </w:pPr>
      <w:r>
        <w:rPr>
          <w:rFonts w:ascii="IRNazanin" w:hAnsi="IRNazanin" w:eastAsia="IRNazanin"/>
          <w:color w:val="111111"/>
          <w:sz w:val="28"/>
          <w:sz w:val="28"/>
          <w:szCs w:val="28"/>
          <w:rtl w:val="true"/>
          <w:lang w:bidi="fa-IR"/>
        </w:rPr>
        <w:t>را هيچگاه از آنان راضى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اينان ما را دعوت كردند تا به يارى ما برخيزند ولى اينك ستمكارانه به جنگ با ما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عليه السلام رو به عمر بن سعد كرده، فرياد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قَطَعَ اللَّهُ رَحِمَكَ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بارَكَ اللَّهُ لَكَ فِي أَمْرِكَ، وَ سَلَّطَ عَلَيْكَ مَنْ يَذْبَحُكَ بَعْدي عَلى فِراشِكَ، كَما قَطَعْتَ رَحِمي وَ لَمْ تَحْفَظْ قَرابَتي مِنْ رَسُولِ اللَّهِ صلى الله عليه و آله؛ خدا نسل تو را ريشه كن كند و به هيچ كارت بركت ندهد و بر تو كسى را چيره سازد كه سرت را بعد از من در بستر از تن جدا سازد، همان گونه كه تو رشته رحم مرا قطع كردى، و پيوند مرا با رسول خدا ناديده گرفتى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با صداى رسا اين آيه را تلاوت كرد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اللَّهَ اصْطَفَى آدَمَ وَنُوحاً وَآلَ إِبْرَاهِيمَ وَآلَ عِمْرَانَ عَلَى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ذُرِّيَّةً بَعْضُهَا مِنْ بَعْضٍ وَاللَّهُ سَمِيعٌ 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آدم و نوح و آل ابراهيم و آل عمران را بر جهانيان برترى داد، آنها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دودمانى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پاكى و تقوى و فضيلت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بعضى ديگر گرفته شده بودند و خداوند شنوا و داناست</w:t>
      </w:r>
      <w:r>
        <w:rPr>
          <w:rFonts w:eastAsia="IRNazanin" w:cs="IRNazanin"/>
          <w:color w:val="111111"/>
          <w:sz w:val="28"/>
          <w:szCs w:val="28"/>
          <w:rtl w:val="true"/>
          <w:lang w:bidi="fa-IR"/>
        </w:rPr>
        <w:t xml:space="preserve">».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در اين هنگام على اكبر بر سپاه اموى حمله كرد در حالى كه اين رجز را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عَلىُّ بْنُ الْحُسَيْنِ بْنِ عَلِىٍّ نَحْنُ وَ بَيْتِ اللَّهِ اوْلى بِالنَّبِىِ</w:t>
      </w:r>
    </w:p>
    <w:p>
      <w:pPr>
        <w:pStyle w:val="BookText"/>
        <w:rPr/>
      </w:pPr>
      <w:r>
        <w:rPr>
          <w:rFonts w:ascii="Amiri" w:hAnsi="Amiri" w:eastAsia="Amiri" w:cs="Amiri"/>
          <w:color w:val="111111"/>
          <w:sz w:val="28"/>
          <w:sz w:val="28"/>
          <w:szCs w:val="28"/>
          <w:rtl w:val="true"/>
          <w:lang w:bidi="ar-SA"/>
        </w:rPr>
        <w:t>وَاللَّهِ لَايَحْكُمُ فِينَا ابْنُ الدَّعِىِّ أَطْعَنُكُمْ بِالرُّمْحِ حَتّى يَنْثَني</w:t>
      </w:r>
    </w:p>
    <w:p>
      <w:pPr>
        <w:pStyle w:val="BookText"/>
        <w:rPr/>
      </w:pPr>
      <w:r>
        <w:rPr>
          <w:rFonts w:ascii="Amiri" w:hAnsi="Amiri" w:eastAsia="Amiri" w:cs="Amiri"/>
          <w:color w:val="111111"/>
          <w:sz w:val="28"/>
          <w:sz w:val="28"/>
          <w:szCs w:val="28"/>
          <w:rtl w:val="true"/>
          <w:lang w:bidi="ar-SA"/>
        </w:rPr>
        <w:t>أَضْرِبُكُمْ بِالسَّيْفِ أَحْمي عَنْ أبي ضَرْبَ غُلامٍ هاشِمِىٍّ عَلَويّ</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على پسر حسين فرزند على، به خانه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رسول خدا از همه كسى سزاوارتريم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زياد را نمى‌رسد كه درباره ما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با نيزه بر شما بزنم تا كج شود، در حمايت از پدرم، با شمشير بر شما ضربت فرود آورم ضربتى چون ضربت جوان هاشمى علوى</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 بر سپاه دشمن تاخت و بسيارى از آنان را به هلاكت رساند به گونه‌اى كه دشمن از كثرت كشته‌شدگان به فغان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كه تشنگى بر آن حضرت چيره شده بود يكصد و بيست نفر را به خاك افكند، و در حالى كه زخم‌هاى زيادى برداشته بود، نزد پدر آمد و عرض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ألْعَطَشُ قَدْ قَتَلَني، وَ ثِقْلُ الْحَديدِ أَجْهَدَني، فَهَلْ إِلى شَرْبَةٍ مِنْ ماءٍ سَبِيلٌ أَتَقَوّى بِها عَلَى الْأَعْداءِ؛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تشنگى مرا از پاى درآورد و سنگينى سلاح ناتوانم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جرعه آبى هست كه بتوانم بنوشم و به جنگ ادامه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بُنَىَّ يَعِزُّ عَلى مُحَمَّدٍ وَ عَلى عَلِىٍّ وَ عَلى أَبيكَ، أَنْ تَدْعُوهُمْ فَلا يُجيبُونَكَ، وَ تَسْتَغيثَ بِهِمْ فَلا يُغيثُونَكَ، يا بُنَىَّ هاتِ لِسانَكَ؛ 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بر حضرت محمّد و على و پدرت، ناگوار است كه آنان را بخوانى ولى پاسخى به تو ندهند و از آنان يارى بطلبى ولى ياريت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خود را نزديك 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آنگاه‌امام عليه السلام زبان على‌اكبر را در دهان گرفت و مكيد و انگشتر خود را به او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هذَا الْخاتَمَ في فيكَ وَ ارْجِعْ إِلى قِتالِ عَدُوِّكَ، فَإِنّي أَرْجُو أَنَّكَ لا تُمْسي حَتّى يَسْقِيَكَ جَدُّكَ بِكَأْسِهِ الْأَوْفى شَرْبَةً لا تَظْمَأُ بَعْدَها أَبَداً؛ اين انگشتر را در دهانت بگذار و به نبرد با دشمن بازگرد اميدوارم كه هنوز به شب نرسيده جدّت رسول خدا با جامى سرشار از شربت بهشتى تو را سيراب سازد، به گونه‌اى كه پس از آن هرگز تشنه نگردى</w:t>
      </w:r>
      <w:r>
        <w:rPr>
          <w:rFonts w:eastAsia="IRNazanin" w:cs="IRNazanin"/>
          <w:color w:val="111111"/>
          <w:sz w:val="28"/>
          <w:szCs w:val="28"/>
          <w:rtl w:val="true"/>
          <w:lang w:bidi="fa-IR"/>
        </w:rPr>
        <w:t xml:space="preserve">!». </w:t>
      </w:r>
      <w:r>
        <w:rPr>
          <w:rStyle w:val="FootnoteAnchor"/>
          <w:rtl w:val="true"/>
        </w:rPr>
        <w:footnoteReference w:id="686"/>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اكبر عليه السلام به ميدان بازگشت و همانند پدر و جدش على مرتضى عليه السلام در هنگام نبرد بر يمين و يسار لشكر كوفه حمله مى‌نمود و به هر سو رو مى‌كرد جمعيت انبوهى از او مى‌گريختند يا به خاك مى‌افتادند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بن مُنقِد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ناجوانمردانه با نيزه‌اش از پشت بر او حمله كرد كه على اكبر از روى زين اسب افتاد و مرّة با شمشير بر فرق آن حضرت زد و سرش را شكافت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خونخوار و سنگدل و وحشى اطرافش را گرفتند و با شمشيرها بدن پاكش را قطعه قطعه نمودند</w:t>
      </w:r>
      <w:r>
        <w:rPr>
          <w:rFonts w:eastAsia="IRNazanin" w:cs="IRNazanin"/>
          <w:color w:val="111111"/>
          <w:sz w:val="28"/>
          <w:szCs w:val="28"/>
          <w:rtl w:val="true"/>
          <w:lang w:bidi="fa-IR"/>
        </w:rPr>
        <w:t xml:space="preserve">.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در آخرين دقائق عمر على اكبر عليه السلام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أَبَتاهُ السَّلامُ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جَدِّي رَسُولُ اللَّهِ قَدْ سَقانِي بِكَأْسِهِ الْأَوْفى وَيُقْرِئُكَ السَّلامَ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الْقُدُومَ إِلَيْنا فَإِنَّ لَكَ كَأساً مَذْخُورَةً؛ سلام بر تو يا أبتاه، اين جدم رسول خداست كه مرا سيراب كرد و بر تو سلام مى‌رساند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آمدنت به نزد ما شتاب كن، كه براى تو جامى از شراب بهشتى ذخيره نموده‌ام</w:t>
      </w:r>
      <w:r>
        <w:rPr>
          <w:rFonts w:eastAsia="IRNazanin" w:cs="IRNazanin"/>
          <w:color w:val="111111"/>
          <w:sz w:val="28"/>
          <w:szCs w:val="28"/>
          <w:rtl w:val="true"/>
          <w:lang w:bidi="fa-IR"/>
        </w:rPr>
        <w:t xml:space="preserve">».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آنگاه فريادى زد و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با شنيدن صداى على اكبر عليه السلام چون بازشكارى خود را كنار پيكر غرقه به خون فرزندش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به نقل سيد 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فَجاءَ الْحُسَيْنُ عليه السلام حَتَّى وَقَفَ عَلَيْهِ، وَ وَضَعَ خَدَّهُ عَلى خَدِّهِ؛ امام عليه السلام بر بالين على اكبر حاضر شد و صورت به صورت فرزندش نهاد</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وضعيّت دلخراشى بود، چنان آن صحنه امام عليه السلام را متأثر ساخت كه آن قوم را نفرين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اللَّهُ قَوْماً قَتَلُوكَ؛ خداوند بكشد قومى كه تو را شهيد كرد</w:t>
      </w:r>
      <w:r>
        <w:rPr>
          <w:rFonts w:eastAsia="IRNazanin" w:cs="IRNazanin"/>
          <w:color w:val="111111"/>
          <w:sz w:val="28"/>
          <w:szCs w:val="28"/>
          <w:rtl w:val="true"/>
          <w:lang w:bidi="fa-IR"/>
        </w:rPr>
        <w:t xml:space="preserve">».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در آن حال امام عليه السلام سخت منقلب شد به گونه‌اى كه صداى گريه آن حضرت بلند گرديد در حالى كه كسى تا آن زمان صداى گريه او را نشنيده بود</w:t>
      </w:r>
      <w:r>
        <w:rPr>
          <w:rFonts w:eastAsia="IRNazanin" w:cs="IRNazanin"/>
          <w:color w:val="111111"/>
          <w:sz w:val="28"/>
          <w:szCs w:val="28"/>
          <w:rtl w:val="true"/>
          <w:lang w:bidi="fa-IR"/>
        </w:rPr>
        <w:t xml:space="preserve">. </w:t>
      </w:r>
      <w:r>
        <w:rPr>
          <w:rStyle w:val="FootnoteAnchor"/>
          <w:rtl w:val="true"/>
        </w:rPr>
        <w:footnoteReference w:id="691"/>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الدُّنْيا بَعْدَكَ الْعَفا؛ پس از تو، افّ بر اين دنيا باد</w:t>
      </w:r>
      <w:r>
        <w:rPr>
          <w:rFonts w:eastAsia="IRNazanin" w:cs="IRNazanin"/>
          <w:color w:val="111111"/>
          <w:sz w:val="28"/>
          <w:szCs w:val="28"/>
          <w:rtl w:val="true"/>
          <w:lang w:bidi="fa-IR"/>
        </w:rPr>
        <w:t xml:space="preserve">». </w:t>
      </w:r>
      <w:r>
        <w:rPr>
          <w:rStyle w:val="FootnoteAnchor"/>
        </w:rPr>
        <w:footnoteReference w:id="692"/>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زيارتى كه با سند صحيح از امام صادق عليه السلام نقل شده است درباره شدت اين مصيبت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وَلاتَسْكُنُ عَلَيْكَ مِنْ أَبيكَ زَفَرَةٌ؛ سوز و گداز پدرت بر داغ تو هرگز تسلّى نيافت</w:t>
      </w:r>
      <w:r>
        <w:rPr>
          <w:rFonts w:eastAsia="IRNazanin" w:cs="IRNazanin"/>
          <w:color w:val="111111"/>
          <w:sz w:val="28"/>
          <w:szCs w:val="28"/>
          <w:rtl w:val="true"/>
          <w:lang w:bidi="fa-IR"/>
        </w:rPr>
        <w:t xml:space="preserve">».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طبرى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حميد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ديدم زنى سراسيمه از خيمه‌ها خارج شد و فرياد مى‌كشيد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واحَبِيباه، يَابْنَ أُخَيَّاه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سرعت به طرف قتلگاه على اكبر مى‌آمد، پرسيدم، او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دختر على بن ابى‌طالب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خود را روى پيكر على اكبر انداخت، امام عليه السلام دستش را گرفت و به سوى خيمه‌ها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جوانان بنى‌هاشم خطاب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فُتْيانَ بَنِي هاشِمٍ إحْمِلُوا أَخاكُمْ إلى الْفُسْطاطِ؛ اى جوانان بنى‌هاشم، برادرتان را به خيمه‌ها ببريد</w:t>
      </w:r>
      <w:r>
        <w:rPr>
          <w:rFonts w:eastAsia="IRNazanin" w:cs="IRNazanin"/>
          <w:color w:val="111111"/>
          <w:sz w:val="28"/>
          <w:szCs w:val="28"/>
          <w:rtl w:val="true"/>
          <w:lang w:bidi="fa-IR"/>
        </w:rPr>
        <w:t xml:space="preserve">».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سخنان پرمعنى امام عليه السلام كه حكايت از تسليم و رضاى مطلق در برابر انجام رسالت الهى و استقبال از شهادت مى‌كند و همچنين پاسخ‌هاى اين فرزند شجاع و برومند كه حاكى از ايمان و اخلاص فوق العاده او است، درسهايى است بزرگ براى همه روهروان راه حق، مخصوصاً جوانان مسلمان كه مى‌تواند راهگشاى آنها در تنگناهاى زندگى باشد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جرعه آبى از پدر مى‌طلبد نه براى ادامه حيات چند روزه دنياست، بلكه براى قدرت و قوّت بيشتر جهت جهاد با دشمنان حق است، و آنگاه كه شهادت با تمام شكوه و عظمتش در برابر او قرار گرفت، پدر بزرگوارش بشارت مى‌دهد كه با جامى لبريز از شراب طهور بهشتى از دست جدّش سيراب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افتخارى از اين برتر يافت مى‌شود؟</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798" w:name="pg1031_8221"/>
    </w:p>
    <w:p>
      <w:pPr>
        <w:pStyle w:val="Heading4"/>
        <w:numPr>
          <w:ilvl w:val="3"/>
          <w:numId w:val="1"/>
        </w:numPr>
        <w:rPr/>
      </w:pPr>
      <w:bookmarkStart w:id="799" w:name="__RefHeading___Toc1579103_373438147"/>
      <w:bookmarkStart w:id="800" w:name="_Toc277"/>
      <w:bookmarkEnd w:id="798"/>
      <w:bookmarkEnd w:id="799"/>
      <w:r>
        <w:rPr/>
        <w:t>104</w:t>
      </w:r>
      <w:r>
        <w:rPr>
          <w:rtl w:val="true"/>
        </w:rPr>
        <w:t xml:space="preserve">- </w:t>
      </w:r>
      <w:r>
        <w:rPr>
          <w:rtl w:val="true"/>
        </w:rPr>
        <w:t>به خدا سوگند بر عمويت دشوار است</w:t>
      </w:r>
      <w:r>
        <w:rPr>
          <w:rtl w:val="true"/>
        </w:rPr>
        <w:t>!</w:t>
      </w:r>
      <w:bookmarkEnd w:id="800"/>
    </w:p>
    <w:p>
      <w:pPr>
        <w:pStyle w:val="BookText"/>
        <w:rPr/>
      </w:pPr>
      <w:r>
        <w:rPr>
          <w:rFonts w:ascii="IRNazanin" w:hAnsi="IRNazanin" w:eastAsia="IRNazanin"/>
          <w:color w:val="111111"/>
          <w:sz w:val="28"/>
          <w:sz w:val="28"/>
          <w:szCs w:val="28"/>
          <w:rtl w:val="true"/>
          <w:lang w:bidi="fa-IR"/>
        </w:rPr>
        <w:t>پس از شهادت حضرت على اكبر عليه السلام حضرت عبداللَّه بن حسن كه بر اساس برخى از روايات همان قاسم بن حسن است آماده پيكار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نوجوانى بود كه هنوز به سنّ بلوغ نرسيده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نزد امام عليه السلام آمد و نگاه آن حضرت به او افتاد وى را در آغوش گرفت، با هم چنان گريستند كه از حال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اجازه ميدان رفتن خواست، ولى امام عليه السلام نپذيرفت، آنقدر دست و پاى امام را بوسه زد تا رضايت امام را جلب كرد و در حالى كه اشك مى‌ريخت به ميدان آمد و اين رجز را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تُنْكِرُوني فَأَنَا ابْنُ الْحَسَنِ سِبْطُ النَّبِىِّ الْمُصْطَفى وَ الْمُؤْتَمَنِ</w:t>
      </w:r>
    </w:p>
    <w:p>
      <w:pPr>
        <w:pStyle w:val="BookText"/>
        <w:rPr/>
      </w:pPr>
      <w:r>
        <w:rPr>
          <w:rFonts w:ascii="Amiri" w:hAnsi="Amiri" w:eastAsia="Amiri" w:cs="Amiri"/>
          <w:color w:val="111111"/>
          <w:sz w:val="28"/>
          <w:sz w:val="28"/>
          <w:szCs w:val="28"/>
          <w:rtl w:val="true"/>
          <w:lang w:bidi="ar-SA"/>
        </w:rPr>
        <w:t>هذا حُسَيْنٌ كَالْأَسِيرِ الْمُرْتَهَنِ بَيْنَ اناسٍ لَاسُقُوا صَوْبَ الْمُزَنِ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نمى‌شناسيد بدانيد من فرزند امام حسنم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او فرزند پيامبر برگزيده و امين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حسين عليه السلام است كه همانند اسيرى است گروگان،</w:t>
      </w:r>
    </w:p>
    <w:p>
      <w:pPr>
        <w:pStyle w:val="BookText"/>
        <w:rPr/>
      </w:pPr>
      <w:r>
        <w:rPr>
          <w:rFonts w:ascii="IRNazanin" w:hAnsi="IRNazanin" w:eastAsia="IRNazanin"/>
          <w:color w:val="111111"/>
          <w:sz w:val="28"/>
          <w:sz w:val="28"/>
          <w:szCs w:val="28"/>
          <w:rtl w:val="true"/>
          <w:lang w:bidi="fa-IR"/>
        </w:rPr>
        <w:t>ميان گروهى كه خداوند آنان را از باران رحمت خود سيراب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مباركش همانند پاره ماه مى‌درخشيد، پيكار سختى كرد تا آنجا كه با سنّ كمش سى و پنج نفر را بر زمين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حميد بن مسلم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لشكر ابن سعد بودم به اين نوجوان مى‌نگريستم كه پيراهن و لباسى بلند به تن و نعلينى به پا داشت كه بند يكى پاره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نمى‌كنم كه بند نعلين چپش بود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سعد أزْدى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او حمله مى‌كنم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وى را از پاى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اين چه تصميمى است؟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نوجوان بر من حمله كند من به سوى وى دست تعدّى دراز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گروهى كه وى را احاطه كرده‌اند، او را بس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او يورش خواهم برد، پس حمله كرد و برنگشت تا آن كه با شمشيرش فرق او را شكافت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عليه السلام با صورت به زمين افتاد و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درياب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حميد بن مسلم مى‌افزايد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عليه السلام چون باز شكارى صف‌ها را شكافت و مانند شير ژيان حمله كرد و با شمشير بر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ضربتى زد كه دستش را از بدن جدا كرد، عمرو در حالى كه فرياد مى‌كشيد گريخت، كوفيان خواستند وى را از دست امام عليه السلام نجات دهند، ولى بدنش زير سم اسبان قرار گرفت و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گرد و غبار فرو نشست، ديدند امام عليه السلام بر بالين قاسم عليه السلام نشسته است و قاسم پاهايش را بر زمين مى‌ساييد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وَاللَّهِ عَلى عَمِّكَ أَنْ تَدْعوُهُ فَلا يُجيبُكَ، أَوْ يُجيبُكَ فَلا يُعينُكَ، أَوْ يُعينُكَ فَلا يُغْني عَنْكَ، بُعْداً لِقَوْمٍ قَتَلُوكَ؛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عمويت ناگوار است كه وى را بخوانى ولى نتواند به تو پاسخى دهد، يا پاسخى دهد ولى نتواند تو را يارى كند و يا به كمكت بشتابد ولى تو را بى نياز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تو را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آمده است كه امام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لِقَوْمٍ قَتَلُوكَ، وَ مَنْ خَصْمَهُمْ يَوْمَ الْقِيامَةِ فيكَ جَدُّكَ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اللَّهِ عَلى عَمِّكَ أَنْ تَدْعُوهُ فَلا يُجيبُكَ، أَوْ يُجيبُكَ ثُمَّ لا يَنْفَعُكَ، يَوْمٌ وَاللَّهِ كَثُرَ واتِرُهُ وَ قَلَّ ناصِرُهُ؛ دور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تو را كشتند و خونخواه تو از اينان در قيامت جدّ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عمويت دشوار است كه وى را بخوانى ولى نتواند پاسخ دهد يا پاسخ دهد ولى به حال تو سودى نبخشد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روزى است كه رنج و مظلوميّت عمويت فراوان و ياورش اندك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عليه السلام پيكر خونين قاسم عليه السلام را برداشت و به سوى خيمه‌ها روانه شد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هم اكنون مى‌بينم سينه‌اش به سينه امام چسبيده بود و پاهايش </w:t>
      </w:r>
      <w:bookmarkStart w:id="801" w:name="pg1031_8223"/>
    </w:p>
    <w:p>
      <w:pPr>
        <w:pStyle w:val="BookText"/>
        <w:rPr/>
      </w:pPr>
      <w:bookmarkEnd w:id="801"/>
      <w:r>
        <w:rPr>
          <w:rFonts w:ascii="IRNazanin" w:hAnsi="IRNazanin" w:eastAsia="IRNazanin"/>
          <w:color w:val="111111"/>
          <w:sz w:val="28"/>
          <w:sz w:val="28"/>
          <w:szCs w:val="28"/>
          <w:rtl w:val="true"/>
          <w:lang w:bidi="fa-IR"/>
        </w:rPr>
        <w:t>به زمين كشيده مى‌شد،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 مى‌كند؟ ديدم او را آورده كنار شهداى اهل بيت عليه السلام قرار داد و آنگاه عرض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أَحِصَّهُمْ عَدَداً، وَ اقْتُلْهُمْ بَدَداً، وَ لا تُغادِرْ مِنْهُمْ أَحَداً، وَ لا تَغْفِرْ لَهُمْ أَبَداً؛ صَبْراً يا بَني عُمُومَتي، صَبْراً يا أَهْلَ بَيْتي، لا رَأَيْتُمْ هَواناً بَعْدَ هذَا الْيَوْمِ أَبَداً؛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تعدادشان بكاه و آنان را پراكنده ساز و به قتل برسان و هيچ كس از آنان را باقى مگذار و هرگز آنان را نيامرز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عموزادگانم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پيشه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روز هرگز خوارى نبينيد</w:t>
      </w:r>
      <w:r>
        <w:rPr>
          <w:rFonts w:eastAsia="IRNazanin" w:cs="IRNazanin"/>
          <w:color w:val="111111"/>
          <w:sz w:val="28"/>
          <w:szCs w:val="28"/>
          <w:rtl w:val="true"/>
          <w:lang w:bidi="fa-IR"/>
        </w:rPr>
        <w:t xml:space="preserve">!». </w:t>
      </w:r>
      <w:r>
        <w:rPr>
          <w:rStyle w:val="FootnoteAnchor"/>
          <w:rtl w:val="true"/>
        </w:rPr>
        <w:footnoteReference w:id="695"/>
      </w:r>
    </w:p>
    <w:p>
      <w:pPr>
        <w:pStyle w:val="Heading4"/>
        <w:numPr>
          <w:ilvl w:val="3"/>
          <w:numId w:val="1"/>
        </w:numPr>
        <w:rPr/>
      </w:pPr>
      <w:bookmarkStart w:id="802" w:name="__RefHeading___Toc1579105_373438147"/>
      <w:bookmarkStart w:id="803" w:name="_Toc278"/>
      <w:bookmarkEnd w:id="802"/>
      <w:r>
        <w:rPr/>
        <w:t>105</w:t>
      </w:r>
      <w:r>
        <w:rPr>
          <w:rtl w:val="true"/>
        </w:rPr>
        <w:t xml:space="preserve">- </w:t>
      </w:r>
      <w:r>
        <w:rPr>
          <w:rtl w:val="true"/>
        </w:rPr>
        <w:t>شهداى خاندان عقيل</w:t>
      </w:r>
      <w:bookmarkEnd w:id="803"/>
    </w:p>
    <w:p>
      <w:pPr>
        <w:pStyle w:val="Heading5"/>
        <w:numPr>
          <w:ilvl w:val="4"/>
          <w:numId w:val="1"/>
        </w:numPr>
        <w:rPr/>
      </w:pPr>
      <w:bookmarkStart w:id="804" w:name="__RefHeading___Toc1579107_373438147"/>
      <w:bookmarkStart w:id="805" w:name="_Toc279"/>
      <w:bookmarkEnd w:id="804"/>
      <w:r>
        <w:rPr>
          <w:rtl w:val="true"/>
        </w:rPr>
        <w:t>اشاره</w:t>
      </w:r>
      <w:bookmarkEnd w:id="805"/>
    </w:p>
    <w:p>
      <w:pPr>
        <w:pStyle w:val="BookText"/>
        <w:rPr/>
      </w:pPr>
      <w:r>
        <w:rPr>
          <w:rFonts w:ascii="IRNazanin" w:hAnsi="IRNazanin" w:eastAsia="IRNazanin"/>
          <w:color w:val="111111"/>
          <w:sz w:val="28"/>
          <w:sz w:val="28"/>
          <w:szCs w:val="28"/>
          <w:rtl w:val="true"/>
          <w:lang w:bidi="fa-IR"/>
        </w:rPr>
        <w:t>در ماجراى نهضت عاشورا فرزندان و نوادگان عقيل در يارى امام حسين عليه السلام از خودگذشتگى فوق‌العاده‌اى به خرج دادند به گونه‌اى كه مورد تمجيد و تحسين امام حسين عليه السلام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برابر ايستادگى و نثار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آلَ عَقيلٍ إِنَّ مَوْعِدَكُمُ الْجَنَّةُ، اللَّهُمَّ اقْتُلَ قاتِلَ آلِ عَقيل؛ خاندان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شكيبايى پيشه كنيد كه جايگاه شما بهشت است، خدايا كشندگان آل عقيل را نابود كن</w:t>
      </w:r>
      <w:r>
        <w:rPr>
          <w:rFonts w:eastAsia="IRNazanin" w:cs="IRNazanin"/>
          <w:color w:val="111111"/>
          <w:sz w:val="28"/>
          <w:szCs w:val="28"/>
          <w:rtl w:val="true"/>
          <w:lang w:bidi="fa-IR"/>
        </w:rPr>
        <w:t xml:space="preserve">».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امام سجاد عليه السلام به خاندان عقيل علاقه خاصى ابراز مى‌كرد و آنان را حتى بر خاندان جعفر طيار مقدم مى‌داشت، وقتى علتش را جويا شدند،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أَذْكُرُ يَوْمَهُمْ مَعَ أَبِي‌عَبْدِاللَّهِ فَأَرِقُّ لَهُمْ؛ هر گاه به ياد ايثار آنان در راه ابى عبداللَّه عليه السلام مى‌افتم دلم بر آنان مى‌سوزد</w:t>
      </w:r>
      <w:r>
        <w:rPr>
          <w:rFonts w:eastAsia="IRNazanin" w:cs="IRNazanin"/>
          <w:color w:val="111111"/>
          <w:sz w:val="28"/>
          <w:szCs w:val="28"/>
          <w:rtl w:val="true"/>
          <w:lang w:bidi="fa-IR"/>
        </w:rPr>
        <w:t xml:space="preserve">».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از خاندان عقيل در نهضت عاشورا نه تن به فيض شهادت نايل آمدند</w:t>
      </w:r>
      <w:r>
        <w:rPr>
          <w:rFonts w:eastAsia="Amiri" w:cs="Amiri" w:ascii="Amiri" w:hAnsi="Amiri"/>
          <w:color w:val="111111"/>
          <w:sz w:val="28"/>
          <w:szCs w:val="28"/>
          <w:rtl w:val="true"/>
          <w:lang w:bidi="ar-SA"/>
        </w:rPr>
        <w:t>:</w:t>
      </w:r>
    </w:p>
    <w:p>
      <w:pPr>
        <w:pStyle w:val="Heading5"/>
        <w:numPr>
          <w:ilvl w:val="4"/>
          <w:numId w:val="1"/>
        </w:numPr>
        <w:rPr/>
      </w:pPr>
      <w:bookmarkStart w:id="806" w:name="__RefHeading___Toc1579109_373438147"/>
      <w:bookmarkStart w:id="807" w:name="_Toc280"/>
      <w:bookmarkEnd w:id="806"/>
      <w:r>
        <w:rPr/>
        <w:t>1</w:t>
      </w:r>
      <w:r>
        <w:rPr>
          <w:rtl w:val="true"/>
        </w:rPr>
        <w:t xml:space="preserve">. </w:t>
      </w:r>
      <w:r>
        <w:rPr>
          <w:rtl w:val="true"/>
        </w:rPr>
        <w:t>عبداللَّه بن مسلم بن عقيل</w:t>
      </w:r>
      <w:bookmarkEnd w:id="807"/>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خواهرزاده امام حسين عليه السلام و مادرش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 اميرمؤمنان عليه السلام است</w:t>
      </w:r>
      <w:r>
        <w:rPr>
          <w:rFonts w:eastAsia="Amiri" w:cs="Amiri" w:ascii="Amiri" w:hAnsi="Amiri"/>
          <w:color w:val="111111"/>
          <w:sz w:val="28"/>
          <w:szCs w:val="28"/>
          <w:rtl w:val="true"/>
          <w:lang w:bidi="ar-SA"/>
        </w:rPr>
        <w:t xml:space="preserve">. </w:t>
      </w:r>
      <w:bookmarkStart w:id="808" w:name="pg1031_8224"/>
    </w:p>
    <w:p>
      <w:pPr>
        <w:pStyle w:val="BookText"/>
        <w:rPr/>
      </w:pPr>
      <w:bookmarkEnd w:id="808"/>
      <w:r>
        <w:rPr>
          <w:rFonts w:ascii="IRNazanin" w:hAnsi="IRNazanin" w:eastAsia="IRNazanin"/>
          <w:color w:val="111111"/>
          <w:sz w:val="28"/>
          <w:sz w:val="28"/>
          <w:szCs w:val="28"/>
          <w:rtl w:val="true"/>
          <w:lang w:bidi="fa-IR"/>
        </w:rPr>
        <w:t>او سه بار شجاعانه به سپاه دشمن حمله كرد و رجز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أَلْقى مُسْلِماً وَهْوَ أَبي وَفِتْيَةً بادُوا عَلَى دينِ النَّبِيِ</w:t>
      </w:r>
    </w:p>
    <w:p>
      <w:pPr>
        <w:pStyle w:val="BookText"/>
        <w:rPr/>
      </w:pPr>
      <w:r>
        <w:rPr>
          <w:rFonts w:ascii="Amiri" w:hAnsi="Amiri" w:eastAsia="Amiri" w:cs="Amiri"/>
          <w:color w:val="111111"/>
          <w:sz w:val="28"/>
          <w:sz w:val="28"/>
          <w:szCs w:val="28"/>
          <w:rtl w:val="true"/>
          <w:lang w:bidi="ar-SA"/>
        </w:rPr>
        <w:t>لَيْسُوا بِقَوْمٍ عُرِفُوا بِالكَذِبِ لكِن خيارٌ وَكِرامُ النَّسَبِ</w:t>
      </w:r>
    </w:p>
    <w:p>
      <w:pPr>
        <w:pStyle w:val="BookText"/>
        <w:rPr/>
      </w:pPr>
      <w:r>
        <w:rPr>
          <w:rFonts w:ascii="Amiri" w:hAnsi="Amiri" w:eastAsia="Amiri" w:cs="Amiri"/>
          <w:color w:val="111111"/>
          <w:sz w:val="28"/>
          <w:sz w:val="28"/>
          <w:szCs w:val="28"/>
          <w:rtl w:val="true"/>
          <w:lang w:bidi="ar-SA"/>
        </w:rPr>
        <w:t>مِنْ هاشِمِ السّاداتِ أَهْلِ الْحَسَبِ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پدرم مسلم را ملاقات خواهم كرد و آن جوان‌مردانى كه بر دين پيامبر صلى الله عليه و آله بودند، آنانى كه مانند قومى كه به دروغ شناخته شده‌اند نيستند، بلكه مردمى بزرگوار و داراى نسب كريمى كه از بزرگان هاشم و انسان‌هاى با شخصيتى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شجاعانه مى‌جنگيد تا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صُبيح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تيرى به جانبش رها كرد در حالى كه دست عبداللَّه بر پيشانى‌اش بود دست او را به پيشانى دوخت، هر چه تلاش كرد نتوانست دست را جدا كند، عمرو بن صبيح جلو آمد و نيزه خويش را بر قلبش فرو كرد و او را به شهادت رساند</w:t>
      </w:r>
      <w:r>
        <w:rPr>
          <w:rFonts w:eastAsia="IRNazanin" w:cs="IRNazanin"/>
          <w:color w:val="111111"/>
          <w:sz w:val="28"/>
          <w:szCs w:val="28"/>
          <w:rtl w:val="true"/>
          <w:lang w:bidi="fa-IR"/>
        </w:rPr>
        <w:t xml:space="preserve">.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بنا به نقل ابومخنف و شيخ مفيد، شهادت عبداللَّه پس از شهادت على اكبر عليه السلام بوده است</w:t>
      </w:r>
      <w:r>
        <w:rPr>
          <w:rFonts w:eastAsia="IRNazanin" w:cs="IRNazanin"/>
          <w:color w:val="111111"/>
          <w:sz w:val="28"/>
          <w:szCs w:val="28"/>
          <w:rtl w:val="true"/>
          <w:lang w:bidi="fa-IR"/>
        </w:rPr>
        <w:t xml:space="preserve">. </w:t>
      </w:r>
      <w:r>
        <w:rPr>
          <w:rStyle w:val="FootnoteAnchor"/>
          <w:rtl w:val="true"/>
        </w:rPr>
        <w:footnoteReference w:id="699"/>
      </w:r>
    </w:p>
    <w:p>
      <w:pPr>
        <w:pStyle w:val="Heading5"/>
        <w:numPr>
          <w:ilvl w:val="4"/>
          <w:numId w:val="1"/>
        </w:numPr>
        <w:rPr/>
      </w:pPr>
      <w:bookmarkStart w:id="809" w:name="__RefHeading___Toc1579111_373438147"/>
      <w:bookmarkStart w:id="810" w:name="_Toc281"/>
      <w:bookmarkEnd w:id="809"/>
      <w:r>
        <w:rPr/>
        <w:t>2</w:t>
      </w:r>
      <w:r>
        <w:rPr>
          <w:rtl w:val="true"/>
        </w:rPr>
        <w:t xml:space="preserve">. </w:t>
      </w:r>
      <w:r>
        <w:rPr>
          <w:rtl w:val="true"/>
        </w:rPr>
        <w:t>جعفر بن عقيل</w:t>
      </w:r>
      <w:bookmarkEnd w:id="810"/>
    </w:p>
    <w:p>
      <w:pPr>
        <w:pStyle w:val="BookText"/>
        <w:rPr/>
      </w:pPr>
      <w:r>
        <w:rPr>
          <w:rFonts w:ascii="IRNazanin" w:hAnsi="IRNazanin" w:eastAsia="IRNazanin"/>
          <w:color w:val="111111"/>
          <w:sz w:val="28"/>
          <w:sz w:val="28"/>
          <w:szCs w:val="28"/>
          <w:rtl w:val="true"/>
          <w:lang w:bidi="fa-IR"/>
        </w:rPr>
        <w:t xml:space="preserve">وى برادر مسلم بن عقيل 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از شهادت عبداللَّه بن مسلم، او و تعدادى از بنى‌هاشم و فرزندان ابوطالب به صورت دسته‌جمعى بر سپاه كوفه حمله كردند</w:t>
      </w:r>
      <w:r>
        <w:rPr>
          <w:rFonts w:eastAsia="IRNazanin" w:cs="IRNazanin"/>
          <w:color w:val="111111"/>
          <w:sz w:val="28"/>
          <w:szCs w:val="28"/>
          <w:rtl w:val="true"/>
          <w:lang w:bidi="fa-IR"/>
        </w:rPr>
        <w:t xml:space="preserve">. </w:t>
      </w:r>
      <w:r>
        <w:rPr>
          <w:rStyle w:val="FootnoteAnchor"/>
          <w:rtl w:val="true"/>
        </w:rPr>
        <w:footnoteReference w:id="700"/>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حال امام عليه السلام چون آنها را مشاهده كرد كه عقاب‌وار به سوى دشمن يورش مى‌برند،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صَبْراً عَلَى الْمَوْتِ يا بَنِي عُمُومَتِي، صَبْراً يا أَهْلَ بَيْتِي وَاللَّهِ لارَأَيْتُم هَواناً </w:t>
      </w:r>
      <w:bookmarkStart w:id="811" w:name="pg1031_8225"/>
    </w:p>
    <w:p>
      <w:pPr>
        <w:pStyle w:val="BookText"/>
        <w:rPr/>
      </w:pPr>
      <w:bookmarkEnd w:id="811"/>
      <w:r>
        <w:rPr>
          <w:rFonts w:ascii="IRNazanin" w:hAnsi="IRNazanin" w:eastAsia="IRNazanin"/>
          <w:color w:val="111111"/>
          <w:sz w:val="28"/>
          <w:sz w:val="28"/>
          <w:szCs w:val="28"/>
          <w:rtl w:val="true"/>
          <w:lang w:bidi="fa-IR"/>
        </w:rPr>
        <w:t>بَعْدَ هذَا الْيَوْمِ أَبَداً؛ اى عموزادگان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 پيشه كنيد و اى اهل‌بيت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 باشيد كه پس از امروز ديگر هرگز ذلّت و خوارى نخواهيد ديد</w:t>
      </w:r>
      <w:r>
        <w:rPr>
          <w:rFonts w:eastAsia="IRNazanin" w:cs="IRNazanin"/>
          <w:color w:val="111111"/>
          <w:sz w:val="28"/>
          <w:szCs w:val="28"/>
          <w:rtl w:val="true"/>
          <w:lang w:bidi="fa-IR"/>
        </w:rPr>
        <w:t xml:space="preserve">».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در اين كارزار، جعفر بن عقيل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الْغُلامُ الْأَبْطَحِيُّ الطَّالِبِيّ مِنْ مَعْشَرٍ فِي هاشِمٍ وَغالِبٍ</w:t>
      </w:r>
    </w:p>
    <w:p>
      <w:pPr>
        <w:pStyle w:val="BookText"/>
        <w:rPr/>
      </w:pPr>
      <w:r>
        <w:rPr>
          <w:rFonts w:ascii="Amiri" w:hAnsi="Amiri" w:eastAsia="Amiri" w:cs="Amiri"/>
          <w:color w:val="111111"/>
          <w:sz w:val="28"/>
          <w:sz w:val="28"/>
          <w:szCs w:val="28"/>
          <w:rtl w:val="true"/>
          <w:lang w:bidi="ar-SA"/>
        </w:rPr>
        <w:t>وَنَحْنُ حَقّاً سادَةُ الذَّوائِب هذا حُسَيْنٌ أطْيَبُ الْأَطائِب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جوانى از سرزمين 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محلى 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نسل ابوطالب و از قبيله هاشم و غالب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ما از بزرگان و ساداتيم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حسين است كه سرور پاكان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سرانجام وى توسط مردى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خوط هَمْدانى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شهادت رسيد</w:t>
      </w:r>
      <w:r>
        <w:rPr>
          <w:rFonts w:eastAsia="Amiri" w:cs="Amiri" w:ascii="Amiri" w:hAnsi="Amiri"/>
          <w:color w:val="111111"/>
          <w:sz w:val="28"/>
          <w:szCs w:val="28"/>
          <w:rtl w:val="true"/>
          <w:lang w:bidi="ar-SA"/>
        </w:rPr>
        <w:t xml:space="preserve">. </w:t>
      </w:r>
      <w:r>
        <w:rPr>
          <w:rStyle w:val="FootnoteAnchor"/>
          <w:rtl w:val="true"/>
        </w:rPr>
        <w:footnoteReference w:id="702"/>
      </w:r>
    </w:p>
    <w:p>
      <w:pPr>
        <w:pStyle w:val="Heading5"/>
        <w:numPr>
          <w:ilvl w:val="4"/>
          <w:numId w:val="1"/>
        </w:numPr>
        <w:rPr/>
      </w:pPr>
      <w:bookmarkStart w:id="812" w:name="__RefHeading___Toc1579113_373438147"/>
      <w:bookmarkStart w:id="813" w:name="_Toc282"/>
      <w:bookmarkEnd w:id="812"/>
      <w:r>
        <w:rPr/>
        <w:t>3</w:t>
      </w:r>
      <w:r>
        <w:rPr>
          <w:rtl w:val="true"/>
        </w:rPr>
        <w:t xml:space="preserve">. </w:t>
      </w:r>
      <w:r>
        <w:rPr>
          <w:rtl w:val="true"/>
        </w:rPr>
        <w:t>عبدالرحمان بن عقيل</w:t>
      </w:r>
      <w:bookmarkEnd w:id="813"/>
    </w:p>
    <w:p>
      <w:pPr>
        <w:pStyle w:val="BookText"/>
        <w:rPr/>
      </w:pPr>
      <w:r>
        <w:rPr>
          <w:rFonts w:ascii="Amiri" w:hAnsi="Amiri" w:eastAsia="Amiri" w:cs="Amiri"/>
          <w:color w:val="111111"/>
          <w:sz w:val="28"/>
          <w:sz w:val="28"/>
          <w:szCs w:val="28"/>
          <w:rtl w:val="true"/>
          <w:lang w:bidi="ar-SA"/>
        </w:rPr>
        <w:t xml:space="preserve">او برادر مسلم بن عقيل است كه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خديجه</w:t>
      </w:r>
      <w:r>
        <w:rPr>
          <w:rFonts w:eastAsia="Amiri" w:cs="Amiri" w:ascii="Amiri" w:hAnsi="Amiri"/>
          <w:color w:val="111111"/>
          <w:sz w:val="28"/>
          <w:szCs w:val="28"/>
          <w:rtl w:val="true"/>
          <w:lang w:bidi="ar-SA"/>
        </w:rPr>
        <w:t xml:space="preserve">» </w:t>
      </w:r>
      <w:r>
        <w:rPr>
          <w:rStyle w:val="FootnoteAnchor"/>
          <w:rtl w:val="true"/>
        </w:rPr>
        <w:footnoteReference w:id="703"/>
      </w:r>
      <w:r>
        <w:rPr>
          <w:rFonts w:ascii="Amiri" w:hAnsi="Amiri" w:eastAsia="Amiri" w:cs="Amiri"/>
          <w:color w:val="111111"/>
          <w:sz w:val="28"/>
          <w:sz w:val="28"/>
          <w:szCs w:val="28"/>
          <w:rtl w:val="true"/>
          <w:lang w:bidi="ar-SA"/>
        </w:rPr>
        <w:t>دختر اميرمؤمنان عليه السلام ازدواج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حال نبرد اين رجز را شجاعانه مى‌خواند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عَقيلٌ فَاعْرِفُوا مَكَانِي مِنْ هاشِمٍ وَهاشِمُ إِخْوانِي</w:t>
      </w:r>
    </w:p>
    <w:p>
      <w:pPr>
        <w:pStyle w:val="BookText"/>
        <w:rPr/>
      </w:pPr>
      <w:r>
        <w:rPr>
          <w:rFonts w:ascii="Amiri" w:hAnsi="Amiri" w:eastAsia="Amiri" w:cs="Amiri"/>
          <w:color w:val="111111"/>
          <w:sz w:val="28"/>
          <w:sz w:val="28"/>
          <w:szCs w:val="28"/>
          <w:rtl w:val="true"/>
          <w:lang w:bidi="ar-SA"/>
        </w:rPr>
        <w:t>كُهُولُ صِدْقٍ سادَةُ الْأَقْرانِ هذا حُسَيْنٌ شامِخُ البُنْيانِ</w:t>
      </w:r>
    </w:p>
    <w:p>
      <w:pPr>
        <w:pStyle w:val="BookText"/>
        <w:rPr/>
      </w:pPr>
      <w:r>
        <w:rPr>
          <w:rFonts w:ascii="Amiri" w:hAnsi="Amiri" w:eastAsia="Amiri" w:cs="Amiri"/>
          <w:color w:val="111111"/>
          <w:sz w:val="28"/>
          <w:sz w:val="28"/>
          <w:szCs w:val="28"/>
          <w:rtl w:val="true"/>
          <w:lang w:bidi="ar-SA"/>
        </w:rPr>
        <w:t>وَسيِّدُ الشَّيْبِ مَعَ الشَّبانِ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بشناسيد، پدرم عقيل است از نسل هاشم و بنى‌هاشم برادران من‌اند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پيران راست كردار و هم طراز بزرگانند، واين حسين است كه از مقام بسيار شامخى برخوردار است، او سرور كهنسالان و جوانان بهشت است</w:t>
      </w:r>
      <w:r>
        <w:rPr>
          <w:rFonts w:eastAsia="IRNazanin" w:cs="IRNazanin"/>
          <w:color w:val="111111"/>
          <w:sz w:val="28"/>
          <w:szCs w:val="28"/>
          <w:rtl w:val="true"/>
          <w:lang w:bidi="fa-IR"/>
        </w:rPr>
        <w:t xml:space="preserve">». </w:t>
      </w:r>
      <w:r>
        <w:rPr>
          <w:rStyle w:val="FootnoteAnchor"/>
          <w:rtl w:val="true"/>
        </w:rPr>
        <w:footnoteReference w:id="704"/>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دلاورانه جنگيد تا به فيض شهادت نائل آمد</w:t>
      </w:r>
      <w:r>
        <w:rPr>
          <w:rFonts w:eastAsia="IRNazanin" w:cs="IRNazanin"/>
          <w:color w:val="111111"/>
          <w:sz w:val="28"/>
          <w:szCs w:val="28"/>
          <w:rtl w:val="true"/>
          <w:lang w:bidi="fa-IR"/>
        </w:rPr>
        <w:t xml:space="preserve">. </w:t>
      </w:r>
      <w:bookmarkStart w:id="814" w:name="pg1031_8226"/>
    </w:p>
    <w:p>
      <w:pPr>
        <w:pStyle w:val="BookText"/>
        <w:rPr/>
      </w:pPr>
      <w:bookmarkEnd w:id="814"/>
      <w:r>
        <w:rPr>
          <w:rFonts w:ascii="IRNazanin" w:hAnsi="IRNazanin" w:eastAsia="IRNazanin"/>
          <w:color w:val="111111"/>
          <w:sz w:val="28"/>
          <w:sz w:val="28"/>
          <w:szCs w:val="28"/>
          <w:rtl w:val="true"/>
          <w:lang w:bidi="fa-IR"/>
        </w:rPr>
        <w:t>ديگر شهداى خاندان عقيل در نهضت عاشورا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مسلم بن عقيل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عقيل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عقيل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عقيل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ابى‌سعيد بن عقيل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 بن عقيل كه در كوفه به شهادت رسيد</w:t>
      </w:r>
      <w:r>
        <w:rPr>
          <w:rFonts w:eastAsia="Amiri" w:cs="Amiri" w:ascii="Amiri" w:hAnsi="Amiri"/>
          <w:color w:val="111111"/>
          <w:sz w:val="28"/>
          <w:szCs w:val="28"/>
          <w:rtl w:val="true"/>
          <w:lang w:bidi="ar-SA"/>
        </w:rPr>
        <w:t>.</w:t>
      </w:r>
    </w:p>
    <w:p>
      <w:pPr>
        <w:pStyle w:val="Heading4"/>
        <w:numPr>
          <w:ilvl w:val="3"/>
          <w:numId w:val="1"/>
        </w:numPr>
        <w:rPr/>
      </w:pPr>
      <w:bookmarkStart w:id="815" w:name="__RefHeading___Toc1579115_373438147"/>
      <w:bookmarkStart w:id="816" w:name="_Toc283"/>
      <w:bookmarkEnd w:id="815"/>
      <w:r>
        <w:rPr/>
        <w:t>106</w:t>
      </w:r>
      <w:r>
        <w:rPr>
          <w:rtl w:val="true"/>
        </w:rPr>
        <w:t xml:space="preserve">- </w:t>
      </w:r>
      <w:r>
        <w:rPr>
          <w:rtl w:val="true"/>
        </w:rPr>
        <w:t>شهداى خاندان جعفر طيار</w:t>
      </w:r>
      <w:bookmarkEnd w:id="816"/>
    </w:p>
    <w:p>
      <w:pPr>
        <w:pStyle w:val="Heading5"/>
        <w:numPr>
          <w:ilvl w:val="4"/>
          <w:numId w:val="1"/>
        </w:numPr>
        <w:rPr/>
      </w:pPr>
      <w:bookmarkStart w:id="817" w:name="__RefHeading___Toc1579117_373438147"/>
      <w:bookmarkStart w:id="818" w:name="_Toc284"/>
      <w:bookmarkEnd w:id="817"/>
      <w:r>
        <w:rPr/>
        <w:t>1</w:t>
      </w:r>
      <w:r>
        <w:rPr>
          <w:rtl w:val="true"/>
        </w:rPr>
        <w:t xml:space="preserve">. </w:t>
      </w:r>
      <w:r>
        <w:rPr>
          <w:rtl w:val="true"/>
        </w:rPr>
        <w:t>عون بن عبداللَّه بن جعفر</w:t>
      </w:r>
      <w:bookmarkEnd w:id="818"/>
    </w:p>
    <w:p>
      <w:pPr>
        <w:pStyle w:val="BookText"/>
        <w:rPr/>
      </w:pPr>
      <w:r>
        <w:rPr>
          <w:rFonts w:ascii="Amiri" w:hAnsi="Amiri" w:eastAsia="Amiri" w:cs="Amiri"/>
          <w:color w:val="111111"/>
          <w:sz w:val="28"/>
          <w:sz w:val="28"/>
          <w:szCs w:val="28"/>
          <w:rtl w:val="true"/>
          <w:lang w:bidi="ar-SA"/>
        </w:rPr>
        <w:t>وى فرزند زينب كبرى عقيله بنى‌هاشم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جعفر، همسر حضرت زينب عليها السلام كه خود در مدينه ماند، دو فرزندش عون و محمد را نزد امام حسين عليه السلام فرستاد و آنها در وادى عقيق به امام عليه السلام ملحق شدند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عون در روز عاشورا به ميدان آمد و اين رجز را 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تُنْكِرُونِي فَأَنَا ابْنُ جَعْفَرٍ شَهيدُ صِدْقٍ فِي الْجِنانِ أَزْهَرُ</w:t>
      </w:r>
    </w:p>
    <w:p>
      <w:pPr>
        <w:pStyle w:val="BookText"/>
        <w:rPr/>
      </w:pPr>
      <w:r>
        <w:rPr>
          <w:rFonts w:ascii="Amiri" w:hAnsi="Amiri" w:eastAsia="Amiri" w:cs="Amiri"/>
          <w:color w:val="111111"/>
          <w:sz w:val="28"/>
          <w:sz w:val="28"/>
          <w:szCs w:val="28"/>
          <w:rtl w:val="true"/>
          <w:lang w:bidi="ar-SA"/>
        </w:rPr>
        <w:t>يَطيرُ فيها بِجَناحٍ أَخْضَرٍ كَفى بِهذا شَرَفاً في الَمحْشَرِ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نمى‌شناسيد من پسر جعفر طيّار آن شهيد راستينم كه در بهشت مى‌درخشد و با بالهاى سبز در آن پرواز مى‌كند و اين افتخار در محشر براى ما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جنگ نمايانى كرد و سرانجام بدست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قُطْبه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w:t>
      </w:r>
      <w:r>
        <w:rPr>
          <w:rFonts w:eastAsia="IRNazanin" w:cs="IRNazanin"/>
          <w:color w:val="111111"/>
          <w:sz w:val="28"/>
          <w:szCs w:val="28"/>
          <w:rtl w:val="true"/>
          <w:lang w:bidi="fa-IR"/>
        </w:rPr>
        <w:t xml:space="preserve">. </w:t>
      </w:r>
      <w:r>
        <w:rPr>
          <w:rStyle w:val="FootnoteAnchor"/>
          <w:rtl w:val="true"/>
        </w:rPr>
        <w:footnoteReference w:id="705"/>
      </w:r>
    </w:p>
    <w:p>
      <w:pPr>
        <w:pStyle w:val="Heading5"/>
        <w:numPr>
          <w:ilvl w:val="4"/>
          <w:numId w:val="1"/>
        </w:numPr>
        <w:rPr/>
      </w:pPr>
      <w:bookmarkStart w:id="819" w:name="__RefHeading___Toc1579119_373438147"/>
      <w:bookmarkStart w:id="820" w:name="_Toc285"/>
      <w:bookmarkEnd w:id="819"/>
      <w:r>
        <w:rPr/>
        <w:t>2</w:t>
      </w:r>
      <w:r>
        <w:rPr>
          <w:rtl w:val="true"/>
        </w:rPr>
        <w:t xml:space="preserve">. </w:t>
      </w:r>
      <w:r>
        <w:rPr>
          <w:rtl w:val="true"/>
        </w:rPr>
        <w:t>محمد بن عبداللَّه بن جعفر</w:t>
      </w:r>
      <w:bookmarkEnd w:id="820"/>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فرزند ديگر عبداللَّه بن جعفر است و مادرش حضرت زينب عليها السلام است</w:t>
      </w:r>
      <w:r>
        <w:rPr>
          <w:rStyle w:val="FootnoteAnchor"/>
          <w:rtl w:val="true"/>
        </w:rPr>
        <w:footnoteReference w:id="706"/>
      </w:r>
      <w:r>
        <w:rPr>
          <w:rFonts w:ascii="IRNazanin" w:hAnsi="IRNazanin" w:eastAsia="IRNazanin"/>
          <w:color w:val="111111"/>
          <w:sz w:val="28"/>
          <w:sz w:val="28"/>
          <w:szCs w:val="28"/>
          <w:rtl w:val="true"/>
          <w:lang w:bidi="fa-IR"/>
        </w:rPr>
        <w:t xml:space="preserve">، او در </w:t>
      </w:r>
    </w:p>
    <w:p>
      <w:pPr>
        <w:pStyle w:val="BookText"/>
        <w:rPr/>
      </w:pPr>
      <w:r>
        <w:rPr>
          <w:rFonts w:ascii="IRNazanin" w:hAnsi="IRNazanin" w:eastAsia="IRNazanin"/>
          <w:color w:val="111111"/>
          <w:sz w:val="28"/>
          <w:sz w:val="28"/>
          <w:szCs w:val="28"/>
          <w:rtl w:val="true"/>
          <w:lang w:bidi="fa-IR"/>
        </w:rPr>
        <w:t>حال مبارزه چنين رجز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نَشْكُو إِلَى اللَّهِ مِنَ الْعُدْوانِ فِعالَ قَوْمٍ فِي الرَّدى‌ء عُمْيانِ</w:t>
      </w:r>
    </w:p>
    <w:p>
      <w:pPr>
        <w:pStyle w:val="BookText"/>
        <w:rPr/>
      </w:pPr>
      <w:r>
        <w:rPr>
          <w:rFonts w:ascii="Amiri" w:hAnsi="Amiri" w:eastAsia="Amiri" w:cs="Amiri"/>
          <w:color w:val="111111"/>
          <w:sz w:val="28"/>
          <w:sz w:val="28"/>
          <w:szCs w:val="28"/>
          <w:rtl w:val="true"/>
          <w:lang w:bidi="ar-SA"/>
        </w:rPr>
        <w:t>قَدْ بَدِّلُوا مَعالِمَ الْقُرْآنِ وَمُحكَمَ التَّنْزيلِ وَالتِّبْيانِ</w:t>
      </w:r>
    </w:p>
    <w:p>
      <w:pPr>
        <w:pStyle w:val="BookText"/>
        <w:rPr/>
      </w:pPr>
      <w:r>
        <w:rPr>
          <w:rFonts w:ascii="Amiri" w:hAnsi="Amiri" w:eastAsia="Amiri" w:cs="Amiri"/>
          <w:color w:val="111111"/>
          <w:sz w:val="28"/>
          <w:sz w:val="28"/>
          <w:szCs w:val="28"/>
          <w:rtl w:val="true"/>
          <w:lang w:bidi="ar-SA"/>
        </w:rPr>
        <w:t>وَأَظْهَرُوا الْكُفْرَ مَعَ الطُّغْيانِ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كردار گروهى كه در پستى همانند كورانند به خدا شكايت مى‌بريم، همانها كه معارف قرآن و محكمات تنزيل را تغيير دادند و كفر و طغيان را آشكار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همانند ديگر جوانان بنى‌هاشم مى‌جنگيد تا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نهشل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w:t>
      </w:r>
      <w:r>
        <w:rPr>
          <w:rFonts w:eastAsia="IRNazanin" w:cs="IRNazanin"/>
          <w:color w:val="111111"/>
          <w:sz w:val="28"/>
          <w:szCs w:val="28"/>
          <w:rtl w:val="true"/>
          <w:lang w:bidi="fa-IR"/>
        </w:rPr>
        <w:t xml:space="preserve">.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طبرى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خبر شهادت امام حسين عليه السلام و فرزندان عبداللَّه بن جعفر به مدينه رسيد، مردم مدينه به خانه عبداللَّه بن جعفر به قصد تسليت تردد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ابواللَسلاس</w:t>
      </w:r>
      <w:r>
        <w:rPr>
          <w:rFonts w:eastAsia="IRNazanin" w:cs="IRNazanin"/>
          <w:color w:val="111111"/>
          <w:sz w:val="28"/>
          <w:szCs w:val="28"/>
          <w:rtl w:val="true"/>
          <w:lang w:bidi="fa-IR"/>
        </w:rPr>
        <w:t xml:space="preserve">» </w:t>
      </w:r>
      <w:r>
        <w:rPr>
          <w:rStyle w:val="FootnoteAnchor"/>
          <w:rtl w:val="true"/>
        </w:rPr>
        <w:footnoteReference w:id="708"/>
      </w:r>
      <w:r>
        <w:rPr>
          <w:rFonts w:ascii="IRNazanin" w:hAnsi="IRNazanin" w:eastAsia="IRNazanin"/>
          <w:color w:val="111111"/>
          <w:sz w:val="28"/>
          <w:sz w:val="28"/>
          <w:szCs w:val="28"/>
          <w:rtl w:val="true"/>
          <w:lang w:bidi="fa-IR"/>
        </w:rPr>
        <w:t>غلام عبداللَّه بن 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گرفتارى‌ها از ناحيه حسين عليه السلام بر 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غلام حمله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كنيز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حسين چه مى‌گويى؟ به خدا سوگند اگر من هم بودم از او جدا نمى‌شدم تا جانم را نثارش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جائى است كه بايد از جان گذشت، بر من آسان است كه فرزندانم در يارى برادر و پسر عمويم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طريق هدف مقدسش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رسيدند و يارى‌اش كردند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خطاب به حاضرين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وَالْحَمْدُللَّهِ، عَزَّ عَلَيَّ مَصْرَعُ الْحُسَيْنِ عليه السلام، إنْ لاأَكُنْ آسَيْتُ حُسَيْناً بِيَدي؛ فَقَدْ آساهُ وَلَداي؛ خدا را سپاس مى‌گويم؛ شهادت امام حسين عليه السلام بر من سخت و ناگوار است؛ گرچه خودم حضور نداشتم تا جانم را نثارش كنم، فرزندانم چنين كردند و او را يارى نمودند</w:t>
      </w:r>
      <w:r>
        <w:rPr>
          <w:rFonts w:eastAsia="IRNazanin" w:cs="IRNazanin"/>
          <w:color w:val="111111"/>
          <w:sz w:val="28"/>
          <w:szCs w:val="28"/>
          <w:rtl w:val="true"/>
          <w:lang w:bidi="fa-IR"/>
        </w:rPr>
        <w:t xml:space="preserve">». </w:t>
      </w:r>
      <w:r>
        <w:rPr>
          <w:rStyle w:val="FootnoteAnchor"/>
        </w:rPr>
        <w:footnoteReference w:id="709"/>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bookmarkStart w:id="821" w:name="pg1031_8228"/>
    </w:p>
    <w:p>
      <w:pPr>
        <w:pStyle w:val="BookText"/>
        <w:rPr/>
      </w:pPr>
      <w:bookmarkEnd w:id="821"/>
      <w:r>
        <w:rPr>
          <w:rFonts w:ascii="IRNazanin" w:hAnsi="IRNazanin" w:eastAsia="IRNazanin"/>
          <w:color w:val="111111"/>
          <w:sz w:val="28"/>
          <w:sz w:val="28"/>
          <w:szCs w:val="28"/>
          <w:rtl w:val="true"/>
          <w:lang w:bidi="fa-IR"/>
        </w:rPr>
        <w:t xml:space="preserve">به جز عون و محمد، دو تن ديگر از خاندان جعفر طيار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بن عبداللَّه بن جعفر</w:t>
      </w:r>
      <w:r>
        <w:rPr>
          <w:rFonts w:eastAsia="IRNazanin" w:cs="IRNazanin"/>
          <w:color w:val="111111"/>
          <w:sz w:val="28"/>
          <w:szCs w:val="28"/>
          <w:rtl w:val="true"/>
          <w:lang w:bidi="fa-IR"/>
        </w:rPr>
        <w:t xml:space="preserve">» </w:t>
      </w:r>
      <w:r>
        <w:rPr>
          <w:rStyle w:val="FootnoteAnchor"/>
          <w:rtl w:val="true"/>
        </w:rPr>
        <w:footnoteReference w:id="71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 بن محمد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ركاب امام عليه السلام در روز عاشورا به فيض شهادت نائل آمدند</w:t>
      </w:r>
      <w:r>
        <w:rPr>
          <w:rFonts w:eastAsia="Amiri" w:cs="Amiri" w:ascii="Amiri" w:hAnsi="Amiri"/>
          <w:color w:val="111111"/>
          <w:sz w:val="28"/>
          <w:szCs w:val="28"/>
          <w:rtl w:val="true"/>
          <w:lang w:bidi="ar-SA"/>
        </w:rPr>
        <w:t>.</w:t>
      </w:r>
    </w:p>
    <w:p>
      <w:pPr>
        <w:pStyle w:val="Heading4"/>
        <w:numPr>
          <w:ilvl w:val="3"/>
          <w:numId w:val="1"/>
        </w:numPr>
        <w:rPr/>
      </w:pPr>
      <w:bookmarkStart w:id="822" w:name="__RefHeading___Toc1579121_373438147"/>
      <w:bookmarkStart w:id="823" w:name="_Toc286"/>
      <w:bookmarkEnd w:id="822"/>
      <w:r>
        <w:rPr/>
        <w:t>107</w:t>
      </w:r>
      <w:r>
        <w:rPr>
          <w:rtl w:val="true"/>
        </w:rPr>
        <w:t xml:space="preserve">- </w:t>
      </w:r>
      <w:r>
        <w:rPr>
          <w:rtl w:val="true"/>
        </w:rPr>
        <w:t>فرزندان اميرمؤمنان عليه السلام</w:t>
      </w:r>
      <w:bookmarkEnd w:id="823"/>
    </w:p>
    <w:p>
      <w:pPr>
        <w:pStyle w:val="Heading5"/>
        <w:numPr>
          <w:ilvl w:val="4"/>
          <w:numId w:val="1"/>
        </w:numPr>
        <w:rPr/>
      </w:pPr>
      <w:bookmarkStart w:id="824" w:name="__RefHeading___Toc1579123_373438147"/>
      <w:bookmarkStart w:id="825" w:name="_Toc287"/>
      <w:bookmarkEnd w:id="824"/>
      <w:r>
        <w:rPr/>
        <w:t>1</w:t>
      </w:r>
      <w:r>
        <w:rPr>
          <w:rtl w:val="true"/>
        </w:rPr>
        <w:t xml:space="preserve">. </w:t>
      </w:r>
      <w:r>
        <w:rPr>
          <w:rtl w:val="true"/>
        </w:rPr>
        <w:t>عبداللَّه بن على</w:t>
      </w:r>
      <w:bookmarkEnd w:id="825"/>
    </w:p>
    <w:p>
      <w:pPr>
        <w:pStyle w:val="BookText"/>
        <w:rPr/>
      </w:pPr>
      <w:r>
        <w:rPr>
          <w:rFonts w:ascii="IRNazanin" w:hAnsi="IRNazanin" w:eastAsia="IRNazanin"/>
          <w:color w:val="111111"/>
          <w:sz w:val="28"/>
          <w:sz w:val="28"/>
          <w:szCs w:val="28"/>
          <w:rtl w:val="true"/>
          <w:lang w:bidi="fa-IR"/>
        </w:rPr>
        <w:t xml:space="preserve">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برادرش حضرت ابوالفضل عليه السلام هشت سال كوچكتر است و در وقت شهادت اميرمؤمنان عليه السلام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است و در روز عاشورا بيست و پنج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عده‌اى از بنى‌هاشم، حضرت ابوالفضل عليه السلام برادران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عثمان 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جان خود را فداى برادر و امام خويش نماييد تا شما را در پيشگاه خدا به حساب آورم وانتقام شما را از دشمنان بگيرم</w:t>
      </w:r>
      <w:r>
        <w:rPr>
          <w:rFonts w:eastAsia="IRNazanin" w:cs="IRNazanin"/>
          <w:color w:val="111111"/>
          <w:sz w:val="28"/>
          <w:szCs w:val="28"/>
          <w:rtl w:val="true"/>
          <w:lang w:bidi="fa-IR"/>
        </w:rPr>
        <w:t xml:space="preserve">.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عبداللَّه كه از ديگران بزرگتر بود به ميدان رفت و اين رجز را خواند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بْنُ ذِي النَّجْدَةِ وَالْأَفْضالِ ذَاكَ عَلِيٌّ الْخَيْرِ فِي الْأَفْعالِ </w:t>
      </w:r>
      <w:bookmarkStart w:id="826" w:name="pg1031_8229"/>
    </w:p>
    <w:p>
      <w:pPr>
        <w:pStyle w:val="BookText"/>
        <w:rPr/>
      </w:pPr>
      <w:bookmarkEnd w:id="826"/>
      <w:r>
        <w:rPr>
          <w:rFonts w:ascii="Amiri" w:hAnsi="Amiri" w:eastAsia="Amiri" w:cs="Amiri"/>
          <w:color w:val="111111"/>
          <w:sz w:val="28"/>
          <w:sz w:val="28"/>
          <w:szCs w:val="28"/>
          <w:rtl w:val="true"/>
          <w:lang w:bidi="ar-SA"/>
        </w:rPr>
        <w:t>سَيْفُ رَسُولِ اللَّهِ ذُوا النِّكالِ فِي كُلِّ يَوْمٍ ظاهِرِ الْأَهْوالِ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فرزند صاحب افتخار و فضيلت‌ها، على بن ابى‌طالبم كه در رفتار از همه بهتر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شمشير رسول خدا در سختى‌ها بود و در هر روز براى دشمنان مايه ترس و رعب بود</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 xml:space="preserve">او دلاورانه مى‌جنگيد تا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هانى بن ثبيت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حمله كرد و شمشيرش را بر سرش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خاك افتاد و با چهره‌اى خونين به شهادت رسيد</w:t>
      </w:r>
      <w:r>
        <w:rPr>
          <w:rFonts w:eastAsia="IRNazanin" w:cs="IRNazanin"/>
          <w:color w:val="111111"/>
          <w:sz w:val="28"/>
          <w:szCs w:val="28"/>
          <w:rtl w:val="true"/>
          <w:lang w:bidi="fa-IR"/>
        </w:rPr>
        <w:t xml:space="preserve">. </w:t>
      </w:r>
      <w:r>
        <w:rPr>
          <w:rStyle w:val="FootnoteAnchor"/>
          <w:rtl w:val="true"/>
        </w:rPr>
        <w:footnoteReference w:id="713"/>
      </w:r>
    </w:p>
    <w:p>
      <w:pPr>
        <w:pStyle w:val="Heading5"/>
        <w:numPr>
          <w:ilvl w:val="4"/>
          <w:numId w:val="1"/>
        </w:numPr>
        <w:rPr/>
      </w:pPr>
      <w:bookmarkStart w:id="827" w:name="__RefHeading___Toc1579125_373438147"/>
      <w:bookmarkStart w:id="828" w:name="_Toc288"/>
      <w:bookmarkEnd w:id="827"/>
      <w:r>
        <w:rPr/>
        <w:t>2</w:t>
      </w:r>
      <w:r>
        <w:rPr>
          <w:rtl w:val="true"/>
        </w:rPr>
        <w:t xml:space="preserve">. </w:t>
      </w:r>
      <w:r>
        <w:rPr>
          <w:rtl w:val="true"/>
        </w:rPr>
        <w:t>عثمان بن على</w:t>
      </w:r>
      <w:bookmarkEnd w:id="828"/>
    </w:p>
    <w:p>
      <w:pPr>
        <w:pStyle w:val="BookText"/>
        <w:rPr/>
      </w:pPr>
      <w:r>
        <w:rPr>
          <w:rFonts w:ascii="IRNazanin" w:hAnsi="IRNazanin" w:eastAsia="IRNazanin"/>
          <w:color w:val="111111"/>
          <w:sz w:val="28"/>
          <w:sz w:val="28"/>
          <w:szCs w:val="28"/>
          <w:rtl w:val="true"/>
          <w:lang w:bidi="fa-IR"/>
        </w:rPr>
        <w:t xml:space="preserve">وى نيز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دو سال از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زمان شهادت اميرالمؤمنين چهار ساله بود و در روز عاشورا بيست و سه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چرا امام على عليه السلام اسمش را عثمان ناميد مى‌گويند به سبب علاقه آن حضرت به عثمان بن مظعون، صحابى بزرگوار رسول اللَّه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 حضرت نقل شده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سَمَّيْتُهُ بِإِسْمِ أخي عُثْمانَ بْنِ مَظْعُونَ</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هنگامى كه عبداللَّه بن على به شهادت رسيد، عباس به عثمان رو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يا أَخِي؛ 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پيش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عثمان به سوى ميدان حركت كرد و اين رجز را مى‌خواند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أَنَا عُثمانُ ذُوالْمَفاخِرِ شَيْخِي عَلِيٌّ ذُوالْفِعالِ الظَّاهِرِ</w:t>
      </w:r>
    </w:p>
    <w:p>
      <w:pPr>
        <w:pStyle w:val="BookText"/>
        <w:rPr/>
      </w:pPr>
      <w:r>
        <w:rPr>
          <w:rFonts w:ascii="Amiri" w:hAnsi="Amiri" w:eastAsia="Amiri" w:cs="Amiri"/>
          <w:color w:val="111111"/>
          <w:sz w:val="28"/>
          <w:sz w:val="28"/>
          <w:szCs w:val="28"/>
          <w:rtl w:val="true"/>
          <w:lang w:bidi="ar-SA"/>
        </w:rPr>
        <w:t>وَابْنُ عَمٍّ لِلنّبِيِّ الطَّاهِرِ أَخي حُسَيْنٌ خِيْرَةُ الْأَخايِرِ</w:t>
      </w:r>
    </w:p>
    <w:p>
      <w:pPr>
        <w:pStyle w:val="BookText"/>
        <w:rPr/>
      </w:pPr>
      <w:r>
        <w:rPr>
          <w:rFonts w:ascii="Amiri" w:hAnsi="Amiri" w:eastAsia="Amiri" w:cs="Amiri"/>
          <w:color w:val="111111"/>
          <w:sz w:val="28"/>
          <w:sz w:val="28"/>
          <w:szCs w:val="28"/>
          <w:rtl w:val="true"/>
          <w:lang w:bidi="ar-SA"/>
        </w:rPr>
        <w:t>وَسَيِّدُ الْكِبارِ وَالْأَصاغِرِ بَعْدَ الرَّسُولِ وَالْوَصِيِّ النَّاصِر</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منم عثمان، صاحب افتخارات و پدرم على، صاحب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عمّ پيامبر پاك و برادرم حسين بهترين بهترين‌هاست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سرور كهنسالان و جوانان است و پس از پيامبر و وصىّ </w:t>
      </w:r>
      <w:bookmarkStart w:id="829" w:name="pg1031_8230"/>
    </w:p>
    <w:p>
      <w:pPr>
        <w:pStyle w:val="BookText"/>
        <w:rPr/>
      </w:pPr>
      <w:bookmarkEnd w:id="8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يارى دهنده دين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عثمان همچنان رجز مى‌خواند و بى‌باكانه مى‌جنگيد، تا آنكه هدف تير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خولى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به پهلو بر زمين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شخصى به پيش آمد و سر مبارك او را از بدن جدا ساخت</w:t>
      </w:r>
      <w:r>
        <w:rPr>
          <w:rFonts w:eastAsia="IRNazanin" w:cs="IRNazanin"/>
          <w:color w:val="111111"/>
          <w:sz w:val="28"/>
          <w:szCs w:val="28"/>
          <w:rtl w:val="true"/>
          <w:lang w:bidi="fa-IR"/>
        </w:rPr>
        <w:t xml:space="preserve">. </w:t>
      </w:r>
      <w:r>
        <w:rPr>
          <w:rStyle w:val="FootnoteAnchor"/>
          <w:rtl w:val="true"/>
        </w:rPr>
        <w:footnoteReference w:id="715"/>
      </w:r>
    </w:p>
    <w:p>
      <w:pPr>
        <w:pStyle w:val="Heading5"/>
        <w:numPr>
          <w:ilvl w:val="4"/>
          <w:numId w:val="1"/>
        </w:numPr>
        <w:rPr/>
      </w:pPr>
      <w:bookmarkStart w:id="830" w:name="__RefHeading___Toc1579127_373438147"/>
      <w:bookmarkStart w:id="831" w:name="_Toc289"/>
      <w:bookmarkEnd w:id="830"/>
      <w:r>
        <w:rPr/>
        <w:t>3</w:t>
      </w:r>
      <w:r>
        <w:rPr>
          <w:rtl w:val="true"/>
        </w:rPr>
        <w:t xml:space="preserve">. </w:t>
      </w:r>
      <w:r>
        <w:rPr>
          <w:rtl w:val="true"/>
        </w:rPr>
        <w:t>جعفر بن على</w:t>
      </w:r>
      <w:bookmarkEnd w:id="831"/>
    </w:p>
    <w:p>
      <w:pPr>
        <w:pStyle w:val="BookText"/>
        <w:rPr/>
      </w:pPr>
      <w:r>
        <w:rPr>
          <w:rFonts w:ascii="IRNazanin" w:hAnsi="IRNazanin" w:eastAsia="IRNazanin"/>
          <w:color w:val="111111"/>
          <w:sz w:val="28"/>
          <w:sz w:val="28"/>
          <w:szCs w:val="28"/>
          <w:rtl w:val="true"/>
          <w:lang w:bidi="fa-IR"/>
        </w:rPr>
        <w:t>او كوچكترين فرزند ام البنين است كه دو سال پس از برادرش عثمان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عاشورا حدود بيست و يك سال داشت</w:t>
      </w:r>
      <w:r>
        <w:rPr>
          <w:rFonts w:eastAsia="IRNazanin" w:cs="IRNazanin"/>
          <w:color w:val="111111"/>
          <w:sz w:val="28"/>
          <w:szCs w:val="28"/>
          <w:rtl w:val="true"/>
          <w:lang w:bidi="fa-IR"/>
        </w:rPr>
        <w:t xml:space="preserve">.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وقتى كه آن دو برادرش به شهادت رسيدند، عباس، برادر كوچكش را نيز فرا خواند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إِلَى الْحَرْبِ حَتّى أَراكَ قَتيلًا كَأَخَوَيْكَ، فَأَحْتَسِبُكَ كَما أَحْتَسِبْتُهُما؛ به سوى نبرد بشتاب، تا تو را مثل دو برادرت شهيد ببينم، پس آن را به حساب خدا بگذارم آنگونه كه آن دو را به حساب خداوند گذاشتم</w:t>
      </w:r>
      <w:r>
        <w:rPr>
          <w:rFonts w:eastAsia="IRNazanin" w:cs="IRNazanin"/>
          <w:color w:val="111111"/>
          <w:sz w:val="28"/>
          <w:szCs w:val="28"/>
          <w:rtl w:val="true"/>
          <w:lang w:bidi="fa-IR"/>
        </w:rPr>
        <w:t xml:space="preserve">».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جعفر به سوى ميدان گام نهاد در حالى كه اين رجز را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أَنَا جَعْفَرُ ذُوا الْمَعالِي ابْنُ عَلِيِّ الْخَيْرِ ذُو النَّوالِ</w:t>
      </w:r>
    </w:p>
    <w:p>
      <w:pPr>
        <w:pStyle w:val="BookText"/>
        <w:rPr/>
      </w:pPr>
      <w:r>
        <w:rPr>
          <w:rFonts w:ascii="Amiri" w:hAnsi="Amiri" w:eastAsia="Amiri" w:cs="Amiri"/>
          <w:color w:val="111111"/>
          <w:sz w:val="28"/>
          <w:sz w:val="28"/>
          <w:szCs w:val="28"/>
          <w:rtl w:val="true"/>
          <w:lang w:bidi="ar-SA"/>
        </w:rPr>
        <w:t>ذَاكَ الْوَصِيُّ ذُوالسَّنا وَالْوالِي حَسْبِي بِعَمّي جَعْفَر وَالْخالِ</w:t>
      </w:r>
    </w:p>
    <w:p>
      <w:pPr>
        <w:pStyle w:val="BookText"/>
        <w:rPr/>
      </w:pPr>
      <w:r>
        <w:rPr>
          <w:rFonts w:ascii="Amiri" w:hAnsi="Amiri" w:eastAsia="Amiri" w:cs="Amiri"/>
          <w:color w:val="111111"/>
          <w:sz w:val="28"/>
          <w:sz w:val="28"/>
          <w:szCs w:val="28"/>
          <w:rtl w:val="true"/>
          <w:lang w:bidi="ar-SA"/>
        </w:rPr>
        <w:t>أَحْمِي حُسَيْناً ذِي النَّدى الْمِفْضالِ</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جعفر، صاحب مراتب والا، پسر علىِ نيكوكار و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وصىّ پيامبر و داراى مراتب بلند و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كافى است كه به عمويم جعفر و دايى‌ام افتخار كنم و برتر از آن، اينكه حسين عليه السلام آن صاحب فضائل و كرم را حمايت نمايم</w:t>
      </w:r>
      <w:r>
        <w:rPr>
          <w:rFonts w:eastAsia="IRNazanin" w:cs="IRNazanin"/>
          <w:color w:val="111111"/>
          <w:sz w:val="28"/>
          <w:szCs w:val="28"/>
          <w:rtl w:val="true"/>
          <w:lang w:bidi="fa-IR"/>
        </w:rPr>
        <w:t xml:space="preserve">». </w:t>
      </w:r>
      <w:r>
        <w:rPr>
          <w:rStyle w:val="FootnoteAnchor"/>
          <w:rtl w:val="true"/>
        </w:rPr>
        <w:footnoteReference w:id="718"/>
      </w:r>
      <w:bookmarkStart w:id="832" w:name="pg1031_8231"/>
    </w:p>
    <w:p>
      <w:pPr>
        <w:pStyle w:val="BookText"/>
        <w:rPr/>
      </w:pPr>
      <w:bookmarkEnd w:id="832"/>
      <w:r>
        <w:rPr>
          <w:rFonts w:ascii="IRNazanin" w:hAnsi="IRNazanin" w:eastAsia="IRNazanin"/>
          <w:color w:val="111111"/>
          <w:sz w:val="28"/>
          <w:sz w:val="28"/>
          <w:szCs w:val="28"/>
          <w:rtl w:val="true"/>
          <w:lang w:bidi="fa-IR"/>
        </w:rPr>
        <w:t xml:space="preserve">او جنگيد و مجروح شد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خولى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برادرش، بر او حمله‌ور گرديد و او را به شهادت رساند</w:t>
      </w:r>
      <w:r>
        <w:rPr>
          <w:rFonts w:eastAsia="IRNazanin" w:cs="IRNazanin"/>
          <w:color w:val="111111"/>
          <w:sz w:val="28"/>
          <w:szCs w:val="28"/>
          <w:rtl w:val="true"/>
          <w:lang w:bidi="fa-IR"/>
        </w:rPr>
        <w:t xml:space="preserve">. </w:t>
      </w:r>
      <w:r>
        <w:rPr>
          <w:rStyle w:val="FootnoteAnchor"/>
          <w:rtl w:val="true"/>
        </w:rPr>
        <w:footnoteReference w:id="719"/>
      </w:r>
    </w:p>
    <w:p>
      <w:pPr>
        <w:pStyle w:val="Heading5"/>
        <w:numPr>
          <w:ilvl w:val="4"/>
          <w:numId w:val="1"/>
        </w:numPr>
        <w:rPr/>
      </w:pPr>
      <w:bookmarkStart w:id="833" w:name="__RefHeading___Toc1579129_373438147"/>
      <w:bookmarkStart w:id="834" w:name="_Toc290"/>
      <w:bookmarkEnd w:id="833"/>
      <w:r>
        <w:rPr/>
        <w:t>4</w:t>
      </w:r>
      <w:r>
        <w:rPr>
          <w:rtl w:val="true"/>
        </w:rPr>
        <w:t xml:space="preserve">. </w:t>
      </w:r>
      <w:r>
        <w:rPr>
          <w:rtl w:val="true"/>
        </w:rPr>
        <w:t>ابوبكر بن على</w:t>
      </w:r>
      <w:bookmarkEnd w:id="834"/>
    </w:p>
    <w:p>
      <w:pPr>
        <w:pStyle w:val="BookText"/>
        <w:rPr/>
      </w:pPr>
      <w:r>
        <w:rPr>
          <w:rFonts w:ascii="Amiri" w:hAnsi="Amiri" w:eastAsia="Amiri" w:cs="Amiri"/>
          <w:color w:val="111111"/>
          <w:sz w:val="28"/>
          <w:sz w:val="28"/>
          <w:szCs w:val="28"/>
          <w:rtl w:val="true"/>
          <w:lang w:bidi="ar-SA"/>
        </w:rPr>
        <w:t xml:space="preserve">نام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مادرش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مسعود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اوّل كس از برادران امام حسين عليه السلام است كه براى جانبازى به ميدان رفت در حالى كه اين رجز را مى‌خواند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شَيْخي عَلِيٌّ ذوالفَخارِ الْأَطْوَلِ مِنْ هاشِمِ الصِّدْقِ الكَريمِ الْمُفْضِلِ</w:t>
      </w:r>
    </w:p>
    <w:p>
      <w:pPr>
        <w:pStyle w:val="BookText"/>
        <w:rPr/>
      </w:pPr>
      <w:r>
        <w:rPr>
          <w:rFonts w:ascii="Amiri" w:hAnsi="Amiri" w:eastAsia="Amiri" w:cs="Amiri"/>
          <w:color w:val="111111"/>
          <w:sz w:val="28"/>
          <w:sz w:val="28"/>
          <w:szCs w:val="28"/>
          <w:rtl w:val="true"/>
          <w:lang w:bidi="ar-SA"/>
        </w:rPr>
        <w:t>هذا حُسَيْنُ بْنُ النَبِيِّ الْمُرْسَلِ عَنْهُ نُحامِي بِالْحُسامِ الْمُصْقَلِ</w:t>
      </w:r>
    </w:p>
    <w:p>
      <w:pPr>
        <w:pStyle w:val="BookText"/>
        <w:rPr/>
      </w:pPr>
      <w:r>
        <w:rPr>
          <w:rFonts w:ascii="Amiri" w:hAnsi="Amiri" w:eastAsia="Amiri" w:cs="Amiri"/>
          <w:color w:val="111111"/>
          <w:sz w:val="28"/>
          <w:sz w:val="28"/>
          <w:szCs w:val="28"/>
          <w:rtl w:val="true"/>
          <w:lang w:bidi="ar-SA"/>
        </w:rPr>
        <w:t>تُفْديهِ نَفْسِي مِنْ أَخٍ مُبَجَّل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بزرگم على است آن صاحب افتخارات بزرگ، از نسل هاشم، آن راست كردار، بزرگوار بخشنده، اين حسين فرزند پيامبر فرستاده خداست كه با شمشير صيقل داده از او حمايت مى‌كنيم و جانم را فداى برادر بزرگوارم مى‌نمايم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جنگيد تا آنكه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زحر بن بدر نخعى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w:t>
      </w:r>
      <w:r>
        <w:rPr>
          <w:rFonts w:eastAsia="IRNazanin" w:cs="IRNazanin"/>
          <w:color w:val="111111"/>
          <w:sz w:val="28"/>
          <w:szCs w:val="28"/>
          <w:rtl w:val="true"/>
          <w:lang w:bidi="fa-IR"/>
        </w:rPr>
        <w:t xml:space="preserve">. </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مورخين، تعداد فرزندان بلافصل على عليه السلام را كه در كربلا به شهادت رسيدند شش نفر دانسته‌اند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اباعبداللَّه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ابوالفضل العباس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w:t>
      </w:r>
    </w:p>
    <w:p>
      <w:pPr>
        <w:pStyle w:val="Heading4"/>
        <w:numPr>
          <w:ilvl w:val="3"/>
          <w:numId w:val="1"/>
        </w:numPr>
        <w:rPr/>
      </w:pPr>
      <w:bookmarkStart w:id="835" w:name="__RefHeading___Toc1579131_373438147"/>
      <w:bookmarkStart w:id="836" w:name="_Toc291"/>
      <w:bookmarkEnd w:id="835"/>
      <w:r>
        <w:rPr/>
        <w:t>108</w:t>
      </w:r>
      <w:r>
        <w:rPr>
          <w:rtl w:val="true"/>
        </w:rPr>
        <w:t xml:space="preserve">- </w:t>
      </w:r>
      <w:r>
        <w:rPr>
          <w:rtl w:val="true"/>
        </w:rPr>
        <w:t>برادرم</w:t>
      </w:r>
      <w:r>
        <w:rPr>
          <w:rtl w:val="true"/>
        </w:rPr>
        <w:t xml:space="preserve">! </w:t>
      </w:r>
      <w:r>
        <w:rPr>
          <w:rtl w:val="true"/>
        </w:rPr>
        <w:t>براى لب تشنگان، آبى تهيّه كن</w:t>
      </w:r>
      <w:bookmarkEnd w:id="836"/>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بن على عليه السلام پرچمدار لشكر برادرش امام حسين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ديد </w:t>
      </w:r>
    </w:p>
    <w:p>
      <w:pPr>
        <w:pStyle w:val="BookText"/>
        <w:rPr/>
      </w:pPr>
      <w:r>
        <w:rPr>
          <w:rFonts w:ascii="IRNazanin" w:hAnsi="IRNazanin" w:eastAsia="IRNazanin"/>
          <w:color w:val="111111"/>
          <w:sz w:val="28"/>
          <w:sz w:val="28"/>
          <w:szCs w:val="28"/>
          <w:rtl w:val="true"/>
          <w:lang w:bidi="fa-IR"/>
        </w:rPr>
        <w:t>تمام ياران و برادران و عموزادگان شربت شهادت نوشيدند، گريست و به شوق ديدار پروردگار جلو آمد و پرچم را بر گرفت و از برادرش امام حسين عليه السلام اجازه ميدان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فراق برادر سخت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سختى گريست به گونه‌اى كه محاسن شريفش از اشك ديدگانش‌تر شد،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أَخي كُنْتَ الْعَلامَةَ مِنْ عَسْكَري وَ مُجْمِعَ عَدَدِنا، فَإِذا أَنْتَ غَدَوْتَ يَؤُلُ جَمْعُنا إِلَى الشِّتاتِ، وَ عِمارَتُنا تَنْبَعِثُ إِلَى الْخَرابِ؛ 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شكوه و عظمت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برپايى سپاه من و محور پيوستگى نفرات ما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بروى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شهيد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جمعيّت ما پراكنده، و ويران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عبّاس عليه السلام عرض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فِداكَ رُوحُ أَخيكَ يا 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ضاقَ صَدْري مِنْ حَياةِ الدُّنْيا، وَ أُريدُ أَخْذَ الثَّارِ مِنْ هؤُلاءِ الْمُنافِقِينَ؛ جان برادرت فدايت، اى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سينه‌ام از زندگانى دنيا به تنگ آمده است، مى‌خواهم از اين منافقان انتقام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خون‌هاى پاك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غَدَوْتَ إِلَى الْجِهادِ فَاطْلُبْ لِهؤُلاءِ الْأَطْفالِ قَليلًا مِنَ الْماءِ؛ اينك كه آهنگ ميدان دارى براى اين كودكان، آبى تهيّه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عليه السلام رهسپار ميدان شد و آنان را موعظه كرد و از عذاب خدا ترساند، ولى اثرى نبخشيد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برادرش بازگشت و ماجرا را گزارش داد، كه ناگهان صداى العطش كودكان به گوشش رسيد، بى درنگ بر اسب شد و نيزه و مشك را برداشت و به سوى فرات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تن از مأموران فرات، آن حضرت را محاصره كردند و هدف نيزه‌ها قرار دادند ولى آن حضرت دلاورانه لشكر دشمن را شكافت و هشتاد نفر از آنان را به خاك هلاكت افكند، و وارد فرات شد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أَرادَ أَنْ يَشْرَبَ غُرْفَةً مِنَ الْماءِ ذَكَرَ عَطَشَ الْحُسَيْنِ وَأَهْلِ بَيْتِهِ فَرَضَّ الْماءَ وَمَلَأَ الْقِرْبَةَ؛ هنگامى كه خواست مقدارى آب بياشامد تشنگى امام حسين عليه السلام و اهل‌بيتش را به خاطر آورد، آب را روى آب ريخت، مشكش را پر كرد</w:t>
      </w:r>
      <w:r>
        <w:rPr>
          <w:rFonts w:eastAsia="IRNazanin" w:cs="IRNazanin"/>
          <w:color w:val="111111"/>
          <w:sz w:val="28"/>
          <w:szCs w:val="28"/>
          <w:rtl w:val="true"/>
          <w:lang w:bidi="fa-IR"/>
        </w:rPr>
        <w:t xml:space="preserve">». </w:t>
      </w:r>
      <w:r>
        <w:rPr>
          <w:rStyle w:val="FootnoteAnchor"/>
        </w:rPr>
        <w:footnoteReference w:id="721"/>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آنگاه مشك را بر دوش راست خود نهاد و به‌سوى خيمه رهسپار شد وچنين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نَفْسُ مِنْ بَعْدِ الْحُسَيْنِ هُونِي وَبَعْدَهُ لا كُنْتِ أَنْ تَكُونِي</w:t>
      </w:r>
    </w:p>
    <w:p>
      <w:pPr>
        <w:pStyle w:val="BookText"/>
        <w:rPr/>
      </w:pPr>
      <w:r>
        <w:rPr>
          <w:rFonts w:ascii="Amiri" w:hAnsi="Amiri" w:eastAsia="Amiri" w:cs="Amiri"/>
          <w:color w:val="111111"/>
          <w:sz w:val="28"/>
          <w:sz w:val="28"/>
          <w:szCs w:val="28"/>
          <w:rtl w:val="true"/>
          <w:lang w:bidi="ar-SA"/>
        </w:rPr>
        <w:t xml:space="preserve">هذا حُسَيْنٌ وارِدُ الْمَنُونِ وَتَشْرَبينَ بارِدَ الْمَعينِ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هَيْهاتُ ما هذا فِعالُ دينِي‌وَلا فِعالُ صادِقِ الْيَقينِ </w:t>
      </w:r>
      <w:r>
        <w:rPr>
          <w:rStyle w:val="FootnoteAnchor"/>
          <w:rtl w:val="true"/>
        </w:rPr>
        <w:footnoteReference w:id="7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پس از حسين عليه السلام خوارى و ذلت است، مبادا پس از او زنده بمانى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حسين است كه شربت مرگ مى‌نوشد و تو مى‌خواهى آب سرد و گوارا بنوشى؟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كردارى، از آيين من نيست و نه كردار شخص راست باور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خون آشام ابن سعد اطرافش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دليرانه در آن ميان حمله مى‌كرد و اين رجز را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أَرْهَبُ الْمَوْتَ إِذَا الْمَوْتُ رَقا حَتَّى أُوارى فِي الْمَصاليتِ لَقا</w:t>
      </w:r>
    </w:p>
    <w:p>
      <w:pPr>
        <w:pStyle w:val="BookText"/>
        <w:rPr/>
      </w:pPr>
      <w:r>
        <w:rPr>
          <w:rFonts w:ascii="Amiri" w:hAnsi="Amiri" w:eastAsia="Amiri" w:cs="Amiri"/>
          <w:color w:val="111111"/>
          <w:sz w:val="28"/>
          <w:sz w:val="28"/>
          <w:szCs w:val="28"/>
          <w:rtl w:val="true"/>
          <w:lang w:bidi="ar-SA"/>
        </w:rPr>
        <w:t>نَفْسِي لِسِبْطِ الْمُصْطَفى الطُّهْرِ وَقا إِنِّي انَا الْعَبَّاسُ اغْدُو بِالسَّقا</w:t>
      </w:r>
    </w:p>
    <w:p>
      <w:pPr>
        <w:pStyle w:val="BookText"/>
        <w:rPr/>
      </w:pPr>
      <w:r>
        <w:rPr>
          <w:rFonts w:ascii="Amiri" w:hAnsi="Amiri" w:eastAsia="Amiri" w:cs="Amiri"/>
          <w:color w:val="111111"/>
          <w:sz w:val="28"/>
          <w:sz w:val="28"/>
          <w:szCs w:val="28"/>
          <w:rtl w:val="true"/>
          <w:lang w:bidi="ar-SA"/>
        </w:rPr>
        <w:t>وَلا أَخافُ الشَّرَّ يَوْمَ الْمُلْتَقى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مرگ فرا رسيد، مرا از آن باكى نيست، تا آن هنگام كه شمشيرها مرا درخاك افكنند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جانم را سپر فرزند زاده پيامبر پاكيزه خوى قرار داده‌ام، من همان عباسم كه سمت سقائى دارم، و از سختىِ نبرد، واهمه‌اى ندارم</w:t>
      </w:r>
      <w:r>
        <w:rPr>
          <w:rFonts w:eastAsia="IRNazanin" w:cs="IRNazanin"/>
          <w:color w:val="111111"/>
          <w:sz w:val="28"/>
          <w:szCs w:val="28"/>
          <w:rtl w:val="true"/>
          <w:lang w:bidi="fa-IR"/>
        </w:rPr>
        <w:t xml:space="preserve">».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دشمن خود را باخته بود، توانِ مقابله رويارو با آن حضرت را نداشت، لذا پشت درختها كمين كرده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نوفل ازرق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قمر بنى‌هاشم را قطع نمود و آن جناب مشك را به دوش چپ نهاد و پرچم و شمشير را به دست چپ گرفت و اين رجز را خواند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إنْ قَطَعْتُمُ يَميني إِنِّي أُحامِي أَبَداً عَنْ دينِي</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إِمامٍ صادِقِ الْيَقينِ نَجْلِ الْنَّبِيِّ الطَّاهِرِ الْأَمينِ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دست راستم را قطع نموديد، ولى من پيوسته از دينم حمايت مى‌كنم و از امامى صادق الايمان كه فرزند پيامبر پاك و امين است، حمايت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 ارزق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بن طفيل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كمينگاه بر آن حضرت حمله كردند و دست چپ او را از بدن جدا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پرچم را به سينه خود چسبانيد و اين رجز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نَفْسُ لا تَخْشَ مِنَ الْكُفَّارِ وَأَبْشِري بِرَحْمَةِ الْجَبَّارِ</w:t>
      </w:r>
    </w:p>
    <w:p>
      <w:pPr>
        <w:pStyle w:val="BookText"/>
        <w:rPr/>
      </w:pPr>
      <w:r>
        <w:rPr>
          <w:rFonts w:ascii="Amiri" w:hAnsi="Amiri" w:eastAsia="Amiri" w:cs="Amiri"/>
          <w:color w:val="111111"/>
          <w:sz w:val="28"/>
          <w:sz w:val="28"/>
          <w:szCs w:val="28"/>
          <w:rtl w:val="true"/>
          <w:lang w:bidi="ar-SA"/>
        </w:rPr>
        <w:t>مَعَ النَّبِيِّ السَّيِّدِ الُمخْتارِ قَدْ قَطَعُوا بِبَغْيِهِمْ يَسارِي</w:t>
      </w:r>
    </w:p>
    <w:p>
      <w:pPr>
        <w:pStyle w:val="BookText"/>
        <w:rPr/>
      </w:pPr>
      <w:r>
        <w:rPr>
          <w:rFonts w:ascii="Amiri" w:hAnsi="Amiri" w:eastAsia="Amiri" w:cs="Amiri"/>
          <w:color w:val="111111"/>
          <w:sz w:val="28"/>
          <w:sz w:val="28"/>
          <w:szCs w:val="28"/>
          <w:rtl w:val="true"/>
          <w:lang w:bidi="ar-SA"/>
        </w:rPr>
        <w:t>فَأَصْلِهِمْ يا رَبِّ حَرَّ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كفار هراسى نداشته باش، تو را بشارت باد بر رحمت خداوند جبران كننده و هم‌نشينى با پيامبر بزرگ و برگزيده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دست چپم را به ستم قطع كردند، خدايا حرارت آتش را به آنان بچشان</w:t>
      </w:r>
      <w:r>
        <w:rPr>
          <w:rFonts w:eastAsia="IRNazanin" w:cs="IRNazanin"/>
          <w:color w:val="111111"/>
          <w:sz w:val="28"/>
          <w:szCs w:val="28"/>
          <w:rtl w:val="true"/>
          <w:lang w:bidi="fa-IR"/>
        </w:rPr>
        <w:t xml:space="preserve">».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آنگاه بنا به قولى، مشك را به دندان گرفت، چيزى نگذشت كه تيرى بر مشك اصابت كرد و آبهاى آن فرو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ديگرى بر سينه مباركش اصابت كرد و بعضى نوشته‌اند تيرى بر چشم حضرت نشست و مردى از قبيله تميم با عمود آهنين بر فرق مباركش زد كه از اسب به زمين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وَنادى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أَدْرِكْني يا أَخِي؛ با صداى بلند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مرا درياب</w:t>
      </w:r>
      <w:r>
        <w:rPr>
          <w:rFonts w:eastAsia="IRNazanin" w:cs="IRNazanin"/>
          <w:color w:val="111111"/>
          <w:sz w:val="28"/>
          <w:szCs w:val="28"/>
          <w:rtl w:val="true"/>
          <w:lang w:bidi="fa-IR"/>
        </w:rPr>
        <w:t xml:space="preserve">».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هنگامى كه امام حسين عليه السلام بر بالينش رسيد وى را كشته ديد، پس 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عباس عليه السلام شهيد شد امام حسين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إِنْكَسَرَ ظَهْري وَقَلَّتْ حِيلَتي؛ اينك كمرم شكست و راه چاره بر من محدود شد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گريست و اين اشعار را خواند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تَعَدَّيْتُمْ يا شَرَّ قَوْمٍ بِبَغْيِكُمْ وَ خالَفْتُمْ دينَ النَّبِىِّ مُحَمَّدٍ</w:t>
      </w:r>
    </w:p>
    <w:p>
      <w:pPr>
        <w:pStyle w:val="BookText"/>
        <w:rPr/>
      </w:pPr>
      <w:r>
        <w:rPr>
          <w:rFonts w:ascii="Amiri" w:hAnsi="Amiri" w:eastAsia="Amiri" w:cs="Amiri"/>
          <w:color w:val="111111"/>
          <w:sz w:val="28"/>
          <w:sz w:val="28"/>
          <w:szCs w:val="28"/>
          <w:rtl w:val="true"/>
          <w:lang w:bidi="ar-SA"/>
        </w:rPr>
        <w:t>أَما كانَ خَيْرُ الرُّسُلِ أوْصاكُمْ بِنا أَما نَحْنُ مِنْ نَجْلِ النَّبِىِّ المُسَدَّدِ</w:t>
      </w:r>
    </w:p>
    <w:p>
      <w:pPr>
        <w:pStyle w:val="BookText"/>
        <w:rPr/>
      </w:pPr>
      <w:r>
        <w:rPr>
          <w:rFonts w:ascii="Amiri" w:hAnsi="Amiri" w:eastAsia="Amiri" w:cs="Amiri"/>
          <w:color w:val="111111"/>
          <w:sz w:val="28"/>
          <w:sz w:val="28"/>
          <w:szCs w:val="28"/>
          <w:rtl w:val="true"/>
          <w:lang w:bidi="ar-SA"/>
        </w:rPr>
        <w:t>أما كانَتِ الزَّهْراءُ أُمّي دُونَكُمْ أما كانَ مِنْ خَيْرِ الْبَرِيَّةِ أحْمَدَ</w:t>
      </w:r>
    </w:p>
    <w:p>
      <w:pPr>
        <w:pStyle w:val="BookText"/>
        <w:rPr/>
      </w:pPr>
      <w:r>
        <w:rPr>
          <w:rFonts w:ascii="Amiri" w:hAnsi="Amiri" w:eastAsia="Amiri" w:cs="Amiri"/>
          <w:color w:val="111111"/>
          <w:sz w:val="28"/>
          <w:sz w:val="28"/>
          <w:szCs w:val="28"/>
          <w:rtl w:val="true"/>
          <w:lang w:bidi="ar-SA"/>
        </w:rPr>
        <w:t>لُعِنْتُمْ وَ أُخْزيتُمْ بِما قَدْ جَنَيْتُمْ فسَوْفَ تَلاقُوا حَرَّ نارٍ تُوَقَّدُ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بدترين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ستمكارى خويش بر ما تعدّى كرديد، و با آيين پيامبر خدا محمّد صلى الله عليه و آله مخالفت ورزيديد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بهترين پيامبر، سفارش ما را به شما نكرده بود؟ آيا ما از نسل پيامبر راستين نيستيم؟</w:t>
      </w:r>
    </w:p>
    <w:p>
      <w:pPr>
        <w:pStyle w:val="BookText"/>
        <w:rPr/>
      </w:pPr>
      <w:r>
        <w:rPr>
          <w:rFonts w:ascii="Amiri" w:hAnsi="Amiri" w:eastAsia="Amiri" w:cs="Amiri"/>
          <w:color w:val="111111"/>
          <w:sz w:val="28"/>
          <w:sz w:val="28"/>
          <w:szCs w:val="28"/>
          <w:rtl w:val="true"/>
          <w:lang w:bidi="ar-SA"/>
        </w:rPr>
        <w:t>آيا جز اين است كه حضرت زهرا عليها السلام مادر من است نه شما؟ آيا او از نسل بهترين انسان‌ها نبود؟</w:t>
      </w:r>
    </w:p>
    <w:p>
      <w:pPr>
        <w:pStyle w:val="BookText"/>
        <w:rPr/>
      </w:pPr>
      <w:r>
        <w:rPr>
          <w:rFonts w:ascii="IRNazanin" w:hAnsi="IRNazanin" w:eastAsia="IRNazanin"/>
          <w:color w:val="111111"/>
          <w:sz w:val="28"/>
          <w:sz w:val="28"/>
          <w:szCs w:val="28"/>
          <w:rtl w:val="true"/>
          <w:lang w:bidi="fa-IR"/>
        </w:rPr>
        <w:t>به سبب جنايتى كه مرتكب شديد ملعون و خوار گشتيد، و به زودى گرفتار آتش شعله‌ور الهى خواهيد شد</w:t>
      </w:r>
      <w:r>
        <w:rPr>
          <w:rFonts w:eastAsia="IRNazanin" w:cs="IRNazanin"/>
          <w:color w:val="111111"/>
          <w:sz w:val="28"/>
          <w:szCs w:val="28"/>
          <w:rtl w:val="true"/>
          <w:lang w:bidi="fa-IR"/>
        </w:rPr>
        <w:t xml:space="preserve">!».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در هر گام درسى است، درسى از فضيلت و ايثار، درسى از شجاعت و شهامت و از خودگذشتگى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كسى در آن صحنه بى‌نظير فداكارى حاضر بود كه رسيدن عبّاس را به منبع آب و ننوشيدن و تشنه شهيد شدن را گزارش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يا فرزندانش از دور تماشا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امام‌هاى بعد به الهام الهى خبر دادند؟ يا فرشتگانى كه ناظر اين منظره ايثار بى نظير بودند پيام آوردند؟ و يا به صورتى ديگر؟</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كه بود و هر چه بود، در پيشانى تاريخ ثبت شد و براى هميشه براى رهروان راه حق به يادگار ماند</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bookmarkStart w:id="837" w:name="pg1031_8236"/>
    </w:p>
    <w:p>
      <w:pPr>
        <w:pStyle w:val="Heading4"/>
        <w:numPr>
          <w:ilvl w:val="3"/>
          <w:numId w:val="1"/>
        </w:numPr>
        <w:rPr/>
      </w:pPr>
      <w:bookmarkStart w:id="838" w:name="__RefHeading___Toc1579133_373438147"/>
      <w:bookmarkStart w:id="839" w:name="_Toc292"/>
      <w:bookmarkEnd w:id="837"/>
      <w:bookmarkEnd w:id="838"/>
      <w:r>
        <w:rPr/>
        <w:t>109</w:t>
      </w:r>
      <w:r>
        <w:rPr>
          <w:rtl w:val="true"/>
        </w:rPr>
        <w:t xml:space="preserve">- </w:t>
      </w:r>
      <w:r>
        <w:rPr>
          <w:rtl w:val="true"/>
        </w:rPr>
        <w:t>او طفلى شش ماهه است پس جرعه‌اى آب به وى برسانيد</w:t>
      </w:r>
      <w:r>
        <w:rPr>
          <w:rtl w:val="true"/>
        </w:rPr>
        <w:t>!</w:t>
      </w:r>
      <w:bookmarkEnd w:id="839"/>
    </w:p>
    <w:p>
      <w:pPr>
        <w:pStyle w:val="BookText"/>
        <w:rPr/>
      </w:pPr>
      <w:r>
        <w:rPr>
          <w:rFonts w:ascii="IRNazanin" w:hAnsi="IRNazanin" w:eastAsia="IRNazanin"/>
          <w:color w:val="111111"/>
          <w:sz w:val="28"/>
          <w:sz w:val="28"/>
          <w:szCs w:val="28"/>
          <w:rtl w:val="true"/>
          <w:lang w:bidi="fa-IR"/>
        </w:rPr>
        <w:t>هنگامى كه امام عليه السلام شهادت خاندان وفرزندانش را ديد و از آنان كسى جز امام و زنان و كودكان و فرزند بيمارش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 ندا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ذابٍّ يَذُبُّ عَنْ حَرَمِ رَسُولِ اللَّهِ؟ هَلْ مِنْ مُوَحِّدٍ يَخافُ اللَّهَ فينا؟ هَلْ مِنْ مُغيثٍ يَرْجُوا اللَّهَ فِي إِغاثَتِنا؟ هَلْ مِنْ مُعينٍ يَرْجُوا ما عِنْدَاللَّهِ فِي إِعانَتِنا؟؛ آيا كسى هست كه از حرم رسول خدا دفاع كند؟ آيا خداپرستى در ميان شما پيدا مى‌شود كه از خدا بترسد و ستم بر ما روا ندارد؟ آيا فريادرسى هست كه براى خدا به فرياد ما برسد؟ آيا يارى كننده‌اى هست كه با اميد به عنايت خداوند به يارى ما برخيزد؟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طنين افكن شدن نداى استغاثه امام عليه السلام، صداى گريه و ناله از بانوان حرم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خيمه‌ها نزديك شد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ناوِلُوني عَلِيّاً ابْني الطِّفْلَ حَتّى اوَدِّعَهُ؛ فرزند خردسالم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من بدهيد تا با او وداع 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فرزندش را نزد وى آوردند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عليه السلام در حالى كه طفلش را مى‌بوسيد، خطاب به او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لِهؤُلاءِ الْقَوْمِ إِذا كانَ خَصْمُهُمْ جَدَّكَ؛ بدا به حال اين گروه ستمگر آنگاه كه جدّت رسول خدا صلى الله عليه و آله با آنان به مخاصمه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طفل در آغوش امام آرام نگرفته بود كه حرملة بن كاهل اسدى، او را هدف قرار داد و تيرى به سوى وى پرتاب كرد و گلوى او را دريد، خون سرازير شد، امام عليه السلام دست‌ها را زير گلوى آن طفل گرفت تا از خون پر شد؛ آنگاه خون‌ها را به سوى آسمان پاشيد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حَبَسْتَ عَنَّا النَّصْرَ فَاجْعَلْ ذلِكَ لِما هُوَ خَيْرٌ لَنا؛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اين دنيا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قوم پيروز نشديم، بهتر از آن را روزى ما فرما</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شهادت آن طفل، امام عليه السلام از اسب پياده شد و با غلاف شمشير، قبر كوچكى كند و كودكش را به خونش آغشته ساخت و بر وى نماز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دفن نمود</w:t>
      </w:r>
      <w:r>
        <w:rPr>
          <w:rFonts w:eastAsia="IRNazanin" w:cs="IRNazanin"/>
          <w:color w:val="111111"/>
          <w:sz w:val="28"/>
          <w:szCs w:val="28"/>
          <w:rtl w:val="true"/>
          <w:lang w:bidi="fa-IR"/>
        </w:rPr>
        <w:t xml:space="preserve">).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علّامه مجلسى مى‌افزايد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 عَلَىَّ ما نَزَلَ بي أَنَّهُ بِعَيْنِ اللَّهِ؛ اين مصيبت بر من آسان است، چرا كه در محضر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يَسْقُطْ مِنْ ذلِكَ الدَّمِ قَطْرَةٌ إِلَى الْأَرْضِ؛ از خون گلوى على اصغر كه امام آنها را به آسمان پاشيد، قطره‌اى به زمين برنگشت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آمده است كه امام حسين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يَكُونُ أَهْوَنَ عَلَيْكَ مِنْ فَصيلٍ، اللَّهُمَّ إِنْ كُنْتَ حَبَسْتَ عَنَّا النَّصْرَ، فَاجْعَلْ ذلِكَ لِما هُوَ خَيْرٌ لَنا؛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نزد تو كمتر از بچّه ناقه صالح پيامبر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ما دريغ داشته‌اى بهتر از آن را روزى ما فرما</w:t>
      </w:r>
      <w:r>
        <w:rPr>
          <w:rFonts w:eastAsia="IRNazanin" w:cs="IRNazanin"/>
          <w:color w:val="111111"/>
          <w:sz w:val="28"/>
          <w:szCs w:val="28"/>
          <w:rtl w:val="true"/>
          <w:lang w:bidi="fa-IR"/>
        </w:rPr>
        <w:t xml:space="preserve">!». </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معالى السبطين از قول ابومخنف شهادت طفل شيرخوار را به گونه ديگرى آورده است،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پس از شهادت على اكبر به خواهرش امّ كلثوم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اخْتاهُ اوُصيكِ بِوَلَدي الصَّغيرَ خَيْراً، فَانَّهُ طِفْلٌ صَغيرٌ وَ لَهُ مِنَ الْعُمْرِ سِتَّةُ أَشْهُرٍ؛ خواهرم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فرزند خردسالم نيكى كن، او خردسال است و تنها شش ماه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 كلثوم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طفل به مدّت سه روز است كه جرعه آبى ننوشيده است، از اين گروه كمى آب بطلب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با شنيدن اين سخن، طفلش را گرفت و به سوى دشمن روانه شد و فرمود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قَوْمِ قَدْ قَتَلْتُمْ أَخي وَ أَوْلادي وَ أَنْصارِي وَ ما بَقِي غَيْرُ هذَا الطِّفْلِ، وَ هُوَ يَتَلَظّى عَطَشَاً مِنْ غَيْرِ ذَنْبٍ اتاهُ إِلَيْكُمْ، فَاسْقُوهُ شَرْبَةً مِنَ الْماءِ؛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برادر و فرزندان و يارانم را كشتيد و كسى جز اين طفل كه بى هيچ گناهى از تشنگى مى‌سوزد، نمانده است، او را با جرعه آبى سيراب كنيد</w:t>
      </w:r>
      <w:r>
        <w:rPr>
          <w:rFonts w:eastAsia="IRNazanin" w:cs="IRNazanin"/>
          <w:color w:val="111111"/>
          <w:sz w:val="28"/>
          <w:szCs w:val="28"/>
          <w:rtl w:val="true"/>
          <w:lang w:bidi="fa-IR"/>
        </w:rPr>
        <w:t xml:space="preserve">». </w:t>
      </w:r>
      <w:r>
        <w:rPr>
          <w:rStyle w:val="FootnoteAnchor"/>
        </w:rPr>
        <w:footnoteReference w:id="730"/>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به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قَوْمِ، إِنْ لَمْ تَرْحَمُوني فَارْحَمُوا هذَا الطِّفْلَ؛ اى مردم اگر به من رحم نمى‌كنيد به اين طفل خردسال رحم كنيد</w:t>
      </w:r>
      <w:r>
        <w:rPr>
          <w:rFonts w:eastAsia="IRNazanin" w:cs="IRNazanin"/>
          <w:color w:val="111111"/>
          <w:sz w:val="28"/>
          <w:szCs w:val="28"/>
          <w:rtl w:val="true"/>
          <w:lang w:bidi="fa-IR"/>
        </w:rPr>
        <w:t xml:space="preserve">».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امام عليه السلام در حال گفتن اين سخنان بود كه بناگاه تيرى از سوى ستمگرى سياه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حرملة بن كامل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حلقوم طفل را پاره كرد و از گوش تا گوش را 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كف دستش را زير گلوى بريده طفل گرفت و چون از خون پر شد، آن را به آسمان پاشيد و در روايت ديگر آمده است، امام دستانش را زير گلوى طفل گرفت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نَفْسُ اصْبِري فيما أَصابَكِ، الهي تَرى ما حَلَّ بِنا في الْعاجِلِ فَاجْعَلْ ذلِكَ ذَخيرَةً لَنا في الْاجِلِ؛ اى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اين همه مصيبت شكيبا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مى‌بينى كه در اين دنياى فانى چه مصائبى براى ما رخ داده، پس آن را براى روز رستاخيزمان ذخيره ساز</w:t>
      </w:r>
      <w:r>
        <w:rPr>
          <w:rFonts w:eastAsia="IRNazanin" w:cs="IRNazanin"/>
          <w:color w:val="111111"/>
          <w:sz w:val="28"/>
          <w:szCs w:val="28"/>
          <w:rtl w:val="true"/>
          <w:lang w:bidi="fa-IR"/>
        </w:rPr>
        <w:t xml:space="preserve">!».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در روايت ديگرى آمده است كه امام عليه السلام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تَعْلَمُ أَنَّهُمْ دَعَوُنَا لِيَنْصُرُونا فَخَذَلُونا وَ أَعانُوا عَلَيْنا، اللَّهُمَّ احْبِسْ عَنْهُمْ قِطَرَ السَّماءِ، وَ احْرِمْهُمْ بَرَكاتِكَ، اللَّهُمَّ لا تُرْضِ عَنْهُمْ أَبَداً، اللَّهُمَّ إِنَّكَ إِنْ كُنْتَ حَبَسْتَ عَنَّا النَّصْرَ في الدُّنْيا، فَاجْعَلْهُ لَنا ذُخْراً فِي الْآخِرَةِ وَ انْتَقِمْ لَنا مِنَ الْقَوْمِ الظَّالِمينَ؛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مى‌دانى كه اينان ما را دعوت كردند تا به يارى‌مان بشتابند ولى ما را رها كردند و در برابر ما بپاخاستند،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آسمان را از آنان دريغ‌دار و آنان را از بركاتت محروم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هرگز از آنان خشنود 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اگر در دنيا، پيروزى را از ما دريغ داشته‌اى، آن را ذخيره آخرت ما قرار ده و از گروه ستمكاران انتقام ما را بستان</w:t>
      </w:r>
      <w:r>
        <w:rPr>
          <w:rFonts w:eastAsia="IRNazanin" w:cs="IRNazanin"/>
          <w:color w:val="111111"/>
          <w:sz w:val="28"/>
          <w:szCs w:val="28"/>
          <w:rtl w:val="true"/>
          <w:lang w:bidi="fa-IR"/>
        </w:rPr>
        <w:t xml:space="preserve">». </w:t>
      </w:r>
      <w:r>
        <w:rPr>
          <w:rStyle w:val="FootnoteAnchor"/>
          <w:rtl w:val="true"/>
        </w:rPr>
        <w:footnoteReference w:id="733"/>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w:t>
      </w:r>
      <w:bookmarkStart w:id="840" w:name="pg1031_8239"/>
    </w:p>
    <w:p>
      <w:pPr>
        <w:pStyle w:val="BookText"/>
        <w:rPr/>
      </w:pPr>
      <w:bookmarkEnd w:id="840"/>
      <w:r>
        <w:rPr>
          <w:rFonts w:ascii="IRNazanin" w:hAnsi="IRNazanin" w:eastAsia="IRNazanin"/>
          <w:color w:val="111111"/>
          <w:sz w:val="28"/>
          <w:sz w:val="28"/>
          <w:szCs w:val="28"/>
          <w:rtl w:val="true"/>
          <w:lang w:bidi="fa-IR"/>
        </w:rPr>
        <w:t>پيام‌هاى عاشورا همه شنيدنى است و پيام شهادت كودك شيرخوار از همه شنيدنى‌تر و عبرت‌خيزتر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پيامش اين كه در مبارزه با دشمنان حق، هيچ كس مستثنى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شيرخوار دوش به دوش جوانان و سالخوردگان به ميدان مى‌آيند و به موقع در صفوف شهدا قرار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هر سربازى سلاحى دارد، يكى تير و نيزه و شمشير؛ و ديگرى هم گلوى نازك و چندين قطره خون پاك كه گوياترين دليل مظلوميت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خونى كه هم به آسمان پاشيده شد و هم بر زمين، و هر دو با آن شكوهى تازه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 كه، دشمنان ستمگر قساوت و جنايت را به بالاترين حدّ خود رساندند كه حتّى بر كودك شيرخوارِ زاده زهرا در آغوش پدر نيز رحم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پيام اين كه تحمّل همه درد و رنج‌ها و مصيبت‌ها در راه خدا آسان است، چرا كه عالم محضر اوست و همه اينها در پيشگاه او انجام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عنايت بخورم زهر كه شاهد ساقى است با محبّت بكشم درد كه درمانم از اوست‌</w:t>
      </w:r>
    </w:p>
    <w:p>
      <w:pPr>
        <w:pStyle w:val="Heading4"/>
        <w:numPr>
          <w:ilvl w:val="3"/>
          <w:numId w:val="1"/>
        </w:numPr>
        <w:rPr/>
      </w:pPr>
      <w:bookmarkStart w:id="841" w:name="__RefHeading___Toc1579135_373438147"/>
      <w:bookmarkStart w:id="842" w:name="_Toc293"/>
      <w:bookmarkEnd w:id="841"/>
      <w:r>
        <w:rPr/>
        <w:t>110</w:t>
      </w:r>
      <w:r>
        <w:rPr>
          <w:rtl w:val="true"/>
        </w:rPr>
        <w:t xml:space="preserve">- </w:t>
      </w:r>
      <w:r>
        <w:rPr>
          <w:rtl w:val="true"/>
        </w:rPr>
        <w:t>اى يارانم</w:t>
      </w:r>
      <w:r>
        <w:rPr>
          <w:rtl w:val="true"/>
        </w:rPr>
        <w:t xml:space="preserve">! </w:t>
      </w:r>
      <w:r>
        <w:rPr>
          <w:rtl w:val="true"/>
        </w:rPr>
        <w:t>چه شد پاسخ مرا نمى‌دهيد؟</w:t>
      </w:r>
      <w:r>
        <w:rPr>
          <w:rtl w:val="true"/>
        </w:rPr>
        <w:t>!</w:t>
      </w:r>
      <w:bookmarkEnd w:id="842"/>
    </w:p>
    <w:p>
      <w:pPr>
        <w:pStyle w:val="BookText"/>
        <w:rPr/>
      </w:pPr>
      <w:r>
        <w:rPr>
          <w:rFonts w:ascii="IRNazanin" w:hAnsi="IRNazanin" w:eastAsia="IRNazanin"/>
          <w:color w:val="111111"/>
          <w:sz w:val="28"/>
          <w:sz w:val="28"/>
          <w:szCs w:val="28"/>
          <w:rtl w:val="true"/>
          <w:lang w:bidi="fa-IR"/>
        </w:rPr>
        <w:t>امام حسين عليه السلام به آن قوم نگاهى كرده و پيوسته به راست و چپ مى‌نگريست و هيچ يك از اصحاب و ياران خود را نديد جز آنان كه پيشانى به خاك ساييده و صدايى از آنها به گوش نمى‌رسيد، پس ندا داد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مُسْلِمَ بْنَ عَقيلٍ، وَ يا هانِىَ بْنَ عُرْوَةَ، وَ يا حَبيبَ بْنَ مَظاهِرَ، وَ يا زُهَيْرَ بْنَ الْقَيْنِ، وَ يا يَزيدَ بْنَ مَظاهِرَ، وَ يا يَحْيَى بْنَ كَثيرٍ، وَ يا هِلالَ بْنَ نافِعٍ، وَ يا إِبْراهِيمَ بْنَ الُحصَيْنِ، وَ يا عُمَيْرَ بْنَ الْمُطاعِ، وَ يا أَسَدُ الْكَلْبِىُّ، وَ يا عَبْدَاللَّهِ بْنَ عَقيلٍ، وَ يا مُسْلِمَ بْنَ عَوْسَجَةَ، وَ يا داوُدَ بْنَ الطِّرِمَّاحِ، وَ يا حُرُّ الرِّياحِىُّ، وَ يا عَلِىَّ بْنَ الْحُسَيْنِ، وَ يا أَبْطالَ الصَّفا، وَ يا فُرْسانَ الْهَيْجاءِ، مالي أُناديكُمْ فَلا تُجيبُوني، وَ أَدْعُوكُمْ فَلا تَسْمَعُوني؟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نِيامٌ أَرْجُوكُمْ تَنْتَبِهُونَ؟ </w:t>
      </w:r>
    </w:p>
    <w:p>
      <w:pPr>
        <w:pStyle w:val="BookText"/>
        <w:rPr/>
      </w:pPr>
      <w:r>
        <w:rPr>
          <w:rFonts w:ascii="Amiri" w:hAnsi="Amiri" w:eastAsia="Amiri" w:cs="Amiri"/>
          <w:color w:val="111111"/>
          <w:sz w:val="28"/>
          <w:sz w:val="28"/>
          <w:szCs w:val="28"/>
          <w:rtl w:val="true"/>
          <w:lang w:bidi="ar-SA"/>
        </w:rPr>
        <w:t>أَمْ حالَتْ مَوَدَّتُكُمْ عَنْ إِمامِكُمْ فَلا تَنْصُرُونَهُ؟ فَهذِهِ نِساءُ الرَّسُولِ صلى الله عليه و آله لِفَقْدِكُمْ قَدْ عَلاهُنَّ النُّحُولُ، فَقُومُوا مِنْ نَوْمَتِكُمْ، أَيُّهَا الْكِرامُ، وَ ادْفَعُوا عَنْ حَرَمِ الرَّسُولِ الطُّغاةَ اللِّئامَ، وَ لكِنْ صَرَعَكُمْ وَاللَّهِ رَيْبُ الْمَنُونِ وَ غَدَرَ بِكُمُ الدَّهْرُ الخَؤُونُ، وَ إِلّا لَما كُنْتُمْ عَنْ دَعْوَتي تَقْصُرُونَ، وَلا عَنْ نُصْرَتي تَحْتَجِبُونَ، فَها نَحْنُ عَلَيْكُمْ مُفْتَجِعُونَ، وَ بِكُمْ لاحِقُونَ، فَإِنَّا لِلَّهِ وَإِنَّا إِلَيْهِ راجِعُونَ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مسلم بن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هانى بن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حبيب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زهير بن 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يزيد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يحيى 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هلال بن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 بن 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عمير بن 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اسد 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عبداللَّه بن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 بن عوسجه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داود بن طرمّاح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حرّ رياحى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دلاورمردان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سواران ميدان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شما را صدا مى‌زنم ولى پاسخم را نمى‌دهيد؟ و شما را مى‌خوانم ولى ديگر سخنم را نمى‌شنويد؟ آيا به خواب رفته‌ايد كه به بيدارى‌تان اميدوار باشم؟ يا از محبّت امامتان دست كشيده‌ايد كه او را يارى نمى‌كنيد؟</w:t>
      </w:r>
    </w:p>
    <w:p>
      <w:pPr>
        <w:pStyle w:val="BookText"/>
        <w:rPr/>
      </w:pPr>
      <w:r>
        <w:rPr>
          <w:rFonts w:ascii="IRNazanin" w:hAnsi="IRNazanin" w:eastAsia="IRNazanin"/>
          <w:color w:val="111111"/>
          <w:sz w:val="28"/>
          <w:sz w:val="28"/>
          <w:szCs w:val="28"/>
          <w:rtl w:val="true"/>
          <w:lang w:bidi="fa-IR"/>
        </w:rPr>
        <w:t>اين بانوان از خاندان پيامبرند كه از فقدانتان ناتوان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خوابتان برخيزيد، اى بزرگواران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حرم رسول خدا در برابر طغيانگران پست، دفاع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شما را به خاك افكنده، و روزگار خيانت پيشه با شما وفا نكرده، وگرنه هرگز از اجابت دعوتم كوتاهى نمى‌كرديد، و از ياريم دست نمى‌كشيديد، آگاه باشيد، ما در فراق شما سوگواريم و به شما ملحق مى‌شويم، إِنَّا لِلَّهِ وَ إِنَّا إِلَيْهِ راجِعُونَ</w:t>
      </w:r>
      <w:r>
        <w:rPr>
          <w:rFonts w:eastAsia="IRNazanin" w:cs="IRNazanin"/>
          <w:color w:val="111111"/>
          <w:sz w:val="28"/>
          <w:szCs w:val="28"/>
          <w:rtl w:val="true"/>
          <w:lang w:bidi="fa-IR"/>
        </w:rPr>
        <w:t xml:space="preserve">». </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سخن گفتن با پيكرهاى در خون غلطيده شهيدان، آن هم با اين حماسه‌هاى جاويدان تنها در صحنه كربلا ديده شده است و اين مدال پرافتخارى بود كه امام عليه السلام بر سينه ياران شهيدش نصب كرد كه تا دامنه قيامت مى‌درخشد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دلاور مردانى كه اگر به آنها اجازه داده مى‌شد، به اين جهان باز مى‌گشتند و بار ديگر جانفشانى مى‌كردند و شربت شهادت را با علاقه بيشترى مى‌نوشيدند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bookmarkStart w:id="843" w:name="pg1031_8241"/>
    </w:p>
    <w:p>
      <w:pPr>
        <w:pStyle w:val="BookText"/>
        <w:rPr/>
      </w:pPr>
      <w:bookmarkEnd w:id="843"/>
      <w:r>
        <w:rPr>
          <w:rFonts w:ascii="IRNazanin" w:hAnsi="IRNazanin" w:eastAsia="IRNazanin"/>
          <w:color w:val="111111"/>
          <w:sz w:val="28"/>
          <w:sz w:val="28"/>
          <w:szCs w:val="28"/>
          <w:rtl w:val="true"/>
          <w:lang w:bidi="fa-IR"/>
        </w:rPr>
        <w:t>آرى، آنها چنان شجاع بودند كه گويى دلها را بر زره‌ها پوشانده بودند و برترين سرمايه‌ها را براى ايثار آماده كرده بودند</w:t>
      </w:r>
      <w:r>
        <w:rPr>
          <w:rFonts w:eastAsia="IRNazanin" w:cs="IRNazanin"/>
          <w:color w:val="111111"/>
          <w:sz w:val="28"/>
          <w:szCs w:val="28"/>
          <w:rtl w:val="true"/>
          <w:lang w:bidi="fa-IR"/>
        </w:rPr>
        <w:t xml:space="preserve">.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قَوْمٌ اذا نُودُوا لِدَفْعِ مُلَمَّةٍ وَ الْخَيْلُ بَيْنَ مُدَّعِسٍ وَ مُكَرْدِسٍ</w:t>
      </w:r>
    </w:p>
    <w:p>
      <w:pPr>
        <w:pStyle w:val="BookText"/>
        <w:rPr/>
      </w:pPr>
      <w:r>
        <w:rPr>
          <w:rFonts w:ascii="Amiri" w:hAnsi="Amiri" w:eastAsia="Amiri" w:cs="Amiri"/>
          <w:color w:val="111111"/>
          <w:sz w:val="28"/>
          <w:sz w:val="28"/>
          <w:szCs w:val="28"/>
          <w:rtl w:val="true"/>
          <w:lang w:bidi="ar-SA"/>
        </w:rPr>
        <w:t>لَبِسُوا الْقُلُوبَ عَلَى الدُّرُوعِ وَ أَقْبَلُوا يَتَهافَتُونَ عَلى ذِهابِ الْأَنْفُسِ</w:t>
      </w:r>
    </w:p>
    <w:p>
      <w:pPr>
        <w:pStyle w:val="BookText"/>
        <w:rPr/>
      </w:pPr>
      <w:r>
        <w:rPr>
          <w:rFonts w:ascii="IRNazanin" w:hAnsi="IRNazanin" w:eastAsia="IRNazanin"/>
          <w:color w:val="111111"/>
          <w:sz w:val="28"/>
          <w:sz w:val="28"/>
          <w:szCs w:val="28"/>
          <w:rtl w:val="true"/>
          <w:lang w:bidi="fa-IR"/>
        </w:rPr>
        <w:t>اينها مردانى هستند كه وقتى براى دفع گرفتارى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كه سواران بين نيزه داران و هجوم آوران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شدند؛ دلهايشان را بر زره‌ها مى‌پوشاندند و براى جانبازى به سوى ميدان نبرد روانه مى‌شدند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آنها لايق پوشيدن لباس‌هاى بهشتى و پرواز به سوى ابديّت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گوارايشان باد</w:t>
      </w:r>
      <w:r>
        <w:rPr>
          <w:rFonts w:eastAsia="IRNazanin" w:cs="IRNazanin"/>
          <w:color w:val="111111"/>
          <w:sz w:val="28"/>
          <w:szCs w:val="28"/>
          <w:rtl w:val="true"/>
          <w:lang w:bidi="fa-IR"/>
        </w:rPr>
        <w:t>!</w:t>
      </w:r>
    </w:p>
    <w:p>
      <w:pPr>
        <w:pStyle w:val="Heading4"/>
        <w:numPr>
          <w:ilvl w:val="3"/>
          <w:numId w:val="1"/>
        </w:numPr>
        <w:rPr/>
      </w:pPr>
      <w:bookmarkStart w:id="844" w:name="__RefHeading___Toc1579137_373438147"/>
      <w:bookmarkStart w:id="845" w:name="_Toc294"/>
      <w:bookmarkEnd w:id="844"/>
      <w:r>
        <w:rPr/>
        <w:t>111</w:t>
      </w:r>
      <w:r>
        <w:rPr>
          <w:rtl w:val="true"/>
        </w:rPr>
        <w:t xml:space="preserve">- </w:t>
      </w:r>
      <w:r>
        <w:rPr>
          <w:rtl w:val="true"/>
        </w:rPr>
        <w:t>پسرم</w:t>
      </w:r>
      <w:r>
        <w:rPr>
          <w:rtl w:val="true"/>
        </w:rPr>
        <w:t xml:space="preserve">! </w:t>
      </w:r>
      <w:r>
        <w:rPr>
          <w:rtl w:val="true"/>
        </w:rPr>
        <w:t>عمويت را نيز كشتند</w:t>
      </w:r>
      <w:r>
        <w:rPr>
          <w:rtl w:val="true"/>
        </w:rPr>
        <w:t>.</w:t>
      </w:r>
      <w:bookmarkEnd w:id="845"/>
    </w:p>
    <w:p>
      <w:pPr>
        <w:pStyle w:val="BookText"/>
        <w:rPr/>
      </w:pPr>
      <w:r>
        <w:rPr>
          <w:rFonts w:ascii="IRNazanin" w:hAnsi="IRNazanin" w:eastAsia="IRNazanin"/>
          <w:color w:val="111111"/>
          <w:sz w:val="28"/>
          <w:sz w:val="28"/>
          <w:szCs w:val="28"/>
          <w:rtl w:val="true"/>
          <w:lang w:bidi="fa-IR"/>
        </w:rPr>
        <w:t>در روايتى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امام حسين عليه السلام تنها شد به خيمه‌هاى برادرانش سر كشيد، آنجا را خالى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خيمه‌هاى فرزندان عقيل نگاهى انداخت، كسى را در آنجا نيز نديد؛ سپس به خيمه‌هاى يارانش نگريست كسى را نديد، امام در آن حال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لَاقُوَّةَ إِلَّا بِاللَّهِ 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فراوان بر زبان جارى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خيمه‌هاى زنان روانه شد و به خيمه فرزندش امام زين العابدين عليه السلام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ديد كه بر روى پوست خشنى خوابيده و عمّه‌اش زينب عليها السلام از او پرستارى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على بن الحسين عليه السلام نگاهش به پدر افتاد خواست از جا برخيزد، ولى از شدّت بيمارى نتوانست، پس به عمّه‌اش زينب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كمكم كن تا بنشينم چرا كه پسر پيامبر صلى الله عليه و 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عليها السلام وى را به سينه‌اش تكيه داد و امام حسين عليه السلام از حال فرزندش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حمد الهى را بجا آورد و گفت</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أبَتاهُ ما صَنَعْتَ الْيَوْمَ مَعَ هؤُلاءِ الْمُنافِقِينَ؟؛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اين گروه منافق چه كرده‌اى؟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عليه السلام 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وَلَدِي قَدِ اسْتَحْوَذَ عَلَيْهِمُ الشَّيْطانُ فَانْساهُمْ ذِكْرَ اللَّهِ، وَ قَدْ شُبَّ الْقِتالُ بَيْنَنا وَ بَيْنَهُمْ، لَعَنَهُمُ اللَّهُ حَتّى فاضَتِ الْأَرْضُ بِالدَّمِ مِنَّا وَ مِنْهُمْ؛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بر آنان چيره شده و خدا را از يادشان برده است و جنگ بين ما و آنان چنان شعله‌ور شد كه زمين از خون ما و آنان رنگين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سجّاد عليه السلام عرض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أبَتاهُ أَيْنَ عَمِّىَ الْعَبَّاسُ؟؛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عمويم عبّاس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اشك بر چشمان زينب حلقه زد و به برادرش نگريست كه چگونه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امام عليه السلام خبر شهادت عبّاس را به وى نداده بود زيرا كه مى‌ترسيد بيمارى وى شدّت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بُنَىَّ إِنَّ عَمَّكَ قَدْ قُتِلَ، وَ قَطَعُوا يَدَيْهِ عَلى شاطِى‌ءِ الْفُراتِ؛ 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عمويت كشته شد و دستانش كنار فرات از پيكر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الحسين عليه السلام آن چنان گريست كه بى 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 از ديگر عموهايش پرسيد و امام پاسخ مى‌داد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شهيد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أَخي عَلِيٌّ، وَ حَبيبُ بْنُ مَظاهِرَ، وَ مُسْلِمُ بْنُ عَوْسَجَةَ، وَ زُهَيْرُ بْنُ الْقَيْنِ؟؛ برادرم على اكبر، حبيب بن مظاهر، مسلم بن عوسجه و زهير بن قين كجايند؟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عليه السلام پاسخ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بُنَىَّ إِعْلَمْ أَنَّهُ لَيْسَ في الْخِيامِ رَجُلٌ إِلّا أَنَا وَ أَنْتَ، وَ أَمَّا هؤُلاءِ الَّذِينَ تَسْأَلُ عَنْهُمْ فَكُلُّهُمْ صَرْعى عَلى وَجْهِ الثَّرى؛ فرزندم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قدر بدان كه در اين خيمه‌ها مردى جز من و تو نمانده است، همه آنان به خاك افتاده و شهيد شده‌اند</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على بن الحسين عليه السلام سخت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عمّه‌اش زينب عليها السلام گفت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عَمَّتاهُ عَلَىَّ بِالسَّيْفِ وَ الْعَصا؛ عمّه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شمشير و عصايم را حاضر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تَصْنَعُ بِهِما؛ مى‌خواهى چه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الْعَصا فَأَتَوَكَّأُ عَلَيْها، وَ أَمَّا السَّيْفُ فَأَذُبُّ بِهِ بَيْنَ يَدَىْ إِبْنِ رَسُولِ اللَّهِ صلى الله عليه و آله فَإِنَّهُ لَاخَيْرَ فِي الْحَياةِ بَعْدَهُ؛ بر عصا تكيه كنم و با شمشيرم از فرزند رسول خدا صلى الله عليه و آله دفاع نمايم، چرا كه زندگانى پس از او ارزش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او را باز داشت و به سينه چسباند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وَلَدي أَنْتَ أَطْيَبُ ذُرِّيَّتي، وَ أَفْضَلُ عِتْرَتي، وَ أَنْتَ خَليفَتي عَلى هؤُلاءِ الْعِيالِ وَ الْأَطْفالِ، فَإِنَّهُمْ غُرَباءٌ مَخْذُولُونَ، قَدْ شَمِلَتْهُمُ الذِّلَّةُ وَ الْيُتْمُ وَ شَماتَةُ الْأَعْداءِ وَ نَوائِبُ الزَّمانِ سَكِّتْهُمْ إِذا صَرَخُوا، وَ آنِسْهُمْ اذَا اسْتَوْحَشُوا، وَ سَلِّ خَواطِرَهُمْ بِلَيْنِ الْكَلامِ، فَإِنَّهُمْ ما بَقِىَ مِنْ رِجالِهِمْ مَنْ يَسْتَأْنِسُونَ بِهِ غَيْرُكَ، وَ لا أَحَدٌ عِنْدَهُمْ يَشْكُونَ إِلَيْهِ حُزْنَهُمْ سِواكَ، دَعْهُمْ يَشُمُّوكَ وَ تَشُمُّهُمْ، وَ يَبْكُوا عَلَيْكَ وَ تَبْكي عَلَيْهِمْ؛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پاك‌ترين ذريّه و برترين عترت منى و تو جانشين من بر اين بانوان و كودكانى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غريب و بى‌كس‌اند كه تنهايى و يتيمى و سرزنش دشمنان و سختى‌هاى دوران آنان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كه ناله سر دادند آنان را آرام كن، و چون هراسان شدند مونسشان باش و با سخنان نرم و نيكو، خاطرشان را تسلّى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كسى از مردانشان جز تو نمانده است تا مونسشان باشد و غم‌هايشان را به وى باز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آنان تو را ببويند و تو آنان را ببويى و آنان بر تو گريه كنند و تو بر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عليه السلام دست فرزندش را گرفت و با صداى رسا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زَيْنَبُ وَ يا امَّ كُلْثُومِ وَ يا سَكينَةُ وَ يا رُقَيَّةُ وَ يا فاطِمَةُ، اسْمَعْنَ كَلامي وَ اعْلَمْنَ أَنَّ ابْني هذا خَليفَتي عَلَيْكُمْ، وَ هُوَ إِمامٌ مُفْتَرِضُ الطَّاعَةِ؛ اى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سخنم را بشنويد و بدانيد كه اين فرزندم جانشين من بر شماست و او امامى است كه پيروى از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فرزندش فرمود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وَلَدي بَلِّغْ شيعَتي عَنِّيَ السَّلامَ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ماتَ غَريباً فَانْدُبُوهُ وَ مَضى شَهيداً </w:t>
      </w:r>
      <w:bookmarkStart w:id="846" w:name="pg1031_8244"/>
    </w:p>
    <w:p>
      <w:pPr>
        <w:pStyle w:val="BookText"/>
        <w:rPr/>
      </w:pPr>
      <w:bookmarkEnd w:id="846"/>
      <w:r>
        <w:rPr>
          <w:rFonts w:ascii="IRNazanin" w:hAnsi="IRNazanin" w:eastAsia="IRNazanin"/>
          <w:color w:val="111111"/>
          <w:sz w:val="28"/>
          <w:sz w:val="28"/>
          <w:szCs w:val="28"/>
          <w:rtl w:val="true"/>
          <w:lang w:bidi="fa-IR"/>
        </w:rPr>
        <w:t>فَابْكُوهُ؛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سلامم را به شيعيانم برسان و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غريبانه به شهادت رسيد پس بر او اشك بريزيد</w:t>
      </w:r>
      <w:r>
        <w:rPr>
          <w:rFonts w:eastAsia="IRNazanin" w:cs="IRNazanin"/>
          <w:color w:val="111111"/>
          <w:sz w:val="28"/>
          <w:szCs w:val="28"/>
          <w:rtl w:val="true"/>
          <w:lang w:bidi="fa-IR"/>
        </w:rPr>
        <w:t xml:space="preserve">!».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آخرين سخنان اين پيشواى بزرگ ايثار و فداكارى به خوبى نشان مى‌دهد كه از چنان نفس مطمئنّه و آرامى برخوردار بود كه نه تنها مرگى را كه در چند قدمى قرار داشت به چيزى نمى‌گرفت و نه تنها شهادت عزيزان و ياران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جنبه‌هاى عاطفى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تغييرى در روح و فكر بلند او ايجاد نمى‌كرد، بلكه بر استقامتش مى‌افزود، و هر زمان آتش شوق ديدار يار در دلش افروخته‌تر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اين لحظات حسّاس، تنها فرزندش امام سجّاد عليه السلام را آماده پذيرش مسئوليّت عظيم به ثمر رساندن نهال برومندى را كه در كربلا نشانده و با خون عزيزانش آبيارى كرده بود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وصايايش را با او در ميان مى‌گذارد و سفارش اطاعت از او را به خواهران و دخترانش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شيعيان و پيروان مكتبش را در اين لحظات بحرانى و طوفانى نيز فراموش نمى‌كند، و پيام مظلوميّت خود را به وسيله تنها پسرش به آنها مى‌رساند، تا بدانند در ادامه راه از چه حربه‌اى استفاده كنند</w:t>
      </w:r>
      <w:r>
        <w:rPr>
          <w:rFonts w:eastAsia="IRNazanin" w:cs="IRNazanin"/>
          <w:color w:val="111111"/>
          <w:sz w:val="28"/>
          <w:szCs w:val="28"/>
          <w:rtl w:val="true"/>
          <w:lang w:bidi="fa-IR"/>
        </w:rPr>
        <w:t>.</w:t>
      </w:r>
    </w:p>
    <w:p>
      <w:pPr>
        <w:pStyle w:val="Heading4"/>
        <w:numPr>
          <w:ilvl w:val="3"/>
          <w:numId w:val="1"/>
        </w:numPr>
        <w:rPr/>
      </w:pPr>
      <w:bookmarkStart w:id="847" w:name="__RefHeading___Toc1579139_373438147"/>
      <w:bookmarkStart w:id="848" w:name="_Toc295"/>
      <w:bookmarkEnd w:id="847"/>
      <w:r>
        <w:rPr/>
        <w:t>112</w:t>
      </w:r>
      <w:r>
        <w:rPr>
          <w:rtl w:val="true"/>
        </w:rPr>
        <w:t xml:space="preserve">- </w:t>
      </w:r>
      <w:r>
        <w:rPr>
          <w:rtl w:val="true"/>
        </w:rPr>
        <w:t>يادى از مادر در آخرين ديدار</w:t>
      </w:r>
      <w:bookmarkEnd w:id="848"/>
    </w:p>
    <w:p>
      <w:pPr>
        <w:pStyle w:val="BookText"/>
        <w:rPr/>
      </w:pPr>
      <w:r>
        <w:rPr>
          <w:rFonts w:ascii="IRNazanin" w:hAnsi="IRNazanin" w:eastAsia="IRNazanin"/>
          <w:color w:val="111111"/>
          <w:sz w:val="28"/>
          <w:sz w:val="28"/>
          <w:szCs w:val="28"/>
          <w:rtl w:val="true"/>
          <w:lang w:bidi="fa-IR"/>
        </w:rPr>
        <w:t>از امام على بن الحسين عليه السلام 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روز عاشورا نزد من آمد و در حالى كه خون از رگ‌هاى بدنش جارى بود مرا در آغوش گرفت و فرمود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 دعايى را كه مادرم فاطمه عليها السلام به من آموخت حفظ كن كه مادرم آن را از رسول خدا صلى الله عليه و آله و رسول خدا از جبرئيل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حاجت بسيار مهم و غمى بزرگ و امرى سخت و دشوار بر تو رو كرد، بگو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ياسينَ وَالْقُرْآنِ </w:t>
      </w:r>
      <w:bookmarkStart w:id="849" w:name="pg1031_8245"/>
    </w:p>
    <w:p>
      <w:pPr>
        <w:pStyle w:val="BookText"/>
        <w:rPr/>
      </w:pPr>
      <w:bookmarkEnd w:id="849"/>
      <w:r>
        <w:rPr>
          <w:rFonts w:ascii="IRNazanin" w:hAnsi="IRNazanin" w:eastAsia="IRNazanin"/>
          <w:color w:val="111111"/>
          <w:sz w:val="28"/>
          <w:sz w:val="28"/>
          <w:szCs w:val="28"/>
          <w:rtl w:val="true"/>
          <w:lang w:bidi="fa-IR"/>
        </w:rPr>
        <w:t>الْحَكيمِ وَ بِحَقِّ طه وَالْقُرْآنِ الْعَظيمِ، يا مَنْ يَقْدِرُ عَلى حَوائِجِ السَّائِلينَ، يا مَنْ يَعْلَمُ ما فِي الضَّميرِ، يا مُنَفِّساً عَنِ الْمَكْرُوبينَ، يا مُفَرِّجاً عَنِ الْمَغْمُومينَ، يا راحِمَ الشَّيْخَ الْكَبيرَ، يا رازِقَ الطِّفْلَ الصَّغيرَ، يا مَنْ لايَحْتاجُ إلَى التَّفْسيرِ، صَلِّ عَلى مُحَمَّدٍ وَ آلِ مُحَمَّدٍ وَافْعَلْ بِي كَذا 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خواسته‌ات را بخواه</w:t>
      </w:r>
      <w:r>
        <w:rPr>
          <w:rFonts w:eastAsia="IRNazanin" w:cs="IRNazanin"/>
          <w:color w:val="111111"/>
          <w:sz w:val="28"/>
          <w:szCs w:val="28"/>
          <w:rtl w:val="true"/>
          <w:lang w:bidi="fa-IR"/>
        </w:rPr>
        <w:t xml:space="preserve">.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واين جالب است كه حتى در آخرين ساعات عمر سخن از حل مشكلات از طريق روى‌آوردن به درگاه خدا است</w:t>
      </w:r>
      <w:r>
        <w:rPr>
          <w:rFonts w:eastAsia="IRNazanin" w:cs="IRNazanin"/>
          <w:color w:val="111111"/>
          <w:sz w:val="28"/>
          <w:szCs w:val="28"/>
          <w:rtl w:val="true"/>
          <w:lang w:bidi="fa-IR"/>
        </w:rPr>
        <w:t>.</w:t>
      </w:r>
    </w:p>
    <w:p>
      <w:pPr>
        <w:pStyle w:val="Heading4"/>
        <w:numPr>
          <w:ilvl w:val="3"/>
          <w:numId w:val="1"/>
        </w:numPr>
        <w:rPr/>
      </w:pPr>
      <w:bookmarkStart w:id="850" w:name="__RefHeading___Toc1579141_373438147"/>
      <w:bookmarkStart w:id="851" w:name="_Toc296"/>
      <w:bookmarkEnd w:id="850"/>
      <w:r>
        <w:rPr/>
        <w:t>113</w:t>
      </w:r>
      <w:r>
        <w:rPr>
          <w:rtl w:val="true"/>
        </w:rPr>
        <w:t xml:space="preserve">- </w:t>
      </w:r>
      <w:r>
        <w:rPr>
          <w:rtl w:val="true"/>
        </w:rPr>
        <w:t>لباس كهنه چرا؟</w:t>
      </w:r>
      <w:bookmarkEnd w:id="851"/>
    </w:p>
    <w:p>
      <w:pPr>
        <w:pStyle w:val="BookText"/>
        <w:rPr/>
      </w:pPr>
      <w:r>
        <w:rPr>
          <w:rFonts w:ascii="IRNazanin" w:hAnsi="IRNazanin" w:eastAsia="IRNazanin"/>
          <w:color w:val="111111"/>
          <w:sz w:val="28"/>
          <w:sz w:val="28"/>
          <w:szCs w:val="28"/>
          <w:rtl w:val="true"/>
          <w:lang w:bidi="fa-IR"/>
        </w:rPr>
        <w:t>هنگامى كه امام‌حسين عليه السلام عزم ميدان كرد،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ائْتُوني بِثَوْبٍ لا يُرْغَبُ فيهِ، الْبِسُهُ غَيْرَ ثِيابِي، لا اجَرَّدُ، فَانِّي مَقْتُولٌ مَسْلُوبٌ؛ برايم جامه كهنه‌اى بياوريد كه كسى به آن رغبت نكند تا آن را زير لباسهايم بپوشم و بعد از شهادتم مرا برهنه نكنند، زيرا مى‌دانم پس از شهادت لباسهايم ربوده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تنگ و كوتاهى آوردند ولى امام عليه السلام آن را نپوشيد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لِباسُ أَهْلِ الذِّمَّةِ؛ اين لباس اهل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بلندترى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آن را پوشيد سپس با بانوان حرم خداحافظى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حضرت سكينه گريه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وى را به سينه چسبانيد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سَيَطُولُ بَعْدي يا سَكينَةُ فَاعْلَمي مِنْكِ الْبُكاءُ إِذَا الْحَمامُ دَهانِي</w:t>
      </w:r>
    </w:p>
    <w:p>
      <w:pPr>
        <w:pStyle w:val="BookText"/>
        <w:rPr/>
      </w:pPr>
      <w:r>
        <w:rPr>
          <w:rFonts w:ascii="Amiri" w:hAnsi="Amiri" w:eastAsia="Amiri" w:cs="Amiri"/>
          <w:color w:val="111111"/>
          <w:sz w:val="28"/>
          <w:sz w:val="28"/>
          <w:szCs w:val="28"/>
          <w:rtl w:val="true"/>
          <w:lang w:bidi="ar-SA"/>
        </w:rPr>
        <w:t>لا تُحْرِقي قَلْبِي بِدَمْعِكِ حَسْرَةً مادامَ مِنّي الرُّوحُ في جُثماني</w:t>
      </w:r>
    </w:p>
    <w:p>
      <w:pPr>
        <w:pStyle w:val="BookText"/>
        <w:rPr/>
      </w:pPr>
      <w:r>
        <w:rPr>
          <w:rFonts w:ascii="Amiri" w:hAnsi="Amiri" w:eastAsia="Amiri" w:cs="Amiri"/>
          <w:color w:val="111111"/>
          <w:sz w:val="28"/>
          <w:sz w:val="28"/>
          <w:szCs w:val="28"/>
          <w:rtl w:val="true"/>
          <w:lang w:bidi="ar-SA"/>
        </w:rPr>
        <w:t>وَ إِذا قُتِلْتُ فَانْتَ اوْلى بِالَّذِي تَأْتينَهُ يا خَيْرَةَ النِّسْوانِ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پس از شهادتم گريه‌هاى طولانى خواهى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جان در بدن دارم با اشك حسرتت دلم را آتش مزن</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بهترين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شهيد شدم پس تو از هر كس به سوگوارى سزاوارترى</w:t>
      </w:r>
      <w:r>
        <w:rPr>
          <w:rFonts w:eastAsia="IRNazanin" w:cs="IRNazanin"/>
          <w:color w:val="111111"/>
          <w:sz w:val="28"/>
          <w:szCs w:val="28"/>
          <w:rtl w:val="true"/>
          <w:lang w:bidi="fa-IR"/>
        </w:rPr>
        <w:t xml:space="preserve">». </w:t>
      </w:r>
      <w:r>
        <w:rPr>
          <w:rStyle w:val="FootnoteAnchor"/>
          <w:rtl w:val="true"/>
        </w:rPr>
        <w:footnoteReference w:id="738"/>
      </w:r>
      <w:bookmarkStart w:id="852" w:name="pg1031_8246"/>
    </w:p>
    <w:p>
      <w:pPr>
        <w:pStyle w:val="BookText"/>
        <w:rPr/>
      </w:pPr>
      <w:bookmarkEnd w:id="852"/>
      <w:r>
        <w:rPr>
          <w:rFonts w:ascii="IRNazanin" w:hAnsi="IRNazanin" w:eastAsia="IRNazanin"/>
          <w:color w:val="111111"/>
          <w:sz w:val="28"/>
          <w:sz w:val="28"/>
          <w:szCs w:val="28"/>
          <w:rtl w:val="true"/>
          <w:lang w:bidi="fa-IR"/>
        </w:rPr>
        <w:t xml:space="preserve">و در روايت ديگرى آمده است هنگامى كه لباس كهنه آوردند، چند جايش را پاره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ارزشى براى بيرون آوردن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زير لباس‌هايش پوشيد؛ ولى پس از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ناجوانمرد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نيز از بدنش بيرون آوردند</w:t>
      </w:r>
      <w:r>
        <w:rPr>
          <w:rFonts w:eastAsia="IRNazanin" w:cs="IRNazanin"/>
          <w:color w:val="111111"/>
          <w:sz w:val="28"/>
          <w:szCs w:val="28"/>
          <w:rtl w:val="true"/>
          <w:lang w:bidi="fa-IR"/>
        </w:rPr>
        <w:t xml:space="preserve">.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امام عليه السلام با دقّت تمام در جاى جاى داستان كربلا، چهره واقعى ياران خود و دشمنانش را ترسيم كرد و براى ثبت در تاريخ به يادگار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 صحنه‌هايى كه با ياران فداكار و پاكبازش در شب و روز عاشورا داشت نشان داد كه آنها از ارزنده‌ترين انسانهاى تاريخ بشر بودند، همان گونه كه نشان داد دشمنانش از پست‌ترين و فرومايه‌ترين انسانها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درندگان و شياطينى بودند در لباس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پيراهن كهنه كه چندين جاى آن را پاره كرده باشند، چه ارزشى دارد كه از تن مبارك امام عليه السلام بعد از شهادت بدر آورند و بدن مبارك او را برهنه زير آفتاب سوزان بگذارند، اين نشانه چيست؟</w:t>
      </w:r>
    </w:p>
    <w:p>
      <w:pPr>
        <w:pStyle w:val="BookText"/>
        <w:rPr/>
      </w:pPr>
      <w:r>
        <w:rPr>
          <w:rFonts w:ascii="IRNazanin" w:hAnsi="IRNazanin" w:eastAsia="IRNazanin"/>
          <w:color w:val="111111"/>
          <w:sz w:val="28"/>
          <w:sz w:val="28"/>
          <w:szCs w:val="28"/>
          <w:rtl w:val="true"/>
          <w:lang w:bidi="fa-IR"/>
        </w:rPr>
        <w:t>لباس كهنه بپوشيد زير پيرهنش از آن كه بر نكند خصم بد گهر ز تنش</w:t>
      </w:r>
    </w:p>
    <w:p>
      <w:pPr>
        <w:pStyle w:val="BookText"/>
        <w:rPr/>
      </w:pPr>
      <w:r>
        <w:rPr>
          <w:rFonts w:ascii="IRNazanin" w:hAnsi="IRNazanin" w:eastAsia="IRNazanin"/>
          <w:color w:val="111111"/>
          <w:sz w:val="28"/>
          <w:sz w:val="28"/>
          <w:szCs w:val="28"/>
          <w:rtl w:val="true"/>
          <w:lang w:bidi="fa-IR"/>
        </w:rPr>
        <w:t>لباس كهنه چه حاجت كه زير سمّ ستور تنى نماند كه پوشند جامه يا كفنش‌</w:t>
      </w:r>
    </w:p>
    <w:p>
      <w:pPr>
        <w:pStyle w:val="Heading4"/>
        <w:numPr>
          <w:ilvl w:val="3"/>
          <w:numId w:val="1"/>
        </w:numPr>
        <w:rPr/>
      </w:pPr>
      <w:bookmarkStart w:id="853" w:name="__RefHeading___Toc1579143_373438147"/>
      <w:bookmarkStart w:id="854" w:name="_Toc297"/>
      <w:bookmarkEnd w:id="853"/>
      <w:r>
        <w:rPr/>
        <w:t>114</w:t>
      </w:r>
      <w:r>
        <w:rPr>
          <w:rtl w:val="true"/>
        </w:rPr>
        <w:t xml:space="preserve">- </w:t>
      </w:r>
      <w:r>
        <w:rPr>
          <w:rtl w:val="true"/>
        </w:rPr>
        <w:t>گفتگو با زنان حرم</w:t>
      </w:r>
      <w:bookmarkEnd w:id="854"/>
    </w:p>
    <w:p>
      <w:pPr>
        <w:pStyle w:val="BookText"/>
        <w:rPr/>
      </w:pPr>
      <w:r>
        <w:rPr>
          <w:rFonts w:ascii="IRNazanin" w:hAnsi="IRNazanin" w:eastAsia="IRNazanin"/>
          <w:color w:val="111111"/>
          <w:sz w:val="28"/>
          <w:sz w:val="28"/>
          <w:szCs w:val="28"/>
          <w:rtl w:val="true"/>
          <w:lang w:bidi="fa-IR"/>
        </w:rPr>
        <w:t>در تاريخ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هنگامى كه به هفتاد و دو تن از يارانش نگريست كه به خاك و خون افتاده‌اند به سوى خيمه رفت و ندا داد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عَلَيْكُنَّ مِنِّي السَّلامُ؛ اى سكينه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خداحافظ من هم رفتم</w:t>
      </w:r>
      <w:r>
        <w:rPr>
          <w:rFonts w:eastAsia="Amiri" w:cs="Amiri" w:ascii="Amiri" w:hAnsi="Amiri"/>
          <w:color w:val="111111"/>
          <w:sz w:val="28"/>
          <w:szCs w:val="28"/>
          <w:rtl w:val="true"/>
          <w:lang w:bidi="ar-SA"/>
        </w:rPr>
        <w:t xml:space="preserve">». </w:t>
      </w:r>
      <w:bookmarkStart w:id="855" w:name="pg1031_8247"/>
    </w:p>
    <w:p>
      <w:pPr>
        <w:pStyle w:val="BookText"/>
        <w:rPr/>
      </w:pPr>
      <w:bookmarkEnd w:id="855"/>
      <w:r>
        <w:rPr>
          <w:rFonts w:ascii="IRNazanin" w:hAnsi="IRNazanin" w:eastAsia="IRNazanin"/>
          <w:color w:val="111111"/>
          <w:sz w:val="28"/>
          <w:sz w:val="28"/>
          <w:szCs w:val="28"/>
          <w:rtl w:val="true"/>
          <w:lang w:bidi="fa-IR"/>
        </w:rPr>
        <w:t>سكينه فرياد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تسليم مرگ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لا يَسْتَسْلِمُ مَنْ لا ناصِرَ لَهُ وَ لا مُعينَ؟؛ چگونه تسليم نشود كسى كه يار و ياورى براى او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سكينه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كه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حرم جدّمان برگردان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 لَوْ تُرِكَ الْقَطا لَنامَ؛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مرغ قطا را رها مى‌كردند در آشيانه‌اش آرام مى‌گرفت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اين‌كه ما را رها نخواهند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صداى گريه بانوان برخاست، امام آنان را آرام كرد و به سوى دشمن حمله‌ور شد</w:t>
      </w:r>
      <w:r>
        <w:rPr>
          <w:rFonts w:eastAsia="IRNazanin" w:cs="IRNazanin"/>
          <w:color w:val="111111"/>
          <w:sz w:val="28"/>
          <w:szCs w:val="28"/>
          <w:rtl w:val="true"/>
          <w:lang w:bidi="fa-IR"/>
        </w:rPr>
        <w:t xml:space="preserve">. </w:t>
      </w:r>
      <w:r>
        <w:rPr>
          <w:rStyle w:val="FootnoteAnchor"/>
          <w:rtl w:val="true"/>
        </w:rPr>
        <w:footnoteReference w:id="740"/>
      </w:r>
    </w:p>
    <w:p>
      <w:pPr>
        <w:pStyle w:val="Heading4"/>
        <w:numPr>
          <w:ilvl w:val="3"/>
          <w:numId w:val="1"/>
        </w:numPr>
        <w:rPr/>
      </w:pPr>
      <w:bookmarkStart w:id="856" w:name="__RefHeading___Toc1579145_373438147"/>
      <w:bookmarkStart w:id="857" w:name="_Toc298"/>
      <w:bookmarkEnd w:id="856"/>
      <w:r>
        <w:rPr/>
        <w:t>115</w:t>
      </w:r>
      <w:r>
        <w:rPr>
          <w:rtl w:val="true"/>
        </w:rPr>
        <w:t xml:space="preserve">- </w:t>
      </w:r>
      <w:r>
        <w:rPr>
          <w:rtl w:val="true"/>
        </w:rPr>
        <w:t>سخنان و اشعار امام عليه السلام در برابر دشمن</w:t>
      </w:r>
      <w:bookmarkEnd w:id="857"/>
    </w:p>
    <w:p>
      <w:pPr>
        <w:pStyle w:val="BookText"/>
        <w:rPr/>
      </w:pPr>
      <w:r>
        <w:rPr>
          <w:rFonts w:ascii="Amiri" w:hAnsi="Amiri" w:eastAsia="Amiri" w:cs="Amiri"/>
          <w:color w:val="111111"/>
          <w:sz w:val="28"/>
          <w:sz w:val="28"/>
          <w:szCs w:val="28"/>
          <w:rtl w:val="true"/>
          <w:lang w:bidi="ar-SA"/>
        </w:rPr>
        <w:t>امام حسين عليه السلام به دشمنان نزديك شد و خطاب به آنان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وَيْلَكُمْ أَتَقْتُلُونِي عَلى سُنَّةٍ بَدَّلْتُها؟ أَمْ عَلى شَريعَةٍ غَيَّرْتُها، أَمْ عَلى جُرْمٍ فَعَلْتُهُ، أَمْ عَلى حَقٍّ تَرَكْتُهُ؟؛ 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من مى‌جنگيد؟ آيا سنّتى را تغيير داده‌ام؟ يا شريعتى را دگرگون ساخته‌ام؟ يا جرمى مرتكب شده‌ام؟ و يا حقّى را ترك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نَقْتُلُكَ بُغْضاً لِأَبِيكَ؛ بلكه به خاطر كينه‌اى كه از پدرت به دل داريم، با تو مى‌جنگيم و تو را مى‌كشيم</w:t>
      </w:r>
      <w:r>
        <w:rPr>
          <w:rFonts w:eastAsia="IRNazanin" w:cs="IRNazanin"/>
          <w:color w:val="111111"/>
          <w:sz w:val="28"/>
          <w:szCs w:val="28"/>
          <w:rtl w:val="true"/>
          <w:lang w:bidi="fa-IR"/>
        </w:rPr>
        <w:t xml:space="preserve">».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امام عليه السلام چون اين اشعار را مى‌خواند، بر آنان حلمه ور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كَفَرَ الْقَوْمُ وَ قِدْماً رَغَبُوا عَنْ ثَوابِ اللَّهِ رَبِّ الثَّقَلَيْنِ</w:t>
      </w:r>
    </w:p>
    <w:p>
      <w:pPr>
        <w:pStyle w:val="BookText"/>
        <w:rPr/>
      </w:pPr>
      <w:r>
        <w:rPr>
          <w:rFonts w:ascii="Amiri" w:hAnsi="Amiri" w:eastAsia="Amiri" w:cs="Amiri"/>
          <w:color w:val="111111"/>
          <w:sz w:val="28"/>
          <w:sz w:val="28"/>
          <w:szCs w:val="28"/>
          <w:rtl w:val="true"/>
          <w:lang w:bidi="ar-SA"/>
        </w:rPr>
        <w:t>قَتَلَ الْقَوْمُ عَلِيّاً وَ ابْنَهُ حَسَنَ الْخَيْرِ كَريمَ الطَّرَفَيْنِ</w:t>
      </w:r>
    </w:p>
    <w:p>
      <w:pPr>
        <w:pStyle w:val="BookText"/>
        <w:rPr/>
      </w:pPr>
      <w:r>
        <w:rPr>
          <w:rFonts w:ascii="Amiri" w:hAnsi="Amiri" w:eastAsia="Amiri" w:cs="Amiri"/>
          <w:color w:val="111111"/>
          <w:sz w:val="28"/>
          <w:sz w:val="28"/>
          <w:szCs w:val="28"/>
          <w:rtl w:val="true"/>
          <w:lang w:bidi="ar-SA"/>
        </w:rPr>
        <w:t>حَنَقاً مِنْهُمْ وَ قالُوا أَجْمِعُوا أُحْشُرُوا النَّاسَ إِلى حَرْبِ الْحُسَيْنِ</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لَقَوْمٍ مِنْ أُناسٍ رُذَّلٍ جَمَعُوا الْجَمْعَ لِأَهْلِ الْحَرَمَيْنِ </w:t>
      </w:r>
    </w:p>
    <w:p>
      <w:pPr>
        <w:pStyle w:val="BookText"/>
        <w:rPr/>
      </w:pPr>
      <w:r>
        <w:rPr>
          <w:rFonts w:ascii="Amiri" w:hAnsi="Amiri" w:eastAsia="Amiri" w:cs="Amiri"/>
          <w:color w:val="111111"/>
          <w:sz w:val="28"/>
          <w:sz w:val="28"/>
          <w:szCs w:val="28"/>
          <w:rtl w:val="true"/>
          <w:lang w:bidi="ar-SA"/>
        </w:rPr>
        <w:t>ثُمَّ سارُوا وَ تَواصَوْا كُلُّهُمْ بِاجْتِياحي لِرِضاءِ الْمُلْحِدَيْنِ</w:t>
      </w:r>
    </w:p>
    <w:p>
      <w:pPr>
        <w:pStyle w:val="BookText"/>
        <w:rPr/>
      </w:pPr>
      <w:r>
        <w:rPr>
          <w:rFonts w:ascii="Amiri" w:hAnsi="Amiri" w:eastAsia="Amiri" w:cs="Amiri"/>
          <w:color w:val="111111"/>
          <w:sz w:val="28"/>
          <w:sz w:val="28"/>
          <w:szCs w:val="28"/>
          <w:rtl w:val="true"/>
          <w:lang w:bidi="ar-SA"/>
        </w:rPr>
        <w:t>لَمْ يَخافُوا اللَّهَ في سَفْكِ دَمي لِعُبَيْدِاللَّهِ نَسْلِ الْكافِرَيْنِ</w:t>
      </w:r>
    </w:p>
    <w:p>
      <w:pPr>
        <w:pStyle w:val="BookText"/>
        <w:rPr/>
      </w:pPr>
      <w:r>
        <w:rPr>
          <w:rFonts w:ascii="Amiri" w:hAnsi="Amiri" w:eastAsia="Amiri" w:cs="Amiri"/>
          <w:color w:val="111111"/>
          <w:sz w:val="28"/>
          <w:sz w:val="28"/>
          <w:szCs w:val="28"/>
          <w:rtl w:val="true"/>
          <w:lang w:bidi="ar-SA"/>
        </w:rPr>
        <w:t>وَابْنِ سَعْدٍ قَدْ رَماني عَنْوَةً بِجُنوُدٍ كَوُكُوفِ الْهاطِلَيْنِ</w:t>
      </w:r>
    </w:p>
    <w:p>
      <w:pPr>
        <w:pStyle w:val="BookText"/>
        <w:rPr/>
      </w:pPr>
      <w:r>
        <w:rPr>
          <w:rFonts w:ascii="Amiri" w:hAnsi="Amiri" w:eastAsia="Amiri" w:cs="Amiri"/>
          <w:color w:val="111111"/>
          <w:sz w:val="28"/>
          <w:sz w:val="28"/>
          <w:szCs w:val="28"/>
          <w:rtl w:val="true"/>
          <w:lang w:bidi="ar-SA"/>
        </w:rPr>
        <w:t>لا لِشَىْ‌ءٍ كانَ مِنّي قَبْلَ ذا غَيْرَ فَخْري بِضِياءِ الْفَرْقَدَيْنِ</w:t>
      </w:r>
    </w:p>
    <w:p>
      <w:pPr>
        <w:pStyle w:val="BookText"/>
        <w:rPr/>
      </w:pPr>
      <w:r>
        <w:rPr>
          <w:rFonts w:ascii="Amiri" w:hAnsi="Amiri" w:eastAsia="Amiri" w:cs="Amiri"/>
          <w:color w:val="111111"/>
          <w:sz w:val="28"/>
          <w:sz w:val="28"/>
          <w:szCs w:val="28"/>
          <w:rtl w:val="true"/>
          <w:lang w:bidi="ar-SA"/>
        </w:rPr>
        <w:t>بِعَلِىِّ الْخَيْرِ مِنْ بَعْدِ النَّبِىِّ وَ النَّبِىِّ الْقُرَشِىِّ الْوالِدَيْنِ</w:t>
      </w:r>
    </w:p>
    <w:p>
      <w:pPr>
        <w:pStyle w:val="BookText"/>
        <w:rPr/>
      </w:pPr>
      <w:r>
        <w:rPr>
          <w:rFonts w:ascii="Amiri" w:hAnsi="Amiri" w:eastAsia="Amiri" w:cs="Amiri"/>
          <w:color w:val="111111"/>
          <w:sz w:val="28"/>
          <w:sz w:val="28"/>
          <w:szCs w:val="28"/>
          <w:rtl w:val="true"/>
          <w:lang w:bidi="ar-SA"/>
        </w:rPr>
        <w:t>خَيْرَةُ اللَّهِ مِنَ الْخَلْقِ أَبي ثُمَّ أُمّي فَأَنَا ابْنُ الْخِيَرَتَيْنِ</w:t>
      </w:r>
    </w:p>
    <w:p>
      <w:pPr>
        <w:pStyle w:val="BookText"/>
        <w:rPr/>
      </w:pPr>
      <w:r>
        <w:rPr>
          <w:rFonts w:ascii="Amiri" w:hAnsi="Amiri" w:eastAsia="Amiri" w:cs="Amiri"/>
          <w:color w:val="111111"/>
          <w:sz w:val="28"/>
          <w:sz w:val="28"/>
          <w:szCs w:val="28"/>
          <w:rtl w:val="true"/>
          <w:lang w:bidi="ar-SA"/>
        </w:rPr>
        <w:t>فِضَّةٌ قَدْ خَلَصَتْ مِنْ ذَهَبٍ فَأَنَا الْفِضَّةُ وَ ابْنُ الذَّهَبَيْنِ</w:t>
      </w:r>
    </w:p>
    <w:p>
      <w:pPr>
        <w:pStyle w:val="BookText"/>
        <w:rPr/>
      </w:pPr>
      <w:r>
        <w:rPr>
          <w:rFonts w:ascii="Amiri" w:hAnsi="Amiri" w:eastAsia="Amiri" w:cs="Amiri"/>
          <w:color w:val="111111"/>
          <w:sz w:val="28"/>
          <w:sz w:val="28"/>
          <w:szCs w:val="28"/>
          <w:rtl w:val="true"/>
          <w:lang w:bidi="ar-SA"/>
        </w:rPr>
        <w:t>مَنْ لَهُ جَدٌّ كَجَدِّي في الْوَرى؟ أَوْ كَشَيْخي فَأَنَا ابْنُ الْعَلَمَيْنِ</w:t>
      </w:r>
    </w:p>
    <w:p>
      <w:pPr>
        <w:pStyle w:val="BookText"/>
        <w:rPr/>
      </w:pPr>
      <w:r>
        <w:rPr>
          <w:rFonts w:ascii="Amiri" w:hAnsi="Amiri" w:eastAsia="Amiri" w:cs="Amiri"/>
          <w:color w:val="111111"/>
          <w:sz w:val="28"/>
          <w:sz w:val="28"/>
          <w:szCs w:val="28"/>
          <w:rtl w:val="true"/>
          <w:lang w:bidi="ar-SA"/>
        </w:rPr>
        <w:t>فاطِمُ الزَّهْراءِ أُمِّي وَ أَبِي قاصِمُ الْكُفْرِ بِبَدْرٍ وَ حُنَيْنِ</w:t>
      </w:r>
    </w:p>
    <w:p>
      <w:pPr>
        <w:pStyle w:val="BookText"/>
        <w:rPr/>
      </w:pPr>
      <w:r>
        <w:rPr>
          <w:rFonts w:ascii="Amiri" w:hAnsi="Amiri" w:eastAsia="Amiri" w:cs="Amiri"/>
          <w:color w:val="111111"/>
          <w:sz w:val="28"/>
          <w:sz w:val="28"/>
          <w:szCs w:val="28"/>
          <w:rtl w:val="true"/>
          <w:lang w:bidi="ar-SA"/>
        </w:rPr>
        <w:t>عَبَدَاللَّهَ غُلاماً يافِعاً وَ قُرَيْشٌ يَعْبُدُونَ الْوَثَنَيْنِ</w:t>
      </w:r>
    </w:p>
    <w:p>
      <w:pPr>
        <w:pStyle w:val="BookText"/>
        <w:rPr/>
      </w:pPr>
      <w:r>
        <w:rPr>
          <w:rFonts w:ascii="Amiri" w:hAnsi="Amiri" w:eastAsia="Amiri" w:cs="Amiri"/>
          <w:color w:val="111111"/>
          <w:sz w:val="28"/>
          <w:sz w:val="28"/>
          <w:szCs w:val="28"/>
          <w:rtl w:val="true"/>
          <w:lang w:bidi="ar-SA"/>
        </w:rPr>
        <w:t>يَعْبُدُونَ اللّاتِ وَ الْعُزّى مَعاً وَ عَلِىٌّ كانَ صَلَّى الْقِبْلَتَيْنِ</w:t>
      </w:r>
    </w:p>
    <w:p>
      <w:pPr>
        <w:pStyle w:val="BookText"/>
        <w:rPr/>
      </w:pPr>
      <w:r>
        <w:rPr>
          <w:rFonts w:ascii="Amiri" w:hAnsi="Amiri" w:eastAsia="Amiri" w:cs="Amiri"/>
          <w:color w:val="111111"/>
          <w:sz w:val="28"/>
          <w:sz w:val="28"/>
          <w:szCs w:val="28"/>
          <w:rtl w:val="true"/>
          <w:lang w:bidi="ar-SA"/>
        </w:rPr>
        <w:t>فَأَبي شَمْسٌ وَ أُمِّي قَمَرٌ وَ أَنَا الْكَوْكَبُ وَ ابْنُ الْقَمَرَيْنِ</w:t>
      </w:r>
    </w:p>
    <w:p>
      <w:pPr>
        <w:pStyle w:val="BookText"/>
        <w:rPr/>
      </w:pPr>
      <w:r>
        <w:rPr>
          <w:rFonts w:ascii="Amiri" w:hAnsi="Amiri" w:eastAsia="Amiri" w:cs="Amiri"/>
          <w:color w:val="111111"/>
          <w:sz w:val="28"/>
          <w:sz w:val="28"/>
          <w:szCs w:val="28"/>
          <w:rtl w:val="true"/>
          <w:lang w:bidi="ar-SA"/>
        </w:rPr>
        <w:t>وَ لَهُ فِي يَوْمِ أُحْدٍ وَقْعَةٌ شَفَتِ الْغِلَّ بِفَضِّ الْعَسْكَرَيْنِ</w:t>
      </w:r>
    </w:p>
    <w:p>
      <w:pPr>
        <w:pStyle w:val="BookText"/>
        <w:rPr/>
      </w:pPr>
      <w:r>
        <w:rPr>
          <w:rFonts w:ascii="Amiri" w:hAnsi="Amiri" w:eastAsia="Amiri" w:cs="Amiri"/>
          <w:color w:val="111111"/>
          <w:sz w:val="28"/>
          <w:sz w:val="28"/>
          <w:szCs w:val="28"/>
          <w:rtl w:val="true"/>
          <w:lang w:bidi="ar-SA"/>
        </w:rPr>
        <w:t>ثُمَّ في الْأَحْزابِ وَ الْفَتْحِ مَعاً كانَ فيها حَتْفُ أَهْلِ الْفَيْلَقَيْنِ</w:t>
      </w:r>
    </w:p>
    <w:p>
      <w:pPr>
        <w:pStyle w:val="BookText"/>
        <w:rPr/>
      </w:pPr>
      <w:r>
        <w:rPr>
          <w:rFonts w:ascii="Amiri" w:hAnsi="Amiri" w:eastAsia="Amiri" w:cs="Amiri"/>
          <w:color w:val="111111"/>
          <w:sz w:val="28"/>
          <w:sz w:val="28"/>
          <w:szCs w:val="28"/>
          <w:rtl w:val="true"/>
          <w:lang w:bidi="ar-SA"/>
        </w:rPr>
        <w:t>في سَبيلِ اللَّهِ ماذا صَنَعَتْ أُمَّةُ السُّوُءِ مَعَاً بِالْعِتْرَتَيْنِ؟</w:t>
      </w:r>
    </w:p>
    <w:p>
      <w:pPr>
        <w:pStyle w:val="BookText"/>
        <w:rPr/>
      </w:pPr>
      <w:r>
        <w:rPr>
          <w:rFonts w:ascii="Amiri" w:hAnsi="Amiri" w:eastAsia="Amiri" w:cs="Amiri"/>
          <w:color w:val="111111"/>
          <w:sz w:val="28"/>
          <w:sz w:val="28"/>
          <w:szCs w:val="28"/>
          <w:rtl w:val="true"/>
          <w:lang w:bidi="ar-SA"/>
        </w:rPr>
        <w:t>عِتْرَةُ الْبِرِّ النَّبِىِّ الْمُصْطَفى وَ عَلِىِّ الْوَرْدِ يَوْمَ الْجَحْفَلَيْنِ</w:t>
      </w:r>
    </w:p>
    <w:p>
      <w:pPr>
        <w:pStyle w:val="BookText"/>
        <w:rPr/>
      </w:pPr>
      <w:r>
        <w:rPr>
          <w:rFonts w:ascii="Amiri" w:hAnsi="Amiri" w:eastAsia="Amiri" w:cs="Amiri"/>
          <w:color w:val="111111"/>
          <w:sz w:val="28"/>
          <w:sz w:val="28"/>
          <w:szCs w:val="28"/>
          <w:rtl w:val="true"/>
          <w:lang w:bidi="ar-SA"/>
        </w:rPr>
        <w:t>فاطِمُ الزَّهْراءِ أُمِّي، وَ أَبِي وارِثُ الرُّسْلِ وَ مَوْلَى الثَّقَلَيْنِ</w:t>
      </w:r>
    </w:p>
    <w:p>
      <w:pPr>
        <w:pStyle w:val="BookText"/>
        <w:rPr/>
      </w:pPr>
      <w:r>
        <w:rPr>
          <w:rFonts w:ascii="Amiri" w:hAnsi="Amiri" w:eastAsia="Amiri" w:cs="Amiri"/>
          <w:color w:val="111111"/>
          <w:sz w:val="28"/>
          <w:sz w:val="28"/>
          <w:szCs w:val="28"/>
          <w:rtl w:val="true"/>
          <w:lang w:bidi="ar-SA"/>
        </w:rPr>
        <w:t>طَحَنَ الْأَبْطالَ لَمَّا بَرَزُوا يَوْمَ بَدْرٍ وَ بِاحْدٍ وَ حُنَيْنِ</w:t>
      </w:r>
    </w:p>
    <w:p>
      <w:pPr>
        <w:pStyle w:val="BookText"/>
        <w:rPr/>
      </w:pPr>
      <w:r>
        <w:rPr>
          <w:rFonts w:ascii="Amiri" w:hAnsi="Amiri" w:eastAsia="Amiri" w:cs="Amiri"/>
          <w:color w:val="111111"/>
          <w:sz w:val="28"/>
          <w:sz w:val="28"/>
          <w:szCs w:val="28"/>
          <w:rtl w:val="true"/>
          <w:lang w:bidi="ar-SA"/>
        </w:rPr>
        <w:t>وَ أَخُوا خَيْبَرَ إِذْ بارَزَهُمْ بِحُسامٍ صارِمٍ ذي شَفْرَتَيْنِ</w:t>
      </w:r>
    </w:p>
    <w:p>
      <w:pPr>
        <w:pStyle w:val="BookText"/>
        <w:rPr/>
      </w:pPr>
      <w:r>
        <w:rPr>
          <w:rFonts w:ascii="Amiri" w:hAnsi="Amiri" w:eastAsia="Amiri" w:cs="Amiri"/>
          <w:color w:val="111111"/>
          <w:sz w:val="28"/>
          <w:sz w:val="28"/>
          <w:szCs w:val="28"/>
          <w:rtl w:val="true"/>
          <w:lang w:bidi="ar-SA"/>
        </w:rPr>
        <w:t>وَالَّذي أَوْدى جُيُوشاً أَقْبَلُوا يَطْلُبُونَ الْوِتْرَ في يَوْمِ حُنَيْنِ</w:t>
      </w:r>
    </w:p>
    <w:p>
      <w:pPr>
        <w:pStyle w:val="BookText"/>
        <w:rPr/>
      </w:pPr>
      <w:r>
        <w:rPr>
          <w:rFonts w:ascii="Amiri" w:hAnsi="Amiri" w:eastAsia="Amiri" w:cs="Amiri"/>
          <w:color w:val="111111"/>
          <w:sz w:val="28"/>
          <w:sz w:val="28"/>
          <w:szCs w:val="28"/>
          <w:rtl w:val="true"/>
          <w:lang w:bidi="ar-SA"/>
        </w:rPr>
        <w:t>مَنْ لَهُ عَمٌّ كَعَمِّي جَعْفَرٌ وَهَبَ اللَّهُ لَهُ أَجْنِحَتَيْنِ</w:t>
      </w:r>
    </w:p>
    <w:p>
      <w:pPr>
        <w:pStyle w:val="BookText"/>
        <w:rPr/>
      </w:pPr>
      <w:r>
        <w:rPr>
          <w:rFonts w:ascii="Amiri" w:hAnsi="Amiri" w:eastAsia="Amiri" w:cs="Amiri"/>
          <w:color w:val="111111"/>
          <w:sz w:val="28"/>
          <w:sz w:val="28"/>
          <w:szCs w:val="28"/>
          <w:rtl w:val="true"/>
          <w:lang w:bidi="ar-SA"/>
        </w:rPr>
        <w:t>جَدِّى الْمُرْسَلُ مِصْباحُ الْهُدى وَ أَبِى الْمُوفي لَهُ بِالْبَيْعَتَيْنِ</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بَطَلٌ قَرْمُ هِزَبْرٌ ضَيْغَمٌ ماجِدٌ سَمْحٌ قَوِىُّ السَّاعِدَيْنِ </w:t>
      </w:r>
    </w:p>
    <w:p>
      <w:pPr>
        <w:pStyle w:val="BookText"/>
        <w:rPr/>
      </w:pPr>
      <w:r>
        <w:rPr>
          <w:rFonts w:ascii="Amiri" w:hAnsi="Amiri" w:eastAsia="Amiri" w:cs="Amiri"/>
          <w:color w:val="111111"/>
          <w:sz w:val="28"/>
          <w:sz w:val="28"/>
          <w:szCs w:val="28"/>
          <w:rtl w:val="true"/>
          <w:lang w:bidi="ar-SA"/>
        </w:rPr>
        <w:t>عُرْوَةُ الدِّينِ عَليٌّ ذاكُمُ صاحِبُ الْحَوْضِ مُصَلِّي الْقِبْلَتَيْنِ</w:t>
      </w:r>
    </w:p>
    <w:p>
      <w:pPr>
        <w:pStyle w:val="BookText"/>
        <w:rPr/>
      </w:pPr>
      <w:r>
        <w:rPr>
          <w:rFonts w:ascii="Amiri" w:hAnsi="Amiri" w:eastAsia="Amiri" w:cs="Amiri"/>
          <w:color w:val="111111"/>
          <w:sz w:val="28"/>
          <w:sz w:val="28"/>
          <w:szCs w:val="28"/>
          <w:rtl w:val="true"/>
          <w:lang w:bidi="ar-SA"/>
        </w:rPr>
        <w:t>مَعَ رَسُولِ اللَّهِ سَبْعاً كامِلًا ما عَلَى الْأَرْضِ مُصَلٍّ غَيْرُ ذَيْنِ</w:t>
      </w:r>
    </w:p>
    <w:p>
      <w:pPr>
        <w:pStyle w:val="BookText"/>
        <w:rPr/>
      </w:pPr>
      <w:r>
        <w:rPr>
          <w:rFonts w:ascii="Amiri" w:hAnsi="Amiri" w:eastAsia="Amiri" w:cs="Amiri"/>
          <w:color w:val="111111"/>
          <w:sz w:val="28"/>
          <w:sz w:val="28"/>
          <w:szCs w:val="28"/>
          <w:rtl w:val="true"/>
          <w:lang w:bidi="ar-SA"/>
        </w:rPr>
        <w:t>تَرَكَ الْأَوْثانَ لَمْ يَسْجُدْ لَها مَعَ قُرَيْشٍ مُذْ نَشاً طَرْفَةَ عَيْنٍ</w:t>
      </w:r>
    </w:p>
    <w:p>
      <w:pPr>
        <w:pStyle w:val="BookText"/>
        <w:rPr/>
      </w:pPr>
      <w:r>
        <w:rPr>
          <w:rFonts w:ascii="Amiri" w:hAnsi="Amiri" w:eastAsia="Amiri" w:cs="Amiri"/>
          <w:color w:val="111111"/>
          <w:sz w:val="28"/>
          <w:sz w:val="28"/>
          <w:szCs w:val="28"/>
          <w:rtl w:val="true"/>
          <w:lang w:bidi="ar-SA"/>
        </w:rPr>
        <w:t>وَ أَبِي كانَ هِزَبْراً ضَيْغَماً يَأْخُذُ الرُّمْحَ فَيَطْعَنْ طَعْنَتَيْنِ</w:t>
      </w:r>
    </w:p>
    <w:p>
      <w:pPr>
        <w:pStyle w:val="BookText"/>
        <w:rPr/>
      </w:pPr>
      <w:r>
        <w:rPr>
          <w:rFonts w:ascii="Amiri" w:hAnsi="Amiri" w:eastAsia="Amiri" w:cs="Amiri"/>
          <w:color w:val="111111"/>
          <w:sz w:val="28"/>
          <w:sz w:val="28"/>
          <w:szCs w:val="28"/>
          <w:rtl w:val="true"/>
          <w:lang w:bidi="ar-SA"/>
        </w:rPr>
        <w:t>كَتَمَشِّى الْأُسْدِ بَغْياً فَسُقُوا كَأْسَ حَتْفٍ مِنْ نَجيعِ الْحَنْظَلَيْنِ</w:t>
      </w:r>
    </w:p>
    <w:p>
      <w:pPr>
        <w:pStyle w:val="BookText"/>
        <w:rPr/>
      </w:pPr>
      <w:r>
        <w:rPr>
          <w:rFonts w:ascii="Amiri" w:hAnsi="Amiri" w:eastAsia="Amiri" w:cs="Amiri"/>
          <w:color w:val="111111"/>
          <w:sz w:val="28"/>
          <w:sz w:val="28"/>
          <w:szCs w:val="28"/>
          <w:rtl w:val="true"/>
          <w:lang w:bidi="ar-SA"/>
        </w:rPr>
        <w:t>ذَهَبٌ مِنْ ذَهَبٍ في ذَهَبٍ وَ لُجَينٌ في لُجَينٍ في لُجَينِ</w:t>
      </w:r>
    </w:p>
    <w:p>
      <w:pPr>
        <w:pStyle w:val="BookText"/>
        <w:rPr/>
      </w:pPr>
      <w:r>
        <w:rPr>
          <w:rFonts w:ascii="Amiri" w:hAnsi="Amiri" w:eastAsia="Amiri" w:cs="Amiri"/>
          <w:color w:val="111111"/>
          <w:sz w:val="28"/>
          <w:sz w:val="28"/>
          <w:szCs w:val="28"/>
          <w:rtl w:val="true"/>
          <w:lang w:bidi="ar-SA"/>
        </w:rPr>
        <w:t>فَلَهُ الْحَمْدُ عَلَيْنا واجِبٌ ما جَرى بِالْفُلْكِ إِحْدي النَّيِّرَيْنِ</w:t>
      </w:r>
    </w:p>
    <w:p>
      <w:pPr>
        <w:pStyle w:val="BookText"/>
        <w:rPr/>
      </w:pPr>
      <w:r>
        <w:rPr>
          <w:rFonts w:ascii="Amiri" w:hAnsi="Amiri" w:eastAsia="Amiri" w:cs="Amiri"/>
          <w:color w:val="111111"/>
          <w:sz w:val="28"/>
          <w:sz w:val="28"/>
          <w:szCs w:val="28"/>
          <w:rtl w:val="true"/>
          <w:lang w:bidi="ar-SA"/>
        </w:rPr>
        <w:t>خَصَّهُ اللَّهُ بِفَضْلٍ وَ تُقى فَأَنَا الزَّاهِرُ وَ ابْنَ الْأَزْهَرَيْنِ</w:t>
      </w:r>
    </w:p>
    <w:p>
      <w:pPr>
        <w:pStyle w:val="BookText"/>
        <w:rPr/>
      </w:pPr>
      <w:r>
        <w:rPr>
          <w:rFonts w:ascii="Amiri" w:hAnsi="Amiri" w:eastAsia="Amiri" w:cs="Amiri"/>
          <w:color w:val="111111"/>
          <w:sz w:val="28"/>
          <w:sz w:val="28"/>
          <w:szCs w:val="28"/>
          <w:rtl w:val="true"/>
          <w:lang w:bidi="ar-SA"/>
        </w:rPr>
        <w:t>تَرَكَ الْأَصْنامُ مُنْذُ خَصَّهُ وَ رَقا بِالْحَمْدِ فَوْقَ النَّيِّرَيْنِ</w:t>
      </w:r>
    </w:p>
    <w:p>
      <w:pPr>
        <w:pStyle w:val="BookText"/>
        <w:rPr/>
      </w:pPr>
      <w:r>
        <w:rPr>
          <w:rFonts w:ascii="Amiri" w:hAnsi="Amiri" w:eastAsia="Amiri" w:cs="Amiri"/>
          <w:color w:val="111111"/>
          <w:sz w:val="28"/>
          <w:sz w:val="28"/>
          <w:szCs w:val="28"/>
          <w:rtl w:val="true"/>
          <w:lang w:bidi="ar-SA"/>
        </w:rPr>
        <w:t>وَ أَبادَ الشِّرْكَ في حَمْلَتِهِ بِرِجالٍ أُتْرِفُوا في الْعَسْكَرَيْنِ</w:t>
      </w:r>
    </w:p>
    <w:p>
      <w:pPr>
        <w:pStyle w:val="BookText"/>
        <w:rPr/>
      </w:pPr>
      <w:r>
        <w:rPr>
          <w:rFonts w:ascii="Amiri" w:hAnsi="Amiri" w:eastAsia="Amiri" w:cs="Amiri"/>
          <w:color w:val="111111"/>
          <w:sz w:val="28"/>
          <w:sz w:val="28"/>
          <w:szCs w:val="28"/>
          <w:rtl w:val="true"/>
          <w:lang w:bidi="ar-SA"/>
        </w:rPr>
        <w:t>وَ أَنَا ابْنُ الْعَيْنِ وَ الْأُذْنِ الَّتِي أَذْعَنَ الْخَلْقُ لَها في الْخافِقَيْنِ</w:t>
      </w:r>
    </w:p>
    <w:p>
      <w:pPr>
        <w:pStyle w:val="BookText"/>
        <w:rPr/>
      </w:pPr>
      <w:r>
        <w:rPr>
          <w:rFonts w:ascii="Amiri" w:hAnsi="Amiri" w:eastAsia="Amiri" w:cs="Amiri"/>
          <w:color w:val="111111"/>
          <w:sz w:val="28"/>
          <w:sz w:val="28"/>
          <w:szCs w:val="28"/>
          <w:rtl w:val="true"/>
          <w:lang w:bidi="ar-SA"/>
        </w:rPr>
        <w:t>نَحْنُ أَصْحابُ الْعَبا خَمْسَتُنا قَدْ مَلَكْنا شَرْقَها وَ الْمَغْرِبَيْنِ</w:t>
      </w:r>
    </w:p>
    <w:p>
      <w:pPr>
        <w:pStyle w:val="BookText"/>
        <w:rPr/>
      </w:pPr>
      <w:r>
        <w:rPr>
          <w:rFonts w:ascii="Amiri" w:hAnsi="Amiri" w:eastAsia="Amiri" w:cs="Amiri"/>
          <w:color w:val="111111"/>
          <w:sz w:val="28"/>
          <w:sz w:val="28"/>
          <w:szCs w:val="28"/>
          <w:rtl w:val="true"/>
          <w:lang w:bidi="ar-SA"/>
        </w:rPr>
        <w:t>ثُمَّ جَبْريلُ لَنا سادِسُنا وَ لَنَا الْبَيْتُ كَذا وَ الْمَشْعَرَيْنِ</w:t>
      </w:r>
    </w:p>
    <w:p>
      <w:pPr>
        <w:pStyle w:val="BookText"/>
        <w:rPr/>
      </w:pPr>
      <w:r>
        <w:rPr>
          <w:rFonts w:ascii="Amiri" w:hAnsi="Amiri" w:eastAsia="Amiri" w:cs="Amiri"/>
          <w:color w:val="111111"/>
          <w:sz w:val="28"/>
          <w:sz w:val="28"/>
          <w:szCs w:val="28"/>
          <w:rtl w:val="true"/>
          <w:lang w:bidi="ar-SA"/>
        </w:rPr>
        <w:t>وَ كَذَا الَمجْدُ بِنا مُفْتَخِرٌ شامِخاً يَعْلُوا بِهِ في الْحَسَبَيْنِ</w:t>
      </w:r>
    </w:p>
    <w:p>
      <w:pPr>
        <w:pStyle w:val="BookText"/>
        <w:rPr/>
      </w:pPr>
      <w:r>
        <w:rPr>
          <w:rFonts w:ascii="Amiri" w:hAnsi="Amiri" w:eastAsia="Amiri" w:cs="Amiri"/>
          <w:color w:val="111111"/>
          <w:sz w:val="28"/>
          <w:sz w:val="28"/>
          <w:szCs w:val="28"/>
          <w:rtl w:val="true"/>
          <w:lang w:bidi="ar-SA"/>
        </w:rPr>
        <w:t>فَجَزاهُ اللَّهُ عَنَّا صالِحاً خالِقَ الْخَلْقِ وَ مَوْلَى الْمَشْعَرَيْنِ</w:t>
      </w:r>
    </w:p>
    <w:p>
      <w:pPr>
        <w:pStyle w:val="BookText"/>
        <w:rPr/>
      </w:pPr>
      <w:r>
        <w:rPr>
          <w:rFonts w:ascii="Amiri" w:hAnsi="Amiri" w:eastAsia="Amiri" w:cs="Amiri"/>
          <w:color w:val="111111"/>
          <w:sz w:val="28"/>
          <w:sz w:val="28"/>
          <w:szCs w:val="28"/>
          <w:rtl w:val="true"/>
          <w:lang w:bidi="ar-SA"/>
        </w:rPr>
        <w:t>عُرْوَةُ الدِّينِ عَليٌّ الْمُرْتَضى صاحِبُ الْحَوْضِ مُعِزُّ الْحَرَمَيْنِ</w:t>
      </w:r>
    </w:p>
    <w:p>
      <w:pPr>
        <w:pStyle w:val="BookText"/>
        <w:rPr/>
      </w:pPr>
      <w:r>
        <w:rPr>
          <w:rFonts w:ascii="Amiri" w:hAnsi="Amiri" w:eastAsia="Amiri" w:cs="Amiri"/>
          <w:color w:val="111111"/>
          <w:sz w:val="28"/>
          <w:sz w:val="28"/>
          <w:szCs w:val="28"/>
          <w:rtl w:val="true"/>
          <w:lang w:bidi="ar-SA"/>
        </w:rPr>
        <w:t>يَفْرِقُ الصَّفَّان مِنْ هَيْبَتِهِ وَ كَذا أَفْعالُهُ في الْخافِقَيْنِ</w:t>
      </w:r>
    </w:p>
    <w:p>
      <w:pPr>
        <w:pStyle w:val="BookText"/>
        <w:rPr/>
      </w:pPr>
      <w:r>
        <w:rPr>
          <w:rFonts w:ascii="Amiri" w:hAnsi="Amiri" w:eastAsia="Amiri" w:cs="Amiri"/>
          <w:color w:val="111111"/>
          <w:sz w:val="28"/>
          <w:sz w:val="28"/>
          <w:szCs w:val="28"/>
          <w:rtl w:val="true"/>
          <w:lang w:bidi="ar-SA"/>
        </w:rPr>
        <w:t>وَ الَّذِي صَدَّقَ بِالْخاتَمِ مِنْهُ حينَ ساوى ظَهْرَهُ فِي الرَّكْعَتَيْنِ</w:t>
      </w:r>
    </w:p>
    <w:p>
      <w:pPr>
        <w:pStyle w:val="BookText"/>
        <w:rPr/>
      </w:pPr>
      <w:r>
        <w:rPr>
          <w:rFonts w:ascii="Amiri" w:hAnsi="Amiri" w:eastAsia="Amiri" w:cs="Amiri"/>
          <w:color w:val="111111"/>
          <w:sz w:val="28"/>
          <w:sz w:val="28"/>
          <w:szCs w:val="28"/>
          <w:rtl w:val="true"/>
          <w:lang w:bidi="ar-SA"/>
        </w:rPr>
        <w:t>شيعَةَ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طيبُوا أَنْفُساً فَغَداً تُسْقُونَ مِنْ حَوْضِ اللُّجَيْنِ</w:t>
      </w:r>
    </w:p>
    <w:p>
      <w:pPr>
        <w:pStyle w:val="BookText"/>
        <w:rPr/>
      </w:pPr>
      <w:r>
        <w:rPr>
          <w:rFonts w:ascii="Amiri" w:hAnsi="Amiri" w:eastAsia="Amiri" w:cs="Amiri"/>
          <w:color w:val="111111"/>
          <w:sz w:val="28"/>
          <w:sz w:val="28"/>
          <w:szCs w:val="28"/>
          <w:rtl w:val="true"/>
          <w:lang w:bidi="ar-SA"/>
        </w:rPr>
        <w:t>فَعَلَيْهِ اللَّهُ صَلّى رَبُّنا وَحَباهُ تُحْفَةً بِالْحَسَنَيْنِ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قوم كافر شدند و از ديرباز از پاداش خداوندى كه پروردگار جنّ و انس است روى گردان بودند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با على عليه السلام و فرزندش 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نيك بود و از پدر و مادرى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حسادت </w:t>
      </w:r>
    </w:p>
    <w:p>
      <w:pPr>
        <w:pStyle w:val="BookText"/>
        <w:rPr/>
      </w:pPr>
      <w:r>
        <w:rPr>
          <w:rFonts w:ascii="IRNazanin" w:hAnsi="IRNazanin" w:eastAsia="IRNazanin"/>
          <w:color w:val="111111"/>
          <w:sz w:val="28"/>
          <w:sz w:val="28"/>
          <w:szCs w:val="28"/>
          <w:rtl w:val="true"/>
          <w:lang w:bidi="fa-IR"/>
        </w:rPr>
        <w:t>جنگيدند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براى جنگ با حسين عليه السلام گرد آييد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فرياد از مردمى پست كه جماعت را براى كشتن اهل حرمين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راه افتادند و به يكديگر جهت دستگيرى من، براى خشنودى ملحدان، توصيه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جلب رضايت عبيداللَّه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نسل كافران است، در ريختن خون من از خداوند پروا نكردند و براى جلب رضايت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سپاهيان خود همانند بارانى سيل آسا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قهرآميز به سوى من تاختند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خاطر آن‌كه گناهى از من سرزده باشد، جز افتخارم به روشنايى دو ستاره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انسان پس از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كه پدر و مادرش از قريش‌اند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خلق برگزيده خداوند، پدر و مادرم هستند و من فرزند آن دو برگزيده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نقره‌اى برگرفته از طلا، پس من نقره‌اى هستم كه فرزند دو طلايم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 در ميان مردم، جدّى همانند جدّ من و يا پدرى چون پدرم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فرزند دو بزرگ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فاطمه زهرا است و پدرم همان است كه در جنگ بدر و حنين، سپاه كفر را در هم شكست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نوجوانى به عبادت خدا پرداخت در حالى كه قريش بتها را مى‌پرستيدند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لات و عزّى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بت بزرگ دوران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عبادت مى‌كردند در حالى كه پدرم على عليه السلام به دو قبله نماز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خورشيد و مادرم ماه است و منم ستاره، فرزند آن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پدرم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ماجرايى است كه با شكستن سپاه دشمن دلها را شفا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افتخارى است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جنگ‌ها انبوه دشمن به كام مرگ فرو رفتند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امّت بدكردار، با عترت رسول اللَّه صلى الله عليه و آله در راه خدا چه كردند؟ </w:t>
      </w:r>
    </w:p>
    <w:p>
      <w:pPr>
        <w:pStyle w:val="BookText"/>
        <w:rPr/>
      </w:pPr>
      <w:r>
        <w:rPr>
          <w:rFonts w:ascii="IRNazanin" w:hAnsi="IRNazanin" w:eastAsia="IRNazanin"/>
          <w:color w:val="111111"/>
          <w:sz w:val="28"/>
          <w:sz w:val="28"/>
          <w:szCs w:val="28"/>
          <w:rtl w:val="true"/>
          <w:lang w:bidi="fa-IR"/>
        </w:rPr>
        <w:t>عترت آن نيكوكار، پيامبر برگزيده خدا، و على عليه السلام آن جنگ‌آور روز پيكار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فاطمه زهرا عليها السلام است و پدرم، وارث پيامبران و مولاى جنّ و انس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كه در ميدان بدر و احد و حنين، پهلوانان نامدار را در هم كوبيد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كه فاتح روز خيبر است و با آن شمشير برّان دو لب، بر آنان تاخت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كسى كه خونخواهان روز حنين را نابود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 عمويى چون عموى من جعفر عليه السلام دارد كه خداوند به او دو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قطع شدن دستهايش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جدّم، پيامبر، چراغ هدايت است و پدرم كسى است كه به هر دو بيعتش با پيامبر صلى الله عليه و آله وفا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پهلوان، بزرگ، شيرميدان، بزرگوار، بخشنده و داراى بازوان پرتوان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دستگيره دين على عليه السلام است و اوست صاحب حوض كوثر و آن كه به دو قبله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سال تنها با پيامبر نماز گزارد، در زمانى كه جز آن دو نمازگزارى بر روى زمين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ابتدا بت پرستى را رها كرد و حتّى به يك چشم بر هم زدنى با قريش در سجده به بتها همراه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شير ميدان نبرد بود كه با نيزه‌اش به دشمنان ضربه مى‌زد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چونان شيرى خشمگين جام‌هاى مرگ را به آنان مى‌چشاند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طلايى است از ريشه طلا در كانون طلايى، و نقره‌ايى است از ريشه نقره در كانون نقره‌اى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زمانى كه يكى از دو خورشيد و ماه در گردش است، سپاس الهى بر ما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كه خداوند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فضيلت و تقوى ويژگى بخشيد، پس منم تابناك فرزند تابناكان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آن زمان كه مورد توجّه خاصّ خداوند قرار گرفت، بتها را رها كرد و در ستايش، از ماه و خورشيد پيشى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حمله‌هاى خود به ستمگران از سپاه دشمن، شرك را نابود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منم زاده آن چشم و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مردم شرق و غرب عالم بدان معتقدند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ماييم اصحاب خمسه عبا كه شرق و غرب عالم را مالكيم</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جبرئيل، ششمين ما است و بيت و مشعر از ما است</w:t>
      </w:r>
      <w:r>
        <w:rPr>
          <w:rFonts w:eastAsia="Amiri" w:cs="Amiri" w:ascii="Amiri" w:hAnsi="Amiri"/>
          <w:color w:val="111111"/>
          <w:sz w:val="28"/>
          <w:szCs w:val="28"/>
          <w:rtl w:val="true"/>
          <w:lang w:bidi="ar-SA"/>
        </w:rPr>
        <w:t xml:space="preserve">. </w:t>
      </w:r>
      <w:bookmarkStart w:id="858" w:name="pg1031_8252"/>
    </w:p>
    <w:p>
      <w:pPr>
        <w:pStyle w:val="BookText"/>
        <w:rPr/>
      </w:pPr>
      <w:bookmarkEnd w:id="858"/>
      <w:r>
        <w:rPr>
          <w:rFonts w:ascii="IRNazanin" w:hAnsi="IRNazanin" w:eastAsia="IRNazanin"/>
          <w:color w:val="111111"/>
          <w:sz w:val="28"/>
          <w:sz w:val="28"/>
          <w:szCs w:val="28"/>
          <w:rtl w:val="true"/>
          <w:lang w:bidi="fa-IR"/>
        </w:rPr>
        <w:t>مجد و بزرگوارى، افتخارش به ما است، افتخارى كه او را در دنيا و آخرت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خداوندى كه آفريننده جهانيان و صاحب مشاعر است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ما پاداش نيك عنايت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دستگيره دين، على مرتضى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كه صاحب حوض كوثر و عزّت بخش حرم خدا و رسول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هيبت و كردارش، صف‌هاى حقّ و باطل در شرق و غرب عالم از هم جدا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كسى است كه انگشتر خويش را در حال ركوع به سائل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شيعيان برگزيده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 باشيد كه فرداى قيامت از حوض نقره فامش سيراب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او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 و حسن عليه السلام و حسين عليه السلام را به وى هديه كرد</w:t>
      </w:r>
      <w:r>
        <w:rPr>
          <w:rFonts w:eastAsia="IRNazanin" w:cs="IRNazanin"/>
          <w:color w:val="111111"/>
          <w:sz w:val="28"/>
          <w:szCs w:val="28"/>
          <w:rtl w:val="true"/>
          <w:lang w:bidi="fa-IR"/>
        </w:rPr>
        <w:t xml:space="preserve">». </w:t>
      </w:r>
      <w:r>
        <w:rPr>
          <w:rStyle w:val="FootnoteAnchor"/>
          <w:rtl w:val="true"/>
        </w:rPr>
        <w:footnoteReference w:id="742"/>
      </w:r>
    </w:p>
    <w:p>
      <w:pPr>
        <w:pStyle w:val="Heading4"/>
        <w:numPr>
          <w:ilvl w:val="3"/>
          <w:numId w:val="1"/>
        </w:numPr>
        <w:rPr/>
      </w:pPr>
      <w:bookmarkStart w:id="859" w:name="__RefHeading___Toc1579147_373438147"/>
      <w:bookmarkStart w:id="860" w:name="_Toc299"/>
      <w:bookmarkEnd w:id="859"/>
      <w:r>
        <w:rPr/>
        <w:t>116</w:t>
      </w:r>
      <w:r>
        <w:rPr>
          <w:rtl w:val="true"/>
        </w:rPr>
        <w:t xml:space="preserve">- </w:t>
      </w:r>
      <w:r>
        <w:rPr>
          <w:rtl w:val="true"/>
        </w:rPr>
        <w:t>شوق ديدار</w:t>
      </w:r>
      <w:bookmarkEnd w:id="860"/>
    </w:p>
    <w:p>
      <w:pPr>
        <w:pStyle w:val="BookText"/>
        <w:rPr/>
      </w:pPr>
      <w:r>
        <w:rPr>
          <w:rFonts w:ascii="IRNazanin" w:hAnsi="IRNazanin" w:eastAsia="IRNazanin"/>
          <w:color w:val="111111"/>
          <w:sz w:val="28"/>
          <w:sz w:val="28"/>
          <w:szCs w:val="28"/>
          <w:rtl w:val="true"/>
          <w:lang w:bidi="fa-IR"/>
        </w:rPr>
        <w:t>امام على بن الحسين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بر امام حسين عليه السلام سخت شد، همراهان حضرت ديدند، در اين صحنه پر خطر كه هر كس رنگ از چهره‌اش مى‌پريد و لرزه بر اندامش مى‌افتاد، امام و ياران خاصّش، چهره‌هاشان درخشان و اندامشان آرام و دلهايشان هر لحظه مطمئن‌تر مى‌شد و برخى به برخى ديگر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بنگريد كه از مرگ باكى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امام عليه السلام فرمود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بَنِي الْكِرامِ، فَمَا الْمَوْتُ إِلّا قَنْطَرَةٌ تَعْبَرُ بِكُمْ عَنِ الْبُؤُسِ وَ الضَّرَّاءِ إِلَى الْجِنانِ الْواسِعَةِ وَ النَّعيمِ الدَّائِمَةِ، فَأَيُّكُمْ يَكْرَهُ أَنْ يَنْتَقِلَ مِنْ سِجْنٍ إِلى قَصْرٍ، وَ ما هُوَ لِأَعْدائِكُمْ إِلّا كَمَنْ يَنْتَقِلُ مِنْ قَصْرٍ إِلى سِجْنٍ وَ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حَدَّثَنِي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الدُّنْيا </w:t>
      </w:r>
      <w:bookmarkStart w:id="861" w:name="pg1031_8253"/>
    </w:p>
    <w:p>
      <w:pPr>
        <w:pStyle w:val="BookText"/>
        <w:rPr/>
      </w:pPr>
      <w:bookmarkEnd w:id="861"/>
      <w:r>
        <w:rPr>
          <w:rFonts w:ascii="IRNazanin" w:hAnsi="IRNazanin" w:eastAsia="IRNazanin"/>
          <w:color w:val="111111"/>
          <w:sz w:val="28"/>
          <w:sz w:val="28"/>
          <w:szCs w:val="28"/>
          <w:rtl w:val="true"/>
          <w:lang w:bidi="fa-IR"/>
        </w:rPr>
        <w:t>سِجْنُ الْمُؤْمِن، وَ جَنَّةُ الْكافِرِ، وَ الْمَوْتُ جِسْرُ هؤلاءِ إِلى جَنَّاتِهِمْ، وَ جِسْرُ هؤُلاءِ إِلى جَحِيمِهِمْ؛ اى بزرگ 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فقط پلى است كه شما را از سختى‌ها و دشوارى‌ها به بهشت پهناور و نعمت‌هاى جاودان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نمى‌خواهد كه از زندانى به كاخى درآيد؟ ولى مرگ براى دشمنانتان جز انتقال از كاخى به زندان و عذابى شديد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رسول خدا صلى الله عليه و آله نقل كرده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زندان مؤمن و بهشتِ كافر است و مرگ پل مؤمنان به بهشت و پل كافران به دوزخ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عليه السلام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كَذَبْتُ وَلَا كُذِّبْتُ؛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موعود فرا رسيده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دروغ گفته‌ام و نه به من دروغ گفته شده است</w:t>
      </w:r>
      <w:r>
        <w:rPr>
          <w:rFonts w:eastAsia="IRNazanin" w:cs="IRNazanin"/>
          <w:color w:val="111111"/>
          <w:sz w:val="28"/>
          <w:szCs w:val="28"/>
          <w:rtl w:val="true"/>
          <w:lang w:bidi="fa-IR"/>
        </w:rPr>
        <w:t xml:space="preserve">!».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لبخند زدن بر مرگ، برافروخته شدن چهره‌ها در آستانه شهادت و آرامش دلها در آخرين لحظات زندگى، تنها براى كسانى ميسّر است كه شوق ديدار يار تمام وجودشان را پركرده، و دنيا را زندان و قفسى مى‌دانند كه مرگ در راه رضاى پروردگار درهاى آن را مى‌گشايد و به اوج آسمان قرب خدا پرواز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انسان محبوس، در آستانه آزادى در پوست خود نمى‌گنجد و با آرامشِ آميخته با اشتياق، زندانى را ترك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قفس بيرون پريده بر شاخسار جنان قرار مى‌گيرد، و نغمه شادى سر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چنين است، حال اوليا و دوستان خاصّ خدا</w:t>
      </w:r>
      <w:r>
        <w:rPr>
          <w:rFonts w:eastAsia="IRNazanin" w:cs="IRNazanin"/>
          <w:color w:val="111111"/>
          <w:sz w:val="28"/>
          <w:szCs w:val="28"/>
          <w:rtl w:val="true"/>
          <w:lang w:bidi="fa-IR"/>
        </w:rPr>
        <w:t>!</w:t>
      </w:r>
    </w:p>
    <w:p>
      <w:pPr>
        <w:pStyle w:val="Heading4"/>
        <w:numPr>
          <w:ilvl w:val="3"/>
          <w:numId w:val="1"/>
        </w:numPr>
        <w:rPr/>
      </w:pPr>
      <w:bookmarkStart w:id="862" w:name="__RefHeading___Toc1579149_373438147"/>
      <w:bookmarkStart w:id="863" w:name="_Toc300"/>
      <w:bookmarkEnd w:id="862"/>
      <w:r>
        <w:rPr/>
        <w:t>117</w:t>
      </w:r>
      <w:r>
        <w:rPr>
          <w:rtl w:val="true"/>
        </w:rPr>
        <w:t xml:space="preserve">- </w:t>
      </w:r>
      <w:r>
        <w:rPr>
          <w:rtl w:val="true"/>
        </w:rPr>
        <w:t>پيمان شكنان رسوا</w:t>
      </w:r>
      <w:r>
        <w:rPr>
          <w:rtl w:val="true"/>
        </w:rPr>
        <w:t>!</w:t>
      </w:r>
      <w:bookmarkEnd w:id="863"/>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عليه السلام بر مركب خود سوار شده و در برابر سپاه دشمن قرار گرفت و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قُبْحاً لَكُمْ وَ تَرْحاً، وَ بُؤْساً لَكُمْ وَ تَعْساً، اسْتَصْرَخْتُمُونا وَالِهينَ فَأَتَيْناكُمْ مُوجِبينَ، فَشَحَذْتُمْ عَلَيْنا سَيْفاً كانَ في أَيْمانِنا، وَ جِئْتُمْ عَلَيْنا ناراً نَحْنُ أَضْرَمْناها عَلى عَدُوِّكُمْ وَ عُدُوِّنا، فَأَصْبَحْتُمْ وَ قَدْ آثَرْتُمُ الْعَداوَةَ عَلَى الصُّلْحِ مِنْ غَيْرِ ذَنْبٍ كانَ مِنَّا إِلَيْكُمْ، وَقَدْ أَسْرَعْتُمْ إِلَيْنا بِالْعِنادِ، وَ تَرَكْتُمْ بَيْعَتَنا رَغْبَةً فِي الْفَسادِ، ثُمَّ نَقَضْتُمُوها سَفَهاً وَ ضِلَّةً لِطَواغيتِ الْأُمَّةِ، وَ بَقِيَّةِ الْأَحْزابِ، وَ نَبَذَةِ الْكِتابِ، ثُمَّ أَنْتُمْ هؤُلاءِ تَتَخاذَلُونَ عَنَّا وَتَقْتُلُونا، أَلا لَعْنَةُ اللَّهِ عَلَى الظَّالِمينَ؛ اى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رويتان زشت و سياه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 و اندوه قرينتان، و به سختى و مرگ گرفتار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را مشتاقانه براى فريادرسى خود خوانديد، ولى چون به سوى شما آمديم، شمشيرى كه در دستان ما بود، بر ضدّ ما به كار بستيد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آتشى كه ما بر ضدّ دشمنان شما و خود افروخته بوديم، آن را در برابر ما شعله‌ور ساختيد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آن‌كه از ما گناهى نسبت به شما سرزده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و دشمنى را بر صلح و آشتى برگزيديد، و به دشمنى با ما شتافتيد و با غوطه‌ور شدن در فساد، بيعتى را كه با ما بسته بوديد، رها ساخته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جهل و نادانى و پيروى گمراهانه از سركشان امّت و بازماندگان احزاب جاهليّت و دورافكنان كتاب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شكستيد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شما همان كسانى هستيد كه دست از يارى ما برداشتيد و ما را به كشتن داديد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 خدا بر ظالمان باد</w:t>
      </w:r>
      <w:r>
        <w:rPr>
          <w:rFonts w:eastAsia="Amiri" w:cs="Amiri" w:ascii="Amiri" w:hAnsi="Amiri"/>
          <w:color w:val="111111"/>
          <w:sz w:val="28"/>
          <w:szCs w:val="28"/>
          <w:rtl w:val="true"/>
          <w:lang w:bidi="ar-SA"/>
        </w:rPr>
        <w:t xml:space="preserve">!». </w:t>
      </w:r>
      <w:r>
        <w:rPr>
          <w:rStyle w:val="FootnoteAnchor"/>
          <w:rtl w:val="true"/>
        </w:rPr>
        <w:footnoteReference w:id="744"/>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مى‌دانيم كوفيان با نماينده امام عليه السلام بيعت كرده بودند و در نامه‌هاى خود وعده هرگونه همكارى و ايثار و فداكارى داده بودند، امّا اين گروه سست و ناتوان و نادان و بى‌اراده، همين كه با نخستين مشكل يعنى تهديدهاى ابن زياد روبه رو شدند، همه چيز را به فراموشى سپردند؛ نه تنها پيمان‌ها را شكستند و دست از يارى امام عليه السلام برداشتند، بلكه شمشيرى كه براى يارى او آماده كرده بودند به روى او كشيدند و آن را به خون او آغشته كردند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864" w:name="pg1031_8255"/>
    </w:p>
    <w:p>
      <w:pPr>
        <w:pStyle w:val="BookText"/>
        <w:rPr/>
      </w:pPr>
      <w:bookmarkEnd w:id="864"/>
      <w:r>
        <w:rPr>
          <w:rFonts w:ascii="IRNazanin" w:hAnsi="IRNazanin" w:eastAsia="IRNazanin"/>
          <w:color w:val="111111"/>
          <w:sz w:val="28"/>
          <w:sz w:val="28"/>
          <w:szCs w:val="28"/>
          <w:rtl w:val="true"/>
          <w:lang w:bidi="fa-IR"/>
        </w:rPr>
        <w:t>و اين است سرنوشت افراد ترسو و بى‌اراده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پايان شوم عمر پيمان شكنان بى‌وفا</w:t>
      </w:r>
      <w:r>
        <w:rPr>
          <w:rFonts w:eastAsia="IRNazanin" w:cs="IRNazanin"/>
          <w:color w:val="111111"/>
          <w:sz w:val="28"/>
          <w:szCs w:val="28"/>
          <w:rtl w:val="true"/>
          <w:lang w:bidi="fa-IR"/>
        </w:rPr>
        <w:t>.</w:t>
      </w:r>
    </w:p>
    <w:p>
      <w:pPr>
        <w:pStyle w:val="Heading4"/>
        <w:numPr>
          <w:ilvl w:val="3"/>
          <w:numId w:val="1"/>
        </w:numPr>
        <w:rPr/>
      </w:pPr>
      <w:bookmarkStart w:id="865" w:name="__RefHeading___Toc1579151_373438147"/>
      <w:bookmarkStart w:id="866" w:name="_Toc301"/>
      <w:bookmarkEnd w:id="865"/>
      <w:r>
        <w:rPr/>
        <w:t>118</w:t>
      </w:r>
      <w:r>
        <w:rPr>
          <w:rtl w:val="true"/>
        </w:rPr>
        <w:t xml:space="preserve">- </w:t>
      </w:r>
      <w:r>
        <w:rPr>
          <w:rtl w:val="true"/>
        </w:rPr>
        <w:t>مرا بشناسيد</w:t>
      </w:r>
      <w:bookmarkEnd w:id="866"/>
    </w:p>
    <w:p>
      <w:pPr>
        <w:pStyle w:val="BookText"/>
        <w:rPr/>
      </w:pPr>
      <w:r>
        <w:rPr>
          <w:rFonts w:ascii="IRNazanin" w:hAnsi="IRNazanin" w:eastAsia="IRNazanin"/>
          <w:color w:val="111111"/>
          <w:sz w:val="28"/>
          <w:sz w:val="28"/>
          <w:szCs w:val="28"/>
          <w:rtl w:val="true"/>
          <w:lang w:bidi="fa-IR"/>
        </w:rPr>
        <w:t>امام عليه السلام در روز عاشورا در حالى كه به سوى ميدان شهادت گام بر مى‌داشت شمشير از نيام كشيده به معرّفى خويش پرداخت و اتمام حجّت نمود، تا فردا نگويند ما او را نشناختيم و براى اين هدف، از اشعار جالب و پرمعنايى كه خود سروده بود، و در اعماق دلها نفوذ مى‌كرد، بهره گرفت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ابْنُ عَلِيِّ الطُّهْرِ مِنْ آلِ هاشِمٍ كَفاني بِهذا مَفْخَراً حينَ افْخَرُ</w:t>
      </w:r>
    </w:p>
    <w:p>
      <w:pPr>
        <w:pStyle w:val="BookText"/>
        <w:rPr/>
      </w:pPr>
      <w:r>
        <w:rPr>
          <w:rFonts w:ascii="Amiri" w:hAnsi="Amiri" w:eastAsia="Amiri" w:cs="Amiri"/>
          <w:color w:val="111111"/>
          <w:sz w:val="28"/>
          <w:sz w:val="28"/>
          <w:szCs w:val="28"/>
          <w:rtl w:val="true"/>
          <w:lang w:bidi="ar-SA"/>
        </w:rPr>
        <w:t>وَ جَدّي رَسُولُ اللَّهِ اكْرَمُ مَنْ مَضى وَ نَحْنُ سِراجُ اللَّهِ فِى الْأَرْضِ نَزْهَرُ</w:t>
      </w:r>
    </w:p>
    <w:p>
      <w:pPr>
        <w:pStyle w:val="BookText"/>
        <w:rPr/>
      </w:pPr>
      <w:r>
        <w:rPr>
          <w:rFonts w:ascii="Amiri" w:hAnsi="Amiri" w:eastAsia="Amiri" w:cs="Amiri"/>
          <w:color w:val="111111"/>
          <w:sz w:val="28"/>
          <w:sz w:val="28"/>
          <w:szCs w:val="28"/>
          <w:rtl w:val="true"/>
          <w:lang w:bidi="ar-SA"/>
        </w:rPr>
        <w:t>وَ فاطِمَةُ أُمّي مِنْ سُلالَةِ احْمَدَ وَ عَمِّي يُدْعى ذَالْجَناحَيْنِ جَعْفَرُ</w:t>
      </w:r>
    </w:p>
    <w:p>
      <w:pPr>
        <w:pStyle w:val="BookText"/>
        <w:rPr/>
      </w:pPr>
      <w:r>
        <w:rPr>
          <w:rFonts w:ascii="Amiri" w:hAnsi="Amiri" w:eastAsia="Amiri" w:cs="Amiri"/>
          <w:color w:val="111111"/>
          <w:sz w:val="28"/>
          <w:sz w:val="28"/>
          <w:szCs w:val="28"/>
          <w:rtl w:val="true"/>
          <w:lang w:bidi="ar-SA"/>
        </w:rPr>
        <w:t>وَ فينا كِتابُ اللَّهِ أُنْزِلُ صادِقاً وَ فينَا الْهُدى وَ الْوَحْىُ بِالْخَيْرِ يُذْكَرُ</w:t>
      </w:r>
    </w:p>
    <w:p>
      <w:pPr>
        <w:pStyle w:val="BookText"/>
        <w:rPr/>
      </w:pPr>
      <w:r>
        <w:rPr>
          <w:rFonts w:ascii="Amiri" w:hAnsi="Amiri" w:eastAsia="Amiri" w:cs="Amiri"/>
          <w:color w:val="111111"/>
          <w:sz w:val="28"/>
          <w:sz w:val="28"/>
          <w:szCs w:val="28"/>
          <w:rtl w:val="true"/>
          <w:lang w:bidi="ar-SA"/>
        </w:rPr>
        <w:t>وَ نَحْنُ أَمانُ اللَّهِ لِلنَّاسِ كُلِّهِمْ نُسِرُّ بِهذا في الْأَنامِ وَ نَجْهَرُ</w:t>
      </w:r>
    </w:p>
    <w:p>
      <w:pPr>
        <w:pStyle w:val="BookText"/>
        <w:rPr/>
      </w:pPr>
      <w:r>
        <w:rPr>
          <w:rFonts w:ascii="Amiri" w:hAnsi="Amiri" w:eastAsia="Amiri" w:cs="Amiri"/>
          <w:color w:val="111111"/>
          <w:sz w:val="28"/>
          <w:sz w:val="28"/>
          <w:szCs w:val="28"/>
          <w:rtl w:val="true"/>
          <w:lang w:bidi="ar-SA"/>
        </w:rPr>
        <w:t>وَ نَحْنُ وُلاةُ الْحَوْضِ نَسْقي وُلاتَنا بِكَأْسِ رَسُولِ اللَّهِ ما لَيْسَ يُنْكَرُ</w:t>
      </w:r>
    </w:p>
    <w:p>
      <w:pPr>
        <w:pStyle w:val="BookText"/>
        <w:rPr/>
      </w:pPr>
      <w:r>
        <w:rPr>
          <w:rFonts w:ascii="Amiri" w:hAnsi="Amiri" w:eastAsia="Amiri" w:cs="Amiri"/>
          <w:color w:val="111111"/>
          <w:sz w:val="28"/>
          <w:sz w:val="28"/>
          <w:szCs w:val="28"/>
          <w:rtl w:val="true"/>
          <w:lang w:bidi="ar-SA"/>
        </w:rPr>
        <w:t>وَ شيعَتُنا في النَّاسِ أَكْرَمُ شيعَةٍ وَ مُبْغِضُنا يَوْمَ الْقِيامَةِ يَخْسَرُ</w:t>
      </w:r>
    </w:p>
    <w:p>
      <w:pPr>
        <w:pStyle w:val="BookText"/>
        <w:rPr/>
      </w:pPr>
      <w:r>
        <w:rPr>
          <w:rFonts w:ascii="Amiri" w:hAnsi="Amiri" w:eastAsia="Amiri" w:cs="Amiri"/>
          <w:color w:val="111111"/>
          <w:sz w:val="28"/>
          <w:sz w:val="28"/>
          <w:szCs w:val="28"/>
          <w:rtl w:val="true"/>
          <w:lang w:bidi="ar-SA"/>
        </w:rPr>
        <w:t>بِنا بَيَّنَ اللَّهُ الْهُدى مِنْ ضَلالَةٍ وَ يَغْمَرُ بِنا آلاءَهُ وَ يَطْهَرُ</w:t>
      </w:r>
    </w:p>
    <w:p>
      <w:pPr>
        <w:pStyle w:val="BookText"/>
        <w:rPr/>
      </w:pPr>
      <w:r>
        <w:rPr>
          <w:rFonts w:ascii="Amiri" w:hAnsi="Amiri" w:eastAsia="Amiri" w:cs="Amiri"/>
          <w:color w:val="111111"/>
          <w:sz w:val="28"/>
          <w:sz w:val="28"/>
          <w:szCs w:val="28"/>
          <w:rtl w:val="true"/>
          <w:lang w:bidi="ar-SA"/>
        </w:rPr>
        <w:t>إِذا ما أَتى يَوْمَ الْقِيامَةِ ظامِئاً الَى الْحَوْضِ يَسْقيهِ بِكَفَّيْهِ حَيْدَرُ</w:t>
      </w:r>
    </w:p>
    <w:p>
      <w:pPr>
        <w:pStyle w:val="BookText"/>
        <w:rPr/>
      </w:pPr>
      <w:r>
        <w:rPr>
          <w:rFonts w:ascii="Amiri" w:hAnsi="Amiri" w:eastAsia="Amiri" w:cs="Amiri"/>
          <w:color w:val="111111"/>
          <w:sz w:val="28"/>
          <w:sz w:val="28"/>
          <w:szCs w:val="28"/>
          <w:rtl w:val="true"/>
          <w:lang w:bidi="ar-SA"/>
        </w:rPr>
        <w:t>امامٌ مُطاعٌ اوْجَبَ اللَّهُ حَقَّهُ عَلَى النَّاسِ جَمْعاً وَالَّذي كانَ يَنْظُرُ</w:t>
      </w:r>
    </w:p>
    <w:p>
      <w:pPr>
        <w:pStyle w:val="BookText"/>
        <w:rPr/>
      </w:pPr>
      <w:r>
        <w:rPr>
          <w:rFonts w:ascii="Amiri" w:hAnsi="Amiri" w:eastAsia="Amiri" w:cs="Amiri"/>
          <w:color w:val="111111"/>
          <w:sz w:val="28"/>
          <w:sz w:val="28"/>
          <w:szCs w:val="28"/>
          <w:rtl w:val="true"/>
          <w:lang w:bidi="ar-SA"/>
        </w:rPr>
        <w:t>فَطُوبى لِعَبْدٍ زارَنا بَعْدَ مَوْتِنا بِجَنَّةِ عَدْنٍ صَفْوُها لا يُكَدَّرُ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فرزند على پاك، از خاندان هاشم كه اگر بخواهم افتخار كنم همين افتخار مرا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جدّم رسول خدا است كه گرامى‌ترين انسان‌ها است و ماييم چراغ فروزان الهى در زمين</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مادرم فاطمه عليها السلام از دودمان احمد است و عمويم جعفر است كه به صاحب دو بال خوانده مى‌شود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كتاب خدا در خاندان ما به راستى نازل شد و در ميان ما است كه وحى و هدايت به نيكى ياد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براى تمام مردم امان خداييم، چه آن را براى مردم پنهان كنيم يا آشكار سازيم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ماييم صاحب حوض كوثر كه دوستان خود را با جام رسول خدا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قابل انكار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سيراب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شيعيان ما در ميان مردم گرامى‌ترين پيروان هستند و دشمنان ما در روز قيامت زيان خواهند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وسيله ما هدايت را از گمراهى آشكار ساخته و نعمت‌هاى خويش را فراوان و پاكيزه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روز قيامت تشنه‌اى بر حوض كوثر وارد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دست مباركش او را سيراب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امامى است فرمانروا كه خداوند حقّش را بر همه مردم واجب كرده، و كسى است كه ناظر اعمال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بنده‌اى كه پس از مرگِ ما به زيارت ما نايل شود، بهشت 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زلال آن هرگز تيره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w:t>
      </w:r>
      <w:r>
        <w:rPr>
          <w:rFonts w:eastAsia="IRNazanin" w:cs="IRNazanin"/>
          <w:color w:val="111111"/>
          <w:sz w:val="28"/>
          <w:szCs w:val="28"/>
          <w:rtl w:val="true"/>
          <w:lang w:bidi="fa-IR"/>
        </w:rPr>
        <w:t xml:space="preserve">!».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امام عليه السلام در روز عاشورا تمام برنامه‌هاى خود را با دقّت به پيش مى‌برد، و چون مى‌دانست اين حادثه بزرگ و بى نظير براى هميشه در دل تاريخ ثبت خواهد شد، راه را بر تمام عذر و بهانه‌هايى كه ممكن بود چهره آن را دگرگون سازد، مى‌بست</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در آخرين لحظات عمر در حالى كه به نشانه آمادگى براى پيكار و شهادت شمشير را از نيام درآورده بود، ضمن اشعار رسايى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معرّفى خود پرداخت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bookmarkStart w:id="867" w:name="pg1031_8257"/>
    </w:p>
    <w:p>
      <w:pPr>
        <w:pStyle w:val="BookText"/>
        <w:rPr/>
      </w:pPr>
      <w:bookmarkEnd w:id="867"/>
      <w:r>
        <w:rPr>
          <w:rFonts w:ascii="IRNazanin" w:hAnsi="IRNazanin" w:eastAsia="IRNazanin"/>
          <w:color w:val="111111"/>
          <w:sz w:val="28"/>
          <w:sz w:val="28"/>
          <w:szCs w:val="28"/>
          <w:rtl w:val="true"/>
          <w:lang w:bidi="fa-IR"/>
        </w:rPr>
        <w:t>از خودش، از پدرش، از جدّش رسول خدا صلى الله عليه و آله از مادرش حضرت زهرا عليها السلام، و از عمويش جعفر عليه السلام سخن گفت، سپس به اين حقيقت اشاره كرد كه قرآن و اسلامى را كه همه شما ظاهراً به آن افتخار مى‌كنيد، در خانه ما نازل شده؛ و پناهگاه شما در قيامت نيز ما هستيم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عجبا كه اين سخنان كه هر خفته‌اى را بيدار و هر مستى را هشيار مى‌كرد، در آن كوردلان مؤثّر نيفتاد</w:t>
      </w:r>
      <w:r>
        <w:rPr>
          <w:rFonts w:eastAsia="Amiri" w:cs="Amiri" w:ascii="Amiri" w:hAnsi="Amiri"/>
          <w:color w:val="111111"/>
          <w:sz w:val="28"/>
          <w:szCs w:val="28"/>
          <w:rtl w:val="true"/>
          <w:lang w:bidi="ar-SA"/>
        </w:rPr>
        <w:t>!</w:t>
      </w:r>
    </w:p>
    <w:p>
      <w:pPr>
        <w:pStyle w:val="Heading4"/>
        <w:numPr>
          <w:ilvl w:val="3"/>
          <w:numId w:val="1"/>
        </w:numPr>
        <w:rPr/>
      </w:pPr>
      <w:bookmarkStart w:id="868" w:name="__RefHeading___Toc1579153_373438147"/>
      <w:bookmarkStart w:id="869" w:name="_Toc302"/>
      <w:bookmarkEnd w:id="868"/>
      <w:r>
        <w:rPr/>
        <w:t>119</w:t>
      </w:r>
      <w:r>
        <w:rPr>
          <w:rtl w:val="true"/>
        </w:rPr>
        <w:t xml:space="preserve">- </w:t>
      </w:r>
      <w:r>
        <w:rPr>
          <w:rtl w:val="true"/>
        </w:rPr>
        <w:t>اشعارى ديگر</w:t>
      </w:r>
      <w:bookmarkEnd w:id="869"/>
    </w:p>
    <w:p>
      <w:pPr>
        <w:pStyle w:val="BookText"/>
        <w:rPr/>
      </w:pPr>
      <w:r>
        <w:rPr>
          <w:rFonts w:ascii="IRNazanin" w:hAnsi="IRNazanin" w:eastAsia="IRNazanin"/>
          <w:color w:val="111111"/>
          <w:sz w:val="28"/>
          <w:sz w:val="28"/>
          <w:szCs w:val="28"/>
          <w:rtl w:val="true"/>
          <w:lang w:bidi="fa-IR"/>
        </w:rPr>
        <w:t>اين اشعار كه در نوع خود بى نظير است، بيانگر مكتب امام حسين عليه السلام و عمق افكار آن حضرت در روز عاشورا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تَكُنِ الدُّنْيا تُعَدُّ نَفيسَةً فَإِنَّ ثَوابَ اللَّهِ أَعْلى وَ أَنْبَلُ</w:t>
      </w:r>
    </w:p>
    <w:p>
      <w:pPr>
        <w:pStyle w:val="BookText"/>
        <w:rPr/>
      </w:pPr>
      <w:r>
        <w:rPr>
          <w:rFonts w:ascii="Amiri" w:hAnsi="Amiri" w:eastAsia="Amiri" w:cs="Amiri"/>
          <w:color w:val="111111"/>
          <w:sz w:val="28"/>
          <w:sz w:val="28"/>
          <w:szCs w:val="28"/>
          <w:rtl w:val="true"/>
          <w:lang w:bidi="ar-SA"/>
        </w:rPr>
        <w:t>وَ إِنْ يَكُنِ الْأَبْدانُ لِلْمَوتِ انْشِأَتْ فَقَتْلُ امْرِى‌ءٍ بِالسَّيْفِ فِي اللَّهِ أَفْضَلُ</w:t>
      </w:r>
    </w:p>
    <w:p>
      <w:pPr>
        <w:pStyle w:val="BookText"/>
        <w:rPr/>
      </w:pPr>
      <w:r>
        <w:rPr>
          <w:rFonts w:ascii="Amiri" w:hAnsi="Amiri" w:eastAsia="Amiri" w:cs="Amiri"/>
          <w:color w:val="111111"/>
          <w:sz w:val="28"/>
          <w:sz w:val="28"/>
          <w:szCs w:val="28"/>
          <w:rtl w:val="true"/>
          <w:lang w:bidi="ar-SA"/>
        </w:rPr>
        <w:t>وَ إِنْ يَكُنِ الْأَرْزاقُ قِسْماً مُقَدَّراً فَقِلَّةُ سَعْيِ الْمَرْءِ في الْكَسْبِ أَجْمَلُ</w:t>
      </w:r>
    </w:p>
    <w:p>
      <w:pPr>
        <w:pStyle w:val="BookText"/>
        <w:rPr/>
      </w:pPr>
      <w:r>
        <w:rPr>
          <w:rFonts w:ascii="Amiri" w:hAnsi="Amiri" w:eastAsia="Amiri" w:cs="Amiri"/>
          <w:color w:val="111111"/>
          <w:sz w:val="28"/>
          <w:sz w:val="28"/>
          <w:szCs w:val="28"/>
          <w:rtl w:val="true"/>
          <w:lang w:bidi="ar-SA"/>
        </w:rPr>
        <w:t>وَ إِنْ تَكُنِ الْأَمْوالُ لِلتَّرْكِ جَمْعُها فَما بالُ مَتْرُوكٍ بِهِ الْمَرْءُ يَبْخَلُ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دنيا چيزى ارزشمند شمرده شود، به يقين پاداش الهى برتر و ارزشمندتر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بدن‌ها براى مرگ آفريده شده، مطمئنّاً شهادت در راه خدا به وسيله شمشير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رزق و روزى براى بشر مقدّر و معيّن شده، پس اجتناب از حرص در كسب مال زيباتر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جمع آورى اموال براى وانهادن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ديگران سپردن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چرا آدمى نسبت به انفاق آن بخل بورزد؟</w:t>
      </w:r>
      <w:r>
        <w:rPr>
          <w:rFonts w:eastAsia="IRNazanin" w:cs="IRNazanin"/>
          <w:color w:val="111111"/>
          <w:sz w:val="28"/>
          <w:szCs w:val="28"/>
          <w:rtl w:val="true"/>
          <w:lang w:bidi="fa-IR"/>
        </w:rPr>
        <w:t xml:space="preserve">!». </w:t>
      </w:r>
      <w:r>
        <w:rPr>
          <w:rStyle w:val="FootnoteAnchor"/>
          <w:rtl w:val="true"/>
        </w:rPr>
        <w:footnoteReference w:id="746"/>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قُندوزى دانشمند معروف اهل سنّت اضافه بر اشعار بالا، اين اشعار را نيز از گفته </w:t>
      </w:r>
    </w:p>
    <w:p>
      <w:pPr>
        <w:pStyle w:val="BookText"/>
        <w:rPr/>
      </w:pPr>
      <w:r>
        <w:rPr>
          <w:rFonts w:ascii="Amiri" w:hAnsi="Amiri" w:eastAsia="Amiri" w:cs="Amiri"/>
          <w:color w:val="111111"/>
          <w:sz w:val="28"/>
          <w:sz w:val="28"/>
          <w:szCs w:val="28"/>
          <w:rtl w:val="true"/>
          <w:lang w:bidi="ar-SA"/>
        </w:rPr>
        <w:t>امام عليه السلام ذكر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سَلامُ اللَّهِ يا آلَ احْمَدَ فَإِنّي أَراني عَنْكُمُ الْيَوْمَ أَرْحَلُ</w:t>
      </w:r>
    </w:p>
    <w:p>
      <w:pPr>
        <w:pStyle w:val="BookText"/>
        <w:rPr/>
      </w:pPr>
      <w:r>
        <w:rPr>
          <w:rFonts w:ascii="Amiri" w:hAnsi="Amiri" w:eastAsia="Amiri" w:cs="Amiri"/>
          <w:color w:val="111111"/>
          <w:sz w:val="28"/>
          <w:sz w:val="28"/>
          <w:szCs w:val="28"/>
          <w:rtl w:val="true"/>
          <w:lang w:bidi="ar-SA"/>
        </w:rPr>
        <w:t>أَرى كُلَّ مَلْعوُنٍ ظَلُومٍ مُنافِقٍ يَرُومُ فَنانا جَهْرَةً ثُمَّ يَعْمَلُ</w:t>
      </w:r>
    </w:p>
    <w:p>
      <w:pPr>
        <w:pStyle w:val="BookText"/>
        <w:rPr/>
      </w:pPr>
      <w:r>
        <w:rPr>
          <w:rFonts w:ascii="Amiri" w:hAnsi="Amiri" w:eastAsia="Amiri" w:cs="Amiri"/>
          <w:color w:val="111111"/>
          <w:sz w:val="28"/>
          <w:sz w:val="28"/>
          <w:szCs w:val="28"/>
          <w:rtl w:val="true"/>
          <w:lang w:bidi="ar-SA"/>
        </w:rPr>
        <w:t>لَقَدْ كَفَرُوا يا وَيْلَهُمْ بِمُحَمَّدٍ وَ رَبُّهُمْ ما شاءَ في الْخَلْقِ يَفْعَلُ</w:t>
      </w:r>
    </w:p>
    <w:p>
      <w:pPr>
        <w:pStyle w:val="BookText"/>
        <w:rPr/>
      </w:pPr>
      <w:r>
        <w:rPr>
          <w:rFonts w:ascii="Amiri" w:hAnsi="Amiri" w:eastAsia="Amiri" w:cs="Amiri"/>
          <w:color w:val="111111"/>
          <w:sz w:val="28"/>
          <w:sz w:val="28"/>
          <w:szCs w:val="28"/>
          <w:rtl w:val="true"/>
          <w:lang w:bidi="ar-SA"/>
        </w:rPr>
        <w:t>لَقَدْ غَرَّهُمْ حِلْمُ الإِلهِ لِأَنَّهُ حَليمٌ كَريمٌ لَمْ يَكُنْ قَطُّ يَعْجَلُ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خاندان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مى‌بينم كه امروز از ميان شما كوچ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ملعون ستمگر منافقى را مى‌بينم كه آشكارا آهنگ نابودى ما كرده و سپس عمل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واى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محمّد صلى الله عليه و آله و پروردگارشان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چه اراده كند درباره مردم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ورزيده‌اند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شكيبايى خداوند آنان را مغرور ساخته، چرا كه خداوند حليم و كريمى است كه شتاب نمى‌كند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سرانجام از آنها انتقام سختى مى‌گيرد</w:t>
      </w:r>
      <w:r>
        <w:rPr>
          <w:rFonts w:eastAsia="IRNazanin" w:cs="IRNazanin"/>
          <w:color w:val="111111"/>
          <w:sz w:val="28"/>
          <w:szCs w:val="28"/>
          <w:rtl w:val="true"/>
          <w:lang w:bidi="fa-IR"/>
        </w:rPr>
        <w:t xml:space="preserve">).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اين اشعار از يك سو، اندرز و نصيحت و پيامى است به تمام انسانها كه در هر عصر و هر زمان زندگى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ذلّت ندهيد، زندگى اين زندگى دنيا نيست، سراى جاويدان و دار بقاء اللَّه، جايگاه اصلى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حيف از اين بدن كه در بستر بيمارى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زيباست كه سرانجام در راه خدا به خون آغشته گردد و در صف شهيدان جاى گيرد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سوى ديگر، نشان مى‌دهد كه امام عليه السلام با افتخار به استقبال شهادت مى‌رود، و از هيچ چيز نمى‌هراسد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چهره مرگ، مرگى كه در راه خداست، مرگى كه الهام بخش بندگانِ دربند، در طول تاريخ خواهد بود، لبخند مى‌زند، و از ميدان كربلا به همه جبّاران</w:t>
      </w:r>
      <w:r>
        <w:rPr>
          <w:rFonts w:eastAsia="IRNazanin" w:cs="IRNazanin"/>
          <w:color w:val="111111"/>
          <w:sz w:val="28"/>
          <w:szCs w:val="28"/>
          <w:lang w:bidi="fa-IR"/>
        </w:rPr>
        <w:t>81</w:t>
      </w:r>
      <w:r>
        <w:rPr>
          <w:rFonts w:eastAsia="IRNazanin" w:cs="IRNazanin"/>
          <w:color w:val="111111"/>
          <w:sz w:val="28"/>
          <w:szCs w:val="28"/>
          <w:rtl w:val="true"/>
          <w:lang w:bidi="fa-IR"/>
        </w:rPr>
        <w:t xml:space="preserve"> </w:t>
      </w:r>
      <w:bookmarkStart w:id="870" w:name="pg1031_8259"/>
    </w:p>
    <w:p>
      <w:pPr>
        <w:pStyle w:val="BookText"/>
        <w:rPr/>
      </w:pPr>
      <w:bookmarkEnd w:id="870"/>
      <w:r>
        <w:rPr>
          <w:rFonts w:ascii="IRNazanin" w:hAnsi="IRNazanin" w:eastAsia="IRNazanin"/>
          <w:color w:val="111111"/>
          <w:sz w:val="28"/>
          <w:sz w:val="28"/>
          <w:szCs w:val="28"/>
          <w:rtl w:val="true"/>
          <w:lang w:bidi="fa-IR"/>
        </w:rPr>
        <w:t>پيغام مى‌فرستد كه از قدرت دو روزه خود مغرور نشويد، بدبختى و رسوايى در انتظار شماست</w:t>
      </w:r>
      <w:r>
        <w:rPr>
          <w:rFonts w:eastAsia="IRNazanin" w:cs="IRNazanin"/>
          <w:color w:val="111111"/>
          <w:sz w:val="28"/>
          <w:szCs w:val="28"/>
          <w:rtl w:val="true"/>
          <w:lang w:bidi="fa-IR"/>
        </w:rPr>
        <w:t>!</w:t>
      </w:r>
    </w:p>
    <w:p>
      <w:pPr>
        <w:pStyle w:val="Heading4"/>
        <w:numPr>
          <w:ilvl w:val="3"/>
          <w:numId w:val="1"/>
        </w:numPr>
        <w:rPr/>
      </w:pPr>
      <w:bookmarkStart w:id="871" w:name="__RefHeading___Toc1579155_373438147"/>
      <w:bookmarkStart w:id="872" w:name="_Toc303"/>
      <w:bookmarkEnd w:id="871"/>
      <w:r>
        <w:rPr/>
        <w:t>120</w:t>
      </w:r>
      <w:r>
        <w:rPr>
          <w:rtl w:val="true"/>
        </w:rPr>
        <w:t xml:space="preserve">- </w:t>
      </w:r>
      <w:r>
        <w:rPr>
          <w:rtl w:val="true"/>
        </w:rPr>
        <w:t>مرگ بهتر از زندگى ننگين است</w:t>
      </w:r>
      <w:r>
        <w:rPr>
          <w:rtl w:val="true"/>
        </w:rPr>
        <w:t>!</w:t>
      </w:r>
      <w:bookmarkEnd w:id="872"/>
    </w:p>
    <w:p>
      <w:pPr>
        <w:pStyle w:val="BookText"/>
        <w:rPr/>
      </w:pPr>
      <w:r>
        <w:rPr>
          <w:rFonts w:ascii="IRNazanin" w:hAnsi="IRNazanin" w:eastAsia="IRNazanin"/>
          <w:color w:val="111111"/>
          <w:sz w:val="28"/>
          <w:sz w:val="28"/>
          <w:szCs w:val="28"/>
          <w:rtl w:val="true"/>
          <w:lang w:bidi="fa-IR"/>
        </w:rPr>
        <w:t xml:space="preserve">امام عليه السلام به ميدان آمد و مبارز طلبيد، هر كس از پهلوانان سپاه دشمن پيش آمد او را به خاك افكند، تا آنجا كه بسيارى از آنان را به هلاكت رساند آنگاه به ميمنه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جانب راست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خَيْرٌ مِنْ رُكُوبِ الْعارِ؛ مرگ بهتر از زندگى ننگين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ميسره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چپ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يورش برد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الْحُسَيْنُ بْنُ عَلِىِّ آلَيْتُ أَنْ لا أَنْثَني</w:t>
      </w:r>
    </w:p>
    <w:p>
      <w:pPr>
        <w:pStyle w:val="BookText"/>
        <w:rPr/>
      </w:pPr>
      <w:r>
        <w:rPr>
          <w:rFonts w:ascii="Amiri" w:hAnsi="Amiri" w:eastAsia="Amiri" w:cs="Amiri"/>
          <w:color w:val="111111"/>
          <w:sz w:val="28"/>
          <w:sz w:val="28"/>
          <w:szCs w:val="28"/>
          <w:rtl w:val="true"/>
          <w:lang w:bidi="ar-SA"/>
        </w:rPr>
        <w:t>أَحْمي عِيالاتِ أَبي أَمْضي عَلى دينِ النَّبِىِ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منم حسين بن على عليه السلام، سوگند ياد كردم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فرود نياورم، از خاندان پدرم حمايت مى‌كنم و بر دين پيامبر رهسپارم</w:t>
      </w:r>
      <w:r>
        <w:rPr>
          <w:rFonts w:eastAsia="IRNazanin" w:cs="IRNazanin"/>
          <w:color w:val="111111"/>
          <w:sz w:val="28"/>
          <w:szCs w:val="28"/>
          <w:rtl w:val="true"/>
          <w:lang w:bidi="fa-IR"/>
        </w:rPr>
        <w:t xml:space="preserve">!».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و در روايت ديگر آمده است،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 في عِزٍّ خَيْرٌ مِنْ حَياةٍ في ذُلٍّ؛ مرگ با عزّت بهتر از زندگى با ذلّت است</w:t>
      </w:r>
      <w:r>
        <w:rPr>
          <w:rFonts w:eastAsia="IRNazanin" w:cs="IRNazanin"/>
          <w:color w:val="111111"/>
          <w:sz w:val="28"/>
          <w:szCs w:val="28"/>
          <w:rtl w:val="true"/>
          <w:lang w:bidi="fa-IR"/>
        </w:rPr>
        <w:t xml:space="preserve">!». </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 xml:space="preserve">اين شعار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با عزّت از زندگى ننگين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مهمترين پيام‌هاى عاشورا است، پيامى كه مى‌تواند سراسر تاريخ بشر را روشن سازد، و به استعمار و استثمار و بردگى انسانها پايان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 غالباً از ترس ذلّت ذليل مى‌شوند، و از ترس ظلم تن به ظلم و ستم مى‌دهند و جباران و ظالمان نيز از همين نقطه ضعف استفاده مى‌كنند</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درست است كه امام حسين عليه السلام با اين شعار به استقبال يزيديان رفت و در يك نبرد </w:t>
      </w:r>
      <w:bookmarkStart w:id="873" w:name="pg1031_8260"/>
    </w:p>
    <w:p>
      <w:pPr>
        <w:pStyle w:val="BookText"/>
        <w:rPr/>
      </w:pPr>
      <w:bookmarkEnd w:id="873"/>
      <w:r>
        <w:rPr>
          <w:rFonts w:ascii="Amiri" w:hAnsi="Amiri" w:eastAsia="Amiri" w:cs="Amiri"/>
          <w:color w:val="111111"/>
          <w:sz w:val="28"/>
          <w:sz w:val="28"/>
          <w:szCs w:val="28"/>
          <w:rtl w:val="true"/>
          <w:lang w:bidi="ar-SA"/>
        </w:rPr>
        <w:t xml:space="preserve">نابرابر شهيد شد، امّا شهادت او سرآغازى براى قيام‌هاى مكرّر بر ضدّ مزدوران بنى اميّه و بنى مروان، و فرزندان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آكلة الاكباد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كه مى‌رفت آثار رسول خدا صلى الله عليه و آله را محو و نابود كنند و سنّت‌هاى جاهلى را به جاى آنان بنشانند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مى‌خواست نهال اسلام با اين خون‌هاى پاك آبيارى شود و دشمنان اسلام و منافقان قسم خورده رسوا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خدا مى‌خواست مكتبى ساخته شود كه آزادى خواهان جهان در طول تاريخ در آن درس آزادگى و افتخار بياموزند و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با عزّت و افتخار، بهتر از زندگى ننگين است</w:t>
      </w:r>
      <w:r>
        <w:rPr>
          <w:rFonts w:eastAsia="IRNazanin" w:cs="IRNazanin"/>
          <w:color w:val="111111"/>
          <w:sz w:val="28"/>
          <w:szCs w:val="28"/>
          <w:rtl w:val="true"/>
          <w:lang w:bidi="fa-IR"/>
        </w:rPr>
        <w:t>»!</w:t>
      </w:r>
    </w:p>
    <w:p>
      <w:pPr>
        <w:pStyle w:val="Heading4"/>
        <w:numPr>
          <w:ilvl w:val="3"/>
          <w:numId w:val="1"/>
        </w:numPr>
        <w:rPr/>
      </w:pPr>
      <w:bookmarkStart w:id="874" w:name="__RefHeading___Toc1579157_373438147"/>
      <w:bookmarkStart w:id="875" w:name="_Toc304"/>
      <w:bookmarkEnd w:id="874"/>
      <w:r>
        <w:rPr/>
        <w:t>121</w:t>
      </w:r>
      <w:r>
        <w:rPr>
          <w:rtl w:val="true"/>
        </w:rPr>
        <w:t xml:space="preserve">- </w:t>
      </w:r>
      <w:r>
        <w:rPr>
          <w:rtl w:val="true"/>
        </w:rPr>
        <w:t>اگر دين نداريد آزاد مرد باشيد</w:t>
      </w:r>
      <w:r>
        <w:rPr>
          <w:rtl w:val="true"/>
        </w:rPr>
        <w:t>!</w:t>
      </w:r>
      <w:bookmarkEnd w:id="875"/>
    </w:p>
    <w:p>
      <w:pPr>
        <w:pStyle w:val="BookText"/>
        <w:rPr/>
      </w:pPr>
      <w:r>
        <w:rPr>
          <w:rFonts w:ascii="IRNazanin" w:hAnsi="IRNazanin" w:eastAsia="IRNazanin"/>
          <w:color w:val="111111"/>
          <w:sz w:val="28"/>
          <w:sz w:val="28"/>
          <w:szCs w:val="28"/>
          <w:rtl w:val="true"/>
          <w:lang w:bidi="fa-IR"/>
        </w:rPr>
        <w:t>امام عليه السلام به هر سو يورش برد و گروه عظيمى را به خاك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فرياد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مى‌دانيد با چه كس مى‌جنگيد؟ او فرزند همان دلاور ميدان‌ها و قهرمانان عرب است، از هر سو به وى هجوم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فرمان چهار هزار تيرانداز از هر سو امام عليه السلام را هدف قرار دادند و از سوى ديگر به جانب خيمه‌ها حمله‌ور شدند وميان آن حضرت و خيامش فاصله انداختند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فرياد برآورد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وَيْحَكُمْ يا شيعَةَ آلِ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يَكُنْ لَكُمْ دينٌ، وَ كُنْتُمْ لا تَخافُونَ الْمَعادَ، فَكُونُوا أَحْراراً في دُنْياكُمْ هذِهِ، وَارْجِعُوا إِلى أَحْسابِكُمْ إِنْ كُنْتُمْ عَرَبَاً كَما تَزْعُمُونَ؛ 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پيروان آل ابى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دين نداريد و از حسابرسى روز قيامت نمى‌ترسيد لااقل در دنياى خود آزاده باشيد، و اگر خود را عرب مى‌دانيد به خلق و خوى عربى خويش پايبند باشيد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مى‌گويى؟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الَّذي أُقاتِلُكُمْ، وَ تُقاتِلُوني، وَ النِّساءُ لَيْسَ عَلَيْهِنَّ جُناحٌ، فَامْنَعُوا عُتاتَكُمْ وَ طُغاتَكُمْ وَ جُهَّالَكُمْ عَنِ التَّعَرُّضِ لِحَرَمي ما دُمْتُ حَيّاً؛ من با شما جنگ دارم و شما با من، ولى زنان كه گناهى ندارند، پس تا زمانى </w:t>
      </w:r>
      <w:bookmarkStart w:id="876" w:name="pg1031_8261"/>
    </w:p>
    <w:p>
      <w:pPr>
        <w:pStyle w:val="BookText"/>
        <w:rPr/>
      </w:pPr>
      <w:bookmarkEnd w:id="876"/>
      <w:r>
        <w:rPr>
          <w:rFonts w:ascii="IRNazanin" w:hAnsi="IRNazanin" w:eastAsia="IRNazanin"/>
          <w:color w:val="111111"/>
          <w:sz w:val="28"/>
          <w:sz w:val="28"/>
          <w:szCs w:val="28"/>
          <w:rtl w:val="true"/>
          <w:lang w:bidi="fa-IR"/>
        </w:rPr>
        <w:t>كه زنده هستم، سپاهيان طغيانگر و نادان خود را از تعرّض به حرم من باز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لشكريان خويش رو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حرم او دست برداريد و به خودش حمله كنيد كه به جانم سوگند هماوردى است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دشمن از هر طرف به سوى امام عليه السلام حمله‌ور شدند و امام در جستجوى آب به سوى فرات رفت ولى سپاهيان همگى هجوم آوردند و مانع شدند</w:t>
      </w:r>
      <w:r>
        <w:rPr>
          <w:rFonts w:eastAsia="IRNazanin" w:cs="IRNazanin"/>
          <w:color w:val="111111"/>
          <w:sz w:val="28"/>
          <w:szCs w:val="28"/>
          <w:rtl w:val="true"/>
          <w:lang w:bidi="fa-IR"/>
        </w:rPr>
        <w:t xml:space="preserve">.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امام عليه السلام با اين شعار خود، دشمن را شرمنده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دين نداريد و از خدا و قيامت نمى‌ترسيد لا اقل آزاد مرد باشيد و راه و رسم آزادگى را فراموش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ميدان نبرد، نظاميان در برابر هم قرار دارند و غير نظاميان مخصوصاً زنان و كودكان طرف نيستند، حمله به آنها نهايت ناجوانمردى و نشانه پستى حمله 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اين شعار پيامى فراتر از اينها دارد، اين شعار همه جهانيان را مخاطب مى‌سازد و به آنها مى‌گويد حتّى اگر تابع دين و مذهبى نيستيد، اصول انسانيّت و شرافت انسانى و اخلاق بشرى را فراموش نكنيد، در واقع اين همان شعار رعايت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امروز سخن از آن بسيار مى‌گويند و كمتر عمل مى‌كنند</w:t>
      </w:r>
      <w:r>
        <w:rPr>
          <w:rFonts w:eastAsia="IRNazanin" w:cs="IRNazanin"/>
          <w:color w:val="111111"/>
          <w:sz w:val="28"/>
          <w:szCs w:val="28"/>
          <w:rtl w:val="true"/>
          <w:lang w:bidi="fa-IR"/>
        </w:rPr>
        <w:t>.</w:t>
      </w:r>
    </w:p>
    <w:p>
      <w:pPr>
        <w:pStyle w:val="Heading4"/>
        <w:numPr>
          <w:ilvl w:val="3"/>
          <w:numId w:val="1"/>
        </w:numPr>
        <w:rPr/>
      </w:pPr>
      <w:bookmarkStart w:id="877" w:name="__RefHeading___Toc1579159_373438147"/>
      <w:bookmarkStart w:id="878" w:name="_Toc305"/>
      <w:bookmarkEnd w:id="877"/>
      <w:r>
        <w:rPr/>
        <w:t>122</w:t>
      </w:r>
      <w:r>
        <w:rPr>
          <w:rtl w:val="true"/>
        </w:rPr>
        <w:t xml:space="preserve">- </w:t>
      </w:r>
      <w:r>
        <w:rPr>
          <w:rtl w:val="true"/>
        </w:rPr>
        <w:t>مناجات با خدا و نفرين به دشمن</w:t>
      </w:r>
      <w:bookmarkEnd w:id="878"/>
    </w:p>
    <w:p>
      <w:pPr>
        <w:pStyle w:val="BookText"/>
        <w:rPr/>
      </w:pPr>
      <w:r>
        <w:rPr>
          <w:rFonts w:ascii="IRNazanin" w:hAnsi="IRNazanin" w:eastAsia="IRNazanin"/>
          <w:color w:val="111111"/>
          <w:sz w:val="28"/>
          <w:sz w:val="28"/>
          <w:szCs w:val="28"/>
          <w:rtl w:val="true"/>
          <w:lang w:bidi="fa-IR"/>
        </w:rPr>
        <w:t>در روز عاشورا امام حسين عليه السلام به سوى فرات روانه شد كه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نخواهى رسيد تا در آتش درآيى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آب فرات را نمى‌بينى كه مثل شكم ماهى مى‌درخشد؟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نخواهى چشيد تا آن‌كه با لب تشنه از جهان چشم بپوشى</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أَمِتْهُ عَطَشاً؛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تشنه بميران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پس از نفرين امام آن شخص به مرض عطش گرفتار شد، به گونه‌اى كه پيوسته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آب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مى‌دادند تا آنجا كه آب از دهانش مى‌ريخت ولى همچنان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آبم دهيد كه تشنگى مرا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اين چنين بود تا آن‌كه به هلاكت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مردى از سپاه دشمن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ابوالحتوف جعفى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تيرى به سوى امام رها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تير به پيشانى امام اصابت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بيرون كشيد، خون بر چهره و محاسن امام جارى شد، عرض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إِنَّكَ تَرى ما أَنَا فيهِ مِنْ عِبادِكَ هؤُلاءِ الْعُصاةِ، اللَّهُمَّ أَحِصَّهُمْ عَدَداً، وَ اقْتُلْهُمْ بَدَداً، وَ لا تَذَرْ عَلى وَجْهِ الْأَرْضِ مِنْهُمْ أَحَداً، وَ لا تَغْفِرْ لَهُمْ أَبَداً؛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شاهدى كه از اين مردم سركش به من چه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آنان را اندك كن و آنان را با بيچارگى و بدبختى بميران، و از آنان كسى را بر روى زمين مگذار و هرگز آنان را نيامرز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همانند شير خشمگين به آنان حمله كرد، و به هر كس كه مى‌رسيد او را با شمشيرش بر خاك مى‌افكند، اين در حالى بود كه تيرها از هر سو مى‌باريد و بر بدن امام عليه السلام مى‌نشست و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أُمَّةَ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بِئْسَما خَلَّفْتُمْ مُحَمَّداً في عِتْرَتِهِ، أَما إِنَّكُمْ لَنْ تَقْتُلُوا بَعْدي عَبْداً مِنْ عِبادِ اللَّهِ فَتُهابُوا قَتْلَهُ، بَلْ يُهَوِّنُ عَلَيْكُمْ عِنْدَ قَتْلِكُمْ إِيَّاىَ، وَ ايْمُ اللَّهِ إِنّي لَأَرْجُوا أَنْ يُكْرِمَنِي رَبِّي بِالشَّهادَةِ بِهَوانِكُمْ، ثُمَّ يَنْتَقِمُ لي مِنْكُمْ مِنْ حَيْثُ لا تَشْعُرُونَ؛ اى بدسيرتان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مورد خاندان پيامبر صلى الله عليه و آله بد عمل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 از كشتن من از كشتن هيچ بنده‌اى از بندگان خدا هراسى نداريد، چرا كه با كشتن من قتل هر كس برايتان آسان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اميدوارم كه پروردگارم شما را خوار و مرا به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گرامى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جايى كه گمان نمى‌بريد انتقام مرا از شما بگيرد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حصين بن مالك سكونى فرياد برآورد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انتقام تو را از ما بگيرد؟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يُلْقي بَأْسُكُمْ بَيْنَكُمْ وَ يَسْفِكُ دِماءَكُمْ، ثُمَّ يَصُبُّ عَلَيْكُمُ الْعَذابَ الْأَليمَ؛ نزاع و اختلاف در ميانتان مى‌افكند و خونتان را مى‌ريزد آنگاه شما را به عذاب دردناك گرفتار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همچنان مى‌جنگيد تا آن كه زخم‌هاى بسيارى بر بدن مباركش وارد شد</w:t>
      </w:r>
      <w:r>
        <w:rPr>
          <w:rFonts w:eastAsia="IRNazanin" w:cs="IRNazanin"/>
          <w:color w:val="111111"/>
          <w:sz w:val="28"/>
          <w:szCs w:val="28"/>
          <w:rtl w:val="true"/>
          <w:lang w:bidi="fa-IR"/>
        </w:rPr>
        <w:t xml:space="preserve">.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در روايتى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دشمنان، امام را آماج تيرها قرار دادند تير به گلوى امام اصابت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لا حَوْلَ وَ لا قُوَّةَ إِلّا بِاللَّهِ، وَ هذا قَتيلٌ في رِضَى اللَّهِ؛ به نام خداوند و هيچ حركت و نيرويى جز از جانب خدا نيست و اين شهيدى است در راه رضاى خدا</w:t>
      </w:r>
      <w:r>
        <w:rPr>
          <w:rFonts w:eastAsia="IRNazanin" w:cs="IRNazanin"/>
          <w:color w:val="111111"/>
          <w:sz w:val="28"/>
          <w:szCs w:val="28"/>
          <w:rtl w:val="true"/>
          <w:lang w:bidi="fa-IR"/>
        </w:rPr>
        <w:t xml:space="preserve">!».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در هر لحظه از زندگى آن بزرگوار درسى نهفته است، درسى براى رهروان راه حق و پويندگان مسير عزّت و افتخار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گونه‌اى كه ملاحظه مى‌كنيد دراين لحظات تنهايى، و لحظات واپسين عمر مباركش، هيچ ترس و وحشتى از انبوه دشمن و سرنوشت قريب الوقوعش به خود راه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به ياد خداست، همچنان با زبانهاى مختلف حتّى با زبان نفرين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 اندرز مى‌دهد، آنها را از آينده شومى كه در پيش دارند برحذر مى‌دارد، و به سوى خدا فرا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بر چهره مرگ لبخند مى‌زند، و مقدم شهادت را گرامى مى‌دارد و با ياد خدا به استقبال آن مى‌شتابد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bookmarkStart w:id="879" w:name="pg1031_8264"/>
    </w:p>
    <w:p>
      <w:pPr>
        <w:pStyle w:val="Heading4"/>
        <w:numPr>
          <w:ilvl w:val="3"/>
          <w:numId w:val="1"/>
        </w:numPr>
        <w:rPr/>
      </w:pPr>
      <w:bookmarkStart w:id="880" w:name="__RefHeading___Toc1579161_373438147"/>
      <w:bookmarkStart w:id="881" w:name="_Toc306"/>
      <w:bookmarkEnd w:id="879"/>
      <w:bookmarkEnd w:id="880"/>
      <w:r>
        <w:rPr/>
        <w:t>123</w:t>
      </w:r>
      <w:r>
        <w:rPr>
          <w:rtl w:val="true"/>
        </w:rPr>
        <w:t xml:space="preserve">- </w:t>
      </w:r>
      <w:r>
        <w:rPr>
          <w:rtl w:val="true"/>
        </w:rPr>
        <w:t>مى‌خواهم با چهره خونين به ملاقات جدّم بروم</w:t>
      </w:r>
      <w:bookmarkEnd w:id="881"/>
    </w:p>
    <w:p>
      <w:pPr>
        <w:pStyle w:val="BookText"/>
        <w:rPr/>
      </w:pPr>
      <w:r>
        <w:rPr>
          <w:rFonts w:ascii="IRNazanin" w:hAnsi="IRNazanin" w:eastAsia="IRNazanin"/>
          <w:color w:val="111111"/>
          <w:sz w:val="28"/>
          <w:sz w:val="28"/>
          <w:szCs w:val="28"/>
          <w:rtl w:val="true"/>
          <w:lang w:bidi="fa-IR"/>
        </w:rPr>
        <w:t>امام عليه السلام خسته شد، خواست اندكى بياسايد كه ناگاه سنگى آمد و به پيشانى امام رسيد، خون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دامن پيراهنش را بالا زد تا خون از چهره‌اش پاك كند كه تير سه شعبه مسمومى آمد و به سينه امام عليه السلام فرو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قربانى خواند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عَلى مِلِّةِ رَسُولِ اللَّهِ؛ به نام خدا و به يارى خدا و بر آيين رسول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سرش را به آسمان بلند كرد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إِنَّكَ تَعْلَمُ أَنَّهُمْ يَقْتُلُونَ رَجُلًا لَيْسَ عَلى وَجْهِ الْأَرْضِ ابْنُ نَبِىٍّ غَيْرَهُ؛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آگاهى كه اينان كسى را مى‌كشند كه در روى زمين پسر پيامبرى جز وى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تير را بيرون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همچون ناودان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بر محلّ زخم گذاشت، چون از خون پر شد آن را به آسمان پاشيد و قطره‌اى از آن به زمين بازنگشت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دست را از خون پر كرد و آن را به سر و صورت كشيد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وَاللَّهِ أَكُونُ حَتّى أَلْقى جَدّي رَسُولَ اللَّهِ وَ أَنَا مَخْضُوبٌ بِدَمي، 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قَتَلَني فُلانٌ وَ فُلانٌ؛ آرى،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با همين چهره خونين به ديدار جدّم رسول خدا صلى الله عليه و آله بروم و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فلان و فلان مرا شهيد كردند</w:t>
      </w:r>
      <w:r>
        <w:rPr>
          <w:rFonts w:eastAsia="IRNazanin" w:cs="IRNazanin"/>
          <w:color w:val="111111"/>
          <w:sz w:val="28"/>
          <w:szCs w:val="28"/>
          <w:rtl w:val="true"/>
          <w:lang w:bidi="fa-IR"/>
        </w:rPr>
        <w:t xml:space="preserve">».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آرى امام عليه السلام كفى از خون خود را به آسمان مى‌پاشد، تا در آسمان در نزد ملكوتيان براى يوم المعاد ذخيره شود، و كفى ديگر را به صورت مبارك مى‌كشد تا در زمين براى جسم مقدّسش ذخيره گردد، چون شهيدى همچون امام عليه السلام با همان هيئت وارد عرصه محشر مى‌شود و با نور وجود خويش آن فضا را نورانى مى‌كند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خون پاك ومقدّس در جوى تاريخ بشر، و در رگ‌هاى انسان‌هاى آزاده و با ايمان نيز جريان دارد، و با آن، خطوط عدالت و آزادگى بر پيشانى رهروان اين راه ترسيم مى‌گردد</w:t>
      </w:r>
      <w:r>
        <w:rPr>
          <w:rFonts w:eastAsia="IRNazanin" w:cs="IRNazanin"/>
          <w:color w:val="111111"/>
          <w:sz w:val="28"/>
          <w:szCs w:val="28"/>
          <w:rtl w:val="true"/>
          <w:lang w:bidi="fa-IR"/>
        </w:rPr>
        <w:t xml:space="preserve">. </w:t>
      </w:r>
      <w:bookmarkStart w:id="882" w:name="pg1031_8265"/>
    </w:p>
    <w:p>
      <w:pPr>
        <w:pStyle w:val="BookText"/>
        <w:rPr/>
      </w:pPr>
      <w:bookmarkEnd w:id="882"/>
      <w:r>
        <w:rPr>
          <w:rFonts w:ascii="Amiri" w:hAnsi="Amiri" w:eastAsia="Amiri" w:cs="Amiri"/>
          <w:color w:val="111111"/>
          <w:sz w:val="28"/>
          <w:sz w:val="28"/>
          <w:szCs w:val="28"/>
          <w:rtl w:val="true"/>
          <w:lang w:bidi="ar-SA"/>
        </w:rPr>
        <w:t>اين خون بر بساط ظالمان نيز مى‌جوشد، تا ظلم را از جهان براندازد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ظلم بر محو عدالت سخت مى‌كوشد هنوز ظالم از خون دل مظلوم مى‌نوشد هنوز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عدالت را كند جاويد در عالم حسين خون پاكش بر بساط ظلم مى‌جوشد هنوز</w:t>
      </w:r>
      <w:r>
        <w:rPr>
          <w:rFonts w:eastAsia="IRNazanin" w:cs="IRNazanin"/>
          <w:color w:val="111111"/>
          <w:sz w:val="28"/>
          <w:szCs w:val="28"/>
          <w:rtl w:val="true"/>
          <w:lang w:bidi="fa-IR"/>
        </w:rPr>
        <w:t>!</w:t>
      </w:r>
    </w:p>
    <w:p>
      <w:pPr>
        <w:pStyle w:val="Heading4"/>
        <w:numPr>
          <w:ilvl w:val="3"/>
          <w:numId w:val="1"/>
        </w:numPr>
        <w:rPr/>
      </w:pPr>
      <w:bookmarkStart w:id="883" w:name="__RefHeading___Toc1579163_373438147"/>
      <w:bookmarkStart w:id="884" w:name="_Toc307"/>
      <w:bookmarkEnd w:id="883"/>
      <w:r>
        <w:rPr/>
        <w:t>124</w:t>
      </w:r>
      <w:r>
        <w:rPr>
          <w:rtl w:val="true"/>
        </w:rPr>
        <w:t xml:space="preserve">- </w:t>
      </w:r>
      <w:r>
        <w:rPr>
          <w:rtl w:val="true"/>
        </w:rPr>
        <w:t>آنجا كه دشمن هم گريست</w:t>
      </w:r>
      <w:r>
        <w:rPr>
          <w:rtl w:val="true"/>
        </w:rPr>
        <w:t>!</w:t>
      </w:r>
      <w:bookmarkEnd w:id="884"/>
    </w:p>
    <w:p>
      <w:pPr>
        <w:pStyle w:val="BookText"/>
        <w:rPr/>
      </w:pPr>
      <w:r>
        <w:rPr>
          <w:rFonts w:ascii="IRNazanin" w:hAnsi="IRNazanin" w:eastAsia="IRNazanin"/>
          <w:color w:val="111111"/>
          <w:sz w:val="28"/>
          <w:sz w:val="28"/>
          <w:szCs w:val="28"/>
          <w:rtl w:val="true"/>
          <w:lang w:bidi="fa-IR"/>
        </w:rPr>
        <w:t>امام عليه السلام بر اثر زخم‌هاى فراوان از اسب به زمين افتاد، ولى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زينب عليها السلام از خيمه‌ها بيرون آمد و با ناله‌اى جانسوز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لَيْتَ السَّماءُ إِنْطَبَقَتْ عَلَى الْأَرْضِ؛ كاش آسمان بر زمين فرو مى‌افتاد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را ديد كه نزديك امام عليه السلام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أَيُقْتَلُ ابُوعَبْدِاللَّهِ وَ أَنْتَ تَنْظُرُ إِلَيْهِ؟؛ اى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عليه السلام را شهيد مى‌كنند و تو نظاره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 از ديدگان عمر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شد و صورتش را برگرداند و چيزى نگفت</w:t>
      </w:r>
      <w:r>
        <w:rPr>
          <w:rFonts w:eastAsia="IRNazanin" w:cs="IRNazanin"/>
          <w:color w:val="111111"/>
          <w:sz w:val="28"/>
          <w:szCs w:val="28"/>
          <w:rtl w:val="true"/>
          <w:lang w:bidi="fa-IR"/>
        </w:rPr>
        <w:t xml:space="preserve">.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حضرت زينب عليها السلام فرياد 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وَيْلَكُمْ، أما فِيكُمْ مُسْلِمٌ؛ واى بر 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ميان شما يك مسلمان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سكوت مرگبارى همه را فرا گرفته بود و كسى پاسخى نداد</w:t>
      </w:r>
      <w:r>
        <w:rPr>
          <w:rFonts w:eastAsia="IRNazanin" w:cs="IRNazanin"/>
          <w:color w:val="111111"/>
          <w:sz w:val="28"/>
          <w:szCs w:val="28"/>
          <w:rtl w:val="true"/>
          <w:lang w:bidi="fa-IR"/>
        </w:rPr>
        <w:t xml:space="preserve">. </w:t>
      </w:r>
      <w:r>
        <w:rPr>
          <w:rStyle w:val="FootnoteAnchor"/>
          <w:rtl w:val="true"/>
        </w:rPr>
        <w:footnoteReference w:id="755"/>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ردايى به تن كرده و عمامه به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كه پياده و زخمى بود چون سواران دلاور مى‌جنگيد، نگاهى به تيراندازان و نگاهى به حرم خود داشت و مى‌گفت</w:t>
      </w:r>
      <w:r>
        <w:rPr>
          <w:rFonts w:eastAsia="IRNazanin" w:cs="IRNazanin"/>
          <w:color w:val="111111"/>
          <w:sz w:val="28"/>
          <w:szCs w:val="28"/>
          <w:rtl w:val="true"/>
          <w:lang w:bidi="fa-IR"/>
        </w:rPr>
        <w:t xml:space="preserve">: </w:t>
      </w:r>
      <w:bookmarkStart w:id="885" w:name="pg1031_8266"/>
    </w:p>
    <w:p>
      <w:pPr>
        <w:pStyle w:val="BookText"/>
        <w:rPr/>
      </w:pPr>
      <w:bookmarkEnd w:id="8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قَتْلي تَجْتَمِعُونَ، أَما وَاللَّهِ لا تَقْتُلُونَ بَعْدي عَبْداً مِنْ عِبادِاللَّهِ، اللَّهُ أَسْخَطُ عَلَيْكُمْ لِقَتْلِهِ مِنِّي؛ وَ ايْمُ اللَّهِ إِنّي لَأَرْجُوا أَنْ يُكْرِمَنِى اللَّهَ بِهَوانِكُمْ، ثُمَّ يَنْتَقِمُ لي مِنْكُمْ مِنْ حَيْثُ لا تَشْعُرُونَ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قَتَلْتُمُوني لَأَلْقَى اللَّهَ بَاْسَكُمْ بَيْنَكُمْ وَ سَفَكَ دِمائَكُمْ ثُمَّ لا يَرْضى حَتّى يُضاعِفَ لَكُمُ الْعَذابَ الْأَليمَ؛ آيا بر كشتن من با هم متّحد شده‌ايد؟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بنده‌اى از بندگان خدا را نمى‌كشيد كه خداوند را بيش از كشتن من به خشم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اميدوارم خداوند مرا با خوارى شما گرامى بدارد و انتقام مرا از آنجا كه گمان نمى‌بريد از شما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به قتل برسانيد، خداوند شما را گرفتار نزاعى در ميان خودتان مى‌سازد و خونتان را مى‌ريزد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راضى نگردد تا عذاب سنگين و دردناكى به شما بچشاند</w:t>
      </w:r>
      <w:r>
        <w:rPr>
          <w:rFonts w:eastAsia="IRNazanin" w:cs="IRNazanin"/>
          <w:color w:val="111111"/>
          <w:sz w:val="28"/>
          <w:szCs w:val="28"/>
          <w:rtl w:val="true"/>
          <w:lang w:bidi="fa-IR"/>
        </w:rPr>
        <w:t xml:space="preserve">». </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آرى صحنه آنچنان غم‌انگيز و دردناك بود كه دشمن هم گريه كرد، دشمنى كه بر اثر هواى نفس اختيارى از خود نداشت و آگاهانه تن به ذلّت و خوارى داده بود، دشمنى كه به عظمت مقام امام عليه السلام آگاه بود و از عمق مظلوميّت او با خبر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كدام تاريخ سراغ داريم كه دشمن به حال كشته خود گريه كرده باشد، و در ميدان نبرد، اين چنين از مظلوميّت او و ستمگرى خويش خبر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عرصه كربلا شگفتى‌هايى دارد و اين هم يكى ديگر از شگفتى‌هاى آن است</w:t>
      </w:r>
      <w:r>
        <w:rPr>
          <w:rFonts w:eastAsia="IRNazanin" w:cs="IRNazanin"/>
          <w:color w:val="111111"/>
          <w:sz w:val="28"/>
          <w:szCs w:val="28"/>
          <w:rtl w:val="true"/>
          <w:lang w:bidi="fa-IR"/>
        </w:rPr>
        <w:t>!</w:t>
      </w:r>
    </w:p>
    <w:p>
      <w:pPr>
        <w:pStyle w:val="Heading4"/>
        <w:numPr>
          <w:ilvl w:val="3"/>
          <w:numId w:val="1"/>
        </w:numPr>
        <w:rPr/>
      </w:pPr>
      <w:bookmarkStart w:id="886" w:name="__RefHeading___Toc1579165_373438147"/>
      <w:bookmarkStart w:id="887" w:name="_Toc308"/>
      <w:bookmarkEnd w:id="886"/>
      <w:r>
        <w:rPr/>
        <w:t>125</w:t>
      </w:r>
      <w:r>
        <w:rPr>
          <w:rtl w:val="true"/>
        </w:rPr>
        <w:t xml:space="preserve">- </w:t>
      </w:r>
      <w:r>
        <w:rPr>
          <w:rtl w:val="true"/>
        </w:rPr>
        <w:t>عبداللَّه بن حسن، يادگار برادر</w:t>
      </w:r>
      <w:bookmarkEnd w:id="887"/>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كوچكترين فرزند امام حسن مجتبى عليه السلام است كه حدود يازده سال داشت و در خيمه‌گاه با زنان به 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مشاهده كرد عموى بزرگوارش در گودال قتلگاه در محاصره دشمن قرار گرفته، شتابان رو به جانب امام كرد، امام حسين عليه السلام كه لحظه‌اى از خيمه‌گاه و اتفاقات آن غافل نبود، چون چنين ديد به خواهرش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إحْبِسيهِ يا أُخْتي؛ 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عليها السلام هر چه تلاش كرد نتوانست عبداللَّه را از عمويش جدا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خود را سخت به عمو چسبانيد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أُفارِقُ عَمِّي؛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عمويم جدا نمى‌گردم</w:t>
      </w:r>
      <w:r>
        <w:rPr>
          <w:rFonts w:eastAsia="IRNazanin" w:cs="IRNazanin"/>
          <w:color w:val="111111"/>
          <w:sz w:val="28"/>
          <w:szCs w:val="28"/>
          <w:rtl w:val="true"/>
          <w:lang w:bidi="fa-IR"/>
        </w:rPr>
        <w:t xml:space="preserve">».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 xml:space="preserve">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ابجر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شمشير به امام عليه السلام 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حالى كه دستان خود را بالاى سر عمو سپر كرده بود،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الْخَبيثَة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أتَقْتُلُ عَمِّي؛ اى فرزند زن ناپاك، آيا مى‌خواهى عموى مرا بكشى؟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فرود آمد و دست او را قطع كرد و آن را به پوست آويزان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مادرم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او را در آغوش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يابن أخي، إصْبِر عَلى ما نَزَلَ بِكَ، وَاحْتَسِبْ في ذلِكَ الخَيْرَ، فَإِنَّ اللَّهَ يُلْحِقُكَ بِآبائِكَ الصَّالِحينَ؛ اى فرزند برادرم، بر آنچه به تو رسيده شكيبا باش و از آن،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پاداش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 چرا كه تو را به پدران صالحت ملحق سازد</w:t>
      </w:r>
      <w:r>
        <w:rPr>
          <w:rFonts w:eastAsia="IRNazanin" w:cs="IRNazanin"/>
          <w:color w:val="111111"/>
          <w:sz w:val="28"/>
          <w:szCs w:val="28"/>
          <w:rtl w:val="true"/>
          <w:lang w:bidi="fa-IR"/>
        </w:rPr>
        <w:t xml:space="preserve">».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در اين حال حرمله تيرى به سوى عبداللَّه رها كرد و او را در دامن عمويش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 به سوى آسمان بلند كرد و گفت</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أَمْسِكْ عَنْهُمْ قِطَرَ السَّماءِ وَامْنَعْهُمْ بَرَكاتِ الْأَرْضِ، أللَّهُمَّ فإنْ مَتَّعْتَهُمْ إلى حينٍ فَفَرِّقْهُمْ فِرَقاً وَاجْعَلْهُمْ طرائِقَ قِدَداً، وَلا تُرْضِ عَنهُمُ الْوُلاةَ أبَداً فَإنَّهُمْ دَعُونا لِيَنصُرُونا فَعَدَوْا عَلَيْنا فَقَتَلُونا؛ خدايا، قطرات باران را از آنان دريغ دار و بركات زمين را از آنان باز دار،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زمان مرگشان مهلتشان داده‌اى، پس بين آنها تفرقه بينداز، و گروه گروهشان قرار ده، و حاكمان را هرگز از آنها راضى مگردان، چرا كه آنان ما را دعوت كردند تا يارى كنند ولى بر ما دشمنى ورزيدند و ما را كشتند</w:t>
      </w:r>
      <w:r>
        <w:rPr>
          <w:rFonts w:eastAsia="IRNazanin" w:cs="IRNazanin"/>
          <w:color w:val="111111"/>
          <w:sz w:val="28"/>
          <w:szCs w:val="28"/>
          <w:rtl w:val="true"/>
          <w:lang w:bidi="fa-IR"/>
        </w:rPr>
        <w:t xml:space="preserve">». </w:t>
      </w:r>
      <w:r>
        <w:rPr>
          <w:rStyle w:val="FootnoteAnchor"/>
        </w:rPr>
        <w:footnoteReference w:id="759"/>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w:t>
      </w:r>
      <w:bookmarkStart w:id="888" w:name="pg1031_8268"/>
    </w:p>
    <w:p>
      <w:pPr>
        <w:pStyle w:val="Heading4"/>
        <w:numPr>
          <w:ilvl w:val="3"/>
          <w:numId w:val="1"/>
        </w:numPr>
        <w:rPr/>
      </w:pPr>
      <w:bookmarkStart w:id="889" w:name="__RefHeading___Toc1579167_373438147"/>
      <w:bookmarkStart w:id="890" w:name="_Toc309"/>
      <w:bookmarkEnd w:id="888"/>
      <w:bookmarkEnd w:id="889"/>
      <w:r>
        <w:rPr/>
        <w:t>126</w:t>
      </w:r>
      <w:r>
        <w:rPr>
          <w:rtl w:val="true"/>
        </w:rPr>
        <w:t xml:space="preserve">- </w:t>
      </w:r>
      <w:r>
        <w:rPr>
          <w:rtl w:val="true"/>
        </w:rPr>
        <w:t>آخرين مناجات</w:t>
      </w:r>
      <w:bookmarkEnd w:id="890"/>
    </w:p>
    <w:p>
      <w:pPr>
        <w:pStyle w:val="BookText"/>
        <w:rPr/>
      </w:pPr>
      <w:r>
        <w:rPr>
          <w:rFonts w:ascii="IRNazanin" w:hAnsi="IRNazanin" w:eastAsia="IRNazanin"/>
          <w:color w:val="111111"/>
          <w:sz w:val="28"/>
          <w:sz w:val="28"/>
          <w:szCs w:val="28"/>
          <w:rtl w:val="true"/>
          <w:lang w:bidi="fa-IR"/>
        </w:rPr>
        <w:t>امام عليه السلام در آخرين لحظات عمر گرانبهايش با خداى خود چنين مناجات مى‌كرد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مُتَعالِىَ الْمَكانِ، عَظيمَ الْجَبَرُوتِ، شَديدَ الِمحالِ، غَنِىٌّ عَنِ الْخَلائِقِ، عَريضُ الْكِبْرِياءِ، قادِرٌ عَلى ما تَشاءُ، قَريبُ الرَّحْمَةِ، صادِقُ الْوَعْدِ، سابِغُ النِّعْمَةِ، حَسَنُ الْبَلاءِ، قَريبٌ إِذا دُعيتَ، مُحيطٌ بِما خَلَقْتَ، قابِلُ التَّوْبَةِ لِمَنْ تابَ إِلَيْكَ، قادِرٌ عَلى ما أَرَدْتَ، وَ مُدْرِكٌ ما طَلَبْتَ، وَ شَكُورٌ إِذا شُكِرْتَ، وَ ذَكُورٌ إِذا ذُكِرْتَ، أَدْعُوكَ مُحْتاجاً، وَ أَرْغَبُ إِلَيْكَ فَقيراً، وَ أَفْزَعُ إِلَيْكَ خائِفاً، وَ أَبْكي إِلَيْكَ مَكْرُوباً، وَ اسْتَعينُ بِكَ ضَعيفاً، وَ أَتَوَكَّلُ عَلَيْكَ كافِياً، أُحْكُمْ بَيْنَنا وَ بَيْنَ قَوْمِنا، فَإِنَّهُمْ غَرُّونا وَ خَدَعُونا وَ خَذَلُونا وَ غَدَرُوا بِنا وَ قَتَلُونا، وَ نَحْنُ عِتْرَةُ نِبَيِّكَ، وَ وَلَدُ حَبيبِكَ مُحَمَّدِ بْنِ عَبْدِاللَّهِ، الَّذي اصْطَفَيْتَهُ بِالرِّسالَةِ وَ ائْتَمَنْتَهُ عَلى وَحْيِكَ، فَاجْعَلْ لَنا مِنْ أَمْرِنا فَرَجاً وَ مَخْرَجاً بِرَحْمَتِكَ يا أَرْحَمَ الرَّاحِمينَ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بلند جايگاه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توانمند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كيفر و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نياز از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كبريايى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چه خواهى قادرى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رحمتت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پيمانت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نعمت سرشار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بلايت نيكو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تو را بخوانند نزديكى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آفريده‌ها احاطه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توبه‌پذير توبه كنندگانى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چه اراده كنى توانايى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چه بخوانى مى‌رسى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سپاست گويند سپاسگزارى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يادت كنند يادشان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حاجتمندانه تو را مى‌خوانم و نيازمندانه به تو مشتاقم و هراسانه به تو پناه مى‌برم و با حال حزن به درگاه تو مى‌گريم و ناتوانمندانه از تو يارى مى‌طلبم تنها بر تو توكّل مى‌كنم، ميان ما و اين قوم حكم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به ما نيرنگ زدند، ما را تنها گذارده، بى وفايى كردند و به كشتن ما برخاستند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خاندان پيامبر و فرزندان حبيب تو محمّد بن عبداللَّه صلى الله عليه و آله هستيم، همو كه او را به پيامبرى برگزيدى و بر وحى‌ات امين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كار ما گشايش و برون رفتى قرار ده، به مهربانيت اى مهربانترين مهربانان</w:t>
      </w:r>
      <w:r>
        <w:rPr>
          <w:rFonts w:eastAsia="IRNazanin" w:cs="IRNazanin"/>
          <w:color w:val="111111"/>
          <w:sz w:val="28"/>
          <w:szCs w:val="28"/>
          <w:rtl w:val="true"/>
          <w:lang w:bidi="fa-IR"/>
        </w:rPr>
        <w:t xml:space="preserve">!». </w:t>
      </w:r>
      <w:bookmarkStart w:id="891" w:name="pg1031_8269"/>
    </w:p>
    <w:p>
      <w:pPr>
        <w:pStyle w:val="BookText"/>
        <w:rPr/>
      </w:pPr>
      <w:bookmarkEnd w:id="891"/>
      <w:r>
        <w:rPr>
          <w:rFonts w:ascii="IRNazanin" w:hAnsi="IRNazanin" w:eastAsia="IRNazanin"/>
          <w:color w:val="111111"/>
          <w:sz w:val="28"/>
          <w:sz w:val="28"/>
          <w:szCs w:val="28"/>
          <w:rtl w:val="true"/>
          <w:lang w:bidi="fa-IR"/>
        </w:rPr>
        <w:t>و آنگاه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عَلى قَضائِكَ يا رَبِّ لا إِلهَ سِواكَ، يا غِياثَ الْمُسْتَغيثينَ، مالِىَ رَبٌّ سِواكَ، وَ لا مَعْبُودٌ غَيْرُكَ، صَبْراً عَلى حُكْمِكَ يا غِياثَ مَنْ لا غِياثَ لَهُ، يا دائِماً لا نَفادَ لَهُ، يا مُحْيِىَ الْمَوْتى، يا قائِماً عَلى كُلِّ نَفْسٍ بِما كَسَبَتْ، احْكُمْ بَيْني وَ بَيْنَهُمْ وَ أَنْتَ خَيْرُ الْحاكِمينَ؛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قضا و قدرت شكيبايى مى‌ورزم، معبودى جز تو نيست، اى فريادرس دادخواهان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پروردگارى جز تو و معبودى غير از تو براى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حكم تو صبر مى‌كنم اى فريادرس كسى كه فرياد رسى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هميشه‌اى كه پايان‌ناپذير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زنده كننده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برپا دارنده هر كس با آنچه كه به دست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ما و اينان داورى كن كه تو بهترين داورانى</w:t>
      </w:r>
      <w:r>
        <w:rPr>
          <w:rFonts w:eastAsia="IRNazanin" w:cs="IRNazanin"/>
          <w:color w:val="111111"/>
          <w:sz w:val="28"/>
          <w:szCs w:val="28"/>
          <w:rtl w:val="true"/>
          <w:lang w:bidi="fa-IR"/>
        </w:rPr>
        <w:t xml:space="preserve">!». </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راستى كه چه زيبا و پر محتوا، و چقدر آموزنده است اين مناجات كه در واپسين ساعات عمر امام عليه السلام با بدنى خونين و مجروح و در ميان اندوه عميق از دست دادن ياران و عزيزان، و آينده نگران كننده همسر و دختران و بازماندگان، بر زبان مبارك آن حضرت جارى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معارف الهيه و بالاترين درجه رضا و تسليم در كلمات آن موج مى‌زند؛ نه شكوه‌اى، نه بى‌تابى، نه اظهار عجز وناتوانى، و نه ابراز يأس و ناخشنودى ابداً در آن ديده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جا سخن از صبر و شكيبايى و رضا و تسليم در برابر قادر متعال و خداوند لايزال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و هزاران آفرين از سوى خدا بر تو باد اى پيشواى آزادگان</w:t>
      </w:r>
      <w:r>
        <w:rPr>
          <w:rFonts w:eastAsia="IRNazanin" w:cs="IRNazanin"/>
          <w:color w:val="111111"/>
          <w:sz w:val="28"/>
          <w:szCs w:val="28"/>
          <w:rtl w:val="true"/>
          <w:lang w:bidi="fa-IR"/>
        </w:rPr>
        <w:t>!</w:t>
      </w:r>
    </w:p>
    <w:p>
      <w:pPr>
        <w:pStyle w:val="Heading4"/>
        <w:numPr>
          <w:ilvl w:val="3"/>
          <w:numId w:val="1"/>
        </w:numPr>
        <w:rPr/>
      </w:pPr>
      <w:bookmarkStart w:id="892" w:name="__RefHeading___Toc1579169_373438147"/>
      <w:bookmarkStart w:id="893" w:name="_Toc310"/>
      <w:bookmarkEnd w:id="892"/>
      <w:r>
        <w:rPr/>
        <w:t>127</w:t>
      </w:r>
      <w:r>
        <w:rPr>
          <w:rtl w:val="true"/>
        </w:rPr>
        <w:t xml:space="preserve">- </w:t>
      </w:r>
      <w:r>
        <w:rPr>
          <w:rtl w:val="true"/>
        </w:rPr>
        <w:t>لحظات شهادت</w:t>
      </w:r>
      <w:bookmarkEnd w:id="893"/>
    </w:p>
    <w:p>
      <w:pPr>
        <w:pStyle w:val="Heading5"/>
        <w:numPr>
          <w:ilvl w:val="4"/>
          <w:numId w:val="1"/>
        </w:numPr>
        <w:rPr/>
      </w:pPr>
      <w:bookmarkStart w:id="894" w:name="__RefHeading___Toc1579171_373438147"/>
      <w:bookmarkStart w:id="895" w:name="_Toc311"/>
      <w:bookmarkEnd w:id="894"/>
      <w:r>
        <w:rPr>
          <w:rtl w:val="true"/>
        </w:rPr>
        <w:t>اشاره</w:t>
      </w:r>
      <w:bookmarkEnd w:id="895"/>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بن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كنار قتلگاه ايستاده بودم و جان دادن امام عليه السلام را نظاره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خون آغشته‌اى را نديده بودم كه خون بدنش رفته باشد ولى اين چنين زيبا و درخشنده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نور چهره‌اش خيره كننده بود كه انديشه شهادت او از يادم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حسين عليه السلام در آن حال شربتى آب مى‌خواست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مردى سنگدل و بى‌ايمان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نياشامى تا بر آتش درآئى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حميم آن بنوشى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تَذُوقُ الْماءَ حَتَّى تَرِدَ الْحامِيَةَ فَتَشْرَبَ مِنْ حَميمِها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أَرِدُ عَلى جَدِّي رَسُولِ اللَّهِ وَأَسْكُنُ مَعَهُ فِي دارِهِ فِي مَقْعَدِ صِدْقٍ عِنْدَ مَليكٍ مُقْتَدِرٍ وَأَشْكُو إِلَيْهِ ما ارْتَكَبْتُمْ مِنِّي وَفَعَلْتُمْ بِي؛ بلكه من بر جدم رسول خدا وارد مى‌شوم و در خانه‌اش در بهشت جايگاه صدق و در جوار قرب خداى مقتدر ساكن مى‌شوم و از جناياتى كه نسبت به من روا داشتيد به او شكايت مى‌برم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ابن سعد با شنيدن اين سخن چنان به خشم آمدند كه گويا خداوند در دل آنها هيچ رحمى قرار نداده بود</w:t>
      </w:r>
      <w:r>
        <w:rPr>
          <w:rFonts w:eastAsia="IRNazanin" w:cs="IRNazanin"/>
          <w:color w:val="111111"/>
          <w:sz w:val="28"/>
          <w:szCs w:val="28"/>
          <w:rtl w:val="true"/>
          <w:lang w:bidi="fa-IR"/>
        </w:rPr>
        <w:t xml:space="preserve">.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هنگام مصيبت عظمى فرا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ضعف بر امام عليه السلام مستولى شده بود، هر كس با هر وسيله‌اى كه در اختيار داشت به آن حضرت ضربه مى‌زد، ولى هر كس به قصد كشتن نزديك آن بزرگوار مى‌شد، لرزه بر اندامش مى‌افتاد و به عقب بر مى‌گشت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نمير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رفت و شمشيرى بر فرق مباركش زد كه خون از سر آن حضرت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با آن دست، غذا و آب نخورى و خدا تو را با ظالمان محشور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تواريخ آمده است كه او پس از آن چون بيچارگان در نهايت فقر و تنگدستى به سر مى‌برد و دستانش از كار افتاد</w:t>
      </w:r>
      <w:r>
        <w:rPr>
          <w:rFonts w:eastAsia="IRNazanin" w:cs="IRNazanin"/>
          <w:color w:val="111111"/>
          <w:sz w:val="28"/>
          <w:szCs w:val="28"/>
          <w:rtl w:val="true"/>
          <w:lang w:bidi="fa-IR"/>
        </w:rPr>
        <w:t xml:space="preserve">. </w:t>
      </w:r>
      <w:r>
        <w:rPr>
          <w:rStyle w:val="FootnoteAnchor"/>
          <w:rtl w:val="true"/>
        </w:rPr>
        <w:footnoteReference w:id="7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زُرعة بن 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ضربه‌اى بر دست چپ آن حضرت وارد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بن 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دو سلاح نيزه و شمشير ضرباتى بر حضرت وارد ساخت، و به آن افتخار مى‌كرد</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به كندى مى‌گذشت و جهان در انتظار حادثه‌اى عظيم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مى‌خواست كه كار سريعتر تمام شود و انتظار به پايان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خولى بن يزيد كه در</w:t>
      </w:r>
      <w:r>
        <w:rPr>
          <w:rFonts w:eastAsia="IRNazanin" w:cs="IRNazanin"/>
          <w:color w:val="111111"/>
          <w:sz w:val="28"/>
          <w:szCs w:val="28"/>
          <w:lang w:bidi="fa-IR"/>
        </w:rPr>
        <w:t>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كنارش بود دستور داد كه كار حسين عليه السلام را 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پيش رفت تا سر از بدن آن حضرت جدا سازد ولى لرزه بر اندامش افتاد و به عقب برگشت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 و شمشيرى را حواله گلوى مبارك امام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 مى‌كشم و سر از بدنت جدا مى‌كنم در حالى كه مى‌دانم تو پسر رسول خدايى و پدر و مادرت بهترين خلق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مبارك امام را از بدن جدا كرد</w:t>
      </w:r>
      <w:r>
        <w:rPr>
          <w:rFonts w:eastAsia="IRNazanin" w:cs="IRNazanin"/>
          <w:color w:val="111111"/>
          <w:sz w:val="28"/>
          <w:szCs w:val="28"/>
          <w:rtl w:val="true"/>
          <w:lang w:bidi="fa-IR"/>
        </w:rPr>
        <w:t xml:space="preserve">. </w:t>
      </w:r>
      <w:r>
        <w:rPr>
          <w:rStyle w:val="FootnoteAnchor"/>
          <w:rtl w:val="true"/>
        </w:rPr>
        <w:footnoteReference w:id="763"/>
      </w:r>
      <w:r>
        <w:rPr>
          <w:rFonts w:ascii="IRNazanin" w:hAnsi="IRNazanin" w:eastAsia="IRNazanin"/>
          <w:color w:val="111111"/>
          <w:sz w:val="28"/>
          <w:sz w:val="28"/>
          <w:szCs w:val="28"/>
          <w:rtl w:val="true"/>
          <w:lang w:bidi="fa-IR"/>
        </w:rPr>
        <w:t>جهل و نادانى و حماقت و بى‌ايمانى تا چه حد بود كه با اين همه اعتراف به گناه عظيم باز هم افتخار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شمر بن ذى الجوشن در خشم شد و روى سينه مبارك امام عليه السلام نشست و محاسن آن حضرت را به دست گرفت و چون خواست امام را به قتل برساند، آن حضرت لبخندى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مى‌كشى در حالى كه مى‌دانى من كيستم؟</w:t>
      </w:r>
    </w:p>
    <w:p>
      <w:p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تو را خوب مى‌شناسم، مادرت فاطمه زهرا عليها السلام و پدرت على مرتضى عليه السلام و جدت محمد مصطفى صلى الله عليه و آله است، تو را مى‌كشم و باكى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دوازده ضربه سر مبارك امام عليه السلام را از بدن جدا ساخت</w:t>
      </w:r>
      <w:r>
        <w:rPr>
          <w:rFonts w:eastAsia="IRNazanin" w:cs="IRNazanin"/>
          <w:color w:val="111111"/>
          <w:sz w:val="28"/>
          <w:szCs w:val="28"/>
          <w:rtl w:val="true"/>
          <w:lang w:bidi="fa-IR"/>
        </w:rPr>
        <w:t xml:space="preserve">.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هر قدر قاتلان شهداى راه خدا كثيف‌تر و جنايتكارتر و بى‌ايمان‌تر باشند، مقام والاى شهدا آشكارتر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حيرت‌آور است كه حكومت جنايتكار بنى‌اميّه چه كسانى را براى مقابله با فرزند رسول خدا صلى الله عليه و آله امام حسين عليه السلام و ياران بزرگوار و جانباز و فداكارش فرستاده بود و دم از حكومت اسلامى و جانشينى پيامبر اسلام صلى الله عليه و آله مى‌زد و اينجاست كه 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تفو بر تو اى چرخ گردون تفو</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چرخ گردون همان جامعه رمق رفته و بزدل و ضعيف الايمانى است كه دست از</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896" w:name="pg1031_8272"/>
    </w:p>
    <w:p>
      <w:pPr>
        <w:pStyle w:val="BookText"/>
        <w:rPr/>
      </w:pPr>
      <w:bookmarkEnd w:id="896"/>
      <w:r>
        <w:rPr>
          <w:rFonts w:ascii="IRNazanin" w:hAnsi="IRNazanin" w:eastAsia="IRNazanin"/>
          <w:color w:val="111111"/>
          <w:sz w:val="28"/>
          <w:sz w:val="28"/>
          <w:szCs w:val="28"/>
          <w:rtl w:val="true"/>
          <w:lang w:bidi="fa-IR"/>
        </w:rPr>
        <w:t>مبارزه با ظالمان كشيد و نشست و به چنين حكومتى تن در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نگاه به اين دو صف لشكر مى‌كند در يك طرف گروهى از عابدان شب و شيران روز و پاى‌بند به تمام ارزشهاى اخلاقى و انسانى، و در نهايت فداكارى و از خودگذشتگى و در طرف مقابل، گروهى كافر و بى‌ايمان و بى‌اعتنا به همه ارزشها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همين نگاه گذرا ما را به اهميت اين قيام و اهدافش آشنا مى‌كند و نشان مى‌دهد اسلام عزيز در دست چه گروهى گرفتار شده بود و اگر اين قيام افشاگر روى نمى‌داد چه خطراتى اسلام را در آينده تهديد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و رحمت بيكران خداوند بر او و يارانش باد كه همه چيز خود را دادند و نقاب از صورت دشمنان اسلام برداشتند و خون تازه در رگ‌هاى مسلمين جارى كردند و به دنبال آن قيام‌ها بر ضد بنى‌اميه همان تفاله‌هاى عصر جاهليت شروع شد و سرانجام ريشه اين شجره خبيثه از سرزمين اسلام كنده شد</w:t>
      </w:r>
      <w:r>
        <w:rPr>
          <w:rFonts w:eastAsia="IRNazanin" w:cs="IRNazanin"/>
          <w:color w:val="111111"/>
          <w:sz w:val="28"/>
          <w:szCs w:val="28"/>
          <w:rtl w:val="true"/>
          <w:lang w:bidi="fa-IR"/>
        </w:rPr>
        <w:t>.</w:t>
      </w:r>
    </w:p>
    <w:p>
      <w:pPr>
        <w:pStyle w:val="Heading5"/>
        <w:numPr>
          <w:ilvl w:val="4"/>
          <w:numId w:val="1"/>
        </w:numPr>
        <w:rPr/>
      </w:pPr>
      <w:bookmarkStart w:id="897" w:name="__RefHeading___Toc1579173_373438147"/>
      <w:bookmarkStart w:id="898" w:name="_Toc312"/>
      <w:bookmarkEnd w:id="897"/>
      <w:r>
        <w:rPr>
          <w:rtl w:val="true"/>
        </w:rPr>
        <w:t>رويدادهاى پس از شهادت امام عليه السلام</w:t>
      </w:r>
      <w:bookmarkEnd w:id="898"/>
    </w:p>
    <w:p>
      <w:pPr>
        <w:pStyle w:val="Heading4"/>
        <w:numPr>
          <w:ilvl w:val="3"/>
          <w:numId w:val="1"/>
        </w:numPr>
        <w:rPr/>
      </w:pPr>
      <w:bookmarkStart w:id="899" w:name="__RefHeading___Toc1579175_373438147"/>
      <w:bookmarkStart w:id="900" w:name="_Toc313"/>
      <w:bookmarkEnd w:id="899"/>
      <w:r>
        <w:rPr/>
        <w:t>128</w:t>
      </w:r>
      <w:r>
        <w:rPr>
          <w:rtl w:val="true"/>
        </w:rPr>
        <w:t xml:space="preserve">- </w:t>
      </w:r>
      <w:r>
        <w:rPr>
          <w:rtl w:val="true"/>
        </w:rPr>
        <w:t>دگرگونى عالَم طبيعت</w:t>
      </w:r>
      <w:bookmarkEnd w:id="900"/>
    </w:p>
    <w:p>
      <w:pPr>
        <w:pStyle w:val="BookText"/>
        <w:rPr/>
      </w:pPr>
      <w:r>
        <w:rPr>
          <w:rFonts w:ascii="IRNazanin" w:hAnsi="IRNazanin" w:eastAsia="IRNazanin"/>
          <w:color w:val="111111"/>
          <w:sz w:val="28"/>
          <w:sz w:val="28"/>
          <w:szCs w:val="28"/>
          <w:rtl w:val="true"/>
          <w:lang w:bidi="fa-IR"/>
        </w:rPr>
        <w:t>طبق نقل تواريخ بعد از شهادت آن حضرت، دگرگونى‌هايى در عالم تكوين رخ داد كه خبر از وقوع حادثه عظيمى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مربوط به دگرگونى‌هاى عالم را، شيعه و اهل سنت متفقاً نقل كرده‌اند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نقل سيد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غبار شديد توأم با تاريكى و طوفان سرخ فام آسمان كربلا و اطراف را فرا گرفت، سپاه ابن سعد وحشت كردند و گمان نمودند بر آنها عذاب نازل شده است</w:t>
      </w:r>
      <w:r>
        <w:rPr>
          <w:rFonts w:eastAsia="IRNazanin" w:cs="IRNazanin"/>
          <w:color w:val="111111"/>
          <w:sz w:val="28"/>
          <w:szCs w:val="28"/>
          <w:rtl w:val="true"/>
          <w:lang w:bidi="fa-IR"/>
        </w:rPr>
        <w:t xml:space="preserve">.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يَوْمَ عَلَيْهِ تَغَيَّرتْ شَمْسُ الضُّحى وَبَكَتْ دَماً مِمَّا رَأَتْهُ سَمائَهُ</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اعيان الشيعة،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bookmarkStart w:id="901" w:name="pg1031_8273"/>
    </w:p>
    <w:p>
      <w:pPr>
        <w:pStyle w:val="BookText"/>
        <w:rPr/>
      </w:pPr>
      <w:bookmarkEnd w:id="9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معروف اهل سنت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حسين عليه السلام به شهادت رسيد تا هفت روز نور خورشيد بر ديوارها به صورت زرد مى‌تابيد و بعضى از ستارگان با بعضى ديگر برخورد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آفاق آسمان تا شش ماه سرخ‌گونه بود</w:t>
      </w:r>
      <w:r>
        <w:rPr>
          <w:rFonts w:eastAsia="IRNazanin" w:cs="IRNazanin"/>
          <w:color w:val="111111"/>
          <w:sz w:val="28"/>
          <w:szCs w:val="28"/>
          <w:rtl w:val="true"/>
          <w:lang w:bidi="fa-IR"/>
        </w:rPr>
        <w:t xml:space="preserve">. </w:t>
      </w:r>
      <w:r>
        <w:rPr>
          <w:rStyle w:val="FootnoteAnchor"/>
          <w:rtl w:val="true"/>
        </w:rPr>
        <w:footnoteReference w:id="7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ديگر در تاريخش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ابوقبيل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امام حسين عليه السلام شهيد شد خورشيد چنان گرفت كه ستارگان نيمه روز ظاهر شدند به گونه‌اى كه ما گمان كرديم قيامت بر پا شده است</w:t>
      </w:r>
      <w:r>
        <w:rPr>
          <w:rFonts w:eastAsia="IRNazanin" w:cs="IRNazanin"/>
          <w:color w:val="111111"/>
          <w:sz w:val="28"/>
          <w:szCs w:val="28"/>
          <w:rtl w:val="true"/>
          <w:lang w:bidi="fa-IR"/>
        </w:rPr>
        <w:t xml:space="preserve">!».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ظهور اين‌گونه حوادث خارق العاده در چنان حادثه مهمى تعجب‌آور نيست، زيرا ممكن است خداوند براى نشان دادن عظمت اين حوادث، چنين دستوراتى را به جهان كون بدهد، همان‌گونه كه در تاريخ پيامبران الهى نمونه‌هايى از آن ديده مى‌شود</w:t>
      </w:r>
      <w:r>
        <w:rPr>
          <w:rFonts w:eastAsia="IRNazanin" w:cs="IRNazanin"/>
          <w:color w:val="111111"/>
          <w:sz w:val="28"/>
          <w:szCs w:val="28"/>
          <w:rtl w:val="true"/>
          <w:lang w:bidi="fa-IR"/>
        </w:rPr>
        <w:t>.</w:t>
      </w:r>
    </w:p>
    <w:p>
      <w:pPr>
        <w:pStyle w:val="Heading4"/>
        <w:numPr>
          <w:ilvl w:val="3"/>
          <w:numId w:val="1"/>
        </w:numPr>
        <w:rPr/>
      </w:pPr>
      <w:bookmarkStart w:id="902" w:name="__RefHeading___Toc1579177_373438147"/>
      <w:bookmarkStart w:id="903" w:name="_Toc314"/>
      <w:bookmarkEnd w:id="902"/>
      <w:r>
        <w:rPr/>
        <w:t>129</w:t>
      </w:r>
      <w:r>
        <w:rPr>
          <w:rtl w:val="true"/>
        </w:rPr>
        <w:t xml:space="preserve">- </w:t>
      </w:r>
      <w:r>
        <w:rPr>
          <w:rtl w:val="true"/>
        </w:rPr>
        <w:t>عزادارى فرشتگان</w:t>
      </w:r>
      <w:bookmarkEnd w:id="903"/>
    </w:p>
    <w:p>
      <w:pPr>
        <w:pStyle w:val="BookText"/>
        <w:rPr/>
      </w:pPr>
      <w:r>
        <w:rPr>
          <w:rFonts w:ascii="IRNazanin" w:hAnsi="IRNazanin" w:eastAsia="IRNazanin"/>
          <w:color w:val="111111"/>
          <w:sz w:val="28"/>
          <w:sz w:val="28"/>
          <w:szCs w:val="28"/>
          <w:rtl w:val="true"/>
          <w:lang w:bidi="fa-IR"/>
        </w:rPr>
        <w:t>مطابق روايت ثقة الاسلام كلينى، پس از شهادت امام عليه السلام ملائكه آسمان به شيون درآمدند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حسين برگزيده تو و فرزند پيامبر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تمثال مبارك حضرت قائم عليه السلام را به آنها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قائم، از خون حسين انتقام خواهم گرفت</w:t>
      </w:r>
      <w:r>
        <w:rPr>
          <w:rFonts w:eastAsia="IRNazanin" w:cs="IRNazanin"/>
          <w:color w:val="111111"/>
          <w:sz w:val="28"/>
          <w:szCs w:val="28"/>
          <w:rtl w:val="true"/>
          <w:lang w:bidi="fa-IR"/>
        </w:rPr>
        <w:t xml:space="preserve">. </w:t>
      </w:r>
      <w:r>
        <w:rPr>
          <w:rStyle w:val="FootnoteAnchor"/>
          <w:rtl w:val="true"/>
        </w:rPr>
        <w:footnoteReference w:id="768"/>
      </w:r>
    </w:p>
    <w:p>
      <w:pPr>
        <w:pStyle w:val="Heading4"/>
        <w:numPr>
          <w:ilvl w:val="3"/>
          <w:numId w:val="1"/>
        </w:numPr>
        <w:rPr/>
      </w:pPr>
      <w:bookmarkStart w:id="904" w:name="__RefHeading___Toc1579179_373438147"/>
      <w:bookmarkStart w:id="905" w:name="_Toc315"/>
      <w:bookmarkEnd w:id="904"/>
      <w:r>
        <w:rPr/>
        <w:t>130</w:t>
      </w:r>
      <w:r>
        <w:rPr>
          <w:rtl w:val="true"/>
        </w:rPr>
        <w:t xml:space="preserve">- </w:t>
      </w:r>
      <w:r>
        <w:rPr>
          <w:rtl w:val="true"/>
        </w:rPr>
        <w:t>آمدن ذوالجناح به خيام</w:t>
      </w:r>
      <w:bookmarkEnd w:id="905"/>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اعثم 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اسب آن حضرت شيهه‌زنان و ناله‌كنان در حالى كه پيشانى خود را به خون امام عليه السلام آغشته كرده بود، به جانب خيمه‌ها </w:t>
      </w:r>
      <w:bookmarkStart w:id="906" w:name="pg1031_8274"/>
    </w:p>
    <w:p>
      <w:pPr>
        <w:pStyle w:val="BookText"/>
        <w:rPr/>
      </w:pPr>
      <w:bookmarkEnd w:id="906"/>
      <w:r>
        <w:rPr>
          <w:rFonts w:ascii="IRNazanin" w:hAnsi="IRNazanin" w:eastAsia="IRNazanin"/>
          <w:color w:val="111111"/>
          <w:sz w:val="28"/>
          <w:sz w:val="28"/>
          <w:szCs w:val="28"/>
          <w:rtl w:val="true"/>
          <w:lang w:bidi="fa-IR"/>
        </w:rPr>
        <w:t>شتافت</w:t>
      </w:r>
      <w:r>
        <w:rPr>
          <w:rFonts w:eastAsia="IRNazanin" w:cs="IRNazanin"/>
          <w:color w:val="111111"/>
          <w:sz w:val="28"/>
          <w:szCs w:val="28"/>
          <w:rtl w:val="true"/>
          <w:lang w:bidi="fa-IR"/>
        </w:rPr>
        <w:t xml:space="preserve">. </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از امام باقر عليه السلام نقل شده است كه اسب آن حضرت در شيهه‌اش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الظَّليمَةَ الظَّليمَةَ مِنْ أُمَّةٍ قَتَلَتْ ابْنَ بِنْتِ نَبِيِّها؛ امان از ظلم و ستمِ امتى كه فرزند دختر پيامبرشان را كشتند</w:t>
      </w:r>
      <w:r>
        <w:rPr>
          <w:rFonts w:eastAsia="IRNazanin" w:cs="IRNazanin"/>
          <w:color w:val="111111"/>
          <w:sz w:val="28"/>
          <w:szCs w:val="28"/>
          <w:rtl w:val="true"/>
          <w:lang w:bidi="fa-IR"/>
        </w:rPr>
        <w:t xml:space="preserve">».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زنان و خواهران و دختران امام عليه السلام با ديدن مركب بى‌سوار ناله‌ها سر دادند و زار زار گريستند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فَوَضَعَتْ أُمُّ كُلْثُومٍ يَدَها عَلى امِّ رَأْسِها وَنادَتْ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وانَبِيَّاه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أَبَاالْقاسِماه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واجَعْفَراه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واحَمْزَتاه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حُسَيْنٌ بِالْعَراءِ، صَريعٌ بِكَرْبَلاءَ، مَجْزُورُ الْرِأْسِ مِنَ الْقَفاءِ، مَسْلُوبُ الْعِمامَةِ وَالرِّداءِ، ثُمَّ غُشِيَ عَلَيْها؛ ام كلثوم، دستها را روى سر نهاد و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واجدّاه، وانبياه، وا ابالقاسماه، واعليّاه، واجعفراه، واحمزتاه، واحسناه، اين حسين است كه در خاك كربلا روى زمين افتاده، سرش را از پشت سر جدا كردند، عبا و عمامه‌اش را به غارت بردند، اين بگفت و بيهوش بر زمين افتاد</w:t>
      </w:r>
      <w:r>
        <w:rPr>
          <w:rFonts w:eastAsia="IRNazanin" w:cs="IRNazanin"/>
          <w:color w:val="111111"/>
          <w:sz w:val="28"/>
          <w:szCs w:val="28"/>
          <w:rtl w:val="true"/>
          <w:lang w:bidi="fa-IR"/>
        </w:rPr>
        <w:t xml:space="preserve">». </w:t>
      </w:r>
      <w:r>
        <w:rPr>
          <w:rStyle w:val="FootnoteAnchor"/>
          <w:rtl w:val="true"/>
        </w:rPr>
        <w:footnoteReference w:id="771"/>
      </w:r>
    </w:p>
    <w:p>
      <w:pPr>
        <w:pStyle w:val="Heading4"/>
        <w:numPr>
          <w:ilvl w:val="3"/>
          <w:numId w:val="1"/>
        </w:numPr>
        <w:rPr/>
      </w:pPr>
      <w:bookmarkStart w:id="907" w:name="__RefHeading___Toc1579181_373438147"/>
      <w:bookmarkStart w:id="908" w:name="_Toc316"/>
      <w:bookmarkEnd w:id="907"/>
      <w:r>
        <w:rPr/>
        <w:t>131</w:t>
      </w:r>
      <w:r>
        <w:rPr>
          <w:rtl w:val="true"/>
        </w:rPr>
        <w:t xml:space="preserve">- </w:t>
      </w:r>
      <w:r>
        <w:rPr>
          <w:rtl w:val="true"/>
        </w:rPr>
        <w:t>غارت سلاح و لباس هاى امام عليه السلام</w:t>
      </w:r>
      <w:bookmarkEnd w:id="908"/>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غارتگر ابن سعد، پس از شهادت امام عليه السلام براى غارت لباسها و سلاح امام عليه السلام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برخى آنقدر رذالت و پستى به خرج دادند كه پيش از شهادت امام عليه السلام به اين كار اقدام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بخش از تاريخ كربلا شگفتى‌هايى در كتب مقاتل نقل شده است كه هر يك از ديگرى عبرت‌انگيزتر است و ما بخشى از آن را در اينجا مى‌آوريم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بن بشير 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كلاه آن حضرت را كه باارزش بود به يغما برد و چون آن را به خانه‌اش برد، همسرش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پسر پيغمبر را غارت مى‌كنى و آن را به خانه مى‌آورى؟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من خارج شو كه خدا قبرت را از آتش </w:t>
      </w:r>
    </w:p>
    <w:p>
      <w:pPr>
        <w:pStyle w:val="BookText"/>
        <w:rPr/>
      </w:pPr>
      <w:r>
        <w:rPr>
          <w:rFonts w:ascii="IRNazanin" w:hAnsi="IRNazanin" w:eastAsia="IRNazanin"/>
          <w:color w:val="111111"/>
          <w:sz w:val="28"/>
          <w:sz w:val="28"/>
          <w:szCs w:val="28"/>
          <w:rtl w:val="true"/>
          <w:lang w:bidi="fa-IR"/>
        </w:rPr>
        <w:t>پر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تا زنده بود با فقر و تنگدستى دست و پنجه نرم كرد و دستهايش خشك شد و در زمستان خون و چرك از آن جارى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آن حضرت را گرفت و پوشيد و به نقل سيد بن طاووس پاهاى او خشك شد و زمين گير گشت</w:t>
      </w:r>
      <w:r>
        <w:rPr>
          <w:rFonts w:eastAsia="IRNazanin" w:cs="IRNazanin"/>
          <w:color w:val="111111"/>
          <w:sz w:val="28"/>
          <w:szCs w:val="28"/>
          <w:rtl w:val="true"/>
          <w:lang w:bidi="fa-IR"/>
        </w:rPr>
        <w:t xml:space="preserve">. </w:t>
      </w:r>
      <w:r>
        <w:rPr>
          <w:rStyle w:val="FootnoteAnchor"/>
          <w:rtl w:val="true"/>
        </w:rPr>
        <w:footnoteReference w:id="7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حويّة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 حضرت را كه يكصد و هفده سوراخ از آثار نيزه و شمشير و تير در آن بود، گرفت و پوشيد و به برص گرفتار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عمامه آن بزرگوار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اخنَس بن مَرثَد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به سر نهاد و ديوانه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زره مخصوص آن حضرت را كه فقط جلو را مى‌پوشاند و پشت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و زره ديگر آن امام شهيد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نمير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پوشيد و بنا به روايتى مجنون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اشعث</w:t>
      </w:r>
      <w:r>
        <w:rPr>
          <w:rFonts w:eastAsia="Amiri" w:cs="Amiri" w:ascii="Amiri" w:hAnsi="Amiri"/>
          <w:color w:val="111111"/>
          <w:sz w:val="28"/>
          <w:szCs w:val="28"/>
          <w:rtl w:val="true"/>
          <w:lang w:bidi="ar-SA"/>
        </w:rPr>
        <w:t xml:space="preserve">» </w:t>
      </w:r>
      <w:r>
        <w:rPr>
          <w:rStyle w:val="FootnoteAnchor"/>
          <w:rtl w:val="true"/>
        </w:rPr>
        <w:footnoteReference w:id="773"/>
      </w:r>
      <w:r>
        <w:rPr>
          <w:rFonts w:ascii="IRNazanin" w:hAnsi="IRNazanin" w:eastAsia="IRNazanin"/>
          <w:color w:val="111111"/>
          <w:sz w:val="28"/>
          <w:sz w:val="28"/>
          <w:szCs w:val="28"/>
          <w:rtl w:val="true"/>
          <w:lang w:bidi="fa-IR"/>
        </w:rPr>
        <w:t xml:space="preserve">حوله مخصوص حضرت را گرفت و پس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قطيفه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 و بنا به نقل خوارزمى، به مرض جذام گرفتار شد و افراد خانواده‌اش از او كناره گرفتند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اسود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كفش‌هاى حضرت را برداشت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بجدل بن سليم 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امام عليه السلام را با قطع انگشت آن حضرت به چنگ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سيد بن طاووس اين انگشتر غير از آن انگشترى است كه از ذخائر نبوت است و امام آن را به فرزندش على بن الحسين عليه السلام داده است</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شمشير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 بن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اين شمشير غير از ذوالفقار است كه از ذخائر امامت شمرده مى‌شود</w:t>
      </w:r>
      <w:r>
        <w:rPr>
          <w:rFonts w:eastAsia="IRNazanin" w:cs="IRNazanin"/>
          <w:color w:val="111111"/>
          <w:sz w:val="28"/>
          <w:szCs w:val="28"/>
          <w:rtl w:val="true"/>
          <w:lang w:bidi="fa-IR"/>
        </w:rPr>
        <w:t xml:space="preserve">. </w:t>
      </w:r>
      <w:r>
        <w:rPr>
          <w:rStyle w:val="FootnoteAnchor"/>
          <w:rtl w:val="true"/>
        </w:rPr>
        <w:footnoteReference w:id="774"/>
      </w:r>
      <w:r>
        <w:rPr>
          <w:rFonts w:ascii="IRNazanin" w:hAnsi="IRNazanin" w:eastAsia="IRNazanin"/>
          <w:color w:val="111111"/>
          <w:sz w:val="28"/>
          <w:sz w:val="28"/>
          <w:szCs w:val="28"/>
          <w:rtl w:val="true"/>
          <w:lang w:bidi="fa-IR"/>
        </w:rPr>
        <w:t xml:space="preserve">و در واقع هر كدام به غارت چيزى از مختصات حضرت افتخار مى‌كردند ولى افتخارى كه سرانجام سبب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bookmarkStart w:id="909" w:name="pg1031_8276"/>
    </w:p>
    <w:p>
      <w:pPr>
        <w:pStyle w:val="BookText"/>
        <w:rPr/>
      </w:pPr>
      <w:bookmarkEnd w:id="909"/>
      <w:r>
        <w:rPr>
          <w:rFonts w:ascii="IRNazanin" w:hAnsi="IRNazanin" w:eastAsia="IRNazanin"/>
          <w:color w:val="111111"/>
          <w:sz w:val="28"/>
          <w:sz w:val="28"/>
          <w:szCs w:val="28"/>
          <w:rtl w:val="true"/>
          <w:lang w:bidi="fa-IR"/>
        </w:rPr>
        <w:t>شرمندگى همه آنها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غارت لباسها و سلاح‌ها نسبت به ساير شهدا نيز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سپاه كوفه بدنهاى آن عزيزان خدا را برهنه و عريان روى خاكها رها كردند</w:t>
      </w:r>
      <w:r>
        <w:rPr>
          <w:rFonts w:eastAsia="IRNazanin" w:cs="IRNazanin"/>
          <w:color w:val="111111"/>
          <w:sz w:val="28"/>
          <w:szCs w:val="28"/>
          <w:rtl w:val="true"/>
          <w:lang w:bidi="fa-IR"/>
        </w:rPr>
        <w:t xml:space="preserve">. </w:t>
      </w:r>
      <w:r>
        <w:rPr>
          <w:rStyle w:val="FootnoteAnchor"/>
          <w:rtl w:val="true"/>
        </w:rPr>
        <w:footnoteReference w:id="775"/>
      </w:r>
    </w:p>
    <w:p>
      <w:pPr>
        <w:pStyle w:val="Heading4"/>
        <w:numPr>
          <w:ilvl w:val="3"/>
          <w:numId w:val="1"/>
        </w:numPr>
        <w:rPr/>
      </w:pPr>
      <w:bookmarkStart w:id="910" w:name="__RefHeading___Toc1579183_373438147"/>
      <w:bookmarkStart w:id="911" w:name="_Toc317"/>
      <w:bookmarkEnd w:id="910"/>
      <w:r>
        <w:rPr/>
        <w:t>132</w:t>
      </w:r>
      <w:r>
        <w:rPr>
          <w:rtl w:val="true"/>
        </w:rPr>
        <w:t xml:space="preserve">- </w:t>
      </w:r>
      <w:r>
        <w:rPr>
          <w:rtl w:val="true"/>
        </w:rPr>
        <w:t>غارت خيمه‌ها</w:t>
      </w:r>
      <w:bookmarkEnd w:id="911"/>
    </w:p>
    <w:p>
      <w:pPr>
        <w:pStyle w:val="BookText"/>
        <w:rPr/>
      </w:pPr>
      <w:r>
        <w:rPr>
          <w:rFonts w:ascii="IRNazanin" w:hAnsi="IRNazanin" w:eastAsia="IRNazanin"/>
          <w:color w:val="111111"/>
          <w:sz w:val="28"/>
          <w:sz w:val="28"/>
          <w:szCs w:val="28"/>
          <w:rtl w:val="true"/>
          <w:lang w:bidi="fa-IR"/>
        </w:rPr>
        <w:t xml:space="preserve">سپاه روسياه كوفه به 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خيمه‌گاه را محاصره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دستور داد وارد خيمه‌ها شوند، و هر چه به دستشان مى‌رسد غارت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اراذل و اوباش كوفه با شنيدن اين فرمان بر يكديگر سبقت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رسول خدا و يادگاران حضرت زهراى اطهر عليها السلام از سراپرده بيرون آمدند و همگى مى‌گريستند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هر چه را مى‌يافت، مى‌گرفت، حتى گوشواره حضرت ام كلثوم دختر اميرالمؤمنين عليه السلام را از گوشش كشيدند و گوش‌هاى آن بانوى بزرگ را پاره كردند</w:t>
      </w:r>
      <w:r>
        <w:rPr>
          <w:rFonts w:eastAsia="IRNazanin" w:cs="IRNazanin"/>
          <w:color w:val="111111"/>
          <w:sz w:val="28"/>
          <w:szCs w:val="28"/>
          <w:rtl w:val="true"/>
          <w:lang w:bidi="fa-IR"/>
        </w:rPr>
        <w:t xml:space="preserve">. </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مردى پست از سپاه ابن سعد چشمش به خلخال پاى فاطمه بنت الحسين عليه السلام افتاد، و در حالى كه مى‌گريست خلخال را از پايش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امام حسين عليه السلام با تعجب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نكنم در حالى كه اموال دختر رسول خدا را غارت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الحسين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كار بدى است چرا چنين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اگر من نكنم ديگرى آن را انجام دهد</w:t>
      </w:r>
      <w:r>
        <w:rPr>
          <w:rFonts w:eastAsia="IRNazanin" w:cs="IRNazanin"/>
          <w:color w:val="111111"/>
          <w:sz w:val="28"/>
          <w:szCs w:val="28"/>
          <w:rtl w:val="true"/>
          <w:lang w:bidi="fa-IR"/>
        </w:rPr>
        <w:t xml:space="preserve">! </w:t>
      </w:r>
      <w:r>
        <w:rPr>
          <w:rStyle w:val="FootnoteAnchor"/>
          <w:rtl w:val="true"/>
        </w:rPr>
        <w:footnoteReference w:id="777"/>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سپاه ابن سعد به خيمه‌ها يورش بردند، زينب عليها السلام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مقصودتان اسباب و زيورآلات است، خودمان مى‌دهيم، به سپاهت بگو شتاب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دست نامحرمان به سوى خانواده پيامبر صلى الله عليه و آله دراز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خود لباس مندرس پوشيده بود به زنان فرمان داد هر چه </w:t>
      </w:r>
    </w:p>
    <w:p>
      <w:pPr>
        <w:pStyle w:val="BookText"/>
        <w:rPr/>
      </w:pPr>
      <w:r>
        <w:rPr>
          <w:rFonts w:ascii="IRNazanin" w:hAnsi="IRNazanin" w:eastAsia="IRNazanin"/>
          <w:color w:val="111111"/>
          <w:sz w:val="28"/>
          <w:sz w:val="28"/>
          <w:szCs w:val="28"/>
          <w:rtl w:val="true"/>
          <w:lang w:bidi="fa-IR"/>
        </w:rPr>
        <w:t>وسايل و زيورآلات داشتند در گوشه‌اى جمع كنند، گوشواره‌ها را از گوشهايشان درآورند، حتى فاطمه دختر امام حسين عليه السلام كه نوعروس بود و دوست داشت گوشواره‌هايش را كه يادگار پدر مظلومش بود نگه دارد، عمه‌اش زينب از ترس آنكه مبادا دست نامحرمى به سويش دراز شود،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كودكان در گوشه‌اى جمع شدند، آنگاه زينب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مى‌خواهد اسباب و وسايل دختران على عليه السلام و فاطمه عليها السلام را به يغما ببرد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سپاه آمدند و هر چه بود را به غارت بردند</w:t>
      </w:r>
      <w:r>
        <w:rPr>
          <w:rFonts w:eastAsia="IRNazanin" w:cs="IRNazanin"/>
          <w:color w:val="111111"/>
          <w:sz w:val="28"/>
          <w:szCs w:val="28"/>
          <w:rtl w:val="true"/>
          <w:lang w:bidi="fa-IR"/>
        </w:rPr>
        <w:t xml:space="preserve">.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در اين ميان، تنها يك زن از قبيله بكر بن وائل كه با شوهرش در سپاه ابن سعد بود اين جسارت و بى‌حرمتى را تحمل نكرد و فرياد حمايت از دختران و زنان رسول خدا را سر داد، شمشير گرفت و قبيله‌اش را مخاطب ساخت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آلَ بَكرٍ أَتُسْلَبُ بَناتُ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حُكْمَ إلّا لِلَّهِ، يالَثاراتِ رَسُولِ اللَّهِ؛ اى قبيله بكر، دختران رسول خدا غارت مى‌شوند و شما نظاره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فرمانى جز فرمان خدا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اينكه ديگر نبايد از آل اميه اطاعت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خونخواهى رسول خدا بپاخيزيد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شوهرش آمد و او را به جايگاهش برگرداند</w:t>
      </w:r>
      <w:r>
        <w:rPr>
          <w:rFonts w:eastAsia="IRNazanin" w:cs="IRNazanin"/>
          <w:color w:val="111111"/>
          <w:sz w:val="28"/>
          <w:szCs w:val="28"/>
          <w:rtl w:val="true"/>
          <w:lang w:bidi="fa-IR"/>
        </w:rPr>
        <w:t xml:space="preserve">. </w:t>
      </w:r>
      <w:r>
        <w:rPr>
          <w:rStyle w:val="FootnoteAnchor"/>
          <w:rtl w:val="true"/>
        </w:rPr>
        <w:footnoteReference w:id="779"/>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اولين فرياد خونخواهى از خون‌هاى به نا حق ريخته مظلومان كربلا بود كه از حلقوم زنى خارج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بنت الحسين عليه السلام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 خيمه ايستاده بودم و به كشته‌ها نظاره مى‌كردم و در اين انديشه بودم كه حال بر سر ما چه خواهد آمد؟ ناگاه متوجه شدم كه مردى سوار بر اسب، زنان را با نيزه‌اش تعقيب مى‌كند و زنان در حالى كه لباس‌ها و زينت‌هايشان به غارت رفته به يكديگر پناه مى‌برند و فرياد بر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واجَدَّاه وا أَبَتاه، وا عَلِيَّاه، واقِلَّةَ ناصِراه واحَسَناه، أَما مِنْ مُجيرٍ يُجيرُنا، أَما مِنْ زائِدٍ يَذُودُ عنَّا</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 xml:space="preserve"> </w:t>
      </w:r>
      <w:bookmarkStart w:id="912" w:name="pg1031_8278"/>
    </w:p>
    <w:p>
      <w:pPr>
        <w:pStyle w:val="BookText"/>
        <w:rPr/>
      </w:pPr>
      <w:bookmarkEnd w:id="912"/>
      <w:r>
        <w:rPr>
          <w:rFonts w:ascii="IRNazanin" w:hAnsi="IRNazanin" w:eastAsia="IRNazanin"/>
          <w:color w:val="111111"/>
          <w:sz w:val="28"/>
          <w:sz w:val="28"/>
          <w:szCs w:val="28"/>
          <w:rtl w:val="true"/>
          <w:lang w:bidi="fa-IR"/>
        </w:rPr>
        <w:t>تا آنكه آن مرد متوجه من شد و با نيزه به سويم حمله كرد، من به صورت بر زمين افتادم، گوشهايم را دريد و گوشواره از گوشم خارج كرد و مقنعه از سرم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از گوشها بر گونه هايم جارى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برهنه بيهوش بر زمين افتادم، چون به هوش آمدم ديدم عمه‌ام در كنارم نشسته گريه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خِرْقَةٍ أَسْتُرُ بِها رَأْسِي؛ عمّه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پارچه‌اى هست كه سرم را با آن بپوشانم؟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عمه‌ام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عَمَّتُكِ مِثْلُكِ؛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عمّه‌ات نيز مانند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كردم ديدم عمه‌ام نيز سر برهنه است و تمام بدنش بر اثر ضربات دشمن سياه شده است</w:t>
      </w:r>
      <w:r>
        <w:rPr>
          <w:rFonts w:eastAsia="IRNazanin" w:cs="IRNazanin"/>
          <w:color w:val="111111"/>
          <w:sz w:val="28"/>
          <w:szCs w:val="28"/>
          <w:rtl w:val="true"/>
          <w:lang w:bidi="fa-IR"/>
        </w:rPr>
        <w:t xml:space="preserve">. </w:t>
      </w:r>
      <w:r>
        <w:rPr>
          <w:rStyle w:val="FootnoteAnchor"/>
          <w:rtl w:val="true"/>
        </w:rPr>
        <w:footnoteReference w:id="780"/>
      </w:r>
    </w:p>
    <w:p>
      <w:pPr>
        <w:pStyle w:val="Heading4"/>
        <w:numPr>
          <w:ilvl w:val="3"/>
          <w:numId w:val="1"/>
        </w:numPr>
        <w:rPr/>
      </w:pPr>
      <w:bookmarkStart w:id="913" w:name="__RefHeading___Toc1579185_373438147"/>
      <w:bookmarkStart w:id="914" w:name="_Toc318"/>
      <w:bookmarkEnd w:id="913"/>
      <w:r>
        <w:rPr/>
        <w:t>133</w:t>
      </w:r>
      <w:r>
        <w:rPr>
          <w:rtl w:val="true"/>
        </w:rPr>
        <w:t xml:space="preserve">- </w:t>
      </w:r>
      <w:r>
        <w:rPr>
          <w:rtl w:val="true"/>
        </w:rPr>
        <w:t>يورش به خيمه امام سجاد عليه السلام</w:t>
      </w:r>
      <w:bookmarkEnd w:id="914"/>
    </w:p>
    <w:p>
      <w:pPr>
        <w:pStyle w:val="BookText"/>
        <w:rPr/>
      </w:pPr>
      <w:r>
        <w:rPr>
          <w:rFonts w:ascii="IRNazanin" w:hAnsi="IRNazanin" w:eastAsia="IRNazanin"/>
          <w:color w:val="111111"/>
          <w:sz w:val="28"/>
          <w:sz w:val="28"/>
          <w:szCs w:val="28"/>
          <w:rtl w:val="true"/>
          <w:lang w:bidi="fa-IR"/>
        </w:rPr>
        <w:t>شمر با گروهى از پياده نظام به خيمه امام على بن الحسين عليه السلام آمد، امام از شدت بيمارى در بسترى آرميده بود، همراهان شمر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بيمار را نمى‌كشى؟</w:t>
      </w:r>
    </w:p>
    <w:p>
      <w:pPr>
        <w:pStyle w:val="BookText"/>
        <w:rPr/>
      </w:pPr>
      <w:r>
        <w:rPr>
          <w:rFonts w:ascii="IRNazanin" w:hAnsi="IRNazanin" w:eastAsia="IRNazanin"/>
          <w:color w:val="111111"/>
          <w:sz w:val="28"/>
          <w:sz w:val="28"/>
          <w:szCs w:val="28"/>
          <w:rtl w:val="true"/>
          <w:lang w:bidi="fa-IR"/>
        </w:rPr>
        <w:t>حميد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واقعه‌نگار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نوجوان بيمار هم كشته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همين بيمارى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اصرار كرد تا آنان را از كشتن امام بازداشت</w:t>
      </w:r>
      <w:r>
        <w:rPr>
          <w:rFonts w:eastAsia="IRNazanin" w:cs="IRNazanin"/>
          <w:color w:val="111111"/>
          <w:sz w:val="28"/>
          <w:szCs w:val="28"/>
          <w:rtl w:val="true"/>
          <w:lang w:bidi="fa-IR"/>
        </w:rPr>
        <w:t xml:space="preserve">. </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بنا به نقلى ديگر، زينب دختر اميرالمؤمنين عليه السلام چون از قصد شمر و يارانش مطلع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هرگز كشته نمى‌شود مگر آنكه من كشته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ناچار دست از او كشيدند</w:t>
      </w:r>
      <w:r>
        <w:rPr>
          <w:rFonts w:eastAsia="IRNazanin" w:cs="IRNazanin"/>
          <w:color w:val="111111"/>
          <w:sz w:val="28"/>
          <w:szCs w:val="28"/>
          <w:rtl w:val="true"/>
          <w:lang w:bidi="fa-IR"/>
        </w:rPr>
        <w:t xml:space="preserve">. </w:t>
      </w:r>
      <w:r>
        <w:rPr>
          <w:rStyle w:val="FootnoteAnchor"/>
          <w:rtl w:val="true"/>
        </w:rPr>
        <w:footnoteReference w:id="782"/>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عمر سعد نيز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حرم با گريه و خشم بر او اعتراض كردند و از رفتار بى‌شرمانه سپاهش شكايت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حق ندارد وارد </w:t>
      </w:r>
      <w:bookmarkStart w:id="915" w:name="pg1031_8279"/>
    </w:p>
    <w:p>
      <w:pPr>
        <w:pStyle w:val="BookText"/>
        <w:rPr/>
      </w:pPr>
      <w:bookmarkEnd w:id="915"/>
      <w:r>
        <w:rPr>
          <w:rFonts w:ascii="IRNazanin" w:hAnsi="IRNazanin" w:eastAsia="IRNazanin"/>
          <w:color w:val="111111"/>
          <w:sz w:val="28"/>
          <w:sz w:val="28"/>
          <w:szCs w:val="28"/>
          <w:rtl w:val="true"/>
          <w:lang w:bidi="fa-IR"/>
        </w:rPr>
        <w:t xml:space="preserve">خيمه‌هاى زنان شود و متعرض اين جوان بيمار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از عمر سعد خواستند تا لباس‌هاى آنان را برگردانند تا خود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خطاب به سربازانش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چيزى از اين خيمه‌ها گرفته‌است آنها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حميد بن مسلم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خدا سوگند، حتى يك نفر هم چيزى را بر نگرداند</w:t>
      </w:r>
      <w:r>
        <w:rPr>
          <w:rFonts w:eastAsia="IRNazanin" w:cs="IRNazanin"/>
          <w:color w:val="111111"/>
          <w:sz w:val="28"/>
          <w:szCs w:val="28"/>
          <w:rtl w:val="true"/>
          <w:lang w:bidi="fa-IR"/>
        </w:rPr>
        <w:t xml:space="preserve">. </w:t>
      </w:r>
      <w:r>
        <w:rPr>
          <w:rStyle w:val="FootnoteAnchor"/>
          <w:rtl w:val="true"/>
        </w:rPr>
        <w:footnoteReference w:id="783"/>
      </w:r>
    </w:p>
    <w:p>
      <w:pPr>
        <w:pStyle w:val="Heading4"/>
        <w:numPr>
          <w:ilvl w:val="3"/>
          <w:numId w:val="1"/>
        </w:numPr>
        <w:rPr/>
      </w:pPr>
      <w:bookmarkStart w:id="916" w:name="__RefHeading___Toc1579187_373438147"/>
      <w:bookmarkStart w:id="917" w:name="_Toc319"/>
      <w:bookmarkEnd w:id="916"/>
      <w:r>
        <w:rPr/>
        <w:t>134</w:t>
      </w:r>
      <w:r>
        <w:rPr>
          <w:rtl w:val="true"/>
        </w:rPr>
        <w:t xml:space="preserve">- </w:t>
      </w:r>
      <w:r>
        <w:rPr>
          <w:rtl w:val="true"/>
        </w:rPr>
        <w:t>آتش زدن خيمه‌ها</w:t>
      </w:r>
      <w:bookmarkEnd w:id="917"/>
    </w:p>
    <w:p>
      <w:pPr>
        <w:pStyle w:val="BookText"/>
        <w:rPr/>
      </w:pPr>
      <w:r>
        <w:rPr>
          <w:rFonts w:ascii="IRNazanin" w:hAnsi="IRNazanin" w:eastAsia="IRNazanin"/>
          <w:color w:val="111111"/>
          <w:sz w:val="28"/>
          <w:sz w:val="28"/>
          <w:szCs w:val="28"/>
          <w:rtl w:val="true"/>
          <w:lang w:bidi="fa-IR"/>
        </w:rPr>
        <w:t>از حوادث بسيار تكان دهنده در غروب عاشورا، سوزاندن خيمه‌هاى آل رسول اللَّه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صحنه جانسوز در شرايطى اتفاق مى‌افتاد كه بدنهاى پاره پاره امام مظلومان و ياران ايثارگر و شهيدش در بيابان رها شده و قبل از آن خيمه‌ها غارت شده بود و جامه‌ها و زيورها از زنان پاك دامن هاشمى ربوده شده بود و آفتاب آن روز كه شاهد شگفت‌آورترين حادثه تاريخ بود به سرعت رو به غروب مى‌شتافت و شب سياه از راه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وضعيت اسفبارى كه غم و اندوه از هر طرف بر ذريه رسول خدا احاطه كرده بود، دشمن به قصد آتش زدن آشيانه‌هاى آن زنان مصيبت ديده، با شعله‌هايى از آتش به خيمه‌ها يورش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يكى از سپاه ابن سعد فرياد مى‌زد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أَحْرِقُوا بُيُوتَ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خيمه‌هاى ستمگران را آتش بزنيد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خيمه‌ها به سرعت مى‌سوخت و خاكستر مى‌شد، دختران رسول خدا سراسيمه از خيمه‌ها بيرون دويدند و برخى از كودكان يتيم به دامن عمه‌شان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راه بيابان در پيش گرفتند و در آن متوارى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نيز به دشمن سنگدل استغاثه مى‌كردند و تقاضاى رحم و مروت داشتند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يادآورى اين خاطره تلخ همواره اشك‌ها را از ديدگان امام سجاد عليه السلام جارى </w:t>
      </w:r>
    </w:p>
    <w:p>
      <w:pPr>
        <w:pStyle w:val="BookText"/>
        <w:rPr/>
      </w:pPr>
      <w:r>
        <w:rPr>
          <w:rFonts w:ascii="IRNazanin" w:hAnsi="IRNazanin" w:eastAsia="IRNazanin"/>
          <w:color w:val="111111"/>
          <w:sz w:val="28"/>
          <w:sz w:val="28"/>
          <w:szCs w:val="28"/>
          <w:rtl w:val="true"/>
          <w:lang w:bidi="fa-IR"/>
        </w:rPr>
        <w:t>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سوگند، من هيچگاه به عمّه‌ها و خواهرانم نظر نمى‌كنم جز اينكه گريه گلويم را مى‌فشارد و ياد مى‌كنم آن لحظات را كه آنها از خيمه‌اى به خيمه ديگر مى‌دويدند و منادى سپاه دشمن فرياد مى‌زد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خيمه‌هاى ستمگران را آتش بزنيد</w:t>
      </w:r>
      <w:r>
        <w:rPr>
          <w:rFonts w:eastAsia="IRNazanin" w:cs="IRNazanin"/>
          <w:color w:val="111111"/>
          <w:sz w:val="28"/>
          <w:szCs w:val="28"/>
          <w:rtl w:val="true"/>
          <w:lang w:bidi="fa-IR"/>
        </w:rPr>
        <w:t xml:space="preserve">!». </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حتى امامان معصوم عليه السلام ديگر نيز با يادآورى آتش گرفتن خيام امام حسين عليه السلام به سختى متأثّر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مى‌خوانيم هنگامى كه منصور دوانيقى درِ خانه امام صادق عليه السلام را آتش زد، تعدادى از شيعيان خدمت آن حضرت شرفياب شدند، امام عليه السلام را گريان و اندوهگين ديدند، از دليل آن پرسيدند،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أَخَذَتِ النَّارُ ما فِي الدِّهْليزِ نَظَرْتُ إلَى نِسائِي وَبَناتِي يَتَراكَضْنَ فِي صَحْنِ الدَّارِ مِنْ حُجْرَةٍ إلى حُجْرَةٍ وَمِنْ مَكانٍ إلى مَكانٍ، هذا وَأَنا مَعَهُنَّ في الدّارِ فَتَذَكَّرْتُ فِرارَ عِيالِ جَدِّيَ الْحُسَيْنِ عليه السلام يَوْمَ عاشُورا مِنْ خَيْمَةٍ إلى خَيْمَةٍ وَمِنْ خَباءٍ إلى خَباءٍ؛ گريه من براى آن است كه وقتى آتش در دهليزخانه زبانه كشيد، زنان و دخترانم را ديدم كه از اين اطاق به آن اطاق و از اين جا به آن جا پناه مى‌برند با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نبودند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نزدشان حضور داشتم، با ديدن اين صحنه به ياد بانوان جدّم حسين عليه السلام در روز عاشورا افتادم كه از خيمه‌اى به خيمه ديگر و از پناهگاهى به پناهگاه ديگر فرار مى‌كردند</w:t>
      </w:r>
      <w:r>
        <w:rPr>
          <w:rFonts w:eastAsia="IRNazanin" w:cs="IRNazanin"/>
          <w:color w:val="111111"/>
          <w:sz w:val="28"/>
          <w:szCs w:val="28"/>
          <w:rtl w:val="true"/>
          <w:lang w:bidi="fa-IR"/>
        </w:rPr>
        <w:t xml:space="preserve">». </w:t>
      </w:r>
      <w:r>
        <w:rPr>
          <w:rStyle w:val="FootnoteAnchor"/>
          <w:rtl w:val="true"/>
        </w:rPr>
        <w:footnoteReference w:id="785"/>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زدن خيمه‌هايى كه زنان و كودكان خردسال در آن بودند، نشان مى‌دهد كه هدف نهايى دشمن اين بود كه حتى نسل و ذريه پاك رسول خدا صلى الله عليه و آله را ريشه‌كن كنند، اين صحنه‌ها نشان از بى‌رحمى و سنگ‌دلى دشمنان و اوج مظلوميت خاندان اهل‌بيت عليهم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شكر كه اين اعمال وحشيانه و ددمنشانه پرده از روى نيات شوم آنها برداشت و رسواى خاص و عام شدند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918" w:name="pg1031_8281"/>
    </w:p>
    <w:p>
      <w:pPr>
        <w:pStyle w:val="Heading4"/>
        <w:numPr>
          <w:ilvl w:val="3"/>
          <w:numId w:val="1"/>
        </w:numPr>
        <w:rPr/>
      </w:pPr>
      <w:bookmarkStart w:id="919" w:name="__RefHeading___Toc1579189_373438147"/>
      <w:bookmarkStart w:id="920" w:name="_Toc320"/>
      <w:bookmarkEnd w:id="918"/>
      <w:bookmarkEnd w:id="919"/>
      <w:r>
        <w:rPr/>
        <w:t>135</w:t>
      </w:r>
      <w:r>
        <w:rPr>
          <w:rtl w:val="true"/>
        </w:rPr>
        <w:t xml:space="preserve">- </w:t>
      </w:r>
      <w:r>
        <w:rPr>
          <w:rtl w:val="true"/>
        </w:rPr>
        <w:t>تاختن اسبها بر پيكر امام عليه السلام</w:t>
      </w:r>
      <w:bookmarkEnd w:id="920"/>
    </w:p>
    <w:p>
      <w:pPr>
        <w:pStyle w:val="BookText"/>
        <w:rPr/>
      </w:pPr>
      <w:r>
        <w:rPr>
          <w:rFonts w:ascii="IRNazanin" w:hAnsi="IRNazanin" w:eastAsia="IRNazanin"/>
          <w:color w:val="111111"/>
          <w:sz w:val="28"/>
          <w:sz w:val="28"/>
          <w:szCs w:val="28"/>
          <w:rtl w:val="true"/>
          <w:lang w:bidi="fa-IR"/>
        </w:rPr>
        <w:t xml:space="preserve">برابر فرمانى كه ابن زياد صادر 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بود پس از شهادت امام حسين عليه السلام بدن مباركش را زير سمّ اسبان قرار دهد؛ وى كه به خاطر تقرّب به ابن زياد و در خيال خامش براى رسيدن به حكومت رى از هيچ جنايتى خوددارى نمى‌كرد، در ميان اصحابش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يَنْتَدِبُ لِلْحُسَيْن عليه السلام فَيُوطِيَ الْخَيْلَ صَدْرَهُ وَ ظَهْرَهُ؛ كيست كه داوطلبانه بر پيكر حسين اسب بتازد تا سينه و پشت وى را زير سم اسبان پايمال كند؟</w:t>
      </w:r>
      <w:r>
        <w:rPr>
          <w:rFonts w:eastAsia="IRNazanin" w:cs="IRNazanin"/>
          <w:color w:val="111111"/>
          <w:sz w:val="28"/>
          <w:szCs w:val="28"/>
          <w:rtl w:val="true"/>
          <w:lang w:bidi="fa-IR"/>
        </w:rPr>
        <w:t xml:space="preserve">!». </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شمر كه قساوت فوق‌العاده‌اى داشت با شنيدن اين فرمان، پيشقدم شد و بر بدن پاك زاده زهرا عليها السلام اسب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ديگر نيز از وى تعبيت كردند كه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اسحاق بن حُويّة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هانى بن ثُبيت حضرمى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واحظ بن ناعم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اسيد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حكيم بن طفيل طائى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اخنس بن مَرثَد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صُبيح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بن مُنقِذ عبدى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صالح بن وهب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خثيمه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اينان آن قدر با اسبان خويش بر پيكر مقدس فرزند پيامبر صلى الله عليه و آله تاختند كه استخوان‌ها را درهم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تنها از اين عمل ننگين خويش پروايى نداشتند كه به آن افتخار هم كرده تقاضاى جايزه نمودند، چنانكه اسيد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ابن زياد چنين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رَضَضْنا الصَّدْرَ بَعْدَ الظَّهْرِ بِكُلِّ يَعْبُوبٍ شَديدِ الْأَسْرِ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سينه حسين عليه السلام را بعد از پشت وى با اسبان قوى هيكل و نيرومند درهم كوبيديم</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برخلاف انتظارشان ابن زياد دستور داد به آنان جايزه ناچيزى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مختار چون اين عده را دستگير كرد، دست و پاى آنان را بر زمين ميخكوب كرد و اسب بر بدنشان تاخت تا به هلاكت رسيدند</w:t>
      </w:r>
      <w:r>
        <w:rPr>
          <w:rFonts w:eastAsia="IRNazanin" w:cs="IRNazanin"/>
          <w:color w:val="111111"/>
          <w:sz w:val="28"/>
          <w:szCs w:val="28"/>
          <w:rtl w:val="true"/>
          <w:lang w:bidi="fa-IR"/>
        </w:rPr>
        <w:t xml:space="preserve">. </w:t>
      </w:r>
      <w:r>
        <w:rPr>
          <w:rStyle w:val="FootnoteAnchor"/>
          <w:rtl w:val="true"/>
        </w:rPr>
        <w:footnoteReference w:id="787"/>
      </w:r>
      <w:bookmarkStart w:id="921" w:name="pg1031_8282"/>
    </w:p>
    <w:p>
      <w:pPr>
        <w:pStyle w:val="BookText"/>
        <w:rPr/>
      </w:pPr>
      <w:bookmarkEnd w:id="921"/>
      <w:r>
        <w:rPr>
          <w:rFonts w:ascii="IRNazanin" w:hAnsi="IRNazanin" w:eastAsia="IRNazanin"/>
          <w:color w:val="111111"/>
          <w:sz w:val="28"/>
          <w:sz w:val="28"/>
          <w:szCs w:val="28"/>
          <w:rtl w:val="true"/>
          <w:lang w:bidi="fa-IR"/>
        </w:rPr>
        <w:t>اين همان قساوت و وحشى‌گرى عصر جاهليت بود كه توسط حاكمان بنى‌اميّه كه بازماندگان عصر جاهليت عرب بودند، به محيط اسلام بازگشته بود و شبيه آن در تاريخ كمتر ديده شده است، اى كاش اين جانيان سرافكنده، بودند و امروز مى‌ديدند كه زيارت مرقد نورانى آن امام همام عليه السلام كه چنان جسمى را در بر گرفته، آرزوى ميليونها ميليون مسلمان جهان است</w:t>
      </w:r>
      <w:r>
        <w:rPr>
          <w:rFonts w:eastAsia="IRNazanin" w:cs="IRNazanin"/>
          <w:color w:val="111111"/>
          <w:sz w:val="28"/>
          <w:szCs w:val="28"/>
          <w:rtl w:val="true"/>
          <w:lang w:bidi="fa-IR"/>
        </w:rPr>
        <w:t>.</w:t>
      </w:r>
    </w:p>
    <w:p>
      <w:pPr>
        <w:pStyle w:val="Heading4"/>
        <w:numPr>
          <w:ilvl w:val="3"/>
          <w:numId w:val="1"/>
        </w:numPr>
        <w:rPr/>
      </w:pPr>
      <w:bookmarkStart w:id="922" w:name="__RefHeading___Toc1579191_373438147"/>
      <w:bookmarkStart w:id="923" w:name="_Toc321"/>
      <w:bookmarkEnd w:id="922"/>
      <w:r>
        <w:rPr/>
        <w:t>136</w:t>
      </w:r>
      <w:r>
        <w:rPr>
          <w:rtl w:val="true"/>
        </w:rPr>
        <w:t xml:space="preserve">- </w:t>
      </w:r>
      <w:r>
        <w:rPr>
          <w:rtl w:val="true"/>
        </w:rPr>
        <w:t>فرستاده شدن سر امام عليه السلام به سوى كوفه</w:t>
      </w:r>
      <w:bookmarkEnd w:id="9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خبر پيروزى ظاهرى خويش را هر چه زودتر به عبيداللَّه بن زياد برساند در عصر همان روز عاشورا سر امام عليه السلام را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خولى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كوفه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خولى كه حامل خبرى عظيم بود خود را با شتاب به كوفه رساند و جلو دارالاماره آمد و چون در قصر را بسته يافت به ناچار به سوى خانه خود رفت و سرِ امام را زير طشتى قرار داد و به نزد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 دختر مالك بن عقرب حضرمى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جِئْتُكِ بِغِنَى الدَّهْرِ؛ ثروت دنيا را برايت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سر حسين عليه السلام در خانه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زر و سيم به خانه مى‌آورند، تو سر پسر دختر پيامبر صلى الله عليه و آله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لا يَجْمَعُ رَأْسِي وَرَأْسُكَ بَيْتٌ أَبَداً؛ نه به خدا سوگند، هرگز سر من و تو در زير يك سقف جمع نخواهد شد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گفت و از اتاق بيرون آمد، مشاهده كرد نورى از آسمان تا زير آن طشت كشيده شده است و مرغان سفيدى اطراف طشت و در مسير نور در پروازند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خولى با عجله و شتاب سر امام عليه السلام را نزد عبيداللَّه برد</w:t>
      </w:r>
      <w:r>
        <w:rPr>
          <w:rFonts w:eastAsia="IRNazanin" w:cs="IRNazanin"/>
          <w:color w:val="111111"/>
          <w:sz w:val="28"/>
          <w:szCs w:val="28"/>
          <w:rtl w:val="true"/>
          <w:lang w:bidi="fa-IR"/>
        </w:rPr>
        <w:t xml:space="preserve">. </w:t>
      </w:r>
      <w:r>
        <w:rPr>
          <w:rStyle w:val="FootnoteAnchor"/>
          <w:rtl w:val="true"/>
        </w:rPr>
        <w:footnoteReference w:id="788"/>
      </w:r>
      <w:bookmarkStart w:id="924" w:name="pg1031_8283"/>
    </w:p>
    <w:p>
      <w:pPr>
        <w:pStyle w:val="Heading4"/>
        <w:numPr>
          <w:ilvl w:val="3"/>
          <w:numId w:val="1"/>
        </w:numPr>
        <w:rPr/>
      </w:pPr>
      <w:bookmarkStart w:id="925" w:name="__RefHeading___Toc1579193_373438147"/>
      <w:bookmarkStart w:id="926" w:name="_Toc322"/>
      <w:bookmarkEnd w:id="924"/>
      <w:bookmarkEnd w:id="925"/>
      <w:r>
        <w:rPr/>
        <w:t>137</w:t>
      </w:r>
      <w:r>
        <w:rPr>
          <w:rtl w:val="true"/>
        </w:rPr>
        <w:t xml:space="preserve">- </w:t>
      </w:r>
      <w:r>
        <w:rPr>
          <w:rtl w:val="true"/>
        </w:rPr>
        <w:t>تقسيم سرهاى شهدا</w:t>
      </w:r>
      <w:bookmarkEnd w:id="9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 ظهر روز يازدهم به دفن اجساد پليد كوفيان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كار در حالى كه پيكر پاك فرزند رسول خدا صلى الله عليه و آله و ياران پاكبازش در زير آفتاب رها شده بود، دستور داد سرهاى ديگر شهداى كربلا را از بدنها جدا كنند و به قصد تقرّب به ابن زياد و گرفتن جايزه با خود به كوفه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سرهاى پاك كه مجموع آنها با سر امام عليه السلام به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نورانى مى‌رسيد اينگونه بين قبائل تقسيم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قبيله كنده به سركردگى قيس بن اشعث، سيزده سر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قبيله هوازن به فرماندهى شمر بن ذى الجوشن، دوازده 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قبيله تميم، هفده 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قبيله بنى اسد، نه 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قبيله مذحج، هفت 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ساير قبايل، سيزده سر</w:t>
      </w:r>
      <w:r>
        <w:rPr>
          <w:rFonts w:eastAsia="Amiri" w:cs="Amiri" w:ascii="Amiri" w:hAnsi="Amiri"/>
          <w:color w:val="111111"/>
          <w:sz w:val="28"/>
          <w:szCs w:val="28"/>
          <w:rtl w:val="true"/>
          <w:lang w:bidi="ar-SA"/>
        </w:rPr>
        <w:t xml:space="preserve">! </w:t>
      </w:r>
      <w:r>
        <w:rPr>
          <w:rStyle w:val="FootnoteAnchor"/>
          <w:rtl w:val="true"/>
        </w:rPr>
        <w:footnoteReference w:id="789"/>
      </w:r>
    </w:p>
    <w:p>
      <w:pPr>
        <w:pStyle w:val="Heading4"/>
        <w:numPr>
          <w:ilvl w:val="3"/>
          <w:numId w:val="1"/>
        </w:numPr>
        <w:rPr/>
      </w:pPr>
      <w:bookmarkStart w:id="927" w:name="__RefHeading___Toc1579195_373438147"/>
      <w:bookmarkStart w:id="928" w:name="_Toc323"/>
      <w:bookmarkEnd w:id="927"/>
      <w:r>
        <w:rPr/>
        <w:t>138</w:t>
      </w:r>
      <w:r>
        <w:rPr>
          <w:rtl w:val="true"/>
        </w:rPr>
        <w:t xml:space="preserve">- </w:t>
      </w:r>
      <w:r>
        <w:rPr>
          <w:rtl w:val="true"/>
        </w:rPr>
        <w:t>اسارت اهل‌بيت عليهم السلام</w:t>
      </w:r>
      <w:bookmarkEnd w:id="928"/>
    </w:p>
    <w:p>
      <w:pPr>
        <w:pStyle w:val="BookText"/>
        <w:rPr/>
      </w:pPr>
      <w:r>
        <w:rPr>
          <w:rFonts w:ascii="IRNazanin" w:hAnsi="IRNazanin" w:eastAsia="IRNazanin"/>
          <w:color w:val="111111"/>
          <w:sz w:val="28"/>
          <w:sz w:val="28"/>
          <w:szCs w:val="28"/>
          <w:rtl w:val="true"/>
          <w:lang w:bidi="fa-IR"/>
        </w:rPr>
        <w:t>عمر سعد پس از دفن اجساد پليد سپاهيانش نزديك ظهر روز يازدهم دستور حركت به سوى كوفه 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دستور زنان و دختران و كودكان حرم حسينى را بر شتران بدون جهاز سوار كردند و همانند اسيران بلاد كفر به سوى كوفه حركت دادند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اسراء دوازده پسر بچه و نوجوان از جمله آنها محمد بن الحسين </w:t>
      </w:r>
      <w:r>
        <w:rPr>
          <w:rStyle w:val="FootnoteAnchor"/>
          <w:rtl w:val="true"/>
        </w:rPr>
        <w:footnoteReference w:id="790"/>
      </w:r>
      <w:r>
        <w:rPr>
          <w:rFonts w:ascii="Amiri" w:hAnsi="Amiri" w:eastAsia="Amiri" w:cs="Amiri"/>
          <w:color w:val="111111"/>
          <w:sz w:val="28"/>
          <w:sz w:val="28"/>
          <w:szCs w:val="28"/>
          <w:rtl w:val="true"/>
          <w:lang w:bidi="ar-SA"/>
        </w:rPr>
        <w:t>و على بن الحسين عليه السلام بودند</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از جمله زنان بزرگوارى كه در كربلا به اسارت درآمدند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زينب كبرى عليها السلام، ام كلثوم </w:t>
      </w:r>
      <w:r>
        <w:rPr>
          <w:rStyle w:val="FootnoteAnchor"/>
          <w:rtl w:val="true"/>
        </w:rPr>
        <w:footnoteReference w:id="792"/>
      </w:r>
      <w:r>
        <w:rPr>
          <w:rFonts w:ascii="Amiri" w:hAnsi="Amiri" w:eastAsia="Amiri" w:cs="Amiri"/>
          <w:color w:val="111111"/>
          <w:sz w:val="28"/>
          <w:sz w:val="28"/>
          <w:szCs w:val="28"/>
          <w:rtl w:val="true"/>
          <w:lang w:bidi="ar-SA"/>
        </w:rPr>
        <w:t xml:space="preserve">، فاطمه دختر اميرالمؤمنين عليه السلام، فاطمه دختر امام حسين عليه السلام </w:t>
      </w:r>
      <w:r>
        <w:rPr>
          <w:rStyle w:val="FootnoteAnchor"/>
          <w:rtl w:val="true"/>
        </w:rPr>
        <w:footnoteReference w:id="793"/>
      </w:r>
      <w:r>
        <w:rPr>
          <w:rFonts w:ascii="Amiri" w:hAnsi="Amiri" w:eastAsia="Amiri" w:cs="Amiri"/>
          <w:color w:val="111111"/>
          <w:sz w:val="28"/>
          <w:sz w:val="28"/>
          <w:szCs w:val="28"/>
          <w:rtl w:val="true"/>
          <w:lang w:bidi="ar-SA"/>
        </w:rPr>
        <w:t xml:space="preserve">، سكينه دختر امام حسين عليه السلام </w:t>
      </w:r>
      <w:r>
        <w:rPr>
          <w:rStyle w:val="FootnoteAnchor"/>
          <w:rtl w:val="true"/>
        </w:rPr>
        <w:footnoteReference w:id="794"/>
      </w:r>
      <w:r>
        <w:rPr>
          <w:rFonts w:ascii="IRNazanin" w:hAnsi="IRNazanin" w:eastAsia="IRNazanin"/>
          <w:color w:val="111111"/>
          <w:sz w:val="28"/>
          <w:sz w:val="28"/>
          <w:szCs w:val="28"/>
          <w:rtl w:val="true"/>
          <w:lang w:bidi="fa-IR"/>
        </w:rPr>
        <w:t xml:space="preserve">، و دختر چهارساله 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رقيه</w:t>
      </w:r>
      <w:r>
        <w:rPr>
          <w:rFonts w:eastAsia="IRNazanin" w:cs="IRNazanin"/>
          <w:color w:val="111111"/>
          <w:sz w:val="28"/>
          <w:szCs w:val="28"/>
          <w:rtl w:val="true"/>
          <w:lang w:bidi="fa-IR"/>
        </w:rPr>
        <w:t xml:space="preserve">) </w:t>
      </w:r>
      <w:r>
        <w:rPr>
          <w:rStyle w:val="FootnoteAnchor"/>
          <w:rtl w:val="true"/>
        </w:rPr>
        <w:footnoteReference w:id="795"/>
      </w:r>
      <w:r>
        <w:rPr>
          <w:rFonts w:ascii="Amiri" w:hAnsi="Amiri" w:eastAsia="Amiri" w:cs="Amiri"/>
          <w:color w:val="111111"/>
          <w:sz w:val="28"/>
          <w:sz w:val="28"/>
          <w:szCs w:val="28"/>
          <w:rtl w:val="true"/>
          <w:lang w:bidi="ar-SA"/>
        </w:rPr>
        <w:t xml:space="preserve">، و رباب دختر امرء القيس همسر با وفاى امام حسين عليه السلام </w:t>
      </w:r>
      <w:r>
        <w:rPr>
          <w:rStyle w:val="FootnoteAnchor"/>
          <w:rtl w:val="true"/>
        </w:rPr>
        <w:footnoteReference w:id="796"/>
      </w:r>
      <w:r>
        <w:rPr>
          <w:rFonts w:ascii="Amiri" w:hAnsi="Amiri" w:eastAsia="Amiri" w:cs="Amiri"/>
          <w:color w:val="111111"/>
          <w:sz w:val="28"/>
          <w:sz w:val="28"/>
          <w:szCs w:val="28"/>
          <w:rtl w:val="true"/>
          <w:lang w:bidi="ar-SA"/>
        </w:rPr>
        <w:t>، رمله، مادر حضرت قاسم و همسر امام حسن مجتبى عليه السلام</w:t>
      </w:r>
      <w:r>
        <w:rPr>
          <w:rFonts w:eastAsia="Amiri" w:cs="Amiri" w:ascii="Amiri" w:hAnsi="Amiri"/>
          <w:color w:val="111111"/>
          <w:sz w:val="28"/>
          <w:szCs w:val="28"/>
          <w:rtl w:val="true"/>
          <w:lang w:bidi="ar-SA"/>
        </w:rPr>
        <w:t xml:space="preserve">.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اينان بازماندگان از عترت رسول اللَّه بودند كه ابن سعد و سپاهش حرمت پيامبر را در حق آنها رعايت نكردند و با جسارت تمام آنان را چون اسيران جنگى به بند كشيدند و با خيل نامحرمان كه قاتلان ذرارى پيامبر صلى الله عليه و آله و يارانش بودند، به سوى كوفه روانه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اسارت در اسلام هرگز بين مسلمين وجود نداشت و اگر اسيرى ديده مى‌شد مربوط به جنگ‌هايى بود كه ميان مسلمين و غير مسلمين روى داده بود و اين كارى كه بنى‌اميه كردند بزرگترين توهين به مقام شامخ خاندان رسول خدا صلى الله عليه و آله بود و به همين دليل هنگامى كه اسرا را از شهرهاى مختلف عبور مى‌دادند، باور مردم اين بود كه آنها اسيران بلاد كفرند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حقيقت بر آنها روشن مى‌شد، فريادشان بلند مى‌گشت كه اى 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ممكن است خاندان پيامبر خدا اسير شوند؟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929" w:name="pg1031_8285"/>
    </w:p>
    <w:p>
      <w:pPr>
        <w:pStyle w:val="Heading4"/>
        <w:numPr>
          <w:ilvl w:val="3"/>
          <w:numId w:val="1"/>
        </w:numPr>
        <w:rPr/>
      </w:pPr>
      <w:bookmarkStart w:id="930" w:name="__RefHeading___Toc1579197_373438147"/>
      <w:bookmarkStart w:id="931" w:name="_Toc324"/>
      <w:bookmarkEnd w:id="929"/>
      <w:bookmarkEnd w:id="930"/>
      <w:r>
        <w:rPr/>
        <w:t>139</w:t>
      </w:r>
      <w:r>
        <w:rPr>
          <w:rtl w:val="true"/>
        </w:rPr>
        <w:t xml:space="preserve">- </w:t>
      </w:r>
      <w:r>
        <w:rPr>
          <w:rtl w:val="true"/>
        </w:rPr>
        <w:t>عبور قافله اسيران از قتلگاه</w:t>
      </w:r>
      <w:bookmarkEnd w:id="931"/>
    </w:p>
    <w:p>
      <w:pPr>
        <w:pStyle w:val="BookText"/>
        <w:rPr/>
      </w:pPr>
      <w:r>
        <w:rPr>
          <w:rFonts w:ascii="IRNazanin" w:hAnsi="IRNazanin" w:eastAsia="IRNazanin"/>
          <w:color w:val="111111"/>
          <w:sz w:val="28"/>
          <w:sz w:val="28"/>
          <w:szCs w:val="28"/>
          <w:rtl w:val="true"/>
          <w:lang w:bidi="fa-IR"/>
        </w:rPr>
        <w:t>از دشوارترين لحظات تاريخ كربلا، كه در عظمت و سنگينى با همه آسمانها و زمين برابرى مى‌كند، لحظه وداع جانسوز قافله اسيران با بدن‌هاى پاره پاره شهيدان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اسيران دل‌سوخته را از كنار آن پيكرهاى پاك شهيدان عبور دادند، همان پيكرهاى غرقه به خونى كه يكجا همه عزّت ومظلوميت را در خود جمع و خلاصه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برابر بعضى از نقل‌ها، اسيران خود چنين درخواستى داشتند تا براى وداع با آن عزيزان شهيدشان از كنار قتلگاهشان عبور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پيداست كه ترك سرزمين كربلا در آن وضعيت غمبار و وحشتناك براى آن دل‌سوختگان بسيار دشوار و سخت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آنكه دشمن اجساد پليد سربازانش را دفن كرده بود ولى پيكرهاى ذرارى پيامبر صلى الله عليه و آله به خصوص پيكر پاك سرور جوانان بهشت بى‌غسل و كفن در بيابان رها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بدكينه نه خود به دفن آنها اقدام نمود و نه اجازه تدفين آنها را به كسى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آن صحنه‌هاى دلخراش با آن بدن‌هاى پاره پاره و پايمال سمّ اسبان كه عمدتاً قابل شناسايى نبودند، مى‌توانست هر بيننده‌اى را از پاى درآورد ولى طمأنينه و آرامشى كه در زينب كبرى عليها السلام، يادگار صبر و شكوه على عليه السلام ظهور كرد و صلابت و استحكامى كه در كلمات دلنشين او موج مى‌زد، تا حدود زيادى آن فضاى سنگين را شكست و آن را براى آل رسول قابل تحمل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حرم چون چشمشان به آن بدنهاى پاره پاره افتاد، فريادشان به ناله و شيون بلند شد و بر صورت خود لطمه زدند</w:t>
      </w:r>
      <w:r>
        <w:rPr>
          <w:rFonts w:eastAsia="IRNazanin" w:cs="IRNazanin"/>
          <w:color w:val="111111"/>
          <w:sz w:val="28"/>
          <w:szCs w:val="28"/>
          <w:rtl w:val="true"/>
          <w:lang w:bidi="fa-IR"/>
        </w:rPr>
        <w:t xml:space="preserve">. </w:t>
      </w:r>
      <w:r>
        <w:rPr>
          <w:rStyle w:val="FootnoteAnchor"/>
          <w:rtl w:val="true"/>
        </w:rPr>
        <w:footnoteReference w:id="798"/>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زينب كه مى‌دانست دشمن در انتظار است تا با ديدن كوچكترين نشانه‌اى از </w:t>
      </w:r>
    </w:p>
    <w:p>
      <w:pPr>
        <w:pStyle w:val="BookText"/>
        <w:rPr/>
      </w:pPr>
      <w:r>
        <w:rPr>
          <w:rFonts w:ascii="IRNazanin" w:hAnsi="IRNazanin" w:eastAsia="IRNazanin"/>
          <w:color w:val="111111"/>
          <w:sz w:val="28"/>
          <w:sz w:val="28"/>
          <w:szCs w:val="28"/>
          <w:rtl w:val="true"/>
          <w:lang w:bidi="fa-IR"/>
        </w:rPr>
        <w:t>ضعف وپشيمانى درخاندان پيامبر، قهقهه مستانه سر دهد، با ديدن پيكر به خون آغشته برادر، رو به آسمان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تَقَبَّلْ هذا الْقُرْبانَ؛ خدايا اين قربانى را قبول فرما</w:t>
      </w:r>
      <w:r>
        <w:rPr>
          <w:rFonts w:eastAsia="IRNazanin" w:cs="IRNazanin"/>
          <w:color w:val="111111"/>
          <w:sz w:val="28"/>
          <w:szCs w:val="28"/>
          <w:rtl w:val="true"/>
          <w:lang w:bidi="fa-IR"/>
        </w:rPr>
        <w:t xml:space="preserve">!». </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اين جمله چون پتكى بر سر دشمن فرود آمد و كوس رسوايى آنها را به‌صدا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فراموش كنم، هرگز كلمات زينب دختر فاطمه زهرا عليها السلام را فراموش نخواهم كرد، به خدا سوگند بى‌قرارى‌ها و سخنان زينب هر دوست و دشمن را به گريه واداشت</w:t>
      </w:r>
      <w:r>
        <w:rPr>
          <w:rFonts w:eastAsia="IRNazanin" w:cs="IRNazanin"/>
          <w:color w:val="111111"/>
          <w:sz w:val="28"/>
          <w:szCs w:val="28"/>
          <w:rtl w:val="true"/>
          <w:lang w:bidi="fa-IR"/>
        </w:rPr>
        <w:t xml:space="preserve">. </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او با دلى شكسته و صدايى محزون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عَلَيْكَ مَليكُ السَّماء، هذا حُسَينٌ مُرَمَّلٌ بِالدِّماءِ، مُقَطَّعُ الْأَعْضاءِ، يا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بَناتُكَ سَبايا وَذُرِّيَّتُكَ مُقَتَّلَة، تَسْفى عَلَيْها ريحُ الصَّبا، هذا حُسَيْنٌ بِالْعَراءِ، مَجْزُورُ الرَّأسِ مِنَ الْقَفا، مَسْلُوبُ الْعِمامَةِ وَالرِّداءِ؛ اى 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فرشتگان آسمان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حسين توست كه در خون غلتيده است و پيكر او پاره پاره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تو اسير شده‌اند و فرزندانت كشته گشته‌اند و باد صبا بر پيكرهايشان مى‌وزد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حسين توست كه روى خاك افتاده، سرش را از قفا بريده‌اند، عمامه و رداى او را به يغما برده‌اند</w:t>
      </w:r>
      <w:r>
        <w:rPr>
          <w:rFonts w:eastAsia="IRNazanin" w:cs="IRNazanin"/>
          <w:color w:val="111111"/>
          <w:sz w:val="28"/>
          <w:szCs w:val="28"/>
          <w:rtl w:val="true"/>
          <w:lang w:bidi="fa-IR"/>
        </w:rPr>
        <w:t xml:space="preserve">. </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زينب عليها السلام همچنان سخن مى‌گفت و دوست و دشمن مى‌گريستند</w:t>
      </w:r>
      <w:r>
        <w:rPr>
          <w:rFonts w:eastAsia="IRNazanin" w:cs="IRNazanin"/>
          <w:color w:val="111111"/>
          <w:sz w:val="28"/>
          <w:szCs w:val="28"/>
          <w:rtl w:val="true"/>
          <w:lang w:bidi="fa-IR"/>
        </w:rPr>
        <w:t xml:space="preserve">.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قرار از كف رفته بود، هيچ كس آرام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دعبل شاعر اهل‌بيت 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الْقَرارُ؟ وَفِي السَّبايا زَيْنَبُ</w:t>
      </w:r>
    </w:p>
    <w:p>
      <w:pPr>
        <w:pStyle w:val="BookText"/>
        <w:rPr/>
      </w:pPr>
      <w:r>
        <w:rPr>
          <w:rFonts w:ascii="Amiri" w:hAnsi="Amiri" w:eastAsia="Amiri" w:cs="Amiri"/>
          <w:color w:val="111111"/>
          <w:sz w:val="28"/>
          <w:sz w:val="28"/>
          <w:szCs w:val="28"/>
          <w:rtl w:val="true"/>
          <w:lang w:bidi="ar-SA"/>
        </w:rPr>
        <w:t>تَدْعُو بفَرْطٍ حَرَّارَةٍ يا أحْمَدُ</w:t>
      </w:r>
    </w:p>
    <w:p>
      <w:pPr>
        <w:pStyle w:val="BookText"/>
        <w:rPr/>
      </w:pPr>
      <w:r>
        <w:rPr>
          <w:rFonts w:ascii="Amiri" w:hAnsi="Amiri" w:eastAsia="Amiri" w:cs="Amiri"/>
          <w:color w:val="111111"/>
          <w:sz w:val="28"/>
          <w:sz w:val="28"/>
          <w:szCs w:val="28"/>
          <w:rtl w:val="true"/>
          <w:lang w:bidi="ar-SA"/>
        </w:rPr>
        <w:t>هذا حُسَيْنٌ بِالسُّيُوفِ مُبَضَّعُ</w:t>
      </w:r>
    </w:p>
    <w:p>
      <w:pPr>
        <w:pStyle w:val="BookText"/>
        <w:rPr/>
      </w:pPr>
      <w:r>
        <w:rPr>
          <w:rFonts w:ascii="Amiri" w:hAnsi="Amiri" w:eastAsia="Amiri" w:cs="Amiri"/>
          <w:color w:val="111111"/>
          <w:sz w:val="28"/>
          <w:sz w:val="28"/>
          <w:szCs w:val="28"/>
          <w:rtl w:val="true"/>
          <w:lang w:bidi="ar-SA"/>
        </w:rPr>
        <w:t>مُتَخَضَّبٌ بِدِمائِهِ مُسْتَشْهَدُ</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آرام و قرار گيرند در حالى كه در ميان اسيران، زينب حضور دارد كه با تمام حرارتق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وجودش فرياد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حسين توست كه با شمشيرها پاره پاره شده است و در خون خويش غلتيده، و به شهادت رسيده است</w:t>
      </w:r>
      <w:r>
        <w:rPr>
          <w:rFonts w:eastAsia="IRNazanin" w:cs="IRNazanin"/>
          <w:color w:val="111111"/>
          <w:sz w:val="28"/>
          <w:szCs w:val="28"/>
          <w:rtl w:val="true"/>
          <w:lang w:bidi="fa-IR"/>
        </w:rPr>
        <w:t xml:space="preserve">».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زينب عليها السلام كه گويا سخنگوى آن صحنه عجيب بود چنين ادامه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بِأَبِي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عَسْكَرُهُ في يَوْمِ الإثْنَيْن نَهْباً، بِأَبي مَنْ فُسْطاطُهُ مُقَطَّعُ الْعُرى، بِأَبِي مَنْ لا هُوَ غائِبٌ فَيُرْتَجى وَلا جَريحٌ فَيُداوى، بِأَبِي مَنْ نَفْسي لَهُ الْفِداءُ، بِأبِي الْمَهْمُومَ حَتّى قَضى، بِأبي الْعَطْشانَ حَتّى مَضى، بِأَبِي مَنْ شَيْبَتُهُ تَقْطُرُ بِالدِّماءِ؛ پدرم فداى آن كسى باد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خيمه‌گاه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سپاهش روز دوشنبه غارت شد</w:t>
      </w:r>
      <w:r>
        <w:rPr>
          <w:rFonts w:eastAsia="IRNazanin" w:cs="IRNazanin"/>
          <w:color w:val="111111"/>
          <w:sz w:val="28"/>
          <w:szCs w:val="28"/>
          <w:rtl w:val="true"/>
          <w:lang w:bidi="fa-IR"/>
        </w:rPr>
        <w:t xml:space="preserve">. </w:t>
      </w:r>
      <w:r>
        <w:rPr>
          <w:rStyle w:val="FootnoteAnchor"/>
          <w:rtl w:val="true"/>
        </w:rPr>
        <w:footnoteReference w:id="804"/>
      </w:r>
      <w:r>
        <w:rPr>
          <w:rFonts w:ascii="IRNazanin" w:hAnsi="IRNazanin" w:eastAsia="IRNazanin"/>
          <w:color w:val="111111"/>
          <w:sz w:val="28"/>
          <w:sz w:val="28"/>
          <w:szCs w:val="28"/>
          <w:rtl w:val="true"/>
          <w:lang w:bidi="fa-IR"/>
        </w:rPr>
        <w:t>پدرم فداى آن كس باد كه طنابهاى خيمه‌اش بريده و بر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فداى آن كه نه سفر رفته است تا اميد بازگشتش باشد و نه چنان زخمى برداشته كه اميد مداوايش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فداى آن كس كه جانم فداى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فداى آن كس كه با دل پرغصّه جان سپرد، پدرم فداى آن كس كه با لب تشنه شهيد شد، پدرم فداى آن كس كه از محاسنش خون مى‌چكد</w:t>
      </w:r>
      <w:r>
        <w:rPr>
          <w:rFonts w:eastAsia="IRNazanin" w:cs="IRNazanin"/>
          <w:color w:val="111111"/>
          <w:sz w:val="28"/>
          <w:szCs w:val="28"/>
          <w:rtl w:val="true"/>
          <w:lang w:bidi="fa-IR"/>
        </w:rPr>
        <w:t xml:space="preserve">».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دلها مى‌رفت كه از سينه‌ها بيرون بزند، باران اشك به احدى مجال نمى‌داد، زينب اين بار اصحاب جدّش را مخاطب ساخت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حُزْناه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كَرْباه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ماتَ جَدِّي رَسُولُ اللَّهِ، يا أَصْحابَ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ذُرِّيَّةُ الْمُصْطَفى، يُساقُونَ سَوْقَ السَّبايا؛ امروز گويا جدم رسول خدا از دنيا رفته، اى اصحاب 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فرزندان پيامبر برگزيده‌اند كه آنان را همانند اسيران مى‌برند</w:t>
      </w:r>
      <w:r>
        <w:rPr>
          <w:rFonts w:eastAsia="IRNazanin" w:cs="IRNazanin"/>
          <w:color w:val="111111"/>
          <w:sz w:val="28"/>
          <w:szCs w:val="28"/>
          <w:rtl w:val="true"/>
          <w:lang w:bidi="fa-IR"/>
        </w:rPr>
        <w:t xml:space="preserve">». </w:t>
      </w:r>
      <w:r>
        <w:rPr>
          <w:rStyle w:val="FootnoteAnchor"/>
          <w:rtl w:val="true"/>
        </w:rPr>
        <w:footnoteReference w:id="806"/>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بود كه سكينه قدم پيش نهاد، پيكر پاك پدر را در آغوش گرفت، هر چه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تلاش كردند وى را جدا كنند ممكن نشد، جماعتى از اعراب آمدند و سكينه را كشان كشان از پيكر پدرش جدا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سُكَيْنَةَ اعْتَنَقَتْ جَسَدَ الْحُسَيْنِ عليه السلام فَاجْتَمَعَ عِدَّةٌ مِنَ الْأَعْرابِ حَتّى جَرُّوها عَنْهُ</w:t>
      </w:r>
      <w:r>
        <w:rPr>
          <w:rFonts w:eastAsia="IRNazanin" w:cs="IRNazanin"/>
          <w:color w:val="111111"/>
          <w:sz w:val="28"/>
          <w:szCs w:val="28"/>
          <w:rtl w:val="true"/>
          <w:lang w:bidi="fa-IR"/>
        </w:rPr>
        <w:t xml:space="preserve">). </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 xml:space="preserve">از سكينه نقل شده است كه در آن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بيهوش شد و در آن بيهوشى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شنيد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شيعَتِي ما إنْ شَرِبْتُمْ عَذْبَ ماءٍ فَاذْكُرُونِي أَوْ سَمِعْتُمْ بِغَريبٍ أَوْ شَهيدٍ أَوْ غَريبٍ فَانْدُبُونِي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شيعيان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آب گوارايى نوشيديد مرا ياد كنيد، يا اگر خبرى از غريب يا شهيدى شنيديد بر من بناليد</w:t>
      </w:r>
      <w:r>
        <w:rPr>
          <w:rFonts w:eastAsia="IRNazanin" w:cs="IRNazanin"/>
          <w:color w:val="111111"/>
          <w:sz w:val="28"/>
          <w:szCs w:val="28"/>
          <w:rtl w:val="true"/>
          <w:lang w:bidi="fa-IR"/>
        </w:rPr>
        <w:t xml:space="preserve">». </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ناگهان زينب عليها السلام سنگ صبور اهل كاروان، كه با نوحه سرائى بجا و به موقعش تا حدودى باعث تخليه بغض‌هاى فرو خفته در گلو شده بود، متوجه على بن الحسين عليه السلام شد كه مى‌رفت از سر بى‌قرارى قالب تهى كند، زينب عليها السلام خود را به امام سجاد عليه السلام رساند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مالِي أَراكَ تَجُودُ بِنَفسِكَ يا بَقِيَّةَ جَدِّي وَ أَبِي وَإخْوَتي؛ تو را چه شده، اى يادگار جدّ و پدر و برادرانم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مى‌بينم كه مى‌خواهى جانت را تسليم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بى‌تابى نكنم در حالى كه مى‌بينم پدر و برادران و عموها و عموزادگان و كسان من بر زمين افتاده و در خونشان غلتيده، سرهايشان جداشده، لباسهايشان به غارت رفته است، نه كفنى دارند، نه دفنى و كسى به آنها توجهى ندارد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زينب عليها السلام پاسخ عجيبى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مباش، به خدا سوگند اين پيمانى است كه پيامبر خدا از جد و پدر و عمويت گرفته است و آنان نيز آن را پذيرفته‌اند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bookmarkStart w:id="932" w:name="pg1031_8289"/>
    </w:p>
    <w:p>
      <w:pPr>
        <w:pStyle w:val="BookText"/>
        <w:rPr/>
      </w:pPr>
      <w:bookmarkEnd w:id="932"/>
      <w:r>
        <w:rPr>
          <w:rFonts w:ascii="IRNazanin" w:hAnsi="IRNazanin" w:eastAsia="IRNazanin"/>
          <w:color w:val="111111"/>
          <w:sz w:val="28"/>
          <w:sz w:val="28"/>
          <w:szCs w:val="28"/>
          <w:rtl w:val="true"/>
          <w:lang w:bidi="fa-IR"/>
        </w:rPr>
        <w:t>خداوند از جماعتى از اين امت كه گردنكشان زمين آنها را نمى‌شناسند ولى فرشتگان آسمان آنان را مى‌شناسند، عهد گرفته است كه اين پيكرهاى پاره پاره و پراكنده را جمع كنند و به خاك بسپارند، در آينده در اين سرزمين بر مرقد پدرت حسين عليه السلام پرچمى به اهتزاز در مى‌آيد كه هيچگاه كهنه نشود و در گذر زمان گزندى به آن نرسد و سردمداران كفر هرچه در محو آن تلاش كنند، روز به روز بر عظمت آن افزوده شود</w:t>
      </w:r>
      <w:r>
        <w:rPr>
          <w:rFonts w:eastAsia="IRNazanin" w:cs="IRNazanin"/>
          <w:color w:val="111111"/>
          <w:sz w:val="28"/>
          <w:szCs w:val="28"/>
          <w:rtl w:val="true"/>
          <w:lang w:bidi="fa-IR"/>
        </w:rPr>
        <w:t xml:space="preserve">. </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 xml:space="preserve">زينب دختر شجاع اميرمؤمنان عليه السلام با اين پيش‌گويى عجيب و شگفت‌آورش، فرزند برادر خود را تسلى بخشيد و آينده كربلا و عاشورا را آن‌گونه كه ما امروز بعد از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مى‌بينيم دقيقاً ترسيم كرد، آرى قلب نازنين زينب عليها السلام مى‌دانست كه اين آغاز كار است هر چند تاريك‌دلان بنى‌اميّه و منافقان آن را پايان كار مى‌پنداشتند</w:t>
      </w:r>
      <w:r>
        <w:rPr>
          <w:rFonts w:eastAsia="IRNazanin" w:cs="IRNazanin"/>
          <w:color w:val="111111"/>
          <w:sz w:val="28"/>
          <w:szCs w:val="28"/>
          <w:rtl w:val="true"/>
          <w:lang w:bidi="fa-IR"/>
        </w:rPr>
        <w:t>.</w:t>
      </w:r>
    </w:p>
    <w:p>
      <w:pPr>
        <w:pStyle w:val="Heading4"/>
        <w:numPr>
          <w:ilvl w:val="3"/>
          <w:numId w:val="1"/>
        </w:numPr>
        <w:rPr/>
      </w:pPr>
      <w:bookmarkStart w:id="933" w:name="__RefHeading___Toc1579199_373438147"/>
      <w:bookmarkStart w:id="934" w:name="_Toc325"/>
      <w:bookmarkEnd w:id="933"/>
      <w:r>
        <w:rPr/>
        <w:t>140</w:t>
      </w:r>
      <w:r>
        <w:rPr>
          <w:rtl w:val="true"/>
        </w:rPr>
        <w:t xml:space="preserve">- </w:t>
      </w:r>
      <w:r>
        <w:rPr>
          <w:rtl w:val="true"/>
        </w:rPr>
        <w:t>دفن اجساد پاك</w:t>
      </w:r>
      <w:bookmarkEnd w:id="934"/>
    </w:p>
    <w:p>
      <w:pPr>
        <w:pStyle w:val="BookText"/>
        <w:rPr/>
      </w:pPr>
      <w:r>
        <w:rPr>
          <w:rFonts w:ascii="Amiri" w:hAnsi="Amiri" w:eastAsia="Amiri" w:cs="Amiri"/>
          <w:color w:val="111111"/>
          <w:sz w:val="28"/>
          <w:sz w:val="28"/>
          <w:szCs w:val="28"/>
          <w:rtl w:val="true"/>
          <w:lang w:bidi="ar-SA"/>
        </w:rPr>
        <w:t xml:space="preserve">به تعبير مرحوم 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عباس 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نفس المهموم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كتب معتبر كيفيت دفن امام حسين عليه السلام و اصحابش به تفصيل نيامده است</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ولى بنا به نقل مشهور اجساد مطهر شهدا سه روز زير آفتاب بر روى زمين مانده بودند و باد صحرا بر آن بدنهاى پاك مى‌وزيد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طائفه بنى‌اسد كه در غاضريه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محله‌اى نزديك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داشتند، پس از تخليه كربلا از سپاه ابن سعد به كربلا آمدند و آن بدنهاى پاك را در خاك و خون مشاهده كردند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از زن و مرد فريادشان به ناله و شيون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مصمم شدند آن بدنهاى پاك را دفن كنند، چون نه سر در بدن داشتند و نه لباسى بر تن، هيچ يك را </w:t>
      </w:r>
    </w:p>
    <w:p>
      <w:pPr>
        <w:pStyle w:val="BookText"/>
        <w:rPr/>
      </w:pPr>
      <w:r>
        <w:rPr>
          <w:rFonts w:ascii="IRNazanin" w:hAnsi="IRNazanin" w:eastAsia="IRNazanin"/>
          <w:color w:val="111111"/>
          <w:sz w:val="28"/>
          <w:sz w:val="28"/>
          <w:szCs w:val="28"/>
          <w:rtl w:val="true"/>
          <w:lang w:bidi="fa-IR"/>
        </w:rPr>
        <w:t>نمى‌شناختند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متحير و سرگردان بودند كه چه كنند، ناگاه امام سجاد عليه السلام از سمت صحرا به‌سوى آنان آمد و شهدا را به آنها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همه به دفن پيكر پاك امام حسين عليه السلام اقدام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گوشه‌اى از كربلا كمى خاك را كنار زد، قبرى ساخته و پرداخته آشكار شد، دستها را زير بدن قرار داد و به تنهايى به داخل قبر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كسانى هستند كه مرا يارى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بدن را در قبر نهاد صورت مباركش را بر گلوى بريده پدرش گذاشت و در حالى كه باران اشك چون ابر بهارى بر گونه‌هايش جارى بود،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 لِأَرْضٍ تَضَمَّنَتْ جَسَدَكَ الطّاهِرَ، فَإنّ الدُّنْيا بَعْدَك مُظْلِمَةٌ وَالْآخِرَةُ بِنُورِكَ مُشْرِقَةٌ، أَمَّا اللَّيْلُ فَمُسَهَّدٌ وَالْحُزْنُ فَسَرْمَدٌ، أَوْ يَخْتارَ اللَّهُ لِأَهْلِ بَيْتِكَ دارَكَ الَّتي أَنْتَ بِها مُقيمٌ وَعَلَيْكَ مِنّي السَّلامُ يَابْنَ رَسُولِ اللَّه وَرَحْمَةُ اللَّهِ وَ بَرَكاتُهُ؛ خوشا به آن زمينى كه پيكر پاك تو را در برگرفته، دنيا پس از تو تاريك شد و آخرت به نور جمال تو روشن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ديگر خواب به سراغم نمى‌آيد و اندوهم پايانى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كه خداوند اهل بيت تو را به تو ملحق كند و در كنار تو جاى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سلامم بر تو باد اى فرزند رسول خدا و رحمت و بركات خدا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قبر خارج شد و آن را از خاك پوشاند و با انگشت روى قبر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قَبْرُ الحُسَيْنِ بنِ عَلِيِّ بنِ أبي‌طالِب الَّذِي قَتَلُوهُ عَطْشاناً غَريباً؛ اين قبر حسين بن على عليه السلام است كه او را با لب تشنه و غريب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بدن پاك على اكبر عليه السلام پايين پاى حضرت به خاك سپرده شد و بقيه شهدا از بنى‌هاشم و اصحاب نيز در يك قبر دسته‌جمعى پايين پاى امام عليه السلام دفن شدند</w:t>
      </w:r>
      <w:r>
        <w:rPr>
          <w:rFonts w:eastAsia="IRNazanin" w:cs="IRNazanin"/>
          <w:color w:val="111111"/>
          <w:sz w:val="28"/>
          <w:szCs w:val="28"/>
          <w:rtl w:val="true"/>
          <w:lang w:bidi="fa-IR"/>
        </w:rPr>
        <w:t xml:space="preserve">.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آنگاه امام سجاد عليه السلام، قوم بنى‌اسد را به طرف نهر علقمه محل شهادت حضرت عباس قمر بنى‌هاشم راهنمايى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پيكر پاك آن حضرت را در همانجا دفن نمودند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زين العابدين عليه السلام در حال دفن عمويش گريه سوزناكى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الدُّنْيا بَعْدَكَ الْعَفا يا قَمَرَ بَني هاشِمٍ وَعَلَيْكَ مِنّي السَّلامُ مِنْ شَهيدٍ مُحْتَسَبٍ وَ رَحْمَةُ اللَّهِ وَبَرَكاتُهُ؛ اى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قمر بنى‌هاشم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تو خاك بر سر دنيا، بر تو درود مى‌فرستم و رحمت و بركات خداوند را براى تو طلب مى‌كنم</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 xml:space="preserve">سپس بنى‌اسد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بزرگ قبيله آنان بود، جداگانه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همانجايى كه اكنون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نمودند</w:t>
      </w:r>
      <w:r>
        <w:rPr>
          <w:rFonts w:eastAsia="IRNazanin" w:cs="IRNazanin"/>
          <w:color w:val="111111"/>
          <w:sz w:val="28"/>
          <w:szCs w:val="28"/>
          <w:rtl w:val="true"/>
          <w:lang w:bidi="fa-IR"/>
        </w:rPr>
        <w:t xml:space="preserve">. </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در اينكه امام سجاد عليه السلام چگونه در حال اسارت اقدام به چنين عملى نموده است، روايات زيادى در دست است كه مى‌رساند برابر مبانى اعتقادى شيعه، متولى كفن و دفن هر امامى، امام بعد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روايتى از امام رضا عليه السلام مى‌خوانيم كه به همين نكته اشاره كرده در پاسخ على بن‌حمزه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كسى كه على بن الحسين عليه السلام را قدرت داده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كربلا بيايد و جسد مطهّر پدرش را به خاك سپارد، به صاحب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داده است تا به بغداد آمده و امر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موسى بن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عهده‌دار گردد و سپس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تفاوت كه وى همانند امام على بن الحسين عليه السلام در بند اسارت گرفتار نبوده است</w:t>
      </w:r>
      <w:r>
        <w:rPr>
          <w:rFonts w:eastAsia="IRNazanin" w:cs="IRNazanin"/>
          <w:color w:val="111111"/>
          <w:sz w:val="28"/>
          <w:szCs w:val="28"/>
          <w:rtl w:val="true"/>
          <w:lang w:bidi="fa-IR"/>
        </w:rPr>
        <w:t xml:space="preserve">».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ماهها و سالها از آن حادثه خونين بى‌نظير گذشت، حادثه‌اى كه يك سوى آن تبلور تمام ارزش‌هاى انسانى بود و در سوى ديگر توحش و بربريت و نامردى‌ها در حدّ اعلا موج مى‌زد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برخلاف پندار احمقانه فاتحان كربلا هر چه زمان بر آن مى‌گذشت آثار شكست آنان و پيروزى حسين عزيز عليه السلام و يارانش آشكارتر مى‌شد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حادثه برخلاف طبيعت تاريخ بشرى كه نوها را كهنه و كهنه‌ها را به فراموشى مى‌سپارد، هر روز درخشش تازه‌اى به خود گرفت، تا آنجا كه مبدل به يك الگو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سرمشق جاودانى براى تمام كسانى كه مى‌خواهند با عزت و شرف زندگى كنند و مرگ شرافتمندانه را بر زندگى ذليلانه ترجيح دهند، گرديد و سرانجام اين داستان رنگ جاودانگى به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نگيرد؟ با اينكه حيات و شهادتِ اين راست‌قامتان تاريخ، با مفاهيمى گره خورده كه همه آنها جاودانى است، مفاهيم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سربلندى، عدل و داد، مبارزه با ستم‌ها، پايمردى و فداكارى در راه هدف مقدس و سرانجام سير الى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هزاران كتاب و مقاله و شعر درباره اين فصل از تاريخ اسلام نوشته و سروده شده،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نيك بنگرى همه آغاز دفتر است</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دنياى كنونى كه گروه ديگرى از همان تبار يزيدى‌ها بر آن حاكم شده‌اند و همان جنايات را در مقياسى بسيار وسيع‌تر انجام مى‌دهند، راه نجات همان راهى است كه امام حسين عليه السلام و يارانش به ما آموخته‌اند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الهى هر صبح و شام به روان پاكشان باد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5" w:name="pg1031_8294"/>
      <w:bookmarkStart w:id="936" w:name="pg1031_8294"/>
      <w:bookmarkEnd w:id="936"/>
    </w:p>
    <w:p>
      <w:pPr>
        <w:pStyle w:val="Heading3"/>
        <w:numPr>
          <w:ilvl w:val="2"/>
          <w:numId w:val="1"/>
        </w:numPr>
        <w:rPr/>
      </w:pPr>
      <w:bookmarkStart w:id="937" w:name="pg1031_8294"/>
      <w:bookmarkStart w:id="938" w:name="__RefHeading___Toc1579201_373438147"/>
      <w:bookmarkStart w:id="939" w:name="_Toc326"/>
      <w:bookmarkEnd w:id="937"/>
      <w:bookmarkEnd w:id="938"/>
      <w:r>
        <w:rPr/>
        <w:t>2</w:t>
      </w:r>
      <w:r>
        <w:rPr>
          <w:rtl w:val="true"/>
        </w:rPr>
        <w:t xml:space="preserve"> </w:t>
      </w:r>
      <w:r>
        <w:rPr>
          <w:rtl w:val="true"/>
        </w:rPr>
        <w:t>از كربلا تا مدينه</w:t>
      </w:r>
      <w:bookmarkEnd w:id="939"/>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40" w:name="__RefHeading___Toc1579203_373438147"/>
      <w:bookmarkStart w:id="941" w:name="_Toc327"/>
      <w:bookmarkEnd w:id="940"/>
      <w:r>
        <w:rPr>
          <w:rtl w:val="true"/>
        </w:rPr>
        <w:t>اشاره</w:t>
      </w:r>
      <w:bookmarkEnd w:id="941"/>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2" w:name="pg1031_8296"/>
      <w:bookmarkStart w:id="943" w:name="pg1031_8296"/>
      <w:bookmarkEnd w:id="943"/>
    </w:p>
    <w:p>
      <w:pPr>
        <w:pStyle w:val="Heading4"/>
        <w:numPr>
          <w:ilvl w:val="3"/>
          <w:numId w:val="1"/>
        </w:numPr>
        <w:rPr/>
      </w:pPr>
      <w:bookmarkStart w:id="944" w:name="pg1031_8296"/>
      <w:bookmarkStart w:id="945" w:name="__RefHeading___Toc1579205_373438147"/>
      <w:bookmarkStart w:id="946" w:name="_Toc328"/>
      <w:bookmarkEnd w:id="944"/>
      <w:bookmarkEnd w:id="945"/>
      <w:r>
        <w:rPr/>
        <w:t>1</w:t>
      </w:r>
      <w:r>
        <w:rPr>
          <w:rtl w:val="true"/>
        </w:rPr>
        <w:t xml:space="preserve">- </w:t>
      </w:r>
      <w:r>
        <w:rPr>
          <w:rtl w:val="true"/>
        </w:rPr>
        <w:t>ورود به كوفه</w:t>
      </w:r>
      <w:bookmarkEnd w:id="946"/>
    </w:p>
    <w:p>
      <w:pPr>
        <w:pStyle w:val="BookText"/>
        <w:rPr/>
      </w:pPr>
      <w:r>
        <w:rPr>
          <w:rFonts w:ascii="Amiri" w:hAnsi="Amiri" w:eastAsia="Amiri" w:cs="Amiri"/>
          <w:color w:val="111111"/>
          <w:sz w:val="28"/>
          <w:sz w:val="28"/>
          <w:szCs w:val="28"/>
          <w:rtl w:val="true"/>
          <w:lang w:bidi="ar-SA"/>
        </w:rPr>
        <w:t>سيد بن طاووس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سعد، سر مبارك امام حسين عليه السلام را در همان روز عاشورا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خولى بن يزيد اصبحى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مسلم ازْدى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فرستاد و بقيه سرها را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 بن ذى الجوشن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اشعث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روانه كوفه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خود عمر سعد تا ظهر روز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ماند، سپس با اسيران حرم حسينى به سوى كوفه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را بر شتران بى‌جهاز سوار كرد و آنها را بدون پوشش مناسب، ميان دشمنان حركت داد و مانند اسيران بلاد كفر و در نهايتِ مصيبت و اندوه، كوچ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كاروان اسيران به كوفه نزديك شدند، مردم براى تماشاى آنها اجتماع كردند؛ در آن ميان زنى از كوفيان از بالاى بام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أَىِّ الْاسارى أَنْتُنَّ؟؛ شما از كدامين اسيرانيد؟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اسارى آلِ مُحَمَّدٍ؛ ما اسيران از خاندان محمديم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زن وقتى اين سخن را شنيد، از بام به زير آمد و مقدارى مقنعه و لباس و چادر به آنها داد، تا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كوفه كه چنين صحنه‌هايى را مشاهده كردند، گريه و زارى سر دادند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زين العابدين عليه السلام وقتى گريه آنها را ديد،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اتَنُوحُونَ وَ تَبْكُونَ مِنْ اجْلِنا، فَمَنِ الَّذي قَتَلَنا؟؛ آيا براى ما نوحه و گريه مى‌كنيد، پس چه كسى ما را كشته است؟</w:t>
      </w:r>
      <w:r>
        <w:rPr>
          <w:rFonts w:eastAsia="IRNazanin" w:cs="IRNazanin"/>
          <w:color w:val="111111"/>
          <w:sz w:val="28"/>
          <w:szCs w:val="28"/>
          <w:rtl w:val="true"/>
          <w:lang w:bidi="fa-IR"/>
        </w:rPr>
        <w:t xml:space="preserve">». </w:t>
      </w:r>
      <w:r>
        <w:rPr>
          <w:rStyle w:val="FootnoteAnchor"/>
          <w:rtl w:val="true"/>
        </w:rPr>
        <w:footnoteReference w:id="815"/>
      </w:r>
      <w:bookmarkStart w:id="947" w:name="pg1031_8297"/>
    </w:p>
    <w:p>
      <w:pPr>
        <w:pStyle w:val="Heading4"/>
        <w:numPr>
          <w:ilvl w:val="3"/>
          <w:numId w:val="1"/>
        </w:numPr>
        <w:rPr/>
      </w:pPr>
      <w:bookmarkStart w:id="948" w:name="__RefHeading___Toc1579207_373438147"/>
      <w:bookmarkStart w:id="949" w:name="_Toc329"/>
      <w:bookmarkEnd w:id="947"/>
      <w:bookmarkEnd w:id="948"/>
      <w:r>
        <w:rPr/>
        <w:t>2</w:t>
      </w:r>
      <w:r>
        <w:rPr>
          <w:rtl w:val="true"/>
        </w:rPr>
        <w:t xml:space="preserve">- </w:t>
      </w:r>
      <w:r>
        <w:rPr>
          <w:rtl w:val="true"/>
        </w:rPr>
        <w:t>صدقه بر ما حرام است</w:t>
      </w:r>
      <w:r>
        <w:rPr>
          <w:rtl w:val="true"/>
        </w:rPr>
        <w:t>!</w:t>
      </w:r>
      <w:bookmarkEnd w:id="949"/>
    </w:p>
    <w:p>
      <w:pPr>
        <w:pStyle w:val="BookText"/>
        <w:rPr/>
      </w:pPr>
      <w:r>
        <w:rPr>
          <w:rFonts w:ascii="IRNazanin" w:hAnsi="IRNazanin" w:eastAsia="IRNazanin"/>
          <w:color w:val="111111"/>
          <w:sz w:val="28"/>
          <w:sz w:val="28"/>
          <w:szCs w:val="28"/>
          <w:rtl w:val="true"/>
          <w:lang w:bidi="fa-IR"/>
        </w:rPr>
        <w:t xml:space="preserve">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جصّاص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مرا براى تعمير دارالاماره به كوفه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مشغول گچ‌كارى درگاه‌هاى دارالاماره بودم كه صداى هياهويى را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خادمى كه با ما بود،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 و صدا و هياهو براى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سر يك تن خارجى را كه بر يزيد شورش كرده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خارجى كيست؟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گفتگوى با آن خادم را رها كرده، منتظر ماندم تا وقتى كه وى از آنجا بيرون رفت؛ از اندوه شديد چنان ضربه‌اى بر صورتم زدم كه ترسيدم چشمم نابينا شود، سپس دستهايم را شستم و از پشت قصر بيرون آمدم و به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ديدم كه مردم منتظر رسيدن اسيران و سرها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نكشيد كه چهل كجاوه را ديدم كه بر چهل شتر نهاده‌اند و بانوان و كودكان از فرزندان فاطمه عليها السلام بر آنها سوارند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چشمم به امام على بن الحسين عليهما السلام افتاد كه بر شترى بدون روپوش سوار است و از رگهاى گردنش خون جارى است و در حالى كه مى‌گريست اين اشعار را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أُمَّةَ السَّوءِ لا سُقْيَا لِرَبْعِكُمْ يا امَّةً لَمْ تُراعِ جَدَّنا فينا</w:t>
      </w:r>
    </w:p>
    <w:p>
      <w:pPr>
        <w:pStyle w:val="BookText"/>
        <w:rPr/>
      </w:pPr>
      <w:r>
        <w:rPr>
          <w:rFonts w:ascii="Amiri" w:hAnsi="Amiri" w:eastAsia="Amiri" w:cs="Amiri"/>
          <w:color w:val="111111"/>
          <w:sz w:val="28"/>
          <w:sz w:val="28"/>
          <w:szCs w:val="28"/>
          <w:rtl w:val="true"/>
          <w:lang w:bidi="ar-SA"/>
        </w:rPr>
        <w:t>لَوْ أَنَّنا وَ رَسُولُ اللَّهِ يَجْمَعُنا يَوْمَ الْقِيامَةِ ما كُنْتُمْ تَقُولُونا؟</w:t>
      </w:r>
    </w:p>
    <w:p>
      <w:pPr>
        <w:pStyle w:val="BookText"/>
        <w:rPr/>
      </w:pPr>
      <w:r>
        <w:rPr>
          <w:rFonts w:ascii="Amiri" w:hAnsi="Amiri" w:eastAsia="Amiri" w:cs="Amiri"/>
          <w:color w:val="111111"/>
          <w:sz w:val="28"/>
          <w:sz w:val="28"/>
          <w:szCs w:val="28"/>
          <w:rtl w:val="true"/>
          <w:lang w:bidi="ar-SA"/>
        </w:rPr>
        <w:t>تُسَيِّرونا عَلَى الْأَقْتابِ عارِيَةً كَأَنَّنا لَمْ نُشَيِّدْ فيكُمْ دينا</w:t>
      </w:r>
    </w:p>
    <w:p>
      <w:pPr>
        <w:pStyle w:val="BookText"/>
        <w:rPr/>
      </w:pPr>
      <w:r>
        <w:rPr>
          <w:rFonts w:ascii="Amiri" w:hAnsi="Amiri" w:eastAsia="Amiri" w:cs="Amiri"/>
          <w:color w:val="111111"/>
          <w:sz w:val="28"/>
          <w:sz w:val="28"/>
          <w:szCs w:val="28"/>
          <w:rtl w:val="true"/>
          <w:lang w:bidi="ar-SA"/>
        </w:rPr>
        <w:t>بَني امَيَّةَ ما هذَا الْوُقُوفُ عَلى تِلْكَ الْمَصائِبِ لا تُلَبُّونَ داعِيَنا</w:t>
      </w:r>
    </w:p>
    <w:p>
      <w:pPr>
        <w:pStyle w:val="BookText"/>
        <w:rPr/>
      </w:pPr>
      <w:r>
        <w:rPr>
          <w:rFonts w:ascii="Amiri" w:hAnsi="Amiri" w:eastAsia="Amiri" w:cs="Amiri"/>
          <w:color w:val="111111"/>
          <w:sz w:val="28"/>
          <w:sz w:val="28"/>
          <w:szCs w:val="28"/>
          <w:rtl w:val="true"/>
          <w:lang w:bidi="ar-SA"/>
        </w:rPr>
        <w:t>تُصَفِّقُونَ عَلَيْنا كَفَّكُمْ فَرَحاً وَ أَنْتُمُ في فِجاجِ الْأَرْضِ تَسْبُونا</w:t>
      </w:r>
    </w:p>
    <w:p>
      <w:pPr>
        <w:pStyle w:val="BookText"/>
        <w:rPr/>
      </w:pPr>
      <w:r>
        <w:rPr>
          <w:rFonts w:ascii="Amiri" w:hAnsi="Amiri" w:eastAsia="Amiri" w:cs="Amiri"/>
          <w:color w:val="111111"/>
          <w:sz w:val="28"/>
          <w:sz w:val="28"/>
          <w:szCs w:val="28"/>
          <w:rtl w:val="true"/>
          <w:lang w:bidi="ar-SA"/>
        </w:rPr>
        <w:t>أَلَيْسَ جَدّي رَسُولُ اللَّهِ وَيْلَكُمْ أَهْدَى الْبَرِيَّةَ مِنْ سُبُلِ الْمُضِلِّينا</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وَقْعَةَ الطَّفِ قَدْ أَوْرَثْتِني حَزَناً وَاللَّهُ يَهْتِكُ أَسْتارَ الْمُسيئينا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امّت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 شما باران نبارد؛ اى امتى كه احترام جدّ ما را درباره ما مراعات نكرديد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روز قيامت ما و رسول خدا گرد هم آييم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ما را در كنار رسول خدا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پاسخى براى ما خواهيد داشت؟</w:t>
      </w:r>
    </w:p>
    <w:p>
      <w:pPr>
        <w:pStyle w:val="BookText"/>
        <w:rPr/>
      </w:pPr>
      <w:r>
        <w:rPr>
          <w:rFonts w:ascii="IRNazanin" w:hAnsi="IRNazanin" w:eastAsia="IRNazanin"/>
          <w:color w:val="111111"/>
          <w:sz w:val="28"/>
          <w:sz w:val="28"/>
          <w:szCs w:val="28"/>
          <w:rtl w:val="true"/>
          <w:lang w:bidi="fa-IR"/>
        </w:rPr>
        <w:t xml:space="preserve">ما را بر شتران برهنه سوار مى‌كنيد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مى‌گردانيد؛ گويا ما همان كسانى نيستيم كه پايه‌هاى دين را در ميان شما محكم ساختيم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بنى‌اميه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مصيبتهايى كه بر ما وارد مى‌شود، واقفيد؛ ولى فريادهاى ما را پاسخ نمى‌دهيد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از شادى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اسارت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مى‌زنيد و ما را در گستره زمين به اسارت مى‌بريد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جدّ من رسول خدا نيست؟ همان كسى كه مردم را از راههاى گمراهى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واقعه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اندوه به همراه آورده‌اى، ولى خداوند پرده از كار بدكاران كنار خواهد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رسوا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جصّاص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ديدم مردم كوفه به كودكانى كه داخل محمل‌ها بودند، نان و خرما مى‌دادند؛ كه در اين ميان مشاهده كردم، ام كلثوم فرياد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الصَّدَقَةَ عَلَيْنا حَرامٌ؛ اى كوفيان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 بر ما حرام است</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در آن حال، مردم گريه مى‌كردند كه جناب ام كلثوم عليها السلام فرمود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 يا أَهْلَ الْكُوفَةِ، تَقْتُلُنا رِجالُكُمْ، وَ تَبْكينا نِساؤُكُمْ؟ فَالْحاكِمُ بَيْنَنا وَ بَيْنَكُمُ اللَّهُ يَوْمَ فَصْلِ الْقَضاءِ؛ ساكت باشيد اى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مردانتان ما را مى‌كشند و زنانتان بر ما مى‌گريند؟ داور ميان ما و شما در روز قيامت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 </w:t>
      </w:r>
    </w:p>
    <w:p>
      <w:pPr>
        <w:pStyle w:val="BookText"/>
        <w:rPr/>
      </w:pPr>
      <w:r>
        <w:rPr>
          <w:rFonts w:ascii="IRNazanin" w:hAnsi="IRNazanin" w:eastAsia="IRNazanin"/>
          <w:color w:val="111111"/>
          <w:sz w:val="28"/>
          <w:sz w:val="28"/>
          <w:szCs w:val="28"/>
          <w:rtl w:val="true"/>
          <w:lang w:bidi="fa-IR"/>
        </w:rPr>
        <w:t>وى همچنان با مردم سخن مى‌گفت كه سرهاى شهدا را آوردند و پيشاپيش آن سرها، سر مقدّس امام حسين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سر آن حضرت همانند ماه و ستاره زهره مى‌درخشد و شبيه‌ترين مردم به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محاسنش سياه بود و گويا خضاب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نورانى همچون ماهى كه طلوع كرده باشد، مى‌درخشيد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زينب عليها السلام نگاهى به سر برادرش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بى‌اختيار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شدت اندوه سرش را به چوبه محمل زد، تا آنجا كه ديدم خون از زير مقنعه‌اش جارى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سوز و گداز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به سمت سر آن حضرت اشاره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اشعار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سه بيت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هِلالًا لَمَّا اسْتَتَمَّ كَمالا غالَهُ خَسْفَهُ فَأَبْدا غُروبا</w:t>
      </w:r>
    </w:p>
    <w:p>
      <w:pPr>
        <w:pStyle w:val="BookText"/>
        <w:rPr/>
      </w:pPr>
      <w:r>
        <w:rPr>
          <w:rFonts w:ascii="Amiri" w:hAnsi="Amiri" w:eastAsia="Amiri" w:cs="Amiri"/>
          <w:color w:val="111111"/>
          <w:sz w:val="28"/>
          <w:sz w:val="28"/>
          <w:szCs w:val="28"/>
          <w:rtl w:val="true"/>
          <w:lang w:bidi="ar-SA"/>
        </w:rPr>
        <w:t>ما تَوَهَّمْتُ يا شَقيقَ فُؤادي كانَ هذا مُقَدَّراً مَكْتُوبا</w:t>
      </w:r>
    </w:p>
    <w:p>
      <w:pPr>
        <w:pStyle w:val="BookText"/>
        <w:rPr/>
      </w:pPr>
      <w:r>
        <w:rPr>
          <w:rFonts w:ascii="Amiri" w:hAnsi="Amiri" w:eastAsia="Amiri" w:cs="Amiri"/>
          <w:color w:val="111111"/>
          <w:sz w:val="28"/>
          <w:sz w:val="28"/>
          <w:szCs w:val="28"/>
          <w:rtl w:val="true"/>
          <w:lang w:bidi="ar-SA"/>
        </w:rPr>
        <w:t>يا أَخى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 الصَّغيرَةَ كَلِّمْها فَقَدْ كادَ قَلْبُها أَنْ يَذُوبا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هلال من كه چون كامل شدى، خسوف تو را فرا گرفت و غروب كردى</w:t>
      </w:r>
    </w:p>
    <w:p>
      <w:pPr>
        <w:pStyle w:val="BookText"/>
        <w:rPr/>
      </w:pPr>
      <w:r>
        <w:rPr>
          <w:rFonts w:ascii="IRNazanin" w:hAnsi="IRNazanin" w:eastAsia="IRNazanin"/>
          <w:color w:val="111111"/>
          <w:sz w:val="28"/>
          <w:sz w:val="28"/>
          <w:szCs w:val="28"/>
          <w:rtl w:val="true"/>
          <w:lang w:bidi="fa-IR"/>
        </w:rPr>
        <w:t>اى پاره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گمان نمى‌كردم كه چنين صحنه‌اى مقدّر شده باشد</w:t>
      </w:r>
    </w:p>
    <w:p>
      <w:pPr>
        <w:pStyle w:val="BookText"/>
        <w:rPr/>
      </w:pP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فاطمه كوچك خود سخن بگو، چرا كه نزديك است قلبش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 شود</w:t>
      </w:r>
      <w:r>
        <w:rPr>
          <w:rFonts w:eastAsia="IRNazanin" w:cs="IRNazanin"/>
          <w:color w:val="111111"/>
          <w:sz w:val="28"/>
          <w:szCs w:val="28"/>
          <w:rtl w:val="true"/>
          <w:lang w:bidi="fa-IR"/>
        </w:rPr>
        <w:t xml:space="preserve">». </w:t>
      </w:r>
      <w:r>
        <w:rPr>
          <w:rStyle w:val="FootnoteAnchor"/>
          <w:rtl w:val="true"/>
        </w:rPr>
        <w:footnoteReference w:id="817"/>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نگاهى به اين حوادث غم‌انگيز نشان مى‌دهد على‌رغم تلاش فراوانى كه دستگاه تبليغاتى بنى‌اميه براى وارونه نشان دادن واقعه كربلا به كار گرفت و آن را به عنوان قيام يك گروه از خارجيان بر ضد اسلام معرفى كرده بود، به زودى پرده‌ها كنار رفت و طشت رسوايى آنها از بام افتاد و مردم كوفه از جنايت عظيمى كه در نزديكى شهر آنها رخ داده بود، آگاه گشتند و سخت ناراحت و برآشفته و غمگين شدند به گونه‌اى كه كوفه مبدل به عزاخانه گشت و بذر انقلاب از همان زمان در اين سرزمين پاشيده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950" w:name="pg1031_8300"/>
    </w:p>
    <w:p>
      <w:pPr>
        <w:pStyle w:val="Heading4"/>
        <w:numPr>
          <w:ilvl w:val="3"/>
          <w:numId w:val="1"/>
        </w:numPr>
        <w:rPr/>
      </w:pPr>
      <w:bookmarkStart w:id="951" w:name="__RefHeading___Toc1579209_373438147"/>
      <w:bookmarkStart w:id="952" w:name="_Toc330"/>
      <w:bookmarkEnd w:id="950"/>
      <w:bookmarkEnd w:id="951"/>
      <w:r>
        <w:rPr/>
        <w:t>3</w:t>
      </w:r>
      <w:r>
        <w:rPr>
          <w:rtl w:val="true"/>
        </w:rPr>
        <w:t xml:space="preserve">- </w:t>
      </w:r>
      <w:r>
        <w:rPr>
          <w:rtl w:val="true"/>
        </w:rPr>
        <w:t>خطبه تاريخى زينب كبرى عليها السلام در كوفه</w:t>
      </w:r>
      <w:bookmarkEnd w:id="952"/>
    </w:p>
    <w:p>
      <w:pPr>
        <w:pStyle w:val="BookText"/>
        <w:rPr/>
      </w:pPr>
      <w:r>
        <w:rPr>
          <w:rFonts w:ascii="Amiri" w:hAnsi="Amiri" w:eastAsia="Amiri" w:cs="Amiri"/>
          <w:color w:val="111111"/>
          <w:sz w:val="28"/>
          <w:sz w:val="28"/>
          <w:szCs w:val="28"/>
          <w:rtl w:val="true"/>
          <w:lang w:bidi="ar-SA"/>
        </w:rPr>
        <w:t xml:space="preserve">حِذْيَم بن شريك اسدى </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به زينب دختر على عليه السلام نگريستم كه خطبه مى‌خواند و هرگز زنى را سخن ورتر و زبان آورتر از او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على عليه السلام در كام اوست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اميرمؤمنان على عليه السلام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مردم اشاره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ساكت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نفسها در سينه‌ها حبس شد و زنگ كاروانها از حركت ايستاد، سپس آن حضرت پس از حمد و ثناى الهى و درود بر محمد و خاندان پاكش چنين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يا أَهْلَ الْكُوفَةِ، يا اهْلَ الْخَتْلِ وَالْغَدْرِ وَالْخَذْلِ وَالْمَكْرِ، أَلا فَلا رَقَأَتِ الْعَبْرَةُ وَلا هَدَأَتِ الزَّفْرَةُ، إِنَّما مَثَلُكُمْ كَمَثَلِ الَّتِي نَقَضَتْ غَزْلَها مِنْ بَعْدِ قُوَّةٍ أَنْكاثاً تَتَّخِذُونَ أَيْمانَكُمْ دَخَلًا بَيْنَكُمْ، هَلْ فِيكُمْ إِلَّا الصَّلِفُ وَالْعُجبُ وَالشَّنَفُ وَالْكَذِبُ وَمَلْقُ الْإِماءِ وَغَمْرُ الأَعْداءِ، أَوْ كَمَرْعىً عَلى دِمْنَةٍ، أَوْ كَفِضَّةٍ عَلى مَلْحُودَةٍ، أَلا بِئْسَ ما قَدَّمَتْ لَكُمْ أَنْفُسُكُمْ أَنْ سَخِطَ اللَّهُ عَلَيْكُمْ وَفِي الْعَذابِ أَنْتُمْ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أَتَبْكُونَ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وَاللَّهِ فَابْكُوا فَانَّكُمْ أَحْرِياءُ بِالْبُكاءِ، فَابْكُوا كَثِيراً وَاضْحَكُوا قَلِيلًا، فَقَدْ بُلِيتُمْ بِعارِها وَمُنيتُمْ بِشِنارِها، وَلَنْ تَرْحَضُوها أَبَداً، وَأَنّى تَرْحَضُونَ قَتْلَ سَلِيلِ خاتِمِ النُّبُوَّةِ، وَمَعْدِنِ الرِّسالَةِ، وَسَيِّدِ شَبابِ أَهْلِ الْجَنَّةِ، وَمَلاذِ حَريمِكُمْ، وَمَعاذِ حِزْبِكُمْ، وَمَقَرِّ سِلْمِكُمْ، وَآسِي كَلْمِكُمْ، وَمَفْزَعِ نازِلَتِكُمْ وَالْمَرْجَعِ إِلَيْهِ عِنْدَ مُقاتَلَتِكُمْ، وَمَدَرَةِ حُجَجِكُمْ، وَمَنارِ مَحَجَّتِكُمْ، أَلا ساءَ ما قَدَّمَتْ لَكُمْ أَنْفُسُكُمْ وَساءَ ما تَزِرُونَ لِيَوْمِ بَعْثِكُمْ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فَتَعْساً تَعْساً، وَنُكْساً نُكْساً، لَقَدْ خابَ السَّعْيُ، وَتَبَّتِ الْأَيْدِي، وَخَسِرَتِ الصَّفْقَةُ، وَبُؤْتُمْ بِغَضَبٍ مِنَ اللَّهِ، وَ ضُرِبَتْ عَلَيْكُمُ الذِّلَّةُ وَالْمَسْكَنَةُ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أَتَدْرُونَ وَيْلَكُمْ أَيَّ كَبِدٍ لُمحَمَّدٍ صلى الله عليه و آله فَرَثْتُمْ؟ وَأَيَّ عَهْدٍ نَكَثْتُمْ؟ وَأَيَّ كَرِيمَةٍ لَهُ أَبْرَزْتُمْ؟</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 حُرْمَةٍ لَهُ هَتَكْتُمْ؟ وَأَيَّ دَمٍ لَهُ سَفَكْتُمْ؟ لَقَدْ جِئْتُمْ شَيْئاً إِدّاً، تَكادُ السَّمواتُ يَتَفَطَّرْنَ مِنْهُ، </w:t>
      </w:r>
    </w:p>
    <w:p>
      <w:pPr>
        <w:pStyle w:val="BookText"/>
        <w:rPr/>
      </w:pPr>
      <w:r>
        <w:rPr>
          <w:rFonts w:ascii="Amiri" w:hAnsi="Amiri" w:eastAsia="Amiri" w:cs="Amiri"/>
          <w:color w:val="111111"/>
          <w:sz w:val="28"/>
          <w:sz w:val="28"/>
          <w:szCs w:val="28"/>
          <w:rtl w:val="true"/>
          <w:lang w:bidi="ar-SA"/>
        </w:rPr>
        <w:t>وَتَنْشَقُّ الْأَرْضُ، وَتَخِرُّ الْجِبالُ 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جِئْتُمْ بِها شَوْهاءَ صَلْعاءَ سَوْداءَ فَقْماءَ خَرْقاءَ طِلاعَ الأَرْضِ وَالسَّماءِ، أَفَعَجِبْتُمْ أَنْ تُمْطِرَ السَّماءُ دَماً، وَلَعَذابُ الْآخِرَةِ أَخْزى وَهُمْ لايُنْصَرُونَ، فَلايَسْتَخِفَّنَّكُمُ الْمَهَلُ، فَإِنَّهُ عَزَّوَجَلَّ لايَحْفِزُهُ الْبِدارُ، وَلا يُخْشى عَلَيْهِ فَوْتُ الثَّأْرِ، كَلّا إِنَّ رَبَّكَ لَنا وَلَهُمْ بِالْمِرْصادِ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نيرنگ بازان و پيمان شكنان و بى‌وفايان و مكر پيشه‌گان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اشك چشمانتان خشك مباد و ناله‌هايتان آرام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همانند آن زنى هستيد كه رشته خود را پس از بافتن وتابيدن وا مى‌تابيد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سوگندهايتان را دستاويز فساد ميان خود قرار داده‌ايد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شما جز لاف زدن، خودپسندى، دشمنى، دروغ، تملّق و چاپلوسىِ كنيزكان، و كينه‌توزىِ دشمنان نيست،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به ظاهر خوب باشيد، در نهايت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سبزه‌اى در كنار لجنزار و نقره‌اى بر سر گورهاييد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باشيد كه براى آخرت خويش بد چيزى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مهيا ساختيد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فرستاديد؛ خشم خدا شما را فرا خواهد گرفت و براى هميشه در عذاب جهنم خواهيد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براى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مى‌كنيد؟ آرى به خدا سوگند بايد كه بگرييد، چرا كه شما شايسته گريستن‌ايد؛ پس فراوان گريه كنيد و اندك بخنديد، چرا كه ننگ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گريبان شما را گرفت و لكه آن براى هميشه به دامن شما نشست كه هرگز نمى‌توانيد آن را پاك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مى‌توانيد اين لكه ننگ را پاك كنيد؟ كشتن فرزند خاتم پيامبران، معدن رسالت و آن كس كه سرور جوانان اهل بهشت است و پناهگاه حريم شما و پناه حزب و گروه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قرارگاه آرامش شما، بهبودى‌بخش زخم‌هايتان، پناهگاه شما در گرفتاريها، رهبر شما به هنگام نبرد، حجت بزرگ براى شما و چراغ روشن راههايتان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كشتن او را ساده شمرديد؟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بد توشه‌اى را براى خود از پيش فرستاده‌ايد و بار سنگين بدى را براى روز رستاخيزتان بر دوش گرفته‌ايد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نابود شويد نابود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واژگون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تلاشهايتان تباه، دستهايتان بريده و كالايتان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بازار اين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خسارت باد؛ شما به خشم خدا گرفتار گشته و خوارى و بيچارگى بر شما حتمى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مى‌دانيد چه جگرى را از محمد صلى الله عليه و آله شكافتيد؟ و چه پيمانى را گسستيد؟ و چه حرمسراى ارزشمندى از رسول خدا صلى الله عليه و آله را آشكار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پرده‌نشينان حريم محمّدى را بر كوچه و بازار نشان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حرمتى را از او هتك كرديد؟ و چه خونى را از او بر زمين ريختيد؟ به راستى كار زشت و وحشتناكى انجام داده‌ايد، كه نزديك است بخاطر اين كار، آسمانها از هم متلاشى گردد و زمين شكافته شود و كوهها به شدت فرو 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 شما، زشت، بسيار خطرناك، تيره و تار، وخامت بار و نادرست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گستردگى زمين و آسمان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اگر از آسمان خون ببارد تعجب مى‌كنيد؟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آخرت براى شما خواركننده‌تر است و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جنايتكاران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يارى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مهلت خداوند شما را مغرور نسازد، چرا كه خداوند كارى شتابزده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موقع ستمگران را مجازات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انتقام خون مظلوم هرگز از او فوت نمى‌شود، به يقين پروردگار در كمين ما و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زينب عليها السلام اين اشعار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ماذا تَقُولُونَ إِذْ قالَ النَّبِيُّ لَكُمْ ماذا صَنَعْتُمْ وَأَنْتُمْ آخِرُ الْأُمَمِ</w:t>
      </w:r>
    </w:p>
    <w:p>
      <w:pPr>
        <w:pStyle w:val="BookText"/>
        <w:rPr/>
      </w:pPr>
      <w:r>
        <w:rPr>
          <w:rFonts w:ascii="Amiri" w:hAnsi="Amiri" w:eastAsia="Amiri" w:cs="Amiri"/>
          <w:color w:val="111111"/>
          <w:sz w:val="28"/>
          <w:sz w:val="28"/>
          <w:szCs w:val="28"/>
          <w:rtl w:val="true"/>
          <w:lang w:bidi="ar-SA"/>
        </w:rPr>
        <w:t>بِأَهْلِ بَيْتي وَأَوْلادي وَتَكْرُمَتي مِنْهُمْ أُسارى وَمِنْهُمْ ضُرِّجُوا بِدَمِ</w:t>
      </w:r>
    </w:p>
    <w:p>
      <w:pPr>
        <w:pStyle w:val="BookText"/>
        <w:rPr/>
      </w:pPr>
      <w:r>
        <w:rPr>
          <w:rFonts w:ascii="Amiri" w:hAnsi="Amiri" w:eastAsia="Amiri" w:cs="Amiri"/>
          <w:color w:val="111111"/>
          <w:sz w:val="28"/>
          <w:sz w:val="28"/>
          <w:szCs w:val="28"/>
          <w:rtl w:val="true"/>
          <w:lang w:bidi="ar-SA"/>
        </w:rPr>
        <w:t>ما كانَ ذاكَ جَزائي إِذْ نَصَحْتُ لَكُمْ أَنْ تُخْلِفُونِي بِسُوءٍ في ذَوِي رَحِمِي</w:t>
      </w:r>
    </w:p>
    <w:p>
      <w:pPr>
        <w:pStyle w:val="BookText"/>
        <w:rPr/>
      </w:pPr>
      <w:r>
        <w:rPr>
          <w:rFonts w:ascii="Amiri" w:hAnsi="Amiri" w:eastAsia="Amiri" w:cs="Amiri"/>
          <w:color w:val="111111"/>
          <w:sz w:val="28"/>
          <w:sz w:val="28"/>
          <w:szCs w:val="28"/>
          <w:rtl w:val="true"/>
          <w:lang w:bidi="ar-SA"/>
        </w:rPr>
        <w:t>إِنِّى لَأَخْشى عَلَيْكُمْ أَنْ يَحُلَّ بِكُمْ مِثْلُ الْعَذابِ الَّذي أَوْدى عَلى 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پيامبر از شما بپرسد، اين چه كارى بود كه كرديد با آنكه شما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الزمان بوديد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ديگر امتها شرافت داشتيد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پاسخ خواهيد داد؟</w:t>
      </w:r>
    </w:p>
    <w:p>
      <w:pPr>
        <w:pStyle w:val="BookText"/>
        <w:rPr/>
      </w:pPr>
      <w:r>
        <w:rPr>
          <w:rFonts w:ascii="IRNazanin" w:hAnsi="IRNazanin" w:eastAsia="IRNazanin"/>
          <w:color w:val="111111"/>
          <w:sz w:val="28"/>
          <w:sz w:val="28"/>
          <w:szCs w:val="28"/>
          <w:rtl w:val="true"/>
          <w:lang w:bidi="fa-IR"/>
        </w:rPr>
        <w:t>شما چه كرديد با اهل بيت و فرزندان و عزيزان من، جمعى را به اسارت برديد و گروهى را به خون آغشته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پاداش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من خيرخواه شما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حق خويشاوندانم اينگونه به من جفا كنيد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مى‌ترسم همان عذابى كه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نابودى كشاند، بر شما نيز فرود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زينب كبرى عليها السلام پس از اين خطابه جانسوز روى از آنان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حال، مردم را ديدم كه حيرت زده‌اند و از اندوه و پشيمانى، دست به دندان مى‌گزند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كنارم نگريستم، پيرمردى را ديدم كه اشك مى‌ريزد و محاسنش با قطرات اشكش‌تر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دستان خود را به آسمان بلند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بِأَبي وَأُمّي كُهُولُكُمْ خَيْرُ الْكُهُولِ، وَنِساؤُكُمْ خَيْرُالنِّساءِ، وَشَبابُكُمْ خَيْرُالشَّبابِ، وَنَسْلُكُمْ نَسْلٌ كَريمٌ، وَفَضْلُكُمْ فَضْلٌ عَظيمٌ؛ پدر و مادرم فداى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پيرانتان بهترين پيران، زنانتان بهترين زنان و جوانانتان بهترين جوانانند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دودمان شما كريم و بزرگوار و فضل و منزلت شما بزرگ و عظيم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اين بيت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كُهُولُكُمْ خَيْرُالْكُهُولِ وَنَسْلُكُمْ إِذا عُدَّ نَسْلٌ لايَبُورُ وَلايَخْزَى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پيران شما بهترين پيران و دودمان شما نيز بهترين دودمانند و در ميان همه تبارها و نسلها، هرگز تبار شما نابود و بى‌اعتبار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 رو به عمه‌اش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 آرام بگير، سرگذشت گذشتگان براى آنان كه مانده‌اند مايه عبرت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بِحَمْدِاللَّهِ عالِمَةٌ غَيْرُ مُعَلَّمَةٍ، فَهِمَةٌ غَيْرُ مُفَهَّمَةٍ؛ خداى را سپاس كه تو عالمه تعليم نديده و خردمندِ خرد نياموزيده‌اى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گريه و زارى، آنان را كه رفته‌اند به ما باز نمى‌گرداند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سخنِ امام چهارم عليه السلام، زينب عليها السلام آرام گرفت و ساكت شد</w:t>
      </w:r>
      <w:r>
        <w:rPr>
          <w:rFonts w:eastAsia="IRNazanin" w:cs="IRNazanin"/>
          <w:color w:val="111111"/>
          <w:sz w:val="28"/>
          <w:szCs w:val="28"/>
          <w:rtl w:val="true"/>
          <w:lang w:bidi="fa-IR"/>
        </w:rPr>
        <w:t xml:space="preserve">. </w:t>
      </w:r>
      <w:r>
        <w:rPr>
          <w:rStyle w:val="FootnoteAnchor"/>
          <w:rtl w:val="true"/>
        </w:rPr>
        <w:footnoteReference w:id="819"/>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w:t>
      </w:r>
      <w:bookmarkStart w:id="953" w:name="pg1031_8304"/>
    </w:p>
    <w:p>
      <w:pPr>
        <w:pStyle w:val="BookText"/>
        <w:rPr/>
      </w:pPr>
      <w:bookmarkEnd w:id="953"/>
      <w:r>
        <w:rPr>
          <w:rFonts w:ascii="IRNazanin" w:hAnsi="IRNazanin" w:eastAsia="IRNazanin"/>
          <w:color w:val="111111"/>
          <w:sz w:val="28"/>
          <w:sz w:val="28"/>
          <w:szCs w:val="28"/>
          <w:rtl w:val="true"/>
          <w:lang w:bidi="fa-IR"/>
        </w:rPr>
        <w:t>يكى از مسائل حيرت‌انگيز داستان كربلا همين خطبه غرّاء و تكان دهنده حضرت زينب كبرى عليها السلام است؛ زنى كه ديروز داغ شش برادر و دو فرزند و دهها نفر از بستگان و اصحاب باوفاى پدرش را ديده و اكنون به صورت اسيرى به سوى شام مى‌رود، بايد چنان پريشان و افسرده حال و ناتوان باشد كه حتى سخن گفتن عادى خويش را فراموش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مى‌بينيم همچون شيرى مى‌غرّد و همچون طوفانى سهمگين مى‌خروشد و سيلى از ملامت و سرزنش را به سوى بى‌وفايان كوفه سرازير مى‌سازد و قلوب و عواطف را تسخير مى‌كند و بذر انقلاب را بر ضدّ حكومت جائر بنى‌اميّه در سرزمين دلها مى‌پاشد؛ بر او آفرين و هزاران آفرين مى‌گوييم و مى‌دانيم كه او زاده على عليه السلام شير خدا و فاطمه عليها السلام بانوى بزرگ و شجاع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حماقت‌هاى عجيب بنى‌اميّه همين بود كه پس از قتل و شهادت حسين عليه السلام و يارانش، خاندان او را اسير ساختند و سرهاى بريده را در كوى و برزن به نمايش گذاردند، تا پيام عظيم عاشورا را با خود به 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قلب پايگاه اصلى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 و همه را بيدار كنند و همه جا كربلا شود، و بزرگترين حماسه تاريخ آشكار گردد</w:t>
      </w:r>
      <w:r>
        <w:rPr>
          <w:rFonts w:eastAsia="IRNazanin" w:cs="IRNazanin"/>
          <w:color w:val="111111"/>
          <w:sz w:val="28"/>
          <w:szCs w:val="28"/>
          <w:rtl w:val="true"/>
          <w:lang w:bidi="fa-IR"/>
        </w:rPr>
        <w:t>.</w:t>
      </w:r>
    </w:p>
    <w:p>
      <w:pPr>
        <w:pStyle w:val="Heading4"/>
        <w:numPr>
          <w:ilvl w:val="3"/>
          <w:numId w:val="1"/>
        </w:numPr>
        <w:rPr/>
      </w:pPr>
      <w:bookmarkStart w:id="954" w:name="__RefHeading___Toc1579211_373438147"/>
      <w:bookmarkStart w:id="955" w:name="_Toc331"/>
      <w:bookmarkEnd w:id="954"/>
      <w:r>
        <w:rPr/>
        <w:t>4</w:t>
      </w:r>
      <w:r>
        <w:rPr>
          <w:rtl w:val="true"/>
        </w:rPr>
        <w:t xml:space="preserve">- </w:t>
      </w:r>
      <w:r>
        <w:rPr>
          <w:rtl w:val="true"/>
        </w:rPr>
        <w:t>خطبه عجيب ديگرى از فاطمه صغرى</w:t>
      </w:r>
      <w:bookmarkEnd w:id="955"/>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عجيب ديگرى از فاطمه صغرى </w:t>
      </w:r>
      <w:r>
        <w:rPr>
          <w:rStyle w:val="FootnoteAnchor"/>
          <w:rtl w:val="true"/>
        </w:rPr>
        <w:footnoteReference w:id="820"/>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فرزندان موسى بن جعفر عليه السلام از آن حضرت نقل مى‌كند كه او از پدر </w:t>
      </w:r>
    </w:p>
    <w:p>
      <w:pPr>
        <w:pStyle w:val="BookText"/>
        <w:rPr/>
      </w:pPr>
      <w:r>
        <w:rPr>
          <w:rFonts w:ascii="IRNazanin" w:hAnsi="IRNazanin" w:eastAsia="IRNazanin"/>
          <w:color w:val="111111"/>
          <w:sz w:val="28"/>
          <w:sz w:val="28"/>
          <w:szCs w:val="28"/>
          <w:rtl w:val="true"/>
          <w:lang w:bidi="fa-IR"/>
        </w:rPr>
        <w:t xml:space="preserve">بزرگوارش، از پدرانش نقل كرده است كه فاطمه صغرى پس از خروج از كربلا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خطبه را ايراد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أَلْحَمْدُللَّهِ عَدَدَ الرَّمْلِ وَالْحَصى، وَزِنَةَ الْعَرْشِ الَى الثَّرى، أَحْمَدُهُ وَاؤْمِنُ بِهِ وَأَتَوَكَّلُ عَلَيْهِ، وَأَشْهَدُ انْ لا إِلهَ الَّا اللَّهُ وَحْدَهُ لا شَرِيكَ لَهُ، وَأَنَّ مُحَمَّداً عَبْدُهُ وَرَسُولُهُ، وَأَنَّ أَوْلادَهُ ذُبِحُوا بِشَطِّ الْفُراتِ مِنْ غَيْرِ ذَحْلٍ وَلا تِراتٍ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إِنِّي أَعُوذُ بِكَ أَنْ أَفْتَرِيَ عَلَيْكَ الْكَذِبَ، وَأَنْ أَقُولَ خِلافَ ما أَنْزَلْتَ عَلَيْهِ مِنْ أَخْذِ الْعُهُودِ لِوَصِيِّهِ عَلِيِّ بْنِ أَبِي‌طالِبٍ عليه السلام، ألْمَسْلُوبِ حَقَّهُ، ألمَقْتُولِ مِنْ غَيْرِ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قُتِلَ وَلَدُهُ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مِنْ بُيُوتِ اللَّهِ، وَبِها مَعْشَرٌ مُسْلِمَةٌ بِأَلْسِنَتِهِمْ، تَعْساً لِرُؤُوسِهِمْ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دَفَعَتْ عَنْهُ ضَيْماً فِي حَياتِهِ وَلا عِنْدَ مَماتِهِ، حَتّى قَبَضْتَهُ إِلَيْكَ مَحْمُودَ النَّقِيبَةِ، طَيِّبَ الضَّرِيبَةِ، مَعْرُوفَ الْمَناقِبِ، مَشْهُورَ الْمَذاهِبِ، لَمْ تَأْخُذْهُ فِيكَ لَوْمَةُ لائِمٍ، وَلا عَذْلُ عاذِلٍ، هَدَيْتَهُ يا رَبِّ لِلإِسْلامِ صَغِيراً، وَحَمِدْتَ مَناقِبَهُ كَبِيراً، وَلَمْ يَزَلْ ناصِحاً لَكَ وَلِرَسُولِكَ صَلَواتُكَ عَلَيْهِ وَآلِهِ حَتّى قَبَضْتَهُ إِلَيْكَ زاهِداً فِي الدُّنْيا غَيْرَ حَرِيصٍ عَلَيْها، راغِباً فِي الآخِرَةِ مُجاهِداً لَكَ فِي سَبيلِكَ، رَضَيْتَهُ فَاخْتَرْتَهُ، وَهَدَيْتَهُ إِلى طَريقٍ مُسْتَقيمٍ</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الْمَكْرِ وَالْغَدْرِ وَالْخُيَلاءِ، إِنّا أَهْلُ بَيْتٍ ابْتَلانَا اللَّهُ بِكُمْ، وَابْتَلاكُمْ بِنا، فَجَعَلَ بَلاءَنا حَسَناً، وَجَعَلَ عِلْمَهُ عِنْدَنا وَفَهْمَهُ لَدَيْنا، فَنَحْنُ عَيْبَةُ عِلْمِهِ، وَوِعاءُ فَهْمِهِ وَحِكْمَتِهِ، وَحُجَّتُهُ فِي الأَرْضِ فِي بِلادِهِ لِعبادِهِ، أَكْرَمَنَا اللَّهُ بِكَرامَتِهِ، وَفَضَّلَنا بِنَبِيِّهِ صلى الله عليه و آله عَلى كَثيرٍ مِنْ خَلْقِهِ تَفْضِيلًا، فَكَذَّبْتُمُونا وَكَفَّرْتُمُونا، وَرَأَيْتُمْ قِتالَنا حَلالًا، وَأَموالَنا نَهْباً، كَأَنّا أَوْلادُ التُّرْكِ أَوْ كابُل، كَما قَتَلْتُمْ جَدَّنا بِالأَمْسِ، وَسُيُوفُكُمْ تَقْطُرُ مِنْ دِمائِنا أَهْلَ الْبَيْتِ لِحِقْدٍ مُتَقَدِّمٍ، قَرَّتْ بِذلِكَ عُيُونُكُمْ، وَفَرِحَتْ بِهِ قُلُوبُكُم، اجْتِراءً مِنْكُمْ عَلَى اللَّهِ، وَمَكْراً مَكَرْتُمْ وَاللَّهُ خَيْرُ الْماكِرينَ، فَلا تَدْعُوَنَّكُمْ أَنْفُسُكُمْ إِلَى الْجَذَلِ بِما أَصَبْتُمْ مِنْ دِمائِنا، وَنالَتْ أَيْدِيكُمْ مِنْ أَمْوالِنا، فَإِنَّ ما أَصابَنا مِنَ المَصائِبِ الجَلِيلَةِ، وَالرَّزايا الْعَظِيمَةِ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مِنْ قَبْلِ أَنْ نَبْرَأَها إِنَّ ذلِكَ عَلَى اللَّهِ يَسِيرٌ، لِكَيْلا تَأْسَوْا عَلى ما فاتَكُمْ وَلاتَفْرَحُوا بِما آتاكُمْ وَاللَّهُ لايُحِبُّ كُلَّ مُخْتالٍ فَخُورٍ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تَبّاً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اللَّعْنَةَ وَالْعَذابَ، فَكَأَنّما قَدْ حَلَّتْ بِكُمْ، وَتوَاتَرَتْ مِنَ السَّماءِ نَقِماتٌ فَيُسْحِتَكُمْ بِما كَسَبْتُمْ، وَيُذِيقَ بَعْضَكُمْ بَأْسَ بَعْضٍ، ثُمَّ تُخَلَّدُونَ فِي العَذابِ الأَلِيمِ يَوْمَ الْقِيامَةِ بِما ظَلَمْتُمُونا، أَلا لَعْنَةُ اللَّهِ عَلَى الظّالِمِينَ، 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أَيَّةَ يَدٍ طاعَنَتْنا مِنْكُمْ، أَوْ أَيَّةَ نَفْسٍ نَزَعَتْ إِلى قِتالِنا، أَمْ بِأَيَّةِ رِجْلٍ مَشَيْتُمْ إِلَيْنا؟ تَبْغُونَ مُحارَبَتَنا؟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قَسَتْ قُلُوبُكُمْ، وَغَلُظَتْ أَكْبادُكُمْ، وَطُبِعَ عَلى أَفْئِدَتِكُمْ، وَخُتِمَ عَلى سَمْعِكُمْ وَبَصَرِكُمْ، وَسَوَّلَ لَكُمُ الشَّيْطانُ، وَأَمْلى لَكُمْ، وَجَعَلَ عَلى بَصَرِكُمْ غِشاوَةً فَأَنْتُمْ لاتَهْتَدُونَ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 لَكُمْ 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تِراتٍ لِرَسُولِ اللَّهِ صلى الله عليه و آله قِبَلَكُمْ، وَذُحُولِهِ لَدَيْكُمْ، ثُمَّ غَدَرْتُمْ بِأَخِيهِ عَلِيٍّ بْنِ أَبِي‌طالِبٍ عليه السلام جَدِّي، وَبَنِيهِ عِتْرَةِ النَّبِيِّ الطَّيِّبِينَ الاخْيارِ، وَافْتَخَرَ بِذلِكَ مُفْتَخِرٌ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قَتَلْنا عَلِيّاً وَبَنِي عَلِىٍّ بِسُيُوفٍ هِنْدِيَّةٍ وَرِماحٍ</w:t>
      </w:r>
    </w:p>
    <w:p>
      <w:pPr>
        <w:pStyle w:val="BookText"/>
        <w:rPr/>
      </w:pPr>
      <w:r>
        <w:rPr>
          <w:rFonts w:ascii="Amiri" w:hAnsi="Amiri" w:eastAsia="Amiri" w:cs="Amiri"/>
          <w:color w:val="111111"/>
          <w:sz w:val="28"/>
          <w:sz w:val="28"/>
          <w:szCs w:val="28"/>
          <w:rtl w:val="true"/>
          <w:lang w:bidi="ar-SA"/>
        </w:rPr>
        <w:t>وَسَبَيْنا نِساءَهُمْ سَبْيَ تُرْكٍ وَنَطَحْناهُمْ فَأَيَّ نِطاحٍ</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بِفِيكَ أَيُّهَا القائِلُ الكَثْكَثُ، وَلَكَ الأَثْلَبُ، إفْتَخَرْتَ بِقَتْلِ قَوْمٍ زَكّاهُمُ اللَّهُ وَطَهَّرَهُمْ، وَأَذْهَبَ عَنْهُمُ الرِّجْسَ، فَاكْظِمْ وَأَقْعِ كَما أَقْعى أَبُوكَ، وَإِنَّما لِكُلِّ امْرِى‌ءٍ ما قَدَّمَتْ يَداهُ، حَسَدْتُمُونا وَيْلًا لَكُمْ عَلى ما فَضَّلَنَا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ذَنْبُنا أَنْ جاشَ دَهْراً بُحورُنا وَبَحْرُكَ ساجٍ لايُوارِي الدَّعامِصا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 وَمَنْ لَمْ يَجْعَلِ اللَّهُ لَهُ نُوراً فَما لَهُ مِنْ نُورٍ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را سپاس مى‌گويم به شماره ريگها و شنها، و به سنگينى آنچه در عرش تا زمين است؛ به او ايمان آورده‌ام و بر او توكل مى‌كنم و گواهى مى‌دهم كه معبودى جز خداوند نيست، يكتاست و شريكى ندارد و گواهى مى‌دهم كه محمد بنده و فرستاده اوست و فرزندانش بدون هيچ جرمى كه شايسته خونخواهى و قصاص باشند، كنار شطّ فرات سر بريده شدند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پناه مى‌برم از اينكه بر تو دروغ و افترا ببندم و برخلاف آنچه را كه بر پيامبرت نازل كرده‌اى، سخنى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امورى كه بر پيامبرت نازل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وصىّ آن حضرت على بن ابى‌طالب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كه حقّش را غصب كردند و بدون هيچ </w:t>
      </w:r>
    </w:p>
    <w:p>
      <w:pPr>
        <w:pStyle w:val="BookText"/>
        <w:rPr/>
      </w:pPr>
      <w:r>
        <w:rPr>
          <w:rFonts w:ascii="IRNazanin" w:hAnsi="IRNazanin" w:eastAsia="IRNazanin"/>
          <w:color w:val="111111"/>
          <w:sz w:val="28"/>
          <w:sz w:val="28"/>
          <w:szCs w:val="28"/>
          <w:rtl w:val="true"/>
          <w:lang w:bidi="fa-IR"/>
        </w:rPr>
        <w:t xml:space="preserve">جرمى وى را به شهادت رساندند، همانگونه كه ديروز فرزندش را شهيد كردند؛ آرى، على عليه السلام را در خانه‌اى از خانه‌هاى خدا شهيد كردند </w:t>
      </w:r>
      <w:r>
        <w:rPr>
          <w:rStyle w:val="FootnoteAnchor"/>
          <w:rtl w:val="true"/>
        </w:rPr>
        <w:footnoteReference w:id="821"/>
      </w:r>
      <w:r>
        <w:rPr>
          <w:rFonts w:ascii="IRNazanin" w:hAnsi="IRNazanin" w:eastAsia="IRNazanin"/>
          <w:color w:val="111111"/>
          <w:sz w:val="28"/>
          <w:sz w:val="28"/>
          <w:szCs w:val="28"/>
          <w:rtl w:val="true"/>
          <w:lang w:bidi="fa-IR"/>
        </w:rPr>
        <w:t xml:space="preserve">، در حالى كه آنجا گروهى بودند كه به زبان اظهار مسلمانى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در حقيقت بويى از اسلام نبرده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باد اين گروه از مسلمانان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اين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زمان حيات على عليه السلام و نه به هنگام مرگش به يارى‌اش نشتافتند تا آنكه او را به نزد خود فرا خوانده‌اى، در حالى كه اخلاقى پسنديده، نهادى پاك، فضايلى شناخته شده و راه و روشى روشن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راه تو از سرزنش سرزنش كنندگان و نكوهش نكوهش‌گران نمى‌هراسيد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از كودكى به سوى اسلام هدايت كردى و خلق و خوى او را در بزرگسالى‌اش ستودى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پيوسته خيرخواه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پيامبرت بود، تا آنگاه كه او را به نزد خود فرا خوانده‌اى در حالى آن حضرت نسبت به دنيا بى‌اعتنا و نسبت به آخرت دلبسته و در راه تو مجاهد و تلاشگر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خشنود بودى و در نتيجه او را برگزيدى و به راه مستقيم هدايتش نمودى</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حيله‌گران و پيمان‌شكنان و خودخواهان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خاندانى هستيم كه خداوند ما را مبتلاى شما ساخت و شما را مورد آزمون ما قرار داد، ولى امتحان ما را نيكو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عهده اين آزمون به خوبى برآمديم از اين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فهم خويش را به نزد ما و ويژه 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در زمين در ميان شهرهايش، براى مردم حجت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كرامتش، گرامى داشت و به عظمت پيامبرش ما را بر بسيارى از مردم برترى داد، ولى شما ما را تكذيب كرديد و در حق ما ناسپاسى روا داشتيد، كشتن ما را حلال دانستيد و اموال ما را به غارت برديد، گويا ما مسلمان نيستيم، همانگونه كه ديروز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رسانديد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ما اهل‌بيت عليهم السلام از شمشيرهايتان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كينه‌هاى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مى‌چكد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اين همه جنايت در حق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چشمانتان روشن و قلبتان شادمان شد و اين همه را به سبب جرأت و جسارتتان در برابر خدا و مكر و نيرنگ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احكام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داديد، ولى خداوند بهتر از هر كسى، نيرنگهاى شما را باطلست </w:t>
      </w:r>
    </w:p>
    <w:p>
      <w:pPr>
        <w:pStyle w:val="BookText"/>
        <w:rPr/>
      </w:pPr>
      <w:r>
        <w:rPr>
          <w:rFonts w:ascii="IRNazanin" w:hAnsi="IRNazanin" w:eastAsia="IRNazanin"/>
          <w:color w:val="111111"/>
          <w:sz w:val="28"/>
          <w:sz w:val="28"/>
          <w:szCs w:val="28"/>
          <w:rtl w:val="true"/>
          <w:lang w:bidi="fa-IR"/>
        </w:rPr>
        <w:t>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به خاطر خونى كه از ما بر زمين ريختيد و اموالى كه از ما به غارت برديد، شادمان نباشيد؛ چرا كه مصيبت‌هاى بزرگ و ضررهاى سنگينى كه به ما رسيده، سرنوشتى بود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 الهى براى احياى دين و رسوايى 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آفرينش ما، مقدّر شده بود؛ به يقين اين كار براى خداوند آسان است، تا نسبت به آنچه كه از دست شما رفته، اندوهگين نشويد و نسبت به آنچه كه به شما رسيده، شادمان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نگرديد و خداوند هيچ متكبّر مغرورى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نابودتان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لعنت و عذاب الهى باشيد، گويا نزديك است كه بر شما فرود آيد و بلاهاى آسمانى به شما برسد و شما را به خاطر اعمالتان نابود نمايد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كيفر اعمالتان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دنيا به جان يكديگر بيفتيد، سپس در قيامت به خاطر ستمى كه به ما كرديد، در عذاب دردناك الهى جاودانه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ستمگران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مى‌دانيد با چه دستى به ما ضربه زديد و با چه افرادى به جنگ با ما برخاستيد و با چه پايى به نبرد ما آمديد؟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اين تكاپوها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انگيزه جنگ با ما برخاستيد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قلبهايتان سخت و خشن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دلها و گوشها و چشمهايتان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زده شده و شيطان، زشتى‌ها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شما زينت داده و شما را با آرزوهاى طولانى فريفته و بر چشمهايتان پرده‌اى افكنده، كه ديگر هدايت نخواهيد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نابودتان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كينه و دشمنى با رسول خدا داريد كه درصدد انتقام برآمديد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همان كسانى هستيد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 رسول خدا، على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با فرزندانش كه عترت پيامبر و از پاكان و خوبانند، از درِ پيمان‌شكنى و بى‌وفايى وارد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به شهادت رسانديد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كسى از شما با افتخار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كسانى هستيم كه على و فرزندان على را با شمشيرهاى هندى و با نيزه‌ها كشتيم و زنان آنها را همانند زنان غير مسلمان به اسارت گرفتيم و با آنها به شدت به جنگ و ستيز برخاستيم</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صغرى عليها السلام پس از خواندن اين دو بيت، در حالى كه شاعرِ اين ابيات را مورد </w:t>
      </w:r>
    </w:p>
    <w:p>
      <w:pPr>
        <w:pStyle w:val="BookText"/>
        <w:rPr/>
      </w:pPr>
      <w:r>
        <w:rPr>
          <w:rFonts w:ascii="IRNazanin" w:hAnsi="IRNazanin" w:eastAsia="IRNazanin"/>
          <w:color w:val="111111"/>
          <w:sz w:val="28"/>
          <w:sz w:val="28"/>
          <w:szCs w:val="28"/>
          <w:rtl w:val="true"/>
          <w:lang w:bidi="fa-IR"/>
        </w:rPr>
        <w:t>خطاب قرار مى‌داد، ادامه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گوينده، خاك بر دهانت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كشتن گروهى افتخار مى‌كنى كه خداوند آنان را پاك و پاكيزه قرار داد و هر نوع پليدى را از آنان مرتفع ساخت، پس خاموش باش و مانند پدرت همچون سگ بنشين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 بگير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كس آن چيزى است كه از پيش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نتيجه آن را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سبب برترى‌هايى كه خداوند به ما عنايت كرد، نسبت به ما حسادت ورزيديد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اين بيت شعر 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 ما چيست اگر درياى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و فضايل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خروش آمد و سراسر گيتى را در بر گرفت؛ ولى درياى تو چنان آرام و بى‌تحرك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حتى يك حيوان كوچك دريايى را در بر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سخنش را با اين جمله به پايان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اين برترى‌ها، فضل و لطف الهى است كه به هر كس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مى‌كند، ولى آن كس كه خداوند براى او نورى قرار نداد، هرگز نورى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اين خبر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خطبه، صداى گريه مردم بلند شد و خطاب به آن 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دختر پاكان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ما را آتش زدى و سينه‌هاى ما را سوزاندى و به درون ما آتش افكندى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صغرى عليها السلام آرام گرفت و ساكت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او و بر پدر و جدش باد</w:t>
      </w:r>
      <w:r>
        <w:rPr>
          <w:rFonts w:eastAsia="IRNazanin" w:cs="IRNazanin"/>
          <w:color w:val="111111"/>
          <w:sz w:val="28"/>
          <w:szCs w:val="28"/>
          <w:rtl w:val="true"/>
          <w:lang w:bidi="fa-IR"/>
        </w:rPr>
        <w:t xml:space="preserve">. </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خطبه دختر امام حسين عليه السلام همچون خطبه عمّه‌اش زينب عليها السلام يادآور خطبه‌هاى آتشين على عليه السلام در برابر دشمنان است</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الفاظ، پرمعنى و هيجان‌انگيز، حملاتْ كوبنده، و تعبيراتْ تكان دهنده است و هرگز به</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956" w:name="pg1031_8310"/>
    </w:p>
    <w:p>
      <w:pPr>
        <w:pStyle w:val="BookText"/>
        <w:rPr/>
      </w:pPr>
      <w:bookmarkEnd w:id="956"/>
      <w:r>
        <w:rPr>
          <w:rFonts w:ascii="Amiri" w:hAnsi="Amiri" w:eastAsia="Amiri" w:cs="Amiri"/>
          <w:color w:val="111111"/>
          <w:sz w:val="28"/>
          <w:sz w:val="28"/>
          <w:szCs w:val="28"/>
          <w:rtl w:val="true"/>
          <w:lang w:bidi="ar-SA"/>
        </w:rPr>
        <w:t>سخنان يك مصيبت زده داغديده اسير نمى‌ماند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خطبه‌ها، مشتمل بر بيان يك سلسله حقايق تاريخى است كه پرونده تاريك دشمنان اهل‌بيت عليهم السلام و بى‌وفايى مدّعيان دوستى را ورق مى‌زند و همه را رسوا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خطبه‌ها پرده‌ها را كنار مى‌زند و تبليغات چندين ساله بنى‌اميه را خنثى مى‌سازد و اسلام را از خطر بزرگى كه از سوى آنان و اعوان و انصارشان تهديد مى‌شد، رهايى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اين خطبه‌ها نهال شهادت شهداى كربلا را آبيارى كرده و به ثمر مى‌نشاند و اگر اين خطبه‌ها نبود، به يقين وضع به گونه ديگرى بود</w:t>
      </w:r>
      <w:r>
        <w:rPr>
          <w:rFonts w:eastAsia="IRNazanin" w:cs="IRNazanin"/>
          <w:color w:val="111111"/>
          <w:sz w:val="28"/>
          <w:szCs w:val="28"/>
          <w:rtl w:val="true"/>
          <w:lang w:bidi="fa-IR"/>
        </w:rPr>
        <w:t>.</w:t>
      </w:r>
    </w:p>
    <w:p>
      <w:pPr>
        <w:pStyle w:val="Heading4"/>
        <w:numPr>
          <w:ilvl w:val="3"/>
          <w:numId w:val="1"/>
        </w:numPr>
        <w:rPr/>
      </w:pPr>
      <w:bookmarkStart w:id="957" w:name="__RefHeading___Toc1579213_373438147"/>
      <w:bookmarkStart w:id="958" w:name="_Toc332"/>
      <w:bookmarkEnd w:id="957"/>
      <w:r>
        <w:rPr/>
        <w:t>5</w:t>
      </w:r>
      <w:r>
        <w:rPr>
          <w:rtl w:val="true"/>
        </w:rPr>
        <w:t xml:space="preserve">- </w:t>
      </w:r>
      <w:r>
        <w:rPr>
          <w:rtl w:val="true"/>
        </w:rPr>
        <w:t>خطبه‌اى ديگر</w:t>
      </w:r>
      <w:r>
        <w:rPr>
          <w:rtl w:val="true"/>
        </w:rPr>
        <w:t>!</w:t>
      </w:r>
      <w:bookmarkEnd w:id="958"/>
    </w:p>
    <w:p>
      <w:pPr>
        <w:pStyle w:val="BookText"/>
        <w:rPr/>
      </w:pPr>
      <w:r>
        <w:rPr>
          <w:rFonts w:ascii="Amiri" w:hAnsi="Amiri" w:eastAsia="Amiri" w:cs="Amiri"/>
          <w:color w:val="111111"/>
          <w:sz w:val="28"/>
          <w:sz w:val="28"/>
          <w:szCs w:val="28"/>
          <w:rtl w:val="true"/>
          <w:lang w:bidi="ar-SA"/>
        </w:rPr>
        <w:t>از كسانى كه در همان روز در كوفه براى مردم خطبه خواند جناب امّ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 اميرمؤمنان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در حالى كه صدايش به گريه بلند بود، اين خطبه را ايراد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أَهْلَ الْكُوفَةِ، سُوءاً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خَذَلْتُمْ حُسَيْناً وَقَتَلْتُمُوهُ، وَانْتَهَبْتُمْ أَمْوالَهُ وَوَرِثْتُمُوهُ، وَسَبَيْتُمْ نِساءَهُ وَنَكَبْتُمُوهُ؟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 لَكُمْ وَ سُحْقاً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وَيْلَكُمْ، أَتَدْرُونَ أَيَّ دَواهٍ دَهَتْكُمْ؟ وَ أَيَّ وِزْرٍ عَلى ظُهُورِكُمْ حَمَلْتُمْ؟ وَ أَيَّ دِماءٍ سَفَكْتُمُوها؟ وَ أَيَّ كَريمَةٍ اهْتَضَمْتُموها؟ وَأَيَّ صِبْيَةٍ سَلَبْتُمُوها؟ وَ أَيَّ أَمْوالٍ نَهَبْتُمُوها؟ قَتَلْتُمْ خَيْرَ رِجالاتٍ بَعْدَ النَّبِيِّ، وَنُزِعَتِ الرَّحْمَةُ مِنْ قُلُوبِكُمْ، أَلا إِنَّ حِزْبَ اللَّهِ هُمُ الْغالِبُونَ، وَ حِزْبَ الشَّيْطانِ هُمُ الْخاسِرُونَ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بدبختى و بيچارگى نصيب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حسين عليه السلام را تنها گذاشتيد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كشتيد؛ اموالش را غارت كرده و آن را در اختيار گرفتيد؛ و زنان حرمش را به اسارت درآورديد و مورد شكنجه و آزار قرار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گرديد و به عذاب خدا گرفتار شويد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مى‌دانيد چه حادثه ناگوارى را مرتكب شديد؟ و چه بار گناهى را بر دوش </w:t>
      </w:r>
    </w:p>
    <w:p>
      <w:pPr>
        <w:pStyle w:val="BookText"/>
        <w:rPr/>
      </w:pPr>
      <w:r>
        <w:rPr>
          <w:rFonts w:ascii="IRNazanin" w:hAnsi="IRNazanin" w:eastAsia="IRNazanin"/>
          <w:color w:val="111111"/>
          <w:sz w:val="28"/>
          <w:sz w:val="28"/>
          <w:szCs w:val="28"/>
          <w:rtl w:val="true"/>
          <w:lang w:bidi="fa-IR"/>
        </w:rPr>
        <w:t>گرفتيد؟ و چه خونهايى را بر زمين ريختيد؟ و چه بزرگانى را مورد ستم قرار داديد؟ و چه كودكانى را غارت كرديد؟ و چه اموالى را به يغما برديد؟ شما بهترين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وجود مبارك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شهادت رسانديد؛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گونه‌اى بى‌رحمى كرديد كه گويا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و مهربانى از دل‌هاى شما ريشه كن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آگاه باشيد كه حزب خدا پيروز است و حزب شيطان زيانكارند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اين اشعار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قَتَلْتُمْ أَخي صَبْراً فَوَيْلٌ لِأُمِّكُمُ سَتُجْزَوْنَ ناراً حَرُّها يَتَوَقَّدُ</w:t>
      </w:r>
    </w:p>
    <w:p>
      <w:pPr>
        <w:pStyle w:val="BookText"/>
        <w:rPr/>
      </w:pPr>
      <w:r>
        <w:rPr>
          <w:rFonts w:ascii="Amiri" w:hAnsi="Amiri" w:eastAsia="Amiri" w:cs="Amiri"/>
          <w:color w:val="111111"/>
          <w:sz w:val="28"/>
          <w:sz w:val="28"/>
          <w:szCs w:val="28"/>
          <w:rtl w:val="true"/>
          <w:lang w:bidi="ar-SA"/>
        </w:rPr>
        <w:t>سَفَكْتُمْ دِماءً حَرَّمَ اللَّهُ سَفْكَها وَحَرَّمَهَا الْقُرآنُ ثُمَّ مُحَمَّدُ</w:t>
      </w:r>
    </w:p>
    <w:p>
      <w:pPr>
        <w:pStyle w:val="BookText"/>
        <w:rPr/>
      </w:pPr>
      <w:r>
        <w:rPr>
          <w:rFonts w:ascii="Amiri" w:hAnsi="Amiri" w:eastAsia="Amiri" w:cs="Amiri"/>
          <w:color w:val="111111"/>
          <w:sz w:val="28"/>
          <w:sz w:val="28"/>
          <w:szCs w:val="28"/>
          <w:rtl w:val="true"/>
          <w:lang w:bidi="ar-SA"/>
        </w:rPr>
        <w:t>أَلا فَابْشِرُوا بِالنَّارِ إِنَّكُمْ غَداً لَفي قَعْرِ نارٍ حَرُّها يَتَصَعَّدُ</w:t>
      </w:r>
    </w:p>
    <w:p>
      <w:pPr>
        <w:pStyle w:val="BookText"/>
        <w:rPr/>
      </w:pPr>
      <w:r>
        <w:rPr>
          <w:rFonts w:ascii="Amiri" w:hAnsi="Amiri" w:eastAsia="Amiri" w:cs="Amiri"/>
          <w:color w:val="111111"/>
          <w:sz w:val="28"/>
          <w:sz w:val="28"/>
          <w:szCs w:val="28"/>
          <w:rtl w:val="true"/>
          <w:lang w:bidi="ar-SA"/>
        </w:rPr>
        <w:t>وَإِنّي لَأَبْكي في حَياتِي عَلى أَخي عَلى خَيْرِ مَنْ بَعْدَ النَّبِيِّ سَيُولَدُ</w:t>
      </w:r>
    </w:p>
    <w:p>
      <w:pPr>
        <w:pStyle w:val="BookText"/>
        <w:rPr/>
      </w:pPr>
      <w:r>
        <w:rPr>
          <w:rFonts w:ascii="Amiri" w:hAnsi="Amiri" w:eastAsia="Amiri" w:cs="Amiri"/>
          <w:color w:val="111111"/>
          <w:sz w:val="28"/>
          <w:sz w:val="28"/>
          <w:szCs w:val="28"/>
          <w:rtl w:val="true"/>
          <w:lang w:bidi="ar-SA"/>
        </w:rPr>
        <w:t>بِدَمْعٍ غَزيرٍ مُسْتَهَلٍّ مُكَفْكَفٍ عَلَى الْخَدِّ مِنِّي دائِبٌ لَيْسَ يَجْمَدُ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برادر مرا با شكنجه كشتيد، پس واى بر مادرتان، به زودى با آتشى كه حرارتش شعله مى‌كشد، كيفر خواهيد 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 خون‌هايى را كه خدا و قرآن و محمد آنها را محترم شمردند، بر زمين ريختيد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را به آتشى در قيامت بشارت مى‌دهم كه از ژرفاى دوزخ زبانه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مدت عمرم بر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بهترين‌ها بعد از رسول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و سوگوارى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 گريستنى با قطرات فراوان اشك كه پيوسته بر چهره‌ام مى‌غلطد و هرگز خشك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اين ماجرا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همراه با گريه، ضجّه و ناله مى‌زدند؛ زنان موهايشان را پريشان كردند و خاك بر سر و روى خويش ريختند و صورتهاى خود را خراشيدند و به آن ضربه مى‌زدند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هيچ زن و مردى گريان‌تر از آن روز ديده نشد</w:t>
      </w:r>
      <w:r>
        <w:rPr>
          <w:rFonts w:eastAsia="IRNazanin" w:cs="IRNazanin"/>
          <w:color w:val="111111"/>
          <w:sz w:val="28"/>
          <w:szCs w:val="28"/>
          <w:rtl w:val="true"/>
          <w:lang w:bidi="fa-IR"/>
        </w:rPr>
        <w:t xml:space="preserve">. </w:t>
      </w:r>
      <w:r>
        <w:rPr>
          <w:rStyle w:val="FootnoteAnchor"/>
          <w:rtl w:val="true"/>
        </w:rPr>
        <w:footnoteReference w:id="823"/>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w:t>
      </w:r>
      <w:bookmarkStart w:id="959" w:name="pg1031_8312"/>
    </w:p>
    <w:p>
      <w:pPr>
        <w:pStyle w:val="BookText"/>
        <w:rPr/>
      </w:pPr>
      <w:bookmarkEnd w:id="959"/>
      <w:r>
        <w:rPr>
          <w:rFonts w:ascii="IRNazanin" w:hAnsi="IRNazanin" w:eastAsia="IRNazanin"/>
          <w:color w:val="111111"/>
          <w:sz w:val="28"/>
          <w:sz w:val="28"/>
          <w:szCs w:val="28"/>
          <w:rtl w:val="true"/>
          <w:lang w:bidi="fa-IR"/>
        </w:rPr>
        <w:t>اين خطبه كه از زبان يكى ديگر از دختران على عليه السلام تراوش كرده، همانند دو خطبه پيشين از ادبيات بسيار قوى و شجاعانه برخوردار است و به منزله تيرهاى خلاصى است كه بر پيكر حكومت بنى‌اميه يكى پس از ديگرى وارد مى‌شود، و بذر انقلاب‌هاى آينده را در دلها مى‌پاشد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خطبه با اين ادبيات چنان تأثيرى از خود در زن و مرد كوفه گذارد كه همگى به هيجان آمدند، گويى عزيزترين عزيزانشان از دنيا رفته است؛ ناله‌هاى آنها كوفيان را به لرزه درآورد و كينه‌ها بر ضدّ بنى‌اميه در سينه‌ها موج مى‌زد و سرآغاز فصل تازه‌اى در تاريخ اسلام شد</w:t>
      </w:r>
      <w:r>
        <w:rPr>
          <w:rFonts w:eastAsia="IRNazanin" w:cs="IRNazanin"/>
          <w:color w:val="111111"/>
          <w:sz w:val="28"/>
          <w:szCs w:val="28"/>
          <w:rtl w:val="true"/>
          <w:lang w:bidi="fa-IR"/>
        </w:rPr>
        <w:t>.</w:t>
      </w:r>
    </w:p>
    <w:p>
      <w:pPr>
        <w:pStyle w:val="Heading4"/>
        <w:numPr>
          <w:ilvl w:val="3"/>
          <w:numId w:val="1"/>
        </w:numPr>
        <w:rPr/>
      </w:pPr>
      <w:bookmarkStart w:id="960" w:name="__RefHeading___Toc1579215_373438147"/>
      <w:bookmarkStart w:id="961" w:name="_Toc333"/>
      <w:bookmarkEnd w:id="960"/>
      <w:r>
        <w:rPr/>
        <w:t>6</w:t>
      </w:r>
      <w:r>
        <w:rPr>
          <w:rtl w:val="true"/>
        </w:rPr>
        <w:t xml:space="preserve">- </w:t>
      </w:r>
      <w:r>
        <w:rPr>
          <w:rtl w:val="true"/>
        </w:rPr>
        <w:t>خطبه امام سجّاد عليه السلام در كوفه</w:t>
      </w:r>
      <w:bookmarkEnd w:id="9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حذيم بن شريك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عليه السلام رو به مردم نمود و به آنها اشاره كرد كه ساكت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نيز ساكت شدند و آن حضرت در حالى كه ايستاده بود، پس از حمد و ثناى الهى و فرستادن درود بر پيامبر اسلام اين خطبه را ايراد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عَرَفَنِي فَقَدْ عَرَفَنِي، وَ مَنْ لَمْ يَعْرِفْنِي فَأَنَا عَلِيُّ بْنُ الْحُسَيْنِ الْمَذْبُوحِ بِشَطِّ الْفُراتِ مِنْ غَيْرِ ذَحْلٍ وَلا تِراتٍ، أَنَا ابْنُ مَنِ انْتُهِكَ حَرِيمُهُ وَ سُلِبَ نَعِيمُهُ وَانْتُهِبَ مالُهُ وَ سُبِيَ عِيالُهُ، أَنَا ابْنُ مَنْ قُتِلَ صَبْراً، فَكَفى بِذلِكَ فَخْراً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ناشَدْتُكُمْ بِاللَّهِ هَلْ تَعْلَمُونَ أَنَّكُمْ كَتَبْتُمْ إِلى أَبِي وَ خَدَعْتُمُوهُ، وَأَعْطَيْتُمُوهُ مِنْ أَنْفُسِكُمُ الْعَهْدَ وَالْمِيثاقَ وَالْبَيْعَةَ ثُمَّ قاتَلْتُمُوهُ وَخَذَلُتمُوهُ؟ فَتَبّاً لَكُمْ ما قَدَّمْتُمْ لِأَنْفُسِكُمْ وَ سَوْأةً لِرَأْيِكُمْ، بِأَيَّةِ عَيْنٍ تَنْظُرُونَ إِلى رَسُولِ اللَّهِ صلى الله عليه و آله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عِتْرَتِي وَانْتَهَكْتُمْ حُرْمَتِي فَلَسْتُمْ مِنْ أُمَّتِي</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مرا شناخت كه مى‌داند من كيستم، ولى آن كس كه مرا نمى‌شناسد بداند كه من على فرزند حسينم، همان كس كه بدون هيچ جرم و گناهى كنار شطّ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لب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كسى هستم كه حريمش مورد بى‌حرمتى قرار گرفت و اموالش به غارت برده </w:t>
      </w:r>
    </w:p>
    <w:p>
      <w:pPr>
        <w:pStyle w:val="BookText"/>
        <w:rPr/>
      </w:pPr>
      <w:r>
        <w:rPr>
          <w:rFonts w:ascii="IRNazanin" w:hAnsi="IRNazanin" w:eastAsia="IRNazanin"/>
          <w:color w:val="111111"/>
          <w:sz w:val="28"/>
          <w:sz w:val="28"/>
          <w:szCs w:val="28"/>
          <w:rtl w:val="true"/>
          <w:lang w:bidi="fa-IR"/>
        </w:rPr>
        <w:t>شد و خانواده‌اش به اسارت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كسى‌ام كه با آزار و شكنجه به شهادت رسيد و همين افتخار ما را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قبول داريد كه همين شما بوديد كه به پدرم نامه نوشتيد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براى آمدن به كوفه دعوت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او به نيرنگ عمل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با جان خويش عهد و پيمان بستيد و بيعت نموديد، آنگاه او را تنها گذاشته و با وى پيكار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شما را به خاطر توشه بدى كه براى خود از پيش فرستاديد و تصميم بدى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گرفتيد، نابود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چه چشمى مى‌خواهيد به پيامبر خدا بنگريد آن زمان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خاندان مرا كشتيد و حريم مرا مورد هتك و بى‌احترامى قرار داديد، شما از امت من نيستيد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خطابه، صداى گريه مردم بلند شد و مردم به يكديگر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و بدبخت شديد، ولى خودتان نمى‌دانيد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بيامرزد، آن كس كه نصيحت و اندرز مرا بپذيرد و سفارش مرا درباره تقواى الهى و درباره رسولش و اهل‌بيت پيامبر صلى الله عليه و آله به‌خاطر بسپارد؛ چرا كه رسول‌خدا صلى الله عليه و آله براى مااسو وسرمشق نيكو وارزشمندى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همگى فرياد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صلى الله عليه و آله همه ما گوش به فرمان و مطيع توايم و حافظ و نگهبان جان و مال شما هستيم؛ هرگز از شما روى گردان نيستيم، به ما فرمان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با هر كس تو بجنگى، مى‌ستيزيم و با هر كس كه آشتى نمايى، صلح مى‌كنيم، و كسانى كه به شما و ما ستم كردند و ظلم روا داشتند را مجازات خواهيم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 عليه السلام فرمود</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الْغَدَرَةُ الْمَكَرَةُ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حِيلَ بَيْنَكُمْ وَ بَيْنَ شَهَواتِ أَنْفُسِكُمْ، أَتُرِيدُونَ أَنْ تَأْتُوا إِلَيَّ كَما أَتَيْتُمْ الى آبائِي مِنْ قَبْلُ، كَلّا وَ رَبِّ الرَّاقِصاتِ إِلى مِنى، فَإِنَّ الْجُرْحَ لَمّا يَنْدَمِلْ، قُتِلَ أَبِي بِالْأَمْسِ وَأَهْلُ بَيْتِهِ مَعَهُ، فَلَمْ يُنْسِنِي ثُكْلَ رَسُولِ اللَّهِ صلى الله عليه و آله وَثُكْلَ أَبِي وَ بَنِي أَبِي وَ جَدِّي، شَقَ </w:t>
      </w:r>
    </w:p>
    <w:p>
      <w:pPr>
        <w:pStyle w:val="BookText"/>
        <w:rPr/>
      </w:pPr>
      <w:r>
        <w:rPr>
          <w:rFonts w:ascii="Amiri" w:hAnsi="Amiri" w:eastAsia="Amiri" w:cs="Amiri"/>
          <w:color w:val="111111"/>
          <w:sz w:val="28"/>
          <w:sz w:val="28"/>
          <w:szCs w:val="28"/>
          <w:rtl w:val="true"/>
          <w:lang w:bidi="ar-SA"/>
        </w:rPr>
        <w:t>لَهازِمي وَ مَرارَتُهُ بَيْنَ حَناجِرِي وَحَلْقِي، وَغُصَصُهُ تَجْرِي فِي فِراشِ صَدْرِي، وَ مَسْأَلَتِي أَنْ لا تَكُونُوا لَنا وَ لاعَلَيْنا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پيمان شكن حيله‌گر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به وعده‌هاى شما اطمينانى نيست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شما و خواسته‌هايتان پرده‌اى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جهل و غفلت و ناتوانى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افكنده شده؛ آيا با همان حال و هوايى كه به سراغ پدران ما رفتيد، مى‌خواهيد به سراغ من بياييد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فقط وعده مى‌دهيد و عمل نمى‌كنيد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خداىِ مركب‌هاى تندرو كه زائران خانه خدا را به سوى منا مى‌برند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هرگز چنين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فريب وعده‌هاى شما را نمى‌خورم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هنوز آن زخمها بهبود نيافته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ديروز بود كه پدرم و جمعى از خاندانش به شهادت رسيده‌اند و هنوز داغ مرگ رسول خدا صلى الله عليه و آله را فراموش نكرده بودم كه داغ مرگ پدر و فرزندان پدر و جدم اختيار از من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تلخى اندوه آن را در گلوگاهم احساس مى‌كنم و درد جانكاهش در سينه‌ام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من از شما اين است كه نه از ما طرفدارى كنيد و نه با ما به جنگ و ستيز برخيزيد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خير شما اميدى نيست، شرّ مرسانيد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زين العابدين عليه السلام با اين ابيات سخنش را پايان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غَرْوَ إِنْ قُتِلَ الْحُسَيْنُ وَ شَيْخُهُ قَدْ كانَ خَيْراً مِنْ حُسَيْنٍ وَأَكْرَما</w:t>
      </w:r>
    </w:p>
    <w:p>
      <w:pPr>
        <w:pStyle w:val="BookText"/>
        <w:rPr/>
      </w:pPr>
      <w:r>
        <w:rPr>
          <w:rFonts w:ascii="Amiri" w:hAnsi="Amiri" w:eastAsia="Amiri" w:cs="Amiri"/>
          <w:color w:val="111111"/>
          <w:sz w:val="28"/>
          <w:sz w:val="28"/>
          <w:szCs w:val="28"/>
          <w:rtl w:val="true"/>
          <w:lang w:bidi="ar-SA"/>
        </w:rPr>
        <w:t>فَلا تَفْرَحُوا يا أَهْلَ كُوفَةَ بِالَّذِي أُصيبَ حُسَيْنٌ كانَ ذلِكَ أَعْظَما</w:t>
      </w:r>
    </w:p>
    <w:p>
      <w:pPr>
        <w:pStyle w:val="BookText"/>
        <w:rPr/>
      </w:pPr>
      <w:r>
        <w:rPr>
          <w:rFonts w:ascii="Amiri" w:hAnsi="Amiri" w:eastAsia="Amiri" w:cs="Amiri"/>
          <w:color w:val="111111"/>
          <w:sz w:val="28"/>
          <w:sz w:val="28"/>
          <w:szCs w:val="28"/>
          <w:rtl w:val="true"/>
          <w:lang w:bidi="ar-SA"/>
        </w:rPr>
        <w:t>قَتيلٌ بِشَطِّ النَّهْرِ نَفْسي فِداؤُهُ جَزاءُ الَّذِي أَرْداهُ نارُ جَهَنَّما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شگفتى نيست اگر حسين عليه السلام و پدرش كه از او بزرگوارتر و بهتر بود كشته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كوفيان به آنچه كه به حسين رسيد و بسيار هم مصيبت بزرگى بود، شادمان نباشيد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جانم فداى آن كشته‌اى كه كنار شط 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لب تشنه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شهادت رسيد، ولى كيفر آن كس كه وى را شهيد كرد، آتش دوزخ است</w:t>
      </w:r>
      <w:r>
        <w:rPr>
          <w:rFonts w:eastAsia="Amiri" w:cs="Amiri" w:ascii="Amiri" w:hAnsi="Amiri"/>
          <w:color w:val="111111"/>
          <w:sz w:val="28"/>
          <w:szCs w:val="28"/>
          <w:rtl w:val="true"/>
          <w:lang w:bidi="ar-SA"/>
        </w:rPr>
        <w:t xml:space="preserve">». </w:t>
      </w:r>
      <w:r>
        <w:rPr>
          <w:rStyle w:val="FootnoteAnchor"/>
          <w:rtl w:val="true"/>
        </w:rPr>
        <w:footnoteReference w:id="824"/>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bookmarkStart w:id="962" w:name="pg1031_8315"/>
    </w:p>
    <w:p>
      <w:pPr>
        <w:pStyle w:val="BookText"/>
        <w:rPr/>
      </w:pPr>
      <w:bookmarkEnd w:id="962"/>
      <w:r>
        <w:rPr>
          <w:rFonts w:ascii="IRNazanin" w:hAnsi="IRNazanin" w:eastAsia="IRNazanin"/>
          <w:color w:val="111111"/>
          <w:sz w:val="28"/>
          <w:sz w:val="28"/>
          <w:szCs w:val="28"/>
          <w:rtl w:val="true"/>
          <w:lang w:bidi="fa-IR"/>
        </w:rPr>
        <w:t>داستان اين خطبه نشان مى‌دهد كه كوفيان با ضرباتى كه خطبه كوبنده امام سجاد عليه السلام بر روحشان وارد كرد چنان به هيجان آمدند كه آماده پيكار با دشمنان اهل‌بيت عليهم السلام و گرفتن انتقام از قاتلان شهداى كربلا شدند، ولى امام عليه السلام كه مى‌دانست آنها بى‌وفايى خود را بارها نشان داده‌اند و سست‌تر از آن هستند كه قيام همه جانبه‌اى بر ضد جانيان بنى‌اميه كنند، سخنان آنها را رد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بسنده مى‌كنم كه بر ضد ما گامى بر نداريد كه به خير شما اميدى نيست اى سياه رويان</w:t>
      </w:r>
      <w:r>
        <w:rPr>
          <w:rFonts w:eastAsia="IRNazanin" w:cs="IRNazanin"/>
          <w:color w:val="111111"/>
          <w:sz w:val="28"/>
          <w:szCs w:val="28"/>
          <w:rtl w:val="true"/>
          <w:lang w:bidi="fa-IR"/>
        </w:rPr>
        <w:t>!</w:t>
      </w:r>
    </w:p>
    <w:p>
      <w:pPr>
        <w:pStyle w:val="Heading4"/>
        <w:numPr>
          <w:ilvl w:val="3"/>
          <w:numId w:val="1"/>
        </w:numPr>
        <w:rPr/>
      </w:pPr>
      <w:bookmarkStart w:id="963" w:name="__RefHeading___Toc1579217_373438147"/>
      <w:bookmarkStart w:id="964" w:name="_Toc334"/>
      <w:bookmarkEnd w:id="963"/>
      <w:r>
        <w:rPr/>
        <w:t>7</w:t>
      </w:r>
      <w:r>
        <w:rPr>
          <w:rtl w:val="true"/>
        </w:rPr>
        <w:t xml:space="preserve">- </w:t>
      </w:r>
      <w:r>
        <w:rPr>
          <w:rtl w:val="true"/>
        </w:rPr>
        <w:t>من جز زيبايى نديده‌ام</w:t>
      </w:r>
      <w:r>
        <w:rPr>
          <w:rtl w:val="true"/>
        </w:rPr>
        <w:t>!</w:t>
      </w:r>
      <w:bookmarkEnd w:id="964"/>
    </w:p>
    <w:p>
      <w:pPr>
        <w:pStyle w:val="BookText"/>
        <w:rPr/>
      </w:pPr>
      <w:r>
        <w:rPr>
          <w:rFonts w:ascii="IRNazanin" w:hAnsi="IRNazanin" w:eastAsia="IRNazanin"/>
          <w:color w:val="111111"/>
          <w:sz w:val="28"/>
          <w:sz w:val="28"/>
          <w:szCs w:val="28"/>
          <w:rtl w:val="true"/>
          <w:lang w:bidi="fa-IR"/>
        </w:rPr>
        <w:t>ابن زياد سرمست از غرور پيروزى و براى قدرت‌نمايى، در كاخ خود نشست و اجازه ورود همگانى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سر امام حسين عليه السلام را آورده و در برابرش قرار دهند و آنگاه فرمان داد كه زنان حريم حسينى و كودكانش را وارد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عليها السلام به صورت ناشناس وارد مجلس شد و در گوشه‌اى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كيست؟</w:t>
      </w:r>
    </w:p>
    <w:p>
      <w:pPr>
        <w:pStyle w:val="BookText"/>
        <w:rPr/>
      </w:pP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زَيْنَبُ بِنْتُ عَلِيٍّ؛ اين زن، زينب دختر 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رو به زينب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كه شما را رسوا ساخت و نادرستى خبرهاى شما را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عليها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يَفْتَضِحُ الْفاسِقُ، وَ يَكْذِبُ الْفاجِرُ وَ هُوَ غَيْرُنا؛ فقط فاسق رسوا مى‌شود و انسان فاسد دروغ مى‌گويد و آن هم ما نيستيم و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رَأَيْتِ صُنْعَ اللَّهِ بِأَخيكِ وَ أَهْلِ بَيْتِكِ؛ كار خدا را نسبت به برادرت و خاندانت چگونه ديدى؟</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صلابت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رَأَيْتُ إِلّا جَميلًا، هؤُلاءِ قَوْمٌ كَتَبَ اللَّهُ عَلَيْهِمُ الْقَتْلَ فَبَرَزُوا إلى مَضاجِعِهِمْ، وَ سَيَجْمَعُ اللَّهُ بَيْنَكَ وَ بَيْنَهُمْ، فَتُحاجُّ وَتُخاصَمُ، فَانْظُرْ لِمَنِ الْفَلْجُ يَوْمَئِذٍ، ثَكِلَتْكَ امُّكَ يَابْنَ مَرْجانَةَ؛ من جز زيبايى و نيكى نديدم، آنها گروهى بودند كه خداوند </w:t>
      </w:r>
    </w:p>
    <w:p>
      <w:pPr>
        <w:pStyle w:val="BookText"/>
        <w:rPr/>
      </w:pPr>
      <w:r>
        <w:rPr>
          <w:rFonts w:ascii="IRNazanin" w:hAnsi="IRNazanin" w:eastAsia="IRNazanin"/>
          <w:color w:val="111111"/>
          <w:sz w:val="28"/>
          <w:sz w:val="28"/>
          <w:szCs w:val="28"/>
          <w:rtl w:val="true"/>
          <w:lang w:bidi="fa-IR"/>
        </w:rPr>
        <w:t>شهادت را برايشان مقرّر كرد و آنان نيز به آرامگاه خويش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خداوند تو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خواهد آورد و ميان شما داورى خواهد كرد؛ در آن روز بنگر چه كسى پيروز خواهد بود؟ اى پسر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عزايت بنشيند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عبيداللَّه بن زياد با شنيدن اين سخنان خشمگين شد و گويا آهنگ قتل آن حضرت را نمود كه عمروبن حُرَيث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 است و نبايد زن را به گفتارش مجازات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درماندگى خود را احساس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قلبم را با كشتن حسين و خاندانت تشفّى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كبرى عليها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لَعَمْري لَقَدْ قَتَلْتَ كَهْلي، وَقَطَعْتَ فَرْعي، وَاجْتَثَثْتَ أَصْلي، فَإنْ كانَ هذا شِفاؤَكَ فَقَدِ اشْتَفَيْتَ؛ به جانم سوگند، بزرگ مرا كشتى و شاخه عمرم را قطع كردى و ريشه مرا از جا درآوردى، اگر اين كار مايه تشفّى قلب توست، به خواسته‌ات رسيدى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پاسخى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زن، پيوسته موزون و مسجّع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نيز شاعر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داغدار و مصيبت‌زده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و مسجّع سخن گفتن كجا</w:t>
      </w:r>
      <w:r>
        <w:rPr>
          <w:rFonts w:eastAsia="IRNazanin" w:cs="IRNazanin"/>
          <w:color w:val="111111"/>
          <w:sz w:val="28"/>
          <w:szCs w:val="28"/>
          <w:rtl w:val="true"/>
          <w:lang w:bidi="fa-IR"/>
        </w:rPr>
        <w:t xml:space="preserve">». </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مطابق نقل شيخ مفيد، زينب عليها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لِلْمَرْأَةُ وَالسَّجاعَةُ؟ إِنَّ لي عَنِ السَّجاعَةِ لَشُغْلًا، وَلكِنْ صَدْري نَفَثَ بِما قُلْتُ؛ زن را با سجع چكار؟ مرا با سجع كارى نيست، آنچه بر زبانم جارى شده، سخنانى بود كه از سوز سينه‌ام برخاست</w:t>
      </w:r>
      <w:r>
        <w:rPr>
          <w:rFonts w:eastAsia="IRNazanin" w:cs="IRNazanin"/>
          <w:color w:val="111111"/>
          <w:sz w:val="28"/>
          <w:szCs w:val="28"/>
          <w:rtl w:val="true"/>
          <w:lang w:bidi="fa-IR"/>
        </w:rPr>
        <w:t xml:space="preserve">». </w:t>
      </w:r>
      <w:r>
        <w:rPr>
          <w:rStyle w:val="FootnoteAnchor"/>
          <w:rtl w:val="true"/>
        </w:rPr>
        <w:footnoteReference w:id="826"/>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انسان نمى‌داند در برابر اين همه شجاعت و قدرت روحى چه بگويد؟ جز اينكه در برابر عظمت اين بانوى بزرگ، اين دختر على بن ابى‌طالب عليه السلام زانو به زمين بزند و اعتراف كند كه الفاظ و جمله‌ها قادر نيستند، عظمت و شهامتى را كه در اين چند جمله</w:t>
      </w:r>
      <w:r>
        <w:rPr>
          <w:rFonts w:eastAsia="IRNazanin" w:cs="IRNazanin"/>
          <w:color w:val="111111"/>
          <w:sz w:val="28"/>
          <w:szCs w:val="28"/>
          <w:lang w:bidi="fa-IR"/>
        </w:rPr>
        <w:t>50</w:t>
      </w:r>
      <w:r>
        <w:rPr>
          <w:rFonts w:eastAsia="IRNazanin" w:cs="IRNazanin"/>
          <w:color w:val="111111"/>
          <w:sz w:val="28"/>
          <w:szCs w:val="28"/>
          <w:rtl w:val="true"/>
          <w:lang w:bidi="fa-IR"/>
        </w:rPr>
        <w:t xml:space="preserve"> </w:t>
      </w:r>
      <w:bookmarkStart w:id="965" w:name="pg1031_8317"/>
    </w:p>
    <w:p>
      <w:pPr>
        <w:pStyle w:val="BookText"/>
        <w:rPr/>
      </w:pPr>
      <w:bookmarkEnd w:id="965"/>
      <w:r>
        <w:rPr>
          <w:rFonts w:ascii="IRNazanin" w:hAnsi="IRNazanin" w:eastAsia="IRNazanin"/>
          <w:color w:val="111111"/>
          <w:sz w:val="28"/>
          <w:sz w:val="28"/>
          <w:szCs w:val="28"/>
          <w:rtl w:val="true"/>
          <w:lang w:bidi="fa-IR"/>
        </w:rPr>
        <w:t>در آن شرائط مخصوص و در برابر مرد سفّاك و بى‌رحمى همچون ابن زياد، نهفته است بيان كند، جز اينكه بگويد به حقيقت تو دختر اميرمؤمنان عليه السلام و خواهر حسينى</w:t>
      </w:r>
      <w:r>
        <w:rPr>
          <w:rFonts w:eastAsia="IRNazanin" w:cs="IRNazanin"/>
          <w:color w:val="111111"/>
          <w:sz w:val="28"/>
          <w:szCs w:val="28"/>
          <w:rtl w:val="true"/>
          <w:lang w:bidi="fa-IR"/>
        </w:rPr>
        <w:t>!</w:t>
      </w:r>
    </w:p>
    <w:p>
      <w:pPr>
        <w:pStyle w:val="Heading4"/>
        <w:numPr>
          <w:ilvl w:val="3"/>
          <w:numId w:val="1"/>
        </w:numPr>
        <w:rPr/>
      </w:pPr>
      <w:bookmarkStart w:id="966" w:name="__RefHeading___Toc1579219_373438147"/>
      <w:bookmarkStart w:id="967" w:name="_Toc335"/>
      <w:bookmarkEnd w:id="966"/>
      <w:r>
        <w:rPr/>
        <w:t>8</w:t>
      </w:r>
      <w:r>
        <w:rPr>
          <w:rtl w:val="true"/>
        </w:rPr>
        <w:t xml:space="preserve">- </w:t>
      </w:r>
      <w:r>
        <w:rPr>
          <w:rtl w:val="true"/>
        </w:rPr>
        <w:t>شهادت، افتخار ماست</w:t>
      </w:r>
      <w:bookmarkEnd w:id="967"/>
    </w:p>
    <w:p>
      <w:pPr>
        <w:pStyle w:val="BookText"/>
        <w:rPr/>
      </w:pPr>
      <w:r>
        <w:rPr>
          <w:rFonts w:ascii="IRNazanin" w:hAnsi="IRNazanin" w:eastAsia="IRNazanin"/>
          <w:color w:val="111111"/>
          <w:sz w:val="28"/>
          <w:sz w:val="28"/>
          <w:szCs w:val="28"/>
          <w:rtl w:val="true"/>
          <w:lang w:bidi="fa-IR"/>
        </w:rPr>
        <w:t>ابن زياد سپس رو به على بن الحسين عليه السلام كرد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كيستى؟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على بن الحسين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على بن الحسين 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نكشت؟</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برادرى به نام على بن الحسين داشتم كه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را خدا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چهارم با استفاده از آيه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أللَّهُ يَتَوَفَّى الْأَنْفُسَ حِينَ مَوْتِهَا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جانها را به هنگام مرگشان مى‌گيرد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هر چند خداوند، جان هر كس را هنگام مرگ مى‌ستاند ولى برادرم را عده‌اى ستمكار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كه از اين جواب دندان‌شكن خشمگين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جرأت و جسارت پاسخ مرا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تو، توانايى پاسخگويى به من وجود دارد؟ او را ببريد و گردن بزنيد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كبرى عليها السلام چون چنين ديد، امام زين العابدين عليه السلام را در آغوش گرفت و خطاب به ابن زياد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هر چه خواستى از خون ما بر زمين ريختى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افارِقُهُ، فَإِنْ قَتَلْتَهُ فَاقْتُلْني مَعَهُ؛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جدا نخواهم شد، اگر مى‌خواهى او را بكشى، مرا نيز همراه او به قتل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به زينب و امام سجاد عليهما السلام نگاهى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عَجَباً لِلرَّحِمِ؛ شگفتا از مهر خويشاوندى</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مى‌كنم اين زن دوست دارد با برادرزاده‌اش </w:t>
      </w:r>
      <w:bookmarkStart w:id="968" w:name="pg1031_8318"/>
    </w:p>
    <w:p>
      <w:pPr>
        <w:pStyle w:val="BookText"/>
        <w:rPr/>
      </w:pPr>
      <w:bookmarkEnd w:id="968"/>
      <w:r>
        <w:rPr>
          <w:rFonts w:ascii="IRNazanin" w:hAnsi="IRNazanin" w:eastAsia="IRNazanin"/>
          <w:color w:val="111111"/>
          <w:sz w:val="28"/>
          <w:sz w:val="28"/>
          <w:szCs w:val="28"/>
          <w:rtl w:val="true"/>
          <w:lang w:bidi="fa-IR"/>
        </w:rPr>
        <w:t>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درگذريد كه گمان مى‌كنم همين بيمارى براى درد و رنجش كافى است</w:t>
      </w:r>
      <w:r>
        <w:rPr>
          <w:rFonts w:eastAsia="IRNazanin" w:cs="IRNazanin"/>
          <w:color w:val="111111"/>
          <w:sz w:val="28"/>
          <w:szCs w:val="28"/>
          <w:rtl w:val="true"/>
          <w:lang w:bidi="fa-IR"/>
        </w:rPr>
        <w:t xml:space="preserve">. </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 xml:space="preserve">سيد بن طاووس در كتابش پس از نقل ماجراى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مقدارى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 رو به عمه‌اش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آرام باش تا من با وى سخن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ابن زياد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أَبِالْقَتْلِ تُهَدِّدُني يَابْنَ زِيادٍ، أَما عَلِمْتَ أَنَّ الْقَتْلَ لَنا عادَةٌ وَ كَرامَتَنَا الشَّهادَةُ؛ اى پسر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 را با قتل تهديد مى‌كنى؟ مگر نمى‌دانى كه كشته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شهادت، مايه كرامت و افتخار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گفتگوها ابن زياد كه كاملًا شكست خورده بود، دستور داد على بن الحسين و همراهانش را درخانه‌اى كنار مسجد اسكان دهند</w:t>
      </w:r>
      <w:r>
        <w:rPr>
          <w:rFonts w:eastAsia="IRNazanin" w:cs="IRNazanin"/>
          <w:color w:val="111111"/>
          <w:sz w:val="28"/>
          <w:szCs w:val="28"/>
          <w:rtl w:val="true"/>
          <w:lang w:bidi="fa-IR"/>
        </w:rPr>
        <w:t xml:space="preserve">.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آيا با هيچ قلم و بيانى ممكن است ارزش و عظمت اين سخنان را در آن مجلس كه گروهى حاضر بودند ترسيم كرد؟ به يقين اين سخنان زبان به زبان مى‌گشت و سراسر كوفه را فرا گرفت و به بيرون آن نيز منتقل شد و تأثير خود را در داورى مردم درباره عظمت خاندان على عليه السلام و خباثت دشمنان آن گذاشت و بار ديگر بذر انقلاب را بر ضد آل‌اميه در همه جا پاشيد</w:t>
      </w:r>
      <w:r>
        <w:rPr>
          <w:rFonts w:eastAsia="IRNazanin" w:cs="IRNazanin"/>
          <w:color w:val="111111"/>
          <w:sz w:val="28"/>
          <w:szCs w:val="28"/>
          <w:rtl w:val="true"/>
          <w:lang w:bidi="fa-IR"/>
        </w:rPr>
        <w:t>.</w:t>
      </w:r>
    </w:p>
    <w:p>
      <w:pPr>
        <w:pStyle w:val="Heading4"/>
        <w:numPr>
          <w:ilvl w:val="3"/>
          <w:numId w:val="1"/>
        </w:numPr>
        <w:rPr/>
      </w:pPr>
      <w:bookmarkStart w:id="969" w:name="__RefHeading___Toc1579221_373438147"/>
      <w:bookmarkStart w:id="970" w:name="_Toc336"/>
      <w:bookmarkEnd w:id="969"/>
      <w:r>
        <w:rPr/>
        <w:t>9</w:t>
      </w:r>
      <w:r>
        <w:rPr>
          <w:rtl w:val="true"/>
        </w:rPr>
        <w:t xml:space="preserve">- </w:t>
      </w:r>
      <w:r>
        <w:rPr>
          <w:rtl w:val="true"/>
        </w:rPr>
        <w:t>اين لبان را رسول خدا مى‌بوسيد</w:t>
      </w:r>
      <w:r>
        <w:rPr>
          <w:rtl w:val="true"/>
        </w:rPr>
        <w:t>!</w:t>
      </w:r>
      <w:bookmarkEnd w:id="970"/>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مجلسى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سعيد بن معاذ و عمرو بن سهل نقل شده است كه در مجلس ابن زياد حاضر بوديم و مشاهده كرديم كه عبيداللَّه با چوبدستىِ خود به چشمها و لبان امام حسين عليه السلام مى‌زد و نسبت به آن حضرت جسارت مى‌كرد؛ زيد بن ارقم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 با ديدن اين صحنه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ابن زياد </w:t>
      </w:r>
    </w:p>
    <w:p>
      <w:pPr>
        <w:pStyle w:val="BookText"/>
        <w:rPr/>
      </w:pPr>
      <w:r>
        <w:rPr>
          <w:rFonts w:ascii="IRNazanin" w:hAnsi="IRNazanin" w:eastAsia="IRNazanin"/>
          <w:color w:val="111111"/>
          <w:sz w:val="28"/>
          <w:sz w:val="28"/>
          <w:szCs w:val="28"/>
          <w:rtl w:val="true"/>
          <w:lang w:bidi="fa-IR"/>
        </w:rPr>
        <w:t xml:space="preserve">چوبدستى‌ات را بردار، چرا كه من رسول خدا صلى الله عليه و آله را ديدم كه لبان مباركش را بر اين لب و دهان مى‌نهاد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مى‌بوسيد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صداى بلند گريه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كه جوابى نداشت و سخت شرمنده شده بود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چشمانت را گريان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پيرمرد فرتوتى نبودى كه عقلت را از دست داده‌اى، به يقين گردنت را مى‌زدم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بگذار ماجراى ديگرى را براى تو بگويم كه از آنچه گفتم نيز مهم‌تر است و آن اين است كه من روزى رسول خدا صلى الله عليه و آله را ديدم كه حسن عليه السلام را روى زانوى راست و حسين عليه السلام را روى زانوى چپ خود نشانده بود؛ دستان مبارك خود را بر سر آنها كشيد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إِنّي أسْتَوْدِعُكَ إيَّاهُما وَ صالِحَ الْمُؤمِنينَ؛ خدايا من اين دو و مؤمنان صالح را به تو مى‌سپارم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بگو با امانت رسول خدا چه كرده‌اى؟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مطابق نقل طبرى، زيد بن ارقم پس از اين گفتگو از مجلس ابن زياد برخاست و بيرون رفت</w:t>
      </w:r>
      <w:r>
        <w:rPr>
          <w:rFonts w:eastAsia="IRNazanin" w:cs="IRNazanin"/>
          <w:color w:val="111111"/>
          <w:sz w:val="28"/>
          <w:szCs w:val="28"/>
          <w:rtl w:val="true"/>
          <w:lang w:bidi="fa-IR"/>
        </w:rPr>
        <w:t xml:space="preserve">. </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وقتى كه بيرون رفت، برخى از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ارقم سخنان ديگرى بر زبان جارى ساخت كه اگر عبيداللَّه آنها را مى‌شنيد، حتماً او را به قتل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اين خبر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چه گفت؟</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هنگامى كه از كنار ما مى‌گذشت،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برده‌اى مالك بنده خدا </w:t>
      </w:r>
      <w:r>
        <w:rPr>
          <w:rStyle w:val="FootnoteAnchor"/>
          <w:rtl w:val="true"/>
        </w:rPr>
        <w:footnoteReference w:id="831"/>
      </w:r>
      <w:r>
        <w:rPr>
          <w:rFonts w:ascii="IRNazanin" w:hAnsi="IRNazanin" w:eastAsia="IRNazanin"/>
          <w:color w:val="111111"/>
          <w:sz w:val="28"/>
          <w:sz w:val="28"/>
          <w:szCs w:val="28"/>
          <w:rtl w:val="true"/>
          <w:lang w:bidi="fa-IR"/>
        </w:rPr>
        <w:t>شده است؛ 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الْعَبيدُ بَعْدَ الْيَوْمِ، قَتَلْتُمُ ابْنَ فاطِمَةَ وَ أَمَّرْتُمُ ابْنَ مَرْجانَةَ، فَهُوَ يَقْتُلُ خِيارَكُمْ وَ يَسْتَعْبِدُ شِرارَكُمْ، فَرَضيتُمْ بِالذُّلِّ، فَبُعْداً لِمَنْ رَضِىَ بِالذُّلِّ؛ اى مردم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 از اين روز، برده‌ايد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فاطمه را كشتيد و پسر مرجانه را فرمانروا ساختيد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خوبان شما را مى‌كشد و بدان شما را به بردگى و فرمانبرى مى‌گيرد، از رحمت خدا دوربادت</w:t>
      </w:r>
      <w:r>
        <w:rPr>
          <w:rFonts w:eastAsia="IRNazanin" w:cs="IRNazanin"/>
          <w:color w:val="111111"/>
          <w:sz w:val="28"/>
          <w:szCs w:val="28"/>
          <w:rtl w:val="true"/>
          <w:lang w:bidi="fa-IR"/>
        </w:rPr>
        <w:t xml:space="preserve">» </w:t>
      </w:r>
      <w:bookmarkStart w:id="971" w:name="pg1031_8320"/>
    </w:p>
    <w:p>
      <w:pPr>
        <w:pStyle w:val="BookText"/>
        <w:rPr/>
      </w:pPr>
      <w:bookmarkEnd w:id="971"/>
      <w:r>
        <w:rPr>
          <w:rFonts w:ascii="Amiri" w:hAnsi="Amiri" w:eastAsia="Amiri" w:cs="Amiri"/>
          <w:color w:val="111111"/>
          <w:sz w:val="28"/>
          <w:sz w:val="28"/>
          <w:szCs w:val="28"/>
          <w:rtl w:val="true"/>
          <w:lang w:bidi="ar-SA"/>
        </w:rPr>
        <w:t>آن كس كه به ذلّت و خوارى راضى شد</w:t>
      </w:r>
      <w:r>
        <w:rPr>
          <w:rFonts w:eastAsia="Amiri" w:cs="Amiri" w:ascii="Amiri" w:hAnsi="Amiri"/>
          <w:color w:val="111111"/>
          <w:sz w:val="28"/>
          <w:szCs w:val="28"/>
          <w:rtl w:val="true"/>
          <w:lang w:bidi="ar-SA"/>
        </w:rPr>
        <w:t xml:space="preserve">». </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 xml:space="preserve">مطابق نقل سيد بن طاووس پس از اين، ابن زياد دستور داد كه سر مبارك امام حسين عليه السلام را در كوچه‌هاى كوفه بگردانند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قدرت‌نمايى كند</w:t>
      </w:r>
      <w:r>
        <w:rPr>
          <w:rFonts w:eastAsia="IRNazanin" w:cs="IRNazanin"/>
          <w:color w:val="111111"/>
          <w:sz w:val="28"/>
          <w:szCs w:val="28"/>
          <w:rtl w:val="true"/>
          <w:lang w:bidi="fa-IR"/>
        </w:rPr>
        <w:t xml:space="preserve">).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بهترين دليل بر اينكه بنى‌اميه در كربلا شكست خوردند و امام حسين عليه السلام و ياران شجاع و باوفايش پيروز شدند، همين حوادثى است كه گام به گام بعد از ماجراى عاشورا رخ داد، و دشمن را رسوا و عصبانى ساخت و براى بريدن زبان حق‌گويان، پيوسته آنها را به قتل تهديد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سند تازه‌اى بر ضد اين گروه ستمگر و خونخوار به وسيله يكى از محبان اهل‌بيت عليهم السلام ارائه مى‌شد؛ آيا ابن زياد مى‌توانست صحابى بودن زيد بن ارقم را انكار كند، در حالى‌كه او از مشاهير صحابه بود؟ آيا مى‌توانست سخنى بر ضد رسول خدا صلى الله عليه و آله بگويد؟ با اين كار سبب بسيج همه مردم بر ضدّ خود مى‌شد، ناچار تهديد به مرگ و قتل مى‌كرد و دشنام و ناسزا مى‌گفت</w:t>
      </w:r>
      <w:r>
        <w:rPr>
          <w:rFonts w:eastAsia="IRNazanin" w:cs="IRNazanin"/>
          <w:color w:val="111111"/>
          <w:sz w:val="28"/>
          <w:szCs w:val="28"/>
          <w:rtl w:val="true"/>
          <w:lang w:bidi="fa-IR"/>
        </w:rPr>
        <w:t>!</w:t>
      </w:r>
    </w:p>
    <w:p>
      <w:pPr>
        <w:pStyle w:val="Heading4"/>
        <w:numPr>
          <w:ilvl w:val="3"/>
          <w:numId w:val="1"/>
        </w:numPr>
        <w:rPr/>
      </w:pPr>
      <w:bookmarkStart w:id="972" w:name="__RefHeading___Toc1579223_373438147"/>
      <w:bookmarkStart w:id="973" w:name="_Toc337"/>
      <w:bookmarkEnd w:id="972"/>
      <w:r>
        <w:rPr/>
        <w:t>10</w:t>
      </w:r>
      <w:r>
        <w:rPr>
          <w:rtl w:val="true"/>
        </w:rPr>
        <w:t xml:space="preserve">- </w:t>
      </w:r>
      <w:r>
        <w:rPr>
          <w:rtl w:val="true"/>
        </w:rPr>
        <w:t>پيرمردى كه به آرزويش رسيد</w:t>
      </w:r>
      <w:bookmarkEnd w:id="9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ايجاد جوّ تبليغاتى و توجيه عملكرد خود و جلوگيرى از شورش مردم، مردم را در مسجد گرد آورد و به منبر رفت</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بن طاووس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نخست حمد و ثناى الهى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سخنانش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خداوندى را كه حق و اهل آن را آشكار كرد و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پيروانش را پيروز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فرزند دروغگو را كشت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اين ميان عبداللَّه بن‌عفيف أزْدى </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از جاى برخاست و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مَرْجانَةَ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الْكَذَّابَ ابْنَ الْكَذَّابِ أَنْتَ وَأَبُوكَ، وَمَنِ اسْتَعْمَلَكَ وَأَبُوهُ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عَدُوَّاللَّهِ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أَتَقْتُلُونَ أَوْلادَ النَّبيّينَ وَ تَتَكَلَّمُونَ بِهذَا الْكَلامِ عَلى مَنابِرِ الْمُسْلِمينَ؛ اى پسر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 پسر دروغگو، تو و پدر توست و آن كسى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 را به اين مقام منصوب كرد و پدر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فرزندان پيامبران را مى‌كشيد و آنگاه بر منبر مسلمانان، اينگونه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وقيحانه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انتظار چنين سخنى را از هيچ كس نداشت، آشفته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خشمگين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گوينده اين سخن كيست؟</w:t>
      </w:r>
    </w:p>
    <w:p>
      <w:pPr>
        <w:pStyle w:val="BookText"/>
        <w:rPr/>
      </w:pPr>
      <w:r>
        <w:rPr>
          <w:rFonts w:ascii="IRNazanin" w:hAnsi="IRNazanin" w:eastAsia="IRNazanin"/>
          <w:color w:val="111111"/>
          <w:sz w:val="28"/>
          <w:sz w:val="28"/>
          <w:szCs w:val="28"/>
          <w:rtl w:val="true"/>
          <w:lang w:bidi="fa-IR"/>
        </w:rPr>
        <w:t>ابن عفيف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اى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خاندان پاكى را كه خداوند آنها را از هر نوع آلودگى پيراسته، مى‌كشى و مى‌پندارى مسلمانى؟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واغَوْثاه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كجايند فرزندان مهاجر و انصار كه از تو و از آن طغيانگر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نفرين شده فرزند نفرين شده، توسط پيامبر خدا صلى الله عليه و آله انتقام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با اين پاسخ چنان خشمگين شد كه رگهاى گردنش برآمد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نزدم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از هر سو هجوم آوردند تا وى را دستگير كنند كه بزرگان قبيله أزد كه پسرعموهاى او بودند، برخاستند و او را از دست مأموران رها ساختند و از مسجد بيرون بردند و به منزلش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و اين نابيناى قبيله أزد را دستگير كنيد و به نزد من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قبيله أزد كه از ماجرا باخبر شدند همراه با قبايلى از يمنى‌ها اجتماع كردند و مانع دستگيرى عبداللَّه بن عفيف گرديدند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هنگامى كه خبر اين اجتماع به ابن زياد رسيد، قبائل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كرد و محمد بن اشعث را فرمانده آنها قرار داد و آنها را روانه جنگ با آن جمعيت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 آن دو گروه درگيرى شديدى رخ داد، تا آنجا كه جمعى در اين ميان كشته شدند و ياران ابن زياد به منزل عبداللَّه بن عفيف رسيدند و در را شكستند و به خانه هجوم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ابن عفيف پدر را در جريان قرار داد؛ عبداللَّه بن عفيف به دخترش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دخترم مترس، شمشيرم را به من 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دختر نيز شمشير را به دست پدر داد و پدر از خودش دفاع مى‌كرد و اين اشعار را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ابْنُ ذِي الْفَضْلِ عَفيفِ الطَّاهِرِ عَفيفٌ شَيْخي وَابْنُ امِّ عامِرِ</w:t>
      </w:r>
    </w:p>
    <w:p>
      <w:pPr>
        <w:pStyle w:val="BookText"/>
        <w:rPr/>
      </w:pPr>
      <w:r>
        <w:rPr>
          <w:rFonts w:ascii="Amiri" w:hAnsi="Amiri" w:eastAsia="Amiri" w:cs="Amiri"/>
          <w:color w:val="111111"/>
          <w:sz w:val="28"/>
          <w:sz w:val="28"/>
          <w:szCs w:val="28"/>
          <w:rtl w:val="true"/>
          <w:lang w:bidi="ar-SA"/>
        </w:rPr>
        <w:t>كَمْ دارِعٍ مِنْ جَمْعِكُمْ وَ حاسِرِ وَ بَطَلٍ جَدَّلْتُهُ مُغاوِرِ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پسر صاحب فضيلت و پاك سرشت عفيفم؛ عفيف پدرم و او پسر امّ عامر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بسيار از افراد شما را چه آنان كه زره بر تن داشتند و يا برهنه بودند و پهلوانان شما را با حمله برق‌آسا به خاك افكندم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شجاعت پدر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من مرد بودم و در برابر تو با اين مردم فاجر و قاتلان خاندان عترت طاهرين مى‌جنگيدم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دشمنان از هر سو وى را محاصره كردند و او نيز جانانه از خود دفاع مى‌كرد و كسى نمى‌توانست بر او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سو كه حمله مى‌كردند دخترش وى را راهنمايى مى‌كرد و فرياد مى‌زد كه از فلان سمت مى‌آيند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نيز به همان سمت شمشير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حلقه محاصره را تنگ‌تر كردند و به او نزديك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دخترش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احاطه كرده‌اند و او ياورى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عفيف شمشير را مى‌چرخاند 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أُقْسِمُ لَوْ يُفْسَحُ لي عَنْ بَصَري ضاقَ عَلَيْكُمْ مَوْرِدي وَ مَصْدَري</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مى‌خورم كه اگر چشمم بينا بود، راه آمد و شد بر شما تنگ مى‌شد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وى را دستگير كردند و به نزد ابن زياد آوردند؛ ابن زياد تا وى 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سپاس كه تو را خوار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عفيف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دشمن خدا، چگونه مرا خوار كرد، به خدا سوگند اگر چشم داشتم راه ورود و خروج را بر شما تنگ مى‌كردم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آسوده نمى‌گذاشتم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درباره عثمان 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چه ربطى به تو دارد، بد كرده باشد يا خوب؛ اصلاح كرده باشد يا افساد؛ خداوند ولىّ مردم است و ميان مردم و عثمان به عدل و حق داورى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من درباره خودت و پدرت و از يزيد و پدرش بپرس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پاسخ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درمانده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تو چيزى نمى‌پرسم تا مرگ را با تلخى تمام بچشى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عفيف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گويا در انتظار آرزوى ديرينه‌اش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الْعالَمينَ، أَما إنّي قَدْ كُنْتُ أَسْأَلُ اللَّهَ رَبِّي أَنْ يَرْزُقَنِيَ الشَّهادَةَ مِنْ قَبْلِ أَنْ تَلِدَكَ امُّكَ، وَ سَأَلْتُ اللَّهَ أَنْ يَجْعَلَ ذلِكَ عَلى يَدَيْ أَلْعَنِ خَلْقِهِ، وَأَبْغَضِهِمْ إِلَيْهِ، فَلَمَّا كُفَّ بَصَري يَئِسْتُ مِنَ الشَّهادَةِ، وَالْآنَ فَالْحَمْدُللَّهِ الَّذِي رَزَقَنيها بَعْدَ الْيَأْسِ مِنْها، وَ عَرَّفَنِى الْإِجابَةَ بِمَنِّهِ فِي قَديمِ دُعائي؛ ستايش مخصوص خداوندى است كه پروردگار جهانيان است، آگاه باش كه پيش از آنكه مادرت تو را بزايد، از خداوند طلب مى‌كردم كه شهادت را روزيم فرمايد و از خدا خواستم كه شهادتم را به دست ملعون‌ترين مردم و مبغوض‌ترين آنها در نزدش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پس از آنكه نابينا شدم از دستيابى به آرزوى شهادت نااميد گرديدم، ولى اكنون خدا را سپاس مى‌گويم كه بعد از آن نااميدى به آن آرزو مى‌رسم و خداوند اجابت دعاى پيشين را با فضل و منّتش به من نشان داد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زياد دستور داد گردنش را زدند و بدنش را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سبخه</w:t>
      </w:r>
      <w:r>
        <w:rPr>
          <w:rFonts w:eastAsia="IRNazanin" w:cs="IRNazanin"/>
          <w:color w:val="111111"/>
          <w:sz w:val="28"/>
          <w:szCs w:val="28"/>
          <w:rtl w:val="true"/>
          <w:lang w:bidi="fa-IR"/>
        </w:rPr>
        <w:t xml:space="preserve">» </w:t>
      </w:r>
      <w:r>
        <w:rPr>
          <w:rStyle w:val="FootnoteAnchor"/>
          <w:rtl w:val="true"/>
        </w:rPr>
        <w:footnoteReference w:id="835"/>
      </w:r>
      <w:r>
        <w:rPr>
          <w:rFonts w:ascii="Amiri" w:hAnsi="Amiri" w:eastAsia="Amiri" w:cs="Amiri"/>
          <w:color w:val="111111"/>
          <w:sz w:val="28"/>
          <w:sz w:val="28"/>
          <w:szCs w:val="28"/>
          <w:rtl w:val="true"/>
          <w:lang w:bidi="ar-SA"/>
        </w:rPr>
        <w:t>كوفه او را به دار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974" w:name="pg1031_8324"/>
    </w:p>
    <w:p>
      <w:pPr>
        <w:pStyle w:val="BookText"/>
        <w:rPr/>
      </w:pPr>
      <w:bookmarkEnd w:id="974"/>
      <w:r>
        <w:rPr>
          <w:rFonts w:ascii="Amiri" w:hAnsi="Amiri" w:eastAsia="Amiri" w:cs="Amiri"/>
          <w:color w:val="111111"/>
          <w:sz w:val="28"/>
          <w:sz w:val="28"/>
          <w:szCs w:val="28"/>
          <w:rtl w:val="true"/>
          <w:lang w:bidi="ar-SA"/>
        </w:rPr>
        <w:t>آويختند</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به يقين افرادى مانند عبداللَّه بن عفيف در تاريخ كم‌اند، پيرمردى نابينا كه تاب و توان خود را در جنگ با دشمنان اسلام و اهل‌بيت پيامبر صلى الله عليه و آله از دست داده، اين چنين با گفتار و عمل خود، جانانه از حق دفاع مى‌كند و جان خود را بر سر اين كار مى‌گذارد و خوشحال است كه به آرزوى ديرينه‌اش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شهادت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ستارگان فروزانى هستند كه در ظلمتكده حكومت دژخيمان تاريخ مى‌درخشند و درس شهامت و آزادگى و ايمان به وعده‌هاى الهى را به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مى‌آموزند</w:t>
      </w:r>
      <w:r>
        <w:rPr>
          <w:rFonts w:eastAsia="IRNazanin" w:cs="IRNazanin"/>
          <w:color w:val="111111"/>
          <w:sz w:val="28"/>
          <w:szCs w:val="28"/>
          <w:rtl w:val="true"/>
          <w:lang w:bidi="fa-IR"/>
        </w:rPr>
        <w:t>.</w:t>
      </w:r>
    </w:p>
    <w:p>
      <w:pPr>
        <w:pStyle w:val="Heading4"/>
        <w:numPr>
          <w:ilvl w:val="3"/>
          <w:numId w:val="1"/>
        </w:numPr>
        <w:rPr/>
      </w:pPr>
      <w:bookmarkStart w:id="975" w:name="__RefHeading___Toc1579225_373438147"/>
      <w:bookmarkStart w:id="976" w:name="_Toc338"/>
      <w:bookmarkEnd w:id="975"/>
      <w:r>
        <w:rPr/>
        <w:t>11</w:t>
      </w:r>
      <w:r>
        <w:rPr>
          <w:rtl w:val="true"/>
        </w:rPr>
        <w:t xml:space="preserve">- </w:t>
      </w:r>
      <w:r>
        <w:rPr>
          <w:rtl w:val="true"/>
        </w:rPr>
        <w:t>عجيب‌تر از ماجراى اصحاب كهف و رقيم</w:t>
      </w:r>
      <w:bookmarkEnd w:id="976"/>
    </w:p>
    <w:p>
      <w:pPr>
        <w:pStyle w:val="BookText"/>
        <w:rPr/>
      </w:pPr>
      <w:r>
        <w:rPr>
          <w:rFonts w:ascii="IRNazanin" w:hAnsi="IRNazanin" w:eastAsia="IRNazanin"/>
          <w:color w:val="111111"/>
          <w:sz w:val="28"/>
          <w:sz w:val="28"/>
          <w:szCs w:val="28"/>
          <w:rtl w:val="true"/>
          <w:lang w:bidi="fa-IR"/>
        </w:rPr>
        <w:t>شيخ مفيد در ارشاد نقل مى‌كند كه، عبيداللَّه بن زياد دستور داد سر مقدّس امام حسين عليه السلام را ميان همه كوچه‌ها و قبيله‌هاى كوفه بگردانند؛ به گمان خود از همه زهر چشم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ارقم كه شاهد اين ماجرا بود، نقل مى‌كند من در غرفه‌ام نشسته بودم كه سر امام حسين عليه السلام را در حالى كه بر فراز نيزه بود از كنارم عبور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آن سر مقدس در برابر من قرار گرفت، شنيدم اين آيه را مى‌خواند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أَمْ حَسِبْتَ أَنَّ أَصْحَابَ الْكَهْفِ وَالرَّقِيمِ كَانُوا مِنْ آيَاتِنَا 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گمان كردى اصحاب كهف و رقيم از آيات عجيب ما بودند؟</w:t>
      </w:r>
      <w:r>
        <w:rPr>
          <w:rFonts w:eastAsia="IRNazanin" w:cs="IRNazanin"/>
          <w:color w:val="111111"/>
          <w:sz w:val="28"/>
          <w:szCs w:val="28"/>
          <w:rtl w:val="true"/>
          <w:lang w:bidi="fa-IR"/>
        </w:rPr>
        <w:t xml:space="preserve">» </w:t>
      </w:r>
      <w:r>
        <w:rPr>
          <w:rStyle w:val="FootnoteAnchor"/>
          <w:rtl w:val="true"/>
        </w:rPr>
        <w:footnoteReference w:id="837"/>
      </w:r>
      <w:r>
        <w:rPr>
          <w:rFonts w:ascii="IRNazanin" w:hAnsi="IRNazanin" w:eastAsia="IRNazanin"/>
          <w:color w:val="111111"/>
          <w:sz w:val="28"/>
          <w:sz w:val="28"/>
          <w:szCs w:val="28"/>
          <w:rtl w:val="true"/>
          <w:lang w:bidi="fa-IR"/>
        </w:rPr>
        <w:t xml:space="preserve">با شنيدن اين آيه موى بر بدنم راست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رَأْسُكَ وَاللَّهِ 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أَعْجَبُ وَأَعْجَبُ؛ 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سر تو بسيار شگفت‌انگيزتر و عجيب‌تر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ماجراى اصحاب كهف و رقيم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قرآن خواندن سر مقدّس امام حسين عليه السلام از معجزات روشن آن حضرت به شمار مى‌رود، ولى در اينكه آيا همگان چنين امرى را شنيده باشند و يا افراد خاصى از اين معجزه با خبر شده باشند، جاى گفتگو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توجه به اينكه شنيدن صداى قرآن از معجزاتى است كه اگر براى همگان اتفاق مى‌افتاد، نقل همه مجالس مى‌شد و اى بسا سبب شورش و قيام مى‌گرديد و على القاعده اين ماجراى مهم به طور گسترده در تاريخ ثبت مى‌شد، ولى از آنجا كه چنين چيزى در كتابهاى تاريخ نيامده است، مى‌توان گفت، درك اين حادثه و شنيدن صداى قرآن از سر مقدّس آن حضرت به افراد ويژه‌اى همچون زيد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اصحاب رسول خدا صلى الله عليه و آله بود، وماجراى برخورد او با ابن زياد نيز پيش از اين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آنكه تلاوت اين آيه توسط آن سر مقدس نيز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مى‌دانيم اصحاب كهف و رقيم </w:t>
      </w:r>
      <w:r>
        <w:rPr>
          <w:rStyle w:val="FootnoteAnchor"/>
          <w:rtl w:val="true"/>
        </w:rPr>
        <w:footnoteReference w:id="839"/>
      </w:r>
      <w:r>
        <w:rPr>
          <w:rFonts w:ascii="IRNazanin" w:hAnsi="IRNazanin" w:eastAsia="IRNazanin"/>
          <w:color w:val="111111"/>
          <w:sz w:val="28"/>
          <w:sz w:val="28"/>
          <w:szCs w:val="28"/>
          <w:rtl w:val="true"/>
          <w:lang w:bidi="fa-IR"/>
        </w:rPr>
        <w:t xml:space="preserve">جمعى از جوانان خداجو بودند كه در عصر زمامدارى پادشاه ظالم و كافرى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دقيانوس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مى‌زيستند و براى حفظ عقيده خود و مبارزه با طاغوت عصر خويش، به غارى از كوه پناه بردند و در راه حفظ ايمان خود استقامت و جوانمردى به خرج دادند؛ پس از ورود به غار، به فرمان خداوند مدت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خوابى شبيه به مرگ به سر بردند و آنگاه خداوند آنها را برانگيخت</w:t>
      </w:r>
      <w:r>
        <w:rPr>
          <w:rFonts w:eastAsia="IRNazanin" w:cs="IRNazanin"/>
          <w:color w:val="111111"/>
          <w:sz w:val="28"/>
          <w:szCs w:val="28"/>
          <w:rtl w:val="true"/>
          <w:lang w:bidi="fa-IR"/>
        </w:rPr>
        <w:t xml:space="preserve">. </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در واقع اين معجزه بزرگ مايه شگفتى و اعجاب همه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خواندن قرآن توسط سر بريده امام حسين عليه السلام و تلاوت آيه فوق، اعجاز ديگرى است كه به مراتب شگفت انگيزتر از ماجراى خواب اصحاب كهف است</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اين آيات توسط سر مبارك آن حضرت، مى‌تواند اشاره به اين نكته نيز باشد كه امام حسين عليه السلام نيز در آن عصر ظلمت‌خيز و تاريك، راه هجرت و مبارزه را در پيش گرفت و البته مبارزه و قيام امام حسين عليه السلام كجا و هجرت اصحاب كهف كجا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 </w:t>
      </w:r>
      <w:bookmarkStart w:id="977" w:name="pg1031_8326"/>
    </w:p>
    <w:p>
      <w:pPr>
        <w:pStyle w:val="Heading4"/>
        <w:numPr>
          <w:ilvl w:val="3"/>
          <w:numId w:val="1"/>
        </w:numPr>
        <w:rPr/>
      </w:pPr>
      <w:bookmarkStart w:id="978" w:name="__RefHeading___Toc1579227_373438147"/>
      <w:bookmarkStart w:id="979" w:name="_Toc339"/>
      <w:bookmarkEnd w:id="977"/>
      <w:bookmarkEnd w:id="978"/>
      <w:r>
        <w:rPr/>
        <w:t>12</w:t>
      </w:r>
      <w:r>
        <w:rPr>
          <w:rtl w:val="true"/>
        </w:rPr>
        <w:t xml:space="preserve">- </w:t>
      </w:r>
      <w:r>
        <w:rPr>
          <w:rtl w:val="true"/>
        </w:rPr>
        <w:t>نامه ابن زياد به يزيد</w:t>
      </w:r>
      <w:bookmarkEnd w:id="979"/>
    </w:p>
    <w:p>
      <w:pPr>
        <w:pStyle w:val="BookText"/>
        <w:rPr/>
      </w:pPr>
      <w:r>
        <w:rPr>
          <w:rFonts w:ascii="IRNazanin" w:hAnsi="IRNazanin" w:eastAsia="IRNazanin"/>
          <w:color w:val="111111"/>
          <w:sz w:val="28"/>
          <w:sz w:val="28"/>
          <w:szCs w:val="28"/>
          <w:rtl w:val="true"/>
          <w:lang w:bidi="fa-IR"/>
        </w:rPr>
        <w:t>عبيداللَّه بن زياد نامه‌اى به يزيد نوشت و او را از شهادت امام حسين عليه السلام و يارانش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يزيد از مضمون نامه باخبر شد، در پاسخ نامه‌اى به عبيداللَّه نوشت و دستور داد كه سر امام حسين عليه السلام و يارانش را همراه با اسيران روانه شام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نيز سرهاى شهدا را به همراه اسيران و زنان، همچون اسيران بلاد كفر به سوى شام گسيل داشت، در حالى كه چهره‌هايشان را نمايان ساخت و در معرض نگاه مردم نواحى و بلاد قرار داد</w:t>
      </w:r>
      <w:r>
        <w:rPr>
          <w:rFonts w:eastAsia="IRNazanin" w:cs="IRNazanin"/>
          <w:color w:val="111111"/>
          <w:sz w:val="28"/>
          <w:szCs w:val="28"/>
          <w:rtl w:val="true"/>
          <w:lang w:bidi="fa-IR"/>
        </w:rPr>
        <w:t xml:space="preserve">. </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مطابق نقل شيخ مفيد هنگامى كه كاروان اسيران را از كوفه كوچ مى‌دادند، ابن زياد دستور داد، غل و زنجيرى به گردن امام سجاد انداختند و با اين وضع او را روانه اين سفر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بِعَلِىِّ بْنِ الْحُسَيْنِ عليه السلام فَغُلَّ بِغُلٍّ إِلى عُنُقِهِ</w:t>
      </w:r>
      <w:r>
        <w:rPr>
          <w:rFonts w:eastAsia="IRNazanin" w:cs="IRNazanin"/>
          <w:color w:val="111111"/>
          <w:sz w:val="28"/>
          <w:szCs w:val="28"/>
          <w:rtl w:val="true"/>
          <w:lang w:bidi="fa-IR"/>
        </w:rPr>
        <w:t xml:space="preserve">). </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به نظر مى‌رسد مصائب اهل بيت عليهم السلام در كوفه و شام از مصيبتهاى كربلا جانسوزتر بود؛ همانگونه كه در ماجراى ورود به كوفه بيان شد و نيز به هنگام روانه ساختن به سوى شام از كتب معتبر نقل كرديم، زنان حريم حسينى عليه السلام را با چهره‌هاى نمايان وپوشش نامناسب ميان مردان حركت دادند و با فرزندان رسول خدا صلى الله عليه و آله همانند اسيران بلاد كفر رفتار نمودند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نبود كه اين ماجرا در كتابهاى معتبرى از شيخ مفيد و سيد بن طاووس و مانند آن آمده، باور كردن آن بسى دشوار بود؛ ولى اين برخوردها واقعيت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مردم پست و دنياپرست و بى‌ايمان، برخوردهايى سرزد و رنجهايى بر خاندان عصمت و طهارت وارد آمد كه جاى آن داشت آسمانها از هم متلاشى شود، چرخ گردون از حركت باز </w:t>
      </w:r>
      <w:bookmarkStart w:id="980" w:name="pg1031_8327"/>
    </w:p>
    <w:p>
      <w:pPr>
        <w:pStyle w:val="BookText"/>
        <w:rPr/>
      </w:pPr>
      <w:bookmarkEnd w:id="980"/>
      <w:r>
        <w:rPr>
          <w:rFonts w:ascii="IRNazanin" w:hAnsi="IRNazanin" w:eastAsia="IRNazanin"/>
          <w:color w:val="111111"/>
          <w:sz w:val="28"/>
          <w:sz w:val="28"/>
          <w:szCs w:val="28"/>
          <w:rtl w:val="true"/>
          <w:lang w:bidi="fa-IR"/>
        </w:rPr>
        <w:t>ايستد، زمين متلاشى گردد و جنّ و انس براى هميشه گريان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حوادثى كه قلب هر انسان با وجدانى را مى‌لرزاند و در غم و اندوهى عميق و پايان‌ناپذير فرو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مى‌توان باور كرد كه مردمى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 صحنه‌ها باشند و آرام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كوفيان با ديدن اين صحنه‌ها مى‌توانستند آرام بخوابند و به آسودگى زندگى كنند و حتى براى لحظه‌اى بخندند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آن داشت كه آنان از شرم، تا هميشه تاريخ سر به زير مى‌افكندند و حتى به روى يكديگر نيز نگاه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اين مردم بى وفا و بى‌ايمان</w:t>
      </w:r>
      <w:r>
        <w:rPr>
          <w:rFonts w:eastAsia="IRNazanin" w:cs="IRNazanin"/>
          <w:color w:val="111111"/>
          <w:sz w:val="28"/>
          <w:szCs w:val="28"/>
          <w:rtl w:val="true"/>
          <w:lang w:bidi="fa-IR"/>
        </w:rPr>
        <w:t>!</w:t>
      </w:r>
    </w:p>
    <w:p>
      <w:pPr>
        <w:pStyle w:val="Heading4"/>
        <w:numPr>
          <w:ilvl w:val="3"/>
          <w:numId w:val="1"/>
        </w:numPr>
        <w:rPr/>
      </w:pPr>
      <w:bookmarkStart w:id="981" w:name="__RefHeading___Toc1579229_373438147"/>
      <w:bookmarkStart w:id="982" w:name="_Toc340"/>
      <w:bookmarkEnd w:id="981"/>
      <w:r>
        <w:rPr/>
        <w:t>13</w:t>
      </w:r>
      <w:r>
        <w:rPr>
          <w:rtl w:val="true"/>
        </w:rPr>
        <w:t xml:space="preserve">- </w:t>
      </w:r>
      <w:r>
        <w:rPr>
          <w:rtl w:val="true"/>
        </w:rPr>
        <w:t>منازل بين راه</w:t>
      </w:r>
      <w:bookmarkEnd w:id="982"/>
    </w:p>
    <w:p>
      <w:pPr>
        <w:pStyle w:val="Heading5"/>
        <w:numPr>
          <w:ilvl w:val="4"/>
          <w:numId w:val="1"/>
        </w:numPr>
        <w:rPr/>
      </w:pPr>
      <w:bookmarkStart w:id="983" w:name="__RefHeading___Toc1579231_373438147"/>
      <w:bookmarkStart w:id="984" w:name="_Toc341"/>
      <w:bookmarkEnd w:id="983"/>
      <w:r>
        <w:rPr>
          <w:rtl w:val="true"/>
        </w:rPr>
        <w:t>اشاره</w:t>
      </w:r>
      <w:bookmarkEnd w:id="984"/>
    </w:p>
    <w:p>
      <w:pPr>
        <w:pStyle w:val="BookText"/>
        <w:rPr/>
      </w:pPr>
      <w:r>
        <w:rPr>
          <w:rFonts w:ascii="IRNazanin" w:hAnsi="IRNazanin" w:eastAsia="IRNazanin"/>
          <w:color w:val="111111"/>
          <w:sz w:val="28"/>
          <w:sz w:val="28"/>
          <w:szCs w:val="28"/>
          <w:rtl w:val="true"/>
          <w:lang w:bidi="fa-IR"/>
        </w:rPr>
        <w:t>فرمانروايان شام و جنايتكاران كوفه براى مانور قدرت و گرفتن زهر چشم از مردم همه مناطق، دستور دادند كه كاروان اسيران را همراه سرها در شهرها بگردانند، غافل از اينكه با اين كار در هر گامى، ميخى بر تابوت خود مى‌كوبند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بن طاووس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دستور يزيد، ابن زياد سرها را به همراه اسيران،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محفّر بن ثعلبه عائذى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كه آنها را چون اسيران بلاد كفر در شهرها بگردانند و به شام برسانند</w:t>
      </w:r>
      <w:r>
        <w:rPr>
          <w:rFonts w:eastAsia="IRNazanin" w:cs="IRNazanin"/>
          <w:color w:val="111111"/>
          <w:sz w:val="28"/>
          <w:szCs w:val="28"/>
          <w:rtl w:val="true"/>
          <w:lang w:bidi="fa-IR"/>
        </w:rPr>
        <w:t xml:space="preserve">. </w:t>
      </w:r>
      <w:r>
        <w:rPr>
          <w:rStyle w:val="FootnoteAnchor"/>
          <w:rtl w:val="true"/>
        </w:rPr>
        <w:footnoteReference w:id="843"/>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منازلى كه بين راه كوفه و شام از آنها گذشتند، به ترتيب مشخص نيست، ولى در كتابهاى مقاتل، منازلى را نام برده‌اند </w:t>
      </w:r>
      <w:r>
        <w:rPr>
          <w:rStyle w:val="FootnoteAnchor"/>
          <w:rtl w:val="true"/>
        </w:rPr>
        <w:footnoteReference w:id="844"/>
      </w:r>
      <w:r>
        <w:rPr>
          <w:rFonts w:ascii="Amiri" w:hAnsi="Amiri" w:eastAsia="Amiri" w:cs="Amiri"/>
          <w:color w:val="111111"/>
          <w:sz w:val="28"/>
          <w:sz w:val="28"/>
          <w:szCs w:val="28"/>
          <w:rtl w:val="true"/>
          <w:lang w:bidi="ar-SA"/>
        </w:rPr>
        <w:t>كه ما در اينجا به برخى از آنها كه حوادث قابل توجّهى در آنها اتفاق افتاد، اشاره مى‌كنيم</w:t>
      </w:r>
      <w:r>
        <w:rPr>
          <w:rFonts w:eastAsia="Amiri" w:cs="Amiri" w:ascii="Amiri" w:hAnsi="Amiri"/>
          <w:color w:val="111111"/>
          <w:sz w:val="28"/>
          <w:szCs w:val="28"/>
          <w:rtl w:val="true"/>
          <w:lang w:bidi="ar-SA"/>
        </w:rPr>
        <w:t xml:space="preserve">: </w:t>
      </w:r>
      <w:bookmarkStart w:id="985" w:name="pg1031_8328"/>
    </w:p>
    <w:p>
      <w:pPr>
        <w:pStyle w:val="Heading5"/>
        <w:numPr>
          <w:ilvl w:val="4"/>
          <w:numId w:val="1"/>
        </w:numPr>
        <w:rPr/>
      </w:pPr>
      <w:bookmarkStart w:id="986" w:name="__RefHeading___Toc1579233_373438147"/>
      <w:bookmarkStart w:id="987" w:name="_Toc342"/>
      <w:bookmarkEnd w:id="985"/>
      <w:bookmarkEnd w:id="986"/>
      <w:r>
        <w:rPr>
          <w:rtl w:val="true"/>
        </w:rPr>
        <w:t>مشهد النقطة</w:t>
      </w:r>
      <w:bookmarkEnd w:id="987"/>
    </w:p>
    <w:p>
      <w:pPr>
        <w:pStyle w:val="BookText"/>
        <w:rPr/>
      </w:pPr>
      <w:r>
        <w:rPr>
          <w:rFonts w:ascii="IRNazanin" w:hAnsi="IRNazanin" w:eastAsia="IRNazanin"/>
          <w:color w:val="111111"/>
          <w:sz w:val="28"/>
          <w:sz w:val="28"/>
          <w:szCs w:val="28"/>
          <w:rtl w:val="true"/>
          <w:lang w:bidi="fa-IR"/>
        </w:rPr>
        <w:t>آنها كه سر مبارك امام حسين عليه السلام را با خود مى‌بردند، در بين راه به مكانى رسيدند و سر مقدّس آن حضرت را بر روى سنگ بزرگى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خونى از آن سر مقدّس بر روى آن سنگ چكيد، و روايت‌است كه پس از آن هر سال در روز عاشورا از آن سنگ خون مى‌جوشيد و مردم از اطراف و نواحى در آن مكان اجتماع مى‌كردند و براى امام حسين عليه السلام ماتمى برپا مى‌نمودند و شيون و ناله سر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ماجرا تا زمان عبدالملك مروان ادامه داشت، تا آنكه وى دستور داد آن سنگ را از آن مكان منتقل كرده و به مكان نامعلومى بردند؛ پس از آن اثرى از آن سنگ ديده نشد ولى مردم در آنجا بنايى برپا كردند و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النقطه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 xml:space="preserve">. </w:t>
      </w:r>
      <w:r>
        <w:rPr>
          <w:rStyle w:val="FootnoteAnchor"/>
          <w:rtl w:val="true"/>
        </w:rPr>
        <w:footnoteReference w:id="845"/>
      </w:r>
    </w:p>
    <w:p>
      <w:pPr>
        <w:pStyle w:val="Heading5"/>
        <w:numPr>
          <w:ilvl w:val="4"/>
          <w:numId w:val="1"/>
        </w:numPr>
        <w:rPr/>
      </w:pPr>
      <w:bookmarkStart w:id="988" w:name="__RefHeading___Toc1579235_373438147"/>
      <w:bookmarkStart w:id="989" w:name="_Toc343"/>
      <w:bookmarkEnd w:id="988"/>
      <w:r>
        <w:rPr>
          <w:rtl w:val="true"/>
        </w:rPr>
        <w:t>حلب</w:t>
      </w:r>
      <w:bookmarkEnd w:id="989"/>
    </w:p>
    <w:p>
      <w:pPr>
        <w:pStyle w:val="BookText"/>
        <w:rPr/>
      </w:pPr>
      <w:r>
        <w:rPr>
          <w:rFonts w:ascii="IRNazanin" w:hAnsi="IRNazanin" w:eastAsia="IRNazanin"/>
          <w:color w:val="111111"/>
          <w:sz w:val="28"/>
          <w:sz w:val="28"/>
          <w:szCs w:val="28"/>
          <w:rtl w:val="true"/>
          <w:lang w:bidi="fa-IR"/>
        </w:rPr>
        <w:t xml:space="preserve">در شهر 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زيارتگاه معروفى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السقط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علّت نامگذارى آن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كاروان اسيران به اين مكان رسيدند، فرزندى از امام حسين عليه السلام در آنجا سقط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 او را در آنجا به خاك سپردند</w:t>
      </w:r>
      <w:r>
        <w:rPr>
          <w:rFonts w:eastAsia="IRNazanin" w:cs="IRNazanin"/>
          <w:color w:val="111111"/>
          <w:sz w:val="28"/>
          <w:szCs w:val="28"/>
          <w:rtl w:val="true"/>
          <w:lang w:bidi="fa-IR"/>
        </w:rPr>
        <w:t xml:space="preserve">. </w:t>
      </w:r>
      <w:r>
        <w:rPr>
          <w:rStyle w:val="FootnoteAnchor"/>
          <w:rtl w:val="true"/>
        </w:rPr>
        <w:footnoteReference w:id="846"/>
      </w:r>
    </w:p>
    <w:p>
      <w:pPr>
        <w:pStyle w:val="Heading5"/>
        <w:numPr>
          <w:ilvl w:val="4"/>
          <w:numId w:val="1"/>
        </w:numPr>
        <w:rPr/>
      </w:pPr>
      <w:bookmarkStart w:id="990" w:name="__RefHeading___Toc1579237_373438147"/>
      <w:bookmarkStart w:id="991" w:name="_Toc344"/>
      <w:bookmarkEnd w:id="990"/>
      <w:r>
        <w:rPr>
          <w:rtl w:val="true"/>
        </w:rPr>
        <w:t>بعلبك</w:t>
      </w:r>
      <w:bookmarkEnd w:id="991"/>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مجلسى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كتابها آمده است كه چون كاروان اسيران به بعلبك نزديك شدند، به والى آن شهر ورود اسيران را اطلاع دادند؛ او نيز دستور داد پرچم‌ها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برافرازند و به پيشواز كاروان بروند، كودكان نيز همراه آنها خارج شدند و به تماشاى اسيران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كلثوم عليها السلام چون اين صحنه‌ها </w:t>
      </w:r>
      <w:bookmarkStart w:id="992" w:name="pg1031_8329"/>
    </w:p>
    <w:p>
      <w:pPr>
        <w:pStyle w:val="BookText"/>
        <w:rPr/>
      </w:pPr>
      <w:bookmarkEnd w:id="992"/>
      <w:r>
        <w:rPr>
          <w:rFonts w:ascii="Amiri" w:hAnsi="Amiri" w:eastAsia="Amiri" w:cs="Amiri"/>
          <w:color w:val="111111"/>
          <w:sz w:val="28"/>
          <w:sz w:val="28"/>
          <w:szCs w:val="28"/>
          <w:rtl w:val="true"/>
          <w:lang w:bidi="ar-SA"/>
        </w:rPr>
        <w:t>را ديد، در حق آنها نفرين كرد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أَبادَ اللَّهُ كَثْرَتَكُمْ، وَ سَلَّطَ عَلَيْكُمْ مَنْ يَقْتُلُكُمْ؛ خداوند جمعيت شما را نابود كند و كسى را بر شما مسلّط سازد كه شما را به قتل برساند</w:t>
      </w:r>
      <w:r>
        <w:rPr>
          <w:rFonts w:eastAsia="Amiri" w:cs="Amiri" w:ascii="Amiri" w:hAnsi="Amiri"/>
          <w:color w:val="111111"/>
          <w:sz w:val="28"/>
          <w:szCs w:val="28"/>
          <w:rtl w:val="true"/>
          <w:lang w:bidi="ar-SA"/>
        </w:rPr>
        <w:t xml:space="preserve">». </w:t>
      </w:r>
      <w:r>
        <w:rPr>
          <w:rStyle w:val="FootnoteAnchor"/>
          <w:rtl w:val="true"/>
        </w:rPr>
        <w:footnoteReference w:id="847"/>
      </w:r>
    </w:p>
    <w:p>
      <w:pPr>
        <w:pStyle w:val="Heading4"/>
        <w:numPr>
          <w:ilvl w:val="3"/>
          <w:numId w:val="1"/>
        </w:numPr>
        <w:rPr/>
      </w:pPr>
      <w:bookmarkStart w:id="993" w:name="__RefHeading___Toc1579239_373438147"/>
      <w:bookmarkStart w:id="994" w:name="_Toc345"/>
      <w:bookmarkEnd w:id="993"/>
      <w:r>
        <w:rPr/>
        <w:t>14</w:t>
      </w:r>
      <w:r>
        <w:rPr>
          <w:rtl w:val="true"/>
        </w:rPr>
        <w:t xml:space="preserve">- </w:t>
      </w:r>
      <w:r>
        <w:rPr>
          <w:rtl w:val="true"/>
        </w:rPr>
        <w:t>غوغاى شام</w:t>
      </w:r>
      <w:bookmarkEnd w:id="994"/>
    </w:p>
    <w:p>
      <w:pPr>
        <w:pStyle w:val="BookText"/>
        <w:rPr/>
      </w:pPr>
      <w:r>
        <w:rPr>
          <w:rFonts w:ascii="IRNazanin" w:hAnsi="IRNazanin" w:eastAsia="IRNazanin"/>
          <w:color w:val="111111"/>
          <w:sz w:val="28"/>
          <w:sz w:val="28"/>
          <w:szCs w:val="28"/>
          <w:rtl w:val="true"/>
          <w:lang w:bidi="fa-IR"/>
        </w:rPr>
        <w:t>اسراى خاندان اهل‌بيت عليهم السلام را پس از گردش در شهرها و آبادى‌ها همراه با سرهاى شهدا به منطقه شام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نزديك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پايتخت حكومت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ام كلثوم از شمر خواست كه آنها را از دروازه‌اى كه كمتر محلِّ اجتماع مردم است، وارد شهر كنند و همچنين سرهاى شهدا را از محمل‌ها دور نمايند، تا مردم متوجه آن سرها شوند و نواميس خاندان پيامبر صلى الله عليه و آله را نظاره نكنند؛ ولى شمر برخلاف خواسته آن حضرت، دستور داد كه سرها را دقيقاً در ميان محمل‌ها حركت دهند تا جلب نظر بيشترى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اوّل ماه صفر </w:t>
      </w:r>
      <w:r>
        <w:rPr>
          <w:rStyle w:val="FootnoteAnchor"/>
          <w:rtl w:val="true"/>
        </w:rPr>
        <w:footnoteReference w:id="848"/>
      </w:r>
      <w:r>
        <w:rPr>
          <w:rFonts w:ascii="Amiri" w:hAnsi="Amiri" w:eastAsia="Amiri" w:cs="Amiri"/>
          <w:color w:val="111111"/>
          <w:sz w:val="28"/>
          <w:sz w:val="28"/>
          <w:szCs w:val="28"/>
          <w:rtl w:val="true"/>
          <w:lang w:bidi="ar-SA"/>
        </w:rPr>
        <w:t xml:space="preserve">كاروان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دروازه ساعات</w:t>
      </w:r>
      <w:r>
        <w:rPr>
          <w:rFonts w:eastAsia="Amiri" w:cs="Amiri" w:ascii="Amiri" w:hAnsi="Amiri"/>
          <w:color w:val="111111"/>
          <w:sz w:val="28"/>
          <w:szCs w:val="28"/>
          <w:rtl w:val="true"/>
          <w:lang w:bidi="ar-SA"/>
        </w:rPr>
        <w:t xml:space="preserve">» </w:t>
      </w:r>
      <w:r>
        <w:rPr>
          <w:rStyle w:val="FootnoteAnchor"/>
          <w:rtl w:val="true"/>
        </w:rPr>
        <w:footnoteReference w:id="849"/>
      </w:r>
      <w:r>
        <w:rPr>
          <w:rFonts w:ascii="IRNazanin" w:hAnsi="IRNazanin" w:eastAsia="IRNazanin"/>
          <w:color w:val="111111"/>
          <w:sz w:val="28"/>
          <w:sz w:val="28"/>
          <w:szCs w:val="28"/>
          <w:rtl w:val="true"/>
          <w:lang w:bidi="fa-IR"/>
        </w:rPr>
        <w:t>كه محل اجتماع مردم بود وارد شهر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آنها را كنار دروازه ساعات نگه داشتند و مردم با طبل و شيپور، شادى كنان و كف زنان به استقبال كاروان اسيران آمدند</w:t>
      </w:r>
      <w:r>
        <w:rPr>
          <w:rFonts w:eastAsia="IRNazanin" w:cs="IRNazanin"/>
          <w:color w:val="111111"/>
          <w:sz w:val="28"/>
          <w:szCs w:val="28"/>
          <w:rtl w:val="true"/>
          <w:lang w:bidi="fa-IR"/>
        </w:rPr>
        <w:t xml:space="preserve">. </w:t>
      </w:r>
      <w:r>
        <w:rPr>
          <w:rStyle w:val="FootnoteAnchor"/>
          <w:rtl w:val="true"/>
        </w:rPr>
        <w:footnoteReference w:id="850"/>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يزيد در قصر خود در مكانى كه مشرف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مكانى نزديك مسجد اموى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نشسته بود، و كاروان اسيران و سرهاى شهدا را نظاره مى‌كرد، در همان حال </w:t>
      </w:r>
    </w:p>
    <w:p>
      <w:pPr>
        <w:pStyle w:val="BookText"/>
        <w:rPr/>
      </w:pPr>
      <w:r>
        <w:rPr>
          <w:rFonts w:ascii="IRNazanin" w:hAnsi="IRNazanin" w:eastAsia="IRNazanin"/>
          <w:color w:val="111111"/>
          <w:sz w:val="28"/>
          <w:sz w:val="28"/>
          <w:szCs w:val="28"/>
          <w:rtl w:val="true"/>
          <w:lang w:bidi="fa-IR"/>
        </w:rPr>
        <w:t>صداى كلاغى را شنيد و آن را به فال بد گرفت و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بَدَتْ تِلْكَ الْحُمُولُ وَأَشْرَقَتْ تِلْكَ الرُّؤُوسُ عَلى شَفا جيرُونِ</w:t>
      </w:r>
    </w:p>
    <w:p>
      <w:pPr>
        <w:pStyle w:val="BookText"/>
        <w:rPr/>
      </w:pPr>
      <w:r>
        <w:rPr>
          <w:rFonts w:ascii="Amiri" w:hAnsi="Amiri" w:eastAsia="Amiri" w:cs="Amiri"/>
          <w:color w:val="111111"/>
          <w:sz w:val="28"/>
          <w:sz w:val="28"/>
          <w:szCs w:val="28"/>
          <w:rtl w:val="true"/>
          <w:lang w:bidi="ar-SA"/>
        </w:rPr>
        <w:t>نَعِبَ الْغُرابُ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أَوْ لا تَقُلْ فَقَدِ اقْتَضَيْتُ مِنَ الرَّسُولِ دُيُوني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آن قافله‌ها پديدار شدند و آن سرها بر لبه جيرون نمايان گشت؛ در همان حال كلاغى بانگ برداشت،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فرياد بزنى و يا نزنى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من طلب خودم را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انتقام كشته‌هاى بدر و احد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كشيدم</w:t>
      </w:r>
      <w:r>
        <w:rPr>
          <w:rFonts w:eastAsia="IRNazanin" w:cs="IRNazanin"/>
          <w:color w:val="111111"/>
          <w:sz w:val="28"/>
          <w:szCs w:val="28"/>
          <w:rtl w:val="true"/>
          <w:lang w:bidi="fa-IR"/>
        </w:rPr>
        <w:t xml:space="preserve">)». </w:t>
      </w:r>
      <w:r>
        <w:rPr>
          <w:rStyle w:val="FootnoteAnchor"/>
          <w:rtl w:val="true"/>
        </w:rPr>
        <w:footnoteReference w:id="851"/>
      </w:r>
      <w:r>
        <w:rPr>
          <w:rFonts w:ascii="Amiri" w:hAnsi="Amiri" w:eastAsia="Amiri" w:cs="Amiri"/>
          <w:color w:val="111111"/>
          <w:sz w:val="28"/>
          <w:sz w:val="28"/>
          <w:szCs w:val="28"/>
          <w:rtl w:val="true"/>
          <w:lang w:bidi="ar-SA"/>
        </w:rPr>
        <w:t>و اين يكى از دلائل روشن و اسناد مهم بر عدم ايمان يزيد و بنى‌اميه به اسلام و مقدسات اسلام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بن طاووس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اسرا را وارد شهر كردند و آنها را كنار درب مسجد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مكان مخصوص نگهدارى اسيران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داشتند</w:t>
      </w:r>
      <w:r>
        <w:rPr>
          <w:rFonts w:eastAsia="IRNazanin" w:cs="IRNazanin"/>
          <w:color w:val="111111"/>
          <w:sz w:val="28"/>
          <w:szCs w:val="28"/>
          <w:rtl w:val="true"/>
          <w:lang w:bidi="fa-IR"/>
        </w:rPr>
        <w:t xml:space="preserve">. </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در اين ميان پيرمردى به كاروان اسيران نزديك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سپاس كه شما را كشت و نابود كرد و شهرها را از مردان شما آسوده ساخت و يزيد را بر شما پيروز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بن الحسين عليهما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قَرَأْتَ الْقُرْآنَ؛ اى پيرمرد آيا قرآن خوانده‌اى؟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با قرآن چكار؟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عَرَفْتَ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لَاأَسْئَلُكُمْ عَلَيْهِ اجْراً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 آيا اين آيه را مى‌شناسى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مردم بگو كه من هيچ پاداشى از شما در برابر رسالتم درخواست نمى‌كنم، جز دوست داشتن نزديكانم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من اين آيه را خوانده‌ام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با شما چه ارتباطى دارد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فَنَحْنُ الْقُرْبى يا شَيْخُ؛ 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هستيم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أَنَّمَا غَنِمْتُمْ مِنْ شَي‌ءٍ فَأَنَّ للَّهِ خُمُسَهُ وَلِلرَّسُولِ وَلِذِى الْقُرْبى</w:t>
      </w:r>
      <w:r>
        <w:rPr>
          <w:rFonts w:eastAsia="IRNazanin" w:cs="IRNazanin"/>
          <w:color w:val="111111"/>
          <w:sz w:val="28"/>
          <w:szCs w:val="28"/>
          <w:rtl w:val="true"/>
          <w:lang w:bidi="fa-IR"/>
        </w:rPr>
        <w:t xml:space="preserve">» </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را خوانده‌اى؟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آيه را خوانده‌ام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چهارم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قربى كه در اين آيه آمده است، ما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آيه را خوانده‌اى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پيرمرد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آيه را نيز خوانده‌ام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فَنَحْنُ أهْلُ الْبَيْتِ الَّذينَ خَصَّصَنا بِآيَةِ الطَّهارَةِ يا شَيْخُ؛ اى پيرمرد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اهل‌بيتى هستيم كه خداوند آيه تطهير را ويژه ما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 كه اين سخنان را شنيد، ساكت شد و از گفته‌هاى خود سخت پشيمان گرديد و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شما همان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 و از خاندان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نيز در تأييد سخنان آن پيرمرد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بدون ترديد ما همان اهل‌بيت عصمت و طهارتيم و به حقّ جدّ ما رسول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همان گروه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 گريست و عمامه از سر انداخت و سرش را به آسمان بلند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من از دشمنان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 و انس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بيزارى مى‌جويم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امام عليه السلام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راه توبه‌اى براى من وجود دارد؟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اگر توبه كنى، خداوند تو را مى‌بخشد و توبه‌ات را مى‌پذيرد و تو با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زمره دوستان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995" w:name="pg1031_8332"/>
    </w:p>
    <w:p>
      <w:pPr>
        <w:pStyle w:val="BookText"/>
        <w:rPr/>
      </w:pPr>
      <w:bookmarkEnd w:id="995"/>
      <w:r>
        <w:rPr>
          <w:rFonts w:ascii="IRNazanin" w:hAnsi="IRNazanin" w:eastAsia="IRNazanin"/>
          <w:color w:val="111111"/>
          <w:sz w:val="28"/>
          <w:sz w:val="28"/>
          <w:szCs w:val="28"/>
          <w:rtl w:val="true"/>
          <w:lang w:bidi="fa-IR"/>
        </w:rPr>
        <w:t>پيرمرد نيز توبه كرد، ولى هنگامى كه اين سخن به گوش يزيد رسيد، دستور قتل وى را صادر كرد</w:t>
      </w:r>
      <w:r>
        <w:rPr>
          <w:rFonts w:eastAsia="IRNazanin" w:cs="IRNazanin"/>
          <w:color w:val="111111"/>
          <w:sz w:val="28"/>
          <w:szCs w:val="28"/>
          <w:rtl w:val="true"/>
          <w:lang w:bidi="fa-IR"/>
        </w:rPr>
        <w:t xml:space="preserve">! </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مردم شام از ابتدا كه اسلام را پذيرفتند، سلطه خاندان اموى را بر خود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والى شام، يزيد بن ابوسفيان و سپس معاوية بن ابوسفيان بود </w:t>
      </w:r>
      <w:r>
        <w:rPr>
          <w:rStyle w:val="FootnoteAnchor"/>
          <w:rtl w:val="true"/>
        </w:rPr>
        <w:footnoteReference w:id="857"/>
      </w:r>
      <w:r>
        <w:rPr>
          <w:rFonts w:ascii="IRNazanin" w:hAnsi="IRNazanin" w:eastAsia="IRNazanin"/>
          <w:color w:val="111111"/>
          <w:sz w:val="28"/>
          <w:sz w:val="28"/>
          <w:szCs w:val="28"/>
          <w:rtl w:val="true"/>
          <w:lang w:bidi="fa-IR"/>
        </w:rPr>
        <w:t>، معاويه در مدت چهل سال سلطه خود، مردم را از اسلام واقعى دور نگه داشت و آنچه كه خود از اسلام مى‌پسنديد به آنها عرضه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زده بود و يزيد نيز وارث چنين حكومتى بود؛ و لذا عجيب نيست كه پيرمرد فريب خورده شامى، چنين برخوردى نمايد؛ ولى پس از روشن‌گرى امام سجّاد عليه السلام به راه راست برگشت و در راه عقيده‌اش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اوضاع شام و جوّ آن براى اهل‌بيت عليهم السلام بسيار سخت و دشوار بود و آنقدر به امام سجاد و اهل‌بيت عليهم السلام در آنجا سخت گذشت كه اين بيت شعر از آن حضرت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فَيالَيْتَ لَمْ أَنْظُرْ دِمَشْقاً وَلَمْ أَكُنْ يَراني يَزيدُ فِى الْبِلادِ أَسِيرُهُ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چشمم به دمشق نيفتاده بود و يزيد مرا با اين وضع در اسارت نمى‌ديد</w:t>
      </w:r>
      <w:r>
        <w:rPr>
          <w:rFonts w:eastAsia="IRNazanin" w:cs="IRNazanin"/>
          <w:color w:val="111111"/>
          <w:sz w:val="28"/>
          <w:szCs w:val="28"/>
          <w:rtl w:val="true"/>
          <w:lang w:bidi="fa-IR"/>
        </w:rPr>
        <w:t xml:space="preserve">». </w:t>
      </w:r>
      <w:r>
        <w:rPr>
          <w:rStyle w:val="FootnoteAnchor"/>
          <w:rtl w:val="true"/>
        </w:rPr>
        <w:footnoteReference w:id="858"/>
      </w:r>
    </w:p>
    <w:p>
      <w:pPr>
        <w:pStyle w:val="Heading4"/>
        <w:numPr>
          <w:ilvl w:val="3"/>
          <w:numId w:val="1"/>
        </w:numPr>
        <w:rPr/>
      </w:pPr>
      <w:bookmarkStart w:id="996" w:name="__RefHeading___Toc1579241_373438147"/>
      <w:bookmarkStart w:id="997" w:name="_Toc346"/>
      <w:bookmarkEnd w:id="996"/>
      <w:r>
        <w:rPr/>
        <w:t>15</w:t>
      </w:r>
      <w:r>
        <w:rPr>
          <w:rtl w:val="true"/>
        </w:rPr>
        <w:t xml:space="preserve">- </w:t>
      </w:r>
      <w:r>
        <w:rPr>
          <w:rtl w:val="true"/>
        </w:rPr>
        <w:t>در بارگاه يزيد</w:t>
      </w:r>
      <w:bookmarkEnd w:id="997"/>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كاروان اسيران را آماده ورود به مجلس يزيد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سيد بن طاووس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اهل‌بيت امام حسين عليه السلام را در حالى كه به ريسمان بسته بودند، وارد </w:t>
      </w:r>
    </w:p>
    <w:p>
      <w:pPr>
        <w:pStyle w:val="BookText"/>
        <w:rPr/>
      </w:pPr>
      <w:r>
        <w:rPr>
          <w:rFonts w:ascii="Amiri" w:hAnsi="Amiri" w:eastAsia="Amiri" w:cs="Amiri"/>
          <w:color w:val="111111"/>
          <w:sz w:val="28"/>
          <w:sz w:val="28"/>
          <w:szCs w:val="28"/>
          <w:rtl w:val="true"/>
          <w:lang w:bidi="ar-SA"/>
        </w:rPr>
        <w:t xml:space="preserve">مجلس يزيد كردند </w:t>
      </w:r>
      <w:r>
        <w:rPr>
          <w:rStyle w:val="FootnoteAnchor"/>
          <w:rtl w:val="true"/>
        </w:rPr>
        <w:footnoteReference w:id="859"/>
      </w:r>
      <w:r>
        <w:rPr>
          <w:rFonts w:ascii="IRNazanin" w:hAnsi="IRNazanin" w:eastAsia="IRNazanin"/>
          <w:color w:val="111111"/>
          <w:sz w:val="28"/>
          <w:sz w:val="28"/>
          <w:szCs w:val="28"/>
          <w:rtl w:val="true"/>
          <w:lang w:bidi="fa-IR"/>
        </w:rPr>
        <w:t xml:space="preserve">و مطابق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ريسمان در گردن امام زين العابدين عليه السلام و زينب عليها السلام و ساير دختران رسول خدا صلى الله عليه و آله انداختند و آنها را به سوى دربار يزيد روانه ساختند و هر گاه كه از راه رفتن باز مى‌ايستادند، آن بى‌رحم‌ها، آنها را مى‌زدند تا به راهشان ادامه دهند</w:t>
      </w:r>
      <w:r>
        <w:rPr>
          <w:rFonts w:eastAsia="IRNazanin" w:cs="IRNazanin"/>
          <w:color w:val="111111"/>
          <w:sz w:val="28"/>
          <w:szCs w:val="28"/>
          <w:rtl w:val="true"/>
          <w:lang w:bidi="fa-IR"/>
        </w:rPr>
        <w:t xml:space="preserve">!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از امام على بن الحسين عليهما السلام نقل شده است كه ما دوازده تن مرد بوديم در حالى كه ما را به غل و زنجير بسته بودند، وارد مجلس يزيد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در برابر يزيد قرار گرفتيم،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يَزيدُ ما ظَنُّكَ بِرَسُولِ اللَّهِ لَوْ رَآنا عَلى هذِهِ الْحالَةِ؛ اى يزيد اگر رسول خدا ما را به اين حالت ببيند، گمان مى‌كنى درباره تو چه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بنت الحسين 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دختران رسول خدا را اسير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سخن مردم مى‌گريستند و اهل خانه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پشت پرده ناظر ماجرا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گريستند تا آنجا كه صداى گريه‌ها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 بار ديگر به يزيد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پيامبر خدا مرا در غل و زنجير ببيند، گمان مى‌كنى درباره تو چه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كه چنين ديد، دستور داد، غل و زنجير را از آن حضرت گشودند</w:t>
      </w:r>
      <w:r>
        <w:rPr>
          <w:rFonts w:eastAsia="IRNazanin" w:cs="IRNazanin"/>
          <w:color w:val="111111"/>
          <w:sz w:val="28"/>
          <w:szCs w:val="28"/>
          <w:rtl w:val="true"/>
          <w:lang w:bidi="fa-IR"/>
        </w:rPr>
        <w:t xml:space="preserve">. </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همچنين نقل شده است، يزيد دستور داد سرهاى شهدا و سر مقدّس امام حسين عليه السلام را آورده و در برابرش قرار دادند، آنگاه با اشاره به سر امام حسين عليه السلام به اهل مجلس رو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بر من مى‌باليد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از پدر يزيد و مادرم از مادرش و جدّم از جدّ او، بهتر است و من نيز از خود او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سخن‌ها، وى را به كشتن داد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اينكه مى‌گفت پدرش از پدر من بهتر است، ديديد كه پدرم به مبارزه با پدرش</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برخاست و خداوند به نفع پدرم بر ضدّ پدر او داورى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پيروزش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اين گفته حسين عليه السلام كه مادرش از مادر يزيد بهتر است، 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گفته است و فاطمه دختر رسول خدا صلى الله عليه و آله از مادرم بهتر است؛ و امّا جدّش را بهتر از جدّم دانسته، آرى؛ هر كس كه به خدا و روز قيامت ايمان دارد، نمى‌تواند ادّعا كند كه از محمّد صلى الله عليه و آله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اينكه خودش را بهتر از من دانسته، بايد گفت مثل اينكه او اين آيه را نخوانده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اللَّهُمَّ مالِكَ الْمُلْكِ </w:t>
      </w:r>
      <w:r>
        <w:rPr>
          <w:rFonts w:eastAsia="IRNazanin" w:cs="IRNazanin"/>
          <w:color w:val="111111"/>
          <w:sz w:val="28"/>
          <w:szCs w:val="28"/>
          <w:rtl w:val="true"/>
          <w:lang w:bidi="fa-IR"/>
        </w:rPr>
        <w:t xml:space="preserve">...». </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البته شكّى نيست كه يزيد به اين مسأله نيز ايمان نداشت، همانگونه كه از سخنان گذشته او معلوم شد و هدفش رياكارى و مغالطه و گرفتن نتيجه نهايى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يزيد مى‌خواست پيروزى ظاهرى خود بر امام حسين عليه السلام را علامت حقانيّت و درستى راه خود بداند و نتيجه استدلالش اين است كه تمام جنايتكارانى كه در طول تاريخ به قدرت رسيدند، همچون فرعون‌ها، نمرودها، حجاج‌ها، هيتلرها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محبوب درگاه خدايند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گفتگوهاى ديگرى ميان امام چهارم و يزيد، آن حضرت در پاسخ به يزيد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معاويه و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نبوّت و فرمانروايى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تولّد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پدران و اجداد من بوده است و جدّم على عليه السلام در روز بدر و احد و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رسول خدا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رسول خدا در دستش قرار داشت، در حالى كه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پرچم‌هاى كفّار در دستشان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على بن الحسين عليهما السلام اين اشعار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ماذا تَقُولُونَ إِذْ قالَ النَّبِىُّ لَكُمْ ماذا فَعَلْتُمْ وَأَنْتُمْ آخِرُ الْامَمِ</w:t>
      </w:r>
    </w:p>
    <w:p>
      <w:pPr>
        <w:pStyle w:val="BookText"/>
        <w:rPr/>
      </w:pPr>
      <w:r>
        <w:rPr>
          <w:rFonts w:ascii="Amiri" w:hAnsi="Amiri" w:eastAsia="Amiri" w:cs="Amiri"/>
          <w:color w:val="111111"/>
          <w:sz w:val="28"/>
          <w:sz w:val="28"/>
          <w:szCs w:val="28"/>
          <w:rtl w:val="true"/>
          <w:lang w:bidi="ar-SA"/>
        </w:rPr>
        <w:t>بِعِتْرَتي وَبِأَهْلي عِنْدَ مُفْتَقَدي مِنْهُمْ أُسارى وَمِنْهُمْ ضُرِّجُوا بِدَمِ</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خواهيد گفت، آنگاه كه پيامبر به شما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آخرين امّتيد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عترت و خاندانم چه كرديد؟ جمعى از آنها اسير و گروهى را به خاك و خون كشيديد؟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bookmarkStart w:id="998" w:name="pg1031_8335"/>
    </w:p>
    <w:p>
      <w:pPr>
        <w:pStyle w:val="BookText"/>
        <w:rPr/>
      </w:pPr>
      <w:bookmarkEnd w:id="998"/>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مى‌دانستى كه چه كردى و چه جنايتى را در حق پدر و برادر و عموها و خاندانم مرتكب شدى، به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كوهها فرار مى‌كردى و بر روى خاكستر مى‌نشستى و فرياد ناله و غم سر مى‌دادى، از اينكه چرا سر پدرم، حسين پسر فاطمه و على عليهم السلام را بر سر دروازه شهرتان آويخته‌ايد، با آنكه او امانت رسول خدا صلى الله عليه و آله ميان شما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 فرداى قيامتى كه همه مردم گرد مى‌آيند، به خوارى و رسوايى بشارت مى‌دهم</w:t>
      </w:r>
      <w:r>
        <w:rPr>
          <w:rFonts w:eastAsia="IRNazanin" w:cs="IRNazanin"/>
          <w:color w:val="111111"/>
          <w:sz w:val="28"/>
          <w:szCs w:val="28"/>
          <w:rtl w:val="true"/>
          <w:lang w:bidi="fa-IR"/>
        </w:rPr>
        <w:t xml:space="preserve">». </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امام سجاد عليه السلام مى‌دانست اين سخنان در دل تاريك يزيد كه خالى از ايمان به خدا و يوم المعاد بود، كمترين اثرى نخواهد گذارد زيرا او مردى شرابخوار و جنايتكار بود كه به اين امور اهميتى نمى‌داد، ولى در آن مجمع، گروه كثيرى از سرشناسان شام بودند كه مخاطب واقعى امام عليه السلام محسوب مى‌شدند و اين سخنان در دل آنها اثر مى‌گذارد و با توجه به اينكه دربار شاهان و خلفا، مركز پخش اخبار بود، از آنجا به مناطق ديگر انتشار مى‌يافت، و ماهيت واقعى خاندان اميه را ظاهر مى‌ساخت و مهر كفر و بى‌ايمانى و بطلان بر پيشانى همه آنها مى‌زد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مى‌خواست اين گروه جنايتكار بى‌خرد، سند رسوايى خود را كه سرهاى مقدس شهيدان كربلا و اسيران خاندان پيغمبر صلى الله عليه و آله بود، به همه جا ببرند و خود را بيش از پيش رسواى خاص و عام كنند</w:t>
      </w:r>
      <w:r>
        <w:rPr>
          <w:rFonts w:eastAsia="IRNazanin" w:cs="IRNazanin"/>
          <w:color w:val="111111"/>
          <w:sz w:val="28"/>
          <w:szCs w:val="28"/>
          <w:rtl w:val="true"/>
          <w:lang w:bidi="fa-IR"/>
        </w:rPr>
        <w:t>.</w:t>
      </w:r>
    </w:p>
    <w:p>
      <w:pPr>
        <w:pStyle w:val="Heading4"/>
        <w:numPr>
          <w:ilvl w:val="3"/>
          <w:numId w:val="1"/>
        </w:numPr>
        <w:rPr/>
      </w:pPr>
      <w:bookmarkStart w:id="999" w:name="__RefHeading___Toc1579243_373438147"/>
      <w:bookmarkStart w:id="1000" w:name="_Toc347"/>
      <w:bookmarkEnd w:id="999"/>
      <w:r>
        <w:rPr/>
        <w:t>16</w:t>
      </w:r>
      <w:r>
        <w:rPr>
          <w:rtl w:val="true"/>
        </w:rPr>
        <w:t xml:space="preserve">- </w:t>
      </w:r>
      <w:r>
        <w:rPr>
          <w:rtl w:val="true"/>
        </w:rPr>
        <w:t>خروش زينب كبرى عليها السلام</w:t>
      </w:r>
      <w:bookmarkEnd w:id="1000"/>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چشم زينب كبرى عليها السلام به سر خونين برادرش امام حسين عليه السلام افتاد، گريبان دريد و با صداى محزونى كه دل‌ها را به وحشت مى‌انداخت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w:t>
      </w:r>
    </w:p>
    <w:p>
      <w:pPr>
        <w:pStyle w:val="BookText"/>
        <w:rPr/>
      </w:pPr>
      <w:r>
        <w:rPr>
          <w:rFonts w:ascii="IRNazanin" w:hAnsi="IRNazanin" w:eastAsia="IRNazanin"/>
          <w:color w:val="111111"/>
          <w:sz w:val="28"/>
          <w:sz w:val="28"/>
          <w:szCs w:val="28"/>
          <w:rtl w:val="true"/>
          <w:lang w:bidi="fa-IR"/>
        </w:rPr>
        <w:t>حُسَيْناهُ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حَبيبَ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مَكَّةَ وَ مِنى، يَابْنَ فاطِمَةَ الزَّهْراءِ سَيِّدَةَ النِّساءِ، يَابْنَ بِنْتِ الْمُصْطَفى؛ اى حسين اى محبوب رسول خدا، اى پسر مكه و منا، اى پسر فاطمه زهرا، بانوى همه زنان جهان، اى پسر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اين ماجرا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با اين نداى زينب عليها السلام، تمام كسانى كه در مجلس بودند گريستند و در آن حال يزيد ساكت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دستور داد چوب خيزرانش را آوردند و با آن به لب و دندان امام حسين عليه السلام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برزه اسلمى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صحابه رسول خدا صلى الله عليه و آله بود و در آن مجلس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چوبدستى‌ات به دندان حسين فرزند فاطمه مى‌زنى؟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چشم خود ديدم كه پيامبر اكرم صلى الله عليه و آله، لب و دندان حسين عليه السلام و برادرش حسن عليه السلام را مى‌بوسيد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أَنْتما سَيِّدا شَبابِ أهْلِ الْجَنَّةِ، فَقَتَلَ اللَّهُ قاتِلَكُما وَلَعَنَهُ، وَأَعَدَّلَهُ جَهَنَّمَ وساءَتْ مَصيراً؛ شما دو تن، سرور جوانان اهل بهشتيد، خداوند كشنده شما را بكشد و مورد لعن قرار دهد و براى او جهنم را فراهم ساخته و بد جايگاهى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خشمگين شد و دستور داد او را از مجلس بيرون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كه سرمست از باده غرور بود و گمان مى‌كرد در كربلا پيروز شده، اين اشعار را كه سند زنده ديگرى بر عدم ايمان او و آل‌اميه، نسبت به مبانى اسلام بود، با صداى بلند خواند</w:t>
      </w:r>
      <w:r>
        <w:rPr>
          <w:rFonts w:eastAsia="IRNazanin" w:cs="IRNazanin"/>
          <w:color w:val="111111"/>
          <w:sz w:val="28"/>
          <w:szCs w:val="28"/>
          <w:rtl w:val="true"/>
          <w:lang w:bidi="fa-IR"/>
        </w:rPr>
        <w:t xml:space="preserve">: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لَيْتَ أَشْياخي بِبَدْرٍ شَهِدُوا جَزِعَ الْخَزْرَجُ مِنْ وَقْعِ الْأَسَلْ</w:t>
      </w:r>
    </w:p>
    <w:p>
      <w:pPr>
        <w:pStyle w:val="BookText"/>
        <w:rPr/>
      </w:pPr>
      <w:r>
        <w:rPr>
          <w:rFonts w:ascii="Amiri" w:hAnsi="Amiri" w:eastAsia="Amiri" w:cs="Amiri"/>
          <w:color w:val="111111"/>
          <w:sz w:val="28"/>
          <w:sz w:val="28"/>
          <w:szCs w:val="28"/>
          <w:rtl w:val="true"/>
          <w:lang w:bidi="ar-SA"/>
        </w:rPr>
        <w:t>فَأَهَلُّوا وَاسْتَهَلُّوا فَرَحاً ثُمَّ قالُوا يا يَزيدُ لاتَشَلْ</w:t>
      </w:r>
    </w:p>
    <w:p>
      <w:pPr>
        <w:pStyle w:val="BookText"/>
        <w:rPr/>
      </w:pPr>
      <w:r>
        <w:rPr>
          <w:rFonts w:ascii="Amiri" w:hAnsi="Amiri" w:eastAsia="Amiri" w:cs="Amiri"/>
          <w:color w:val="111111"/>
          <w:sz w:val="28"/>
          <w:sz w:val="28"/>
          <w:szCs w:val="28"/>
          <w:rtl w:val="true"/>
          <w:lang w:bidi="ar-SA"/>
        </w:rPr>
        <w:t>لَسْتُ مِنْ خِنْدَفَ إِنْ لَمْ أَنْتَقِمْ مِنْ بَني أَحْمَدَ، ما كانَ فَعَلْ</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كاش بزرگان من كه در جنگ بدر، كشته شده بودند، امروز مى‌ديدند كه قبيله خزرج چگونه ازست </w:t>
      </w:r>
    </w:p>
    <w:p>
      <w:pPr>
        <w:pStyle w:val="BookText"/>
        <w:rPr/>
      </w:pPr>
      <w:r>
        <w:rPr>
          <w:rFonts w:ascii="Amiri" w:hAnsi="Amiri" w:eastAsia="Amiri" w:cs="Amiri"/>
          <w:color w:val="111111"/>
          <w:sz w:val="28"/>
          <w:sz w:val="28"/>
          <w:szCs w:val="28"/>
          <w:rtl w:val="true"/>
          <w:lang w:bidi="ar-SA"/>
        </w:rPr>
        <w:t>ضربات نيزه به زارى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حال، از شادى فرياد مى‌زدند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درد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خندف</w:t>
      </w:r>
      <w:r>
        <w:rPr>
          <w:rFonts w:eastAsia="IRNazanin" w:cs="IRNazanin"/>
          <w:color w:val="111111"/>
          <w:sz w:val="28"/>
          <w:szCs w:val="28"/>
          <w:rtl w:val="true"/>
          <w:lang w:bidi="fa-IR"/>
        </w:rPr>
        <w:t>»</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 xml:space="preserve">نيستم، اگر از فرزندان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نگيرم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اينجا بود كه زينب دختر على بن ابى طالب عليه السلام برخاست و خطبه‌اى غرّا خواند و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أَلْحَمْدُللَّهِ رَبِّ الْعالَمينَ، وَصَلَّى اللَّهُ عَلى رَسُولِهِ وَآلِهِ أجْمَعينَ، صَدَقَ اللَّهُ كَذلِكَ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عَاقِبَةَ الَّذِينَ أَسَاءُوا السُّوأَى أَنْ كَذَّبُوا بِآيَاتِ اللَّهِ وَكَانُوا بِهَا يَسْتَهْزِئُون</w:t>
      </w:r>
      <w:r>
        <w:rPr>
          <w:rFonts w:eastAsia="Amiri" w:cs="Amiri" w:ascii="Amiri" w:hAnsi="Amiri"/>
          <w:color w:val="111111"/>
          <w:sz w:val="28"/>
          <w:szCs w:val="28"/>
          <w:rtl w:val="true"/>
          <w:lang w:bidi="ar-SA"/>
        </w:rPr>
        <w:t xml:space="preserve">».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أَظَنَنْتَ يا يَزِيدُ حَيْثُ أَخَذْتَ عَلَيْنا أَقْطارَ الْأَرْضِ وَآفاقَ السَّماءِ، فَأَصْبَحْنا نُساقُ كَما تسُاقُ الأُسارى أَنَّ بِنا عَلَى اللَّهِ هَواناً، وَبِكَ عَلَيْهِ كَرامَةً وَأَنَّ ذلِكَ لِعِظَمِ خَطَرِكَ عِنْدَهُ، فَشَمَخْتَ بِأَنْفِكَ، وَنَظَرْتَ فِي عِطْفِكَ جَذْلانَ مَسْرُوراً حِينَ رَأَيْتَ الدُّنْيا لَكَ مُسْتَوْثِقَةٌ وَالْأُمُورَ مُتَّسِقَةٌ وَحِينَ صَفا لَكَ مُلْكُنا وَسُلْطانُنا، فَمَهْلًا مَهْلًا، أَنَسِيتَ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كَفَرُوا أَنَّمَا نُمْلِى لَهُمْ خَيْرٌ لّاَنْفُسِهِمْ إِنَّمَا نُمْلِي لَهُمْ لِيَزْدَادُوا إِثْماً وَلَهُمْ عَذَابٌ مُهِينٌ</w:t>
      </w:r>
      <w:r>
        <w:rPr>
          <w:rFonts w:eastAsia="Amiri" w:cs="Amiri" w:ascii="Amiri" w:hAnsi="Amiri"/>
          <w:color w:val="111111"/>
          <w:sz w:val="28"/>
          <w:szCs w:val="28"/>
          <w:rtl w:val="true"/>
          <w:lang w:bidi="ar-SA"/>
        </w:rPr>
        <w:t xml:space="preserve">». </w:t>
      </w:r>
      <w:r>
        <w:rPr>
          <w:rStyle w:val="FootnoteAnchor"/>
          <w:rtl w:val="true"/>
        </w:rPr>
        <w:footnoteReference w:id="867"/>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وسپاس مخصوص خداوندى است كه پروردگار جهانيان است و درود خدا بر فرستاده خدا و بر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راست گفت،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عاقبت آنان كه اعمال بد مرتكب شدند، به جايى رسيد كه آيات خدا را تكذيب كردند وآن را به سخره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اكنون كه زمين و آسمان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جهات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تنگ كردى و ما را همانند اسيران به هر سو كشاندى، مى‌پندارى ما به نزد خدا خوار شديم و تو نزد او عزيز و گرامى مى‌باشى؟ و تصور كردى اين نشانه قدر و منزلت تو در نزد خداست؟ از اين رو، باد غرور به بينى انداخته و به خود باليدى و خرم و شادمان شدى از اينكه ديدى دنيا در كمند تو در آمده و امور تو سامان يافته و مُلك</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خلافت ما در اختيار تو قرار گرفته؛ پس كمى آهسته‌تر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سخن خداوند را فراموش كردى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كه كافر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طغيان پيش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نكنند اگر به آنان مهلت مى‌دهيم، به سودشان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آنان مهلت مى‌دهيم تا بر گناهان خود بيفزايند؛ و براى آنها عذاب خوار كننده‌اى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اين خطبه كوبنده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مِنَ الْعَدْلِ يَابْنَ 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تَخْدِيرُكَ حَرائِرَكَ وَإِمائَكَ، وَسَوْقُكَ بَناتِ رَسُولِ اللَّهِ صَلَّى اللَّهُ عَلَيْهِ وَآلِهِ وَسَلَّم سَبايا، قَدْ هَتَكْتَ سُتُورَهُنَّ، وَأَبْدَيْتَ وُجُوهَهُنَّ، تَحْدُو بِهِنَّ الْأَعداءُ مِنْ بَلدٍ الى بَلدٍ، يَسْتَشْرِفُهُنَّ أَهْلُ الْمَناهِلِ وَالْمَناقِلِ، وَيَتَصَفَّحُ وُجُوهَهُنَّ الْقَرِيبُ وَالْبَعِيدُ، وَالدَّنِيُّ وَالشَّرِيفُ، لَيْسَ مَعَهُنَّ مِنْ رِجالِهِنَّ وَلِيُّ، وَلا مِنْ حُماتِهِنَّ حَمِيٌّ، وَكَيْفَ يُرْتَجى مُراقَبَةُ مَنْ لَفَظَ فُوهُ أَكْبادَ الْأَزْكِياءِ، وَنَبَتَ لَحْمُهُ مِنْ دِماءِ الشُّهَداءِ، وَكَيْفَ يَسْتَبْطِأُ فِي بُغْضِنا أَهْلَ الْبَيْتِ مَنْ نَظَرَ إِلَيْنا بِالشَّنَفِ وَالشَّنَآنِ وَالْإِحَنِ وَالْأَضْغانِ، ثُمَّ تَقُولُ غَيْرَ مُتَّأَثِّمٍ وَلا مُسْتَعْظِمٍ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لَأَهَلُّوا واسْتَهَلُّوا فَرَحاً ثُمَّ قالُوا يا يَزيدُ لا تَشَلْ</w:t>
      </w:r>
    </w:p>
    <w:p>
      <w:pPr>
        <w:pStyle w:val="BookText"/>
        <w:rPr/>
      </w:pPr>
      <w:r>
        <w:rPr>
          <w:rFonts w:ascii="Amiri" w:hAnsi="Amiri" w:eastAsia="Amiri" w:cs="Amiri"/>
          <w:color w:val="111111"/>
          <w:sz w:val="28"/>
          <w:sz w:val="28"/>
          <w:szCs w:val="28"/>
          <w:rtl w:val="true"/>
          <w:lang w:bidi="ar-SA"/>
        </w:rPr>
        <w:t>مُنْتَحِياً عَلى ثَنايا أَبِي عَبْدِاللَّهِ سَيِّدِ شَبابِ أَهْلِ الجَنَّةِ، تَنْكُتُها بِمِخْصَرَتِكَ، وَ كَيْفَ لا تَقُولُ ذلِكَ وَقَدْ نَكَأْتَ الْقَرْحَةَ، وَاسْتَأْصَلْتَ الشَّأْفَةَ بِإِراقَتِكَ دِماءَ ذُرّيَةِ مُحَمَّدٍ صَلَّى اللَّهُ عَلَيْهِ وَآلِهِ وَسَلَّمَ، وَنُجُومِ الْأَرْضِ مِنْ آلِ عَبْدِالمُطَّلِبِ، وَتَهْتِفُ بِأَشْياخِكَ، زَعَمْتَ أَنَّكَ تُنادِيهِمْ، فَلَتَرِدَنَّ وَشِيكاً مَوْرِدَهُمْ وَلَتَوَدَّنَّ أَنَّكَ شَلَلْتَ وَبَكِمْتَ، وَلَمْ تَكُنْ قُلْتَ ما قُلْتَ وَفَعَلْتَ ما فَعَلْتَ</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كفّار آزاد شده</w:t>
      </w:r>
      <w:r>
        <w:rPr>
          <w:rFonts w:eastAsia="IRNazanin" w:cs="IRNazanin"/>
          <w:color w:val="111111"/>
          <w:sz w:val="28"/>
          <w:szCs w:val="28"/>
          <w:rtl w:val="true"/>
          <w:lang w:bidi="fa-IR"/>
        </w:rPr>
        <w:t xml:space="preserve">! </w:t>
      </w:r>
      <w:r>
        <w:rPr>
          <w:rStyle w:val="FootnoteAnchor"/>
          <w:rtl w:val="true"/>
        </w:rPr>
        <w:footnoteReference w:id="868"/>
      </w:r>
      <w:r>
        <w:rPr>
          <w:rFonts w:ascii="IRNazanin" w:hAnsi="IRNazanin" w:eastAsia="IRNazanin"/>
          <w:color w:val="111111"/>
          <w:sz w:val="28"/>
          <w:sz w:val="28"/>
          <w:szCs w:val="28"/>
          <w:rtl w:val="true"/>
          <w:lang w:bidi="fa-IR"/>
        </w:rPr>
        <w:t>آيا اين از عدالت است كه تو زنان و كنيزان خود را پشت پرده‌ها بنشانى، ولى دختران رسول خدا صلى الله عليه و آله را اسير كرده و به اين و آن سو بكشانى و در حالى كه پرده حرمت آنان را دريده و چهره‌هاى آنان را در معرض ديد مردم قرار داده‌اى، آنها را توسط دشمنان در شهرهاى مختلف بگردانى، تا مردم هر كوى و برزن به تماشاى آنان بنشينند وافراد دور و نزديك و پست و شريف به چهره‌هايشان چشم بدوزند، با آنكه همراه آنان مردان و حمايت گرانشان نبودند؛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چه سود از اين سخنان،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مى‌توان به حمايت و مراقبت آن كس اميد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جگر پاكان را به دهان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داستان هند جگرخوار مادر بزرگ يزيد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گوشتش از خون شهيدان روييده؟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در دشمنى ما اهل بيت شتاب نكند آن كس كه به ما با غرور و با نفرت، خشمگينانه و كينه توزانه نگاه مى‌كند و 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آنكه احساس گناه كند و ظلم و ستم خود را بزرگ بشمارد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مغرورانه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اجداد من بودند و اين صحنه‌ها را مى‌ديدند و از شادى و سرور فرياد مى‌زدند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مريزاد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را در حالى مى‌گويى كه بر لب و دندان ابا عبداللَّه عليه السلام سيد جوانان اهل بهشت مى‌زنى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چرا چنين سخن نگويى، در حالى كه با ريختن خون فرزندان رسول خدا و ستارگان زمين از خاندان عبدالمطلب، زخم دل ما را گشودى و ريشه خاندان ما را مورد تهديد قرار دادى، تو پدرانت را صدا مى‌زنى و خيال مى‌كنى آنها صدايت را مى‌شنوند؟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عجله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به آنها ملحق خواهى شد؛ آن روز آرزو مى‌كنى كه كاش دستت شل بود و زبانت لال و اين سخنان را نمى‌گفتى و اين كارها را انجام نمى‌دادى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أَللَّهُمَّ خُذْ بِحَقِّنا، وَانْتَقِمْ مِنْ ظالِمِنا، وَأَحْلِلْ غَضَبَكَ بِمَنْ سَفَكَ دِماءَنا، وَقَتَلَ حُماتَنا، فَوَاللَّهِ ما فَرَيْتَ إِلّا جِلْدَكَ، وَلا حَزَزْتَ إِلّا لَحْمَكَ، وَلَتَرِدَنَّ عَلى رَسُولِ اللَّهِ بِما تَحَمَّلْتَ مِنْ سَفْكِ دِماءِ ذُرِّيَّتِهِ، وَانْتَهَكْتَ مِنْ حُرْمَتِهِ فِي عَتْرَتِهِ وَ لُحْمَتِهِ، حَيْثُ يَجْمَعُ اللَّهُ شَمْلَهُمْ، وَيَلُمُّ شَعْثَهُمْ، وَيَأْخُذُ بِحَقِّهِمْ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فِى سَبِيلِ اللَّهِ أَمْوَاتاً بَلْ أَحْيَاءٌ عِنْدَ رَبِّهِمْ يُرْزَقُونَ</w:t>
      </w:r>
      <w:r>
        <w:rPr>
          <w:rFonts w:eastAsia="Amiri" w:cs="Amiri" w:ascii="Amiri" w:hAnsi="Amiri"/>
          <w:color w:val="111111"/>
          <w:sz w:val="28"/>
          <w:szCs w:val="28"/>
          <w:rtl w:val="true"/>
          <w:lang w:bidi="ar-SA"/>
        </w:rPr>
        <w:t xml:space="preserve">».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وَحَسْبُكَ بِاللَّهِ حاكِماً، وَ بِمُحَمَّدٍ صَلَّى اللَّهُ عَلَيْهِ وَآلِهِ وَسَلَّمَ خَصِيماً، وَبِجَبْرَئِيلَ ظَهِيراً، وَسَيَعْلَمُ مَنْ سَوّى لَكَ وَ مَكَّنَكَ مِنْ رِقابِ المُسْلِمِينَ، بِئْسَ لِلظَّالِمِينَ بَدَلًا، وَأَيُّكُمْ شَرٌّ مَكاناً، وَأَضْعَفُ جُنْداً</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را بستان و از ستمگرانِ بر ما، انتقام بگير و خشمت را بر آن كس كه خون ما را بر زمين ريخت و حاميان ما را كشت فرو فرست</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جنايت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پوست خود را ندريدى و جز گوشت خود را نبريدى و در حقيقت خود را نابود كردى؛ به يقين با حمل بارى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ريختن خون فرزندان رسول خدا و هتك حرمت آن حضرت در ارتباط با خاندان و جگر گوشه‌هايش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دوش دارى، بر رسول خدا وارد خواهى شد؛ در آن جا خداوند آنان را گرد خواهد آورد و پريشانى آنها را بر طرف خواهد ساخت و داد آنها را بستاند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مبر آنان كه در راه خدا كشته شده‌اند، مرده‌اند، بلكه زندگان جاويدند و نزد پروردگارشان روزى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بس كه در دادگاهى حاضر شوى كه داورش خداست و رسول خدا معارض تو و جبرئيل گواه و پشتيبان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زودى آن كس كه حكومت را براى تو هموار ساخت و تو را بر گرده مسلمين سوار كرد، خواهد دانست كه چه كيفر بدى نصيب ظالمان خواهد شد و خواهد فهميد كه جايگاه چه كسى بد است و لشكر چه كسى ضعيف‌تر و ناتوان‌تر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زينب كبرى عليها السلام با اين فراز از سخنان كوبنده‌اش، خطبه را به پايان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وَلَئِنْ جَرَّتْ عَلَيَّ الدَّواهِي مُخاطَبَتَكَ، إِنِّي لَأَسْتَصْغِرُ قَدْرَكَ، وَأَسْتَعْظِمُ تَقْرِيعَكَ، وَأَسْتَكْثِرُ تَوْبِيخَكَ، لكِنَّ العُيُونَ عَبْرى، وَالصُّدُورَ حَرّى، أَلا فَالْعَجَبُ كُلُّ الْعَجَبِ لِقَتْلِ حِزْبِ اللَّهِ النُّجَباءِ بِحِزْبِ الشَّيْطانِ الطُّلَقاءِ، فَهذِهِ الْأَيْدِي تَنْطِفُ مِنْ دِمائِنا، وَالأَفْواهُ تَتَحَلَّبُ مِنْ لُحُومِنا، وَتِلْكَ الجُثَثُ الطَّواهِرُ الزَّواكِي تَنْتابُها العَواسِلُ، وَتُعَفِّرُها امَّهاتُ الْفَراعِلِ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وَلَئِنِ اتَّخَذْتَنا مَغْنَماً لَتَجِدَ بِنا وَشِيكاً مَغْرَماً حِيْنَ لا تَجِدُ إلَّا ما قَدَّمَتْ يَداكَ، وَما رَبُّكَ بِظَلَّامٍ لِلْعَبِيدِ، وَإِلَى اللَّهِ الْمُشْتَكى، وَعَلَيْهِ الْمُعَوَّلُ، فَكِدْ كَيْدَكَ، وَاسْعَ سَعْيَكَ، وَناصِبْ جُهْدَكَ، فَوَاللَّهِ لا تَمْحُو ذِكْرَنا، وَلا تُمِيتُ وَحْيَنا، وَلا تُدْرِكُ أَمَدَنا، وَلا تَرْحَضُ عَنْكَ عارَها، وَهَلْ رَأيُكَ إِلّا فَنَدٌ، وَأَيّامُكَ إِلّا عَدَدٌ، وَجَمْعُكَ إِلّا بَدَدٌ؟ يَوْمَ يُنادِي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 أَلَّذِي خَتَمَ لِأَوَّلِنا بِالسَّعادَةِ وَالْمَغْفِرَةِ، وَلِآخِرِنا بِالشَّهادَةِ وَالرَّحْمَةِ</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وَنَسْأَلُ اللَّهَ أَنْ يُكْمِلَ لَهُمُ الثَّوابَ، وَيُوجِبَ لَهُمُ الْمَزيدَ، وَيُحْسِنَ عَلَيْنَا الْخِلافَةَ، إِنَّهُ رَحيمٌ وَدُودٌ، وَحَسْبُنَا اللَّهُ وَنِعْمَ الْوَكيلُ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مصيبت‌هاى بزرگ روزگار، كارم را به اينجا كشانده كه با تو سخن بگويم،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يقين، ارزش تو را كوچك و ناچيز، و سرزنش تو را بزرگ مى‌شمارم و فراوان تو را توبيخ مى‌كنم، ولى چه كنم كه ديده‌ها گريان و سينه‌ها سوزان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جاى شگفتى بسيار است كه گروهى الهى و برگزيده، به دست حزب شيطان و بردگانِ آزاد شده، كشته شوند و خون‌هاى ما از اين پنجه‌ها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ناپاك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بچكد و پاره‌هاى گوشت ما از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بيرون بيفتد و شما گرگ‌هاى وحشى پيوسته به سراغ آن بدن‌هاى پاك و پاكيزه آئيد و بچه كفتارها آن‌ها را به خاك بمالند؟</w:t>
      </w:r>
    </w:p>
    <w:p>
      <w:pPr>
        <w:pStyle w:val="BookText"/>
        <w:rPr/>
      </w:pPr>
      <w:r>
        <w:rPr>
          <w:rFonts w:ascii="IRNazanin" w:hAnsi="IRNazanin" w:eastAsia="IRNazanin"/>
          <w:color w:val="111111"/>
          <w:sz w:val="28"/>
          <w:sz w:val="28"/>
          <w:szCs w:val="28"/>
          <w:rtl w:val="true"/>
          <w:lang w:bidi="fa-IR"/>
        </w:rPr>
        <w:t xml:space="preserve">اگر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پيروزى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غنيمتى براى خود مى‌دانى، به زودى آن را غرامت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مايه 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خواهى يافت، در آن روز كه جز محصول كرده خويش را نخواهى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پروردگار، به بندگانش ستم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به خدا شكوه مى‌كنم و تنها بر او اعتماد مى‌نمايم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نيرنگ دارى به كار بند و نهايت تلاشت را بكن و هر كوششى كه دارى به كار گير؛ امّا 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اين تلاش‌ها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خاطره‌ها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 نخواهى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ما را خاموش نتوانى نمود و به موقعيت و جايگاه ما آسيب نخواهى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لكّه ننگ اين كار، از تو پاك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و نظرت سست و زمان دولت تو اندك است و جمعيت تو به پراكندگى خواهد انجاميد در آن روز كه منادى ندا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ظالمان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ستايش ويژه خداوندى است كه پروردگار جهانيان است، همانكه آغاز كار ما را به سعادت و مغفرت و پايان كار ما را به شهادت و رحمت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براى آن شهيدان پاداش كامل و افزودن بر پاداش‌ها، مى‌طلبم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مى‌خواهم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جانشين نيك آنها قرار دهد؛ او مهربان و دوستدار است و خداوند ما را كافى است و او بهترين حامى ماست</w:t>
      </w:r>
      <w:r>
        <w:rPr>
          <w:rFonts w:eastAsia="IRNazanin" w:cs="IRNazanin"/>
          <w:color w:val="111111"/>
          <w:sz w:val="28"/>
          <w:szCs w:val="28"/>
          <w:rtl w:val="true"/>
          <w:lang w:bidi="fa-IR"/>
        </w:rPr>
        <w:t xml:space="preserve">». </w:t>
      </w:r>
      <w:r>
        <w:rPr>
          <w:rStyle w:val="FootnoteAnchor"/>
          <w:rtl w:val="true"/>
        </w:rPr>
        <w:footnoteReference w:id="870"/>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خطبه غرّا، يكى از فصيح‌ترين و كوبنده‌ترين خطبه‌هاى تاريخ اسلام است؛ گويىت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تمام آن از روح بلند على بن ابى‌طالب عليه السلام و شجاعت بى‌نظيرش تراوش كرده و بر زبان دخترش زينب كبرى عليها السلام جارى شده كه با همان زبان و همان منطق پدر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كامل زوايا و ريزه‌كارى‌هاى اين خطبه، تأليف كتاب مستقلى را مى‌طلبد، آنچه در اينجا مى‌توان فهرست‌وار به آن اشاره كرد اين است كه اين خطبه از هفت بخش مختلف كه هفت هدف مهم را دنبال مى‌كند، تشكيل يافته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 اين بانوى شجاع اسلام با چند جمله كوبنده، غرور يزيد را در هم مى‌شكند و با آيه‌اى از قرآن، موضعش را در پيشگاه خدا روشن مى‌سازد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بهره‌ورى از حكومت و كاخ و ثروت را دليل بر امتياز الهى نگير، تو از مصاديق كسانى هستى كه خداوند آنها را به حال خود واگذارده، تا پشت آنها از بار گناه سنگين شود، سپس آنها را از همه چيز ساقط كرده و به دوزخ مى‌فرستد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بخش دوم، رفتار پيغمبر اكرم صلى الله عليه و آله را با اجداد يزيد در فتح مكه كه همه را مشمول عفو قرار داد با عمل زشت يزيد كه فرزند پيغمبر خدا صلى الله عليه و آله را كشته و سرهاى بريده و خاندان اسير آنها را شهر به شهر مى‌گردانْد، مقايسه كرده و مهر باطل بر پيشانى يزيد مى‌زند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بخش سوم، جمله‌هاى كفرآميز يزيد را يادآورى مى‌كند و تأكيد بر عدم ايمان او مى‌نمايد، و اينكه به زودى به سرنوشت اشياخ و اجدادش گرفتار شده و به جهنم واصل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تأكيد بر مقام والاى شهيدان مخصوصاً شهداى خاندان پيغمبر صلى الله عليه و آله در كربلا مى‌كند و افتخار به وجود آنها را امتياز بزرگ اين خاندان مى‌شمرد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به حضور يزيد در محكمه عدل الهى در قيامت اشاره مى‌كند، در آن دادگاهى كه قاضى آن خداست و خصم او پيغمبر اكرم صلى الله عليه و آله و شاهدانش فرشتگان خدا هستند و پايان چنين دادگاهى روشن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تحقير فوق‌العاده يزيد مى‌پردازد تا آن حد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روزگار به من </w:t>
      </w:r>
      <w:bookmarkStart w:id="1001" w:name="pg1031_8343"/>
    </w:p>
    <w:p>
      <w:pPr>
        <w:pStyle w:val="BookText"/>
        <w:rPr/>
      </w:pPr>
      <w:bookmarkEnd w:id="1001"/>
      <w:r>
        <w:rPr>
          <w:rFonts w:ascii="IRNazanin" w:hAnsi="IRNazanin" w:eastAsia="IRNazanin"/>
          <w:color w:val="111111"/>
          <w:sz w:val="28"/>
          <w:sz w:val="28"/>
          <w:szCs w:val="28"/>
          <w:rtl w:val="true"/>
          <w:lang w:bidi="fa-IR"/>
        </w:rPr>
        <w:t>ستم كرد و مرا به صورت زنى اسير پاى تخت تو آورد، تصور نكنى من براى تو ارزشى قائلم، من تو را در حدى نمى‌دانم كه مخاطب سخنانم باشى و اگر با تو سخن مى‌گويم، از باب ناچارى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آخرين بخش از سخنان خود، خداوند را بر نعمت‌هاى بيكرانش بر خاندان نبوت سپاس مى‌گويد كه با رحمت و سعادت آغاز شد و با شهادت و كرامت پايان يافت</w:t>
      </w:r>
      <w:r>
        <w:rPr>
          <w:rFonts w:eastAsia="IRNazanin" w:cs="IRNazanin"/>
          <w:color w:val="111111"/>
          <w:sz w:val="28"/>
          <w:szCs w:val="28"/>
          <w:rtl w:val="true"/>
          <w:lang w:bidi="fa-IR"/>
        </w:rPr>
        <w:t>.</w:t>
      </w:r>
    </w:p>
    <w:p>
      <w:pPr>
        <w:pStyle w:val="Heading4"/>
        <w:numPr>
          <w:ilvl w:val="3"/>
          <w:numId w:val="1"/>
        </w:numPr>
        <w:rPr/>
      </w:pPr>
      <w:bookmarkStart w:id="1002" w:name="__RefHeading___Toc1579245_373438147"/>
      <w:bookmarkStart w:id="1003" w:name="_Toc348"/>
      <w:bookmarkEnd w:id="1002"/>
      <w:r>
        <w:rPr/>
        <w:t>17</w:t>
      </w:r>
      <w:r>
        <w:rPr>
          <w:rtl w:val="true"/>
        </w:rPr>
        <w:t xml:space="preserve">- </w:t>
      </w:r>
      <w:r>
        <w:rPr>
          <w:rtl w:val="true"/>
        </w:rPr>
        <w:t>خطبه‌اى كه پايه‌هاى كاخ يزيد را لرزاند</w:t>
      </w:r>
      <w:bookmarkEnd w:id="1003"/>
    </w:p>
    <w:p>
      <w:pPr>
        <w:pStyle w:val="BookText"/>
        <w:rPr/>
      </w:pPr>
      <w:r>
        <w:rPr>
          <w:rFonts w:ascii="IRNazanin" w:hAnsi="IRNazanin" w:eastAsia="IRNazanin"/>
          <w:color w:val="111111"/>
          <w:sz w:val="28"/>
          <w:sz w:val="28"/>
          <w:szCs w:val="28"/>
          <w:rtl w:val="true"/>
          <w:lang w:bidi="fa-IR"/>
        </w:rPr>
        <w:t>مطابق روايتى يزيد به خطيب دربارى خود دستور داد بر منبر برود و معاويه را مورد ثنا و ستايش قرار دهد و نسبت به امام حسين عليه السلام و خاندانش بدگويى كند و از وضع موجود بهره‌گيرى نمايد، خطيب نيز چنين كرد و بسيار نسبت به اميرمؤمنان و امام حسين عليهما السلام ناسزا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امام سجّاد فرياد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وَيْلَكَ أَيُّهَا الْخاطِبُ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اشْتَرَيْتَ مَرْضاةَ الَمخْلُوقِ بِسَخَطِ الْخالِقِ، فَتَبَوَّأْ مَقْعَدَكَ مِنَ النَّارِ؛ واى بر تو اى 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خشنودى مخلوق را با خشم خالق به دست آوردى؟ جايگاهت در آتش دوزخ مهيا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 به يزيد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أَتَاْذَنَ لي أَنْ أرْقى هذِهِ الْأَعْوادَ فَأَتَكَلَّمَ بِكَلامٍ فيهِ للَّهِ تَعالى رِضىً، وَلِهؤُلاءِ أَجْرٌ وَثَوابٌ؛ آيا به من اجازه مى‌دهى كه بر فراز اين چوب‌ها </w:t>
      </w:r>
      <w:r>
        <w:rPr>
          <w:rStyle w:val="FootnoteAnchor"/>
          <w:rtl w:val="true"/>
        </w:rPr>
        <w:footnoteReference w:id="871"/>
      </w:r>
      <w:r>
        <w:rPr>
          <w:rFonts w:ascii="IRNazanin" w:hAnsi="IRNazanin" w:eastAsia="IRNazanin"/>
          <w:color w:val="111111"/>
          <w:sz w:val="28"/>
          <w:sz w:val="28"/>
          <w:szCs w:val="28"/>
          <w:rtl w:val="true"/>
          <w:lang w:bidi="fa-IR"/>
        </w:rPr>
        <w:t>بروم و سخنانى بگويم كه سبب خشنودى خداوند متعال گردد، و اجر و پاداشى براى اين مردم در پى داشته باشد؟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 در خواست امام را نپذيرفت، چرا كه مى‌دانست سرانجامش رسوايى اوست، ولى مردم اصرار كردند كه يزيد اجازه دهد، باز هم يزيد نپذيرفت تا آنكه پسر يزيد كه معاويه نام داشت به پدرش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او اجازه بده، زيرا وى توانايى ايراد خطبه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شرمنده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يزيد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هؤلاءِ وَرِثُوا الْعِلْمَ وَالْفَصاحَةَ وَزَقُّوا الْعِلْمَ زَقّاً؛ اين گروه علم و فصاحت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برده‌اند و علم و دانش را با تمام وجود، چشيده‌اند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سرانجام با اصرار فراوان مردم، يزيد اجازه داد كه امام سجّاد عليه السلام بر منبر برود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بر منبر رفت و نخست حمد و ثناى الهى را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اعْطِينا سِتّاً وَفُضِّلْنا بِسَبْعٍ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أُعْطِينَا الْعِلْمَ وَالْحِلْمَ وَالسَّماحَةَ وَالْفَصاحَةَ وَالشَّجاعَةَ وَالَمحَبَّةَ فِي قُلُوبِ الْمُؤمِنِينَ، وَفُضِّلْنا بِأَنَّ مِنَّا النَّبِىَّ الُمخْتارَ مُحَمَّداً، وَمِنَّا الصِّدِّيقُ، وَمِنَّا الطَّيّارُ، وَمِنّا أَسَدُ اللَّهِ وَأَسَدُ رَسُولِهِ، وَمِنّا سِبْطا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عَرَفَني فَقَدْ عَرَفَني، وَمَنْ لَمْ يَعْرِفْني أَنْبَأْتُهُ بِحَسَبي وَنَسَبي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شش چيز عنايت شد و با هفت ويژگى برترى داده شديم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 شش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علم و حلم و بخشندگى و فصاحت و شجاعت و محبت در دل‌هاى مؤمنان، ارزانى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 هفت ويژگى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اين امور بر ديگران برترى يافتيم كه پيامبر، برگزيده خدا حضرت محمّد صلى الله عليه و آله از ماست و آن 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كه همه گفته‌هاى خدا و رسولش را تصديق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ماست و جعفر طيّار از 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 خدا و شير رسول خدا از ماست و دو سبط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هستند، </w:t>
      </w:r>
      <w:r>
        <w:rPr>
          <w:rStyle w:val="FootnoteAnchor"/>
          <w:rtl w:val="true"/>
        </w:rPr>
        <w:footnoteReference w:id="872"/>
      </w:r>
      <w:r>
        <w:rPr>
          <w:rFonts w:ascii="IRNazanin" w:hAnsi="IRNazanin" w:eastAsia="IRNazanin"/>
          <w:color w:val="111111"/>
          <w:sz w:val="28"/>
          <w:sz w:val="28"/>
          <w:szCs w:val="28"/>
          <w:rtl w:val="true"/>
          <w:lang w:bidi="fa-IR"/>
        </w:rPr>
        <w:t xml:space="preserve">آن كس كه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كه شناخت، اما براى آنان كه هنوز مرا نشناخته‌اند آنها را به اصل و تبار و خاندانم آگاه مى‌سازم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در معرّفى بيشتر خود فرمود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مَكَّةَ وَمِنى، أَنَا ابْنُ زَمْزَمَ وَالصَّفا، أَنَا ابْنُ مَنْ حَمَلَ الرُّكْنَ بِأَطْرافِ الرِّدا، أَنَا ابْنُ خَيْرِ مَنِ ائْتَزَرَ وَارْتَدى، أَنَا ابْنُ خَيْرِ مَنِ انْتَعَلَ وَاحْتَفى، أَنَا ابْنُ خَيْرِ مَنْ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طافَ وسَعى، أَنَا ابْنُ خَيْرِ مَنْ حَجَّ وَلَبّى، أَنَا ابْنُ مَنْ حُمِلَ عَلَى الْبُراقِ فِي الْهَواءِ، أَنَا ابْنُ مَنْ اسْرِيَ بِهِ مِنَ الْمَسْجِدِ الْحَرامِ إِلَى الْمَسْجِدِ الْأَقْصى، أَنَا ابْنُ مَنْ بَلَغَ بِهِ جَبْرَئِيلُ إِلى سِدْرَةِ الْمُنْتَهى، أَنَا ابْنُ مَنْ دَنا فَتَدَلّى فَكانَ قابَ قَوْسَيْنِ أَوْ أَدْنى، أَنَا ابْنُ مَنْ صَلّى بِمَلائكَةِ السَّماءِ، أَنَا ابْنُ مَنْ أَوْحى إِلَيْهِ الْجَليلُ ما أَوْحى، أَنَا ابْنُ مُحَمَّدٍ الْمُصْطفى، أَنَا ابْنُ عَلِيٍّ الْمُرْتَضى، أَنَا ابْنُ مَنْ ضَرَبَ خَراطِيمَ الْخَلْقِ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لاإِلهَ إِلَّا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مكّه و منايم، من فرزند زمزم و صفايم، من پسر آن كسى هستم كه حجرالاسود را با عبايش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جاى خود نصب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73"/>
      </w:r>
      <w:r>
        <w:rPr>
          <w:rFonts w:ascii="IRNazanin" w:hAnsi="IRNazanin" w:eastAsia="IRNazanin"/>
          <w:color w:val="111111"/>
          <w:sz w:val="28"/>
          <w:sz w:val="28"/>
          <w:szCs w:val="28"/>
          <w:rtl w:val="true"/>
          <w:lang w:bidi="fa-IR"/>
        </w:rPr>
        <w:t xml:space="preserve">من فرزند بهترين كسى هستم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پوشيد؛ من فرزند بهترين كسى 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برهنه شد؛ من فرزند بهترين كسى‌ام كه طواف و سعى انجام داد؛ من فرزند بهترين كسى ام كه تلبيه گفت و حج به جا آورد؛ من فرزند كسى 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براق سوار شد؛ من فرزند كسى ام كه شبانه از مسجدالحرام به مسجد الاقصى برده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به آسمان‌ها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فرزند كسى ام كه جبرئيل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بالاترين جايگاه وصول به قرب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من فرزند كسى‌ام كه بسيار به مقام قرب الهى نزديك شد؛ من فرزند كسى هستم كه با فرشتگان آسمان نماز گذارد؛ من فرزند كسى هستم كه خداوند جليل به او وحى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محمّد مصطفى و علىِّ مرتضايم، من فرزند كسى هستم كه آنقدر برگردنكشان شمشير كشيد، تا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در ادامه به معرفى بيشتر اميرمؤمنان على عليه السلام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تبليغات سوء ساليان دراز را بر ضد او خنثى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فرمود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أَنَا ابْنُ مَنْ ضَرَبَ بَيْنَ يَدَيْ رَسُولِ اللَّهِ بِسَيْفَيْنِ، وَطَعَنَ بِرُمْحَيْنِ، وَهاجَرَ الْهِجْرَتَيْنِ، وَبايَعَ الْبَيْعَتَيْنِ، وَقاتَلَ بِبَدْرٍ وَ حُنَيْنٍ، وَلَمْ يَكْفُرْ بِاللَّهِ طَرْفَةَ عَيْنٍ، أَنَا ابْنُ صالِحِ الْمُؤْمِنِين، وَوارِثِ النَّبِيِّينَ، وَقامِعِ المُلْحِدِينَ، وَيَعْسُوبِ الْمُسْلِمِينَ، وَنُورِ الُمجاهِدِينَ، وَزَيْنِ الْعابِدِينَ، وَتاجِ البَكَّائِينَ، وَأَصْبَرِ الصّابِرينَ، وَأَفْضَلِ الْقائِمِينَ مِنْ آلِ ياسِينَ رَسُولِ رَبِّ العالَمِينَ، أَنَا ابْنُ المُؤَيَّدِ بِجَبْرَئِيلَ، أَلْمَنْصُورِ بِمِيكائِيلَ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الُمحامِي عَنْ حَرَمِ الْمُسْلِمِينَ، وَ قاتِلِ الْمارِقِينَ وَالنَّاكِثِينَ وَالْقاسِطِينَ، وَالُمجاهِدِ أَعْداءَهُ النّاصِبِينَ، وَأَفْخَرِ مَنْ مَشى مِنْ قُرَيْشٍ أَجْمَعِينَ، وَأَوَّلِ مَنْ أَجابَ وَاسْتَجابَ للَّهِ وَلِرَسُولِهِ مِنَ الْمُؤْمِنِينَ، وَأَوَّلِ السّابِقِينَ، وَقاصِمِ الْمُعْتَدِينَ، وَمُبِيدِ الْمُشْرِكِينَ، وَسَهْمٍ مِنْ مَرامِي اللَّهِ عَلَى الْمُنافِقِينَ، وَلِسانِ حِكْمَةِ الْعابِدِينَ، وَناصِرِ دِينِ اللَّهِ، وَوَلىِّ أَمْرِاللَّهِ، وَبُسْتانِ حِكْمَةِ اللَّهِ، وَعَيْبَةِ عَلْمِهِ، سَمِحٌ، سَخِيٌّ، بَهِيٌّ، بُهْلُولٌ، زَكِيٌّ، أَبْطَحِيٌّ، رَضِيٌّ، مِقْدامٌ، هُمامٌ، صابِرٌ، صَوّامٌ، مُهَذَّبٌ، قَوّامٌ، قاطِعُ الأَصْلابِ، وَمُفَرِّقُ الأَحْزابِ، أرْبَطُهُمْ عِنانَاً، وَأَثْبَتُهُمْ جَناناً، وَأَمْضاهُمْ عَزِيمَةً، وَأَشَدُّهُمْ شَكِيمَةً، أَسَدٌ باسِلٌ، يَطْحَنُهُمْ فِي الْحُرُوبِ إِذَا ازْدَلَفَتِ الْأَسِنَّةُ وَقَرُبَتِ الْأَعِنَّةُ، طَحْنَ الرَّحى، وَيَذْرَؤُهُمْ فِيها ذَرْوَ الرِّيحِ الْهَشِيمِ، لَيْثُ الْحِجازِ، وَكَبْشُ الْعِراقِ، مَكّيٌّ مَدَنيٌّ، خَيْفِيٌّ عَقَبِيٌّ، بَدْرِيٌّ أُحُدِيٌّ، شَجَرِيٌّ مُهاجِرِيٌّ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الْعَرَبِ سَيِّدُها، وَمِنَ الوَغى لَيْثُها، وارِثُ الْمَشْعَرَيْنِ، وَأَبُوالسِّبْطَيْنِ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ألْحَسَنِ وَالْحُسَيْنِ، ذاكَ جَدِّي عَليُّ بنُ أَبِي طالِبٍ</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فرزند كسى هستم كه در برابر رسول خدا با دو شمشير و با دو نيزه نبرد مى‌كرد و دوبار هجرت كرد </w:t>
      </w:r>
      <w:r>
        <w:rPr>
          <w:rStyle w:val="FootnoteAnchor"/>
          <w:rtl w:val="true"/>
        </w:rPr>
        <w:footnoteReference w:id="874"/>
      </w:r>
      <w:r>
        <w:rPr>
          <w:rFonts w:ascii="Amiri" w:hAnsi="Amiri" w:eastAsia="Amiri" w:cs="Amiri"/>
          <w:color w:val="111111"/>
          <w:sz w:val="28"/>
          <w:sz w:val="28"/>
          <w:szCs w:val="28"/>
          <w:rtl w:val="true"/>
          <w:lang w:bidi="ar-SA"/>
        </w:rPr>
        <w:t xml:space="preserve">و دوبار بيعت نمود </w:t>
      </w:r>
      <w:r>
        <w:rPr>
          <w:rStyle w:val="FootnoteAnchor"/>
          <w:rtl w:val="true"/>
        </w:rPr>
        <w:footnoteReference w:id="875"/>
      </w:r>
      <w:r>
        <w:rPr>
          <w:rFonts w:ascii="IRNazanin" w:hAnsi="IRNazanin" w:eastAsia="IRNazanin"/>
          <w:color w:val="111111"/>
          <w:sz w:val="28"/>
          <w:sz w:val="28"/>
          <w:szCs w:val="28"/>
          <w:rtl w:val="true"/>
          <w:lang w:bidi="fa-IR"/>
        </w:rPr>
        <w:t xml:space="preserve">و در بدر و حُنين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جنگيد و به اندازه يك</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چشم بر هم زدنى به خدا كفر نورزيد؛ من فرزند انسان شايسته، از ميان مؤمنانم؛ و من فرزند وارث پيامبران و كوبنده ملحدان و بزرگ مسلمانان و نور مجاهدان و زينت عبادت كنندگان و تاجِ افتخار گريه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صابرترين صبر كنندگان و برترين قيام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 و اطاعت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پيامبرم؛ من پسر كسى هستم كه جبرئيل و ميكائيل به يارى او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فرزند حمايت‌گر از حرم مسلمانان و پيكارگر با مارقين و خارج شدگان از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ناكثين و پيمان‌شكنان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قاسطين و 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و شاميان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 كه با دشمنانِ سر سخت مبارزه كرد،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پرافتخارترين فرد از قريشم و فرزند اوّل كسى هستم كه دعوت خدا و رسولش را اجابت كرد و آن كس كه در ميان سابقين در اسلام، فرد نخست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درهم شكننده دشمنان و نابود كننده مشركانم و فرزند آن كس كه تيرى از تيرهاى الهى بر جمع منافقان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بيانگر حكمتِ عبادت‌كنندگان، و ياور دين خدا و ولىّ امر الهى و بوستان حكمت خداوند و مخزن علم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كس كه، بزرگ‌منش، بخشنده، زيباروى، جامع همه خوبى‌ها، پاك، ابطحى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خشنود به رضاى خدا، پيشگام در انجام فرمان الهى، رادمرد، صابر، بسيار روزه دار، پاكيزه از هر نوع آلودگى، و بسيار اهل نماز و عبادت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 كه توان دشمنان را از بين برد و شيرازه سپاهيان گوناگون كفر را از هم 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از همگان با صلابت‌تر، دل قوى‌تر، داراى عزمى محكمتر و روحى سازش‌ناپذيرتر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دفاع از دين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شيرى بى باك بود و آن هنگام كه در ميدان نبرد نيزه‌ها و لجام‌ها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اسب جنگجويان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نزديك مى‌شد، آنها را با ضربه‌هايش همچون دانه‌هاى زير سنگ آسياب، خرد مى‌كرد و همانند تندبادى كه خار و خاشاك را پراكنده سازد، آنها را تارو مار مى‌ساخت</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كه شير حجاز و پيشواى عراق، مردى از تبار مكّه و مدينه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عقبه </w:t>
      </w:r>
      <w:r>
        <w:rPr>
          <w:rStyle w:val="FootnoteAnchor"/>
          <w:rtl w:val="true"/>
        </w:rPr>
        <w:footnoteReference w:id="876"/>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از سرداران جنگ بدر و احُد و از حاضران در بيعت شجره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ماجراى صلحود </w:t>
      </w:r>
    </w:p>
    <w:p>
      <w:pPr>
        <w:pStyle w:val="BookText"/>
        <w:rPr/>
      </w:pPr>
      <w:r>
        <w:rPr>
          <w:rFonts w:ascii="IRNazanin" w:hAnsi="IRNazanin" w:eastAsia="IRNazanin"/>
          <w:color w:val="111111"/>
          <w:sz w:val="28"/>
          <w:sz w:val="28"/>
          <w:szCs w:val="28"/>
          <w:rtl w:val="true"/>
          <w:lang w:bidi="fa-IR"/>
        </w:rPr>
        <w:t>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مكّه به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بزرگ عرب، شير بيشه نبرد، وارث دو مشعر، </w:t>
      </w:r>
      <w:r>
        <w:rPr>
          <w:rStyle w:val="FootnoteAnchor"/>
          <w:rtl w:val="true"/>
        </w:rPr>
        <w:footnoteReference w:id="877"/>
      </w:r>
      <w:r>
        <w:rPr>
          <w:rFonts w:ascii="IRNazanin" w:hAnsi="IRNazanin" w:eastAsia="IRNazanin"/>
          <w:color w:val="111111"/>
          <w:sz w:val="28"/>
          <w:sz w:val="28"/>
          <w:szCs w:val="28"/>
          <w:rtl w:val="true"/>
          <w:lang w:bidi="fa-IR"/>
        </w:rPr>
        <w:t>پدر دو سبط رسول خدا، حسن و حسين بود؛ آرى؛ او جدّ من على بن ابى‌طالب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فاطِمَةَ الزَّهْراءِ، أَنَا ابْنُ سَيِّدَةِ النِّساءِ؛ من فرزند فاطمه زهرايم، من فرزند سرور زنان جهانم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اين حديث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به معرفى خود مى‌پرداخت، تا آنجا كه صداى مردم به گريه و ناله بلند شد و يزيد از آشوب و شورش مردم ترسيد، از اين رو به مؤذّن دستور داد كه سخن آن حضرت را قطع كند و اذان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مؤذّن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 أَكْبَر أَللَّه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شَيْ‌ءَ أَكْبَرُ مِنَ اللَّهِ؛ هيچ چيزى در عالم از خداوند بزرگتر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مؤذّن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بِها شَعْري وَبَشَري وَلَحْمي وَدَمي؛ مو، پوست، گوشت و خونم به يكتايى خدا گواهى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مؤذّن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رو به يزيد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هذا جَدّي أَمْ جَدُّكَ؟ يا يَزيدُ؛ 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رسالت او گواهى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من است يا جدّ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بگويى جدّ توست كه دروغ گفته‌اى، و اگر جدّ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يقين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فرزندانش را به قتل رساندى؟</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 كه پاسخى نداشت، سراسيمه شد و از شورش مردم بيمناك گشت؛ لذا پس از پايان اذان فوراً به نماز ايستاد</w:t>
      </w:r>
      <w:r>
        <w:rPr>
          <w:rFonts w:eastAsia="IRNazanin" w:cs="IRNazanin"/>
          <w:color w:val="111111"/>
          <w:sz w:val="28"/>
          <w:szCs w:val="28"/>
          <w:rtl w:val="true"/>
          <w:lang w:bidi="fa-IR"/>
        </w:rPr>
        <w:t xml:space="preserve">. </w:t>
      </w:r>
      <w:r>
        <w:rPr>
          <w:rStyle w:val="FootnoteAnchor"/>
        </w:rPr>
        <w:footnoteReference w:id="878"/>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مطابق نقلى ديگر، هنگامى كه مؤذّن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زين‌العابدين عليه السلام عمامه از سر برداشت و به مؤذّن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لحظه‌اى ساكت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يزيد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پيامبر عزيز و بزرگوار آيا جدّ من است، يا جدّ تو؟ اگر بگويى جدّ توست، همه جهانيان مى‌دانند كه دروغ مى‌گويى و اگر جدّ من است، پس چرا پدرم را از روى ستم كشتى و اموال او را غارت كردى و زنان حرم او را به اسارت گرفته‌اى؟</w:t>
      </w:r>
    </w:p>
    <w:p>
      <w:pPr>
        <w:pStyle w:val="BookText"/>
        <w:rPr/>
      </w:pPr>
      <w:r>
        <w:rPr>
          <w:rFonts w:ascii="IRNazanin" w:hAnsi="IRNazanin" w:eastAsia="IRNazanin"/>
          <w:color w:val="111111"/>
          <w:sz w:val="28"/>
          <w:sz w:val="28"/>
          <w:szCs w:val="28"/>
          <w:rtl w:val="true"/>
          <w:lang w:bidi="fa-IR"/>
        </w:rPr>
        <w:t xml:space="preserve">امام عليه السلام اين سخن را گفت و آنگاه دست برد و گريبانش را پاره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عالم كسى باشد كه جدّش پيامبر صلى الله عليه و آله باشد، آن كس منم، پس چرا اين مرد پدرم را كشت و ما را مانند كفّار اسير كرد؟</w:t>
      </w:r>
    </w:p>
    <w:p>
      <w:pPr>
        <w:pStyle w:val="BookText"/>
        <w:rPr/>
      </w:pPr>
      <w:r>
        <w:rPr>
          <w:rFonts w:ascii="IRNazanin" w:hAnsi="IRNazanin" w:eastAsia="IRNazanin"/>
          <w:color w:val="111111"/>
          <w:sz w:val="28"/>
          <w:sz w:val="28"/>
          <w:szCs w:val="28"/>
          <w:rtl w:val="true"/>
          <w:lang w:bidi="fa-IR"/>
        </w:rPr>
        <w:t xml:space="preserve">آنگاه 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جنايت را مرتكب شدى، باز هم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و رو به قبله مى‌ايستى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مى‌خوانى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واى بر تو از روز قيامت، كه جدّ و پدر من درآن روز دشمن تو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كه شرايط را خطرناك ديد، به مؤذّن بانگ زد كه اقامه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مردم هياهو و سر و صدا برخاست، بعضى به نماز ايستادند و گروهى نماز نخوانده، متفرّق شدند</w:t>
      </w:r>
      <w:r>
        <w:rPr>
          <w:rFonts w:eastAsia="IRNazanin" w:cs="IRNazanin"/>
          <w:color w:val="111111"/>
          <w:sz w:val="28"/>
          <w:szCs w:val="28"/>
          <w:rtl w:val="true"/>
          <w:lang w:bidi="fa-IR"/>
        </w:rPr>
        <w:t xml:space="preserve">. </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ناگفته پيداست كه اين خطبه عجيب و بى‌نظير و فوق العاده كوبنده، غوغايى در شام بپا كرد و كاخ حكومت امويان را به لرزه درآورد و تبليغات شومى كه بيش از چهل سال بر ضد اميرمؤمنان على عليه السلام شده بود را بر باد داد و مانند غرّش رعد در همه جا صدا كرد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يك خطبه غرّا مى‌تواند چنين اثرى از خود به يادگار بگذارد، الان هم هنگامى كه انسان آن را مى‌خواند مو بر بدنش راست مى‌شود و به گوينده آن هزاران درود مى‌فرستد</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نكته قابل توجه اينكه امام سجاد عليه السلام در شرايطى اين خطبه را ايراد كرد كه يزيد سرمست از باده پيروزى، مجلسى عظيم تشكيل داد و سفراى كشورهاى ديگر و همچنين اعيان و اشراف را به آن مجلس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 سنگين ناشى از فاجعه كربلا و استبداد خشن اموى از يك سو و اسارت و خستگى سفر از سوى ديگر و جراحت روح و جان حاصل از شهادت خاندان اهل‌بيت عليهم السلام از سوى سوم، همه و همه به ظاهر نبايد توانى براى على بن الحسين عليهما السلام باقى بگذارد تا سخنان عادى خويش را به درستى بيان كند؛ به ويژه كه آن حضرت را به همراه عمّه‌اش زينب عليها السلام و جمعى ديگر از خاندان هاشمى به ريسمانى بسته و وارد مجلس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حضرت وارث دانش و فصاحت علوى و شجاعت و جسارت حسينى است؛ از اين رو با آرامش تمام و در نهايت فصاحت و بلاغت و موقعيت‌شناسى به معرّفى خويش و پدر و جدّ خود پرداخت تا مردم غفلت زده شام را بيدار كند و حجّت را بر آنان تمام نمايد، 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حجّت را بر آنها كه عمرى را با اسلام اموى سپرى كردند و اميرمؤمنانى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معاويه را ديدند و اكنون نيز يزيد فاسد و شراب خوار ادّعاى امامت بر مؤمنان و خلافت خطّه مسلمين را مى‌كند و جز خود و خاندان فاسدش را آشنا به دين و مكتب نمى‌داند و امام حسين عليه السلام و خاندان پاكش را خارج از دين و شورشگر بر ضد خليفه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مى‌كند، تمام كرد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 كه كم و بيش با درياى علم و تقوا و قداست و پاكى خاندان نبوى آشناست، ابتدا حاضر نمى‌شود كه امام سجاد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ضعف سفر و اسارت را بر اندام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منبر رود و خطبه‌اى براى مردم بخواند؛ چراكه خاندان اموى زراعت خويش را در زمين جهل و بى خبرى مردم كاشته‌اند و مى‌دانند آگاهى مردم محصول چندين ساله آنان را بر باد مى‌دهد؛ ولى بر اثر فشار افكار عمومى مى‌پذيرد امام عليه السلام خطبه‌اى بخواند، و </w:t>
      </w:r>
      <w:bookmarkStart w:id="1004" w:name="pg1031_8351"/>
    </w:p>
    <w:p>
      <w:pPr>
        <w:pStyle w:val="BookText"/>
        <w:rPr/>
      </w:pPr>
      <w:bookmarkEnd w:id="1004"/>
      <w:r>
        <w:rPr>
          <w:rFonts w:ascii="IRNazanin" w:hAnsi="IRNazanin" w:eastAsia="IRNazanin"/>
          <w:color w:val="111111"/>
          <w:sz w:val="28"/>
          <w:sz w:val="28"/>
          <w:szCs w:val="28"/>
          <w:rtl w:val="true"/>
          <w:lang w:bidi="fa-IR"/>
        </w:rPr>
        <w:t>يزيد از آنچه كه مى‌ترسيد دامنگيرش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اعتراضها بلند شد؛ فرياد و شيون و گريه مجلس را فرا گرفت و جمعى بدون آنكه به خليفه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كنند، مجلس را ترك كردند</w:t>
      </w:r>
      <w:r>
        <w:rPr>
          <w:rFonts w:eastAsia="IRNazanin" w:cs="IRNazanin"/>
          <w:color w:val="111111"/>
          <w:sz w:val="28"/>
          <w:szCs w:val="28"/>
          <w:rtl w:val="true"/>
          <w:lang w:bidi="fa-IR"/>
        </w:rPr>
        <w:t>.</w:t>
      </w:r>
    </w:p>
    <w:p>
      <w:pPr>
        <w:pStyle w:val="Heading4"/>
        <w:numPr>
          <w:ilvl w:val="3"/>
          <w:numId w:val="1"/>
        </w:numPr>
        <w:rPr/>
      </w:pPr>
      <w:bookmarkStart w:id="1005" w:name="__RefHeading___Toc1579247_373438147"/>
      <w:bookmarkStart w:id="1006" w:name="_Toc349"/>
      <w:bookmarkEnd w:id="1005"/>
      <w:r>
        <w:rPr/>
        <w:t>18</w:t>
      </w:r>
      <w:r>
        <w:rPr>
          <w:rtl w:val="true"/>
        </w:rPr>
        <w:t xml:space="preserve">- </w:t>
      </w:r>
      <w:r>
        <w:rPr>
          <w:rtl w:val="true"/>
        </w:rPr>
        <w:t>فرافكنى يزيد</w:t>
      </w:r>
      <w:bookmarkEnd w:id="1006"/>
    </w:p>
    <w:p>
      <w:pPr>
        <w:pStyle w:val="BookText"/>
        <w:rPr/>
      </w:pPr>
      <w:r>
        <w:rPr>
          <w:rFonts w:ascii="IRNazanin" w:hAnsi="IRNazanin" w:eastAsia="IRNazanin"/>
          <w:color w:val="111111"/>
          <w:sz w:val="28"/>
          <w:sz w:val="28"/>
          <w:szCs w:val="28"/>
          <w:rtl w:val="true"/>
          <w:lang w:bidi="fa-IR"/>
        </w:rPr>
        <w:t>همسر يزيد به نام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عبداللَّه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شنيد سر امام حسين عليه السلام بر سر در خانه‌اش آويخته شد، پرده حرمسرا را پاره كرد و پريشان حال و بدون حجابِ كافى وارد مجلس يزيد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 به يزيد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 فرزند فاطمه دختر رسول خدا صلى الله عليه و آله را بر سر در خانه من آويخته‌اى؟ يزيد برخاست و او را پوشانيد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حسين ناله كنيد و بر فرزند دختر پيامبر اشك بريزيد كه همه قريشيان بر او مى‌گريند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براى تبرئه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زياد در كشتن حسين عجله كرد، خدا او را بكشد</w:t>
      </w:r>
      <w:r>
        <w:rPr>
          <w:rFonts w:eastAsia="IRNazanin" w:cs="IRNazanin"/>
          <w:color w:val="111111"/>
          <w:sz w:val="28"/>
          <w:szCs w:val="28"/>
          <w:rtl w:val="true"/>
          <w:lang w:bidi="fa-IR"/>
        </w:rPr>
        <w:t xml:space="preserve">. </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يزيد براى كم كردن فشار افكار عمومى هنگام غذا خوردن امام سجّاد عليه السلام را بر سر سفره خود مى‌نشاند</w:t>
      </w:r>
      <w:r>
        <w:rPr>
          <w:rFonts w:eastAsia="IRNazanin" w:cs="IRNazanin"/>
          <w:color w:val="111111"/>
          <w:sz w:val="28"/>
          <w:szCs w:val="28"/>
          <w:rtl w:val="true"/>
          <w:lang w:bidi="fa-IR"/>
        </w:rPr>
        <w:t xml:space="preserve">! </w:t>
      </w:r>
      <w:r>
        <w:rPr>
          <w:rStyle w:val="FootnoteAnchor"/>
          <w:rtl w:val="true"/>
        </w:rPr>
        <w:footnoteReference w:id="881"/>
      </w:r>
      <w:r>
        <w:rPr>
          <w:rFonts w:ascii="IRNazanin" w:hAnsi="IRNazanin" w:eastAsia="IRNazanin"/>
          <w:color w:val="111111"/>
          <w:sz w:val="28"/>
          <w:sz w:val="28"/>
          <w:szCs w:val="28"/>
          <w:rtl w:val="true"/>
          <w:lang w:bidi="fa-IR"/>
        </w:rPr>
        <w:t xml:space="preserve">و به زينب و زنان بنى هاشمى اجازه داد كه براى امام حسين عليه السلام عزادارى نمايند و زينب كبرى عليها السلام نيز به مدت هفت روز براى آن حضرت مراسم عزا برپا كرد و زنان شامى در آن مجلس حاضر شدند، تا آنجا كه نزديك بود مردم به قصر يزيد بريزند و او را بكشند كه دستور داد آن مراسم را تعطيل نمايند </w:t>
      </w:r>
      <w:r>
        <w:rPr>
          <w:rStyle w:val="FootnoteAnchor"/>
          <w:rtl w:val="true"/>
        </w:rPr>
        <w:footnoteReference w:id="882"/>
      </w:r>
      <w:r>
        <w:rPr>
          <w:rFonts w:ascii="IRNazanin" w:hAnsi="IRNazanin" w:eastAsia="IRNazanin"/>
          <w:color w:val="111111"/>
          <w:sz w:val="28"/>
          <w:sz w:val="28"/>
          <w:szCs w:val="28"/>
          <w:rtl w:val="true"/>
          <w:lang w:bidi="fa-IR"/>
        </w:rPr>
        <w:t xml:space="preserve">و از آن پس يزيد سعى مى‌كرد گناه را بر عهده پسر مرجانه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بيندازد و او را متّهم اصلىِ چنين جنايتى معرّفى كند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دانشمند معروف اهل 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ابتدا از كشته شدن امام </w:t>
      </w:r>
      <w:bookmarkStart w:id="1007" w:name="pg1031_8352"/>
    </w:p>
    <w:p>
      <w:pPr>
        <w:pStyle w:val="BookText"/>
        <w:rPr/>
      </w:pPr>
      <w:bookmarkEnd w:id="1007"/>
      <w:r>
        <w:rPr>
          <w:rFonts w:ascii="IRNazanin" w:hAnsi="IRNazanin" w:eastAsia="IRNazanin"/>
          <w:color w:val="111111"/>
          <w:sz w:val="28"/>
          <w:sz w:val="28"/>
          <w:szCs w:val="28"/>
          <w:rtl w:val="true"/>
          <w:lang w:bidi="fa-IR"/>
        </w:rPr>
        <w:t>حسين عليه السلام و خاندانش خوشحال شد، امّا بر اثر خشم مسلمين از آن كار اظهار ندامت مى‌كرد، ولى با اين حال مردم از او خشمگين بودند و حق داشتند كه او را دشمن بدارند</w:t>
      </w:r>
      <w:r>
        <w:rPr>
          <w:rFonts w:eastAsia="IRNazanin" w:cs="IRNazanin"/>
          <w:color w:val="111111"/>
          <w:sz w:val="28"/>
          <w:szCs w:val="28"/>
          <w:rtl w:val="true"/>
          <w:lang w:bidi="fa-IR"/>
        </w:rPr>
        <w:t xml:space="preserve">. </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طبرى نيز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پسر مرجانه را لعنت مى‌كرد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فَبَغَّضَني بِقَتْلِهِ إِلَى الْمُسْلِمِينَ وَ زَرَعَ لي في قُلُوبِهِمُ العَداوَةَ، فَبَغَّضَنِي الْبَرُّ وَ الْفاجِرُ بِمَااسْتَعْظَمَ النَّاسُ مِنْ قَتلي حُسَيْناً؛ ابن زياد مرا با كشتن حسين عليه السلام منفور مسلمانان قرار داد و بذر عداوت آنان را با من در قلبشان كاشت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كشتن حسين عليه السلام براى مردم گران آمده همگان مرا دشمن مى‌دارند</w:t>
      </w:r>
      <w:r>
        <w:rPr>
          <w:rFonts w:eastAsia="IRNazanin" w:cs="IRNazanin"/>
          <w:color w:val="111111"/>
          <w:sz w:val="28"/>
          <w:szCs w:val="28"/>
          <w:rtl w:val="true"/>
          <w:lang w:bidi="fa-IR"/>
        </w:rPr>
        <w:t xml:space="preserve">». </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به يقين اين عقب‌نشينى مصلحتى يزيد و تغيير موضع سياسى بر اثر خطبه‌هاى افشاگرانه حضرت زينب و امام سجاد عليهما السلام در شام و بيدارى مردم بود، وگرنه هرگز يزيد با آن سابقه و آن كلمات مسرّت‌آميزى كه در آغاز بر زبان راند، از كار خود پشيمان نبود و از اين رو، پسر مرجانه و ديگر فاجعه‌آفرينان حادثه كربلا را هرگز محاكمه و مجازات نكرد و همچنان آنان را بر مناصبشان باقى گذاشت</w:t>
      </w:r>
      <w:r>
        <w:rPr>
          <w:rFonts w:eastAsia="IRNazanin" w:cs="IRNazanin"/>
          <w:color w:val="111111"/>
          <w:sz w:val="28"/>
          <w:szCs w:val="28"/>
          <w:rtl w:val="true"/>
          <w:lang w:bidi="fa-IR"/>
        </w:rPr>
        <w:t xml:space="preserve">! </w:t>
      </w:r>
      <w:r>
        <w:rPr>
          <w:rStyle w:val="FootnoteAnchor"/>
          <w:rtl w:val="true"/>
        </w:rPr>
        <w:footnoteReference w:id="885"/>
      </w:r>
    </w:p>
    <w:p>
      <w:pPr>
        <w:pStyle w:val="Heading4"/>
        <w:numPr>
          <w:ilvl w:val="3"/>
          <w:numId w:val="1"/>
        </w:numPr>
        <w:rPr/>
      </w:pPr>
      <w:bookmarkStart w:id="1008" w:name="__RefHeading___Toc1579249_373438147"/>
      <w:bookmarkStart w:id="1009" w:name="_Toc350"/>
      <w:bookmarkEnd w:id="1008"/>
      <w:r>
        <w:rPr/>
        <w:t>19</w:t>
      </w:r>
      <w:r>
        <w:rPr>
          <w:rtl w:val="true"/>
        </w:rPr>
        <w:t xml:space="preserve">- </w:t>
      </w:r>
      <w:r>
        <w:rPr>
          <w:rtl w:val="true"/>
        </w:rPr>
        <w:t>گفتگوى منهال با امام سجاد عليه السلام</w:t>
      </w:r>
      <w:bookmarkEnd w:id="1009"/>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مدت زمانى كه اهل بيت عليهم السلام را در خرابه شام سكونت دادند آنان روز از گرما و شب از سرما آسوده نبودند</w:t>
      </w:r>
      <w:r>
        <w:rPr>
          <w:rFonts w:eastAsia="IRNazanin" w:cs="IRNazanin"/>
          <w:color w:val="111111"/>
          <w:sz w:val="28"/>
          <w:szCs w:val="28"/>
          <w:rtl w:val="true"/>
          <w:lang w:bidi="fa-IR"/>
        </w:rPr>
        <w:t xml:space="preserve">. </w:t>
      </w:r>
      <w:r>
        <w:rPr>
          <w:rStyle w:val="FootnoteAnchor"/>
          <w:rtl w:val="true"/>
        </w:rPr>
        <w:footnoteReference w:id="886"/>
      </w:r>
      <w:r>
        <w:rPr>
          <w:rFonts w:ascii="Amiri" w:hAnsi="Amiri" w:eastAsia="Amiri" w:cs="Amiri"/>
          <w:color w:val="111111"/>
          <w:sz w:val="28"/>
          <w:sz w:val="28"/>
          <w:szCs w:val="28"/>
          <w:rtl w:val="true"/>
          <w:lang w:bidi="ar-SA"/>
        </w:rPr>
        <w:t xml:space="preserve">روزى امام سجاد عليه السلام از آنجا بيرون آمد، تا هوايى تازه </w:t>
      </w:r>
      <w:bookmarkStart w:id="1010" w:name="pg1031_8353"/>
    </w:p>
    <w:p>
      <w:pPr>
        <w:pStyle w:val="BookText"/>
        <w:rPr/>
      </w:pPr>
      <w:bookmarkEnd w:id="1010"/>
      <w:r>
        <w:rPr>
          <w:rFonts w:ascii="IRNazanin" w:hAnsi="IRNazanin" w:eastAsia="IRNazanin"/>
          <w:color w:val="111111"/>
          <w:sz w:val="28"/>
          <w:sz w:val="28"/>
          <w:szCs w:val="28"/>
          <w:rtl w:val="true"/>
          <w:lang w:bidi="fa-IR"/>
        </w:rPr>
        <w:t xml:space="preserve">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ديد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أَمْسَيْتَ يَا بْنَ رَسُولِ اللَّهِ؛ اى پسر رسول خدا، چگونه شب را سپرى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أَمْسَيْنا كَمِثْلِ بَني‌إِسْرائِيلَ في آلِ فِرْعَونَ يُذَّبِّحُونَ أَبْناءَهُمْ وَ يَسْتَحْيُونَ نِساءَهُم؛ روزگار ما همانند بنى‌اسرائيل در چنگال فرعونيان است كه پسران آنها را مى‌كشتند و زنانشان را زنده نگه مى‌داشتند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عرب بر مردم عجم مباهات مى‌كند كه محمّد صلى الله عليه و آله از آنهاست و قريش بر سائر عرب فخر مى‌كند كه محمّد صلى الله عليه و آله از قبيله آنهاست، ولى ما اهل‌بيتِ پيامبر را از دم تيغ گذراندند و گروهى را نيز آواره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منهال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با من مشغول سخن گفتن بود كه زنى از خرابه به سوى او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أَيْنَ يا نِعْمَ الْخَلَفُ؟؛ اى بهترين بازمانده اهل‌بيت، به كجا مى‌روى؟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نيز از من جدا شد و به سرعت به سوى آن زن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پرسيدم اين زن كه بود؟ گفتند عمّه آن حضرت، زينب عليها السلام بود</w:t>
      </w:r>
      <w:r>
        <w:rPr>
          <w:rFonts w:eastAsia="IRNazanin" w:cs="IRNazanin"/>
          <w:color w:val="111111"/>
          <w:sz w:val="28"/>
          <w:szCs w:val="28"/>
          <w:rtl w:val="true"/>
          <w:lang w:bidi="fa-IR"/>
        </w:rPr>
        <w:t xml:space="preserve">». </w:t>
      </w:r>
      <w:r>
        <w:rPr>
          <w:rStyle w:val="FootnoteAnchor"/>
          <w:rtl w:val="true"/>
        </w:rPr>
        <w:footnoteReference w:id="888"/>
      </w:r>
    </w:p>
    <w:p>
      <w:pPr>
        <w:pStyle w:val="Heading4"/>
        <w:numPr>
          <w:ilvl w:val="3"/>
          <w:numId w:val="1"/>
        </w:numPr>
        <w:rPr/>
      </w:pPr>
      <w:bookmarkStart w:id="1011" w:name="__RefHeading___Toc1579251_373438147"/>
      <w:bookmarkStart w:id="1012" w:name="_Toc351"/>
      <w:bookmarkEnd w:id="1011"/>
      <w:r>
        <w:rPr/>
        <w:t>20</w:t>
      </w:r>
      <w:r>
        <w:rPr>
          <w:rtl w:val="true"/>
        </w:rPr>
        <w:t xml:space="preserve">- </w:t>
      </w:r>
      <w:r>
        <w:rPr>
          <w:rtl w:val="true"/>
        </w:rPr>
        <w:t>بازمانده شام</w:t>
      </w:r>
      <w:bookmarkEnd w:id="1012"/>
    </w:p>
    <w:p>
      <w:pPr>
        <w:pStyle w:val="BookText"/>
        <w:rPr/>
      </w:pPr>
      <w:r>
        <w:rPr>
          <w:rFonts w:ascii="IRNazanin" w:hAnsi="IRNazanin" w:eastAsia="IRNazanin"/>
          <w:color w:val="111111"/>
          <w:sz w:val="28"/>
          <w:sz w:val="28"/>
          <w:szCs w:val="28"/>
          <w:rtl w:val="true"/>
          <w:lang w:bidi="fa-IR"/>
        </w:rPr>
        <w:t>مرحوم محدّث قمى از كامل بهائى نقل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خاندان نبوّت، شهادت پدران را از فرزندان خردسال پنهان مى‌كردند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پدرانتان به سفر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ماجرا ادامه داشت تا آن كه يزيد اسيران را به شام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در مكانى نزديك قصر اسكان دادند تا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دختركى چهار ساله از امام حسين عليه السلام شبى از خواب برخاست، پريشان و آشفته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كجاست؟ من او را هم اينك ديدم</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هنگامى كه اين سخنان را شنيدند، گريستند و صدا به شيون بلند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از خواب بيدار شد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 است؟ </w:t>
      </w:r>
    </w:p>
    <w:p>
      <w:pPr>
        <w:pStyle w:val="BookText"/>
        <w:rPr/>
      </w:pPr>
      <w:r>
        <w:rPr>
          <w:rFonts w:ascii="IRNazanin" w:hAnsi="IRNazanin" w:eastAsia="IRNazanin"/>
          <w:color w:val="111111"/>
          <w:sz w:val="28"/>
          <w:sz w:val="28"/>
          <w:szCs w:val="28"/>
          <w:rtl w:val="true"/>
          <w:lang w:bidi="fa-IR"/>
        </w:rPr>
        <w:t>خبر را به گوش يزيد رساندند، وى دستور داد كه سر پدر را نزد دختر ببرند؛ هنگامى كه سر مقدّس امام حسين عليه السلام را نزد آن دختر خردسال آوردند،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پدر توست؛ آن دختر فرياد زد و بيمار شد و همان روزها در شام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كتاب‌ها اين داستان مشروح‌تر ذكر شده 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آن سر روپوشى گذاشتند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 پدر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آن سر را برداشت و در دامن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پدر چه كسى مرا در كودكى يتيم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دختر از اين نوع سخنان فراوان گفت تا آن كه لبانش را بر لب‌هاى پدر نهاد و آنقدر گريست كه بيهوش شد؛ وقتى كه او را حركت دادند مشاهده كردند كه از دنيا رفته و اهل‌بيت عليهم السلام نيز صدا به گريه و شيون بلند كردند</w:t>
      </w:r>
      <w:r>
        <w:rPr>
          <w:rFonts w:eastAsia="IRNazanin" w:cs="IRNazanin"/>
          <w:color w:val="111111"/>
          <w:sz w:val="28"/>
          <w:szCs w:val="28"/>
          <w:rtl w:val="true"/>
          <w:lang w:bidi="fa-IR"/>
        </w:rPr>
        <w:t xml:space="preserve">». </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 xml:space="preserve">امّا اينكه اين دختر چه نام داشت، در منابع معتبر نامى از او برده نشده است؛ هر چند معروف و مشهور آن است كه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هم اكنون در دمشق حرم باشكوهى به نام او موجود است و هر سال هزاران نفر از مشتاقان اهل‌بيت عليهم السلام به زيارت وى مى‌روند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سيد بن طاووس در حوادث عصر تاسوعا آنجا كه نقل مى‌كند حسين عليه السلام زنان را دلدارى مى‌دهد، از رقيه نام مى‌برد و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حسين عليه السلام امّ كلثوم، زينب، رقيه، فاطمه و رباب را مورد خطاب قرار داد و آنها را به صبر و بردبارى دعوت كرد </w:t>
      </w:r>
      <w:r>
        <w:rPr>
          <w:rStyle w:val="FootnoteAnchor"/>
          <w:rtl w:val="true"/>
        </w:rPr>
        <w:footnoteReference w:id="890"/>
      </w:r>
      <w:r>
        <w:rPr>
          <w:rFonts w:ascii="IRNazanin" w:hAnsi="IRNazanin" w:eastAsia="IRNazanin"/>
          <w:color w:val="111111"/>
          <w:sz w:val="28"/>
          <w:sz w:val="28"/>
          <w:szCs w:val="28"/>
          <w:rtl w:val="true"/>
          <w:lang w:bidi="fa-IR"/>
        </w:rPr>
        <w:t>ولى مشخص نكرده است كه آيا او فرزند امام حسين عليه السلام و چند ساله بود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سيد محسن امين در اعيان الشيعه از رقيه بنت الحسين ياد مى‌كند و مى‌گويد در دمشق قبرى است كه منسوب به اوست </w:t>
      </w:r>
      <w:r>
        <w:rPr>
          <w:rStyle w:val="FootnoteAnchor"/>
          <w:rtl w:val="true"/>
        </w:rPr>
        <w:footnoteReference w:id="891"/>
      </w:r>
      <w:r>
        <w:rPr>
          <w:rFonts w:ascii="Amiri" w:hAnsi="Amiri" w:eastAsia="Amiri" w:cs="Amiri"/>
          <w:color w:val="111111"/>
          <w:sz w:val="28"/>
          <w:sz w:val="28"/>
          <w:szCs w:val="28"/>
          <w:rtl w:val="true"/>
          <w:lang w:bidi="ar-SA"/>
        </w:rPr>
        <w:t>در رياحين الشريعه نيز نام آن</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دختر رقيه آمده است</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جان دادن دختر سه يا چهارساله امام حسين عليه السلام در خرابه شام با آن وضع دلخراش و رقّت بار و سپس برپا شدن آن بارگاه بسيار باشكوه بر قبرش، در حالى كه از آن همه شوكت ظاهرى بنى‌اميه چيزى در آنجا باقى نمانده، درس عبرت بسيار مهمى براى همه عبرت‌بينان شده است كه چگونه آن كاخ‌هاى با عظمت امويان ويران گشت و اثرى از آن باقى نماند، ولى آن خرابه به بركت طفل چهارساله‌اى از خاندان پيغمبر اكرم صلى الله عليه و آله اين‌گونه آباد شد، و همين موضوع، سوژه داغى براى ادبا و شاعران نكته‌دان شده است و اشعار زيبا و جالبى در اين باره سروده‌اند؛ از جمله يكى از آنها از زبان دختر امام حسين عليه السلام چنين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زائران قبر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شام، عبرت‌خانه است مدفنم آباد و قصر دشمنم ويرانه است</w:t>
      </w:r>
    </w:p>
    <w:p>
      <w:pPr>
        <w:pStyle w:val="BookText"/>
        <w:rPr/>
      </w:pPr>
      <w:r>
        <w:rPr>
          <w:rFonts w:ascii="IRNazanin" w:hAnsi="IRNazanin" w:eastAsia="IRNazanin"/>
          <w:color w:val="111111"/>
          <w:sz w:val="28"/>
          <w:sz w:val="28"/>
          <w:szCs w:val="28"/>
          <w:rtl w:val="true"/>
          <w:lang w:bidi="fa-IR"/>
        </w:rPr>
        <w:t>دخترى بودم سه ساله، دستگير و بى‌پدر مرغ بى‌بال و پرى را اين قفس كاشانه است</w:t>
      </w:r>
    </w:p>
    <w:p>
      <w:pPr>
        <w:pStyle w:val="BookText"/>
        <w:rPr/>
      </w:pPr>
      <w:r>
        <w:rPr>
          <w:rFonts w:ascii="IRNazanin" w:hAnsi="IRNazanin" w:eastAsia="IRNazanin"/>
          <w:color w:val="111111"/>
          <w:sz w:val="28"/>
          <w:sz w:val="28"/>
          <w:szCs w:val="28"/>
          <w:rtl w:val="true"/>
          <w:lang w:bidi="fa-IR"/>
        </w:rPr>
        <w:t>بود سلطانى ستمگر، صاحب قدرت يزيد فخر مى‌كرد او كه مستم، در كفم پيمانه است</w:t>
      </w:r>
    </w:p>
    <w:p>
      <w:pPr>
        <w:pStyle w:val="BookText"/>
        <w:rPr/>
      </w:pPr>
      <w:r>
        <w:rPr>
          <w:rFonts w:ascii="IRNazanin" w:hAnsi="IRNazanin" w:eastAsia="IRNazanin"/>
          <w:color w:val="111111"/>
          <w:sz w:val="28"/>
          <w:sz w:val="28"/>
          <w:szCs w:val="28"/>
          <w:rtl w:val="true"/>
          <w:lang w:bidi="fa-IR"/>
        </w:rPr>
        <w:t>داشت او كاخى مجلّل، دستگاهى با شكوه خود چه مردى، كز غرور سلطنت ديوانه است</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داشتم من بسترى از خاك، بالينى ز خشت همچو مرغى كو بسا محروم ز آب و دانه است</w:t>
      </w:r>
      <w:r>
        <w:rPr>
          <w:rFonts w:eastAsia="IRNazanin" w:cs="IRNazanin"/>
          <w:color w:val="111111"/>
          <w:sz w:val="28"/>
          <w:szCs w:val="28"/>
          <w:lang w:bidi="fa-IR"/>
        </w:rPr>
        <w:t>09</w:t>
      </w:r>
      <w:r>
        <w:rPr>
          <w:rFonts w:eastAsia="IRNazanin" w:cs="IRNazanin"/>
          <w:color w:val="111111"/>
          <w:sz w:val="28"/>
          <w:szCs w:val="28"/>
          <w:rtl w:val="true"/>
          <w:lang w:bidi="fa-IR"/>
        </w:rPr>
        <w:t xml:space="preserve"> </w:t>
      </w:r>
      <w:bookmarkStart w:id="1013" w:name="pg1031_8356"/>
    </w:p>
    <w:p>
      <w:pPr>
        <w:pStyle w:val="BookText"/>
        <w:rPr/>
      </w:pPr>
      <w:bookmarkEnd w:id="1013"/>
      <w:r>
        <w:rPr>
          <w:rFonts w:ascii="Amiri" w:hAnsi="Amiri" w:eastAsia="Amiri" w:cs="Amiri"/>
          <w:color w:val="111111"/>
          <w:sz w:val="28"/>
          <w:sz w:val="28"/>
          <w:szCs w:val="28"/>
          <w:rtl w:val="true"/>
          <w:lang w:bidi="ar-SA"/>
        </w:rPr>
        <w:t>تكيه مى‌زد او به تخت سلطنت با كبر و وجد اين تكبّر، ظالمان را عادت روزانه است</w:t>
      </w:r>
    </w:p>
    <w:p>
      <w:pPr>
        <w:pStyle w:val="BookText"/>
        <w:rPr/>
      </w:pPr>
      <w:r>
        <w:rPr>
          <w:rFonts w:ascii="Amiri" w:hAnsi="Amiri" w:eastAsia="Amiri" w:cs="Amiri"/>
          <w:color w:val="111111"/>
          <w:sz w:val="28"/>
          <w:sz w:val="28"/>
          <w:szCs w:val="28"/>
          <w:rtl w:val="true"/>
          <w:lang w:bidi="ar-SA"/>
        </w:rPr>
        <w:t>من به ديوار خرابه مى‌نهادم روى خود زان هميشه رو سفيدم، شهرتم شاهانه است</w:t>
      </w:r>
    </w:p>
    <w:p>
      <w:pPr>
        <w:pStyle w:val="BookText"/>
        <w:rPr/>
      </w:pPr>
      <w:r>
        <w:rPr>
          <w:rFonts w:ascii="IRNazanin" w:hAnsi="IRNazanin" w:eastAsia="IRNazanin"/>
          <w:color w:val="111111"/>
          <w:sz w:val="28"/>
          <w:sz w:val="28"/>
          <w:szCs w:val="28"/>
          <w:rtl w:val="true"/>
          <w:lang w:bidi="fa-IR"/>
        </w:rPr>
        <w:t>بر تن رنجور من شد كهنه پيراهن، كفن پر شكسته بلبلى را اين خرابه لانه است</w:t>
      </w:r>
    </w:p>
    <w:p>
      <w:pPr>
        <w:pStyle w:val="BookText"/>
        <w:rPr/>
      </w:pPr>
      <w:r>
        <w:rPr>
          <w:rFonts w:ascii="IRNazanin" w:hAnsi="IRNazanin" w:eastAsia="IRNazanin"/>
          <w:color w:val="111111"/>
          <w:sz w:val="28"/>
          <w:sz w:val="28"/>
          <w:szCs w:val="28"/>
          <w:rtl w:val="true"/>
          <w:lang w:bidi="fa-IR"/>
        </w:rPr>
        <w:t>محو شد آثار او، پاينده شد آثار من ذلّت او، عزّت من هر دو جاويدانه است‌</w:t>
      </w:r>
    </w:p>
    <w:p>
      <w:pPr>
        <w:pStyle w:val="Heading4"/>
        <w:numPr>
          <w:ilvl w:val="3"/>
          <w:numId w:val="1"/>
        </w:numPr>
        <w:rPr/>
      </w:pPr>
      <w:bookmarkStart w:id="1014" w:name="__RefHeading___Toc1579253_373438147"/>
      <w:bookmarkStart w:id="1015" w:name="_Toc352"/>
      <w:bookmarkEnd w:id="1014"/>
      <w:r>
        <w:rPr/>
        <w:t>21</w:t>
      </w:r>
      <w:r>
        <w:rPr>
          <w:rtl w:val="true"/>
        </w:rPr>
        <w:t xml:space="preserve">- </w:t>
      </w:r>
      <w:r>
        <w:rPr>
          <w:rtl w:val="true"/>
        </w:rPr>
        <w:t>خواسته‌هاى سه گانه امام سجاد عليه السلام</w:t>
      </w:r>
      <w:bookmarkEnd w:id="1015"/>
    </w:p>
    <w:p>
      <w:pPr>
        <w:pStyle w:val="BookText"/>
        <w:rPr/>
      </w:pPr>
      <w:r>
        <w:rPr>
          <w:rFonts w:ascii="IRNazanin" w:hAnsi="IRNazanin" w:eastAsia="IRNazanin"/>
          <w:color w:val="111111"/>
          <w:sz w:val="28"/>
          <w:sz w:val="28"/>
          <w:szCs w:val="28"/>
          <w:rtl w:val="true"/>
          <w:lang w:bidi="fa-IR"/>
        </w:rPr>
        <w:t>هنگامى كه يزيد مى‌خواست كاروان اسيران را روانه مدينه كند امام سجاد عليه السلام را خواست و گفت آن سه خواسته‌اى كه من وعده داده بودم آنها را انجام دهم بيان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خواست اوّل من آن است كه يك بار ديگر چهره آقا و مولايم حسين عليه السلام را ببينم، تا از او توشه بردارم و از وى خداحافظى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دوم من آن است كه هر چه از ما به غارت برده‌اند را، به ما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خواست سوم من آن است كه اگر مى‌خواهى مرا به قتل برسانى، كسى را با اين زنان همراه كن تا آنها را به حرم جدّشان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خواسته اوّل امام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نپذيرفت و در پاسخ به خواسته دوم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اموالى كه از شما گرفته شد، به عوض آنها چند برابر به شما خواهم داد و امّا پاسخ خواسته سوم آنكه من تو را به قتل نمى‌رسانم و جز تو كسى اين زنان را به مدينه نخواهد رساند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نيازى به مالت نداريم و آنها ارزانى خودت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خواست من آن است كه آنچه از ما به غارت برده شد، به ما بازگردانند، زيرا در ميان آن اموال دوك </w:t>
      </w:r>
      <w:bookmarkStart w:id="1016" w:name="pg1031_8357"/>
    </w:p>
    <w:p>
      <w:pPr>
        <w:pStyle w:val="BookText"/>
        <w:rPr/>
      </w:pPr>
      <w:bookmarkEnd w:id="1016"/>
      <w:r>
        <w:rPr>
          <w:rFonts w:ascii="IRNazanin" w:hAnsi="IRNazanin" w:eastAsia="IRNazanin"/>
          <w:color w:val="111111"/>
          <w:sz w:val="28"/>
          <w:sz w:val="28"/>
          <w:szCs w:val="28"/>
          <w:rtl w:val="true"/>
          <w:lang w:bidi="fa-IR"/>
        </w:rPr>
        <w:t>ريسندگى و مقنعه و گردنبند و پيراهن حضرت فاطمه عليها السلام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 فيهِ مَغْزَلُ فاطِمَةَ بِنْتِ مُحَمَّدٍ، وَ مِقْنَعَتُها، وَ قِلادَتُها، وَ قَميصُها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يزيد دستور داد اموال غارت شده را برگردانند و خودش نيز دويست دينار بر آن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چهارم عليه السلام آن دويست دينار را گرفت، و ميان فقرا تقسيم كرد</w:t>
      </w:r>
      <w:r>
        <w:rPr>
          <w:rFonts w:eastAsia="IRNazanin" w:cs="IRNazanin"/>
          <w:color w:val="111111"/>
          <w:sz w:val="28"/>
          <w:szCs w:val="28"/>
          <w:rtl w:val="true"/>
          <w:lang w:bidi="fa-IR"/>
        </w:rPr>
        <w:t xml:space="preserve">. </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همچنين نقل شده است كه هنگام حركت كاروان اهل بيت عليهم السلام از شام، يزيد دستور داد محمل‌ها را زينت كنند و اموال فراوانى به خاندان حرم حسينى بدهند و آنگاه به امّ كلثوم عليها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اموال را در برابر مصيبت هايى كه به شما رسيده، برداريد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كلثوم عليها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يزيد چقدر تو بى‌حيا و بى شرمى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و اهل بيت ما را به قتل مى‌رسانى و در مقابل به ما اموالى مى‌دهى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را جبران كنى، هرگز چنين نخواهد بود</w:t>
      </w:r>
      <w:r>
        <w:rPr>
          <w:rFonts w:eastAsia="IRNazanin" w:cs="IRNazanin"/>
          <w:color w:val="111111"/>
          <w:sz w:val="28"/>
          <w:szCs w:val="28"/>
          <w:rtl w:val="true"/>
          <w:lang w:bidi="fa-IR"/>
        </w:rPr>
        <w:t xml:space="preserve">). </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اين ماجرا نشان مى‌دهد كه افكار عمومى مردم شام بر ضدّ يزيد برانگيخته شده بود و او خود را در اين ماجراى بزرگ شكسته خورده مى‌ديد، ناچار سعى مى‌كرد با اين اقداماتِ به ظاهر محبّت‌آميز، از خشم مردم بكاهد، ولى اهل‌بيت با عدم تسليم در برابر او خشم خويش 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خاطرات در اذهان مردم شام باقى ماند و آن محيط امن را براى خاندان بنى‌اميه ناامن ساخت</w:t>
      </w:r>
      <w:r>
        <w:rPr>
          <w:rFonts w:eastAsia="IRNazanin" w:cs="IRNazanin"/>
          <w:color w:val="111111"/>
          <w:sz w:val="28"/>
          <w:szCs w:val="28"/>
          <w:rtl w:val="true"/>
          <w:lang w:bidi="fa-IR"/>
        </w:rPr>
        <w:t>.</w:t>
      </w:r>
    </w:p>
    <w:p>
      <w:pPr>
        <w:pStyle w:val="Heading4"/>
        <w:numPr>
          <w:ilvl w:val="3"/>
          <w:numId w:val="1"/>
        </w:numPr>
        <w:rPr/>
      </w:pPr>
      <w:bookmarkStart w:id="1017" w:name="__RefHeading___Toc1579255_373438147"/>
      <w:bookmarkStart w:id="1018" w:name="_Toc353"/>
      <w:bookmarkEnd w:id="1017"/>
      <w:r>
        <w:rPr/>
        <w:t>22</w:t>
      </w:r>
      <w:r>
        <w:rPr>
          <w:rtl w:val="true"/>
        </w:rPr>
        <w:t xml:space="preserve">- </w:t>
      </w:r>
      <w:r>
        <w:rPr>
          <w:rtl w:val="true"/>
        </w:rPr>
        <w:t>محل دفن سر مقدّس</w:t>
      </w:r>
      <w:bookmarkEnd w:id="1018"/>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محلّ دفن سر مقدّس امام حسين عليه السلام ميان مورّخان گفتگوست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قمى در نفس المهموم مى‌نويسد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محلّ دفن سر مقدّس آن حضرت اختلاف نظر است؛ گروهى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آن سر مقدّس را نزد عمروبن سعيد فرماندار مدينه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نمى‌خواستم يزيد اين سر را براى من بفرستد؛ سپس دستور داد آن را در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قبر مادرش حضرت فاطمه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كنند</w:t>
      </w:r>
      <w:r>
        <w:rPr>
          <w:rFonts w:eastAsia="IRNazanin" w:cs="IRNazanin"/>
          <w:color w:val="111111"/>
          <w:sz w:val="28"/>
          <w:szCs w:val="28"/>
          <w:rtl w:val="true"/>
          <w:lang w:bidi="fa-IR"/>
        </w:rPr>
        <w:t xml:space="preserve">. </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بعضى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آن سر مقدّس را در خزانه خود نگه داشت، تا آنكه شخصى به نام منصوربن‌جمهور آن را گرفت و در نزديكى باب الفراديس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در خزانه يزيد بود، تا آنكه سليمان بن عبدالملك در زمان خلافتش آن را يافت و در پنج جامه ديبا كفن كرد و با گروهى از اصحاب بر آن نماز گذارد و دفن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مشهور علماى اماميه معتقدند كه آن سر شريف را امام سجاد عليه السلام به كربلا بازگرداند و كنار جسد شريف به خاك سپرد و يا نزديك قبر اميرمؤمنان عليه السلام در نجف دفن كرده است</w:t>
      </w:r>
      <w:r>
        <w:rPr>
          <w:rFonts w:eastAsia="IRNazanin" w:cs="IRNazanin"/>
          <w:color w:val="111111"/>
          <w:sz w:val="28"/>
          <w:szCs w:val="28"/>
          <w:rtl w:val="true"/>
          <w:lang w:bidi="fa-IR"/>
        </w:rPr>
        <w:t xml:space="preserve">». </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مرحوم سيدبن‌طاووس نيز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سر مقدّس آن حضرت به كربلا باز گردانده شده و كنار پيكر شريف آن حضرت به خاك سپرده شده است</w:t>
      </w:r>
      <w:r>
        <w:rPr>
          <w:rFonts w:eastAsia="IRNazanin" w:cs="IRNazanin"/>
          <w:color w:val="111111"/>
          <w:sz w:val="28"/>
          <w:szCs w:val="28"/>
          <w:rtl w:val="true"/>
          <w:lang w:bidi="fa-IR"/>
        </w:rPr>
        <w:t xml:space="preserve">. </w:t>
      </w:r>
      <w:r>
        <w:rPr>
          <w:rStyle w:val="FootnoteAnchor"/>
          <w:rtl w:val="true"/>
        </w:rPr>
        <w:footnoteReference w:id="897"/>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مشهور و معروف ميان عالمان اماميه آن است كه سر مقدّس آن حضرت در كربلا كنار پيكر شريفش دفن شد، اين نظر با شواهد و شرايط تاريخى آن زمان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بعد از خطبه‌هاى امام سجاد و زينب كبرى عليهما السلام در شام و تغيير</w:t>
      </w:r>
      <w:r>
        <w:rPr>
          <w:rFonts w:eastAsia="IRNazanin" w:cs="IRNazanin"/>
          <w:color w:val="111111"/>
          <w:sz w:val="28"/>
          <w:szCs w:val="28"/>
          <w:lang w:bidi="fa-IR"/>
        </w:rPr>
        <w:t>25</w:t>
      </w:r>
      <w:r>
        <w:rPr>
          <w:rFonts w:eastAsia="IRNazanin" w:cs="IRNazanin"/>
          <w:color w:val="111111"/>
          <w:sz w:val="28"/>
          <w:szCs w:val="28"/>
          <w:rtl w:val="true"/>
          <w:lang w:bidi="fa-IR"/>
        </w:rPr>
        <w:t xml:space="preserve"> </w:t>
      </w:r>
      <w:bookmarkStart w:id="1019" w:name="pg1031_8359"/>
    </w:p>
    <w:p>
      <w:pPr>
        <w:pStyle w:val="BookText"/>
        <w:rPr/>
      </w:pPr>
      <w:bookmarkEnd w:id="1019"/>
      <w:r>
        <w:rPr>
          <w:rFonts w:ascii="IRNazanin" w:hAnsi="IRNazanin" w:eastAsia="IRNazanin"/>
          <w:color w:val="111111"/>
          <w:sz w:val="28"/>
          <w:sz w:val="28"/>
          <w:szCs w:val="28"/>
          <w:rtl w:val="true"/>
          <w:lang w:bidi="fa-IR"/>
        </w:rPr>
        <w:t>اوضاع شهر شام و افكار عمومى مردم آن سامان و تلاش يزيد براى جلب نظر امام سجّاد عليه السلام طبيعى است كه آن سر شريف را در شام باقى نگذارد وبه امام عليه السلام تحويل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گذاردن سر مقدس در خزانه و نگهدارى آن براى چند سال كاملًا خلاف معمول و غير متعارف است و سبب نفرت بيشتر مردم از خاندان اموى مى‌گرديد؛ لذا نظر مشهور علماى اماميه به واقع نزديك‌تر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كتاب مقتل الحسين عليه السلام نيز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امام زين العابدين عليه السلام موافقت يزيد را به دست آورد، همه سرهاى شهدا را از او طلب كرد تا آنها را در كربلا به خاك بسپارد و يزيد نيز سرها را به آن حضرت سپرد و امام عليه السلام آنها را به بدن‌هاى شريفشان ملحق كرد</w:t>
      </w:r>
      <w:r>
        <w:rPr>
          <w:rFonts w:eastAsia="IRNazanin" w:cs="IRNazanin"/>
          <w:color w:val="111111"/>
          <w:sz w:val="28"/>
          <w:szCs w:val="28"/>
          <w:rtl w:val="true"/>
          <w:lang w:bidi="fa-IR"/>
        </w:rPr>
        <w:t xml:space="preserve">. </w:t>
      </w:r>
      <w:r>
        <w:rPr>
          <w:rStyle w:val="FootnoteAnchor"/>
          <w:rtl w:val="true"/>
        </w:rPr>
        <w:footnoteReference w:id="898"/>
      </w:r>
    </w:p>
    <w:p>
      <w:pPr>
        <w:pStyle w:val="Heading4"/>
        <w:numPr>
          <w:ilvl w:val="3"/>
          <w:numId w:val="1"/>
        </w:numPr>
        <w:rPr/>
      </w:pPr>
      <w:bookmarkStart w:id="1020" w:name="__RefHeading___Toc1579257_373438147"/>
      <w:bookmarkStart w:id="1021" w:name="_Toc354"/>
      <w:bookmarkEnd w:id="1020"/>
      <w:r>
        <w:rPr/>
        <w:t>23</w:t>
      </w:r>
      <w:r>
        <w:rPr>
          <w:rtl w:val="true"/>
        </w:rPr>
        <w:t xml:space="preserve">- </w:t>
      </w:r>
      <w:r>
        <w:rPr>
          <w:rtl w:val="true"/>
        </w:rPr>
        <w:t>حركت از شام</w:t>
      </w:r>
      <w:bookmarkEnd w:id="1021"/>
    </w:p>
    <w:p>
      <w:pPr>
        <w:pStyle w:val="BookText"/>
        <w:rPr/>
      </w:pPr>
      <w:r>
        <w:rPr>
          <w:rFonts w:ascii="IRNazanin" w:hAnsi="IRNazanin" w:eastAsia="IRNazanin"/>
          <w:color w:val="111111"/>
          <w:sz w:val="28"/>
          <w:sz w:val="28"/>
          <w:szCs w:val="28"/>
          <w:rtl w:val="true"/>
          <w:lang w:bidi="fa-IR"/>
        </w:rPr>
        <w:t>پس از خطابه‌هاى امام سجاد عليه السلام و زينب كبرى عليها السلام و تغيير اوضاع شام و برپايى عزادارى توسط زينب كبرى و خاندان اهل‌بيت عليهم السلام در شام، يزيد بيش از اين مصلحت نديد كه آنان را در شام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دستور داد آنها را آماده بازگشت به مدينه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مطابق نقل علّامه مجلسى، يزيد از نعمان بن بشير </w:t>
      </w:r>
      <w:r>
        <w:rPr>
          <w:rStyle w:val="FootnoteAnchor"/>
          <w:rtl w:val="true"/>
        </w:rPr>
        <w:footnoteReference w:id="899"/>
      </w:r>
      <w:r>
        <w:rPr>
          <w:rFonts w:ascii="Amiri" w:hAnsi="Amiri" w:eastAsia="Amiri" w:cs="Amiri"/>
          <w:color w:val="111111"/>
          <w:sz w:val="28"/>
          <w:sz w:val="28"/>
          <w:szCs w:val="28"/>
          <w:rtl w:val="true"/>
          <w:lang w:bidi="ar-SA"/>
        </w:rPr>
        <w:t>كه رسول خدا صلى الله عليه و آله را ديده بود، خواست آنها را آماده رفتن كند و مرد امين و مورد اعتمادى از شاميان را با آنها همراه سازد كه آنان را با احترام و تحت مراقبت به مدينه برساند</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كه كاروان آماده حركت شد، يزيد، امام على بن الحسين عليه السلام را خواست 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فرافكنى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پسر مرجانه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 حسين عليه السلام بودم، هر چه مى‌خواست به او مى‌دادم و از كشته شدن او به هر قيمتى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اين راه بعضى از فرزندانم كشته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مى‌كردم، ولى قضاى الهى آنگونه كه خودت ديده‌اى اتفاق افتاد، به هر حال، وقتى به وطن رسيدى هر چه نياز داشتى براى من بنويس تا برآورده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 خاندان حسينى از شام حركت كرد، در ميان راه هر گاه كاروان پياده مى‌شد، راهنماى كاروان و نگهبانان از آنها فاصله مى‌گرفتند، تا آنها به آسودگى به كارهاى خود برسند و نيازهايشان را برطرف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همراهى و مهربانى و رسيدگى به خواسته‌هاى كاروان اهل‌بيت عليهم السلام كوتاهى نمى‌كردند</w:t>
      </w:r>
      <w:r>
        <w:rPr>
          <w:rFonts w:eastAsia="IRNazanin" w:cs="IRNazanin"/>
          <w:color w:val="111111"/>
          <w:sz w:val="28"/>
          <w:szCs w:val="28"/>
          <w:rtl w:val="true"/>
          <w:lang w:bidi="fa-IR"/>
        </w:rPr>
        <w:t xml:space="preserve">. </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 xml:space="preserve">مطابق نقل شيخ مفيد رياست كاروان به عهده نعمان بن بشير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مفيد، ص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كلام علّامه مجلسى و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طبرى،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كه يزيد از نعمان بن بشير خواست اين كاروان را آماده حركت كند و مردى مورد اعتماد را همراه با مراقبان و محافظان با آنها روانه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قمقام زخّار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مطابق قولى سرپرستى آنان به عهده بشير بن حذلم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ممكن است سرپرستى اين گروه را نعمان بن بشير عهده داشته و بشير بن حذلم از نگهبانان همراه بوده كه بعداً به هنگام ورود به مدينه، امام سجاد عليه السلام از او خواست تا خبر ورودشان را به اطلاع مردم برساند؛ و يا نعمان بن بشير از همان شام اين كاروان را آماده رفتن نمود و سرپرستى و راهنمايى كاروان را به عهده بشير بن حذلم نهاد، اما خودش همراه آنان نبود</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بى‌شك اين واكنشها به سبب ندامت و پشيمانى يزيد از كردار خود نبود؛ زيرا تاريخ نشان مى‌دهد كه بعد از واقعه كربلا نيز از هيچ تضييقى بر اهل‌بيت عليهم السلام و شيعيان آنها فروگذار نمى‌كرد، بلكه جوّ اجتماعى شام بر اثر بيدارى و آگاهى مردم به سبب خطبه‌هاى كوبنده امام سجاد عليه السلام و زينب كبرى عليها السلام چنان ملتهب شده بود كه اگر يزيد غير از اين انجام مى‌داد ممكن بود به يك شورش عمومى بر ضدّ او منتهى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1022" w:name="pg1031_8361"/>
    </w:p>
    <w:p>
      <w:pPr>
        <w:pStyle w:val="Heading4"/>
        <w:numPr>
          <w:ilvl w:val="3"/>
          <w:numId w:val="1"/>
        </w:numPr>
        <w:rPr/>
      </w:pPr>
      <w:bookmarkStart w:id="1023" w:name="__RefHeading___Toc1579259_373438147"/>
      <w:bookmarkStart w:id="1024" w:name="_Toc355"/>
      <w:bookmarkEnd w:id="1022"/>
      <w:bookmarkEnd w:id="1023"/>
      <w:r>
        <w:rPr/>
        <w:t>24</w:t>
      </w:r>
      <w:r>
        <w:rPr>
          <w:rtl w:val="true"/>
        </w:rPr>
        <w:t xml:space="preserve">- </w:t>
      </w:r>
      <w:r>
        <w:rPr>
          <w:rtl w:val="true"/>
        </w:rPr>
        <w:t>زيارت عاشقانه جابربن عبداللَّه انصارى</w:t>
      </w:r>
      <w:bookmarkEnd w:id="1024"/>
    </w:p>
    <w:p>
      <w:pPr>
        <w:pStyle w:val="BookText"/>
        <w:rPr/>
      </w:pPr>
      <w:r>
        <w:rPr>
          <w:rFonts w:ascii="Amiri" w:hAnsi="Amiri" w:eastAsia="Amiri" w:cs="Amiri"/>
          <w:color w:val="111111"/>
          <w:sz w:val="28"/>
          <w:sz w:val="28"/>
          <w:szCs w:val="28"/>
          <w:rtl w:val="true"/>
          <w:lang w:bidi="ar-SA"/>
        </w:rPr>
        <w:t>جابر بن عبداللَّه انصارى از صحابه رسول خدا و ياران با وفاى اهل بيت عليهم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پدرش عبداللَّه بن عمرو بن حرام انصارى از پيشگامان دعوت پيامبر براى هجرت به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عمرو در بيعت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و احد نيز در ركاب رسول خدا شركت جست و در جنگ احد به شهادت رسيد</w:t>
      </w:r>
      <w:r>
        <w:rPr>
          <w:rFonts w:eastAsia="IRNazanin" w:cs="IRNazanin"/>
          <w:color w:val="111111"/>
          <w:sz w:val="28"/>
          <w:szCs w:val="28"/>
          <w:rtl w:val="true"/>
          <w:lang w:bidi="fa-IR"/>
        </w:rPr>
        <w:t xml:space="preserve">. </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جابر خود نيز در بيعت عقبه ثانيه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كودك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پدرش شركت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ياران برجسته رسول خدا صلى الله عليه و آله بود و در هيجده غزوه همراه پيامبر حضور داشت و در جنگ صفين نيز در ركاب على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اواخر عمر نابينا گرديد و در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سنّ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وفات يافت</w:t>
      </w:r>
      <w:r>
        <w:rPr>
          <w:rFonts w:eastAsia="IRNazanin" w:cs="IRNazanin"/>
          <w:color w:val="111111"/>
          <w:sz w:val="28"/>
          <w:szCs w:val="28"/>
          <w:rtl w:val="true"/>
          <w:lang w:bidi="fa-IR"/>
        </w:rPr>
        <w:t xml:space="preserve">. </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 xml:space="preserve">عطيّه عوفى </w:t>
      </w:r>
      <w:r>
        <w:rPr>
          <w:rStyle w:val="FootnoteAnchor"/>
          <w:rtl w:val="true"/>
        </w:rPr>
        <w:footnoteReference w:id="903"/>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جابر بن عبداللَّه انصارى براى زيارت قبر امام حسين عليه السلام حركت كرديم؛ وقتى به كربلا رسيديم، جابر وارد رودخانه فرات شد و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آنگاه لنگى بر كمر بست و حوله‌اى بر دوش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لباس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خود را خوشبو نمود و به سمت قبر امام حسين عليه السلام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حركت همواره ذكر مى‌گفت، تا آنكه به قبر نزديك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روى قبر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دستش را روى قبر گذاشتم، جابر بيهوش بر روى قبر افتاد</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آب به صورت جابر پاشيدم تا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سه بار صدا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 xml:space="preserve">» </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حَبيبٌ لايُجيبُ حَبيبَهُ؛ آيا دوست، پاسخ دوستش را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پاسخت را بدهد، در حالى كه ميان خون آغشته شده و بين بدن و سرش جدايى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فَأَشْهَدُ أَنَّكَ ابْنُ خَيْرِ النَّبِيِّينَ، وَابْنُ سَيِّدِ الْمُؤْمِنينَ، وَابْنُ حَليفِ التَّقْوى، وَسَليلُ الْهُدى، وَخامِسُ أصْحابِ الْكِساءِ، وَابْنُ سَيِّدِالنُّقَباءِ، وَابْنُ فاطِمَةَ سَيِّدَةِ النِّساءِ، وَمالَكَ لاتَكُونُ هكَذا وَقَدْ غَذَّتْكَ كَفُّ سَيِّدِ الْمُرْسَلينَ، وَرُبِّيتَ فِي حِجْرِ الْمُتَّقينَ، وَرَضَعْتَ مِنْ ثَدْىِ الْإِيمانِ، وَفُطِمْتَ بِالْإِسْلامِ، فَطِبْتَ حَيّاً، وَطِبْتَ مَيِّتاً، غَيْرَ أَنَّ قُلُوبَ الْمُؤْمِنينَ غَيْرُ طَيِّبَةٍ لِفِراقِكَ، وَلا شاكَّةٍ فِي الْخِيَرَةِ لَكَ، فَعَلَيْكَ سَلامُ اللَّهِ وَرِضْوانُهُ، وَأَشْهَدُ أَنَّكَ مَضَيْتَ عَلى ما مَضى عَلَيْهِ أَخُوكَ يَحْيَى بْنُ زَكَرِيَّا؛ گواهى مى‌دهم كه تو فرزند بهترين پيامبران و فرزند سرور مؤمنان و فرزند هم پيمان تقوا و از سلاله هدايتى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پنجمين فرد از اصحاب كسايى، و فرزند بزرگ نقيبان و فرزند فاطمه‌اى كه بانوى همه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همه شرافت و بزرگى نداشته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بزرگ پيامبران با دست خويش به تو غذا داد و در دامن پرهيزكاران پرورش يافتى و از پستان ايمان شير نوشيدى و با اعتقاد به اسلام از شير باز گرفته شدى؛ تو پاك زيستى و پاك از دنيا رفتى، جز آنكه دل‌هاى مؤمنان از فراقت آسوده نيست در حالى كه شك ندارند جايگاه بلندى براى توست؛ پس سلام و رضوان الهى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مى‌دهم كه تو بر همان طريقى رفتى كه برادرت يحيى بن زكريا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دفاع از حقّ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چشمش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يك انسان 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اطراف قبر گردانيد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خطاب به ساير شهيدان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أَلسَّلامُ عَلَيْكُمْ أَيُّهَا الْأَرْواحُ الَّتي حَلَّتْ بِفِناءِ الْحُسَيْنِ، وَأَناخَتْ بِرَحْلِهِ، أَشْهَدُ أَنَّكُمْ أَقَمْتُمُ الصَّلاةَ، وَآتَيْتُمُ الزَّكاةَ، وَأَمَرْتُمْ بِالْمَعْرُوفِ، وَنَهَيْتُمْ عَنِ الْمُنْكَرِ، وَجاهَدْتُمُ الْمُلْحِدينَ، وَعَبَدْتُمُ اللَّهَ حَتّى أَتاكُمُ الْيَقينُ؛ درود بر شما اى ارواحى كه بر آستان حسين فرود آمده، و در كنارش آرام گرفتيد؛ گواهى مى‌دهم كه شما نماز را بر پا داشتيد و زكات را ادا كرديد، امر به معروف و نهى از منكر نموديد و با ملحدان و بى دينان پيكار كرديد و تا هنگام مرگ خدا را عبادت نموديد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بَعَثَ مُحَمَّداً بِالْحَقِّ لَقَدْ شارَكْناكُمْ فيما دَخَلْتُمْ فيهِ؛ سوگند به خدايى كه محمد را به حق براى پيامبرى برانگيخت، ما با شما شهيدان در راهى كه وارد شده‌ايد، شريكيم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سخن را شنيد، با شگفتى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ما شريك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هستيم، با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يارى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فراز و نشيبى را پيموديم و نه شمشيرى زديم، درحالى كه اينان، ميان سرها و بدن هايشان جدايى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فرزندانشان يتيم شدند و زنانشان بى شوهر؟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حَبيبي رَسُولَ اللَّهِ صلى الله عليه و 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قَوْماً حُشِرَ مَعَهُمْ، وَمَنْ أَحَبَّ عَمَلَ قَوْمٍ أُشْرِكَ في عَمَلِهِمْ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وَالَّذي بَعَثَ مُحَمَّداً بِالْحَقِّ نَبيّاً إنَّ نِيَّتي وَ نِيَّةَ أَصْحابي عَلى ما مَضَى عَلَيْهِ الْحُسَيْنُ وَأَصْحابُهُ؛ اى 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حبيبم رسول خدا شنيدم كه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گروهى را دوست داشته باشد در قيامت با آنان محشور خواهد شد و هر كس عمل گروهى را دوست داشته باشد، در عمل آنها شريك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خدايى كه محمّد را به حق براى رسالت برانگيخت،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بر اثر ناتوانى نتوانستم همراه امام حسين عليه السلام باشم،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و خواسته من و يارانم، بر همان مسيرى است كه حسين عليه السلام و يارانش پيموده‌اند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جابر صحابى بزرگ پيامبر اسلام صلى الله عليه و آله به كربلا در اربعين حسينى براى زيارت قبر پاك آن حضرت و ساير شهداى راه خدا، در واقع اين هدف را دنبال مى‌كرد كه سدّ خفقان را بشكند و راه را براى زائران حسينى بگشايد تا با زيارت پرشورشان پرچم عاشورا را در كربلا برافرازند و خاطره شهيدان را همواره زنده نگه دارند و مبارزه دامنه‌دارى را از اين طريق بر ضدّ دشمن آغاز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اين، زيارت اين صحابى بزرگ، درسى است براى نابخردانى كه از زيارت قبور اولياءاللَّه به خاطر كج فهمى و عدم درك حقيقت تعليمات اسلام، ممانعت به عمل مى‌آورند</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bookmarkStart w:id="1025" w:name="pg1031_8364"/>
    </w:p>
    <w:p>
      <w:pPr>
        <w:pStyle w:val="Heading4"/>
        <w:numPr>
          <w:ilvl w:val="3"/>
          <w:numId w:val="1"/>
        </w:numPr>
        <w:rPr/>
      </w:pPr>
      <w:bookmarkStart w:id="1026" w:name="__RefHeading___Toc1579261_373438147"/>
      <w:bookmarkStart w:id="1027" w:name="_Toc356"/>
      <w:bookmarkEnd w:id="1025"/>
      <w:bookmarkEnd w:id="1026"/>
      <w:r>
        <w:rPr/>
        <w:t>25</w:t>
      </w:r>
      <w:r>
        <w:rPr>
          <w:rtl w:val="true"/>
        </w:rPr>
        <w:t xml:space="preserve">- </w:t>
      </w:r>
      <w:r>
        <w:rPr>
          <w:rtl w:val="true"/>
        </w:rPr>
        <w:t>بررسى ورود خاندان اهل‌بيت عليهم السلام به كربلا</w:t>
      </w:r>
      <w:bookmarkEnd w:id="1027"/>
    </w:p>
    <w:p>
      <w:pPr>
        <w:pStyle w:val="Heading5"/>
        <w:numPr>
          <w:ilvl w:val="4"/>
          <w:numId w:val="1"/>
        </w:numPr>
        <w:rPr/>
      </w:pPr>
      <w:bookmarkStart w:id="1028" w:name="__RefHeading___Toc1579263_373438147"/>
      <w:bookmarkStart w:id="1029" w:name="_Toc357"/>
      <w:bookmarkEnd w:id="1028"/>
      <w:r>
        <w:rPr>
          <w:rtl w:val="true"/>
        </w:rPr>
        <w:t>اشاره</w:t>
      </w:r>
      <w:bookmarkEnd w:id="1029"/>
    </w:p>
    <w:p>
      <w:pPr>
        <w:pStyle w:val="BookText"/>
        <w:rPr/>
      </w:pPr>
      <w:r>
        <w:rPr>
          <w:rFonts w:ascii="IRNazanin" w:hAnsi="IRNazanin" w:eastAsia="IRNazanin"/>
          <w:color w:val="111111"/>
          <w:sz w:val="28"/>
          <w:sz w:val="28"/>
          <w:szCs w:val="28"/>
          <w:rtl w:val="true"/>
          <w:lang w:bidi="fa-IR"/>
        </w:rPr>
        <w:t>درباره ورود كاروان اسيران از شام به كربلا در روز اربعين اختلاف نظر است، مرحوم سيدبن طاووس در كتاب خود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كه خاندان امام حسين عليه السلام را از شام به سوى مدينه حركت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راهى مسير مدينه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رسيدند، به راهنماى كاروان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كربلا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جمعيت به كربلا رسيدند، در آنجا جابر بن عبداللَّه انصارى و گروهى از بنى هاشم و مردان ديگر از خاندان پيامبر صلى الله عليه و آله را ديدند كه براى زيارت امام حسين عليه السلام به كربلا آمدند؛ اين دو گروه در يك روز با يكديگر ملاقات كردند و با گريه و اندوه و سرو سينه زنان با يكديگر ديدار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مجلس غم و اندوه و ماتم برپا كردند و زنانِ روستاهاى مجاور كربلا نيز به آنها پيوستند و چند روز در آنجا مجلس ماتم پرشورى برپا شد</w:t>
      </w:r>
      <w:r>
        <w:rPr>
          <w:rFonts w:eastAsia="IRNazanin" w:cs="IRNazanin"/>
          <w:color w:val="111111"/>
          <w:sz w:val="28"/>
          <w:szCs w:val="28"/>
          <w:rtl w:val="true"/>
          <w:lang w:bidi="fa-IR"/>
        </w:rPr>
        <w:t xml:space="preserve">. </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 xml:space="preserve">از طرفى مى‌دانيم كه جابر در روز اربعين به زيارت امام حسين عليه السلام آمده بود </w:t>
      </w:r>
      <w:r>
        <w:rPr>
          <w:rStyle w:val="FootnoteAnchor"/>
          <w:rtl w:val="true"/>
        </w:rPr>
        <w:footnoteReference w:id="906"/>
      </w:r>
      <w:r>
        <w:rPr>
          <w:rFonts w:ascii="IRNazanin" w:hAnsi="IRNazanin" w:eastAsia="IRNazanin"/>
          <w:color w:val="111111"/>
          <w:sz w:val="28"/>
          <w:sz w:val="28"/>
          <w:szCs w:val="28"/>
          <w:rtl w:val="true"/>
          <w:lang w:bidi="fa-IR"/>
        </w:rPr>
        <w:t>و ملاقات آنها با يكديگر در آن روز اتفاق افتاد؛ در نتيجه، اهل بيت عليهم السلام نيز در روز اربعين به كربلا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ورود اهل بيت عليهم السلام در روز اربعين به كربلا از دو جهت مورد ترديد قرار گرفته است؛ نخست از نگاه تاريخى نظرات مخالفى در اين زمينه ابراز شده و ديگر آنكه بُعد مسافت مانع تحقق چنين امرى است؛ در اين جا هر دو وجه را مورد بررسى قرار مى‌دهيم؛ ابتدا اقوالى كه پيرامون اين مسأله وجود دارد</w:t>
      </w:r>
      <w:r>
        <w:rPr>
          <w:rFonts w:eastAsia="IRNazanin" w:cs="IRNazanin"/>
          <w:color w:val="111111"/>
          <w:sz w:val="28"/>
          <w:szCs w:val="28"/>
          <w:rtl w:val="true"/>
          <w:lang w:bidi="fa-IR"/>
        </w:rPr>
        <w:t>:</w:t>
      </w:r>
    </w:p>
    <w:p>
      <w:pPr>
        <w:pStyle w:val="Heading5"/>
        <w:numPr>
          <w:ilvl w:val="4"/>
          <w:numId w:val="1"/>
        </w:numPr>
        <w:rPr/>
      </w:pPr>
      <w:bookmarkStart w:id="1030" w:name="__RefHeading___Toc1579265_373438147"/>
      <w:bookmarkStart w:id="1031" w:name="_Toc358"/>
      <w:bookmarkEnd w:id="1030"/>
      <w:r>
        <w:rPr/>
        <w:t>1</w:t>
      </w:r>
      <w:r>
        <w:rPr>
          <w:rtl w:val="true"/>
        </w:rPr>
        <w:t xml:space="preserve">. </w:t>
      </w:r>
      <w:r>
        <w:rPr>
          <w:rtl w:val="true"/>
        </w:rPr>
        <w:t>اقوال گوناگون در مورد ورود اهل‌بيت عليهم السلام در اربعين به كربلا</w:t>
      </w:r>
      <w:bookmarkEnd w:id="1031"/>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اول، آن است كه اهل بيت عليهم السلام در همان سال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روز بيستم صفر به كربلا </w:t>
      </w:r>
    </w:p>
    <w:p>
      <w:pPr>
        <w:pStyle w:val="BookText"/>
        <w:rPr/>
      </w:pPr>
      <w:r>
        <w:rPr>
          <w:rFonts w:ascii="Amiri" w:hAnsi="Amiri" w:eastAsia="Amiri" w:cs="Amiri"/>
          <w:color w:val="111111"/>
          <w:sz w:val="28"/>
          <w:sz w:val="28"/>
          <w:szCs w:val="28"/>
          <w:rtl w:val="true"/>
          <w:lang w:bidi="ar-SA"/>
        </w:rPr>
        <w:t>وارد شدند كه همان نظر سيد بن طاووس در لهوف است و ابن نما نيز همين را معتقد است</w:t>
      </w:r>
      <w:r>
        <w:rPr>
          <w:rFonts w:eastAsia="Amiri" w:cs="Amiri" w:ascii="Amiri" w:hAnsi="Amiri"/>
          <w:color w:val="111111"/>
          <w:sz w:val="28"/>
          <w:szCs w:val="28"/>
          <w:rtl w:val="true"/>
          <w:lang w:bidi="ar-SA"/>
        </w:rPr>
        <w:t xml:space="preserve">. </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 xml:space="preserve">در نفس المهموم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حبيب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يزيد سرهاى شهيدان را به على بن الحسين عليه السلام تسليم كرد و آن حضرت سرها را روز بيستم صفر به بدن‌ها ملحق كرده و سپس به مدينه بازگشت، </w:t>
      </w:r>
      <w:r>
        <w:rPr>
          <w:rStyle w:val="FootnoteAnchor"/>
          <w:rtl w:val="true"/>
        </w:rPr>
        <w:footnoteReference w:id="908"/>
      </w:r>
      <w:r>
        <w:rPr>
          <w:rFonts w:ascii="Amiri" w:hAnsi="Amiri" w:eastAsia="Amiri" w:cs="Amiri"/>
          <w:color w:val="111111"/>
          <w:sz w:val="28"/>
          <w:sz w:val="28"/>
          <w:szCs w:val="28"/>
          <w:rtl w:val="true"/>
          <w:lang w:bidi="ar-SA"/>
        </w:rPr>
        <w:t>و در مقتل الحسين مقرّم اين سخن از ابوريحان بيرونى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الباقيه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نقل شده است</w:t>
      </w:r>
      <w:r>
        <w:rPr>
          <w:rFonts w:eastAsia="Amiri" w:cs="Amiri" w:ascii="Amiri" w:hAnsi="Amiri"/>
          <w:color w:val="111111"/>
          <w:sz w:val="28"/>
          <w:szCs w:val="28"/>
          <w:rtl w:val="true"/>
          <w:lang w:bidi="ar-SA"/>
        </w:rPr>
        <w:t xml:space="preserve">. </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مطابق اين سخن، مى‌توان گفت كه اهل بيت نيز همراه امام سجاد عليه السلام در روز اربعين به كربلا آمدند و سخن سيد بن طاووس تقويت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دوم، از شيخ مفيد است كه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روز بيستم صفر روزى است كه خاندان حرم حسينى از شام به مدينه آمدند، و اين روز همان روزى است كه جابر بن عبداللَّه انصارى به كربلا براى زيارت قبر امام حسين عليه السلام آمد و او نخستين كسى است كه قبر آن حضرت را زيارت كرد</w:t>
      </w:r>
      <w:r>
        <w:rPr>
          <w:rFonts w:eastAsia="Amiri" w:cs="Amiri" w:ascii="Amiri" w:hAnsi="Amiri"/>
          <w:color w:val="111111"/>
          <w:sz w:val="28"/>
          <w:szCs w:val="28"/>
          <w:rtl w:val="true"/>
          <w:lang w:bidi="ar-SA"/>
        </w:rPr>
        <w:t xml:space="preserve">».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شيخ طوسى نيز در مصباح المتهجّد تصريح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بيستم صفر، روز ورود حرم حسينى از شام به مدينه است</w:t>
      </w:r>
      <w:r>
        <w:rPr>
          <w:rFonts w:eastAsia="Amiri" w:cs="Amiri" w:ascii="Amiri" w:hAnsi="Amiri"/>
          <w:color w:val="111111"/>
          <w:sz w:val="28"/>
          <w:szCs w:val="28"/>
          <w:rtl w:val="true"/>
          <w:lang w:bidi="ar-SA"/>
        </w:rPr>
        <w:t xml:space="preserve">. </w:t>
      </w:r>
      <w:r>
        <w:rPr>
          <w:rStyle w:val="FootnoteAnchor"/>
          <w:rtl w:val="true"/>
        </w:rPr>
        <w:footnoteReference w:id="911"/>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سوم، از سيد بن طاووس در كتاب اقبال است كه ايشان در اين كتاب، هم ورود حرم حسينى را در اربعين به كربلا بعيد مى‌شمرد و هم ورودشان را به مدينه </w:t>
      </w:r>
      <w:r>
        <w:rPr>
          <w:rStyle w:val="FootnoteAnchor"/>
          <w:rtl w:val="true"/>
        </w:rPr>
        <w:footnoteReference w:id="912"/>
      </w:r>
      <w:r>
        <w:rPr>
          <w:rFonts w:ascii="IRNazanin" w:hAnsi="IRNazanin" w:eastAsia="IRNazanin"/>
          <w:color w:val="111111"/>
          <w:sz w:val="28"/>
          <w:sz w:val="28"/>
          <w:szCs w:val="28"/>
          <w:rtl w:val="true"/>
          <w:lang w:bidi="fa-IR"/>
        </w:rPr>
        <w:t xml:space="preserve">و علامهند </w:t>
      </w:r>
    </w:p>
    <w:p>
      <w:pPr>
        <w:pStyle w:val="BookText"/>
        <w:rPr/>
      </w:pPr>
      <w:r>
        <w:rPr>
          <w:rFonts w:ascii="Amiri" w:hAnsi="Amiri" w:eastAsia="Amiri" w:cs="Amiri"/>
          <w:color w:val="111111"/>
          <w:sz w:val="28"/>
          <w:sz w:val="28"/>
          <w:szCs w:val="28"/>
          <w:rtl w:val="true"/>
          <w:lang w:bidi="ar-SA"/>
        </w:rPr>
        <w:t>مجلسى نيز اين هر دو را بعيد مى‌داند</w:t>
      </w:r>
      <w:r>
        <w:rPr>
          <w:rFonts w:eastAsia="Amiri" w:cs="Amiri" w:ascii="Amiri" w:hAnsi="Amiri"/>
          <w:color w:val="111111"/>
          <w:sz w:val="28"/>
          <w:szCs w:val="28"/>
          <w:rtl w:val="true"/>
          <w:lang w:bidi="ar-SA"/>
        </w:rPr>
        <w:t xml:space="preserve">. </w:t>
      </w:r>
      <w:r>
        <w:rPr>
          <w:rStyle w:val="FootnoteAnchor"/>
          <w:rtl w:val="true"/>
        </w:rPr>
        <w:footnoteReference w:id="913"/>
      </w:r>
      <w:r>
        <w:rPr>
          <w:rFonts w:ascii="IRNazanin" w:hAnsi="IRNazanin" w:eastAsia="IRNazanin"/>
          <w:color w:val="111111"/>
          <w:sz w:val="28"/>
          <w:sz w:val="28"/>
          <w:szCs w:val="28"/>
          <w:rtl w:val="true"/>
          <w:lang w:bidi="fa-IR"/>
        </w:rPr>
        <w:t>در واقع سيد بن طاووس كه كتاب اقبال را پس از لهوف نوشته، نظرِ نخست خويش را نمى‌پذيرد، هرچند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آنها به كربلا رفته باشند، ولى نه در روز بيستم صفر</w:t>
      </w:r>
      <w:r>
        <w:rPr>
          <w:rFonts w:eastAsia="IRNazanin" w:cs="IRNazanin"/>
          <w:color w:val="111111"/>
          <w:sz w:val="28"/>
          <w:szCs w:val="28"/>
          <w:rtl w:val="true"/>
          <w:lang w:bidi="fa-IR"/>
        </w:rPr>
        <w:t xml:space="preserve">. </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 xml:space="preserve">قول چهارم و پنجم، آنكه به هنگام رفتن از كوفه به شام، نخست به كربلا آمده‌اند </w:t>
      </w:r>
      <w:r>
        <w:rPr>
          <w:rStyle w:val="FootnoteAnchor"/>
          <w:rtl w:val="true"/>
        </w:rPr>
        <w:footnoteReference w:id="915"/>
      </w:r>
      <w:r>
        <w:rPr>
          <w:rFonts w:ascii="IRNazanin" w:hAnsi="IRNazanin" w:eastAsia="IRNazanin"/>
          <w:color w:val="111111"/>
          <w:sz w:val="28"/>
          <w:sz w:val="28"/>
          <w:szCs w:val="28"/>
          <w:rtl w:val="true"/>
          <w:lang w:bidi="fa-IR"/>
        </w:rPr>
        <w:t>و يا آنكه بعد از مراجعت از شام به مدينه، در زمان ديگرى به كربلا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قول را مرحوم حاج شيخ عباس قمى در منتهى الآمال به برخى نسبت داده؛ ولى آنها را ضعيف شمرده است؛ چراكه در نقل‌ها نيامده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 ششم، آن است كه خاندان حسينى در سال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يك سال بعد، در روز بيستم صفر به كربلا آمده‌اند؛ كه اين قول را فرهاد ميرزا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قمقام زخّار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انتخاب كرده است</w:t>
      </w:r>
      <w:r>
        <w:rPr>
          <w:rFonts w:eastAsia="Amiri" w:cs="Amiri" w:ascii="Amiri" w:hAnsi="Amiri"/>
          <w:color w:val="111111"/>
          <w:sz w:val="28"/>
          <w:szCs w:val="28"/>
          <w:rtl w:val="true"/>
          <w:lang w:bidi="ar-SA"/>
        </w:rPr>
        <w:t xml:space="preserve">. </w:t>
      </w:r>
      <w:r>
        <w:rPr>
          <w:rStyle w:val="FootnoteAnchor"/>
          <w:rtl w:val="true"/>
        </w:rPr>
        <w:footnoteReference w:id="916"/>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آنچه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مثير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بهايى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اهل‌بيت عليهم السلام در اربعين اوّل به كربلا آمدند و مقصود، اربعين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گفته‌اند به هنگام مراجعت از شام از راهنماى كاروان خواستند آنها را به كربلا ببرد؛ ولى بسيارى ديگر از مورّخان و صاحب نظران اين سخن را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اقوال گوناگونى داشته‌اند و همين اختلاف اقوال و گوناگونى ديدگاه‌ها سبب ترديد شده است</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bookmarkStart w:id="1032" w:name="pg1031_8367"/>
    </w:p>
    <w:p>
      <w:pPr>
        <w:pStyle w:val="Heading5"/>
        <w:numPr>
          <w:ilvl w:val="4"/>
          <w:numId w:val="1"/>
        </w:numPr>
        <w:rPr/>
      </w:pPr>
      <w:bookmarkStart w:id="1033" w:name="__RefHeading___Toc1579267_373438147"/>
      <w:bookmarkStart w:id="1034" w:name="_Toc359"/>
      <w:bookmarkEnd w:id="1032"/>
      <w:bookmarkEnd w:id="1033"/>
      <w:r>
        <w:rPr/>
        <w:t>2</w:t>
      </w:r>
      <w:r>
        <w:rPr>
          <w:rtl w:val="true"/>
        </w:rPr>
        <w:t xml:space="preserve">. </w:t>
      </w:r>
      <w:r>
        <w:rPr>
          <w:rtl w:val="true"/>
        </w:rPr>
        <w:t>بُعد مسافت و توقف‌هاى طولانى</w:t>
      </w:r>
      <w:bookmarkEnd w:id="1034"/>
    </w:p>
    <w:p>
      <w:pPr>
        <w:pStyle w:val="Heading6"/>
        <w:numPr>
          <w:ilvl w:val="5"/>
          <w:numId w:val="1"/>
        </w:numPr>
        <w:rPr/>
      </w:pPr>
      <w:bookmarkStart w:id="1035" w:name="__RefHeading___Toc1579269_373438147"/>
      <w:bookmarkStart w:id="1036" w:name="_Toc360"/>
      <w:bookmarkEnd w:id="1035"/>
      <w:r>
        <w:rPr>
          <w:rtl w:val="true"/>
        </w:rPr>
        <w:t>اشاره</w:t>
      </w:r>
      <w:bookmarkEnd w:id="1036"/>
    </w:p>
    <w:p>
      <w:pPr>
        <w:pStyle w:val="BookText"/>
        <w:rPr/>
      </w:pPr>
      <w:r>
        <w:rPr>
          <w:rFonts w:ascii="IRNazanin" w:hAnsi="IRNazanin" w:eastAsia="IRNazanin"/>
          <w:color w:val="111111"/>
          <w:sz w:val="28"/>
          <w:sz w:val="28"/>
          <w:szCs w:val="28"/>
          <w:rtl w:val="true"/>
          <w:lang w:bidi="fa-IR"/>
        </w:rPr>
        <w:t xml:space="preserve">آنچه كه سبب ترديد حضور خاندان حسينى در اربعين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شده است، بعد مسافت از كوفه به شام و سپس از شام به كربلاست؛ بويژه آنكه آنان را در ميان راه و در شام مدت زيادى نگه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حاج شيخ عباس قمى در منتهى الآمال در اين باره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ثقات محدّثين و مورّخين متّفقند كه بعد از شهادت امام حسين عليه السلام عمر سعد نخست سرهاى شهدا را به نزد ابن زياد روانه كرد و از پس آن، در روز ديگر اهل‌بيت عليهم السلام را به كوفه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نيز پس از شماتت اهل بيت عليهم السلام آنها را زندانى نمود و نامه‌اى به يزيد نوشت كه با سرها و اسيران چه كند؟ يزيد پاسخ داد كه آنها را به شام روانه سازد و پس از آن بود كه آنها را روانه شام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كتاب‌هاى معتبر نقل شده است كه آنها را از راه اصلى و شهرها و آبادى‌ها عبور دادند كه قريب به چهل منزل مى‌شود و حتّى اگر بگوييم آنها را از بيابان و مسير غيراصلى عبور داده باشند، نزديك به بيست روز طول مى‌كشيد؛ چراكه ميان كوفه و شام به خطّ مستقيم يكصد و هفتاد و پنج فرسخ است و در شام هم قريب به يك ماه توقّف كرده‌اند، همان‌گونه كه سيّد بن طاووس در اقبال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 ملاحظه مسائل فوق، بسيار بعيد است كه اهل بيت عليهم السلام در بيستم صفر و روز ورود جابر به كربلا، وارد كربلا شده باشند و خود سيّد در اقبال آن را بعيد شمرده است؛ علاوه بر آنكه بزرگان حديث و تاريخ و سيره به اين مطلب اشاره‌اى نكرده‌اند، با آنكه شايسته ذكر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شيخ مفيد و شيخ طوسى و كفعمى گفته‌اند، روز بيستم صفر آنها به مدينه آمده‌اند</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كتاب مصباح الزائر از سيد بن طاووس و بشارة المصطفى از عمادالدين ابوالقاسم آملى كه هر دو از كتاب‌هاى معتبرند، ماجراى ورود جابر به كربلا آمده است، ولى هرگز نامى از ورود اهل بيت عليهم السلام در آن هنگام برده نشده است؛ </w:t>
      </w:r>
      <w:bookmarkStart w:id="1037" w:name="pg1031_8368"/>
    </w:p>
    <w:p>
      <w:pPr>
        <w:pStyle w:val="BookText"/>
        <w:rPr/>
      </w:pPr>
      <w:bookmarkEnd w:id="1037"/>
      <w:r>
        <w:rPr>
          <w:rFonts w:ascii="Amiri" w:hAnsi="Amiri" w:eastAsia="Amiri" w:cs="Amiri"/>
          <w:color w:val="111111"/>
          <w:sz w:val="28"/>
          <w:sz w:val="28"/>
          <w:szCs w:val="28"/>
          <w:rtl w:val="true"/>
          <w:lang w:bidi="ar-SA"/>
        </w:rPr>
        <w:t>با آنكه به حسب مقام شايسته ذكر بود</w:t>
      </w:r>
      <w:r>
        <w:rPr>
          <w:rFonts w:eastAsia="Amiri" w:cs="Amiri" w:ascii="Amiri" w:hAnsi="Amiri"/>
          <w:color w:val="111111"/>
          <w:sz w:val="28"/>
          <w:szCs w:val="28"/>
          <w:rtl w:val="true"/>
          <w:lang w:bidi="ar-SA"/>
        </w:rPr>
        <w:t xml:space="preserve">».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مرحوم حاجى نورى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 و مرجان</w:t>
      </w:r>
      <w:r>
        <w:rPr>
          <w:rFonts w:eastAsia="Amiri" w:cs="Amiri" w:ascii="Amiri" w:hAnsi="Amiri"/>
          <w:color w:val="111111"/>
          <w:sz w:val="28"/>
          <w:szCs w:val="28"/>
          <w:rtl w:val="true"/>
          <w:lang w:bidi="ar-SA"/>
        </w:rPr>
        <w:t xml:space="preserve">» </w:t>
      </w:r>
      <w:r>
        <w:rPr>
          <w:rStyle w:val="FootnoteAnchor"/>
          <w:rtl w:val="true"/>
        </w:rPr>
        <w:footnoteReference w:id="91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شهيد مرتضى مطهرى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حماسه حسينى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آن را بعيد، بلكه ناممكن دانسته‌اند</w:t>
      </w:r>
      <w:r>
        <w:rPr>
          <w:rFonts w:eastAsia="Amiri" w:cs="Amiri" w:ascii="Amiri" w:hAnsi="Amiri"/>
          <w:color w:val="111111"/>
          <w:sz w:val="28"/>
          <w:szCs w:val="28"/>
          <w:rtl w:val="true"/>
          <w:lang w:bidi="ar-SA"/>
        </w:rPr>
        <w:t xml:space="preserve">. </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 xml:space="preserve">اين نكته لازم به ذكر است كه اگر بعد مسافت و توقف طولانى اهل بيت عليهم السلام در شام را بپذيريم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سيد بن طاووس در اقبال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ورود آنان در بيستم صفر به كربلا بعيد است و هم به مدينه؛ و اين سخن با قول شيخ مفيد، شيخ طوسى و كفعمى كه معتقدند بيستم صفر ورود خاندان حرم حسينى به مدينه بود نيز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هر حال، امكان ورود اهل‌بيت حسينى عليه السلام را در اربعين اول به كربلا نمى‌توان به كلّى انكار كرد، به چند دليل</w:t>
      </w:r>
      <w:r>
        <w:rPr>
          <w:rFonts w:eastAsia="IRNazanin" w:cs="IRNazanin"/>
          <w:color w:val="111111"/>
          <w:sz w:val="28"/>
          <w:szCs w:val="28"/>
          <w:rtl w:val="true"/>
          <w:lang w:bidi="fa-IR"/>
        </w:rPr>
        <w:t>:</w:t>
      </w:r>
    </w:p>
    <w:p>
      <w:pPr>
        <w:pStyle w:val="Heading6"/>
        <w:numPr>
          <w:ilvl w:val="5"/>
          <w:numId w:val="1"/>
        </w:numPr>
        <w:rPr/>
      </w:pPr>
      <w:bookmarkStart w:id="1038" w:name="__RefHeading___Toc1579271_373438147"/>
      <w:bookmarkStart w:id="1039" w:name="_Toc361"/>
      <w:bookmarkEnd w:id="1038"/>
      <w:r>
        <w:rPr/>
        <w:t>1</w:t>
      </w:r>
      <w:r>
        <w:rPr>
          <w:rtl w:val="true"/>
        </w:rPr>
        <w:t xml:space="preserve">. </w:t>
      </w:r>
      <w:r>
        <w:rPr>
          <w:rtl w:val="true"/>
        </w:rPr>
        <w:t>تصريح مورّخانى قبل از سيد بن طاووس</w:t>
      </w:r>
      <w:bookmarkEnd w:id="1039"/>
    </w:p>
    <w:p>
      <w:pPr>
        <w:pStyle w:val="BookText"/>
        <w:rPr/>
      </w:pPr>
      <w:r>
        <w:rPr>
          <w:rFonts w:ascii="IRNazanin" w:hAnsi="IRNazanin" w:eastAsia="IRNazanin"/>
          <w:color w:val="111111"/>
          <w:sz w:val="28"/>
          <w:sz w:val="28"/>
          <w:szCs w:val="28"/>
          <w:rtl w:val="true"/>
          <w:lang w:bidi="fa-IR"/>
        </w:rPr>
        <w:t>هرچند برخى از محققان گفته‌اند كه اين سخن نخستين بار توسط سيد بن طاووس در قرن هفتم مطرح شد، ولى جستجوى تاريخى نشان مى‌دهد، پيش از آن بزرگوار و يا معاصر با وى ديگران نيز اين مطلب را ابراز داشته‌اند، كه در اينجا به برخى از آنان اشاره مى‌كنيم</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ابوريحان بيرونى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الآثار الباقيه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بيستم ماه صفر بعد از خروج اهل بيت از شام، سرهاى مبارك شهدا به كربلا آورده شد و كنار بدن‌ها دفن گرديد</w:t>
      </w:r>
      <w:r>
        <w:rPr>
          <w:rFonts w:eastAsia="IRNazanin" w:cs="IRNazanin"/>
          <w:color w:val="111111"/>
          <w:sz w:val="28"/>
          <w:szCs w:val="28"/>
          <w:rtl w:val="true"/>
          <w:lang w:bidi="fa-IR"/>
        </w:rPr>
        <w:t xml:space="preserve">» </w:t>
      </w:r>
      <w:r>
        <w:rPr>
          <w:rStyle w:val="FootnoteAnchor"/>
          <w:rtl w:val="true"/>
        </w:rPr>
        <w:footnoteReference w:id="920"/>
      </w:r>
      <w:r>
        <w:rPr>
          <w:rFonts w:ascii="Amiri" w:hAnsi="Amiri" w:eastAsia="Amiri" w:cs="Amiri"/>
          <w:color w:val="111111"/>
          <w:sz w:val="28"/>
          <w:sz w:val="28"/>
          <w:szCs w:val="28"/>
          <w:rtl w:val="true"/>
          <w:lang w:bidi="ar-SA"/>
        </w:rPr>
        <w:t>البته خواهد آمد كه اين سرها توسط امام سجاد عليه السلام به كربلا آورده شد</w:t>
      </w:r>
      <w:r>
        <w:rPr>
          <w:rFonts w:eastAsia="Amiri" w:cs="Amiri" w:ascii="Amiri" w:hAnsi="Amiri"/>
          <w:color w:val="111111"/>
          <w:sz w:val="28"/>
          <w:szCs w:val="28"/>
          <w:rtl w:val="true"/>
          <w:lang w:bidi="ar-SA"/>
        </w:rPr>
        <w:t xml:space="preserve">. </w:t>
      </w:r>
      <w:bookmarkStart w:id="1040" w:name="pg1031_8369"/>
    </w:p>
    <w:p>
      <w:pPr>
        <w:pStyle w:val="BookText"/>
        <w:rPr/>
      </w:pPr>
      <w:bookmarkEnd w:id="1040"/>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الدين طبرى آملى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متوفاى اوايل 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بشارة المصطفى به آن تصريح كرده است؛ وى در اين كتاب پس از نقل ماجراى زيارت جابر و عطيه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جمعيتى را ديدند از مسير شام به كربلا نزديك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به عطيه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ببين اينها چه كسانى هستند؟</w:t>
      </w:r>
    </w:p>
    <w:p>
      <w:pPr>
        <w:pStyle w:val="BookText"/>
        <w:rPr/>
      </w:pPr>
      <w:r>
        <w:rPr>
          <w:rFonts w:ascii="IRNazanin" w:hAnsi="IRNazanin" w:eastAsia="IRNazanin"/>
          <w:color w:val="111111"/>
          <w:sz w:val="28"/>
          <w:sz w:val="28"/>
          <w:szCs w:val="28"/>
          <w:rtl w:val="true"/>
          <w:lang w:bidi="fa-IR"/>
        </w:rPr>
        <w:t>عطيه رفت و برگشت و به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 برخيز و از حرم رسول خدا صلى الله عليه و آله استقبال كن؛ چراكه حضرت زين العابدين عليه السلام به همراه عمه‌ها و خواهرانش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برخاست و با سروپاى برهنه به استقبال آن كاروان شتافت؛ وقتى كه به امام زين‌العابدين عليه السلام نزديك شد، 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جابرٌ؟ تو جابرى؟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 هيهُنا وَاللَّهِ قُتِلَتْ رِجالُنا، وَذُبِحَتْ أَطْفالُنا، وَسُبِيَتْ نِساؤُنا، وَحُرِّقَتْ خِيامُنا؛ اى جابر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مردان ما كشته شدند، اطفال ما سربريده شد، زنان ما اسير گرديده و خيمه‌هاى ما سوزانده شد</w:t>
      </w:r>
      <w:r>
        <w:rPr>
          <w:rFonts w:eastAsia="IRNazanin" w:cs="IRNazanin"/>
          <w:color w:val="111111"/>
          <w:sz w:val="28"/>
          <w:szCs w:val="28"/>
          <w:rtl w:val="true"/>
          <w:lang w:bidi="fa-IR"/>
        </w:rPr>
        <w:t xml:space="preserve">». </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 اواخر قرن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مثير الاحزان ماجراى ورود اهل بيت عليهم السلام به كربلا و ملاقات با جابر را با صراحت نقل كرده است</w:t>
      </w:r>
      <w:r>
        <w:rPr>
          <w:rFonts w:eastAsia="Amiri" w:cs="Amiri" w:ascii="Amiri" w:hAnsi="Amiri"/>
          <w:color w:val="111111"/>
          <w:sz w:val="28"/>
          <w:szCs w:val="28"/>
          <w:rtl w:val="true"/>
          <w:lang w:bidi="ar-SA"/>
        </w:rPr>
        <w:t xml:space="preserve">. </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بنابراين، مطابق نقل‌ها، ورود اهل‌بيت عليهم السلام در اربعين اوّل به كربلا بعيد به نظر نمى‌رسد</w:t>
      </w:r>
      <w:r>
        <w:rPr>
          <w:rFonts w:eastAsia="Amiri" w:cs="Amiri" w:ascii="Amiri" w:hAnsi="Amiri"/>
          <w:color w:val="111111"/>
          <w:sz w:val="28"/>
          <w:szCs w:val="28"/>
          <w:rtl w:val="true"/>
          <w:lang w:bidi="ar-SA"/>
        </w:rPr>
        <w:t>.</w:t>
      </w:r>
    </w:p>
    <w:p>
      <w:pPr>
        <w:pStyle w:val="Heading6"/>
        <w:numPr>
          <w:ilvl w:val="5"/>
          <w:numId w:val="1"/>
        </w:numPr>
        <w:rPr/>
      </w:pPr>
      <w:bookmarkStart w:id="1041" w:name="__RefHeading___Toc1579273_373438147"/>
      <w:bookmarkStart w:id="1042" w:name="_Toc362"/>
      <w:bookmarkEnd w:id="1041"/>
      <w:r>
        <w:rPr/>
        <w:t>2</w:t>
      </w:r>
      <w:r>
        <w:rPr>
          <w:rtl w:val="true"/>
        </w:rPr>
        <w:t xml:space="preserve">. </w:t>
      </w:r>
      <w:r>
        <w:rPr>
          <w:rtl w:val="true"/>
        </w:rPr>
        <w:t>الحاق سرهاى شهدا به بدن‌ها</w:t>
      </w:r>
      <w:bookmarkEnd w:id="1042"/>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برخى ديگر از صاحب نظران هر چند به اين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اهل بيت در اربعين به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نكرده‌اند، ولى لازمه سخنانشان مطلب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عليه السلام سر مبارك امام حسين عليه السلام را به كربلا آورد و به بدن پدر </w:t>
      </w:r>
    </w:p>
    <w:p>
      <w:pPr>
        <w:pStyle w:val="BookText"/>
        <w:rPr/>
      </w:pPr>
      <w:r>
        <w:rPr>
          <w:rFonts w:ascii="IRNazanin" w:hAnsi="IRNazanin" w:eastAsia="IRNazanin"/>
          <w:color w:val="111111"/>
          <w:sz w:val="28"/>
          <w:sz w:val="28"/>
          <w:szCs w:val="28"/>
          <w:rtl w:val="true"/>
          <w:lang w:bidi="fa-IR"/>
        </w:rPr>
        <w:t>بزرگوارش ملحق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مباركش به كربلا برگردانده شد، هرچند نام امام سجاد عليه السلام را ذكر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با ضميمه اين نكته كه ورود آن حضرت به كربلا را، جز در اربعين حسينى ننوشته‌اند، والحاق سر نيز فقط توسط آن حضرت صورت گرفت، مى‌توان نتيجه گرفت كه ورود آنان به كربلا و الحاق سرها در همان بيستم صفر بوده است؛ بخشى از اين مطلب پيش از اين در بحث دفن سرهاى شهدا ذكر شده كه در اين جا تكرار مى‌شود و به پاره‌اى ديگر از اقوال نيز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سجاد عليه السلام با اهل‌بيت عليهم السلام به همراه سرهاى مبارك شهيدان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شدند و سرهاى مقدس را به كربلا باز گردانند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خاك سپردند</w:t>
      </w:r>
      <w:r>
        <w:rPr>
          <w:rFonts w:eastAsia="IRNazanin" w:cs="IRNazanin"/>
          <w:color w:val="111111"/>
          <w:sz w:val="28"/>
          <w:szCs w:val="28"/>
          <w:rtl w:val="true"/>
          <w:lang w:bidi="fa-IR"/>
        </w:rPr>
        <w:t xml:space="preserve">)». </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فتّال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عَليُّ بْنُ الْحُسَيْنِ عليه السلام بِالنِّسْوَةِ، وَرَدَّ رَأْسَ الْحُسَيْنِ إلى كَرْبَلاءَ؛ امام على بن الحسين عليه السلام همراه با زنان، سر امام حسين عليه السلام را به كربلا بازگرداند</w:t>
      </w:r>
      <w:r>
        <w:rPr>
          <w:rFonts w:eastAsia="IRNazanin" w:cs="IRNazanin"/>
          <w:color w:val="111111"/>
          <w:sz w:val="28"/>
          <w:szCs w:val="28"/>
          <w:rtl w:val="true"/>
          <w:lang w:bidi="fa-IR"/>
        </w:rPr>
        <w:t xml:space="preserve">». </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مناقب، اعاده سر مطهر امام حسين عليه السلام را به بدنش ذكر كرده است</w:t>
      </w:r>
      <w:r>
        <w:rPr>
          <w:rFonts w:eastAsia="Amiri" w:cs="Amiri" w:ascii="Amiri" w:hAnsi="Amiri"/>
          <w:color w:val="111111"/>
          <w:sz w:val="28"/>
          <w:szCs w:val="28"/>
          <w:rtl w:val="true"/>
          <w:lang w:bidi="ar-SA"/>
        </w:rPr>
        <w:t xml:space="preserve">. </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 اهل سنّت سبط بن جوزى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أَلْأَشْهَرُ أَنَّهُ رُدَّ إلى كَرْبِلاءَ فَدُفِنَ مَعَ الْجَسَدِ؛ قول مشهورتر آن است كه سر مبارك آن حضرت به كربلا آورده شد و در كنار پيكر مطهرش دفن گرديد</w:t>
      </w:r>
      <w:r>
        <w:rPr>
          <w:rFonts w:eastAsia="IRNazanin" w:cs="IRNazanin"/>
          <w:color w:val="111111"/>
          <w:sz w:val="28"/>
          <w:szCs w:val="28"/>
          <w:rtl w:val="true"/>
          <w:lang w:bidi="fa-IR"/>
        </w:rPr>
        <w:t xml:space="preserve">». </w:t>
      </w:r>
      <w:r>
        <w:rPr>
          <w:rStyle w:val="FootnoteAnchor"/>
          <w:rtl w:val="true"/>
        </w:rPr>
        <w:footnoteReference w:id="926"/>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نيز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 ميان علماى اماميه آن است كه سر مبارك آن حضرت كنار پيكر شريفش به خاك سپرده شد و اين كار توسط امام على</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بن‌الحسين عليه السلام انجام گرفت</w:t>
      </w:r>
      <w:r>
        <w:rPr>
          <w:rFonts w:eastAsia="IRNazanin" w:cs="IRNazanin"/>
          <w:color w:val="111111"/>
          <w:sz w:val="28"/>
          <w:szCs w:val="28"/>
          <w:rtl w:val="true"/>
          <w:lang w:bidi="fa-IR"/>
        </w:rPr>
        <w:t>».</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شبلنجى عالم بزرگ اهل سنت نيز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اماميه معتقد است بعد از چهل روز از شهادت امام حسين عليه السلام سر مطهر آن حضرت به بدنش در كربلا ملحق شد</w:t>
      </w:r>
      <w:r>
        <w:rPr>
          <w:rFonts w:eastAsia="IRNazanin" w:cs="IRNazanin"/>
          <w:color w:val="111111"/>
          <w:sz w:val="28"/>
          <w:szCs w:val="28"/>
          <w:rtl w:val="true"/>
          <w:lang w:bidi="fa-IR"/>
        </w:rPr>
        <w:t xml:space="preserve">». </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 xml:space="preserve">بنابراين، با توجّه به اين نكته كه سرهاى شهدا به كربلا بازگردانده شد و آن هم توسط امام سجّاد عليه السلام صورت گرفت و در كنار بدن‌هاى مطهّر به خاك سپرده شد و از سوى ديگر نقل نشده است كه آن حضرت پس از ورود به مدينه، سرها را به كربلا آورده باشد و يا كاروان را به مدينه فرستاده و خود به تنهايى به كربلا آمده باشد؛ مى‌توان از آن استفاده كرد كه امام سجّاد عليه السلام همراه خواهران و عمه‌ها و ديگر بازماندگان حادثه عاشورا به كربلا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همانگونكه شيخ صدوق و فتّال نيشابورى به آن تصريح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ضمن دفن سرهاى شهيدان، بار ديگر با شهداى كربلا تجديد خاطره نمودند؛ هرچند در پاره‌اى از اين نقل‌ها نيامده است كه آن روز، بيستم صفر و يا با روز ورود جابر بن عبداللَّه همراه بوده است، امّا در پاره‌اى ديگر از نقل‌ها به آن تصريح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سخن ابوريحان بيرونى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كه انتقال سرها را به كربلا آورده‌اند، نيز تاريخ ديگرى ذكر نكرده‌اند؛ لذا با توجه به سخن كسانى كه معتقدند ورود اهل بيت عليهم السلام به كربلا در بيستم صفر بوده، مى‌توان نتيجه گرفت كه الحاق سرها توسط امام سجاد عليه السلام همراه ديگر اعضاى كاروان در همان روز اتفاق افتاده است</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قابل توجه ديگر آن كه در روايات متعددى آمده است كه آسمان و زمين چهل روز پس از شهادت امام حسين عليه السلام بر آن حضرت گريستند؛ </w:t>
      </w:r>
      <w:r>
        <w:rPr>
          <w:rStyle w:val="FootnoteAnchor"/>
          <w:rtl w:val="true"/>
        </w:rPr>
        <w:footnoteReference w:id="929"/>
      </w:r>
      <w:r>
        <w:rPr>
          <w:rFonts w:ascii="Amiri" w:hAnsi="Amiri" w:eastAsia="Amiri" w:cs="Amiri"/>
          <w:color w:val="111111"/>
          <w:sz w:val="28"/>
          <w:sz w:val="28"/>
          <w:szCs w:val="28"/>
          <w:rtl w:val="true"/>
          <w:lang w:bidi="ar-SA"/>
        </w:rPr>
        <w:t>ممكن است اين غم و اندوه آسمان و زمين كه از روز شهادت سالار شهيدان اتفاق افتاد، تا روزى كه سرها به</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bookmarkStart w:id="1043" w:name="pg1031_8372"/>
    </w:p>
    <w:p>
      <w:pPr>
        <w:pStyle w:val="BookText"/>
        <w:rPr/>
      </w:pPr>
      <w:bookmarkEnd w:id="1043"/>
      <w:r>
        <w:rPr>
          <w:rFonts w:ascii="IRNazanin" w:hAnsi="IRNazanin" w:eastAsia="IRNazanin"/>
          <w:color w:val="111111"/>
          <w:sz w:val="28"/>
          <w:sz w:val="28"/>
          <w:szCs w:val="28"/>
          <w:rtl w:val="true"/>
          <w:lang w:bidi="fa-IR"/>
        </w:rPr>
        <w:t>بدن‌ها ملحق شد، ادامه داشت و پس از چهل روز كه اين كار انجام شد، كائنات قرار و آرام يافتند</w:t>
      </w:r>
      <w:r>
        <w:rPr>
          <w:rFonts w:eastAsia="IRNazanin" w:cs="IRNazanin"/>
          <w:color w:val="111111"/>
          <w:sz w:val="28"/>
          <w:szCs w:val="28"/>
          <w:rtl w:val="true"/>
          <w:lang w:bidi="fa-IR"/>
        </w:rPr>
        <w:t>!</w:t>
      </w:r>
    </w:p>
    <w:p>
      <w:pPr>
        <w:pStyle w:val="Heading6"/>
        <w:numPr>
          <w:ilvl w:val="5"/>
          <w:numId w:val="1"/>
        </w:numPr>
        <w:rPr/>
      </w:pPr>
      <w:bookmarkStart w:id="1044" w:name="__RefHeading___Toc1579275_373438147"/>
      <w:bookmarkStart w:id="1045" w:name="_Toc363"/>
      <w:bookmarkEnd w:id="1044"/>
      <w:r>
        <w:rPr/>
        <w:t>3</w:t>
      </w:r>
      <w:r>
        <w:rPr>
          <w:rtl w:val="true"/>
        </w:rPr>
        <w:t xml:space="preserve">. </w:t>
      </w:r>
      <w:r>
        <w:rPr>
          <w:rtl w:val="true"/>
        </w:rPr>
        <w:t>سنّت زيارت اربعين</w:t>
      </w:r>
      <w:bookmarkEnd w:id="1045"/>
    </w:p>
    <w:p>
      <w:pPr>
        <w:pStyle w:val="BookText"/>
        <w:rPr/>
      </w:pPr>
      <w:r>
        <w:rPr>
          <w:rFonts w:ascii="IRNazanin" w:hAnsi="IRNazanin" w:eastAsia="IRNazanin"/>
          <w:color w:val="111111"/>
          <w:sz w:val="28"/>
          <w:sz w:val="28"/>
          <w:szCs w:val="28"/>
          <w:rtl w:val="true"/>
          <w:lang w:bidi="fa-IR"/>
        </w:rPr>
        <w:t>مى‌دانيم كه از سنّت‌هاى بيستم صفر و اربعين حسينى زيارت اربعين امام 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از امام حسن عسكرى 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نشانه‌هاى مؤمن پنج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 آوردن پنجاه و يك ركعت نماز در هر شب و روز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نماز واجب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زيارت اربعين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انگشتر بر دست راست نهادن، و پيشانى را به هنگام سجده، بر خاك گذاردن و بسم اللَّه الرحمن الرحيم را در نماز بلند گفتن</w:t>
      </w:r>
      <w:r>
        <w:rPr>
          <w:rFonts w:eastAsia="IRNazanin" w:cs="IRNazanin"/>
          <w:color w:val="111111"/>
          <w:sz w:val="28"/>
          <w:szCs w:val="28"/>
          <w:rtl w:val="true"/>
          <w:lang w:bidi="fa-IR"/>
        </w:rPr>
        <w:t xml:space="preserve">». </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همچنين براى اين روز زيارت مخصوصى از امام صادق عليه السلام نقل شده است</w:t>
      </w:r>
      <w:r>
        <w:rPr>
          <w:rFonts w:eastAsia="IRNazanin" w:cs="IRNazanin"/>
          <w:color w:val="111111"/>
          <w:sz w:val="28"/>
          <w:szCs w:val="28"/>
          <w:rtl w:val="true"/>
          <w:lang w:bidi="fa-IR"/>
        </w:rPr>
        <w:t xml:space="preserve">. </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از گذشته دور تا زمان ما، هر زمان كه شيعيان فرصتى پيدا مى‌كردند، روز اربعين حسينى را به كربلا مى‌رفتند و با شور و هيجان و اخلاص، آن حضرت را زيارت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سال‌ها نيز ميليون‌ها عاشق دلسوخته اربعين را به كربلا مى‌روند و شهيدان كربلا را زيارت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پرسش آن است كه چرا چنين زيارتى در اين روز مستحب شمرده شد؟</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مجلسى در زاد المعاد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جابر كه از بزرگان صحابه بود، اساس اين كار را گذاشت، مى‌تواند دليل فضيلت زيارت آن حضرت در اين روز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اين حال، احتمال مى‌دهد وجوه ديگرى داشته باشد كه بر ما مخفى است</w:t>
      </w:r>
      <w:r>
        <w:rPr>
          <w:rFonts w:eastAsia="IRNazanin" w:cs="IRNazanin"/>
          <w:color w:val="111111"/>
          <w:sz w:val="28"/>
          <w:szCs w:val="28"/>
          <w:rtl w:val="true"/>
          <w:lang w:bidi="fa-IR"/>
        </w:rPr>
        <w:t xml:space="preserve">. </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امّا به نظر مى‌رسد كه نمى‌تواند اين همه اهتمام نسبت به زيارت اربعين و آن را از علائم مؤمن شمردن و نقل زيارت نامه‌اى مخصوص از سوى امام صادق عليه السلام، به صرف زيارت آن حضرت از سوى جابر بن عبداللَّه انصارى در اربعين باشد؛ به ويژه آنكه زيارت اربعين ويژه امام حسين عليه السلام است و درباره هيچ يك از ديگر معصومان چنين زيارتى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همانطور كه دانشمند بزرگ و محقّق شهير ابوريحان بيرونى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الْعِشْرينَ رُدَّ رَأْسُ الْحُسَيْنِ عليه السلام إلى جُثَّتِهِ حَتَّى دُفِنَ مَعَ جُثَّتِهِ، وَ فيهِ زِيارَةُ الْأَرْبَعينَ؛ در بيستم صفر سر مطهّر امام حسين عليه السلام به پيكرش بازگردانده شد و همراه آن به خاك سپرده شد و در همين روز زيارت اربعين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33"/>
      </w:r>
      <w:r>
        <w:rPr>
          <w:rFonts w:ascii="IRNazanin" w:hAnsi="IRNazanin" w:eastAsia="IRNazanin"/>
          <w:color w:val="111111"/>
          <w:sz w:val="28"/>
          <w:sz w:val="28"/>
          <w:szCs w:val="28"/>
          <w:rtl w:val="true"/>
          <w:lang w:bidi="fa-IR"/>
        </w:rPr>
        <w:t xml:space="preserve">زيارت اربعين پس از الحاق سر آن حضرت به بدنش در روز بيستم صفر، سنّت گرديد و مى‌دانيم سر مبارك آن حضرت توسط امام سجاد عليه السلام به كربلا آورده شد؛ لذا به نظر مى‌رسد كه اين همه اهميّت زيارت اربعين نه به خاطر زيارت آن حضرت توسط جابر عبداللَّه انصارى در چنين روزى است، بلكه به سبب الحاق سرهاى شهدا در اين روز توسط امام سجاد عليه السلام و زيارت آن قبور پاك، توسط امام عليه السلام و كاروان حرم حسينى در اربعين است و اين عمل، از شعائر مهم شيعه و در كنار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نماز و سجده بر خاك، مطرح شد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رو، علّامه مجلسى در زادالمعاد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مشهور آن است كه سبب تأكيد زيارت آن حضرت در اين روز، آن است كه امام زين العابدين عليه السلام با ساير اهل بيت در اين روز بعد از مراجعت از شام به كربلاى معلّى وارد شدند و سرهاى مطهّر شهداء را به بدن‌هاى ايشان ملحق كردند</w:t>
      </w:r>
      <w:r>
        <w:rPr>
          <w:rFonts w:eastAsia="Amiri" w:cs="Amiri" w:ascii="Amiri" w:hAnsi="Amiri"/>
          <w:color w:val="111111"/>
          <w:sz w:val="28"/>
          <w:szCs w:val="28"/>
          <w:rtl w:val="true"/>
          <w:lang w:bidi="ar-SA"/>
        </w:rPr>
        <w:t xml:space="preserve">». </w:t>
      </w:r>
      <w:r>
        <w:rPr>
          <w:rStyle w:val="FootnoteAnchor"/>
          <w:rtl w:val="true"/>
        </w:rPr>
        <w:footnoteReference w:id="934"/>
      </w:r>
      <w:r>
        <w:rPr>
          <w:rFonts w:ascii="IRNazanin" w:hAnsi="IRNazanin" w:eastAsia="IRNazanin"/>
          <w:color w:val="111111"/>
          <w:sz w:val="28"/>
          <w:sz w:val="28"/>
          <w:szCs w:val="28"/>
          <w:rtl w:val="true"/>
          <w:lang w:bidi="fa-IR"/>
        </w:rPr>
        <w:t>هرچند خود او ورود آنها را در بيستم صفر به</w:t>
      </w:r>
      <w:r>
        <w:rPr>
          <w:rFonts w:eastAsia="IRNazanin" w:cs="IRNazanin"/>
          <w:color w:val="111111"/>
          <w:sz w:val="28"/>
          <w:szCs w:val="28"/>
          <w:lang w:bidi="fa-IR"/>
        </w:rPr>
        <w:t>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كربلا بعيد مى‌داند، ولى سخنان وى نشان مى‌دهد كه در زمان مرحوم علّامه مجلسى نيز اين نكته مشهور بوده است كه اهميت زيارت اربعين، به سبب زيارت شهداى كربلا و الحاق سرها به بدن‌ها توسط امام زين العابدين عليه السلام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نتيجه با توجه به اين نكته كه اربعين فى حدّ نفسه امتيازى ندارد، آن گونه كه شب‌هاى جمعه و نيمه شعبان و ليالى قدر و عيدَيْن و عرفه، بر ساير ايام و ليالى امتياز دارند، بايد در اربعين امام حسين عليه السلام حادثه ويژه‌اى اتفاق افتاده باشد كه آن را از ساير روزهاى قبل و بعدش ممتاز ساخته باشد و اين جز با الحاق سرهاى شهدا به بدن‌هايشان و زيارت قبور شهدا توسط امام سجاد عليه السلام و كاروان همراه، نمى‌تواند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مسأله بُعد مسافت و توقف طولانى مدت در شام كه اشكال عمده‌اى براى تحقق چنين حادثه‌اى شمرده شده را مى‌توان اين‌گونه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كتاب‌هاى متعددى آمده است كه روز ورود كاروان اسيران به شام، روز اوّل صفر بوده است كه پيش از اين به آن اشاره شد، و بنى اميه نيز آن روز را براى خود عيد قرار دادند</w:t>
      </w:r>
      <w:r>
        <w:rPr>
          <w:rFonts w:eastAsia="IRNazanin" w:cs="IRNazanin"/>
          <w:color w:val="111111"/>
          <w:sz w:val="28"/>
          <w:szCs w:val="28"/>
          <w:rtl w:val="true"/>
          <w:lang w:bidi="fa-IR"/>
        </w:rPr>
        <w:t xml:space="preserve">. </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مرحوم حاج شيخ عباس قمى نيز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كفعمى و شيخ بهائى و محدّث كاشانى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اوّل صفر، سر حضرت سيّدالشهداء را به شام آوردند و بنى‌اميه آن روز را عيد گرفتند و اندوه مؤمنان در اين روز تازه گرديد </w:t>
      </w:r>
      <w:r>
        <w:rPr>
          <w:rFonts w:eastAsia="IRNazanin" w:cs="IRNazanin"/>
          <w:color w:val="111111"/>
          <w:sz w:val="28"/>
          <w:szCs w:val="28"/>
          <w:rtl w:val="true"/>
          <w:lang w:bidi="fa-IR"/>
        </w:rPr>
        <w:t xml:space="preserve">...». </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چنانكه گذشت كاروان اسيران نيز همراه با سرها وارد شام شدند؛ بنابراين، آنها روز اوّل صفر در شام بودند</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زمان حضور آنان در شام، آنگونه كه سيّد در اقبال نوشته و آن را يك ماه دانسته است، بعيد به نظر مى‌رسد؛ زيرا نقل شده است كه پس از خطبه‌هاى حضرت زينب و امام سجّاد عليهما السلام و تغيير اوضاع شام، كاروان اهل‌بيت عليهم السلام از يزيد اجازه گرفتند كه در شام عزادارى كنند و آنها به مدت چند روز مجلس عزا بپا داشتند تا آنكه به يزيد گفته</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شد، مصلحت نيست اهل‌بيت امام حسين عليه السلام را در اين شهر نگه داريد؛ آنها را مهياى سفر حجاز كن؛ و او نيز چنين كرد</w:t>
      </w:r>
      <w:r>
        <w:rPr>
          <w:rFonts w:eastAsia="IRNazanin" w:cs="IRNazanin"/>
          <w:color w:val="111111"/>
          <w:sz w:val="28"/>
          <w:szCs w:val="28"/>
          <w:rtl w:val="true"/>
          <w:lang w:bidi="fa-IR"/>
        </w:rPr>
        <w:t xml:space="preserve">. </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مرحوم شيخ مفيد نيز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جلسه يزيد، دستور داده شد كه آنها را در خانه‌اى نزديك قصر يزيد اقامت دهند، 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فَأَقامُوا أَيّاماً ثُمَّ نَدَبَ النُّعْمانَ بْنَ بَشير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روزى در آنجا اقامت گزيدند، سپس نعمان بن بشير را فرا خواند و دستور داد آنها را آماده رفتن كند</w:t>
      </w:r>
      <w:r>
        <w:rPr>
          <w:rFonts w:eastAsia="IRNazanin" w:cs="IRNazanin"/>
          <w:color w:val="111111"/>
          <w:sz w:val="28"/>
          <w:szCs w:val="28"/>
          <w:rtl w:val="true"/>
          <w:lang w:bidi="fa-IR"/>
        </w:rPr>
        <w:t xml:space="preserve">». </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 xml:space="preserve">مورّخ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به مدت سه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ماتم بر پا كردند</w:t>
      </w:r>
      <w:r>
        <w:rPr>
          <w:rFonts w:eastAsia="IRNazanin" w:cs="IRNazanin"/>
          <w:color w:val="111111"/>
          <w:sz w:val="28"/>
          <w:szCs w:val="28"/>
          <w:rtl w:val="true"/>
          <w:lang w:bidi="fa-IR"/>
        </w:rPr>
        <w:t xml:space="preserve">». </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بنابراين، اقامت آنها در شام به مدت يك ماه جز توسط سيّد در اقبال نقل نشده است و با توجه به وضع شام و افشاگرى‌هاى اهل‌بيت به نظر نمى‌رسد كه مصلحت دستگاه اموى در آن بود كه اهل‌بيت عليهم السلام را مدت طولانى در شام نگه دارند و سخن كسانى كه مى‌نويسند ايامى چند در آنجا بودند، صحيح‌تر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اگر از روز ورود آنها به شام كه اوّل صفر بوده و حضور در مجلس يزيد و آنگاه ماندن حداكثر هفت روز را بپذيريم، بايد اهل‌بيت عليهم السلام را دوازده روز مانده به بيستم صفر از شام حركت داده باشند، و اين مدتِ زمانى، براى رسيدن كاروان از شام به كربلا كافى است؛ زيرا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سيد بن طاووس با آنكه در اقبال ورود كاروان اهل‌بيت عليهم السلام را در اربعين به كربلا بعيد مى‌داند، ولى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 و برگشت از كوفه به شام بيست روز طول مى‌كشد</w:t>
      </w:r>
      <w:r>
        <w:rPr>
          <w:rFonts w:eastAsia="IRNazanin" w:cs="IRNazanin"/>
          <w:color w:val="111111"/>
          <w:sz w:val="28"/>
          <w:szCs w:val="28"/>
          <w:rtl w:val="true"/>
          <w:lang w:bidi="fa-IR"/>
        </w:rPr>
        <w:t xml:space="preserve">». </w:t>
      </w:r>
      <w:r>
        <w:rPr>
          <w:rStyle w:val="FootnoteAnchor"/>
          <w:rtl w:val="true"/>
        </w:rPr>
        <w:footnoteReference w:id="940"/>
      </w:r>
      <w:r>
        <w:rPr>
          <w:rFonts w:ascii="Amiri" w:hAnsi="Amiri" w:eastAsia="Amiri" w:cs="Amiri"/>
          <w:color w:val="111111"/>
          <w:sz w:val="28"/>
          <w:sz w:val="28"/>
          <w:szCs w:val="28"/>
          <w:rtl w:val="true"/>
          <w:lang w:bidi="ar-SA"/>
        </w:rPr>
        <w:t xml:space="preserve">بنابراين در مدت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مى‌توان از شام به كربلا رسيد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مروان بن حكم، سردار سپاهش عامر بن ربيعه را</w:t>
      </w:r>
      <w:r>
        <w:rPr>
          <w:rFonts w:eastAsia="IRNazanin" w:cs="IRNazanin"/>
          <w:color w:val="111111"/>
          <w:sz w:val="28"/>
          <w:szCs w:val="28"/>
          <w:lang w:bidi="fa-IR"/>
        </w:rPr>
        <w:t>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يكصد هزار لشكر از شام براى جنگ با مختار اعزام كرد، آنها در مدت ده روز به كوفه رسيدند</w:t>
      </w:r>
      <w:r>
        <w:rPr>
          <w:rFonts w:eastAsia="IRNazanin" w:cs="IRNazanin"/>
          <w:color w:val="111111"/>
          <w:sz w:val="28"/>
          <w:szCs w:val="28"/>
          <w:rtl w:val="true"/>
          <w:lang w:bidi="fa-IR"/>
        </w:rPr>
        <w:t xml:space="preserve">. </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 xml:space="preserve">بديهى است، اگر بتوان لشكرى يكصد هزار نفرى را طىّ مدت ده روز به كوفه رساند، رسيدن كاروانى كوچك در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كربلا مشكلى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شهيد قاضى طباطبايى موارد متعدد تاريخى ذكر كرده است كه مى‌توان مسير شام به عراق را در كمتر از ده روز طى كرد و حتى از مرحوم سيد محسن امين نويسنده كتاب اعيان الشيعه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راهى ميان شام و عراق است كه مستقيم است و عرب‌هاى عقيل در زمان ما از آن راه مى‌روند و در مدت يك هفته به عراق مى‌رسند</w:t>
      </w:r>
      <w:r>
        <w:rPr>
          <w:rFonts w:eastAsia="Amiri" w:cs="Amiri" w:ascii="Amiri" w:hAnsi="Amiri"/>
          <w:color w:val="111111"/>
          <w:sz w:val="28"/>
          <w:szCs w:val="28"/>
          <w:rtl w:val="true"/>
          <w:lang w:bidi="ar-SA"/>
        </w:rPr>
        <w:t xml:space="preserve">. </w:t>
      </w:r>
      <w:r>
        <w:rPr>
          <w:rStyle w:val="FootnoteAnchor"/>
          <w:rtl w:val="true"/>
        </w:rPr>
        <w:footnoteReference w:id="94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حسين عليه السلام مسير ميان مدينه و مكه را كه حدود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 به مدت پنج روز پيمود، زيرا آن حضرت دو روز مانده به پايان ماه رجب از مدينه حركت كرد و روز سوم شعبان وارد مكه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بنابراين، مسير شام تا كربلا كه قريب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است را مى‌توان به راحتى در مدت ده روز پيمود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از مجموع شواهد و قرائن و كلماتى كه از عالمان و محقّقان ذكر شد، مى‌توان ورود اهل‌بيت عليهم السلام را در روز اربعين به كربلا تقويت كرد و سخنان آنان كه معتقدند كاروان اهل‌بيت عليهم السلام با جابر و همراهانش در كربلا ملاقات كردند و به عزادارى پرداختند،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جناب سيد بن طاووس در اقبال آن را بعيد مى‌شمرد مشكلى ايجاد نمى‌كند، چرا كه ايشان با فرض ماندن آنها به مدت يك ماه در شام، ورود آنها را در روز اربعين به كربلا نمى‌پذيرد، همان‌گونه كه ورودشان را در اين تاريخ به مدينه نيز قبول ندارد؛ ولى هنگامى كه ثابت شد، كاروان اسرا كمتر از ده روز</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1046" w:name="pg1031_8377"/>
    </w:p>
    <w:p>
      <w:pPr>
        <w:pStyle w:val="BookText"/>
        <w:rPr/>
      </w:pPr>
      <w:bookmarkEnd w:id="1046"/>
      <w:r>
        <w:rPr>
          <w:rFonts w:ascii="IRNazanin" w:hAnsi="IRNazanin" w:eastAsia="IRNazanin"/>
          <w:color w:val="111111"/>
          <w:sz w:val="28"/>
          <w:sz w:val="28"/>
          <w:szCs w:val="28"/>
          <w:rtl w:val="true"/>
          <w:lang w:bidi="fa-IR"/>
        </w:rPr>
        <w:t>در شام مانده‌اند، پذيرش سخن سيد بن طاووس در لهوف كه ورود آنها را به كربلا همزمان با ورود جابر از قول راوى نقل كرده، به حقيقت نزديك‌تر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سيدبن طاووس در تاريخ معتبرى اين حادثه را ديده بود و آن را در لهوف نقل كرده، ولى بعداً كه در تاريخ ديگرى خوانده است آنها به مدت يك ماه در شام مانده‌اند، ورود كاروان اهل‌بيت عليهم السلام را در روز اربعين به كربلا ناممكن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نتيجه، با ردّ سخن آنان كه اقامت يك ماهه را در شام مطرح كرده‌اند، موضوع ورود اهل‌بيت عليهم السلام در اربعين سال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كربلا تثبيت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طبيعت امر نيز اقتضا مى‌كند كه اين كاروان قبل از رفتن به مدينه بار ديگر با آسودگى به كربلا بروند و با قبور شهدا تجديد ديدار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ميرزا ارباب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علماى معروف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حسب عادت بعيد مى‌نمايد كه آن قافله دل شكسته كه با اكراه و اضطرار از كربلا كوچ كردند و از گريه و سوگوارى منع شدند و اجساد شريفه شهداى خود را در مقابل آفتاب ديدند، بدون آگاهى برحال مقابر مقدّسه و اطلاع بر حال، به مدينه رجوع كنند و به زيارت آن تربت مقدّسه فائز نشده، برگردند</w:t>
      </w:r>
      <w:r>
        <w:rPr>
          <w:rFonts w:eastAsia="IRNazanin" w:cs="IRNazanin"/>
          <w:color w:val="111111"/>
          <w:sz w:val="28"/>
          <w:szCs w:val="28"/>
          <w:rtl w:val="true"/>
          <w:lang w:bidi="fa-IR"/>
        </w:rPr>
        <w:t xml:space="preserve">». </w:t>
      </w:r>
      <w:r>
        <w:rPr>
          <w:rStyle w:val="FootnoteAnchor"/>
          <w:rtl w:val="true"/>
        </w:rPr>
        <w:footnoteReference w:id="943"/>
      </w:r>
    </w:p>
    <w:p>
      <w:pPr>
        <w:pStyle w:val="Heading6"/>
        <w:numPr>
          <w:ilvl w:val="5"/>
          <w:numId w:val="1"/>
        </w:numPr>
        <w:rPr/>
      </w:pPr>
      <w:bookmarkStart w:id="1047" w:name="__RefHeading___Toc1579277_373438147"/>
      <w:bookmarkStart w:id="1048" w:name="_Toc364"/>
      <w:bookmarkEnd w:id="1047"/>
      <w:r>
        <w:rPr>
          <w:rtl w:val="true"/>
        </w:rPr>
        <w:t>اربعين در كربلا چه گذشت؟</w:t>
      </w:r>
      <w:bookmarkEnd w:id="1048"/>
    </w:p>
    <w:p>
      <w:pPr>
        <w:pStyle w:val="BookText"/>
        <w:rPr/>
      </w:pPr>
      <w:r>
        <w:rPr>
          <w:rFonts w:ascii="IRNazanin" w:hAnsi="IRNazanin" w:eastAsia="IRNazanin"/>
          <w:color w:val="111111"/>
          <w:sz w:val="28"/>
          <w:sz w:val="28"/>
          <w:szCs w:val="28"/>
          <w:rtl w:val="true"/>
          <w:lang w:bidi="fa-IR"/>
        </w:rPr>
        <w:t>مطابق نقل سيد بن طاووس كاروان اهل‌بيت عليهم السلام در كربلا با جابر و يارانش ملاقات كردند و با گريه و ناله و زارى به استقبال يكديگر شتافتند و چند روزى را در كربلا به اقامه عزا پرداختند</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جاى آن دارد كه حال و هواى گروهى كه پس از چهل روز، بار ديگر به كربلا آمده‌اند، را مجسم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به مكانى قدم گذاشته‌اند كه با خاطرات تلخ و كوهى از اندوه و غم آنجا را ترك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كه چهل روز پيش، پرپر شدن عزيزان خود را </w:t>
      </w:r>
    </w:p>
    <w:p>
      <w:pPr>
        <w:pStyle w:val="BookText"/>
        <w:rPr/>
      </w:pPr>
      <w:r>
        <w:rPr>
          <w:rFonts w:ascii="IRNazanin" w:hAnsi="IRNazanin" w:eastAsia="IRNazanin"/>
          <w:color w:val="111111"/>
          <w:sz w:val="28"/>
          <w:sz w:val="28"/>
          <w:szCs w:val="28"/>
          <w:rtl w:val="true"/>
          <w:lang w:bidi="fa-IR"/>
        </w:rPr>
        <w:t>مشاهده كردند و با چشمان خود غربت پدران و برادران و عموها و عموزادگان خود را 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زينب كبرى عليها السلام چه گذشت؟ او كه پس از شهادت امام حسين عليه السلام رهبرى كاروان اسيران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امام سجاد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داشت، و همه جا از جان او و زنان و كودكان مراقبت مى‌كرد و گاه خود را سپر بلاى آنها قرار مى‌داد و در كوفه و شام با افشاگرى‌هايش ظالمان را رسوا ساخت، بذر انقلاب را در همه جا پاشيد و پيام خونين كربلا را به گوش مردم رساند، اينك با بدن رنجور و تن مجروح، ولى روسفيد و سرافراز به زيارت مولا و برادر عزيزش حسين بن على عليه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خاطرات بودنش با برادر، همراهى او در مسير مدينه به مكه و از مكّه تا كربلا، سفارش‌هاى برادر به او، رنج‌هاى حسين عليه السلام در شهادت ياران و برادران و فرزندان، بدن‌هاى قطعه قطعه شهيدان و سرهاى جدا شده عزيزان، همه و همه از خاطر او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خداحافظى آخرش با پسر فاطمه عليها السلام و با پيكر بى‌سر برادر و همچنين ياد و خاطره خيمه‌هاى سوخته و دامن‌هاى آتش گرفته كودكان، زينب را بى‌تاب مى‌كند و اكنون كه بدون خوف از دشمن مى‌تواند عقده دل خالى كند، بى‌ترديد كنار قبر برادر و ديگر شهيدان مويه مى‌كند و مى‌گريد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حال، همچنان بايد مراقب ديگر زنان و كودكان باشد، نكند از شدّت غم قالب تهى كنند و كنار قبور شهيدان جان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رباب و سكينه و فاطمه و ديگر زنان چه مى‌گذرد؟ خاطرات تلخ و جانكاه، يك به يك از جلوى چشمان آنها عبور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خاطرات تشنگى و بى‌تابى على اصغر، حلقوم دريده او و پرپر شدنش روى دست پدر با سينه سوخته رباب چه مى‌كند؟</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ياد غربت و تشنگى پدر، نوازش‌هاى آخرين بابا،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ذوالجناح بى‌صاحبش به سكينه امان نمى‌دهد</w:t>
      </w:r>
      <w:r>
        <w:rPr>
          <w:rFonts w:eastAsia="IRNazanin" w:cs="IRNazanin"/>
          <w:color w:val="111111"/>
          <w:sz w:val="28"/>
          <w:szCs w:val="28"/>
          <w:rtl w:val="true"/>
          <w:lang w:bidi="fa-IR"/>
        </w:rPr>
        <w:t xml:space="preserve">!!! </w:t>
      </w:r>
      <w:bookmarkStart w:id="1049" w:name="pg1031_8379"/>
    </w:p>
    <w:p>
      <w:pPr>
        <w:pStyle w:val="BookText"/>
        <w:rPr/>
      </w:pPr>
      <w:bookmarkEnd w:id="1049"/>
      <w:r>
        <w:rPr>
          <w:rFonts w:ascii="IRNazanin" w:hAnsi="IRNazanin" w:eastAsia="IRNazanin"/>
          <w:color w:val="111111"/>
          <w:sz w:val="28"/>
          <w:sz w:val="28"/>
          <w:szCs w:val="28"/>
          <w:rtl w:val="true"/>
          <w:lang w:bidi="fa-IR"/>
        </w:rPr>
        <w:t>ياد و خاطره پيكر خونين على اكبر، فرق شكافته قاسم، دست‌هاى قلم شده عباس، لبان تشنه، علقمه، مشك سوراخ شده، چشمان به تير نشسته و صداى محزونى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كمرم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دختران و زنان چه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نمى‌دانيم چه كسى ميدان‌دار مويه‌ها بود و از كدام مصيبت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همه با هم مويه مى‌كردند و ضجه مى‌زدند و عقده‌هاى دل مى‌گشودند؛ ولى طبيعى است كه پس از گذشت يك روز، ديگر سينه‌ها توان فرياد نداشت، صداها گرفته و حنجره‌ها خسته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مى‌توان با دست اشاره كرد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 مشك، تيغ و حلقوم، دست و سينه، خيمه سوخته و گوش‌هاى دريده و گوشواره‌هاى غارت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چنين بود داستان غم‌انگيز اهل‌بيت عليهم السلام در كربلا</w:t>
      </w:r>
      <w:r>
        <w:rPr>
          <w:rFonts w:eastAsia="IRNazanin" w:cs="IRNazanin"/>
          <w:color w:val="111111"/>
          <w:sz w:val="28"/>
          <w:szCs w:val="28"/>
          <w:rtl w:val="true"/>
          <w:lang w:bidi="fa-IR"/>
        </w:rPr>
        <w:t>!</w:t>
      </w:r>
    </w:p>
    <w:p>
      <w:pPr>
        <w:pStyle w:val="Heading4"/>
        <w:numPr>
          <w:ilvl w:val="3"/>
          <w:numId w:val="1"/>
        </w:numPr>
        <w:rPr/>
      </w:pPr>
      <w:bookmarkStart w:id="1050" w:name="__RefHeading___Toc1579279_373438147"/>
      <w:bookmarkStart w:id="1051" w:name="_Toc365"/>
      <w:bookmarkEnd w:id="1050"/>
      <w:r>
        <w:rPr/>
        <w:t>26</w:t>
      </w:r>
      <w:r>
        <w:rPr>
          <w:rtl w:val="true"/>
        </w:rPr>
        <w:t xml:space="preserve">- </w:t>
      </w:r>
      <w:r>
        <w:rPr>
          <w:rtl w:val="true"/>
        </w:rPr>
        <w:t>به سوى مدينه</w:t>
      </w:r>
      <w:bookmarkEnd w:id="1051"/>
    </w:p>
    <w:p>
      <w:pPr>
        <w:pStyle w:val="BookText"/>
        <w:rPr/>
      </w:pPr>
      <w:r>
        <w:rPr>
          <w:rFonts w:ascii="IRNazanin" w:hAnsi="IRNazanin" w:eastAsia="IRNazanin"/>
          <w:color w:val="111111"/>
          <w:sz w:val="28"/>
          <w:sz w:val="28"/>
          <w:szCs w:val="28"/>
          <w:rtl w:val="true"/>
          <w:lang w:bidi="fa-IR"/>
        </w:rPr>
        <w:t>پس از سه روز عزادارى، امام سجّاد عليه السلام چاره‌اى جز اين نديد كه دستور حركت از كربلا را به سوى مدينه صادر نمايد، چراكه مى‌ديد عمه‌هايش و زنان و كودكان، شب و روز آرام و قرار ندارند و به نوحه و گريه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كنار قبرى برمى خيزند و در جوار قبرى ديگر مى‌نشينند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آن بود كه آنجا جان خود را از دست دهند</w:t>
      </w:r>
      <w:r>
        <w:rPr>
          <w:rFonts w:eastAsia="IRNazanin" w:cs="IRNazanin"/>
          <w:color w:val="111111"/>
          <w:sz w:val="28"/>
          <w:szCs w:val="28"/>
          <w:rtl w:val="true"/>
          <w:lang w:bidi="fa-IR"/>
        </w:rPr>
        <w:t xml:space="preserve">). </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 xml:space="preserve">كاروان به سوى مدينه روانه شد در آن حال جناب امّ كلثوم عليها السلام اشعار جانسوزى را خطاب به مدينه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چند بيت از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مَدينَةَ جَدِّنا لاتَقْبَلينا</w:t>
      </w:r>
    </w:p>
    <w:p>
      <w:pPr>
        <w:pStyle w:val="BookText"/>
        <w:rPr/>
      </w:pPr>
      <w:r>
        <w:rPr>
          <w:rFonts w:ascii="Amiri" w:hAnsi="Amiri" w:eastAsia="Amiri" w:cs="Amiri"/>
          <w:color w:val="111111"/>
          <w:sz w:val="28"/>
          <w:sz w:val="28"/>
          <w:szCs w:val="28"/>
          <w:rtl w:val="true"/>
          <w:lang w:bidi="ar-SA"/>
        </w:rPr>
        <w:t>فَبِالْحَسَراتِ وَالْأَحْزانِ جِئْنا</w:t>
      </w:r>
    </w:p>
    <w:p>
      <w:pPr>
        <w:pStyle w:val="BookText"/>
        <w:rPr/>
      </w:pPr>
      <w:r>
        <w:rPr>
          <w:rFonts w:ascii="Amiri" w:hAnsi="Amiri" w:eastAsia="Amiri" w:cs="Amiri"/>
          <w:color w:val="111111"/>
          <w:sz w:val="28"/>
          <w:sz w:val="28"/>
          <w:szCs w:val="28"/>
          <w:rtl w:val="true"/>
          <w:lang w:bidi="ar-SA"/>
        </w:rPr>
        <w:t>خَرَجْنا مِنْكِ بِالْأَهْلينَ جَمْعا</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رَجَعْنا لارِجالَ وَلا بَنينا </w:t>
      </w:r>
    </w:p>
    <w:p>
      <w:pPr>
        <w:pStyle w:val="BookText"/>
        <w:rPr/>
      </w:pPr>
      <w:r>
        <w:rPr>
          <w:rFonts w:ascii="Amiri" w:hAnsi="Amiri" w:eastAsia="Amiri" w:cs="Amiri"/>
          <w:color w:val="111111"/>
          <w:sz w:val="28"/>
          <w:sz w:val="28"/>
          <w:szCs w:val="28"/>
          <w:rtl w:val="true"/>
          <w:lang w:bidi="ar-SA"/>
        </w:rPr>
        <w:t>وَرَهْطُكَ يا رَسُولَ اللَّهِ اضْحُوا</w:t>
      </w:r>
    </w:p>
    <w:p>
      <w:pPr>
        <w:pStyle w:val="BookText"/>
        <w:rPr/>
      </w:pPr>
      <w:r>
        <w:rPr>
          <w:rFonts w:ascii="Amiri" w:hAnsi="Amiri" w:eastAsia="Amiri" w:cs="Amiri"/>
          <w:color w:val="111111"/>
          <w:sz w:val="28"/>
          <w:sz w:val="28"/>
          <w:szCs w:val="28"/>
          <w:rtl w:val="true"/>
          <w:lang w:bidi="ar-SA"/>
        </w:rPr>
        <w:t>عَرايا بِالطُّفُوفِ مُسَلَّبينا</w:t>
      </w:r>
    </w:p>
    <w:p>
      <w:pPr>
        <w:pStyle w:val="BookText"/>
        <w:rPr/>
      </w:pPr>
      <w:r>
        <w:rPr>
          <w:rFonts w:ascii="Amiri" w:hAnsi="Amiri" w:eastAsia="Amiri" w:cs="Amiri"/>
          <w:color w:val="111111"/>
          <w:sz w:val="28"/>
          <w:sz w:val="28"/>
          <w:szCs w:val="28"/>
          <w:rtl w:val="true"/>
          <w:lang w:bidi="ar-SA"/>
        </w:rPr>
        <w:t>أَفاطِمُ لَوْ نَظَرْتِ إِلَى السَّبايا</w:t>
      </w:r>
    </w:p>
    <w:p>
      <w:pPr>
        <w:pStyle w:val="BookText"/>
        <w:rPr/>
      </w:pPr>
      <w:r>
        <w:rPr>
          <w:rFonts w:ascii="Amiri" w:hAnsi="Amiri" w:eastAsia="Amiri" w:cs="Amiri"/>
          <w:color w:val="111111"/>
          <w:sz w:val="28"/>
          <w:sz w:val="28"/>
          <w:szCs w:val="28"/>
          <w:rtl w:val="true"/>
          <w:lang w:bidi="ar-SA"/>
        </w:rPr>
        <w:t>بَناتُكِ فِى الْبِلادِ مُشَتَّتينا</w:t>
      </w:r>
    </w:p>
    <w:p>
      <w:pPr>
        <w:pStyle w:val="BookText"/>
        <w:rPr/>
      </w:pPr>
      <w:r>
        <w:rPr>
          <w:rFonts w:ascii="Amiri" w:hAnsi="Amiri" w:eastAsia="Amiri" w:cs="Amiri"/>
          <w:color w:val="111111"/>
          <w:sz w:val="28"/>
          <w:sz w:val="28"/>
          <w:szCs w:val="28"/>
          <w:rtl w:val="true"/>
          <w:lang w:bidi="ar-SA"/>
        </w:rPr>
        <w:t>فَلَوْ دامَتْ حَياتُكِ لَمْ تَزالي</w:t>
      </w:r>
    </w:p>
    <w:p>
      <w:pPr>
        <w:pStyle w:val="BookText"/>
        <w:rPr/>
      </w:pPr>
      <w:r>
        <w:rPr>
          <w:rFonts w:ascii="Amiri" w:hAnsi="Amiri" w:eastAsia="Amiri" w:cs="Amiri"/>
          <w:color w:val="111111"/>
          <w:sz w:val="28"/>
          <w:sz w:val="28"/>
          <w:szCs w:val="28"/>
          <w:rtl w:val="true"/>
          <w:lang w:bidi="ar-SA"/>
        </w:rPr>
        <w:t>إِلى يَوْمِ الْقِيامَةِ تَنْدُبينا</w:t>
      </w:r>
    </w:p>
    <w:p>
      <w:pPr>
        <w:pStyle w:val="BookText"/>
        <w:rPr/>
      </w:pPr>
      <w:r>
        <w:rPr>
          <w:rFonts w:ascii="Amiri" w:hAnsi="Amiri" w:eastAsia="Amiri" w:cs="Amiri"/>
          <w:color w:val="111111"/>
          <w:sz w:val="28"/>
          <w:sz w:val="28"/>
          <w:szCs w:val="28"/>
          <w:rtl w:val="true"/>
          <w:lang w:bidi="ar-SA"/>
        </w:rPr>
        <w:t>أَلا يا جَدَّنا قَتَلوُا حُسَيْنا</w:t>
      </w:r>
    </w:p>
    <w:p>
      <w:pPr>
        <w:pStyle w:val="BookText"/>
        <w:rPr/>
      </w:pPr>
      <w:r>
        <w:rPr>
          <w:rFonts w:ascii="Amiri" w:hAnsi="Amiri" w:eastAsia="Amiri" w:cs="Amiri"/>
          <w:color w:val="111111"/>
          <w:sz w:val="28"/>
          <w:sz w:val="28"/>
          <w:szCs w:val="28"/>
          <w:rtl w:val="true"/>
          <w:lang w:bidi="ar-SA"/>
        </w:rPr>
        <w:t>وَلَمْ يَرْعَوْا جِنابَ اللَّهِ فينا</w:t>
      </w:r>
    </w:p>
    <w:p>
      <w:pPr>
        <w:pStyle w:val="BookText"/>
        <w:rPr/>
      </w:pPr>
      <w:r>
        <w:rPr>
          <w:rFonts w:ascii="Amiri" w:hAnsi="Amiri" w:eastAsia="Amiri" w:cs="Amiri"/>
          <w:color w:val="111111"/>
          <w:sz w:val="28"/>
          <w:sz w:val="28"/>
          <w:szCs w:val="28"/>
          <w:rtl w:val="true"/>
          <w:lang w:bidi="ar-SA"/>
        </w:rPr>
        <w:t>لَقَدْ هَتَكُوا النِّساءَ وَحَمَّلُوها</w:t>
      </w:r>
    </w:p>
    <w:p>
      <w:pPr>
        <w:pStyle w:val="BookText"/>
        <w:rPr/>
      </w:pPr>
      <w:r>
        <w:rPr>
          <w:rFonts w:ascii="Amiri" w:hAnsi="Amiri" w:eastAsia="Amiri" w:cs="Amiri"/>
          <w:color w:val="111111"/>
          <w:sz w:val="28"/>
          <w:sz w:val="28"/>
          <w:szCs w:val="28"/>
          <w:rtl w:val="true"/>
          <w:lang w:bidi="ar-SA"/>
        </w:rPr>
        <w:t>عَلَى الْأَقْتابِ قَهْراً أَجْمَعينا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مدينه جدّ ما، مپذير ما را، چرا كه با حسرت و حزن به سويت آمده‌ايم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نزد تو با همه خويشاوندان بيرون رفتيم، ولى اكنون بدون مردان و فرزندان بازگشتيم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خاندانت قربانى شدند و بدنهايشان در صحراى گرم كربلا عريان گرديد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دختران اسيرت كه در شهرها پراكنده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نگاه مى‌كردى؛</w:t>
      </w:r>
    </w:p>
    <w:p>
      <w:pPr>
        <w:pStyle w:val="BookText"/>
        <w:rPr/>
      </w:pPr>
      <w:r>
        <w:rPr>
          <w:rFonts w:ascii="IRNazanin" w:hAnsi="IRNazanin" w:eastAsia="IRNazanin"/>
          <w:color w:val="111111"/>
          <w:sz w:val="28"/>
          <w:sz w:val="28"/>
          <w:szCs w:val="28"/>
          <w:rtl w:val="true"/>
          <w:lang w:bidi="fa-IR"/>
        </w:rPr>
        <w:t>و زندگى‌ات در دنيا جاويدان بود، پيوسته تا قيامت ناله مى‌كردى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جدّ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را كشتند و حرمت الهى را درباره ما رعايت نكردند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زنان بى‌احترامى نمودند و به زور آنها را بر شتران تندخو سوار كردند</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كاروانى سوى تو با شيون آوردم</w:t>
      </w:r>
    </w:p>
    <w:p>
      <w:pPr>
        <w:pStyle w:val="BookText"/>
        <w:rPr/>
      </w:pPr>
      <w:r>
        <w:rPr>
          <w:rFonts w:ascii="Amiri" w:hAnsi="Amiri" w:eastAsia="Amiri" w:cs="Amiri"/>
          <w:color w:val="111111"/>
          <w:sz w:val="28"/>
          <w:sz w:val="28"/>
          <w:szCs w:val="28"/>
          <w:rtl w:val="true"/>
          <w:lang w:bidi="ar-SA"/>
        </w:rPr>
        <w:t>ره آوردم بود اشكى كه دامن دامن آوردم</w:t>
      </w:r>
    </w:p>
    <w:p>
      <w:pPr>
        <w:pStyle w:val="BookText"/>
        <w:rPr/>
      </w:pP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رويم وا مكن چون يك جهان ماتم</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نياورد ارمغان با خود كسى، تنها من آوردمص</w:t>
      </w:r>
      <w:r>
        <w:rPr>
          <w:rFonts w:eastAsia="Amiri" w:cs="Amiri" w:ascii="Amiri" w:hAnsi="Amiri"/>
          <w:color w:val="111111"/>
          <w:sz w:val="28"/>
          <w:szCs w:val="28"/>
          <w:rtl w:val="true"/>
          <w:lang w:bidi="ar-SA"/>
        </w:rPr>
        <w:t xml:space="preserve">) </w:t>
      </w:r>
      <w:bookmarkStart w:id="1052" w:name="pg1031_8381"/>
    </w:p>
    <w:p>
      <w:pPr>
        <w:pStyle w:val="BookText"/>
        <w:rPr/>
      </w:pPr>
      <w:bookmarkEnd w:id="1052"/>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گلستان گل اگر در كربلا بردم ولى اكنون گلاب حسرت از آن گلشن آوردم</w:t>
      </w:r>
    </w:p>
    <w:p>
      <w:pPr>
        <w:pStyle w:val="BookText"/>
        <w:rPr/>
      </w:pPr>
      <w:r>
        <w:rPr>
          <w:rFonts w:ascii="IRNazanin" w:hAnsi="IRNazanin" w:eastAsia="IRNazanin"/>
          <w:color w:val="111111"/>
          <w:sz w:val="28"/>
          <w:sz w:val="28"/>
          <w:szCs w:val="28"/>
          <w:rtl w:val="true"/>
          <w:lang w:bidi="fa-IR"/>
        </w:rPr>
        <w:t>اگر موى سياهم شد سپيد از غم، ولى شادم كه مظلوميت خود را گواهى روشن آوردم</w:t>
      </w:r>
    </w:p>
    <w:p>
      <w:pPr>
        <w:pStyle w:val="BookText"/>
        <w:rPr/>
      </w:pPr>
      <w:r>
        <w:rPr>
          <w:rFonts w:ascii="IRNazanin" w:hAnsi="IRNazanin" w:eastAsia="IRNazanin"/>
          <w:color w:val="111111"/>
          <w:sz w:val="28"/>
          <w:sz w:val="28"/>
          <w:szCs w:val="28"/>
          <w:rtl w:val="true"/>
          <w:lang w:bidi="fa-IR"/>
        </w:rPr>
        <w:t>اسيرم كرد اگر دشمن، به جان دوست خرسندم كه پايان، خدمت خود را به نحو احسن آوردم</w:t>
      </w:r>
    </w:p>
    <w:p>
      <w:pPr>
        <w:pStyle w:val="BookText"/>
        <w:rPr/>
      </w:pP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آل على را بردم و اكنون اگر او را نياوردم، از او پيراهن آوردم</w:t>
      </w:r>
    </w:p>
    <w:p>
      <w:pPr>
        <w:pStyle w:val="BookText"/>
        <w:rPr/>
      </w:pP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بنى هاشم نگردد با خبر يك تن كه من از كوفه پيغامِ سرِ دور از تن آوردم</w:t>
      </w:r>
    </w:p>
    <w:p>
      <w:pPr>
        <w:pStyle w:val="BookText"/>
        <w:rPr/>
      </w:pP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به سويت زنده برگشتم، مكن منعم كه من اين نيمه جان را هم به صد جان كندن آوردم</w:t>
      </w:r>
    </w:p>
    <w:p>
      <w:pPr>
        <w:pStyle w:val="BookText"/>
        <w:rPr/>
      </w:pP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اسيرى‌ها نشد سدّ رهم، بنگر چه‌ها با خطبه‌هاى خود به روز دشمن آوردم </w:t>
      </w:r>
      <w:r>
        <w:rPr>
          <w:rStyle w:val="FootnoteAnchor"/>
          <w:rtl w:val="true"/>
        </w:rPr>
        <w:footnoteReference w:id="946"/>
      </w:r>
    </w:p>
    <w:p>
      <w:pPr>
        <w:pStyle w:val="Heading4"/>
        <w:numPr>
          <w:ilvl w:val="3"/>
          <w:numId w:val="1"/>
        </w:numPr>
        <w:rPr/>
      </w:pPr>
      <w:bookmarkStart w:id="1053" w:name="__RefHeading___Toc1579281_373438147"/>
      <w:bookmarkStart w:id="1054" w:name="_Toc366"/>
      <w:bookmarkEnd w:id="1053"/>
      <w:r>
        <w:rPr/>
        <w:t>27</w:t>
      </w:r>
      <w:r>
        <w:rPr>
          <w:rtl w:val="true"/>
        </w:rPr>
        <w:t xml:space="preserve">- </w:t>
      </w:r>
      <w:r>
        <w:rPr>
          <w:rtl w:val="true"/>
        </w:rPr>
        <w:t>ورود به مدينه</w:t>
      </w:r>
      <w:bookmarkEnd w:id="1054"/>
    </w:p>
    <w:p>
      <w:pPr>
        <w:pStyle w:val="Heading5"/>
        <w:numPr>
          <w:ilvl w:val="4"/>
          <w:numId w:val="1"/>
        </w:numPr>
        <w:rPr/>
      </w:pPr>
      <w:bookmarkStart w:id="1055" w:name="__RefHeading___Toc1579283_373438147"/>
      <w:bookmarkStart w:id="1056" w:name="_Toc367"/>
      <w:bookmarkEnd w:id="1055"/>
      <w:r>
        <w:rPr>
          <w:rtl w:val="true"/>
        </w:rPr>
        <w:t>اشاره</w:t>
      </w:r>
      <w:bookmarkEnd w:id="1056"/>
    </w:p>
    <w:p>
      <w:pPr>
        <w:pStyle w:val="BookText"/>
        <w:rPr/>
      </w:pPr>
      <w:r>
        <w:rPr>
          <w:rFonts w:ascii="IRNazanin" w:hAnsi="IRNazanin" w:eastAsia="IRNazanin"/>
          <w:color w:val="111111"/>
          <w:sz w:val="28"/>
          <w:sz w:val="28"/>
          <w:szCs w:val="28"/>
          <w:rtl w:val="true"/>
          <w:lang w:bidi="fa-IR"/>
        </w:rPr>
        <w:t xml:space="preserve">بشير بن حذلم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مدينه نزديك شديم، على بن الحسين عليه السلام دستور داد كه كاروانيان از شترها فرود آيند، خيمه‌ها را برپا كرده و در آن جاى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پدرت را رحمت كند، او شاعر بود، آيا تو نيز مى‌توانى شعر بگويى؟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پسر رسول خدا، من نيز شاعرم</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مدينه شو وخبر شهادت ابى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ورود ما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مردم برسان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بشير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اسبم سوار و با شتاب وارد مدينه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مسجد النبى صلى الله عليه و آله رسيدم صدايم را به گريه بلند كردم و آنگاه چنين سرودم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أَهْلَ يَثْرِبَ لامُقامَ لَكُمْ بِها قُتِلَ الْحُسَيْنُ فَأَدْمُعي مِدْرارُ</w:t>
      </w:r>
    </w:p>
    <w:p>
      <w:pPr>
        <w:pStyle w:val="BookText"/>
        <w:rPr/>
      </w:pPr>
      <w:r>
        <w:rPr>
          <w:rFonts w:ascii="Amiri" w:hAnsi="Amiri" w:eastAsia="Amiri" w:cs="Amiri"/>
          <w:color w:val="111111"/>
          <w:sz w:val="28"/>
          <w:sz w:val="28"/>
          <w:szCs w:val="28"/>
          <w:rtl w:val="true"/>
          <w:lang w:bidi="ar-SA"/>
        </w:rPr>
        <w:t>الْجِسْمُ مِنْهُ بِكَرْبَلاءَ مُضَرَّجٌ وَالرَّأسُ مِنْهُ عَلَى الْقَناةِ يُدارُ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مدينه، ديگر مدينه جاى ماندن شما نيست، زيرا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 كه اشك من اين گونه سرازير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پيكر او در كربلا به خاك و خون غلطيده و سر مقدسش بالاى نيزه، شهر به شهر گردانده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بن الحسين عليه السلام است كه با عمه‌ها و خواهرانش در آستانه شهر فرود آمده‌اند و من فرستاده او هستم تا ماجرا را به اطلاع شما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سخن، حتّى زنان مدينه از خانه‌هايشان با موهاى پريشان بيرون ريختند و درحالى كه از شدّت مصيبت صورت‌هاى خود را مى‌خراشيدند و بر چهره‌هاى خود لطمه مى‌زدند، صدا به گريه و زارى بلند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مرد و زنى را گريان‌تر از آن روز نديدم و بعد از وفات رسول خدا صلى الله عليه و آله روزى تلخ‌تر از آن روز بر مسلمانان نگذشت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أرَ باكِياً وَلا باكِيَةً أكْثَرَ مِنْ ذلِكَ الْيَوْمِ، وَلا يَوْماً أَمَرَّ عَلَى الْمُسْلِمينَ مِنْهُ بَعْدَ وَفاةِ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شنيدم كنيزكى اين گونه براى حسين عليه السلام نوحه سرايى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نَعى سَيِّدي ناعٍ نَعاهُ فَأَوْجَعا فَأَمْرَضَني ناعٍ نَعاهُ فَأَفْجَعا</w:t>
      </w:r>
    </w:p>
    <w:p>
      <w:pPr>
        <w:pStyle w:val="BookText"/>
        <w:rPr/>
      </w:pPr>
      <w:r>
        <w:rPr>
          <w:rFonts w:ascii="Amiri" w:hAnsi="Amiri" w:eastAsia="Amiri" w:cs="Amiri"/>
          <w:color w:val="111111"/>
          <w:sz w:val="28"/>
          <w:sz w:val="28"/>
          <w:szCs w:val="28"/>
          <w:rtl w:val="true"/>
          <w:lang w:bidi="ar-SA"/>
        </w:rPr>
        <w:t>فَعَيْنَيَّ جُودا بِالدُّمُوعِ وَاسْكِبا وَجُودا بِدَمْعٍ بَعْدَ دَمْعِكُما مَعا</w:t>
      </w:r>
    </w:p>
    <w:p>
      <w:pPr>
        <w:pStyle w:val="BookText"/>
        <w:rPr/>
      </w:pPr>
      <w:r>
        <w:rPr>
          <w:rFonts w:ascii="Amiri" w:hAnsi="Amiri" w:eastAsia="Amiri" w:cs="Amiri"/>
          <w:color w:val="111111"/>
          <w:sz w:val="28"/>
          <w:sz w:val="28"/>
          <w:szCs w:val="28"/>
          <w:rtl w:val="true"/>
          <w:lang w:bidi="ar-SA"/>
        </w:rPr>
        <w:t>عَلى مَنْ وَهى عَرْشَ الْجَليلِ فَزَعْزَعا فَأَصْبَحَ هذَا الَمجْدُ وَالدِّينُ أَجْدَعا</w:t>
      </w:r>
    </w:p>
    <w:p>
      <w:pPr>
        <w:pStyle w:val="BookText"/>
        <w:rPr/>
      </w:pPr>
      <w:r>
        <w:rPr>
          <w:rFonts w:ascii="Amiri" w:hAnsi="Amiri" w:eastAsia="Amiri" w:cs="Amiri"/>
          <w:color w:val="111111"/>
          <w:sz w:val="28"/>
          <w:sz w:val="28"/>
          <w:szCs w:val="28"/>
          <w:rtl w:val="true"/>
          <w:lang w:bidi="ar-SA"/>
        </w:rPr>
        <w:t>عَلَى ابْنِ نَبيِّ اللَّهِ وَابْنِ وَصيِّهِ وَإنْ كانَ عَنَّا شاحِطَ الدَّارِ أَشْسَعا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دهنده‌اى خبر مرگ مولايم را به من داد و دلم را به درد آورد و با آن خبر مرا بيمار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چشمانم، اشك بريزيد و جارى شويد و باز هم پس از اشك، با هم اشك بريزيد</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آن كس كه بامصيبت او عرش خداى جليل به لرزه درآمد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بزرگوارى و دين بريده شد</w:t>
      </w:r>
      <w:r>
        <w:rPr>
          <w:rFonts w:eastAsia="IRNazanin" w:cs="IRNazanin"/>
          <w:color w:val="111111"/>
          <w:sz w:val="28"/>
          <w:szCs w:val="28"/>
          <w:rtl w:val="true"/>
          <w:lang w:bidi="fa-IR"/>
        </w:rPr>
        <w:t xml:space="preserve">. </w:t>
      </w:r>
      <w:bookmarkStart w:id="1057" w:name="pg1031_8383"/>
    </w:p>
    <w:p>
      <w:pPr>
        <w:pStyle w:val="BookText"/>
        <w:rPr/>
      </w:pPr>
      <w:bookmarkEnd w:id="10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سوگوارى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فرزند پيامبر خدا و فرزند وصىّ او، هرچند محلّ شهادت او از ما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اندوه ما را در سوگ ابى عبداللَّه عليه السلام تازه ساختى و زخم هايى كه هنوز التيام نيافته بود، بار ديگر گشودى، 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بيامرزد، تو كيستى؟</w:t>
      </w:r>
    </w:p>
    <w:p>
      <w:pPr>
        <w:pStyle w:val="BookText"/>
        <w:rPr/>
      </w:pPr>
      <w:r>
        <w:rPr>
          <w:rFonts w:ascii="IRNazanin" w:hAnsi="IRNazanin" w:eastAsia="IRNazanin"/>
          <w:color w:val="111111"/>
          <w:sz w:val="28"/>
          <w:sz w:val="28"/>
          <w:szCs w:val="28"/>
          <w:rtl w:val="true"/>
          <w:lang w:bidi="fa-IR"/>
        </w:rPr>
        <w:t>گفتم، من بشير بن حذلم هستم كه مولايم على بن الحسين عليه السلام مرا به سوى شما فرستاد و او هم اكنون با خاندان ابى عبداللَّه عليه السلام و زنانش در فلان مكان فرود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مرا رها كردند و به سرعت به مكانى كه كاروان در آنجا بود، به راه افتادند و من نيز با مركبم به آنجا بازگشتم، ديدم سيل جمعيت راهها را بند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مركب پياده شدم و خود را با زحمت به كنار خيمه‌ها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على بن الحسين عليه السلام هنوز داخل خيمه است، آن گاه از خيمه بيرون آمد، در حالى كه پارچه‌اى در دست داشت كه با آن اشك‌هايش را پاك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چارپايه‌اى آورد و حضرت روى آن نشست، درحالى كه پيوسته اشك‌هايش جارى بود و نمى‌توانست جلوى گريه‌اش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كه اين صحنه‌ها را ديدند، صداى گريه آنان بلند شد و از زنان و دختران مدينه نيز ناله و شيون برخاست؛ مردم از هر سو به نزد آن حضرت مى‌آمدند و او را تسليت مى‌گفتند و آن منطقه پر از شيون و غوغا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با دست به مردم اشاره كرد كه ساكت شوند و مردم نيز آرام گرفتند، سپس اين خطبه را ايراد فرمود</w:t>
      </w:r>
      <w:r>
        <w:rPr>
          <w:rFonts w:eastAsia="IRNazanin" w:cs="IRNazanin"/>
          <w:color w:val="111111"/>
          <w:sz w:val="28"/>
          <w:szCs w:val="28"/>
          <w:rtl w:val="true"/>
          <w:lang w:bidi="fa-IR"/>
        </w:rPr>
        <w:t>:</w:t>
      </w:r>
    </w:p>
    <w:p>
      <w:pPr>
        <w:pStyle w:val="Heading5"/>
        <w:numPr>
          <w:ilvl w:val="4"/>
          <w:numId w:val="1"/>
        </w:numPr>
        <w:rPr/>
      </w:pPr>
      <w:bookmarkStart w:id="1058" w:name="__RefHeading___Toc1579285_373438147"/>
      <w:bookmarkStart w:id="1059" w:name="_Toc368"/>
      <w:bookmarkEnd w:id="1058"/>
      <w:r>
        <w:rPr>
          <w:rtl w:val="true"/>
        </w:rPr>
        <w:t>خطبه امام سجاد عليه السلام كنار دروازه مدينه</w:t>
      </w:r>
      <w:bookmarkEnd w:id="1059"/>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ألْحَمْدُللَّهِ رَبِّ الْعالَمِينَ، الرَّحْمنِ الرَّحِيمِ، مالِكِ يَوْمِ الدِّينِ، بارِى‌ءِ الْخَلائِقِ أَجْمَعِينَ، أَلَّذِي بَعُدَ فَارْتَفَعَ فِي السَّمواتِ الْعُلى، وَقَرُبَ فَشَهِدَ النَّجْوى، نَحْمَدُهُ عَلى عَظائِمِ الْأُمُورِ، وَفَجائِعِ </w:t>
      </w:r>
    </w:p>
    <w:p>
      <w:pPr>
        <w:pStyle w:val="BookText"/>
        <w:rPr/>
      </w:pPr>
      <w:r>
        <w:rPr>
          <w:rFonts w:ascii="Amiri" w:hAnsi="Amiri" w:eastAsia="Amiri" w:cs="Amiri"/>
          <w:color w:val="111111"/>
          <w:sz w:val="28"/>
          <w:sz w:val="28"/>
          <w:szCs w:val="28"/>
          <w:rtl w:val="true"/>
          <w:lang w:bidi="ar-SA"/>
        </w:rPr>
        <w:t>الدُّهُورِ، وَأَلَمِ الْفَجائِعِ، وَمَضاضَةِ اللَّواذِعِ، وَجلِيلِ الرُّزْءِ، وَعَظِيمِ الْمَصائِبِ الْفاظِعَةِ الْكاظَّةِ الْفادِحَةِ الْجائِحَةِ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وَلَهُ الْحَمْدُ ابْتَلانا بِمَصائِبَ جَلِيلَةٍ، وَثُلْمَةٍ فِي الْإِسْلامِ عَظِيمَةٍ، قُتِلَ أَبُو عَبْدِاللَّهِ الْحُسَيْنِ عَلَيْهِ السَّلامُ وَعِتْرَتُهُ، وَسُبِيَ نِساؤُهُ وَصِبْيَتُهُ، وَدارُوا بِرَأْسِهِ فِي الْبُلْدانِ مِنْ فَوْقِ عامِلِ السِّنانِ، وَهذِهِ الرَّزِيَّةُ الَّتِي لامِثْلَها رَزِيَّةٌ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رِجالاتٍ مِنْكُمْ تَسُرُّونَ بَعْدَ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أيُّ فُؤادٍ لايَحْزُنُ مِنْ أَجْلِهِ؟ أَمْ أَيَّةُ عَيْنٍ مِنْكُمْ تَحْبِسُ دَمْعَها وَتَضَنُّ عَنِ انْهِمالِها؟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بَكَتِ السَّبْعُ الشِّدادُ لِقَتْلِهِ، وَبَكَتِ الْبِحارُ بِأَمْواجِها، وَالسَّمواتُ بِأَرْكانِها، وَالْأَرْضُ بِأَرْجائِها، وَالْأَشْجارُ بِأَغْصانِها، وَالْحِيتانُ وَلُجَجُ الْبِحارِ، وَالْمَلائِكَةُ الْمُقَرَّبُونَ، وَأَهْلُ السَّمواتِ أَجْمَعُونَ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قَلْبٍ لا يَنْصَدِعُ لِقَتْلِهِ؟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أَيُّ فُؤادٍ لايَحِنُّ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أَيُّ سَمْعٍ يَسْمَعُ هذِهِ الثُّلْمَةَ الَّتِي ثُلِمَتْ فِي الْإِسْلامِ وَلا يُصَمُّ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أصْبَحْنا مَطْرُودِينَ مُشَرَّدِينَ مَذُودِينَ، شاسِعِينَ عَنِ الْأَمْصارِ، كَأَنّا أَوْلادُ تُرْكٍ وَكابُلَ مِنْ غَيْرِ جُرْمٍ اجْتَرَمْناهُ، وَلا مَكْرُوهٍ ارْتَكَبْناهُ، وَلا ثُلْمَةٍ فِي الْاسْلامِ ثَلَمْناها، ما سَمِعْنا بِهذا فِي آبائِنَا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إِلَّا اخْتِلَاقٌ</w:t>
      </w:r>
      <w:r>
        <w:rPr>
          <w:rFonts w:eastAsia="Amiri" w:cs="Amiri" w:ascii="Amiri" w:hAnsi="Amiri"/>
          <w:color w:val="111111"/>
          <w:sz w:val="28"/>
          <w:szCs w:val="28"/>
          <w:rtl w:val="true"/>
          <w:lang w:bidi="ar-SA"/>
        </w:rPr>
        <w:t xml:space="preserve">». </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وَاللَّهِ لَوْ أَنَّ النَّبِىَّ صَلَّى اللَّهُ عَلَيْهِ وَآلِهِ تَقَدَّمَ إِلَيْهِمْ فِي قِتالِنا كَما تَقَدَّمَ إِلَيْهِمْ فِي الْوِصايَةِ بِنا لَمَا ازْدادُوا عَلى ما فَعَلُوا بِنا، فَانّا للَّهِ وَإِنّا إِلَيْهِ راجِعُونَ مِنْ مُصِيبَةٍ ما أَعْظَمَها وَأَوْجَعَها وَأَفْجَعَها وَأَكَظَّها وَأَفْظَعَها وَأَمَرَّها وَأَفْدَحَها، فَعِنْدَاللَّهِ نَحْتَسِبُ فِيما أَصابَنا وَما بَلَغَ بِنا، إِنَّهُ عَزِيزٌ ذُوانْتِقامٍ</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مخصوص خدايى است كه پروردگار جهانيان، بخشنده و مهربان، مالك روز جزا و آفريننده همه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خدايى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سويى شناخت حقيقت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از ما دور است كه گويا در آسمان‌هاى رفيع جاى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ديگر با علم و احاطه‌اش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به ما نزديك است كه گواه و شنواى سخنان در گوشى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حوادث بزرگ، آسيب‌هاى روزگار، فجايع دردناك، رنج‌هاى سوزان، بلاهاى سنگين و مصيبت‌هاى بزرگ، خشونت‌بار،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متراكم، شكننده و ويرانگر ستايش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ستايش مخصوص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مصيبت‌هاى بزرگ و خسارتى جبران‌ناپذير در اسلام آزموده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الحسين عليه السلام و خاندانش به شهادت رسيدند و زنان و كودكانش به اسارت در آمدند و سر مطهر آن حضرت را بالاى نيزه‌ها در شهرها به گردش در آوردند و اين مصيبتى است كه مانند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او، كدام يك از مردانتان مى‌تواند شادى كند؟ يا كدام قلبى مى‌تواند براى او محزون نباشد؟ يا كدام چشمى مى‌تواند گريه نكند و اشك نريزد؟ به يقين آسمان‌هاى هفت‌گانه با بناهاى محكمش، درياها با امواجش، آسمان‌ها با اركانش، زمين با همه نواحى و جوانبش، درختان با شاخسارهايش، ماهيان و درياهاى عميق، و فرشتگان مقرّب الهى و همه آسمانيان، بر شهادت او گريستند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قلب است كه در شهادت او لرزان نشود؟ يا كدام جگرى مى‌توان يافت كه براى او نسوزد؟ يا كدام گوشى است كه اين حادثه بزرگ و جبران‌ناپذير را بشنود و آسيب نبيند؟</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طرد شده، آواره، رانده و دور از شهرها شديم؛ گويا ما فرزندان اقوام غير مسلمانيم، بدون آنكه جرمى كرده و يا كار ناپسندى مرتكب شده و يا ضربه‌اى به اسلام زده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اين ماجرا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 دردناك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گذشتگانمان نشنيديم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تنها يك امر تازه و جديد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پيامبر صلى الله عليه و آله به اين گروه سفارش مى‌كرد كه با ما مبارزه كنند، آن‌گونه كه درباره ما به آنها سفارش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هرگز بيش از اين نمى‌توانستند جنايت كنند؛ إنّاللَّه وَإنّا إلَيه راجِعُون، از اين مصيبتى كه بسيار بزرگ، غم‌انگيز، دردناك، انباشته، ناهنجار، ناگوار و سنگين است</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مصائبى كه به ما رسيده از خدا پاداش مى‌طلبيم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خداوند شكست ناپذيرو صاحب انتقام است</w:t>
      </w:r>
      <w:r>
        <w:rPr>
          <w:rFonts w:eastAsia="IRNazanin" w:cs="IRNazanin"/>
          <w:color w:val="111111"/>
          <w:sz w:val="28"/>
          <w:szCs w:val="28"/>
          <w:rtl w:val="true"/>
          <w:lang w:bidi="fa-IR"/>
        </w:rPr>
        <w:t>».</w:t>
      </w:r>
      <w:bookmarkStart w:id="1060" w:name="pg1031_8386"/>
    </w:p>
    <w:p>
      <w:pPr>
        <w:pStyle w:val="BookText"/>
        <w:rPr/>
      </w:pPr>
      <w:bookmarkEnd w:id="1060"/>
      <w:r>
        <w:rPr>
          <w:rFonts w:ascii="IRNazanin" w:hAnsi="IRNazanin" w:eastAsia="IRNazanin"/>
          <w:color w:val="111111"/>
          <w:sz w:val="28"/>
          <w:sz w:val="28"/>
          <w:szCs w:val="28"/>
          <w:rtl w:val="true"/>
          <w:lang w:bidi="fa-IR"/>
        </w:rPr>
        <w:t xml:space="preserve">پس از اين خطبه، صوحان بن صعصعة بن صوحان </w:t>
      </w:r>
      <w:r>
        <w:rPr>
          <w:rStyle w:val="FootnoteAnchor"/>
          <w:rtl w:val="true"/>
        </w:rPr>
        <w:footnoteReference w:id="948"/>
      </w:r>
      <w:r>
        <w:rPr>
          <w:rFonts w:ascii="IRNazanin" w:hAnsi="IRNazanin" w:eastAsia="IRNazanin"/>
          <w:color w:val="111111"/>
          <w:sz w:val="28"/>
          <w:sz w:val="28"/>
          <w:szCs w:val="28"/>
          <w:rtl w:val="true"/>
          <w:lang w:bidi="fa-IR"/>
        </w:rPr>
        <w:t>كه زمين 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بيمارى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همراهى با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نيز عذرش را پذيرفت و از او سپاسگزارى نمود و بر پدرش درود و رحمت فرستاد</w:t>
      </w:r>
      <w:r>
        <w:rPr>
          <w:rFonts w:eastAsia="IRNazanin" w:cs="IRNazanin"/>
          <w:color w:val="111111"/>
          <w:sz w:val="28"/>
          <w:szCs w:val="28"/>
          <w:rtl w:val="true"/>
          <w:lang w:bidi="fa-IR"/>
        </w:rPr>
        <w:t xml:space="preserve">. </w:t>
      </w:r>
      <w:r>
        <w:rPr>
          <w:rStyle w:val="FootnoteAnchor"/>
          <w:rtl w:val="true"/>
        </w:rPr>
        <w:footnoteReference w:id="949"/>
      </w:r>
    </w:p>
    <w:p>
      <w:pPr>
        <w:pStyle w:val="Heading4"/>
        <w:numPr>
          <w:ilvl w:val="3"/>
          <w:numId w:val="1"/>
        </w:numPr>
        <w:rPr/>
      </w:pPr>
      <w:bookmarkStart w:id="1061" w:name="__RefHeading___Toc1579287_373438147"/>
      <w:bookmarkStart w:id="1062" w:name="_Toc369"/>
      <w:bookmarkEnd w:id="1061"/>
      <w:r>
        <w:rPr/>
        <w:t>28</w:t>
      </w:r>
      <w:r>
        <w:rPr>
          <w:rtl w:val="true"/>
        </w:rPr>
        <w:t xml:space="preserve">- </w:t>
      </w:r>
      <w:r>
        <w:rPr>
          <w:rtl w:val="true"/>
        </w:rPr>
        <w:t>عزادارى در مدينه</w:t>
      </w:r>
      <w:bookmarkEnd w:id="1062"/>
    </w:p>
    <w:p>
      <w:pPr>
        <w:pStyle w:val="Heading5"/>
        <w:numPr>
          <w:ilvl w:val="4"/>
          <w:numId w:val="1"/>
        </w:numPr>
        <w:rPr/>
      </w:pPr>
      <w:bookmarkStart w:id="1063" w:name="__RefHeading___Toc1579289_373438147"/>
      <w:bookmarkStart w:id="1064" w:name="_Toc370"/>
      <w:bookmarkEnd w:id="1063"/>
      <w:r>
        <w:rPr>
          <w:rtl w:val="true"/>
        </w:rPr>
        <w:t>اشاره</w:t>
      </w:r>
      <w:bookmarkEnd w:id="1064"/>
    </w:p>
    <w:p>
      <w:pPr>
        <w:pStyle w:val="BookText"/>
        <w:rPr/>
      </w:pPr>
      <w:r>
        <w:rPr>
          <w:rFonts w:ascii="IRNazanin" w:hAnsi="IRNazanin" w:eastAsia="IRNazanin"/>
          <w:color w:val="111111"/>
          <w:sz w:val="28"/>
          <w:sz w:val="28"/>
          <w:szCs w:val="28"/>
          <w:rtl w:val="true"/>
          <w:lang w:bidi="fa-IR"/>
        </w:rPr>
        <w:t>امام سجاد عليه السلام به همراه زنان و كودكان وارد مدينه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شهرى كه ماه رجب سال گذشته به هنگام خروج از آن، با پدر بزرگوارش امام حسين عليه السلام و عمويش اباالفضل العباس و برادرانش على اكبر و على اصغر و ديگر جوانان بنى هاشم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بدون آن عزيزان، با جمعى از زنان و كودكان مصيبت ديده وارد شهر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شهرى كه مدفن رسول خدا صلى الله عليه و آله و فاطمه زهرا عليها السلام است؛ شهرى كه خاطرات تلخ و شيرين فراوانى را به ياد دارد؛ شهرى كه از كوچه‌ها و خانه و در و ديوارش و از جاى جاى آن صداى عزيزانش را مى‌شنود</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زينب كبرى عليها السلام خود را به مسجد پيامبر صلى الله عليه و آله رساند و در حالى كه دو طرفِ درِ مسجد را گرفته بود، خطاب به رسول خدا صلى الله عليه و آله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جَدَّاه إِنّي ناعِيةٌ إِلَيْكَ أخِي الْحُسَيْنَ؛ اى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مرگ برادرم حسين را براى تو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پيوسته گريه مى‌كرد و اشك و آهش تمامى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بار كه به برادرزاده‌اش على بن الحسين عليه السلام </w:t>
      </w:r>
    </w:p>
    <w:p>
      <w:pPr>
        <w:pStyle w:val="BookText"/>
        <w:rPr/>
      </w:pPr>
      <w:r>
        <w:rPr>
          <w:rFonts w:ascii="IRNazanin" w:hAnsi="IRNazanin" w:eastAsia="IRNazanin"/>
          <w:color w:val="111111"/>
          <w:sz w:val="28"/>
          <w:sz w:val="28"/>
          <w:szCs w:val="28"/>
          <w:rtl w:val="true"/>
          <w:lang w:bidi="fa-IR"/>
        </w:rPr>
        <w:t>مى‌نگريست، اندوهش تازه و غمش افزوده مى‌شد</w:t>
      </w:r>
      <w:r>
        <w:rPr>
          <w:rFonts w:eastAsia="IRNazanin" w:cs="IRNazanin"/>
          <w:color w:val="111111"/>
          <w:sz w:val="28"/>
          <w:szCs w:val="28"/>
          <w:rtl w:val="true"/>
          <w:lang w:bidi="fa-IR"/>
        </w:rPr>
        <w:t xml:space="preserve">. </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سكينه نيز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مصايبى كه بر ما گذشت به تو شكايت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سنگ دل‌تر، جفا كارتر و خشن‌تر از يزيد نديدم و هيچ كافر و مشركى را بدتر از او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چوبدستى‌اش به دندان پدرم مى‌زد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ضربه‌ها چگونه است اى حسين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فَلَقَدْ كانَ يَقْرَعُ ثَغْرَ أَبي بِمِخْصَرَتِهِ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رَأَيْتَ الْضَّرْبَ يا حُسَيْنُ</w:t>
      </w:r>
      <w:r>
        <w:rPr>
          <w:rFonts w:eastAsia="IRNazanin" w:cs="IRNazanin"/>
          <w:color w:val="111111"/>
          <w:sz w:val="28"/>
          <w:szCs w:val="28"/>
          <w:rtl w:val="true"/>
          <w:lang w:bidi="fa-IR"/>
        </w:rPr>
        <w:t xml:space="preserve">). </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همچنين نقل شده است كه پس از شهادت امام حسين عليه السلام زنان بنى‌هاشم لباس‌هاى سياه و خشن بر تن كردند، از سرما و گرما پروايى نداشتند و به عزادارى مى‌پرداختند و امام على بن الحسين عليه السلام براى مراسم ماتم و عزادارى آنها غذا تهيه مى‌كرد</w:t>
      </w:r>
      <w:r>
        <w:rPr>
          <w:rFonts w:eastAsia="IRNazanin" w:cs="IRNazanin"/>
          <w:color w:val="111111"/>
          <w:sz w:val="28"/>
          <w:szCs w:val="28"/>
          <w:rtl w:val="true"/>
          <w:lang w:bidi="fa-IR"/>
        </w:rPr>
        <w:t xml:space="preserve">. </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بنى هاشم به مدت پنج سال حالت عزا داشتند و از آرايش و زينت دورى مى‌جستند، تا آن زمان كه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كرد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عبيداللَّه بن زياد را كشت و سرش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همچنين در روايتى ديگر از آن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زين‌العابدين عليه السلام مدّت چهل سال بر پدر بزرگوارش گريه كرد، درحالى كه روزها را روزه بود و شب‌ها را به عبادت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افطار هنگامى كه خادمش آب و غذا در برابرش مى‌نهاد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بفرماييد؛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مظلوميت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ابْنُ رَسُولِ‌اللَّهِ جائِعاً، قُتِلَ ابْنُ رَسُولِ اللَّهِ عَطْشاناً؛ پسر رسول خدا گرسنه و تشنه شهيد شد</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مكرّر اين جمله را مى‌گفت و اشك مى‌ريخت، تا آنكه آب و غذايش با اشك چشم او آميخته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افطار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تا هنگام رحلت همين گونه بود</w:t>
      </w:r>
      <w:r>
        <w:rPr>
          <w:rFonts w:eastAsia="IRNazanin" w:cs="IRNazanin"/>
          <w:color w:val="111111"/>
          <w:sz w:val="28"/>
          <w:szCs w:val="28"/>
          <w:rtl w:val="true"/>
          <w:lang w:bidi="fa-IR"/>
        </w:rPr>
        <w:t xml:space="preserve">. </w:t>
      </w:r>
      <w:r>
        <w:rPr>
          <w:rStyle w:val="FootnoteAnchor"/>
        </w:rPr>
        <w:footnoteReference w:id="954"/>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bookmarkStart w:id="1065" w:name="pg1031_8388"/>
    </w:p>
    <w:p>
      <w:pPr>
        <w:pStyle w:val="BookText"/>
        <w:rPr/>
      </w:pPr>
      <w:bookmarkEnd w:id="1065"/>
      <w:r>
        <w:rPr>
          <w:rFonts w:ascii="IRNazanin" w:hAnsi="IRNazanin" w:eastAsia="IRNazanin"/>
          <w:color w:val="111111"/>
          <w:sz w:val="28"/>
          <w:sz w:val="28"/>
          <w:szCs w:val="28"/>
          <w:rtl w:val="true"/>
          <w:lang w:bidi="fa-IR"/>
        </w:rPr>
        <w:t>همچنين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كه امام حسين عليه السلام به شهادت رسيد،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ماتم برپا كرد؛ همراه با زنان و كنيزان براى آن حضرت مى‌گريست تا آنجاكه اشك چشم او خشك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آنكه بتواند اشكش جارى شود، از سويق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مى‌گرفت و مى‌گفت ما از اين نوع غذا استفاده مى‌كنيم تا بتوانيم براى امام شهيدمان گريه كنيم</w:t>
      </w:r>
      <w:r>
        <w:rPr>
          <w:rFonts w:eastAsia="IRNazanin" w:cs="IRNazanin"/>
          <w:color w:val="111111"/>
          <w:sz w:val="28"/>
          <w:szCs w:val="28"/>
          <w:rtl w:val="true"/>
          <w:lang w:bidi="fa-IR"/>
        </w:rPr>
        <w:t xml:space="preserve">». </w:t>
      </w:r>
      <w:r>
        <w:rPr>
          <w:rStyle w:val="FootnoteAnchor"/>
          <w:rtl w:val="true"/>
        </w:rPr>
        <w:footnoteReference w:id="955"/>
      </w:r>
    </w:p>
    <w:p>
      <w:pPr>
        <w:pStyle w:val="Heading5"/>
        <w:numPr>
          <w:ilvl w:val="4"/>
          <w:numId w:val="1"/>
        </w:numPr>
        <w:rPr/>
      </w:pPr>
      <w:bookmarkStart w:id="1066" w:name="__RefHeading___Toc1579291_373438147"/>
      <w:bookmarkStart w:id="1067" w:name="_Toc371"/>
      <w:bookmarkEnd w:id="1066"/>
      <w:r>
        <w:rPr>
          <w:rtl w:val="true"/>
        </w:rPr>
        <w:t>ناله‌هاى جانسوز امّ البنين</w:t>
      </w:r>
      <w:bookmarkEnd w:id="1067"/>
    </w:p>
    <w:p>
      <w:pPr>
        <w:pStyle w:val="BookText"/>
        <w:rPr/>
      </w:pPr>
      <w:r>
        <w:rPr>
          <w:rFonts w:ascii="IRNazanin" w:hAnsi="IRNazanin" w:eastAsia="IRNazanin"/>
          <w:color w:val="111111"/>
          <w:sz w:val="28"/>
          <w:sz w:val="28"/>
          <w:szCs w:val="28"/>
          <w:rtl w:val="true"/>
          <w:lang w:bidi="fa-IR"/>
        </w:rPr>
        <w:t>جناب امّ البنين همسر اميرمؤمنان عليه السلام بعد از فاطمه زهرا عليها السلام است كه نام وى نيز فاطمه بود و چهار فرزندش به نام‌هاى عبّاس، عبداللَّه، جعفر و عثمان در كربلا در ركاب امام حسين عليه السلام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ياد فرزندانش روزها به قبرستان بقيع مى‌رفت و عزادارى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شيخ عباس قمى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البنين در حالى كه دست فرزند عباس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عبيداللَّه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مى‌گرفت روزها به بقيع مى‌رفت و براى فرزندانش مرثيه سرايى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مدينه براى شنيدن مرثيه‌هاى جانسوز او اجتماع كرده و همنواى با او گريه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اندازه‌اى عزادارى او جانسوز بود كه حتّى مروان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كينه‌توز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 منظره را ديد نيز متأثّر شد و اشك ريخت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بانوى داغديده اشعارى مى‌سرود كه از آن جمله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رَأَى الْعَبَّاسَ كَرَّ عَلى جَماهِيرِ النَّقَدِ وَوَراهُ مِنْ أَبْناءِ حَيْدَرَ كُلُّ لَيْثٍ ذي لَبَدِ</w:t>
      </w:r>
    </w:p>
    <w:p>
      <w:pPr>
        <w:pStyle w:val="BookText"/>
        <w:rPr/>
      </w:pPr>
      <w:r>
        <w:rPr>
          <w:rFonts w:ascii="Amiri" w:hAnsi="Amiri" w:eastAsia="Amiri" w:cs="Amiri"/>
          <w:color w:val="111111"/>
          <w:sz w:val="28"/>
          <w:sz w:val="28"/>
          <w:szCs w:val="28"/>
          <w:rtl w:val="true"/>
          <w:lang w:bidi="ar-SA"/>
        </w:rPr>
        <w:t>انْبِئْتُ أَنَّ ابْني أُصيبَ بِرَأْسِهِ مَقْطُوعَ يَدِ وَيْلي عَلى شِبْلي أَمالَ بِرَأسِهِ ضَرْبُ الْعَمَدِ</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سَيْفُكَ في يَدَيْكَ لَما دَنى مِنْهُ أحَدٌ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كسى كه عبّاس را ديدى كه بر فرومايگان حمله‌ور شده و از پى او فرزندان حيدر كه هر يك شيرانى قوى بودند،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خبر شدم كه بر سر پسرم در حالى كه دستش را قطع كرده بودند، عمود آهنين زده شد؛ واى بر شير بچه‌ام كه عمود آهنين بر فرقش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شمشير در دستانت بود، هرگز كسى به تو نزديك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خطاب به زنان مدينه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لاتَدْعُوَنِّي وَيْكِ امَّ الْبَنينَ تُذَكِّريني بِلُيُوثِ الْعَرينَ</w:t>
      </w:r>
    </w:p>
    <w:p>
      <w:pPr>
        <w:pStyle w:val="BookText"/>
        <w:rPr/>
      </w:pPr>
      <w:r>
        <w:rPr>
          <w:rFonts w:ascii="Amiri" w:hAnsi="Amiri" w:eastAsia="Amiri" w:cs="Amiri"/>
          <w:color w:val="111111"/>
          <w:sz w:val="28"/>
          <w:sz w:val="28"/>
          <w:szCs w:val="28"/>
          <w:rtl w:val="true"/>
          <w:lang w:bidi="ar-SA"/>
        </w:rPr>
        <w:t>كانَتْ بَنُونَ لي أُدْعى بِهِمْ وَالْيَوْمَ أَصْبِحْتُ وَلا مِنْ بَنينَ</w:t>
      </w:r>
    </w:p>
    <w:p>
      <w:pPr>
        <w:pStyle w:val="BookText"/>
        <w:rPr/>
      </w:pPr>
      <w:r>
        <w:rPr>
          <w:rFonts w:ascii="Amiri" w:hAnsi="Amiri" w:eastAsia="Amiri" w:cs="Amiri"/>
          <w:color w:val="111111"/>
          <w:sz w:val="28"/>
          <w:sz w:val="28"/>
          <w:szCs w:val="28"/>
          <w:rtl w:val="true"/>
          <w:lang w:bidi="ar-SA"/>
        </w:rPr>
        <w:t>أَرْبَعَةٌ مِثْلُ نُسُورِ الرُّبى قَدْ واصَلُوا الْمَوْتَ بِقَطْعِ الْوَتينِ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 مرا ام البنين نخوانيد؛ چراكه مرا به ياد شيران بيشه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مى‌اندازيد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پسرانى بود كه به خاطر آنها امّ البنين خوانده مى‌شدم، ولى امروز ديگر مرا پسرانى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به‌خاطر وجود آنان امّ البنين خوانده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چهار پسرى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عقاب‌هاى تيز پرواز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شجاعت و استقامت به خرج دادند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رگ‌هاى بريده به ملاقات مرگ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شهادت رسيدند</w:t>
      </w:r>
      <w:r>
        <w:rPr>
          <w:rFonts w:eastAsia="IRNazanin" w:cs="IRNazanin"/>
          <w:color w:val="111111"/>
          <w:sz w:val="28"/>
          <w:szCs w:val="28"/>
          <w:rtl w:val="true"/>
          <w:lang w:bidi="fa-IR"/>
        </w:rPr>
        <w:t xml:space="preserve">)». </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بى ترديد اين عزادارى‌ها كه ناشى از غمى عميق و دردى جانكاه داشت، يادآور مظلوميت امام حسين عليه السلام و يارانش و افشاگر ستم يزيد و جانيان شام و عوامل مزدور آنان بود و سبب زنده نگه داشتن خاطره عاشورا، بيدارى مردم و ايجاد روح مقاومت و شجاعت در آنان و سرانجام انقلاب و قيام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كه نتوان با شمشير و نيزه به جنگ با دشمنان برخاست، مى‌توان با قطره‌هاى اشك، سيلى بنيان كن به راه انداخت و بساط ظالم را برچيد</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ديگر سخن، اين شورها و اشك‌ها، عواطف را بر مى‌انگيزد، آتش نفرت از</w:t>
      </w:r>
      <w:r>
        <w:rPr>
          <w:rFonts w:eastAsia="IRNazanin" w:cs="IRNazanin"/>
          <w:color w:val="111111"/>
          <w:sz w:val="28"/>
          <w:szCs w:val="28"/>
          <w:rtl w:val="true"/>
          <w:lang w:bidi="fa-IR"/>
        </w:rPr>
        <w:t xml:space="preserve">») </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ستمگران را بر مى‌افروزد و سينه‌ها را مالامال از عشق به فداكارى مى‌كند و در نهايت به شورش و قيام مى‌انجامد همانگونه كه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پاره‌اى از اين قيام‌ها در بخش بعد خواهد آمد</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8" w:name="pg1031_8392"/>
      <w:bookmarkStart w:id="1069" w:name="pg1031_8392"/>
      <w:bookmarkEnd w:id="1069"/>
    </w:p>
    <w:p>
      <w:pPr>
        <w:pStyle w:val="Heading2"/>
        <w:numPr>
          <w:ilvl w:val="1"/>
          <w:numId w:val="1"/>
        </w:numPr>
        <w:rPr/>
      </w:pPr>
      <w:bookmarkStart w:id="1070" w:name="pg1031_8392"/>
      <w:bookmarkStart w:id="1071" w:name="__RefHeading___Toc1579293_373438147"/>
      <w:bookmarkStart w:id="1072" w:name="_Toc372"/>
      <w:bookmarkEnd w:id="1070"/>
      <w:bookmarkEnd w:id="1071"/>
      <w:r>
        <w:rPr>
          <w:rtl w:val="true"/>
        </w:rPr>
        <w:t>بخش پنجم</w:t>
      </w:r>
      <w:r>
        <w:rPr>
          <w:rtl w:val="true"/>
        </w:rPr>
        <w:t xml:space="preserve">: </w:t>
      </w:r>
      <w:r>
        <w:rPr>
          <w:rtl w:val="true"/>
        </w:rPr>
        <w:t>آثار و پيامدهاى قيام عاشورا</w:t>
      </w:r>
      <w:bookmarkEnd w:id="1072"/>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73" w:name="__RefHeading___Toc1579295_373438147"/>
      <w:bookmarkStart w:id="1074" w:name="_Toc373"/>
      <w:bookmarkEnd w:id="1073"/>
      <w:r>
        <w:rPr>
          <w:rtl w:val="true"/>
        </w:rPr>
        <w:t>اشاره</w:t>
      </w:r>
      <w:bookmarkEnd w:id="1074"/>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 به انگيزه‌هاى قيام امام حسين عليه السلام پرداخته‌ايم و مهمترين انگيزه آن حضرت را احياى دين خدا و مبارزه با دستگاه فاسد بنى‌اميّه برشمرده‌ايم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 پى احياى ارزش‌هاى اسلامى و جلوگيرى از بازگشت به عصر جاهليّت و به هدر رفتن تلاش‌هاى طاقت‌فرساى رسول خدا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از طريق تشكيل حكومت اسلامى، يا از طريق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قيام عاشورا علاوه بر آن‌كه به احياى دين خدا كمك كرد، و موجب رشد و شكوفايى درخت اسلام شد، باعث بيدارى امّت اسلامى گشت و روح شهادت‌طلبى و شجاعت را در مسلمانان دميد و درس فداكارى و ايثار را به بشر آموخت و دستگاه خلافت اموى را با خطرات جدّى روبرو ساخت و سبب قيام‌ها و نهضت‌هاى خونينى گرديد كه در كوتاه مدّت به سقوط خلافت آل ابوسفيان و در درازمدّت به برچيده شدن خلافت بنى‌اميّه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حق در خاك و خون غلتيده شد تا بناى كفر از آن، برچيده شد</w:t>
      </w:r>
    </w:p>
    <w:p>
      <w:pPr>
        <w:pStyle w:val="BookText"/>
        <w:rPr/>
      </w:pPr>
      <w:r>
        <w:rPr>
          <w:rFonts w:ascii="Amiri" w:hAnsi="Amiri" w:eastAsia="Amiri" w:cs="Amiri"/>
          <w:color w:val="111111"/>
          <w:sz w:val="28"/>
          <w:sz w:val="28"/>
          <w:szCs w:val="28"/>
          <w:rtl w:val="true"/>
          <w:lang w:bidi="ar-SA"/>
        </w:rPr>
        <w:t>خون او تفسير اين اسرار كرد ملّت خوابيده را بيدار كرد</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اضافه بر اين، حادثه كربلا در طول تاريخ به يك الگو و سرمشق بزرگ تبديل شد و </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شيوه مبارزه را براى آزادگان جهان به ويژه مسلمانان مبارز نشان داد، امام با خون سرخش مكتبى را براى آزادگان جهان بنا نهاد، كه مسأله مرگ و شهادت را امرى ساده، بلكه افتخارآميز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پيامدهاى قيام عاشورا گسترده، عميق و چند جانبه است كه ما در اين بخش سه اثر مهمّ آن را مورد تحليل و بررسى قرار مى‌دهيم</w:t>
      </w:r>
      <w:r>
        <w:rPr>
          <w:rFonts w:eastAsia="IRNazanin" w:cs="IRNazanin"/>
          <w:color w:val="111111"/>
          <w:sz w:val="28"/>
          <w:szCs w:val="28"/>
          <w:rtl w:val="true"/>
          <w:lang w:bidi="fa-IR"/>
        </w:rPr>
        <w:t>.</w:t>
      </w:r>
      <w:bookmarkStart w:id="1075" w:name="pg1031_8396"/>
    </w:p>
    <w:p>
      <w:pPr>
        <w:pStyle w:val="Heading3"/>
        <w:numPr>
          <w:ilvl w:val="2"/>
          <w:numId w:val="1"/>
        </w:numPr>
        <w:rPr/>
      </w:pPr>
      <w:bookmarkStart w:id="1076" w:name="__RefHeading___Toc1579297_373438147"/>
      <w:bookmarkStart w:id="1077" w:name="_Toc374"/>
      <w:bookmarkEnd w:id="1075"/>
      <w:bookmarkEnd w:id="1076"/>
      <w:r>
        <w:rPr/>
        <w:t>1</w:t>
      </w:r>
      <w:r>
        <w:rPr>
          <w:rtl w:val="true"/>
        </w:rPr>
        <w:t xml:space="preserve"> </w:t>
      </w:r>
      <w:r>
        <w:rPr>
          <w:rtl w:val="true"/>
        </w:rPr>
        <w:t>احياى اسلام و آيين حق</w:t>
      </w:r>
      <w:bookmarkEnd w:id="1077"/>
    </w:p>
    <w:p>
      <w:pPr>
        <w:pStyle w:val="BookText"/>
        <w:rPr/>
      </w:pPr>
      <w:r>
        <w:rPr>
          <w:rFonts w:ascii="IRNazanin" w:hAnsi="IRNazanin" w:eastAsia="IRNazanin"/>
          <w:color w:val="111111"/>
          <w:sz w:val="28"/>
          <w:sz w:val="28"/>
          <w:szCs w:val="28"/>
          <w:rtl w:val="true"/>
          <w:lang w:bidi="fa-IR"/>
        </w:rPr>
        <w:t>دستگاه خلافت اموى تصوّر مى‌كرد با كشتن امام حسين عليه السلام و يارانش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نهايت قساوت و بى‌رحمى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اسارت زنان و كودكانش به هدف خويش رسيده و نتيجه مطلوب را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خويش، هم توانسته است دشمن شماره يك خود را از سر راه بردارد و هم از ديگران زهر چشمى بگيرد، تا هيچ كس بناى مخالفت با حكومت او را در سر نپروراند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يزيديان كه پس از حادثه عاشورا از پيروزى خيالى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سرمست و مغرور بودند، سخنانى بر زبان جارى ساختند و رفتارهايى از خود بروز دادند كه به افشاى ماهيّت و نيّات شوم آنان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گمان داشتند با كشتن امام حسين عليه السلام و اسارت خانواده او، به پيروزى بزرگى نايل شده‌اند و آخرين نقطه مقاومت را در خاندان پيامبر در هم كوبيدند، براى آن كه پيروزى خيالىِ خود را به رخ همگان بكشانند و مستى و سرور خود را تكميل كنند، به اقدامات نابخردانه و جاهلانه‌اى دست زدند كه شادمانى زودگذر آنان را به مصيبت و ماتم دائمى تبديل كرد</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آذين‌بندى شهرهايى چون كوفه و دمشق، برپا كردن مجالس سرور و شادى، توأم با رقص و شراب و پايكوبى، به زنجير بستن نوادگان پيامبر صلى الله عليه و آله و گرداندن آنان در ميان مردم در هيئت اسيران جنگى، تازيانه زدن به اطفال بى‌گناه، بر سر نيزه كردن سرهاى شهيدان سرفراز كربلا و زدن چوب خيزران بر لب و دندان امام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كارهايى </w:t>
      </w:r>
    </w:p>
    <w:p>
      <w:pPr>
        <w:pStyle w:val="BookText"/>
        <w:rPr/>
      </w:pPr>
      <w:r>
        <w:rPr>
          <w:rFonts w:ascii="IRNazanin" w:hAnsi="IRNazanin" w:eastAsia="IRNazanin"/>
          <w:color w:val="111111"/>
          <w:sz w:val="28"/>
          <w:sz w:val="28"/>
          <w:szCs w:val="28"/>
          <w:rtl w:val="true"/>
          <w:lang w:bidi="fa-IR"/>
        </w:rPr>
        <w:t>بود كه به منظور تحقير اسيران و زهر چشم گرفتن از ديگران، از بنى‌اميّه بروز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تمام اين اعمال تيرِ خلاصى بود بر قلب پليد دستگاه اموى، به گونه‌اى كه شادمانى زودگذر آنان تبديل به كابوس وحشتناكى شد و لحظه‌اى آنان را رها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بنى‌اميّه هنوز طعم پيروزى را مضمضه نكرده بودند كه تلخى آن را در سراسر وجود پلشت و پليد خود احساس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دوم كلمات كفرآميز و ضدّ اسلامى يزيد و برخى ديگر از بنى‌اميّه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حالى كه سرمست از باده پيروزى خيالى بودند، تصريح كردند كه انتقام خود را از رسول خدا صلى الله عليه و آله و اسلام گرفته‌اند و تصوّر مى‌كردند به اهداف خويش كه بازگشت به عصر جاهليّت بود، نزديك شده‌اند، ولى در واقع همه اين تلاش‌ها، تيشه‌اى بود كه بر ريشه ناپاك دستگاه اموى وارد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امام حسين عليه السلام و ياران پاكبازش، به احياى مكتب محمّدى صلى الله عليه و آله كمك كرد و خون پاك اباعبداللَّه عليه السلام درخت اسلام را آبيارى نمود و به رشد و بالندگى امّت اسلامى و بيدارى مسلمانان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حسين عليه السلام هنگامى كه ابراهيم بن طلحه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على بن الحسين عليه السلام روبرو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طعنه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بْنَ الْحُسَيْنِ مَنْ غَلَبَ؟؛ اى على بن الحسين در اين نبرد چه كسى پيروز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چهارم عليه السلام فرمود</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 أَنْ تَعْلَمَ مَنْ غَلَبَ وَ دَخَلَ وَقْتُ الصَّلاةِ فَأَذِّنْ وَ أَقِمْ؛ اگر مى‌خواهى بدانى پيروزى و غلبه با چه كسى بود، به هنگام فرا رسيدن وقت نماز اذان و اقامه بگو</w:t>
      </w:r>
      <w:r>
        <w:rPr>
          <w:rFonts w:eastAsia="IRNazanin" w:cs="IRNazanin"/>
          <w:color w:val="111111"/>
          <w:sz w:val="28"/>
          <w:szCs w:val="28"/>
          <w:rtl w:val="true"/>
          <w:lang w:bidi="fa-IR"/>
        </w:rPr>
        <w:t xml:space="preserve">». </w:t>
      </w:r>
      <w:r>
        <w:rPr>
          <w:rStyle w:val="FootnoteAnchor"/>
          <w:rtl w:val="true"/>
        </w:rPr>
        <w:footnoteReference w:id="95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 عليه السلام با اين پاسخ به او فهماند كه هدف يزيد محو اسلام و نام رسول خدا صلى الله عليه و آله بود، ولى همچنان طنين لَاإلهَ إِلَّا اللَّهُ وَ مُحَمَّدٌ رَسُولُ اللَّهِ بر مأذنه‌ها مى‌پيچد و مسلمانان در 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شام و پايتخت سلطنت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يگانگى خدا و رسالت محمد صلى الله عليه و آله گواهى مى‌دهند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موسيو ماربين آلمانى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با قربانى كردن عزيزترين افراد خود، با اثبات مظلوميّت و حقانيّت خود، به دنيا درس فداكارى و جانبازى آموخت و نام اسلام و اسلاميان را در تاريخ ثبت و در عالم بلندآوازه ساخت و اگر چنين حادثه‌اى پيش نيامده بود، قطعاً اسلام به حالت كنونى باقى نمى‌ماند و ممكن بود يكباره اسلام و اسلاميان محو و نابود گردند</w:t>
      </w:r>
      <w:r>
        <w:rPr>
          <w:rFonts w:eastAsia="IRNazanin" w:cs="IRNazanin"/>
          <w:color w:val="111111"/>
          <w:sz w:val="28"/>
          <w:szCs w:val="28"/>
          <w:rtl w:val="true"/>
          <w:lang w:bidi="fa-IR"/>
        </w:rPr>
        <w:t xml:space="preserve">». </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حديث معروف نبوى صلى الله عليه و آله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مِنِّي وَ أَنَا مِنْ حُسَيْنٍ؛ حسين از من است و من از حسينم</w:t>
      </w:r>
      <w:r>
        <w:rPr>
          <w:rFonts w:eastAsia="Amiri" w:cs="Amiri" w:ascii="Amiri" w:hAnsi="Amiri"/>
          <w:color w:val="111111"/>
          <w:sz w:val="28"/>
          <w:szCs w:val="28"/>
          <w:rtl w:val="true"/>
          <w:lang w:bidi="ar-SA"/>
        </w:rPr>
        <w:t xml:space="preserve">» </w:t>
      </w:r>
      <w:r>
        <w:rPr>
          <w:rStyle w:val="FootnoteAnchor"/>
          <w:rtl w:val="true"/>
        </w:rPr>
        <w:footnoteReference w:id="959"/>
      </w:r>
      <w:r>
        <w:rPr>
          <w:rFonts w:ascii="IRNazanin" w:hAnsi="IRNazanin" w:eastAsia="IRNazanin"/>
          <w:color w:val="111111"/>
          <w:sz w:val="28"/>
          <w:sz w:val="28"/>
          <w:szCs w:val="28"/>
          <w:rtl w:val="true"/>
          <w:lang w:bidi="fa-IR"/>
        </w:rPr>
        <w:t>محقّق گرديد، حسين از رسول خداست، چرا كه فرزند دختر او حضرت فاطمه زهرا عليها السلام است؛ ولى 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حسينم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حسين عليه السلام آيين مرا احيا مى‌كند و از اين جهت خودم را از حسين مى‌دانم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صراحت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امام حسين عليه السلام نه تنها آيين پيامبر بزرگ اسلام صلى الله عليه و آله را نجات داد، بلكه از محو اهداف رسالت ساير انبيا نيز جلوگيرى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رسول خدا صلى الله عليه و آله كامل كننده رسالت پيامبران گذشته و خاتم رسولان و دين او خاتم اديان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تلاش‌هاى همه انبياى گذشته مقدّمه‌اى بود براى ظهور پيامبر خاتم و سپردن پرچم هدايت بشرى به دست آن حضرت تا دامنه قيامت</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مى‌دانيم اين آيين كه خاتم اديان الهى بود، در عصر حكومت معاويه و يزيد مورد</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تهديد قرار گرفت، به ويژه در سلطنت يزيد؛ و بيم آن مى‌رفت كه ثمرات تلاش‌هاى انبيا و به ويژه پيامبر اسلام صلى الله عليه و آله به فراموشى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شهادت امام حسين عليه السلام به احياى آيين خدا كمك كرد و درخت توحيد و نبوّت را طراوت و سرسبزى تازه‌اى بخشيد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شايد به همين دليل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وارث</w:t>
      </w:r>
      <w:r>
        <w:rPr>
          <w:rFonts w:eastAsia="Amiri" w:cs="Amiri" w:ascii="Amiri" w:hAnsi="Amiri"/>
          <w:color w:val="111111"/>
          <w:sz w:val="28"/>
          <w:szCs w:val="28"/>
          <w:rtl w:val="true"/>
          <w:lang w:bidi="ar-SA"/>
        </w:rPr>
        <w:t xml:space="preserve">» </w:t>
      </w:r>
      <w:r>
        <w:rPr>
          <w:rStyle w:val="FootnoteAnchor"/>
          <w:rtl w:val="true"/>
        </w:rPr>
        <w:footnoteReference w:id="960"/>
      </w:r>
      <w:r>
        <w:rPr>
          <w:rFonts w:ascii="IRNazanin" w:hAnsi="IRNazanin" w:eastAsia="IRNazanin"/>
          <w:color w:val="111111"/>
          <w:sz w:val="28"/>
          <w:sz w:val="28"/>
          <w:szCs w:val="28"/>
          <w:rtl w:val="true"/>
          <w:lang w:bidi="fa-IR"/>
        </w:rPr>
        <w:t>نه تنها امام حسين عليه السلام وارث پيامبر اسلام صلى الله عليه و آله بلكه وارث انبياى بزرگى همچون حضرت آدم عليه السلام، حضرت نوح عليه السلام، حضرت ابراهيم عليه السلام، حضرت موسى عليه السلام و حضرت عيسى عليه السلام ناميده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حسين عليه السلام همچون گلابى است كه از گل‌هاى متعدّد گلستان توحيد و نبوّت گرفته شده، بوى همه انبياى گذشته را دارد و وارث همه آنهاست</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bookmarkStart w:id="1078" w:name="pg1031_8400"/>
    </w:p>
    <w:p>
      <w:pPr>
        <w:pStyle w:val="Heading3"/>
        <w:numPr>
          <w:ilvl w:val="2"/>
          <w:numId w:val="1"/>
        </w:numPr>
        <w:rPr/>
      </w:pPr>
      <w:bookmarkStart w:id="1079" w:name="__RefHeading___Toc1579299_373438147"/>
      <w:bookmarkStart w:id="1080" w:name="_Toc375"/>
      <w:bookmarkEnd w:id="1078"/>
      <w:bookmarkEnd w:id="1079"/>
      <w:r>
        <w:rPr/>
        <w:t>2</w:t>
      </w:r>
      <w:r>
        <w:rPr>
          <w:rtl w:val="true"/>
        </w:rPr>
        <w:t xml:space="preserve"> </w:t>
      </w:r>
      <w:r>
        <w:rPr>
          <w:rtl w:val="true"/>
        </w:rPr>
        <w:t>الگوسازى براى آزادگان</w:t>
      </w:r>
      <w:bookmarkEnd w:id="1080"/>
    </w:p>
    <w:p>
      <w:pPr>
        <w:pStyle w:val="BookText"/>
        <w:rPr/>
      </w:pPr>
      <w:r>
        <w:rPr>
          <w:rFonts w:ascii="IRNazanin" w:hAnsi="IRNazanin" w:eastAsia="IRNazanin"/>
          <w:color w:val="111111"/>
          <w:sz w:val="28"/>
          <w:sz w:val="28"/>
          <w:szCs w:val="28"/>
          <w:rtl w:val="true"/>
          <w:lang w:bidi="fa-IR"/>
        </w:rPr>
        <w:t xml:space="preserve">هر چند به ظاهر، در عاشوراى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پيروزى از آنِ يزيديان بود و نبرد نا برابر كربلا به نفع جبهه باطل به پايان رسيد؛ ولى در نگاه عميق، پيروزى حقيقى متعلّق به امام حسين عليه السلام و ياران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آن حضرت در آن حادثه و قيام، راه و رسمى ماندگار در عالم به يادگار گذاشت و با خون سرخش مكتبى را براى مسلمانان، بلكه همه آزادگان جهان بنا نهاد، كه تا هميشه تاريخ باقى است و سرمشق حق‌طلبان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موسيو ماربين آلمانى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سرباز رشيد عالم اسلام به مردم دنيا نشان داد كه ظلم و بيدادگرى و ستمگرى پايدار نيست و بناى ستم هر چند ظاهراً عظيم و استوار باشد، در برابر حقّ و حقيقت چون پرِ كاهى بر باد خواهد رفت</w:t>
      </w:r>
      <w:r>
        <w:rPr>
          <w:rFonts w:eastAsia="IRNazanin" w:cs="IRNazanin"/>
          <w:color w:val="111111"/>
          <w:sz w:val="28"/>
          <w:szCs w:val="28"/>
          <w:rtl w:val="true"/>
          <w:lang w:bidi="fa-IR"/>
        </w:rPr>
        <w:t xml:space="preserve">». </w:t>
      </w:r>
      <w:r>
        <w:rPr>
          <w:rStyle w:val="FootnoteAnchor"/>
          <w:rtl w:val="true"/>
        </w:rPr>
        <w:footnoteReference w:id="961"/>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قطب، دانشمند و مفسّر معروف مصرى در ذيل تفسير آيه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غافر </w:t>
      </w:r>
      <w:r>
        <w:rPr>
          <w:rStyle w:val="FootnoteAnchor"/>
          <w:rtl w:val="true"/>
        </w:rPr>
        <w:footnoteReference w:id="962"/>
      </w:r>
      <w:r>
        <w:rPr>
          <w:rFonts w:ascii="IRNazanin" w:hAnsi="IRNazanin" w:eastAsia="IRNazanin"/>
          <w:color w:val="111111"/>
          <w:sz w:val="28"/>
          <w:sz w:val="28"/>
          <w:szCs w:val="28"/>
          <w:rtl w:val="true"/>
          <w:lang w:bidi="fa-IR"/>
        </w:rPr>
        <w:t>اين پرسش را مطرح مى‌كند كه خداوند در اين آيه به پيامبران و مؤمنان، در دنيا نيز وعده حتمى نصرت و يارى داد؛ ولى ما مى‌بينيم كه در طول تاريخ جمعى از پيامبران و مؤمنان شكست خوردند و گروهى نيز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وعده نصرت </w:t>
      </w:r>
    </w:p>
    <w:p>
      <w:pPr>
        <w:pStyle w:val="BookText"/>
        <w:rPr/>
      </w:pPr>
      <w:r>
        <w:rPr>
          <w:rFonts w:ascii="IRNazanin" w:hAnsi="IRNazanin" w:eastAsia="IRNazanin"/>
          <w:color w:val="111111"/>
          <w:sz w:val="28"/>
          <w:sz w:val="28"/>
          <w:szCs w:val="28"/>
          <w:rtl w:val="true"/>
          <w:lang w:bidi="fa-IR"/>
        </w:rPr>
        <w:t>الهى درباره آنان چه شده است؟ سپس چنين پاسخ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پيروزى‌ها را در محدوده زمانى و مكانى خاص ديد، اين مقياس‌ها، يك مقياس كوچك بشرى است؛ ولى در مقياس بزرگ‌تر كه زمان و مكان را در مى‌نوردد و به عصر و زمان خاص و مكان خاصّى محدود نمى‌شود، هرگز انبيا و مؤمنان شكست نخوردند؛ چرا كه در نهايت، عقيده و مرام آنان باقى ماند و در حقيقت يارى خدا نسبت به اعتقادات آنان، همان يارى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و يارى، صورت‌هاى مختلفى دارد كه بخشى از آن را در يك نگاه سطحى هزيمت و شكست مى‌نامند، ولى در واقع پيروزى و نصرت الهى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ابراهيم عليه السلام كه در آتش افكنده شد، از عقيده و دعوت خويش دست كشيد؟ او در حالى كه در داخل آتش افكنده شده بود، نصرت الهى شامل حالش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دشمن او شكست خورده بود، كه نتوانست با اين همه تهديدها و آزارها، وى را از عقيده و مرامش باز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آيينش گسترش يافت</w:t>
      </w:r>
      <w:r>
        <w:rPr>
          <w:rFonts w:eastAsia="IRNazanin" w:cs="IRNazanin"/>
          <w:color w:val="111111"/>
          <w:sz w:val="28"/>
          <w:szCs w:val="28"/>
          <w:rtl w:val="true"/>
          <w:lang w:bidi="fa-IR"/>
        </w:rPr>
        <w:t xml:space="preserve">). </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سيّد قطب در ادامه به امام حسين عليه السلام اشاره مى‌كند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على عليه السلام گرچه در ظاهر به شهادت رسيد و در مقياس سطحى‌نگران شكست خورد، ولى در برابر حقيقت و در مقياسى بزرگ‌تر پيروز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مِنْ شَهِيدٍ فِي الْأَرْضِ تَهْتَزُّ لَهُ الْجَوانِحُ بِالْحُبِّ وَالْعَطْفِ، وَ تَهْفُو لَهُ الْقُلُوبُ، وَ تَجِيشُ بِالْغَيْرَةِ وَ الْفِداءِ كَالْحُسَيْنِ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يَسْتَوِي فِي هذا الْمُتَشَيِّعُونَ وَ غَيْرُ الْمُتَشَيِّعِينَ مِنَ الْمُسْلِمِينَ وَ كَثِيرٍ مِنْ غَيْرِ الْمُسْلِمِينَ؛ هيچ</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شهيدى در روى زمين يافت نمى‌شود كه همانند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وجود انسان‌ها به خاطر محبّت و علاقه به او به لرزه درآيد و دل‌ها براى او به طپش افتد و براى ايثار و فداكارى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الگو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و غير شيعه از ديگر مسلمانان، بلكه بسيارى از غير مسلمانان برابرند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بسيار شهيدانى كه اگر هزار سال زنده مى‌ماندند، نمى‌توانستند به اندازه شهادتشان عقيده و مكتب خود را يارى كنند و قدرت آن را نداشتند كه اين همه مفاهيم بزرگ انسانى را در دل‌ها به يادگار بگذارند و هزاران انسان را با آخرين سخنانى كه با خونشان مى‌نويسند، به كارهاى بزرگ وادارند</w:t>
      </w:r>
      <w:r>
        <w:rPr>
          <w:rFonts w:eastAsia="IRNazanin" w:cs="IRNazanin"/>
          <w:color w:val="111111"/>
          <w:sz w:val="28"/>
          <w:szCs w:val="28"/>
          <w:rtl w:val="true"/>
          <w:lang w:bidi="fa-IR"/>
        </w:rPr>
        <w:t xml:space="preserve">». </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آرى؛ حركت انقلابى امام حسين عليه السلام و شهادت و نستوهى وى و يارانش سرمشقى براى آزادگان جهان شد و بسيارى از رهبران آزادى‌خواه در پيشبرد نهضت و قيام خويش، حركت انقلابى امام حسين عليه السلام را سرلوحه كار خود قرار داده‌اند و به پيروزى رسيده‌اند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مهاتما گاندى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استقلال كشور بزرگ هندوستان، در گفتار تاريخى خود چنين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براى مردم هند چيز تازه‌اى نياورده‌ام، فقط نتيجه‌اى را كه از مطالعات و تحقيقاتم درباره تاريخ زندگى قهرمانان كربلا به دست آورده‌ام، ارمغان ملّت هند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هند را نجات دهيم، واجب است همان راهى را بپيماييم كه حسين بن على پيمود</w:t>
      </w:r>
      <w:r>
        <w:rPr>
          <w:rFonts w:eastAsia="IRNazanin" w:cs="IRNazanin"/>
          <w:color w:val="111111"/>
          <w:sz w:val="28"/>
          <w:szCs w:val="28"/>
          <w:rtl w:val="true"/>
          <w:lang w:bidi="fa-IR"/>
        </w:rPr>
        <w:t xml:space="preserve">». </w:t>
      </w:r>
      <w:r>
        <w:rPr>
          <w:rStyle w:val="FootnoteAnchor"/>
          <w:rtl w:val="true"/>
        </w:rPr>
        <w:footnoteReference w:id="9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 اعظم 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نمونه‌اى از شجاعت بهتر از آن كه امام حسين عليه السلام از لحاظ فداكارى و تهوّر</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نشان داد در عالم پيدا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من تمام مسلمين بايد از سرمشق اين شهيدى كه خود را در سرزمين عراق قربانى كرد، پيروى نمايند</w:t>
      </w:r>
      <w:r>
        <w:rPr>
          <w:rFonts w:eastAsia="IRNazanin" w:cs="IRNazanin"/>
          <w:color w:val="111111"/>
          <w:sz w:val="28"/>
          <w:szCs w:val="28"/>
          <w:rtl w:val="true"/>
          <w:lang w:bidi="fa-IR"/>
        </w:rPr>
        <w:t xml:space="preserve">». </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اين الگوپذيرى و تأسّى از نهضت امام حسين عليه السلام در عالم تشيّع بسيار چشمگير و فراگير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رهبران انقلابى شيعه، با الهام از حماسه‌هاى بزرگ و جاودان كربلا، در بسيج انسان‌هاى فداكار و از خود گذشته به توفيقات بزرگى دست يافته‌اند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پيروزى ملّت ايران در برچيدن بساط ظلم و بيدادگرىِ نظام استبدادى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حماسه‌هاى غرورآفرين هشت سال دفاع مقدّس در جبهه‌هاى نبرد حقّ عليه باطل، و مجاهدت‌هاى جوانان جان بر كف و رشيد حزب اللَّه جنوب لبنان در مقابله با رژيم سفّاك و تا بُن دندان مسلّح صهيونيستى، از نمونه‌هاى بارز و روشنِ تأسّى و الگوپذيرى از نهضت امام حسين عليه السلام در عصر حاضر است</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w:t>
      </w:r>
      <w:bookmarkStart w:id="1081" w:name="pg1031_8404"/>
    </w:p>
    <w:p>
      <w:pPr>
        <w:pStyle w:val="Heading3"/>
        <w:numPr>
          <w:ilvl w:val="2"/>
          <w:numId w:val="1"/>
        </w:numPr>
        <w:rPr/>
      </w:pPr>
      <w:bookmarkStart w:id="1082" w:name="__RefHeading___Toc1579301_373438147"/>
      <w:bookmarkStart w:id="1083" w:name="_Toc376"/>
      <w:bookmarkEnd w:id="1081"/>
      <w:bookmarkEnd w:id="1082"/>
      <w:r>
        <w:rPr/>
        <w:t>3</w:t>
      </w:r>
      <w:r>
        <w:rPr>
          <w:rtl w:val="true"/>
        </w:rPr>
        <w:t xml:space="preserve"> </w:t>
      </w:r>
      <w:r>
        <w:rPr>
          <w:rtl w:val="true"/>
        </w:rPr>
        <w:t>قيام‌هاى خونين پس از حادثه عاشورا</w:t>
      </w:r>
      <w:bookmarkEnd w:id="1083"/>
    </w:p>
    <w:p>
      <w:pPr>
        <w:pStyle w:val="Heading4"/>
        <w:numPr>
          <w:ilvl w:val="3"/>
          <w:numId w:val="1"/>
        </w:numPr>
        <w:rPr/>
      </w:pPr>
      <w:bookmarkStart w:id="1084" w:name="__RefHeading___Toc1579303_373438147"/>
      <w:bookmarkStart w:id="1085" w:name="_Toc377"/>
      <w:bookmarkEnd w:id="1084"/>
      <w:r>
        <w:rPr>
          <w:rtl w:val="true"/>
        </w:rPr>
        <w:t>اشاره</w:t>
      </w:r>
      <w:bookmarkEnd w:id="1085"/>
    </w:p>
    <w:p>
      <w:pPr>
        <w:pStyle w:val="BookText"/>
        <w:rPr/>
      </w:pPr>
      <w:r>
        <w:rPr>
          <w:rFonts w:ascii="IRNazanin" w:hAnsi="IRNazanin" w:eastAsia="IRNazanin"/>
          <w:color w:val="111111"/>
          <w:sz w:val="28"/>
          <w:sz w:val="28"/>
          <w:szCs w:val="28"/>
          <w:rtl w:val="true"/>
          <w:lang w:bidi="fa-IR"/>
        </w:rPr>
        <w:t>انتشار اخبار كربلا تأثير عجيبى در ميان مسلمانان گذاشت، از يك سو، اوج مظلوميّت امام حسين عليه السلام و يارانش و نهايت قساوتى كه در شهادت آنان و اسارت خاندان پاكش آشكار شده بود، سبب نفرت مسلمانان از دستگاه خلافت اموى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كه خلافت يزيد كه با نيرنگ و تهديد و تطميع معاويه انجام پذيرفته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روى اقبال عمومى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حادثه به شدّت آسيب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يقين، اگر امام حسين عليه السلام به طور پنهانى كشته مى‌شد و يا همچون برادرش امام حسن عليه السلام مسموم مى‌گرديد و يا كارش به تبعيد و زندانى شدن مى‌انجاميد، نمى‌توانست اين همه آثار مثبت براى جامعه اسلامى و پى‌آمدهاى منفى براى حاكميّت جور در برداشته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نحوه شهادت امام عليه السلام و يارانش كه به طور آشكار و در برابر چشمان هزاران نفر و در قلب دنياى اسلام آن روز در اوج مظلوميّت اتّفاق افتاد، جاى هر گونه انكار و يا توجيهى را از حادثه آفرينان فاجعه كربلا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شخصيّت معنوى و عظمت خانوادگى امام حسين عليه السلام ميان مسلمانان آشكار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چنين شخصيّتى نمى‌توانست كار ساده‌اى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گروه ديگرى غير از امام حسين عليه السلام بدين نحو كشته مى‌شدند، به يقين، نمى‌توانست چنين موجى را كه شهادت آن حضرت به وجود آورد، ايجاد كند</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سوى سوم، حركت انقلابى امام حسين عليه السلام، با آن ياران اندك و فرياد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هَيْهاتَ مِنَّا </w:t>
      </w:r>
      <w:bookmarkStart w:id="1086" w:name="pg1031_8405"/>
    </w:p>
    <w:p>
      <w:pPr>
        <w:pStyle w:val="BookText"/>
        <w:rPr/>
      </w:pPr>
      <w:bookmarkEnd w:id="1086"/>
      <w:r>
        <w:rPr>
          <w:rFonts w:ascii="IRNazanin" w:hAnsi="IRNazanin" w:eastAsia="IRNazanin"/>
          <w:color w:val="111111"/>
          <w:sz w:val="28"/>
          <w:sz w:val="28"/>
          <w:szCs w:val="28"/>
          <w:rtl w:val="true"/>
          <w:lang w:bidi="fa-IR"/>
        </w:rPr>
        <w:t>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تسليم ناپذيرى در برابر آن همه لشكر مجهّز، به مسلمانان جرأت و جسارت بخشيد و براى جمع كثيرى از مسلمانان، مسأله مرگ و شهادت را امرى ساده، بلكه افتخارآميز كرد؛ قيام‌هاى مردم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بخش‌هاى گذشته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قيام توّابين وحتّى مقاومت‌هاى افراد به‌صورت فردى، همگى حكايت از اين حقيقت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اثبات اين حقيقت، به سراغ پاره‌اى از قيام‌ها و مقاومت‌هايى كه پس از عاشورا اتّفاق افتاد، مى‌رويم</w:t>
      </w:r>
      <w:r>
        <w:rPr>
          <w:rFonts w:eastAsia="IRNazanin" w:cs="IRNazanin"/>
          <w:color w:val="111111"/>
          <w:sz w:val="28"/>
          <w:szCs w:val="28"/>
          <w:rtl w:val="true"/>
          <w:lang w:bidi="fa-IR"/>
        </w:rPr>
        <w:t>.</w:t>
      </w:r>
    </w:p>
    <w:p>
      <w:pPr>
        <w:pStyle w:val="Heading4"/>
        <w:numPr>
          <w:ilvl w:val="3"/>
          <w:numId w:val="1"/>
        </w:numPr>
        <w:rPr/>
      </w:pPr>
      <w:bookmarkStart w:id="1087" w:name="__RefHeading___Toc1579305_373438147"/>
      <w:bookmarkStart w:id="1088" w:name="_Toc378"/>
      <w:bookmarkEnd w:id="1087"/>
      <w:r>
        <w:rPr>
          <w:rtl w:val="true"/>
        </w:rPr>
        <w:t>الف</w:t>
      </w:r>
      <w:r>
        <w:rPr>
          <w:rtl w:val="true"/>
        </w:rPr>
        <w:t xml:space="preserve">) </w:t>
      </w:r>
      <w:r>
        <w:rPr>
          <w:rtl w:val="true"/>
        </w:rPr>
        <w:t>اعتراضات و مقاومت‌هاى شخصى</w:t>
      </w:r>
      <w:bookmarkEnd w:id="1088"/>
    </w:p>
    <w:p>
      <w:pPr>
        <w:pStyle w:val="BookText"/>
        <w:rPr/>
      </w:pPr>
      <w:r>
        <w:rPr>
          <w:rFonts w:ascii="IRNazanin" w:hAnsi="IRNazanin" w:eastAsia="IRNazanin"/>
          <w:color w:val="111111"/>
          <w:sz w:val="28"/>
          <w:sz w:val="28"/>
          <w:szCs w:val="28"/>
          <w:rtl w:val="true"/>
          <w:lang w:bidi="fa-IR"/>
        </w:rPr>
        <w:t>پس از حادثه عاشورا دو گونه مخالفت و قيام بر ضدّ دستگاه يزيد و آنگاه خلافت بنى‌اميّه،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آن، سازمان نيافته و به تعبير ديگر، حركت فردى و جسورانه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سنگينى آن حادثه، تاب سكوت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خطراتش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برخى گرفت و آنها را به ابراز انزجار و اعلان نفرت از دژخيمان اموى واداشت كه گاه به كشته شدن آنها مى‌انجاميد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به دو نمونه اشاره مى‌كنيم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وقايع‌نگاران و راويان حادثه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از قبيله بكر بن وائل همراه شوهرش در كربلا، در جمع لشكريان عمر بن سعد حضور داشت، هنگامى كه مشاهده كرد لشكريان به سوى خيمه‌هاى ابى‌عبداللَّه عليه السلام حمله كردند و شروع به غارت نمودند، شمشيرى را برداشت و به سوى آن خيمه‌ها روان شد و فرياد زد</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آلَ بَكْرِ بْنِ وائِلٍ، أَتُسْلَبُ بَناتُ رَسُولِ اللَّهِ؟ لا حُكْمَ إِلَّا لِلَّهِ، يالَثاراتِ رَسُولِ اللَّهِ؛ اى خاندان بكر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دختران رسول خدا غارت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آرام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و فرمانى جز براى خدا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بايد اطاعت كرد، نه از بنى‌اميّه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خونخواهانِ رسول خدا بپاخيزيد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شوهرش آمد و او را گرفت و به جايگاهش بازگرداند</w:t>
      </w:r>
      <w:r>
        <w:rPr>
          <w:rFonts w:eastAsia="IRNazanin" w:cs="IRNazanin"/>
          <w:color w:val="111111"/>
          <w:sz w:val="28"/>
          <w:szCs w:val="28"/>
          <w:rtl w:val="true"/>
          <w:lang w:bidi="fa-IR"/>
        </w:rPr>
        <w:t xml:space="preserve">. </w:t>
      </w:r>
      <w:r>
        <w:rPr>
          <w:rStyle w:val="FootnoteAnchor"/>
          <w:rtl w:val="true"/>
        </w:rPr>
        <w:footnoteReference w:id="96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حادثه كربلا، عبيداللَّه بن زياد كه به اصطلاح خود را سرمست پيروزى مى‌ديد، مردم كوفه را در مسجد جمع كرد تا پايان كار امام حسين عليه السلام و يارانش را طىّ يك خطابه رسمى به اطّلاع مردم برساند و در ضمن به مردم بفهماند كه فرجام كار كسانى كه با يزيد مخالفت كنند، چيزى جز نابودى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با امام حسين عليه السلام با آن همه عظمت چنين رفتار شد، تكليف ديگران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ضمن كلامش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خدايى را كه حق و اهل حق و حقيقت را پيروز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يزيد و پيروانش را يارى كرد و كذّاب پسر كذّاب را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عفيف ازدى كه از شيعيان اميرمؤمنان عليه السلام بود و يك چشم خود را در جنگل جمل و چشم ديگرش را در جنگ صفّين در ركاب على عليه السلام از دست داده بود و پيوسته در مسجد كوفه به عبادت مشغول بود </w:t>
      </w:r>
      <w:r>
        <w:rPr>
          <w:rStyle w:val="FootnoteAnchor"/>
          <w:rtl w:val="true"/>
        </w:rPr>
        <w:footnoteReference w:id="968"/>
      </w:r>
      <w:r>
        <w:rPr>
          <w:rFonts w:ascii="IRNazanin" w:hAnsi="IRNazanin" w:eastAsia="IRNazanin"/>
          <w:color w:val="111111"/>
          <w:sz w:val="28"/>
          <w:sz w:val="28"/>
          <w:szCs w:val="28"/>
          <w:rtl w:val="true"/>
          <w:lang w:bidi="fa-IR"/>
        </w:rPr>
        <w:t>از جاى برخاست و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كذّاب پسر كذّاب تويى و پدرت، و آن كسى است كه تو و پدرت را بر اين جايگاه نصب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انبيا را به قتل مى‌رسانى و اكنون بر منبر مؤمنان، اين چنين جسورانه سخن مى‌گويى؟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وقتى كه او را شناخت دستور دستگيرى او را صادر كرد و قبيله عبداللَّه بن عفيف و برخى ديگر از قبايل او را از مسجد خارج ساختند و به منزلش بردند</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لشكر ابن زياد به منزلش حمله كرد و او را دستگير و به نزد ابن زياد آورد و آنجا نيز ابن عفيف با شجاعت در برابر ابن زياد ايستادگى كرد و با كلماتى آتشين او را رسوا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ابن زياد كه در برابر آن همه شجاعت و بى باكى درمانده و ناتوان شده بود، دستور داد سرش را از بدن جدا سازند</w:t>
      </w:r>
      <w:r>
        <w:rPr>
          <w:rFonts w:eastAsia="IRNazanin" w:cs="IRNazanin"/>
          <w:color w:val="111111"/>
          <w:sz w:val="28"/>
          <w:szCs w:val="28"/>
          <w:rtl w:val="true"/>
          <w:lang w:bidi="fa-IR"/>
        </w:rPr>
        <w:t xml:space="preserve">. </w:t>
      </w:r>
      <w:r>
        <w:rPr>
          <w:rStyle w:val="FootnoteAnchor"/>
          <w:rtl w:val="true"/>
        </w:rPr>
        <w:footnoteReference w:id="969"/>
      </w:r>
      <w:r>
        <w:rPr>
          <w:rFonts w:ascii="IRNazanin" w:hAnsi="IRNazanin" w:eastAsia="IRNazanin"/>
          <w:color w:val="111111"/>
          <w:sz w:val="28"/>
          <w:sz w:val="28"/>
          <w:szCs w:val="28"/>
          <w:rtl w:val="true"/>
          <w:lang w:bidi="fa-IR"/>
        </w:rPr>
        <w:t xml:space="preserve">شت </w:t>
      </w:r>
      <w:bookmarkStart w:id="1089" w:name="pg1031_8407"/>
    </w:p>
    <w:p>
      <w:pPr>
        <w:pStyle w:val="Heading4"/>
        <w:numPr>
          <w:ilvl w:val="3"/>
          <w:numId w:val="1"/>
        </w:numPr>
        <w:rPr/>
      </w:pPr>
      <w:bookmarkStart w:id="1090" w:name="__RefHeading___Toc1579307_373438147"/>
      <w:bookmarkStart w:id="1091" w:name="_Toc379"/>
      <w:bookmarkEnd w:id="1089"/>
      <w:bookmarkEnd w:id="1090"/>
      <w:r>
        <w:rPr>
          <w:rtl w:val="true"/>
        </w:rPr>
        <w:t>ب</w:t>
      </w:r>
      <w:r>
        <w:rPr>
          <w:rtl w:val="true"/>
        </w:rPr>
        <w:t xml:space="preserve">) </w:t>
      </w:r>
      <w:r>
        <w:rPr>
          <w:rtl w:val="true"/>
        </w:rPr>
        <w:t>قيام توّابين</w:t>
      </w:r>
      <w:bookmarkEnd w:id="1091"/>
    </w:p>
    <w:p>
      <w:pPr>
        <w:pStyle w:val="Heading5"/>
        <w:numPr>
          <w:ilvl w:val="4"/>
          <w:numId w:val="1"/>
        </w:numPr>
        <w:rPr/>
      </w:pPr>
      <w:bookmarkStart w:id="1092" w:name="__RefHeading___Toc1579309_373438147"/>
      <w:bookmarkStart w:id="1093" w:name="_Toc380"/>
      <w:bookmarkEnd w:id="1092"/>
      <w:r>
        <w:rPr>
          <w:rtl w:val="true"/>
        </w:rPr>
        <w:t>اشاره</w:t>
      </w:r>
      <w:bookmarkEnd w:id="1093"/>
    </w:p>
    <w:p>
      <w:pPr>
        <w:pStyle w:val="BookText"/>
        <w:rPr/>
      </w:pPr>
      <w:r>
        <w:rPr>
          <w:rFonts w:ascii="IRNazanin" w:hAnsi="IRNazanin" w:eastAsia="IRNazanin"/>
          <w:color w:val="111111"/>
          <w:sz w:val="28"/>
          <w:sz w:val="28"/>
          <w:szCs w:val="28"/>
          <w:rtl w:val="true"/>
          <w:lang w:bidi="fa-IR"/>
        </w:rPr>
        <w:t>نخستين عكس‌العمل همگانى در ارتباط با حادثه كربلا، توسّط مردم كوفه شكل گرفت؛ چرا كه از يك سو، در كوفه شيعيان فراوانى زندگى مى‌كردند كه به اميرمؤمنان عليه السلام و امام حسين عليه السلام علاقمند بودند و از سوى ديگر، آنان با نامه‌هاى خود، آن حضرت را به عراق دعوت كردند، و سپس از يارى او سرباز زدند و در واقع اباعبداللَّه الحسين عليه السلام و يارانش را تسليم دشمن كردند و از سوى سوم، جمعى از همين مردم در آن حادثه هولناك مشاركت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ماجراى كربلا، شيعيان كوفه خود را بيش از ديگران مستحق ملامت مى‌دانستند و از عدم نصرت فرزند رسول خدا صلى الله عليه و آله احساس گناه و شرمسارى شديدى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جبران اين خطاى بزرگ، در پى قيام و شورش برآمدند، تا بتوانند اين لكّه ننگ را از دامان خود شستشو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منظور گروهى از شيعيان به نزد بزرگان شيعه در كوفه كه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بن صرد خزاعى، مسيّب بن نجبه فزارى، عبداللَّه بن سعد بن نُفَيل أزدى، عبداللَّه بن وال تميمى و رِفاعة بن شدّاد بَجَلى رفتند و همگى در منزل سليمان اجتماع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مسيّب بن نجبه شروع به سخن كرد و پس از بيان مقدّمه‌اى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در ارتباط با امتحانى كه خداوند ما را در مورد خاندان پيامبر صلى الله عليه و آله كرد، دروغگو از آب درآمديم و از اين امتحان سرشكسته خارج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 و فرستادگان آن حضرت پيش از آن به ما رسيد و حجّت بر ما تمام كرده، و بارها، چه پنهان و چه آشكارا، از ما يارى خواسته بود؛ ولى ما از جانمان درباره او دريغ ورزيديم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نزديكى ما به شهادت رسيد، ولى ما نه با دستانمان و نه با زبان و نه با اموال و عشيره خود او را كمك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ما در پيشگاه خدا و پيامبرمان چه عذرى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وَاللَّهِ لا عُذْرَ دُونَ أَنْ تَقْتُلُوا قاتِلَهُ وَ الْمُوالِينَ عَلَيْهِ، أَوْ تُقْتَلُوا فِي طَلَبِ </w:t>
      </w:r>
    </w:p>
    <w:p>
      <w:pPr>
        <w:pStyle w:val="BookText"/>
        <w:rPr/>
      </w:pPr>
      <w:r>
        <w:rPr>
          <w:rFonts w:ascii="IRNazanin" w:hAnsi="IRNazanin" w:eastAsia="IRNazanin"/>
          <w:color w:val="111111"/>
          <w:sz w:val="28"/>
          <w:sz w:val="28"/>
          <w:szCs w:val="28"/>
          <w:rtl w:val="true"/>
          <w:lang w:bidi="fa-IR"/>
        </w:rPr>
        <w:t>ذلِكَ، فَعَسى رَبُّنا يَرْضى عَنَّا عِنْدَ ذلِكَ؛ 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چاره‌اى نيست جز آن كه قاتلان آن حضرت و همراهان آنان را به كيفر رسانيد و يا در اين راه كشته شويد؛ شايد با اين كار خداوند از ما خشنود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وى رفاعة بن شدّاد و آنگاه عبداللَّه بن سعد رشته سخن را به دست گرفتند و پيشنهاد كردند رهبرى اين گروه را سليمان بن صرد كه صحابى رسول خدا صلى الله عليه و آله و مرد مطمئن و شايسته‌اى است بر عهده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سليمان شروع به سخن كرد و پس از مقدّماتى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منتظر ورود خاندان پيامبر صلى الله عليه و آله بوديم، به آنان وعده يارى داديم و او را براى آمدن به عراق تشويق كرديم، ولى هنگامى كه آنان به سوى ما آمدند، سستى كرده و ناتوانى به خرج داديم و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نشستيم، تا آنجا كه فرزند پيامبر و پاره تن او در ميان ما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فرياد كمك خواهى سر داد، به كمكش نشتافتيم؛ فاسقان او را هدف تير و نيزه قرار دادند، آهنگ كشتن او كردند و به وى يورش بردند، ولى ما كارى انجام نداديم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إِنْهَضُوا، فَقَدْ سَخَطَ عَلَيْكُمْ رَبُّكُمْ، وَ لا تَرْجِعُوا إِلَى الْحَلائِلِ وَ الْأَبْناءِ حَتّى يَرْضَى اللَّهُ، وَاللَّهِ ما أَظُنُّهُ راضِياً دُونَ أَنْ تُناجِزُوا مَنْ قَتَلَهُ؛ برخيزيد و قيام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خداوند بر شما خشمگين شده است، به سوى همسران و فرزندانتان باز نگرديد، تا آنگاه كه خداوند از شما راضى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نمى‌كنم خدا از شما راضى شود مگر آن كه با قاتلان آن حضرت نبرد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آنان انتقام بگيريد</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مرگ نترسيد؛ چرا كه هر كس از مرگ بترسد ذليل خواهد شد و همانند قوم بنى‌اسرائيل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خاطر نافرمانى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ظَلَمْتُمْ أَنْفُسَكُمْ؛ شما به خويشتن ستم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فَتُوبُوا إِلى بارِئِكُمْ فَاقْتُلُوا أَنْفُسَكُمْ؛ پس توبه كنيد و به سوى خالق خود بازگرديد و تن به كشتن دهيد</w:t>
      </w:r>
      <w:r>
        <w:rPr>
          <w:rFonts w:eastAsia="IRNazanin" w:cs="IRNazanin"/>
          <w:color w:val="111111"/>
          <w:sz w:val="28"/>
          <w:szCs w:val="28"/>
          <w:rtl w:val="true"/>
          <w:lang w:bidi="fa-IR"/>
        </w:rPr>
        <w:t xml:space="preserve">». </w:t>
      </w:r>
      <w:r>
        <w:rPr>
          <w:rStyle w:val="FootnoteAnchor"/>
        </w:rPr>
        <w:footnoteReference w:id="970"/>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bookmarkStart w:id="1094" w:name="pg1031_8409"/>
    </w:p>
    <w:p>
      <w:pPr>
        <w:pStyle w:val="BookText"/>
        <w:rPr/>
      </w:pPr>
      <w:bookmarkEnd w:id="1094"/>
      <w:r>
        <w:rPr>
          <w:rFonts w:ascii="IRNazanin" w:hAnsi="IRNazanin" w:eastAsia="IRNazanin"/>
          <w:color w:val="111111"/>
          <w:sz w:val="28"/>
          <w:sz w:val="28"/>
          <w:szCs w:val="28"/>
          <w:rtl w:val="true"/>
          <w:lang w:bidi="fa-IR"/>
        </w:rPr>
        <w:t>سليمان با سخنانى ديگر، مردم را براى قيام آماده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خالد بن سعد بن نُفيل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بدانم تنها به كشتن خود، مى‌توانم از گناهم نجات يابم و پروردگارم را خشنود سازم، حتماً چنين كارى خواهم كرد و تمام اموالم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اسلحه خود را كه مى‌خواهم با آن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نبرد با فاسقان، در اختيار مسلمانان قرار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اين گفتگوها و آمادگى شيعيان كوفه، سليمان بن صرد، نامه‌اى به سعد بن حذيفة بن يمان و برخى ديگر از شيعيان مدائن نوشت و آنها را از عزم خويش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به اين دعوت پاسخ مثبت دادند و طىّ نامه‌اى همكارى خويش را براى قيام اعلام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سليمان چنين نامه‌اى را به مثنّى بن مخرّبه عبدى در بصره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نيز پاسخ نوشت كه ما شيعيان نيز با تو هماهنگيم و آماده همكارى مى‌باشيم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كوفه در پى جمع‌آورى اسلحه و ابزار جنگ برآمدند و مردم را پنهانى براى انتقام خون حسين عليه السلام دعوت مى‌كردند و مردم نيز گروه گروه دعوت آنها را اجابت مى‌كردند</w:t>
      </w:r>
      <w:r>
        <w:rPr>
          <w:rFonts w:eastAsia="IRNazanin" w:cs="IRNazanin"/>
          <w:color w:val="111111"/>
          <w:sz w:val="28"/>
          <w:szCs w:val="28"/>
          <w:rtl w:val="true"/>
          <w:lang w:bidi="fa-IR"/>
        </w:rPr>
        <w:t>.</w:t>
      </w:r>
    </w:p>
    <w:p>
      <w:pPr>
        <w:pStyle w:val="Heading5"/>
        <w:numPr>
          <w:ilvl w:val="4"/>
          <w:numId w:val="1"/>
        </w:numPr>
        <w:rPr/>
      </w:pPr>
      <w:bookmarkStart w:id="1095" w:name="__RefHeading___Toc1579311_373438147"/>
      <w:bookmarkStart w:id="1096" w:name="_Toc381"/>
      <w:bookmarkEnd w:id="1095"/>
      <w:r>
        <w:rPr>
          <w:rtl w:val="true"/>
        </w:rPr>
        <w:t>هلاكت يزيد</w:t>
      </w:r>
      <w:bookmarkEnd w:id="1096"/>
    </w:p>
    <w:p>
      <w:pPr>
        <w:pStyle w:val="BookText"/>
        <w:rPr/>
      </w:pPr>
      <w:r>
        <w:rPr>
          <w:rFonts w:ascii="IRNazanin" w:hAnsi="IRNazanin" w:eastAsia="IRNazanin"/>
          <w:color w:val="111111"/>
          <w:sz w:val="28"/>
          <w:sz w:val="28"/>
          <w:szCs w:val="28"/>
          <w:rtl w:val="true"/>
          <w:lang w:bidi="fa-IR"/>
        </w:rPr>
        <w:t xml:space="preserve">اين ماجرا ادامه داشت تا آن كه يزيد بن معاويه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هلاكت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شيعيان به نزد سليمان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هلاكت اين مرد طاغى و فاسد، و ضعف دستگاه حكومتى، زمينه براى قيام آماده است؛ پس درگيرى و نهضت خويش را از همين كوفه آغاز كنيم</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پيشنهاد شما انديشيدم و ديدم قاتلان امام حسين عليه السلام از افراد سرشناس و قدرتمندان كوفه هستند و ما توانايى مقابله با آنها را نداريم؛ بهتر است اكنون افرادى را به اطراف كوفه بفرستيد و از مردم براى قيام دعوت به همكارى كنيد </w:t>
      </w:r>
      <w:bookmarkStart w:id="1097" w:name="pg1031_8410"/>
    </w:p>
    <w:p>
      <w:pPr>
        <w:pStyle w:val="BookText"/>
        <w:rPr/>
      </w:pPr>
      <w:bookmarkEnd w:id="1097"/>
      <w:r>
        <w:rPr>
          <w:rFonts w:ascii="IRNazanin" w:hAnsi="IRNazanin" w:eastAsia="IRNazanin"/>
          <w:color w:val="111111"/>
          <w:sz w:val="28"/>
          <w:sz w:val="28"/>
          <w:szCs w:val="28"/>
          <w:rtl w:val="true"/>
          <w:lang w:bidi="fa-IR"/>
        </w:rPr>
        <w:t>كه گمان مى‌كنم مردم پس از مرگ يزيد، دعوت ما را اجابت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نيز چنين كردند و مردم زيادى دعوت آنها را اجابت كردند</w:t>
      </w:r>
      <w:r>
        <w:rPr>
          <w:rFonts w:eastAsia="IRNazanin" w:cs="IRNazanin"/>
          <w:color w:val="111111"/>
          <w:sz w:val="28"/>
          <w:szCs w:val="28"/>
          <w:rtl w:val="true"/>
          <w:lang w:bidi="fa-IR"/>
        </w:rPr>
        <w:t>.</w:t>
      </w:r>
    </w:p>
    <w:p>
      <w:pPr>
        <w:pStyle w:val="Heading5"/>
        <w:numPr>
          <w:ilvl w:val="4"/>
          <w:numId w:val="1"/>
        </w:numPr>
        <w:rPr/>
      </w:pPr>
      <w:bookmarkStart w:id="1098" w:name="__RefHeading___Toc1579313_373438147"/>
      <w:bookmarkStart w:id="1099" w:name="_Toc382"/>
      <w:bookmarkEnd w:id="1098"/>
      <w:r>
        <w:rPr>
          <w:rtl w:val="true"/>
        </w:rPr>
        <w:t>آغاز عمليّات توّابين</w:t>
      </w:r>
      <w:bookmarkEnd w:id="1099"/>
    </w:p>
    <w:p>
      <w:pPr>
        <w:pStyle w:val="BookText"/>
        <w:rPr/>
      </w:pPr>
      <w:r>
        <w:rPr>
          <w:rFonts w:ascii="IRNazanin" w:hAnsi="IRNazanin" w:eastAsia="IRNazanin"/>
          <w:color w:val="111111"/>
          <w:sz w:val="28"/>
          <w:sz w:val="28"/>
          <w:szCs w:val="28"/>
          <w:rtl w:val="true"/>
          <w:lang w:bidi="fa-IR"/>
        </w:rPr>
        <w:t xml:space="preserve">سرانجام در اوّل ربيع‌الثانى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سليمان بن صرد خُزاعى با يارانش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نخيله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اردوگاه 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كردند، وى جمعيّت شيعيان را اندك يافت، با تعجّب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از ميان شانزده هزار نفرى كه اعلام آمادگى كردند، جز چهار هزار نفر نيامدند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سليمان سه روز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و گروهى را به سراغ شيعيان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كسانى كه براى طلب يارى و جمع آورى لشكر رفتند حكيم بن مُنقذ كِندى و وَليد بن عصير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تن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لَثاراتِ الْحُسَيْنِ؛ براى خونخواهى حسين برخيزيد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كمك طلبيدند و اين نخستين بارى بود كه اين شعار سر داده مى‌شد، ولى با آن همه تلاش تنها هزار نفر ديگر به سليمان ملحق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سليمان و يارانش، نخست به سوى كربلا حركت كردند، وقتى كه به قبر امام حسين عليه السلام رسيدند، فرياد ضجّه و زارى از دل برآوردند و بى اختيار اشك‌ها ريختند كه به تعبير ابن‌اثير در كامل </w:t>
      </w:r>
      <w:r>
        <w:rPr>
          <w:rStyle w:val="FootnoteAnchor"/>
          <w:rtl w:val="true"/>
        </w:rPr>
        <w:footnoteReference w:id="9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رُئِىَ أَكْثَرُ باكِياً مِنْ ذلِكَ الْيَوْمِ؛ هرگز همانند چنان روزى گريه كننده ديده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گناه خويش و تنها گذاشتن امام عليه السلام و عدم يارى او توبه كردند و به مدّت يك شبانه روز در كنار قبرش ماندند و پيوسته گريه و زارى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پايان اين صحنه‌هاى شورانگيز، آنجا را ترك كردند و به سمت شام حركت نمودند و در مسير خويش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قرقيسيا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گذشتند و به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سپاه شام كه پيش از آن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 بود، با لشكر توّابين درگير شد</w:t>
      </w:r>
      <w:r>
        <w:rPr>
          <w:rFonts w:eastAsia="IRNazanin" w:cs="IRNazanin"/>
          <w:color w:val="111111"/>
          <w:sz w:val="28"/>
          <w:szCs w:val="28"/>
          <w:rtl w:val="true"/>
          <w:lang w:bidi="fa-IR"/>
        </w:rPr>
        <w:t xml:space="preserve">. </w:t>
      </w:r>
      <w:bookmarkStart w:id="1100" w:name="pg1031_8411"/>
    </w:p>
    <w:p>
      <w:pPr>
        <w:pStyle w:val="BookText"/>
        <w:rPr/>
      </w:pPr>
      <w:bookmarkEnd w:id="1100"/>
      <w:r>
        <w:rPr>
          <w:rFonts w:ascii="IRNazanin" w:hAnsi="IRNazanin" w:eastAsia="IRNazanin"/>
          <w:color w:val="111111"/>
          <w:sz w:val="28"/>
          <w:sz w:val="28"/>
          <w:szCs w:val="28"/>
          <w:rtl w:val="true"/>
          <w:lang w:bidi="fa-IR"/>
        </w:rPr>
        <w:t>فرماندهى سپاه شام را كه به سى‌هزار تن مى‌رسيد عبيداللَّه بن زياد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نبرد سه روز به طول انجاميد و توّابين در اين چند روز با انگيزه فراوان و پايمردى زياد، با لشكر شام مى‌جنگيدند و گروهى زيادى از آنان را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فرماندهى لشكر توّابين به عهده سليمان بن صرد بود و پس از شهادت وى، مسيّب بن نجبه و پس از كشته شدن او، عبداللَّه بن سعد بن نُفيل و پس از او، رفاعة بن شدّاد فرماندهى لشكر توّابين را بر 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نبرد سران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رفاعة بن 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به شهادت رسيدند و رفاعه به همراه تعدادى از يارانش به كوفه بازگشتند و به هواداران مختار پيوستند كه بعدها همراه مختار در انتقام از قاتلان امام حسين عليه السلام و يارانش مشاركت جستند</w:t>
      </w:r>
      <w:r>
        <w:rPr>
          <w:rFonts w:eastAsia="IRNazanin" w:cs="IRNazanin"/>
          <w:color w:val="111111"/>
          <w:sz w:val="28"/>
          <w:szCs w:val="28"/>
          <w:rtl w:val="true"/>
          <w:lang w:bidi="fa-IR"/>
        </w:rPr>
        <w:t xml:space="preserve">. </w:t>
      </w:r>
      <w:r>
        <w:rPr>
          <w:rStyle w:val="FootnoteAnchor"/>
          <w:rtl w:val="true"/>
        </w:rPr>
        <w:footnoteReference w:id="972"/>
      </w:r>
    </w:p>
    <w:p>
      <w:pPr>
        <w:pStyle w:val="Heading5"/>
        <w:numPr>
          <w:ilvl w:val="4"/>
          <w:numId w:val="1"/>
        </w:numPr>
        <w:rPr/>
      </w:pPr>
      <w:bookmarkStart w:id="1101" w:name="__RefHeading___Toc1579315_373438147"/>
      <w:bookmarkStart w:id="1102" w:name="_Toc383"/>
      <w:bookmarkEnd w:id="1101"/>
      <w:r>
        <w:rPr>
          <w:rtl w:val="true"/>
        </w:rPr>
        <w:t>تحليل و بررسى</w:t>
      </w:r>
      <w:bookmarkEnd w:id="1102"/>
    </w:p>
    <w:p>
      <w:pPr>
        <w:pStyle w:val="BookText"/>
        <w:rPr/>
      </w:pPr>
      <w:r>
        <w:rPr>
          <w:rFonts w:ascii="IRNazanin" w:hAnsi="IRNazanin" w:eastAsia="IRNazanin"/>
          <w:color w:val="111111"/>
          <w:sz w:val="28"/>
          <w:sz w:val="28"/>
          <w:szCs w:val="28"/>
          <w:rtl w:val="true"/>
          <w:lang w:bidi="fa-IR"/>
        </w:rPr>
        <w:t>آنچه از بررسى اين قيام به دست مى‌آيد، آن است كه شهادت امام حسين عليه السلام چنان تأثيرى در ميان آنان گذاشت كه به چيزى جز شستشوى لكّه ننگ بى‌وفايى و عدم نصرت آن حضرت فكر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طالب فتح و پيروزى بودند و نه براى رسيدن به حكومت و غنايم پيكار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وقتى كه از شهر و ديار خويش خارج شدند، مى‌دانستند كه ديگر باز نخواهند گشت و همه اينها را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صرد خزاعى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گوشزد كرده بود و توّابين نيز در پاسخ سليمان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براى دنيا و رسيدن به حكومت قيام نمى‌كنيم و هدف ما توبه از گناهان خويش و خونخواهى فرزندان دختر رسول خداست</w:t>
      </w:r>
      <w:r>
        <w:rPr>
          <w:rFonts w:eastAsia="IRNazanin" w:cs="IRNazanin"/>
          <w:color w:val="111111"/>
          <w:sz w:val="28"/>
          <w:szCs w:val="28"/>
          <w:rtl w:val="true"/>
          <w:lang w:bidi="fa-IR"/>
        </w:rPr>
        <w:t xml:space="preserve">». </w:t>
      </w:r>
      <w:r>
        <w:rPr>
          <w:rStyle w:val="FootnoteAnchor"/>
          <w:rtl w:val="true"/>
        </w:rPr>
        <w:footnoteReference w:id="973"/>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آنان در واقع مى‌خواستند با كشتن و كشته شدن، از عذابى كه به روح و جانشان </w:t>
      </w:r>
      <w:bookmarkStart w:id="1103" w:name="pg1031_8412"/>
    </w:p>
    <w:p>
      <w:pPr>
        <w:pStyle w:val="BookText"/>
        <w:rPr/>
      </w:pPr>
      <w:bookmarkEnd w:id="1103"/>
      <w:r>
        <w:rPr>
          <w:rFonts w:ascii="IRNazanin" w:hAnsi="IRNazanin" w:eastAsia="IRNazanin"/>
          <w:color w:val="111111"/>
          <w:sz w:val="28"/>
          <w:sz w:val="28"/>
          <w:szCs w:val="28"/>
          <w:rtl w:val="true"/>
          <w:lang w:bidi="fa-IR"/>
        </w:rPr>
        <w:t>افتاده بود، رهايى يابند و گناهان خويش را شستشو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همان زمان، مختار نيز براى جمع‌آورى نيرو جهت مبارزه و قيام عليه حكومت ستمگر تلاش مى‌كرد، ولى با اين حال حاضر به همكارى با سليمان نبود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سليمان مى‌خواهد با اين قيام، خود و يارانش را به كشتن دهد، او مردى است كه از آيين جنگ آگاهى ندارد</w:t>
      </w:r>
      <w:r>
        <w:rPr>
          <w:rFonts w:eastAsia="IRNazanin" w:cs="IRNazanin"/>
          <w:color w:val="111111"/>
          <w:sz w:val="28"/>
          <w:szCs w:val="28"/>
          <w:rtl w:val="true"/>
          <w:lang w:bidi="fa-IR"/>
        </w:rPr>
        <w:t xml:space="preserve">». </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 xml:space="preserve">آنان در آغاز قيام كنار قبر امام حسين عليه السلام رفتند و نهضت خويش را از آنجا آغاز كردند و نخستين بار توسّط برخى از آنان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يالَثاراتِ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 تلاش‌ها و جانبازى‌ها توسّط كسانى صورت مى‌گرفت كه روزى در كوفه از تهديدهاى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تعداد محدودى وارد كوفه شد، ترسيده بودند و مسلم بن عقيل رحمه الله سفير امام حسين عليه السلام را تنها گذاشتند و شهر را تسليم دشمن كردند؛ ولى پس از حادثه عاشورا، چنان روحيّه‌اى پيدا كردند كه جان بركف دست به قيام زدند تا كشته شدند</w:t>
      </w:r>
      <w:r>
        <w:rPr>
          <w:rFonts w:eastAsia="IRNazanin" w:cs="IRNazanin"/>
          <w:color w:val="111111"/>
          <w:sz w:val="28"/>
          <w:szCs w:val="28"/>
          <w:rtl w:val="true"/>
          <w:lang w:bidi="fa-IR"/>
        </w:rPr>
        <w:t>.</w:t>
      </w:r>
    </w:p>
    <w:p>
      <w:pPr>
        <w:pStyle w:val="Heading4"/>
        <w:numPr>
          <w:ilvl w:val="3"/>
          <w:numId w:val="1"/>
        </w:numPr>
        <w:rPr/>
      </w:pPr>
      <w:bookmarkStart w:id="1104" w:name="__RefHeading___Toc1579317_373438147"/>
      <w:bookmarkStart w:id="1105" w:name="_Toc384"/>
      <w:bookmarkEnd w:id="1104"/>
      <w:r>
        <w:rPr>
          <w:rtl w:val="true"/>
        </w:rPr>
        <w:t>ج</w:t>
      </w:r>
      <w:r>
        <w:rPr>
          <w:rtl w:val="true"/>
        </w:rPr>
        <w:t xml:space="preserve">) </w:t>
      </w:r>
      <w:r>
        <w:rPr>
          <w:rtl w:val="true"/>
        </w:rPr>
        <w:t>قيام مختار</w:t>
      </w:r>
      <w:bookmarkEnd w:id="1105"/>
    </w:p>
    <w:p>
      <w:pPr>
        <w:pStyle w:val="Heading5"/>
        <w:numPr>
          <w:ilvl w:val="4"/>
          <w:numId w:val="1"/>
        </w:numPr>
        <w:rPr/>
      </w:pPr>
      <w:bookmarkStart w:id="1106" w:name="__RefHeading___Toc1579319_373438147"/>
      <w:bookmarkStart w:id="1107" w:name="_Toc385"/>
      <w:bookmarkEnd w:id="1106"/>
      <w:r>
        <w:rPr>
          <w:rtl w:val="true"/>
        </w:rPr>
        <w:t>اشاره</w:t>
      </w:r>
      <w:bookmarkEnd w:id="1107"/>
    </w:p>
    <w:p>
      <w:pPr>
        <w:pStyle w:val="BookText"/>
        <w:rPr/>
      </w:pPr>
      <w:r>
        <w:rPr>
          <w:rFonts w:ascii="IRNazanin" w:hAnsi="IRNazanin" w:eastAsia="IRNazanin"/>
          <w:color w:val="111111"/>
          <w:sz w:val="28"/>
          <w:sz w:val="28"/>
          <w:szCs w:val="28"/>
          <w:rtl w:val="true"/>
          <w:lang w:bidi="fa-IR"/>
        </w:rPr>
        <w:t>همانگونه كه گذشت، قيام توّابين با كشته شدن سران نهضت، درهم شكست و شعله انقلاب براى مدّتى به خاموشى گراييد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طولى نكشيد كه با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عظيم ديگرى برخاست و آتش خشم و انتقام سراسر عراق را فرا گرفت و خرمن هستىِ امويان و قاتلان جنايت پيشه كربلا را يكى پس از ديگرى سوزاند و خاكستر نمود</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يكى از چهره‌هاى سياسى و پرنفوذى است كه با درايت و زيركىِ خاصّى، با شعار خونخواهىِ امام حسين عليه السلام ارادتمندان آن حضرت را به گرد خود جمع كرد و براى فرصتى كوتاه زخم‌هاى دلشان را التيام بخشيد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پدر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ابوعبيدة بن مسعود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مردان شجاع و فرمانده لايقى بود كه در دوران عمر خود كارهاى برجسته‌اى انجام داد و سرانجام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الجسر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جنگى كه ميان مسلمانان و لشكر فارس در زمان خليفه دوم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پل دجله به اتّفاق يكى از فرزندانش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بن أبى‌عبيدة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كشته شد</w:t>
      </w:r>
      <w:r>
        <w:rPr>
          <w:rFonts w:eastAsia="IRNazanin" w:cs="IRNazanin"/>
          <w:color w:val="111111"/>
          <w:sz w:val="28"/>
          <w:szCs w:val="28"/>
          <w:rtl w:val="true"/>
          <w:lang w:bidi="fa-IR"/>
        </w:rPr>
        <w:t xml:space="preserve">. </w:t>
      </w:r>
      <w:r>
        <w:rPr>
          <w:rStyle w:val="FootnoteAnchor"/>
          <w:rtl w:val="true"/>
        </w:rPr>
        <w:footnoteReference w:id="9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مختار را در حالى كه طفلى خردسال بود، بر زانوى اميرالمؤمنين عليه السلام ديدم كه آن حضرت دست محبّت بر سر و روى او مى‌كشيد و مى‌فرمود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كَيِّس، يا كَيِّس؛ اى تيزهوش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تيزهوش</w:t>
      </w:r>
      <w:r>
        <w:rPr>
          <w:rFonts w:eastAsia="Amiri" w:cs="Amiri" w:ascii="Amiri" w:hAnsi="Amiri"/>
          <w:color w:val="111111"/>
          <w:sz w:val="28"/>
          <w:szCs w:val="28"/>
          <w:rtl w:val="true"/>
          <w:lang w:bidi="ar-SA"/>
        </w:rPr>
        <w:t xml:space="preserve">!». </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با بررسى تاريخ قيام مختار به خوبى در مى‌يابيم كه تعبير امام چه قدر دقيق و حساب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با عالى‌ترين شيوه‌هاى تبليغى كه حكايت از مردم‌شناسى وى مى‌كرد، در مدّت كوتاهى انديشه‌هاى مردم را مخاطب قرار داد و احساسات برافروخته آنان را نسبت به امام حسين عليه السلام به يكى از پرشورترين قيام‌هاى مسلّحانه مبدّل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همان كسى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سفير و نماينده امام حسين عليه السلام در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ورود به كوفه با وجود بزرگان زيادى كه در كوفه بودند راهىِ خانه وى شد و پس از مدّتى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هانى بن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مكان كرد</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ارعاب و تهديد مردم كوفه را از اطراف مسلم پراكنده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قريه‌اى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منظور حمايت از مسلم با تعدادى از</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همراهان خود به سوى كوفه حركت كرد، ولى در ميانه راه توسّط سربازان عبيداللَّه دستگير و روانه زندان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تمام مدّتى كه واقعه كربلا رخ داد او در زندان در كنار هم بندش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ميثم تمّار، يار فداكار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سر مى‌برد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ابى‌الحديد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ميثم تمّار در زندان به مختار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تَفْلِتُ وَ تَخْرُجُ ثائِراً بِدَمِ الْحُسَيْنِ عليه السلام فَتَقْتُلُ هذا الْجَبَّارَ الَّذي نَحْنُ فِي سِجْنِهِ، وَ تَطَأُ بِقَدَمِكَ هذا عَلى جَبْهَتِهِ وَ خَدَّيْهِ؛ تو از زندان آزادخواهى شد و به خونخواهى امام حسين عليه السلام قيام خواهى كرد و اين ستمگرى كه امروز من و تو در زندان او اسيريم، به قتل خواهى رساند و با پاى خود سر و صورت وى را لگدكوب خواهى كرد</w:t>
      </w:r>
      <w:r>
        <w:rPr>
          <w:rFonts w:eastAsia="IRNazanin" w:cs="IRNazanin"/>
          <w:color w:val="111111"/>
          <w:sz w:val="28"/>
          <w:szCs w:val="28"/>
          <w:rtl w:val="true"/>
          <w:lang w:bidi="fa-IR"/>
        </w:rPr>
        <w:t xml:space="preserve">!». </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به يقين ميثم اين سخنان را با اين قاطعيّت از جانب خود نگفته بود، بلكه قاعدتاً اين از اخبار غيبى بود كه از مولايش على عليه السلام شنيده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نگذشت كه حكم اعدام مختار از سوى ابن زياد صادر شد، ولى هنگامى كه مختار را پاى دار آوردند، فرمان آزادى وى از سوى يزيد به اطّلاع ابن زياد رسيد، زيرا 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خواهر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يزيد براى او شفاعت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پس از آزادى، به حكم ابن زياد كوفه را ترك كرد و در مكّه به عبداللَّه بن زبير، كه در آنجا پرچم استقلال را برافراشته بود، پيوست</w:t>
      </w:r>
      <w:r>
        <w:rPr>
          <w:rFonts w:eastAsia="IRNazanin" w:cs="IRNazanin"/>
          <w:color w:val="111111"/>
          <w:sz w:val="28"/>
          <w:szCs w:val="28"/>
          <w:rtl w:val="true"/>
          <w:lang w:bidi="fa-IR"/>
        </w:rPr>
        <w:t xml:space="preserve">. </w:t>
      </w:r>
      <w:r>
        <w:rPr>
          <w:rStyle w:val="FootnoteAnchor"/>
          <w:rtl w:val="true"/>
        </w:rPr>
        <w:footnoteReference w:id="978"/>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علماى شيعه كه از مختار به نيكى ياد مى‌كنند، انگيزه وى را از پيوستن به ابن زبير مصلحتى و موقّت مى‌دانند و مى‌گويند، مختار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پاره‌اى از اهداف، از جمله مخالفت با امويان با خود متّحد مى‌ديد، به وى پيوست</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وى در جريان محاصره مكّه توسّط سپاه شام، به دفاع از حرم امن الهى كه ابن زبير در آن پناهنده شده بود،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اتّحاد دوامى نداشت و سرانجام مختار چون از مقاصد ابن‌زبير و انحرافات وى با خبر شد، از وى كناره گرفت و رهسپار كوفه شد</w:t>
      </w:r>
      <w:r>
        <w:rPr>
          <w:rFonts w:eastAsia="IRNazanin" w:cs="IRNazanin"/>
          <w:color w:val="111111"/>
          <w:sz w:val="28"/>
          <w:szCs w:val="28"/>
          <w:rtl w:val="true"/>
          <w:lang w:bidi="fa-IR"/>
        </w:rPr>
        <w:t xml:space="preserve">. </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مختار براى هدف بزرگى كه در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خونخواهىِ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قرار نداشت و همواره صداى گرم ميثم 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سرّ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گوش‌هاى وى طنين‌انداز بود، كه تو براى خونخواهى امام حسين عليه السلام قيام خواهى كرد و قاتلان را به سزاى اعمالشان مى‌رسانى و از اين جهت تكليفى بر دوش خود احساس مى‌كرد كه بايد روزى به اين امر عظيم اقدام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بود كه ابتدا به سراغ فرزندان اميرمؤمنان عليه السلام رفت و مدّتى ملازم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و از او احاديث و علوم اسلامى مى‌آموخت</w:t>
      </w:r>
      <w:r>
        <w:rPr>
          <w:rFonts w:eastAsia="Amiri" w:cs="Amiri" w:ascii="Amiri" w:hAnsi="Amiri"/>
          <w:color w:val="111111"/>
          <w:sz w:val="28"/>
          <w:szCs w:val="28"/>
          <w:rtl w:val="true"/>
          <w:lang w:bidi="ar-SA"/>
        </w:rPr>
        <w:t xml:space="preserve">. </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ورود مختار به كوفه همزمان با شكوفايى قيام توّابين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تبليغات گسترده به كوفيان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توّابين فاقد سازماندهى نظامى است و لذا نمى‌تواند موفّق و كارآمد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تبليغات وى هر چند تا حدودى باعث شكاف در قيام توّابين شده بود، ولى چندان در جلب شيعيان موفّق نبود و در نتيجه با تحريك اشراف كوفه كه از برنامه‌هاى مختار به وحشت افتاده بودند توسط عبداللَّه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زبيرى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روانه زندان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در زندان بود كه قيام توّابين به شكست انجاميد</w:t>
      </w:r>
      <w:r>
        <w:rPr>
          <w:rFonts w:eastAsia="IRNazanin" w:cs="IRNazanin"/>
          <w:color w:val="111111"/>
          <w:sz w:val="28"/>
          <w:szCs w:val="28"/>
          <w:rtl w:val="true"/>
          <w:lang w:bidi="fa-IR"/>
        </w:rPr>
        <w:t xml:space="preserve">. </w:t>
      </w:r>
      <w:r>
        <w:rPr>
          <w:rStyle w:val="FootnoteAnchor"/>
          <w:rtl w:val="true"/>
        </w:rPr>
        <w:footnoteReference w:id="981"/>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بار ديگر با وساطت شوهر خواهرش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آزاد شد و پس از آزادى، زمينه را براى قيام خويش مساعدتر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نخست از امام</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سجّاد عليه السلام اجازه خواست تا مردم را به نام آن حضرت فرا خواند و قيامش را آغاز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امام عليه السلام دعوت وى را نپذيرفت، هر چند مطابق روايات از كار وى تا آنجا كه مربوط به انتقام از قاتلان امام حسين عليه السلام بود، اظهار رضايت و خرسندى مى‌نمود</w:t>
      </w:r>
      <w:r>
        <w:rPr>
          <w:rFonts w:eastAsia="IRNazanin" w:cs="IRNazanin"/>
          <w:color w:val="111111"/>
          <w:sz w:val="28"/>
          <w:szCs w:val="28"/>
          <w:rtl w:val="true"/>
          <w:lang w:bidi="fa-IR"/>
        </w:rPr>
        <w:t xml:space="preserve">. </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 xml:space="preserve">پس از آن مختار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دعوت خويش را به نام وى آغاز كرد</w:t>
      </w:r>
      <w:r>
        <w:rPr>
          <w:rFonts w:eastAsia="IRNazanin" w:cs="IRNazanin"/>
          <w:color w:val="111111"/>
          <w:sz w:val="28"/>
          <w:szCs w:val="28"/>
          <w:rtl w:val="true"/>
          <w:lang w:bidi="fa-IR"/>
        </w:rPr>
        <w:t xml:space="preserve">. </w:t>
      </w:r>
      <w:r>
        <w:rPr>
          <w:rStyle w:val="FootnoteAnchor"/>
          <w:rtl w:val="true"/>
        </w:rPr>
        <w:footnoteReference w:id="9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تاريخش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تقاضاهاى مختار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لَوَدِدْتُ أَنَّ اللَّهَ انْتَصَرَ لَنا مِنْ عَدُوِّنا بِمَنْ شاءَ مِنْ خَلْقِهِ؛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خداوند به وسيله هر يك از بندگانش كه خواست ما را يارى نمايد</w:t>
      </w:r>
      <w:r>
        <w:rPr>
          <w:rFonts w:eastAsia="IRNazanin" w:cs="IRNazanin"/>
          <w:color w:val="111111"/>
          <w:sz w:val="28"/>
          <w:szCs w:val="28"/>
          <w:rtl w:val="true"/>
          <w:lang w:bidi="fa-IR"/>
        </w:rPr>
        <w:t xml:space="preserve">». </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همين پاسخ مبهم محمّد حنفيّه كافى بود كه مختار قيامش را به وى منسوب كند و خود را نماينده وى معرّفى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بدين وسيله شيعيان را به گرد خود جمع كرد، حتّى برخى از شيعيان، راهىِ حجاز شده تا صحّت گفتار او را مستقيماً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بشنوند</w:t>
      </w:r>
      <w:r>
        <w:rPr>
          <w:rFonts w:eastAsia="IRNazanin" w:cs="IRNazanin"/>
          <w:color w:val="111111"/>
          <w:sz w:val="28"/>
          <w:szCs w:val="28"/>
          <w:rtl w:val="true"/>
          <w:lang w:bidi="fa-IR"/>
        </w:rPr>
        <w:t xml:space="preserve">. </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حمايت ابراهيم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برومند مالك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بزرگان قبيله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همانند پدر بزرگوارش ارادتى تمام نسبت به اميرمؤمنان عليه السلام و خاندانش داشت، مى‌توانست كمك بزرگى به مختار باشد</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نزد همه، چهره‌اى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وى با ترديد به مسأله قيام مختار</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مى‌نگريست، حتّى ابراهيم در قيام توّابين نيز شركت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ترديد ابراهيم مى‌توانست براى مختار و ياران وى گران تمام شود؛ در حالى كه شخصيّت نافذ و بلندآوازه وى، مى‌توانست پيروزى مختار را قطعى نمايد، اين بود كه مختار تمام همّت خويش را براى جذب ابراهيم به كار بست تا آن كه وى را براى حضور در اين پيكار حاضر به همكارى نمود</w:t>
      </w:r>
      <w:r>
        <w:rPr>
          <w:rFonts w:eastAsia="IRNazanin" w:cs="IRNazanin"/>
          <w:color w:val="111111"/>
          <w:sz w:val="28"/>
          <w:szCs w:val="28"/>
          <w:rtl w:val="true"/>
          <w:lang w:bidi="fa-IR"/>
        </w:rPr>
        <w:t xml:space="preserve">. </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 xml:space="preserve">مختار مقدّمات قيام را با مشورت ابراهيم اشتر فراهم نمود و تاريخ آغاز آن را شب پنج‌شنبه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ربيع‌الاوّل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قرار داد</w:t>
      </w:r>
      <w:r>
        <w:rPr>
          <w:rFonts w:eastAsia="IRNazanin" w:cs="IRNazanin"/>
          <w:color w:val="111111"/>
          <w:sz w:val="28"/>
          <w:szCs w:val="28"/>
          <w:rtl w:val="true"/>
          <w:lang w:bidi="fa-IR"/>
        </w:rPr>
        <w:t xml:space="preserve">. </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 xml:space="preserve">تحرّكات مخفيانه مختار از چشم جاسوسان حكومت مخفى نماند و اخبار تداركات قيام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 منصوب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كوفه را آبستن حوادث سهمگين مى‌ديد سربازان حكومتى را در تمام راه‌ها گماشت و در شهر حكومت نظامى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حاكمِ زبيرىِ كوفه، موجب شد تا قيام مختار به جلو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ابراهيم اشتر شب سه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ربيع‌الاوّل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پس از نماز مغرب با جمعى از ياران در حالى كه سلاح در برداشتند به سوى منزل مختار رهسپار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مأموران امنيّتى حكومت، راه را بر وى بستند ولى ابراهيم دست برد و نيزه يكى از سربازان را گرفت و درست در گلوى رئيس پليس كوفه فرو كرد و وى را نقش بر زمين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حاكم با ديدن اين صحنه وحشت زده متوارى شدند و جريان را به استاندار كوفه گزارش دادند</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حادثه موجب شد تا مختار تصميم بگيرد در همان شب قيامش را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يالَثاراتِ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كند</w:t>
      </w:r>
      <w:r>
        <w:rPr>
          <w:rFonts w:eastAsia="IRNazanin" w:cs="IRNazanin"/>
          <w:color w:val="111111"/>
          <w:sz w:val="28"/>
          <w:szCs w:val="28"/>
          <w:rtl w:val="true"/>
          <w:lang w:bidi="fa-IR"/>
        </w:rPr>
        <w:t xml:space="preserve">. </w:t>
      </w:r>
      <w:r>
        <w:rPr>
          <w:rStyle w:val="FootnoteAnchor"/>
        </w:rPr>
        <w:footnoteReference w:id="988"/>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اين شعار كافى بود تا بغض فشرده شده شيعيان را منفجر كند و خون را در رگ‌هاى ارادتمندان آن حضرت به جوش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شيعه چنان فداكارانه به سربازان حكومتى يورش بردند كه تنها پس از سه روز نبرد بى‌امان شهر به تصرّف مبارزان درآمد و عبداللَّه بن مطيع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زبيرى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بصره گريخت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پس از آزاد كردن كوفه بر فراز منبر رفت و خطاب به مردم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تُبايِعُوني عَلى كِتابِ اللَّهِ وَ سُنَّةِ نَبِيِّهِ وَ الطَّلَبِ بِدِماءِ أَهْلِ‌الْبَيْتِ، وَ جِهادِ الْمُحِلِّينَ وَ الدَّفْعِ عَنِ الضُّعَفاءِ؛ با من بر اساس كتاب خدا و سنّت پيامبرش و خونخواهىِ اهل‌بيت و جهاد با منحرفان و دفاع از ضعفا بيعت كنيد</w:t>
      </w:r>
      <w:r>
        <w:rPr>
          <w:rFonts w:eastAsia="IRNazanin" w:cs="IRNazanin"/>
          <w:color w:val="111111"/>
          <w:sz w:val="28"/>
          <w:szCs w:val="28"/>
          <w:rtl w:val="true"/>
          <w:lang w:bidi="fa-IR"/>
        </w:rPr>
        <w:t xml:space="preserve">». </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ولى سه دشمن سرسخت، از سه طرف حكومت نوپاى مختار را تهديد مى‌كرد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حكومت شام به رهبرى بنى‌مروان، از سوى شمال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حكومت عبداللَّه بن زبير، از ناحيه جنوب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انقلاب داخلى، از اشراف و قاتلان امام حسين عليه السلام در داخل عراق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طبيعى بود كه بنى‌اميّه نمى‌توانستند به قدرت رسيدن شيعيان را در عراق كه قلب دنياى اسلام در آن روز بود، تحمّل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عبدالملك مروان كه تازه به حكومت رسيده بود، عبيداللَّه بن زياد را مأمور كرد تا قيام مختار را سركوب كند و خود زمام امر كوفه را بدست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لشكر ابن زياد در حوالى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ابراهيم اشتر را با هفت هزار نيرو به منطقه جنگى اعزام كرد</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از آن طرف، سرشناسان كوفه و قاتلان امام حسين عليه السلام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شَبَث بن ربعى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بن ذى‌الجوشن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كه به شدّت از حاكميّت مختار و شيعيان در كوفه به وحشت افتاده بودند، در غيبت ابراهيم اشتر، فرصت را غنيمت شمرده و به بقاياىِ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نيروهاى مختار در كوفه يورش بردند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محاصره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با دفع‌الوقت، براى ابراهيم اشتر پيام داد تا سريعاً به كوفه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به يارى مختار شتافت و با قدرت، توطئه سرشناسان كوفه را سركوب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پس از سركوبى اين حركتِ مذبوحانه در كوفه، ابراهيم اشتر را مجدّداً روانه جنگ با ابن زياد كرد و خود به خونخواهى خاندان پيامبر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اشتر در پنج فرسخى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ابن‌زياد را چنان درهم ريخت كه عدّه‌اى از آنان در حين فرار خود را به رودخانه افكندند و غرق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نبرد كه درست روز عاشوراى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اتّفاق افتاد بسيارى از عناصر آلوده بنى‌اميّه چون عبيداللَّه بن زياد و حصين بن نُمَير به هلاكت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خود با شمشيرش،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خونخوار سنگدل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نيم ساخت و جسدش را سوزاند و سرش را به كوفه نزد مختار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آن را به مدينه نزد امام سجّاد عليه السلام فرستاد كه امام با ديدن آن شاد شد</w:t>
      </w:r>
      <w:r>
        <w:rPr>
          <w:rFonts w:eastAsia="IRNazanin" w:cs="IRNazanin"/>
          <w:color w:val="111111"/>
          <w:sz w:val="28"/>
          <w:szCs w:val="28"/>
          <w:rtl w:val="true"/>
          <w:lang w:bidi="fa-IR"/>
        </w:rPr>
        <w:t xml:space="preserve">. </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در تاريخ يعقوبى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عَلِىَّ بْنَ الْحُسَيْنِ عليه السلام لَمْ يُرَ ضاحِكاً قَطُّ، مُنْذُ قُتِلَ أَبُوهُ إِلَّا فِي ذلِكَ الْيَوْمِ؛ امام سجّاد از روزى كه پدر بزرگوارش به شهادت رسيد، خندان ديده نشد تا آن روز كه سر ابن زياد را نزدش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يعقوبى،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خبر هلاكت ابن زياد، موج خوشحالى را به بنى‌هاشم هديه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زمينه از امام صادق عليه السلام روايت شده است</w:t>
      </w:r>
      <w:r>
        <w:rPr>
          <w:rFonts w:eastAsia="Amiri" w:cs="Amiri" w:ascii="Amiri" w:hAnsi="Amiri"/>
          <w:color w:val="111111"/>
          <w:sz w:val="28"/>
          <w:szCs w:val="28"/>
          <w:rtl w:val="true"/>
          <w:lang w:bidi="ar-SA"/>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اكْتَحَلَتْ هاشِمِيَّةٌ، وَ لَااخْتَضَبَتْ، وَ لَارُئِىَ فِي دارِ هاشِمِىٍّ دُخانٌ خَمْسَ حِجَجٍ، حَتَّى قُتِلَ عُبَيْدُاللَّهِ بْنُ زِيادٍ؛ پس از حادثه دلخراش كربلا هيچ زنى از بنى‌هاشم خود را آرايش نكرد و به مدّت پنج سال در خانه بنى‌هاشم دودى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پخت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هوا برنخاست تا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به هلاكت رسيد</w:t>
      </w:r>
      <w:r>
        <w:rPr>
          <w:rFonts w:eastAsia="IRNazanin" w:cs="IRNazanin"/>
          <w:color w:val="111111"/>
          <w:sz w:val="28"/>
          <w:szCs w:val="28"/>
          <w:rtl w:val="true"/>
          <w:lang w:bidi="fa-IR"/>
        </w:rPr>
        <w:t xml:space="preserve">». </w:t>
      </w:r>
      <w:r>
        <w:rPr>
          <w:rStyle w:val="FootnoteAnchor"/>
        </w:rPr>
        <w:footnoteReference w:id="991"/>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w:t>
      </w:r>
      <w:bookmarkStart w:id="1108" w:name="pg1031_8420"/>
    </w:p>
    <w:p>
      <w:pPr>
        <w:pStyle w:val="BookText"/>
        <w:rPr/>
      </w:pPr>
      <w:bookmarkEnd w:id="1108"/>
      <w:r>
        <w:rPr>
          <w:rFonts w:ascii="IRNazanin" w:hAnsi="IRNazanin" w:eastAsia="IRNazanin"/>
          <w:color w:val="111111"/>
          <w:sz w:val="28"/>
          <w:sz w:val="28"/>
          <w:szCs w:val="28"/>
          <w:rtl w:val="true"/>
          <w:lang w:bidi="fa-IR"/>
        </w:rPr>
        <w:t>آتش انتقام از قتله كربلا چنان پرشور و شديد بود كه در فاصله اندكى جانيان كربلا را طعمه خويش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به تناسبِ عمل زشتى كه مرتكب شده بودند به اشدّ مجازات به سزاى اعمال ننگين خود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آتش نه تنها دامن سران و رهبران جنايت‌پيشه كربلا را گرفت بلكه به گفته عقاد مصرى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كسى دستى دراز كرده بود يا كلمه‌اى بر زبان رانده يا كالايى از لشكر امام حسين عليه السلام ربوده، يا كارى كرده بود كه از آن بوى شركت در فاجعه كربلا شنيده مى‌شد، سزاى عمل خويش يا اعانت بر جرم را دريافت كرد</w:t>
      </w:r>
      <w:r>
        <w:rPr>
          <w:rFonts w:eastAsia="Amiri" w:cs="Amiri" w:ascii="Amiri" w:hAnsi="Amiri"/>
          <w:color w:val="111111"/>
          <w:sz w:val="28"/>
          <w:szCs w:val="28"/>
          <w:rtl w:val="true"/>
          <w:lang w:bidi="ar-SA"/>
        </w:rPr>
        <w:t xml:space="preserve">». </w:t>
      </w:r>
      <w:r>
        <w:rPr>
          <w:rStyle w:val="FootnoteAnchor"/>
          <w:rtl w:val="true"/>
        </w:rPr>
        <w:footnoteReference w:id="9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بحارالانوار از قول ابن نما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در روز عاشورا شتر مخصوص امام حسين عليه السلام را به غنيمت گرفت و در كوفه به شكرانه قتل آن حضرت شتر را ذبح كرده و گوشتش را بين دشمنان آن حضرت تقسيم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دستور داد تمام آن خانه‌هايى كه اين گوشت در آن وارد شده ويران كردند و همه‌افرادى كه با علم و آگاهى از آن گوشت خوردند، اعدام شدند</w:t>
      </w:r>
      <w:r>
        <w:rPr>
          <w:rFonts w:eastAsia="IRNazanin" w:cs="IRNazanin"/>
          <w:color w:val="111111"/>
          <w:sz w:val="28"/>
          <w:szCs w:val="28"/>
          <w:rtl w:val="true"/>
          <w:lang w:bidi="fa-IR"/>
        </w:rPr>
        <w:t xml:space="preserve">!!». </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مختار در اجراى مجازات چنان جدّى بود كه كار از قتل قاتلان گذشته و به سوختن، ويران كردن خانه‌هاى آنها كه محلّ توطئه و خيانت بود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همه اين سخت‌گيرى‌ها را چيزى جز عدالت و دادگرى نمى‌توان دانست چرا كه جنايات آنها بيش از اين بود</w:t>
      </w:r>
      <w:r>
        <w:rPr>
          <w:rFonts w:eastAsia="IRNazanin" w:cs="IRNazanin"/>
          <w:color w:val="111111"/>
          <w:sz w:val="28"/>
          <w:szCs w:val="28"/>
          <w:rtl w:val="true"/>
          <w:lang w:bidi="fa-IR"/>
        </w:rPr>
        <w:t>.</w:t>
      </w:r>
    </w:p>
    <w:p>
      <w:pPr>
        <w:pStyle w:val="Heading5"/>
        <w:numPr>
          <w:ilvl w:val="4"/>
          <w:numId w:val="1"/>
        </w:numPr>
        <w:rPr/>
      </w:pPr>
      <w:bookmarkStart w:id="1109" w:name="__RefHeading___Toc1579321_373438147"/>
      <w:bookmarkStart w:id="1110" w:name="_Toc386"/>
      <w:bookmarkEnd w:id="1109"/>
      <w:r>
        <w:rPr>
          <w:rtl w:val="true"/>
        </w:rPr>
        <w:t>آخرين نبرد</w:t>
      </w:r>
      <w:bookmarkEnd w:id="1110"/>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تعدادى از سران جنايتكار كوفه كه از شمشير مختار زخم‌دار شده بودند در بصره نزد مصعب بن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 عبداللَّه بن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شده بودند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شَبَث بن ربعى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جنايت‌كاران كربلا از جمله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مدام مصعب را به جنگ با مختار تحريك مى‌كردند</w:t>
      </w:r>
      <w:r>
        <w:rPr>
          <w:rFonts w:eastAsia="IRNazanin" w:cs="IRNazanin"/>
          <w:color w:val="111111"/>
          <w:sz w:val="28"/>
          <w:szCs w:val="28"/>
          <w:rtl w:val="true"/>
          <w:lang w:bidi="fa-IR"/>
        </w:rPr>
        <w:t xml:space="preserve">. </w:t>
      </w:r>
      <w:r>
        <w:rPr>
          <w:rStyle w:val="FootnoteAnchor"/>
          <w:rtl w:val="true"/>
        </w:rPr>
        <w:footnoteReference w:id="9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تعداد فراريان كوفه را كه در بصره اجتماع كرده بودند حدود ده هزار نفر مى‌داند</w:t>
      </w:r>
      <w:r>
        <w:rPr>
          <w:rFonts w:eastAsia="Amiri" w:cs="Amiri" w:ascii="Amiri" w:hAnsi="Amiri"/>
          <w:color w:val="111111"/>
          <w:sz w:val="28"/>
          <w:szCs w:val="28"/>
          <w:rtl w:val="true"/>
          <w:lang w:bidi="ar-SA"/>
        </w:rPr>
        <w:t xml:space="preserve">. </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سرانجام مصعب از سربازان خود و فراريان كوفه، لشكرى را فراهم ساخت و به سوى مختار تاخت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مختار نيز بدون آن‌كه از ابراهيم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وقت در شمال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بطلبد لشكرى را با 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احمر بن شُمَيط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مصعب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سپاه مختار در اين جنگ متحمّل شكست سهمگينى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شميط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 مختار با تعداد بسيارى از ياران خود كشته شد و لشكر مختار درهم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پس از شكست سپاه مختار به سوى كوفه شتافت و مختار و بقاياى سربازانش را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كشته شدن مختار به نقل طبرى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بوده است وى در آن هنگام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مصعب پس از تصرّف كوفه، ابراهيم اشتر را به كوفه فرا خواند، وى نيز بدون مقاومت به كوفه آمد و مصعب از وى به گرمى استقبال كرد</w:t>
      </w:r>
      <w:r>
        <w:rPr>
          <w:rFonts w:eastAsia="IRNazanin" w:cs="IRNazanin"/>
          <w:color w:val="111111"/>
          <w:sz w:val="28"/>
          <w:szCs w:val="28"/>
          <w:rtl w:val="true"/>
          <w:lang w:bidi="fa-IR"/>
        </w:rPr>
        <w:t xml:space="preserve">. </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با سقوط حكومت مختار در كوفه، عراق در تحت سيطره زبيريان قرار گرفت و بدين ترتيب يك بار ديگر كوفه از حاكميّت شيعيان و ارادتمندان اهل‌بيت عليهم السلام خارج شد</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چيزى نگذشت كه در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عبدالملك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عظيمى را به جنگ مصعب به سوى كوفه روانه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جنگ ارتش مصعب شكست خورد و معصب</w:t>
      </w:r>
      <w:r>
        <w:rPr>
          <w:rFonts w:eastAsia="IRNazanin" w:cs="IRNazanin"/>
          <w:color w:val="111111"/>
          <w:sz w:val="28"/>
          <w:szCs w:val="28"/>
          <w:lang w:bidi="fa-IR"/>
        </w:rPr>
        <w:t>09</w:t>
      </w:r>
      <w:r>
        <w:rPr>
          <w:rFonts w:eastAsia="IRNazanin" w:cs="IRNazanin"/>
          <w:color w:val="111111"/>
          <w:sz w:val="28"/>
          <w:szCs w:val="28"/>
          <w:rtl w:val="true"/>
          <w:lang w:bidi="fa-IR"/>
        </w:rPr>
        <w:t xml:space="preserve"> </w:t>
      </w:r>
      <w:bookmarkStart w:id="1111" w:name="pg1031_8422"/>
    </w:p>
    <w:p>
      <w:pPr>
        <w:pStyle w:val="BookText"/>
        <w:rPr/>
      </w:pPr>
      <w:bookmarkEnd w:id="1111"/>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و ابراهيم اشتر در سن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كشته شدند و عراق به دست مروانيان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سر بريده مصعب را نزد عبدالملك مروان نهادند، ابومسلم نخعى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همين دارالاماره ديدم كه سر بريده حسين بن على عليه السلام را جلو ابن زياد نهادند، و چندى بعد سر بريده ابن زياد را در همين نقطه جلوى مختار ديدم و مدّتى بعد سر مختار را نزد مصعب و اينك سر مصعب را نزد تو مى‌بينم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روزگار با تو چه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عبدالملك از شنيدن اين سخن، سخت به وحشت افتاد و دستور داد آن محل را ويران كنند</w:t>
      </w:r>
      <w:r>
        <w:rPr>
          <w:rFonts w:eastAsia="Amiri" w:cs="Amiri" w:ascii="Amiri" w:hAnsi="Amiri"/>
          <w:color w:val="111111"/>
          <w:sz w:val="28"/>
          <w:szCs w:val="28"/>
          <w:rtl w:val="true"/>
          <w:lang w:bidi="ar-SA"/>
        </w:rPr>
        <w:t xml:space="preserve">. </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يكسره مردى ز عرب هوشمند گفت به عبدالملك از روى پند</w:t>
      </w:r>
    </w:p>
    <w:p>
      <w:pPr>
        <w:pStyle w:val="BookText"/>
        <w:rPr/>
      </w:pPr>
      <w:r>
        <w:rPr>
          <w:rFonts w:ascii="IRNazanin" w:hAnsi="IRNazanin" w:eastAsia="IRNazanin"/>
          <w:color w:val="111111"/>
          <w:sz w:val="28"/>
          <w:sz w:val="28"/>
          <w:szCs w:val="28"/>
          <w:rtl w:val="true"/>
          <w:lang w:bidi="fa-IR"/>
        </w:rPr>
        <w:t>روى همين مسند و اين تكيه‌گاه زير همين قبّه و اين بارگاه</w:t>
      </w:r>
    </w:p>
    <w:p>
      <w:pPr>
        <w:pStyle w:val="BookText"/>
        <w:rPr/>
      </w:pPr>
      <w:r>
        <w:rPr>
          <w:rFonts w:ascii="IRNazanin" w:hAnsi="IRNazanin" w:eastAsia="IRNazanin"/>
          <w:color w:val="111111"/>
          <w:sz w:val="28"/>
          <w:sz w:val="28"/>
          <w:szCs w:val="28"/>
          <w:rtl w:val="true"/>
          <w:lang w:bidi="fa-IR"/>
        </w:rPr>
        <w:t>بودم و ديدم برِ ابن زياد آه چه ديدم كه دو چشمم مباد</w:t>
      </w:r>
    </w:p>
    <w:p>
      <w:pPr>
        <w:pStyle w:val="BookText"/>
        <w:rPr/>
      </w:pPr>
      <w:r>
        <w:rPr>
          <w:rFonts w:ascii="IRNazanin" w:hAnsi="IRNazanin" w:eastAsia="IRNazanin"/>
          <w:color w:val="111111"/>
          <w:sz w:val="28"/>
          <w:sz w:val="28"/>
          <w:szCs w:val="28"/>
          <w:rtl w:val="true"/>
          <w:lang w:bidi="fa-IR"/>
        </w:rPr>
        <w:t>تازه سرى چون سپر آسمان طلعت خورشيد ز رويش نهان</w:t>
      </w:r>
    </w:p>
    <w:p>
      <w:pPr>
        <w:pStyle w:val="BookText"/>
        <w:rPr/>
      </w:pPr>
      <w:r>
        <w:rPr>
          <w:rFonts w:ascii="IRNazanin" w:hAnsi="IRNazanin" w:eastAsia="IRNazanin"/>
          <w:color w:val="111111"/>
          <w:sz w:val="28"/>
          <w:sz w:val="28"/>
          <w:szCs w:val="28"/>
          <w:rtl w:val="true"/>
          <w:lang w:bidi="fa-IR"/>
        </w:rPr>
        <w:t>بعد ز چندى سر آن خيره سر بُد برِ مختار به روى سپر</w:t>
      </w:r>
    </w:p>
    <w:p>
      <w:pPr>
        <w:pStyle w:val="BookText"/>
        <w:rPr/>
      </w:pPr>
      <w:r>
        <w:rPr>
          <w:rFonts w:ascii="Amiri" w:hAnsi="Amiri" w:eastAsia="Amiri" w:cs="Amiri"/>
          <w:color w:val="111111"/>
          <w:sz w:val="28"/>
          <w:sz w:val="28"/>
          <w:szCs w:val="28"/>
          <w:rtl w:val="true"/>
          <w:lang w:bidi="ar-SA"/>
        </w:rPr>
        <w:t>بعد كه مصعب سر و سردار شد دست خوش او سرِ مختار شد</w:t>
      </w:r>
    </w:p>
    <w:p>
      <w:pPr>
        <w:pStyle w:val="BookText"/>
        <w:rPr/>
      </w:pPr>
      <w:r>
        <w:rPr>
          <w:rFonts w:ascii="IRNazanin" w:hAnsi="IRNazanin" w:eastAsia="IRNazanin"/>
          <w:color w:val="111111"/>
          <w:sz w:val="28"/>
          <w:sz w:val="28"/>
          <w:szCs w:val="28"/>
          <w:rtl w:val="true"/>
          <w:lang w:bidi="fa-IR"/>
        </w:rPr>
        <w:t>اين سرِ مصعب به تقاضاى كار تا چه كند با تو دگر روزگار</w:t>
      </w:r>
      <w:r>
        <w:rPr>
          <w:rFonts w:eastAsia="IRNazanin" w:cs="IRNazanin"/>
          <w:color w:val="111111"/>
          <w:sz w:val="28"/>
          <w:szCs w:val="28"/>
          <w:rtl w:val="true"/>
          <w:lang w:bidi="fa-IR"/>
        </w:rPr>
        <w:t>!</w:t>
      </w:r>
    </w:p>
    <w:p>
      <w:pPr>
        <w:pStyle w:val="Heading5"/>
        <w:numPr>
          <w:ilvl w:val="4"/>
          <w:numId w:val="1"/>
        </w:numPr>
        <w:rPr/>
      </w:pPr>
      <w:bookmarkStart w:id="1112" w:name="__RefHeading___Toc1579323_373438147"/>
      <w:bookmarkStart w:id="1113" w:name="_Toc387"/>
      <w:bookmarkEnd w:id="1112"/>
      <w:r>
        <w:rPr>
          <w:rtl w:val="true"/>
        </w:rPr>
        <w:t>تحليل و جمع‌بندى</w:t>
      </w:r>
      <w:bookmarkEnd w:id="1113"/>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ملاحظه شد جوهره اصلى قيام مختار چيزى جز خونخواهىِ امام حسين عليه السلام و انتقام از جانيان كربلا نبود و مختار به خوبى از عهده اين هدف برآمد</w:t>
      </w:r>
      <w:r>
        <w:rPr>
          <w:rFonts w:eastAsia="IRNazanin" w:cs="IRNazanin"/>
          <w:color w:val="111111"/>
          <w:sz w:val="28"/>
          <w:szCs w:val="28"/>
          <w:rtl w:val="true"/>
          <w:lang w:bidi="fa-IR"/>
        </w:rPr>
        <w:t xml:space="preserve">. </w:t>
      </w:r>
      <w:bookmarkStart w:id="1114" w:name="pg1031_8423"/>
    </w:p>
    <w:p>
      <w:pPr>
        <w:pStyle w:val="BookText"/>
        <w:rPr/>
      </w:pPr>
      <w:bookmarkEnd w:id="1114"/>
      <w:r>
        <w:rPr>
          <w:rFonts w:ascii="IRNazanin" w:hAnsi="IRNazanin" w:eastAsia="IRNazanin"/>
          <w:color w:val="111111"/>
          <w:sz w:val="28"/>
          <w:sz w:val="28"/>
          <w:szCs w:val="28"/>
          <w:rtl w:val="true"/>
          <w:lang w:bidi="fa-IR"/>
        </w:rPr>
        <w:t xml:space="preserve">وى با انتخاب شعار حركت آفرين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يالَثاراتِ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خون‌هاى جوانان شيعه را در رگ‌هايشان به جوش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بود در آن روزگار هيچ شعارى تا اين اندازه نمى‌توانست در ايجاد شور و هيجان انتقام، مؤثّر و كارساز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وى با ايجاد رابطه با فرزندان اميرمؤمنان عليه السلام به 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فرستادن سرهاى جنايت‌كاران كربلا به نزد امام سجّاد عليه السلام به واقع رهبرى معنوى و پشت پرده قيام را با خاندان پيامبر صلى الله عليه و آله پيوند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همواره خود را نماينده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مى‌كرد و رهبرى قيام را به او نسبت مى‌داد و روزى كه كوفه را فتح كرد مردم را به شرط خونخواهى امام‌حسين عليه السلام و اهل‌بيت آن حضرت، به بيعت خويش فراخواند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چند حكومت مختار دوام چندانى نيافت و سرانجام به دست مصعب برچيده شد، ولى هرگز نمى‌توان او را فردى شكست‌خورده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هدف بلند خويش كه همان انتقام از قاتلان و جانيان كربلا بود به خوبى رسيد و بارها قلب امام سجّاد عليه السلام و بنى‌هاشم را خرسند نمود، هر چند سرانجام وجود خودش فداى اين راه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در ره جانانه فدا شد، چه بجا شد از گردنم اين دَيْن ادا شد، چه بجا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خون دلم بسته حنا بر سر انگشت خون دلم انگشت نما شد، چه بجا شد</w:t>
      </w:r>
      <w:r>
        <w:rPr>
          <w:rFonts w:eastAsia="IRNazanin" w:cs="IRNazanin"/>
          <w:color w:val="111111"/>
          <w:sz w:val="28"/>
          <w:szCs w:val="28"/>
          <w:rtl w:val="true"/>
          <w:lang w:bidi="fa-IR"/>
        </w:rPr>
        <w:t>!</w:t>
      </w:r>
    </w:p>
    <w:p>
      <w:pPr>
        <w:pStyle w:val="Heading4"/>
        <w:numPr>
          <w:ilvl w:val="3"/>
          <w:numId w:val="1"/>
        </w:numPr>
        <w:rPr/>
      </w:pPr>
      <w:bookmarkStart w:id="1115" w:name="__RefHeading___Toc1579325_373438147"/>
      <w:bookmarkStart w:id="1116" w:name="_Toc388"/>
      <w:bookmarkEnd w:id="1115"/>
      <w:r>
        <w:rPr>
          <w:rtl w:val="true"/>
        </w:rPr>
        <w:t>د</w:t>
      </w:r>
      <w:r>
        <w:rPr>
          <w:rtl w:val="true"/>
        </w:rPr>
        <w:t xml:space="preserve">) </w:t>
      </w:r>
      <w:r>
        <w:rPr>
          <w:rtl w:val="true"/>
        </w:rPr>
        <w:t>انقراض بنى‌اميّه</w:t>
      </w:r>
      <w:bookmarkEnd w:id="1116"/>
    </w:p>
    <w:p>
      <w:pPr>
        <w:pStyle w:val="Heading5"/>
        <w:numPr>
          <w:ilvl w:val="4"/>
          <w:numId w:val="1"/>
        </w:numPr>
        <w:rPr/>
      </w:pPr>
      <w:bookmarkStart w:id="1117" w:name="__RefHeading___Toc1579327_373438147"/>
      <w:bookmarkStart w:id="1118" w:name="_Toc389"/>
      <w:bookmarkEnd w:id="1117"/>
      <w:r>
        <w:rPr>
          <w:rtl w:val="true"/>
        </w:rPr>
        <w:t>اشاره</w:t>
      </w:r>
      <w:bookmarkEnd w:id="1118"/>
    </w:p>
    <w:p>
      <w:pPr>
        <w:pStyle w:val="BookText"/>
        <w:rPr/>
      </w:pPr>
      <w:r>
        <w:rPr>
          <w:rFonts w:ascii="IRNazanin" w:hAnsi="IRNazanin" w:eastAsia="IRNazanin"/>
          <w:color w:val="111111"/>
          <w:sz w:val="28"/>
          <w:sz w:val="28"/>
          <w:szCs w:val="28"/>
          <w:rtl w:val="true"/>
          <w:lang w:bidi="fa-IR"/>
        </w:rPr>
        <w:t>بررسى تاريخ حكومت بنى‌اميّه به خوبى نشان مى‌دهد كه حكومت كوتاه هشتاد ساله آنها، جز در سال‌هاى محدودى، مملوّ از مخاطرات، نابسامانى‌ها، درگيرى‌ها، مشكلات عظيم و جابجايى‌هاى سريع بود</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مدّت كه تقريباً برابر عمر طبيعى يك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نفر از آل ابوسفيان و آل مروان زمام حكومت را يكى پس از ديگرى در دست گرفتند كه بعضى </w:t>
      </w:r>
    </w:p>
    <w:p>
      <w:pPr>
        <w:pStyle w:val="BookText"/>
        <w:rPr/>
      </w:pPr>
      <w:r>
        <w:rPr>
          <w:rFonts w:ascii="IRNazanin" w:hAnsi="IRNazanin" w:eastAsia="IRNazanin"/>
          <w:color w:val="111111"/>
          <w:sz w:val="28"/>
          <w:sz w:val="28"/>
          <w:szCs w:val="28"/>
          <w:rtl w:val="true"/>
          <w:lang w:bidi="fa-IR"/>
        </w:rPr>
        <w:t>از آنها حكومتشان فقط حدود يك، يا چند ماه و بعضى فقط هفتاد روز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طولانى‌ترين حكومت،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حدود بيست سال به طول انجاميد و شايد علّتش اين بود كه به توصيه‌هاى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نداد و دست از خونريزى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w:t>
      </w:r>
      <w:r>
        <w:rPr>
          <w:rFonts w:eastAsia="IRNazanin" w:cs="IRNazanin"/>
          <w:color w:val="111111"/>
          <w:sz w:val="28"/>
          <w:szCs w:val="28"/>
          <w:rtl w:val="true"/>
          <w:lang w:bidi="fa-IR"/>
        </w:rPr>
        <w:t xml:space="preserve">. </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در واقع بنى‌اميّه پس از شهادت امام حسين عليه السلام روى آرامش به خود نديدند، همواره با قيام‌ها و نهضت‌هاى خونينى مواجه بودند كه مايه اصلى همه آنها خونخواهى امام حسين عليه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جنبش‌ها يكى پس از ديگرى از گوشه و كنار شكل مى‌گرفت و توده‌هاى مختلف مردم را حول شعارهايى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يالَثاراتِ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أَهْلِ‌الْبَيْتِ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سكّه رايج آن روزگار بود، جمع مى‌كرد و هر از چندى، قسمتى از قلمرو حكومت بنى‌اميّه از سيطره آنان خارج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حجاز، شام و بالاخره خراسان در تب و تاب اين انقلاب‌ها مى‌سوخت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واقع شهادت مظلومانه امام حسين عليه السلام و فرزندان پيامبر صلى الله عليه و آله خطّ بطلانى بود بر چهل سال تبليغات مسموم بنى‌اميّه كه با نيرنگ و فريب، خود را دولت اسلامى جا زده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امام حسين عليه السلام چهره اسلام واقعى را به مردم نشان داد و نقاب از چهره دروغ‌گويان اموى برداشت و نامشروع بودن سلطنت آنان را به اثبات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تاريخ آن قيام‌ها بيان‌گر اين واقعيّت است كه توده‌هاى مردم آن روزگار به هيچ شعارى جز خونخواهى امام حسين عليه السلام و انتقام از بنى‌اميّه، وقعى نمى‌نهادند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عبّاسيان كه آخرين ضربه را بر آل ابوسفيان وارد آورده بودند در پناه همين شعار به مقاصد خويش رسيدند و بر مركب خلافت سوار شدند</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w:t>
      </w:r>
      <w:bookmarkStart w:id="1119" w:name="pg1031_8425"/>
    </w:p>
    <w:p>
      <w:pPr>
        <w:pStyle w:val="Heading5"/>
        <w:numPr>
          <w:ilvl w:val="4"/>
          <w:numId w:val="1"/>
        </w:numPr>
        <w:rPr/>
      </w:pPr>
      <w:bookmarkStart w:id="1120" w:name="__RefHeading___Toc1579329_373438147"/>
      <w:bookmarkStart w:id="1121" w:name="_Toc390"/>
      <w:bookmarkEnd w:id="1119"/>
      <w:bookmarkEnd w:id="1120"/>
      <w:r>
        <w:rPr>
          <w:rtl w:val="true"/>
        </w:rPr>
        <w:t>قيام عبّاسيان و انتقام از بنى‌اميّه</w:t>
      </w:r>
      <w:bookmarkEnd w:id="1121"/>
    </w:p>
    <w:p>
      <w:pPr>
        <w:pStyle w:val="BookText"/>
        <w:rPr/>
      </w:pPr>
      <w:r>
        <w:rPr>
          <w:rFonts w:ascii="IRNazanin" w:hAnsi="IRNazanin" w:eastAsia="IRNazanin"/>
          <w:color w:val="111111"/>
          <w:sz w:val="28"/>
          <w:sz w:val="28"/>
          <w:szCs w:val="28"/>
          <w:rtl w:val="true"/>
          <w:lang w:bidi="fa-IR"/>
        </w:rPr>
        <w:t xml:space="preserve">به شهادت تاريخ، اوّلين جرقّه قيامى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عبّاسيان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دارد،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توسّط گروهى از شيعيان به رهبرى ابومسلم خراسانى در خراسان زده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به قصد انتقام از بنى‌اميّه كه ننگ فاجعه كربلا را در پرونده سياه خويش داشتند، شوريدند 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به ميدان مبارزه گذاشتند، ولى بنى‌العبّاس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شاخه‌اى از بنى‌هاشم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غفلت و ناآگاهى مردم در شناختِ مصاديق واقعى اهل‌بيت، احساساتِ به هيجان آمده شيعيان را به نفع خود مصادره كردند؛ ولى به يقين مؤثّرترين عامل پيروزى آنان در قلع و قمع كردن بنى‌اميّه، همان شعار خونخواهى امام حسين عليه السلام و شرح مظلوميّت خاندان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انتخاب اين شعار، آتش خشم مردم را بر ضدّ بنى‌اميّه برافروختند و سرانجام بساط حكومت ننگين بنى‌اميّه را برچيدند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سر بريده مروان آخرين خليفه اموى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 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خليفه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سجده‌اى طولانى به جا آورد و آنگاه سر از سجده برداشت و خطاب به سر بريده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سپاس مى‌گويم كه انتقام مرا از تو و قبيله‌ات گرفت و مرا بر تو پيروز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ديگر باكى از مرگ ندارم زيرا من با كشتن دو هزار تن از بنى‌اميّه، انتقام خون حسين عليه السلام را گرفتم</w:t>
      </w:r>
      <w:r>
        <w:rPr>
          <w:rFonts w:eastAsia="IRNazanin" w:cs="IRNazanin"/>
          <w:color w:val="111111"/>
          <w:sz w:val="28"/>
          <w:szCs w:val="28"/>
          <w:rtl w:val="true"/>
          <w:lang w:bidi="fa-IR"/>
        </w:rPr>
        <w:t xml:space="preserve">». </w:t>
      </w:r>
      <w:r>
        <w:rPr>
          <w:rStyle w:val="FootnoteAnchor"/>
          <w:rtl w:val="true"/>
        </w:rPr>
        <w:footnoteReference w:id="1000"/>
      </w:r>
    </w:p>
    <w:p>
      <w:pPr>
        <w:pStyle w:val="Heading5"/>
        <w:numPr>
          <w:ilvl w:val="4"/>
          <w:numId w:val="1"/>
        </w:numPr>
        <w:rPr/>
      </w:pPr>
      <w:bookmarkStart w:id="1122" w:name="__RefHeading___Toc1579331_373438147"/>
      <w:bookmarkStart w:id="1123" w:name="_Toc391"/>
      <w:bookmarkEnd w:id="1122"/>
      <w:r>
        <w:rPr>
          <w:rtl w:val="true"/>
        </w:rPr>
        <w:t>شگفتى‌هاى تاريخ</w:t>
      </w:r>
      <w:r>
        <w:rPr>
          <w:rtl w:val="true"/>
        </w:rPr>
        <w:t>!</w:t>
      </w:r>
      <w:bookmarkEnd w:id="1123"/>
    </w:p>
    <w:p>
      <w:pPr>
        <w:pStyle w:val="BookText"/>
        <w:rPr/>
      </w:pPr>
      <w:r>
        <w:rPr>
          <w:rFonts w:ascii="IRNazanin" w:hAnsi="IRNazanin" w:eastAsia="IRNazanin"/>
          <w:color w:val="111111"/>
          <w:sz w:val="28"/>
          <w:sz w:val="28"/>
          <w:szCs w:val="28"/>
          <w:rtl w:val="true"/>
          <w:lang w:bidi="fa-IR"/>
        </w:rPr>
        <w:t>در تاريخ زندگى بنى‌اميّه و بنى‌عبّاس مى‌خوانيم</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خليفه عباسى بر تخت قدرت نشست، در </w:t>
      </w:r>
    </w:p>
    <w:p>
      <w:pPr>
        <w:pStyle w:val="BookText"/>
        <w:rPr/>
      </w:pPr>
      <w:r>
        <w:rPr>
          <w:rFonts w:ascii="IRNazanin" w:hAnsi="IRNazanin" w:eastAsia="IRNazanin"/>
          <w:color w:val="111111"/>
          <w:sz w:val="28"/>
          <w:sz w:val="28"/>
          <w:szCs w:val="28"/>
          <w:rtl w:val="true"/>
          <w:lang w:bidi="fa-IR"/>
        </w:rPr>
        <w:t>فكر بود كه چگونه از سران بنى‌اميّه انتقام سختى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ايّام، سران بنى‌اميّه كه پراكنده شده بودند، به او نامه نوشتند و از او امان خواستند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فرصت استفاده كرد و پاسخ محبّت‌آميزى به آنها داد و نوشت كه به كمك آنها سخت نيازمند است و آنان را مورد عطا و بخشش قرار خواهد داد؛ لذا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معاويه دعوت او را پاسخ گفتند و نزد او حاضر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كرسى‌هايى كه به زيور طلا و نقره آراسته براى آنها نصب كردند و اين شگفتى مردم را برانگيخت كه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جنايتكاران چنين رفتار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موقع يكى از درباريان وارد مجلس 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كه مردى ژوليده و غبارآلود از راه رسيده و درخواست ملاقات فورى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اوصاف او را شناخت،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قاعدتاً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باشد؛ بگوييد وارد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شنيدن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از چهره‌هايشان پريد و اندامشان به لرزه درآمد؛ زيرا مى‌دانستند او شاعرى توانا، فصيح، شجاع و از دوستان و شيعيان على عليه السلام و از دشمنان سرسخت بنى‌اميّه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هنگامى كه نگاهش به بنى‌اميّه افتاد، اشعار تكان‌دهنده‌اى در مورد ظلم‌هاى بنى‌اميّه بر بنى‌هاشم قرائت كرد كه از جمله آنها اين دو بيت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اذْكُرُوا مَصْرَعَ الْحُسَيْنِ وَ زَيْدِ وَ قَتِيلٍ بِجانِبِ الْمِهْرَاسِ</w:t>
      </w:r>
    </w:p>
    <w:p>
      <w:pPr>
        <w:pStyle w:val="BookText"/>
        <w:rPr/>
      </w:pPr>
      <w:r>
        <w:rPr>
          <w:rFonts w:ascii="Amiri" w:hAnsi="Amiri" w:eastAsia="Amiri" w:cs="Amiri"/>
          <w:color w:val="111111"/>
          <w:sz w:val="28"/>
          <w:sz w:val="28"/>
          <w:szCs w:val="28"/>
          <w:rtl w:val="true"/>
          <w:lang w:bidi="ar-SA"/>
        </w:rPr>
        <w:t>وَ الْقَتِيلَ الَّذِي بِحَرَّانَ أَضْحَى ثاوِياً بَيْنَ غُرْبَةٍ وَ تَتَاسِ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يادآوريد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شهادت حسين عليه السلام و زيد را و آن شهيدى كه در مهراس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به شهادت حمزه در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 شهادت نوشيد</w:t>
      </w:r>
      <w:r>
        <w:rPr>
          <w:rFonts w:eastAsia="Amiri" w:cs="Amiri" w:ascii="Amiri" w:hAnsi="Amiri"/>
          <w:color w:val="111111"/>
          <w:sz w:val="28"/>
          <w:szCs w:val="28"/>
          <w:rtl w:val="true"/>
          <w:lang w:bidi="ar-SA"/>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شهيدى كه در حرّان به شهادت رسيد و تا شامگاهان در تنهايى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جنازه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فراموشى سپرده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معاريف بنى‌هاشم و بنى‌عبّاس در سرزمين حرّان در نزديگى مرزهاى شمالى عراق است</w:t>
      </w:r>
      <w:r>
        <w:rPr>
          <w:rFonts w:eastAsia="IRNazanin" w:cs="IRNazanin"/>
          <w:color w:val="111111"/>
          <w:sz w:val="28"/>
          <w:szCs w:val="28"/>
          <w:rtl w:val="true"/>
          <w:lang w:bidi="fa-IR"/>
        </w:rPr>
        <w:t xml:space="preserve">). </w:t>
      </w:r>
      <w:r>
        <w:rPr>
          <w:rStyle w:val="FootnoteAnchor"/>
          <w:rtl w:val="true"/>
        </w:rPr>
        <w:footnoteReference w:id="10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خلعتى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بيا تا تو را خشنود سازم و او را مرخص نمود؛ سپس رو به بنى‌اميّه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اين برده و غلام بر شما گران نيايد، او حق ندارد درباره موالى خود سخن بگويد؛ شما مورد احترام من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برويد و فردا بياييد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بنى‌اميّه پس از بيرون آمدن از نزد سفّاح به مشورت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آن است كه فرار كنيم؛ ولى گروه بيش‌ترى نظر دادند كه خليفه وعده نيكى به ما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كوچكتر از آن است كه بتواند نظر خليفه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همه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او دستور پذيرايى از بنى‌اميّه را داد؛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وارد شد و رو به سفّاح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فدايت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انتقام گيرنده خونهايى؛ تو كشنده اشرارى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اشعار بسيار مهيّجى خواند كه از ظلم و بيدادگرى بنى‌اميّه مخصوصاً از ظلم آنها بر شهيدان كربلا سخن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برآشفت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نظر من احترام دارى؛ ولى برگرد و ديگر از اين سخنان مگو و گذشته را فراموش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بنى‌اميّه از كاخ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آمدند و به شور پرداختند؛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از خليفه بخواهيم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اعدام كند و گرنه سخنان تحريك‌آميز او ما را گرفتار 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چرا اين قدر عجله مى‌كنى؟</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پيمانه صبر من لبريز شده و بيش از اين تحمّل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آنها انتقام نمى‌گيرى؟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بلند بلند گريه كرد و اشعارى در مظالم بنى‌اميّه بر بنى‌هاشم</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خواند كه سفّاح را تكان داد و به شدّت گريست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آن قدر گريه كرد كه از هوش رفت؛ هنگامى كه به هوش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 روز آنها فرا رسيده و به مقصودت خواهى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امشب را آرام بخواب و فردا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به خواب نرفت و پيوسته با خدا مناجات مى‌كرد و از او مى‌خواست سفّاح به وعده‌اش وفا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براى اغفال بنى‌اميّه دستور داد، منادى ندا كند كه امروز روز عطا و جايزه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طرف قصر هجوم آوردند و درهم و دينارهايى در ميان آنها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چهارصد نفر از غلامان نيرومند خود را مسلّح ساخت و دستور داد هنگامى كه من عمامه را از سر برداشتم، همه حاضران را به قتل برسانيد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سفّاح در جاى خود قرار گرفت و رو به بنى‌اميّه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عطا و جايزه است؛ از چه كسى شروع كنم؟ آنها براى خوشايند سفّاح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بنى‌هاشم شروع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غلامان كه با او تبانى شده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حمزة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 و عطاى خود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سُديف كه در آنجا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گفت زنى از بنى‌اميّه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واداشت تا او را به قتل برساند؛ سپس جگر او را بيرون آورد و زير دندان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نداشتم، ديگرى را صدا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بن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 و عطاى خود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خبرى نشد؛ سفّاح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سديف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عبيداللَّه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گردن زد و طناب به پاى او بست و در بازارهاى كوفه گردانيد</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نمى‌دانستم؛ ديگرى را طلب كنيد و غلام همچنان ادامه داد و يك يك را صدا زد، تا به امام حسين عليه السلام و ابوالفضل العبّاس و زيد بن على و ابراهيم </w:t>
      </w:r>
    </w:p>
    <w:p>
      <w:pPr>
        <w:pStyle w:val="BookText"/>
        <w:rPr/>
      </w:pPr>
      <w:r>
        <w:rPr>
          <w:rFonts w:ascii="IRNazanin" w:hAnsi="IRNazanin" w:eastAsia="IRNazanin"/>
          <w:color w:val="111111"/>
          <w:sz w:val="28"/>
          <w:sz w:val="28"/>
          <w:szCs w:val="28"/>
          <w:rtl w:val="true"/>
          <w:lang w:bidi="fa-IR"/>
        </w:rPr>
        <w:t>بن محمّد رسيد و بنى‌اميّه هنگامى كه اين صحنه را ديدند واين سخنان را شنيدند، به مرگ خود يقين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بود كه آثار خشم وغضب در چهره سفّاح كاملًا نمايان شد و با چشمش به سُديف اشاره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اشعارى انشاء كرد كه از جمله دو بيت زير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حَسِبَتْ أُمَيَّةُ أَنْ سَتَرْضَى هاشِمُ عَنْها وَ يَذْهَبُ زَيْدُهَا وَ حُسَيْنُهَا</w:t>
      </w:r>
    </w:p>
    <w:p>
      <w:pPr>
        <w:pStyle w:val="BookText"/>
        <w:rPr/>
      </w:pPr>
      <w:r>
        <w:rPr>
          <w:rFonts w:ascii="Amiri" w:hAnsi="Amiri" w:eastAsia="Amiri" w:cs="Amiri"/>
          <w:color w:val="111111"/>
          <w:sz w:val="28"/>
          <w:sz w:val="28"/>
          <w:szCs w:val="28"/>
          <w:rtl w:val="true"/>
          <w:lang w:bidi="ar-SA"/>
        </w:rPr>
        <w:t>كَذِبَتْ وَ حَقِّ مُحَمَّدٍ وَ وَصِيِّهِ حَقّاً سَتُبْصِرُ مَا يُسِيي‌ءُ ظُنُونَهَا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بنى‌اميّه پنداشتند كه بنى‌هاشم به آسانى از آنها خشنود مى‌شوند و حسين بن على عليه السلام و زيد را فراموش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وصىّ او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زودى چيزهايى مى‌بينند كه به اشتباه خود پى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سفّاح با صداى بلند گريه كرد و عمامه را از سر انداخت و سخت آشفته شد و صدا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يالَثاراتِ الْحُسَيْنِ، يالَثاراتِ بَنِي‌هاشِمٍ؛ اى خونخواهان امام حسين و اى خونخواهان بنى‌هاشم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غلامان با مشاهده اين علامت از پشت پرده‌ها بيرون آمدند و با شمشير به جان سران بنى‌اميّه افتادند و طولى نكشيد كه جسد بى‌جان همه آنها بر زمين افتاد</w:t>
      </w:r>
      <w:r>
        <w:rPr>
          <w:rFonts w:eastAsia="IRNazanin" w:cs="IRNazanin"/>
          <w:color w:val="111111"/>
          <w:sz w:val="28"/>
          <w:szCs w:val="28"/>
          <w:rtl w:val="true"/>
          <w:lang w:bidi="fa-IR"/>
        </w:rPr>
        <w:t xml:space="preserve">. </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جالب آن كه اميرمؤمنان عليه السلام در يك پيش‌بينى عجيب در ارتباط با حكومت بنى‌اميّه و انقراض سريع آنان فرموده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يَظُنَّ الظَّانُّ أَنَّ الدُّنْيَا مَعْقولَةٌ عَلَى بَنِي أَمَيَّةَ؛ تَمْنَحُهُمْ دَرَّهَا؛ وَ تُورِدُهُمْ صَفْوَهَا، وَ لَايُرْفَعُ عَنْ هذِهِ الْأُمَّةِ سَوْطُهَا وَ لَا سَيْفُهَا، وَ كَذَبَ الظَّانُّ لِذلِكَ</w:t>
      </w:r>
      <w:r>
        <w:rPr>
          <w:rFonts w:eastAsia="Amiri" w:cs="Amiri" w:ascii="Amiri" w:hAnsi="Amiri"/>
          <w:color w:val="111111"/>
          <w:sz w:val="28"/>
          <w:szCs w:val="28"/>
          <w:rtl w:val="true"/>
          <w:lang w:bidi="ar-SA"/>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هِيَ مَجَّةٌ مِنْ لَذِيذِ الْعَيْشِ يَتَطَعَّمُونَهَا بُرْهَةً، ثُمَّ يَلْفِظُونَهَا جُمْلَةً؛ بعضى گمان</w:t>
      </w:r>
      <w:r>
        <w:rPr>
          <w:rFonts w:eastAsia="IRNazanin" w:cs="IRNazanin"/>
          <w:color w:val="111111"/>
          <w:sz w:val="28"/>
          <w:szCs w:val="28"/>
          <w:lang w:bidi="fa-IR"/>
        </w:rPr>
        <w:t>99</w:t>
      </w:r>
      <w:r>
        <w:rPr>
          <w:rFonts w:eastAsia="IRNazanin" w:cs="IRNazanin"/>
          <w:color w:val="111111"/>
          <w:sz w:val="28"/>
          <w:szCs w:val="28"/>
          <w:rtl w:val="true"/>
          <w:lang w:bidi="fa-IR"/>
        </w:rPr>
        <w:t xml:space="preserve"> </w:t>
      </w:r>
      <w:bookmarkStart w:id="1124" w:name="pg1031_8430"/>
    </w:p>
    <w:p>
      <w:pPr>
        <w:pStyle w:val="BookText"/>
        <w:rPr/>
      </w:pPr>
      <w:bookmarkEnd w:id="1124"/>
      <w:r>
        <w:rPr>
          <w:rFonts w:ascii="IRNazanin" w:hAnsi="IRNazanin" w:eastAsia="IRNazanin"/>
          <w:color w:val="111111"/>
          <w:sz w:val="28"/>
          <w:sz w:val="28"/>
          <w:szCs w:val="28"/>
          <w:rtl w:val="true"/>
          <w:lang w:bidi="fa-IR"/>
        </w:rPr>
        <w:t xml:space="preserve">كردند دنيا به كام بنى‌اميّه است و همه خوبى‌هايش را به آنان مى‌بخشد و آنها را از سرچشمه زلال خود سيراب مى‌سازد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گمان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تازيانه و شمشير آنها از سر اين امّت برداشته نخواهد شد، كسانى كه چنين گمان مى‌كنند، دروغ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اشتباهند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اين‌كه سهم آنها از زندگى لذّت‌بخش، جرعه‌اى بيش نيست، كه زمان كوتاهى آن را مى‌چشند،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 كه آن را فرو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مى‌افكنند</w:t>
      </w:r>
      <w:r>
        <w:rPr>
          <w:rFonts w:eastAsia="IRNazanin" w:cs="IRNazanin"/>
          <w:color w:val="111111"/>
          <w:sz w:val="28"/>
          <w:szCs w:val="28"/>
          <w:rtl w:val="true"/>
          <w:lang w:bidi="fa-IR"/>
        </w:rPr>
        <w:t xml:space="preserve">!». </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 xml:space="preserve">اين بخش را با سخنى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محمود 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مى‌بريم، وى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دست‌آورد يكى از روزهاى دولت بنى‌اميّه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فاجعه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شد كه كشورى با آن وسعت و پهناورى، به اندازه عمر طبيعى يك انسان نپاييد و از چنگشان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كه عمر گذشته هر دو طرف را در ترازو مى‌گذاريم و حساب برد و باخت هر يك را مى‌سنجيم پيروزمندِ روزِ كربلا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مغلوب‌تر از مغلوب و شكست خورده‌تر از شكست خورده مى‌بينيم و پيروزى را كاملًا با حريف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مى‌يابيم</w:t>
      </w:r>
      <w:r>
        <w:rPr>
          <w:rFonts w:eastAsia="IRNazanin" w:cs="IRNazanin"/>
          <w:color w:val="111111"/>
          <w:sz w:val="28"/>
          <w:szCs w:val="28"/>
          <w:rtl w:val="true"/>
          <w:lang w:bidi="fa-IR"/>
        </w:rPr>
        <w:t xml:space="preserve">». </w:t>
      </w:r>
      <w:r>
        <w:rPr>
          <w:rStyle w:val="FootnoteAnchor"/>
          <w:rtl w:val="true"/>
        </w:rPr>
        <w:footnoteReference w:id="1004"/>
      </w:r>
    </w:p>
    <w:p>
      <w:pPr>
        <w:pStyle w:val="Heading5"/>
        <w:numPr>
          <w:ilvl w:val="4"/>
          <w:numId w:val="1"/>
        </w:numPr>
        <w:rPr/>
      </w:pPr>
      <w:bookmarkStart w:id="1125" w:name="__RefHeading___Toc1579333_373438147"/>
      <w:bookmarkStart w:id="1126" w:name="_Toc392"/>
      <w:bookmarkEnd w:id="1125"/>
      <w:r>
        <w:rPr>
          <w:rtl w:val="true"/>
        </w:rPr>
        <w:t>جمع بندى پايانى</w:t>
      </w:r>
      <w:bookmarkEnd w:id="1126"/>
    </w:p>
    <w:p>
      <w:pPr>
        <w:pStyle w:val="BookText"/>
        <w:rPr/>
      </w:pPr>
      <w:r>
        <w:rPr>
          <w:rFonts w:ascii="IRNazanin" w:hAnsi="IRNazanin" w:eastAsia="IRNazanin"/>
          <w:color w:val="111111"/>
          <w:sz w:val="28"/>
          <w:sz w:val="28"/>
          <w:szCs w:val="28"/>
          <w:rtl w:val="true"/>
          <w:lang w:bidi="fa-IR"/>
        </w:rPr>
        <w:t>با يك بررسى دقيق پيرامون تاريخ حماسه‌ساز عاشوراى حسينى به اين نتيجه مى‌رسيم كه عاشورا و كربلا با گذشت زمان از صورت يك حادثه تاريخى بيرون آمده و تبديل به يك مكتب شده است، مكتبى انسان‌ساز و افتخارآفرين</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براى مسلمين جهان بلكه از مرزهاى اسلام نيز فراتر رفته و طبق مدارك موجود، تحسين بسيارى از متفكّران جهان را برانگيخته و از آن به عنوان الگويى براى </w:t>
      </w:r>
    </w:p>
    <w:p>
      <w:pPr>
        <w:pStyle w:val="BookText"/>
        <w:rPr/>
      </w:pPr>
      <w:r>
        <w:rPr>
          <w:rFonts w:ascii="IRNazanin" w:hAnsi="IRNazanin" w:eastAsia="IRNazanin"/>
          <w:color w:val="111111"/>
          <w:sz w:val="28"/>
          <w:sz w:val="28"/>
          <w:szCs w:val="28"/>
          <w:rtl w:val="true"/>
          <w:lang w:bidi="fa-IR"/>
        </w:rPr>
        <w:t>نجات و رهايى ملّت‌هاى مظلوم و ستمديده ياد مى‌كنند، و مكتبش را مكتب ظلم ستيزى و زندگى با عزّت و شرف و آزادى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 كه بنيانگذار اين مكتب و ياران وفادار و پاكباخته‌اش، راهكارهاى وصول به اين هدف را عملًا با رشادت‌ها و شجاعت‌ها و پايمردى‌ها و با سخن از طريق خطبه‌ها به همگان آموختند و نشان دادند كه حتّى جمعيّت‌هاى اندك، امّا شجاع و با انگيزه الهى مى‌توانند در برابر انبوه دشمنان بايستند و بر آنها پيروز شوند و به اهداف والاى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اميدواريم در دنياى امروز كه ظالمان و ستمگران بى‌رحم، براى نوشيدن خون مظلومان به پا خاسته‌اند، ملّت‌هاى ستمديده با الهام گرفتن از حماسه عاشورا به پا خيزند و شرّ آنان را از جهان براندازند؛ 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ظلم بر محو عدالت سخت مى‌كوشد هنوز ظالم از خون دل مظلوم مى‌نوشد هنوز</w:t>
      </w:r>
    </w:p>
    <w:p>
      <w:pPr>
        <w:pStyle w:val="BookText"/>
        <w:rPr/>
      </w:pPr>
      <w:r>
        <w:rPr>
          <w:rFonts w:ascii="IRNazanin" w:hAnsi="IRNazanin" w:eastAsia="IRNazanin"/>
          <w:color w:val="111111"/>
          <w:sz w:val="28"/>
          <w:sz w:val="28"/>
          <w:szCs w:val="28"/>
          <w:rtl w:val="true"/>
          <w:lang w:bidi="fa-IR"/>
        </w:rPr>
        <w:t>تا عدالت را كند جاويد در عالم حسين خون پاكش بر بساط ظلم مى‌جوشد هنوز</w:t>
      </w:r>
    </w:p>
    <w:p>
      <w:pPr>
        <w:pStyle w:val="BookText"/>
        <w:rPr/>
      </w:pPr>
      <w:r>
        <w:rPr>
          <w:rFonts w:ascii="Amiri" w:hAnsi="Amiri" w:eastAsia="Amiri" w:cs="Amiri"/>
          <w:color w:val="111111"/>
          <w:sz w:val="28"/>
          <w:sz w:val="28"/>
          <w:szCs w:val="28"/>
          <w:rtl w:val="true"/>
          <w:lang w:bidi="ar-SA"/>
        </w:rPr>
        <w:t>السَّلَامُ عَلَى الْحُسَيْنِ، وَ عَلى عَلِيِّ بْنِ الْحُسَيْنِ، وَ عَلى أَوْلَادِ الْحُسَيْنِ وَ عَلى أَصْحابِ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پايان</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اربعين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با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bookmarkStart w:id="1127" w:name="pg1031_8432"/>
    </w:p>
    <w:p>
      <w:pPr>
        <w:pStyle w:val="Heading2"/>
        <w:numPr>
          <w:ilvl w:val="1"/>
          <w:numId w:val="1"/>
        </w:numPr>
        <w:rPr/>
      </w:pPr>
      <w:bookmarkStart w:id="1128" w:name="__RefHeading___Toc1579335_373438147"/>
      <w:bookmarkStart w:id="1129" w:name="_Toc393"/>
      <w:bookmarkEnd w:id="1127"/>
      <w:bookmarkEnd w:id="1128"/>
      <w:r>
        <w:rPr>
          <w:rtl w:val="true"/>
        </w:rPr>
        <w:t>بخش ششم</w:t>
      </w:r>
      <w:r>
        <w:rPr>
          <w:rtl w:val="true"/>
        </w:rPr>
        <w:t xml:space="preserve">: </w:t>
      </w:r>
      <w:r>
        <w:rPr>
          <w:rtl w:val="true"/>
        </w:rPr>
        <w:t>اشعار برگزيده‌</w:t>
      </w:r>
      <w:bookmarkEnd w:id="1129"/>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30" w:name="__RefHeading___Toc1579337_373438147"/>
      <w:bookmarkStart w:id="1131" w:name="_Toc394"/>
      <w:bookmarkEnd w:id="1130"/>
      <w:r>
        <w:rPr>
          <w:rtl w:val="true"/>
        </w:rPr>
        <w:t>اشاره</w:t>
      </w:r>
      <w:bookmarkEnd w:id="1131"/>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حادثه جانگداز و حماسه آفرين كربلا، شاعران فراوانى آن را به نظم درآورده‌اند ولى هر يك، با نگاهى به سراغ اين واقعه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بُعد مظلوميّت آن را به تصوير كشيده‌اند، گروهى به ابعاد عرفانى آن پرداخته‌اند و دسته‌اى نيز حماسه و ظلم ستيزى آن را مورد توجّه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ابعاد و ديگر ابعاد اين حادثه، بيانگر عمق نفوذ عاشورا در عرصه شعر و هنر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تصويرى كه شاعر در قالب نظم و با زبان هنر ترسيم مى‌كند، تشريح دلنشين، عميق و روان از يك ماجراست و هنگامى كه اين تصوير آميخته با اعتقاد، ايمان و واگويى دغدغه‌هاى جامعه بشرى باشد، به ماندگارى اثرش بيشتر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مى‌توان از بهترين رموز ماندگارى واقعه كربلا را، زبان شعر و ادب و هنر دانست</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شاعران فراوانى از عرب و عجم اين حادثه را به نظم كشيده‌اند، ولى در اين ميان پاره‌اى از آثار مورد توجّه بيشترى قرار گرفته است تا آنجا كه گاه برخى از آنها وِرد زبان مردم و شعارى براى مبارزه و به خروش آوردن مظلومان بوده است، تأثيرگذارى اين گونه شعر و شعار در پاره‌اى از اوقات از ده‌ها سخنرانى بيشتر است؛ به مظلومان جرأت و جسارت براى گرفتن حقّ خود مى‌دهد و ظالمان را دچار وحشت و </w:t>
      </w:r>
    </w:p>
    <w:p>
      <w:pPr>
        <w:pStyle w:val="BookText"/>
        <w:rPr/>
      </w:pPr>
      <w:r>
        <w:rPr>
          <w:rFonts w:ascii="IRNazanin" w:hAnsi="IRNazanin" w:eastAsia="IRNazanin"/>
          <w:color w:val="111111"/>
          <w:sz w:val="28"/>
          <w:sz w:val="28"/>
          <w:szCs w:val="28"/>
          <w:rtl w:val="true"/>
          <w:lang w:bidi="fa-IR"/>
        </w:rPr>
        <w:t>اضطراب مى‌سازد</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اين بخش، قسمتى از اشعار مهمّ عجم و عرب را مى‌آوريم، پاره‌اى از اين اشعار حماسى، پاره‌اى سوگواره و پاره‌اى ديگر آميخته‌اى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 و 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132" w:name="pg1031_8436"/>
    </w:p>
    <w:p>
      <w:pPr>
        <w:pStyle w:val="Heading3"/>
        <w:numPr>
          <w:ilvl w:val="2"/>
          <w:numId w:val="1"/>
        </w:numPr>
        <w:rPr/>
      </w:pPr>
      <w:bookmarkStart w:id="1133" w:name="__RefHeading___Toc1579339_373438147"/>
      <w:bookmarkStart w:id="1134" w:name="_Toc395"/>
      <w:bookmarkEnd w:id="1132"/>
      <w:bookmarkEnd w:id="1133"/>
      <w:r>
        <w:rPr>
          <w:rtl w:val="true"/>
        </w:rPr>
        <w:t>اشعار فارسى</w:t>
      </w:r>
      <w:bookmarkEnd w:id="1134"/>
    </w:p>
    <w:p>
      <w:pPr>
        <w:pStyle w:val="Heading4"/>
        <w:numPr>
          <w:ilvl w:val="3"/>
          <w:numId w:val="1"/>
        </w:numPr>
        <w:rPr/>
      </w:pPr>
      <w:bookmarkStart w:id="1135" w:name="__RefHeading___Toc1579341_373438147"/>
      <w:bookmarkStart w:id="1136" w:name="_Toc396"/>
      <w:bookmarkEnd w:id="1135"/>
      <w:r>
        <w:rPr>
          <w:rtl w:val="true"/>
        </w:rPr>
        <w:t>جلوه گاه حق</w:t>
      </w:r>
      <w:bookmarkEnd w:id="1136"/>
    </w:p>
    <w:p>
      <w:pPr>
        <w:pStyle w:val="BookText"/>
        <w:rPr/>
      </w:pPr>
      <w:r>
        <w:rPr>
          <w:rFonts w:ascii="IRNazanin" w:hAnsi="IRNazanin" w:eastAsia="IRNazanin"/>
          <w:color w:val="111111"/>
          <w:sz w:val="28"/>
          <w:sz w:val="28"/>
          <w:szCs w:val="28"/>
          <w:rtl w:val="true"/>
          <w:lang w:bidi="fa-IR"/>
        </w:rPr>
        <w:t xml:space="preserve">اشعار فارسى </w:t>
      </w:r>
      <w:r>
        <w:rPr>
          <w:rStyle w:val="FootnoteAnchor"/>
          <w:rtl w:val="true"/>
        </w:rPr>
        <w:footnoteReference w:id="10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 گاه حق</w:t>
      </w:r>
    </w:p>
    <w:p>
      <w:pPr>
        <w:pStyle w:val="BookText"/>
        <w:rPr/>
      </w:pPr>
      <w:r>
        <w:rPr>
          <w:rFonts w:ascii="IRNazanin" w:hAnsi="IRNazanin" w:eastAsia="IRNazanin"/>
          <w:color w:val="111111"/>
          <w:sz w:val="28"/>
          <w:sz w:val="28"/>
          <w:szCs w:val="28"/>
          <w:rtl w:val="true"/>
          <w:lang w:bidi="fa-IR"/>
        </w:rPr>
        <w:t>تا ابد جلوه گَه حقّ و حقيقت سر توست معنى مكتب تفويض على اكبر توست</w:t>
      </w:r>
    </w:p>
    <w:p>
      <w:pPr>
        <w:pStyle w:val="BookText"/>
        <w:rPr/>
      </w:pPr>
      <w:r>
        <w:rPr>
          <w:rFonts w:ascii="IRNazanin" w:hAnsi="IRNazanin" w:eastAsia="IRNazanin"/>
          <w:color w:val="111111"/>
          <w:sz w:val="28"/>
          <w:sz w:val="28"/>
          <w:szCs w:val="28"/>
          <w:rtl w:val="true"/>
          <w:lang w:bidi="fa-IR"/>
        </w:rPr>
        <w:t>اى حسينى كه تويى مظهر آيات خدا اين صفت از پدر و جدّ تو در جوهر توست</w:t>
      </w:r>
    </w:p>
    <w:p>
      <w:pPr>
        <w:pStyle w:val="BookText"/>
        <w:rPr/>
      </w:pPr>
      <w:r>
        <w:rPr>
          <w:rFonts w:ascii="IRNazanin" w:hAnsi="IRNazanin" w:eastAsia="IRNazanin"/>
          <w:color w:val="111111"/>
          <w:sz w:val="28"/>
          <w:sz w:val="28"/>
          <w:szCs w:val="28"/>
          <w:rtl w:val="true"/>
          <w:lang w:bidi="fa-IR"/>
        </w:rPr>
        <w:t>درس مردانگى عبّاس به عالم آموخت ز آن كه شد مست از آن باده كه در ساغر توست</w:t>
      </w:r>
    </w:p>
    <w:p>
      <w:pPr>
        <w:pStyle w:val="BookText"/>
        <w:rPr/>
      </w:pPr>
      <w:r>
        <w:rPr>
          <w:rFonts w:ascii="IRNazanin" w:hAnsi="IRNazanin" w:eastAsia="IRNazanin"/>
          <w:color w:val="111111"/>
          <w:sz w:val="28"/>
          <w:sz w:val="28"/>
          <w:szCs w:val="28"/>
          <w:rtl w:val="true"/>
          <w:lang w:bidi="fa-IR"/>
        </w:rPr>
        <w:t>طفل شش ماهه تبسّم نكند، پس چه كند؟ آن كه بر مرگ زند خنده على اصغر توست</w:t>
      </w:r>
    </w:p>
    <w:p>
      <w:pPr>
        <w:pStyle w:val="BookText"/>
        <w:rPr/>
      </w:pPr>
      <w:r>
        <w:rPr>
          <w:rFonts w:ascii="IRNazanin" w:hAnsi="IRNazanin" w:eastAsia="IRNazanin"/>
          <w:color w:val="111111"/>
          <w:sz w:val="28"/>
          <w:sz w:val="28"/>
          <w:szCs w:val="28"/>
          <w:rtl w:val="true"/>
          <w:lang w:bidi="fa-IR"/>
        </w:rPr>
        <w:t>اى كه در كرببلا بى كس و ياور گشتى چشم بگشا و ببين خلق جهان ياور توست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بأبى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تويى مكتب عشق عشق را مظهر و آثار على اصغر توست</w:t>
      </w:r>
    </w:p>
    <w:p>
      <w:pPr>
        <w:pStyle w:val="BookText"/>
        <w:rPr/>
      </w:pPr>
      <w:r>
        <w:rPr>
          <w:rFonts w:ascii="IRNazanin" w:hAnsi="IRNazanin" w:eastAsia="IRNazanin"/>
          <w:color w:val="111111"/>
          <w:sz w:val="28"/>
          <w:sz w:val="28"/>
          <w:szCs w:val="28"/>
          <w:rtl w:val="true"/>
          <w:lang w:bidi="fa-IR"/>
        </w:rPr>
        <w:t>اى حسينى كه به هر كوى عزاى تو بپاست عاشقان را نظرى در دَمِ جان پرور توست</w:t>
      </w:r>
    </w:p>
    <w:p>
      <w:pPr>
        <w:pStyle w:val="BookText"/>
        <w:rPr/>
      </w:pPr>
      <w:r>
        <w:rPr>
          <w:rFonts w:ascii="IRNazanin" w:hAnsi="IRNazanin" w:eastAsia="IRNazanin"/>
          <w:color w:val="111111"/>
          <w:sz w:val="28"/>
          <w:sz w:val="28"/>
          <w:szCs w:val="28"/>
          <w:rtl w:val="true"/>
          <w:lang w:bidi="fa-IR"/>
        </w:rPr>
        <w:t xml:space="preserve">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بزند بوسه سراپاى تو را ديد هر جا اثر تير ز پا تا سر توست</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مهران</w:t>
      </w:r>
      <w:r>
        <w:rPr>
          <w:rFonts w:eastAsia="IRNazanin" w:cs="IRNazanin"/>
          <w:color w:val="111111"/>
          <w:sz w:val="28"/>
          <w:szCs w:val="28"/>
          <w:rtl w:val="true"/>
          <w:lang w:bidi="fa-IR"/>
        </w:rPr>
        <w:t xml:space="preserve">» </w:t>
      </w:r>
      <w:bookmarkStart w:id="1137" w:name="pg1031_8437"/>
    </w:p>
    <w:p>
      <w:pPr>
        <w:pStyle w:val="Heading4"/>
        <w:numPr>
          <w:ilvl w:val="3"/>
          <w:numId w:val="1"/>
        </w:numPr>
        <w:rPr/>
      </w:pPr>
      <w:bookmarkStart w:id="1138" w:name="__RefHeading___Toc1579343_373438147"/>
      <w:bookmarkStart w:id="1139" w:name="_Toc397"/>
      <w:bookmarkEnd w:id="1137"/>
      <w:bookmarkEnd w:id="1138"/>
      <w:r>
        <w:rPr>
          <w:rtl w:val="true"/>
        </w:rPr>
        <w:t>نور خدا</w:t>
      </w:r>
      <w:bookmarkEnd w:id="1139"/>
    </w:p>
    <w:p>
      <w:pPr>
        <w:pStyle w:val="BookText"/>
        <w:rPr/>
      </w:pPr>
      <w:r>
        <w:rPr>
          <w:rFonts w:ascii="IRNazanin" w:hAnsi="IRNazanin" w:eastAsia="IRNazanin"/>
          <w:color w:val="111111"/>
          <w:sz w:val="28"/>
          <w:sz w:val="28"/>
          <w:szCs w:val="28"/>
          <w:rtl w:val="true"/>
          <w:lang w:bidi="fa-IR"/>
        </w:rPr>
        <w:t>قامتت را چو قضا بهر شهادت آراست با قضا گفت مشيّت كه قيامت برخاست</w:t>
      </w:r>
    </w:p>
    <w:p>
      <w:pPr>
        <w:pStyle w:val="BookText"/>
        <w:rPr/>
      </w:pPr>
      <w:r>
        <w:rPr>
          <w:rFonts w:ascii="IRNazanin" w:hAnsi="IRNazanin" w:eastAsia="IRNazanin"/>
          <w:color w:val="111111"/>
          <w:sz w:val="28"/>
          <w:sz w:val="28"/>
          <w:szCs w:val="28"/>
          <w:rtl w:val="true"/>
          <w:lang w:bidi="fa-IR"/>
        </w:rPr>
        <w:t>دشمنت كشت ولى نور تو خاموش نگشت آرى آن جلوه كه فانى نشود نور خداست</w:t>
      </w:r>
    </w:p>
    <w:p>
      <w:pPr>
        <w:pStyle w:val="BookText"/>
        <w:rPr/>
      </w:pPr>
      <w:r>
        <w:rPr>
          <w:rFonts w:ascii="IRNazanin" w:hAnsi="IRNazanin" w:eastAsia="IRNazanin"/>
          <w:color w:val="111111"/>
          <w:sz w:val="28"/>
          <w:sz w:val="28"/>
          <w:szCs w:val="28"/>
          <w:rtl w:val="true"/>
          <w:lang w:bidi="fa-IR"/>
        </w:rPr>
        <w:t>نه بقا كرد ستمگر نه بجا ماند ستم ظالم از دست شد و پايه مظلوم بجاست</w:t>
      </w:r>
    </w:p>
    <w:p>
      <w:pPr>
        <w:pStyle w:val="BookText"/>
        <w:rPr/>
      </w:pPr>
      <w:r>
        <w:rPr>
          <w:rFonts w:ascii="IRNazanin" w:hAnsi="IRNazanin" w:eastAsia="IRNazanin"/>
          <w:color w:val="111111"/>
          <w:sz w:val="28"/>
          <w:sz w:val="28"/>
          <w:szCs w:val="28"/>
          <w:rtl w:val="true"/>
          <w:lang w:bidi="fa-IR"/>
        </w:rPr>
        <w:t>زنده را زنده نخوانند كه مرگ از پى اوست بلكه زنده است شهيدى كه حياتش ز قفاست</w:t>
      </w:r>
    </w:p>
    <w:p>
      <w:pPr>
        <w:pStyle w:val="BookText"/>
        <w:rPr/>
      </w:pPr>
      <w:r>
        <w:rPr>
          <w:rFonts w:ascii="IRNazanin" w:hAnsi="IRNazanin" w:eastAsia="IRNazanin"/>
          <w:color w:val="111111"/>
          <w:sz w:val="28"/>
          <w:sz w:val="28"/>
          <w:szCs w:val="28"/>
          <w:rtl w:val="true"/>
          <w:lang w:bidi="fa-IR"/>
        </w:rPr>
        <w:t>دولت آن يافت كه در پاى تو سر داد ولى اين قبا راست كه بر قامت هر بى سر و پاست</w:t>
      </w:r>
    </w:p>
    <w:p>
      <w:pPr>
        <w:pStyle w:val="BookText"/>
        <w:rPr/>
      </w:pPr>
      <w:r>
        <w:rPr>
          <w:rFonts w:ascii="Amiri" w:hAnsi="Amiri" w:eastAsia="Amiri" w:cs="Amiri"/>
          <w:color w:val="111111"/>
          <w:sz w:val="28"/>
          <w:sz w:val="28"/>
          <w:szCs w:val="28"/>
          <w:rtl w:val="true"/>
          <w:lang w:bidi="ar-SA"/>
        </w:rPr>
        <w:t>تو در اوّل سر و جان باختى اندر ره عشق تا بدانند خلايق، كه فنا شرط بقاست</w:t>
      </w:r>
    </w:p>
    <w:p>
      <w:pPr>
        <w:pStyle w:val="BookText"/>
        <w:rPr/>
      </w:pPr>
      <w:r>
        <w:rPr>
          <w:rFonts w:ascii="IRNazanin" w:hAnsi="IRNazanin" w:eastAsia="IRNazanin"/>
          <w:color w:val="111111"/>
          <w:sz w:val="28"/>
          <w:sz w:val="28"/>
          <w:szCs w:val="28"/>
          <w:rtl w:val="true"/>
          <w:lang w:bidi="fa-IR"/>
        </w:rPr>
        <w:t>منكسف گشت چو خورشيدِ حقيقت بجمال گر بگريند ز غم ديده ذرّات رواست</w:t>
      </w:r>
    </w:p>
    <w:p>
      <w:pPr>
        <w:pStyle w:val="BookText"/>
        <w:rPr/>
      </w:pPr>
      <w:r>
        <w:rPr>
          <w:rFonts w:ascii="IRNazanin" w:hAnsi="IRNazanin" w:eastAsia="IRNazanin"/>
          <w:color w:val="111111"/>
          <w:sz w:val="28"/>
          <w:sz w:val="28"/>
          <w:szCs w:val="28"/>
          <w:rtl w:val="true"/>
          <w:lang w:bidi="fa-IR"/>
        </w:rPr>
        <w:t>رفت بر عرشه نى تا سرت اى عرش خدا كرسى و لوح و قلم بهر عزاى تو بپاست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فؤاد كرمانى</w:t>
      </w:r>
      <w:r>
        <w:rPr>
          <w:rFonts w:eastAsia="Amiri" w:cs="Amiri" w:ascii="Amiri" w:hAnsi="Amiri"/>
          <w:color w:val="111111"/>
          <w:sz w:val="28"/>
          <w:szCs w:val="28"/>
          <w:rtl w:val="true"/>
          <w:lang w:bidi="ar-SA"/>
        </w:rPr>
        <w:t>»</w:t>
      </w:r>
    </w:p>
    <w:p>
      <w:pPr>
        <w:pStyle w:val="Heading4"/>
        <w:numPr>
          <w:ilvl w:val="3"/>
          <w:numId w:val="1"/>
        </w:numPr>
        <w:rPr/>
      </w:pPr>
      <w:bookmarkStart w:id="1140" w:name="__RefHeading___Toc1579345_373438147"/>
      <w:bookmarkStart w:id="1141" w:name="_Toc398"/>
      <w:bookmarkEnd w:id="1140"/>
      <w:r>
        <w:rPr>
          <w:rtl w:val="true"/>
        </w:rPr>
        <w:t>مهر آزادگى</w:t>
      </w:r>
      <w:bookmarkEnd w:id="1141"/>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 فلسفه قتل شاه دين حسين اين است كه مرگ سرخ به از زندگى ننگين است </w:t>
      </w:r>
      <w:bookmarkStart w:id="1142" w:name="pg1031_8438"/>
    </w:p>
    <w:p>
      <w:pPr>
        <w:pStyle w:val="BookText"/>
        <w:rPr/>
      </w:pPr>
      <w:bookmarkEnd w:id="1142"/>
      <w:r>
        <w:rPr>
          <w:rFonts w:ascii="IRNazanin" w:hAnsi="IRNazanin" w:eastAsia="IRNazanin"/>
          <w:color w:val="111111"/>
          <w:sz w:val="28"/>
          <w:sz w:val="28"/>
          <w:szCs w:val="28"/>
          <w:rtl w:val="true"/>
          <w:lang w:bidi="fa-IR"/>
        </w:rPr>
        <w:t>حسين مظهر آزادگى و آزادى است خوشا كسى كه چنينش مرام و آيين است</w:t>
      </w:r>
    </w:p>
    <w:p>
      <w:pPr>
        <w:pStyle w:val="BookText"/>
        <w:rPr/>
      </w:pPr>
      <w:r>
        <w:rPr>
          <w:rFonts w:ascii="Amiri" w:hAnsi="Amiri" w:eastAsia="Amiri" w:cs="Amiri"/>
          <w:color w:val="111111"/>
          <w:sz w:val="28"/>
          <w:sz w:val="28"/>
          <w:szCs w:val="28"/>
          <w:rtl w:val="true"/>
          <w:lang w:bidi="ar-SA"/>
        </w:rPr>
        <w:t>نه ظلم كن به كسى، نى بزير ظلم برو كه اين مرام حسين است و منطق دين است</w:t>
      </w:r>
    </w:p>
    <w:p>
      <w:pPr>
        <w:pStyle w:val="BookText"/>
        <w:rPr/>
      </w:pPr>
      <w:r>
        <w:rPr>
          <w:rFonts w:ascii="IRNazanin" w:hAnsi="IRNazanin" w:eastAsia="IRNazanin"/>
          <w:color w:val="111111"/>
          <w:sz w:val="28"/>
          <w:sz w:val="28"/>
          <w:szCs w:val="28"/>
          <w:rtl w:val="true"/>
          <w:lang w:bidi="fa-IR"/>
        </w:rPr>
        <w:t>همين نه گريه بر آن شاه تشنه لب كافيست اگر چه گريه بر آلام قلب، تسكين است</w:t>
      </w:r>
    </w:p>
    <w:p>
      <w:pPr>
        <w:pStyle w:val="BookText"/>
        <w:rPr/>
      </w:pPr>
      <w:r>
        <w:rPr>
          <w:rFonts w:ascii="IRNazanin" w:hAnsi="IRNazanin" w:eastAsia="IRNazanin"/>
          <w:color w:val="111111"/>
          <w:sz w:val="28"/>
          <w:sz w:val="28"/>
          <w:szCs w:val="28"/>
          <w:rtl w:val="true"/>
          <w:lang w:bidi="fa-IR"/>
        </w:rPr>
        <w:t>ببين كه مقصد عالى وى چه بود اى‌دوست كه درك آن سبب عزّ و جاه و تمكين است</w:t>
      </w:r>
    </w:p>
    <w:p>
      <w:pPr>
        <w:pStyle w:val="BookText"/>
        <w:rPr/>
      </w:pPr>
      <w:r>
        <w:rPr>
          <w:rFonts w:ascii="IRNazanin" w:hAnsi="IRNazanin" w:eastAsia="IRNazanin"/>
          <w:color w:val="111111"/>
          <w:sz w:val="28"/>
          <w:sz w:val="28"/>
          <w:szCs w:val="28"/>
          <w:rtl w:val="true"/>
          <w:lang w:bidi="fa-IR"/>
        </w:rPr>
        <w:t>ز خاك مردم آزاده بوى عشق آيد نشان شيعه و آثار پيروى اين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خوشدل تهرانى</w:t>
      </w:r>
      <w:r>
        <w:rPr>
          <w:rFonts w:eastAsia="IRNazanin" w:cs="IRNazanin"/>
          <w:color w:val="111111"/>
          <w:sz w:val="28"/>
          <w:szCs w:val="28"/>
          <w:rtl w:val="true"/>
          <w:lang w:bidi="fa-IR"/>
        </w:rPr>
        <w:t xml:space="preserve">» </w:t>
      </w:r>
      <w:r>
        <w:rPr>
          <w:rStyle w:val="FootnoteAnchor"/>
          <w:rtl w:val="true"/>
        </w:rPr>
        <w:footnoteReference w:id="1006"/>
      </w:r>
    </w:p>
    <w:p>
      <w:pPr>
        <w:pStyle w:val="Heading4"/>
        <w:numPr>
          <w:ilvl w:val="3"/>
          <w:numId w:val="1"/>
        </w:numPr>
        <w:rPr/>
      </w:pPr>
      <w:bookmarkStart w:id="1143" w:name="__RefHeading___Toc1579347_373438147"/>
      <w:bookmarkStart w:id="1144" w:name="_Toc399"/>
      <w:bookmarkEnd w:id="1143"/>
      <w:r>
        <w:rPr>
          <w:rtl w:val="true"/>
        </w:rPr>
        <w:t>حماسه آفرين</w:t>
      </w:r>
      <w:bookmarkEnd w:id="1144"/>
    </w:p>
    <w:p>
      <w:pPr>
        <w:pStyle w:val="BookText"/>
        <w:rPr/>
      </w:pPr>
      <w:r>
        <w:rPr>
          <w:rFonts w:ascii="IRNazanin" w:hAnsi="IRNazanin" w:eastAsia="IRNazanin"/>
          <w:color w:val="111111"/>
          <w:sz w:val="28"/>
          <w:sz w:val="28"/>
          <w:szCs w:val="28"/>
          <w:rtl w:val="true"/>
          <w:lang w:bidi="fa-IR"/>
        </w:rPr>
        <w:t>نازم حسين را كه چو در خون خود تپيد شيواترين حماسه عالم بيافريد</w:t>
      </w:r>
    </w:p>
    <w:p>
      <w:pPr>
        <w:pStyle w:val="BookText"/>
        <w:rPr/>
      </w:pPr>
      <w:r>
        <w:rPr>
          <w:rFonts w:ascii="IRNazanin" w:hAnsi="IRNazanin" w:eastAsia="IRNazanin"/>
          <w:color w:val="111111"/>
          <w:sz w:val="28"/>
          <w:sz w:val="28"/>
          <w:szCs w:val="28"/>
          <w:rtl w:val="true"/>
          <w:lang w:bidi="fa-IR"/>
        </w:rPr>
        <w:t>ديدى دقيق بايد و فكرى دقيق‌تر تا پى برد به نهضت آن خسرو رشيد</w:t>
      </w:r>
    </w:p>
    <w:p>
      <w:pPr>
        <w:pStyle w:val="BookText"/>
        <w:rPr/>
      </w:pPr>
      <w:r>
        <w:rPr>
          <w:rFonts w:ascii="IRNazanin" w:hAnsi="IRNazanin" w:eastAsia="IRNazanin"/>
          <w:color w:val="111111"/>
          <w:sz w:val="28"/>
          <w:sz w:val="28"/>
          <w:szCs w:val="28"/>
          <w:rtl w:val="true"/>
          <w:lang w:bidi="fa-IR"/>
        </w:rPr>
        <w:t>قامت چو زير بار زر و زور خم نكرد در پيش عزم و همّت وى آسمان خميد</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ننگرد مذلّت و خوارى و ظلم و كفر داغ جوان و مرگ برادر به ديده ديد </w:t>
      </w:r>
    </w:p>
    <w:p>
      <w:pPr>
        <w:pStyle w:val="BookText"/>
        <w:rPr/>
      </w:pPr>
      <w:r>
        <w:rPr>
          <w:rFonts w:ascii="IRNazanin" w:hAnsi="IRNazanin" w:eastAsia="IRNazanin"/>
          <w:color w:val="111111"/>
          <w:sz w:val="28"/>
          <w:sz w:val="28"/>
          <w:szCs w:val="28"/>
          <w:rtl w:val="true"/>
          <w:lang w:bidi="fa-IR"/>
        </w:rPr>
        <w:t>بربسته بود باب فضيلت به روى خلق گر قتل او نمى‌شدى اين باب را كليد</w:t>
      </w:r>
    </w:p>
    <w:p>
      <w:pPr>
        <w:pStyle w:val="BookText"/>
        <w:rPr/>
      </w:pPr>
      <w:r>
        <w:rPr>
          <w:rFonts w:ascii="IRNazanin" w:hAnsi="IRNazanin" w:eastAsia="IRNazanin"/>
          <w:color w:val="111111"/>
          <w:sz w:val="28"/>
          <w:sz w:val="28"/>
          <w:szCs w:val="28"/>
          <w:rtl w:val="true"/>
          <w:lang w:bidi="fa-IR"/>
        </w:rPr>
        <w:t>برگى بود ز دفتر خونين كربلا هر لاله و گلى كه به طَرْفِ چمن دميد</w:t>
      </w:r>
    </w:p>
    <w:p>
      <w:pPr>
        <w:pStyle w:val="BookText"/>
        <w:rPr/>
      </w:pPr>
      <w:r>
        <w:rPr>
          <w:rFonts w:ascii="IRNazanin" w:hAnsi="IRNazanin" w:eastAsia="IRNazanin"/>
          <w:color w:val="111111"/>
          <w:sz w:val="28"/>
          <w:sz w:val="28"/>
          <w:szCs w:val="28"/>
          <w:rtl w:val="true"/>
          <w:lang w:bidi="fa-IR"/>
        </w:rPr>
        <w:t>از دامن سپيد شريعت زدود و شست با خون سرخ خويش، سيه كارى يزيد</w:t>
      </w:r>
    </w:p>
    <w:p>
      <w:pPr>
        <w:pStyle w:val="BookText"/>
        <w:rPr/>
      </w:pPr>
      <w:r>
        <w:rPr>
          <w:rFonts w:ascii="IRNazanin" w:hAnsi="IRNazanin" w:eastAsia="IRNazanin"/>
          <w:color w:val="111111"/>
          <w:sz w:val="28"/>
          <w:sz w:val="28"/>
          <w:szCs w:val="28"/>
          <w:rtl w:val="true"/>
          <w:lang w:bidi="fa-IR"/>
        </w:rPr>
        <w:t>يكسان رخ غلام و پسر بوسه داد و گفت در دين ما سيه نكند فرق با سفيد</w:t>
      </w:r>
    </w:p>
    <w:p>
      <w:pPr>
        <w:pStyle w:val="BookText"/>
        <w:rPr/>
      </w:pPr>
      <w:r>
        <w:rPr>
          <w:rFonts w:ascii="IRNazanin" w:hAnsi="IRNazanin" w:eastAsia="IRNazanin"/>
          <w:color w:val="111111"/>
          <w:sz w:val="28"/>
          <w:sz w:val="28"/>
          <w:szCs w:val="28"/>
          <w:rtl w:val="true"/>
          <w:lang w:bidi="fa-IR"/>
        </w:rPr>
        <w:t>بُد تشنه عدالت و آزادى بشر آن العطش كه از دل پر سوز مى‌كشيد</w:t>
      </w:r>
    </w:p>
    <w:p>
      <w:pPr>
        <w:pStyle w:val="BookText"/>
        <w:rPr/>
      </w:pPr>
      <w:r>
        <w:rPr>
          <w:rFonts w:ascii="IRNazanin" w:hAnsi="IRNazanin" w:eastAsia="IRNazanin"/>
          <w:color w:val="111111"/>
          <w:sz w:val="28"/>
          <w:sz w:val="28"/>
          <w:szCs w:val="28"/>
          <w:rtl w:val="true"/>
          <w:lang w:bidi="fa-IR"/>
        </w:rPr>
        <w:t>چونان كه گفت خواهر خود را اسير باش آزاد تا جهان شود از قيدِ هر پليد</w:t>
      </w:r>
    </w:p>
    <w:p>
      <w:pPr>
        <w:pStyle w:val="BookText"/>
        <w:rPr/>
      </w:pPr>
      <w:r>
        <w:rPr>
          <w:rFonts w:ascii="IRNazanin" w:hAnsi="IRNazanin" w:eastAsia="IRNazanin"/>
          <w:color w:val="111111"/>
          <w:sz w:val="28"/>
          <w:sz w:val="28"/>
          <w:szCs w:val="28"/>
          <w:rtl w:val="true"/>
          <w:lang w:bidi="fa-IR"/>
        </w:rPr>
        <w:t>بانوى بانوان جهان آنكه روزگار بعد از على خطابه سرايى چو وى نديد</w:t>
      </w:r>
    </w:p>
    <w:p>
      <w:pPr>
        <w:pStyle w:val="BookText"/>
        <w:rPr/>
      </w:pPr>
      <w:r>
        <w:rPr>
          <w:rFonts w:ascii="IRNazanin" w:hAnsi="IRNazanin" w:eastAsia="IRNazanin"/>
          <w:color w:val="111111"/>
          <w:sz w:val="28"/>
          <w:sz w:val="28"/>
          <w:szCs w:val="28"/>
          <w:rtl w:val="true"/>
          <w:lang w:bidi="fa-IR"/>
        </w:rPr>
        <w:t xml:space="preserve">لطف كلامش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كه ساخت رسوا يزيد و پرده اهل ستم دريد</w:t>
      </w:r>
    </w:p>
    <w:p>
      <w:pPr>
        <w:pStyle w:val="BookText"/>
        <w:rPr/>
      </w:pPr>
      <w:r>
        <w:rPr>
          <w:rFonts w:ascii="IRNazanin" w:hAnsi="IRNazanin" w:eastAsia="IRNazanin"/>
          <w:color w:val="111111"/>
          <w:sz w:val="28"/>
          <w:sz w:val="28"/>
          <w:szCs w:val="28"/>
          <w:rtl w:val="true"/>
          <w:lang w:bidi="fa-IR"/>
        </w:rPr>
        <w:t>خوشبخت ملّتى كه از اين نهضت بزرگ گردد ز روى معرفت و عقل مستفيد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دريغ و درد كه ما بهره كم بريم زين نهضت مقدّس و زين مكتب مفيد</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خوشدل تهرانى</w:t>
      </w:r>
      <w:r>
        <w:rPr>
          <w:rFonts w:eastAsia="IRNazanin" w:cs="IRNazanin"/>
          <w:color w:val="111111"/>
          <w:sz w:val="28"/>
          <w:szCs w:val="28"/>
          <w:rtl w:val="true"/>
          <w:lang w:bidi="fa-IR"/>
        </w:rPr>
        <w:t>»</w:t>
      </w:r>
      <w:bookmarkStart w:id="1145" w:name="pg1031_8440"/>
    </w:p>
    <w:p>
      <w:pPr>
        <w:pStyle w:val="Heading4"/>
        <w:numPr>
          <w:ilvl w:val="3"/>
          <w:numId w:val="1"/>
        </w:numPr>
        <w:rPr/>
      </w:pPr>
      <w:bookmarkStart w:id="1146" w:name="__RefHeading___Toc1579349_373438147"/>
      <w:bookmarkStart w:id="1147" w:name="_Toc400"/>
      <w:bookmarkEnd w:id="1145"/>
      <w:bookmarkEnd w:id="1146"/>
      <w:r>
        <w:rPr>
          <w:rtl w:val="true"/>
        </w:rPr>
        <w:t>همّت بلند</w:t>
      </w:r>
      <w:bookmarkEnd w:id="1147"/>
    </w:p>
    <w:p>
      <w:pPr>
        <w:pStyle w:val="BookText"/>
        <w:rPr/>
      </w:pPr>
      <w:r>
        <w:rPr>
          <w:rFonts w:ascii="IRNazanin" w:hAnsi="IRNazanin" w:eastAsia="IRNazanin"/>
          <w:color w:val="111111"/>
          <w:sz w:val="28"/>
          <w:sz w:val="28"/>
          <w:szCs w:val="28"/>
          <w:rtl w:val="true"/>
          <w:lang w:bidi="fa-IR"/>
        </w:rPr>
        <w:t>ز آن لحظه كه دادى به ره دوست سرت را بردى ز ميان دشمن بيدادگرت را</w:t>
      </w:r>
    </w:p>
    <w:p>
      <w:pPr>
        <w:pStyle w:val="BookText"/>
        <w:rPr/>
      </w:pPr>
      <w:r>
        <w:rPr>
          <w:rFonts w:ascii="IRNazanin" w:hAnsi="IRNazanin" w:eastAsia="IRNazanin"/>
          <w:color w:val="111111"/>
          <w:sz w:val="28"/>
          <w:sz w:val="28"/>
          <w:szCs w:val="28"/>
          <w:rtl w:val="true"/>
          <w:lang w:bidi="fa-IR"/>
        </w:rPr>
        <w:t>گفتى كه شوم كشته و خوارى نكشم من نازم بچنين همّت و اوج نظرت را</w:t>
      </w:r>
    </w:p>
    <w:p>
      <w:pPr>
        <w:pStyle w:val="BookText"/>
        <w:rPr/>
      </w:pPr>
      <w:r>
        <w:rPr>
          <w:rFonts w:ascii="IRNazanin" w:hAnsi="IRNazanin" w:eastAsia="IRNazanin"/>
          <w:color w:val="111111"/>
          <w:sz w:val="28"/>
          <w:sz w:val="28"/>
          <w:szCs w:val="28"/>
          <w:rtl w:val="true"/>
          <w:lang w:bidi="fa-IR"/>
        </w:rPr>
        <w:t>اى طاير عرشى كه جهان زير پر تست با آنكه شكستند همه بال و پرت را</w:t>
      </w:r>
    </w:p>
    <w:p>
      <w:pPr>
        <w:pStyle w:val="BookText"/>
        <w:rPr/>
      </w:pPr>
      <w:r>
        <w:rPr>
          <w:rFonts w:ascii="IRNazanin" w:hAnsi="IRNazanin" w:eastAsia="IRNazanin"/>
          <w:color w:val="111111"/>
          <w:sz w:val="28"/>
          <w:sz w:val="28"/>
          <w:szCs w:val="28"/>
          <w:rtl w:val="true"/>
          <w:lang w:bidi="fa-IR"/>
        </w:rPr>
        <w:t>تو كشته شدى تا كه نميرد شرف و عدل خوش زنده نمودى ره و رسم پدرت را</w:t>
      </w:r>
    </w:p>
    <w:p>
      <w:pPr>
        <w:pStyle w:val="BookText"/>
        <w:rPr/>
      </w:pPr>
      <w:r>
        <w:rPr>
          <w:rFonts w:ascii="IRNazanin" w:hAnsi="IRNazanin" w:eastAsia="IRNazanin"/>
          <w:color w:val="111111"/>
          <w:sz w:val="28"/>
          <w:sz w:val="28"/>
          <w:szCs w:val="28"/>
          <w:rtl w:val="true"/>
          <w:lang w:bidi="fa-IR"/>
        </w:rPr>
        <w:t>چون كُحل بصر خاك سر كوى تو باشد دِه اذن كه بر ديده كشم خاك درت را</w:t>
      </w:r>
    </w:p>
    <w:p>
      <w:pPr>
        <w:pStyle w:val="BookText"/>
        <w:rPr/>
      </w:pPr>
      <w:r>
        <w:rPr>
          <w:rFonts w:ascii="IRNazanin" w:hAnsi="IRNazanin" w:eastAsia="IRNazanin"/>
          <w:color w:val="111111"/>
          <w:sz w:val="28"/>
          <w:sz w:val="28"/>
          <w:szCs w:val="28"/>
          <w:rtl w:val="true"/>
          <w:lang w:bidi="fa-IR"/>
        </w:rPr>
        <w:t>بر باغ جنان دل ندهد هر كه ببيند شش گوشه قبر تو و اكبر پسرت را</w:t>
      </w:r>
    </w:p>
    <w:p>
      <w:pPr>
        <w:pStyle w:val="BookText"/>
        <w:rPr/>
      </w:pPr>
      <w:r>
        <w:rPr>
          <w:rFonts w:ascii="IRNazanin" w:hAnsi="IRNazanin" w:eastAsia="IRNazanin"/>
          <w:color w:val="111111"/>
          <w:sz w:val="28"/>
          <w:sz w:val="28"/>
          <w:szCs w:val="28"/>
          <w:rtl w:val="true"/>
          <w:lang w:bidi="fa-IR"/>
        </w:rPr>
        <w:t>ديدى به سرِ نعش پسر، پيشتر از خويش در آه و فغان خواهر والاگهرت را</w:t>
      </w:r>
    </w:p>
    <w:p>
      <w:pPr>
        <w:pStyle w:val="BookText"/>
        <w:rPr/>
      </w:pPr>
      <w:r>
        <w:rPr>
          <w:rFonts w:ascii="Amiri" w:hAnsi="Amiri" w:eastAsia="Amiri" w:cs="Amiri"/>
          <w:color w:val="111111"/>
          <w:sz w:val="28"/>
          <w:sz w:val="28"/>
          <w:szCs w:val="28"/>
          <w:rtl w:val="true"/>
          <w:lang w:bidi="ar-SA"/>
        </w:rPr>
        <w:t>تا جان ندهى بر سر نعش على اكبر بنشاند ز اشك بصر خود شررت را</w:t>
      </w:r>
    </w:p>
    <w:p>
      <w:pPr>
        <w:pStyle w:val="BookText"/>
        <w:rPr/>
      </w:pPr>
      <w:r>
        <w:rPr>
          <w:rFonts w:ascii="Amiri" w:hAnsi="Amiri" w:eastAsia="Amiri" w:cs="Amiri"/>
          <w:color w:val="111111"/>
          <w:sz w:val="28"/>
          <w:sz w:val="28"/>
          <w:szCs w:val="28"/>
          <w:rtl w:val="true"/>
          <w:lang w:bidi="ar-SA"/>
        </w:rPr>
        <w:t>دشمن نه همين فرق علمدار تو بشكست از داغ برادر بشكستى كمرت را</w:t>
      </w:r>
    </w:p>
    <w:p>
      <w:pPr>
        <w:pStyle w:val="BookText"/>
        <w:rPr/>
      </w:pPr>
      <w:r>
        <w:rPr>
          <w:rFonts w:ascii="IRNazanin" w:hAnsi="IRNazanin" w:eastAsia="IRNazanin"/>
          <w:color w:val="111111"/>
          <w:sz w:val="28"/>
          <w:sz w:val="28"/>
          <w:szCs w:val="28"/>
          <w:rtl w:val="true"/>
          <w:lang w:bidi="fa-IR"/>
        </w:rPr>
        <w:t>گفتى و ستاره ز بصر ريخت سكينه كاى شمس امامت تو چه كردى قمرت را</w:t>
      </w:r>
    </w:p>
    <w:p>
      <w:pPr>
        <w:pStyle w:val="BookText"/>
        <w:rPr/>
      </w:pPr>
      <w:r>
        <w:rPr>
          <w:rFonts w:ascii="IRNazanin" w:hAnsi="IRNazanin" w:eastAsia="IRNazanin"/>
          <w:color w:val="111111"/>
          <w:sz w:val="28"/>
          <w:sz w:val="28"/>
          <w:szCs w:val="28"/>
          <w:rtl w:val="true"/>
          <w:lang w:bidi="fa-IR"/>
        </w:rPr>
        <w:t>چون اصغر ششماهه در آغوش تو جان داد اين صحنه جانسوز زد آتش جگرت را</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خوشدل تهرانى</w:t>
      </w:r>
      <w:r>
        <w:rPr>
          <w:rFonts w:eastAsia="IRNazanin" w:cs="IRNazanin"/>
          <w:color w:val="111111"/>
          <w:sz w:val="28"/>
          <w:szCs w:val="28"/>
          <w:rtl w:val="true"/>
          <w:lang w:bidi="fa-IR"/>
        </w:rPr>
        <w:t xml:space="preserve">» </w:t>
      </w:r>
      <w:bookmarkStart w:id="1148" w:name="pg1031_8441"/>
    </w:p>
    <w:p>
      <w:pPr>
        <w:pStyle w:val="Heading4"/>
        <w:numPr>
          <w:ilvl w:val="3"/>
          <w:numId w:val="1"/>
        </w:numPr>
        <w:rPr/>
      </w:pPr>
      <w:bookmarkStart w:id="1149" w:name="__RefHeading___Toc1579351_373438147"/>
      <w:bookmarkStart w:id="1150" w:name="_Toc401"/>
      <w:bookmarkEnd w:id="1148"/>
      <w:bookmarkEnd w:id="1149"/>
      <w:r>
        <w:rPr>
          <w:rtl w:val="true"/>
        </w:rPr>
        <w:t>دانشگاه ايمان</w:t>
      </w:r>
      <w:bookmarkEnd w:id="1150"/>
    </w:p>
    <w:p>
      <w:pPr>
        <w:pStyle w:val="BookText"/>
        <w:rPr/>
      </w:pPr>
      <w:r>
        <w:rPr>
          <w:rFonts w:ascii="IRNazanin" w:hAnsi="IRNazanin" w:eastAsia="IRNazanin"/>
          <w:color w:val="111111"/>
          <w:sz w:val="28"/>
          <w:sz w:val="28"/>
          <w:szCs w:val="28"/>
          <w:rtl w:val="true"/>
          <w:lang w:bidi="fa-IR"/>
        </w:rPr>
        <w:t>نازم آن آموزگارى را كه در يك نصف روز دانش‌آموزان عالم را چنين دانا كند</w:t>
      </w:r>
    </w:p>
    <w:p>
      <w:pPr>
        <w:pStyle w:val="BookText"/>
        <w:rPr/>
      </w:pPr>
      <w:r>
        <w:rPr>
          <w:rFonts w:ascii="Amiri" w:hAnsi="Amiri" w:eastAsia="Amiri" w:cs="Amiri"/>
          <w:color w:val="111111"/>
          <w:sz w:val="28"/>
          <w:sz w:val="28"/>
          <w:szCs w:val="28"/>
          <w:rtl w:val="true"/>
          <w:lang w:bidi="ar-SA"/>
        </w:rPr>
        <w:t>ابتدا قانون آزادى نويسد در جهان بعد از آن با خون هفتاد و دو تن امضا كند</w:t>
      </w:r>
    </w:p>
    <w:p>
      <w:pPr>
        <w:pStyle w:val="BookText"/>
        <w:rPr/>
      </w:pPr>
      <w:r>
        <w:rPr>
          <w:rFonts w:ascii="IRNazanin" w:hAnsi="IRNazanin" w:eastAsia="IRNazanin"/>
          <w:color w:val="111111"/>
          <w:sz w:val="28"/>
          <w:sz w:val="28"/>
          <w:szCs w:val="28"/>
          <w:rtl w:val="true"/>
          <w:lang w:bidi="fa-IR"/>
        </w:rPr>
        <w:t>هر كه باشد چون حسين آزاد و ديندار و شجاع حرف باطل را نبايد از كسى اصغا كند</w:t>
      </w:r>
    </w:p>
    <w:p>
      <w:pPr>
        <w:pStyle w:val="BookText"/>
        <w:rPr/>
      </w:pPr>
      <w:r>
        <w:rPr>
          <w:rFonts w:ascii="IRNazanin" w:hAnsi="IRNazanin" w:eastAsia="IRNazanin"/>
          <w:color w:val="111111"/>
          <w:sz w:val="28"/>
          <w:sz w:val="28"/>
          <w:szCs w:val="28"/>
          <w:rtl w:val="true"/>
          <w:lang w:bidi="fa-IR"/>
        </w:rPr>
        <w:t>نقد هستى داد و هستى جهان يكجا خريد عاشق آن باشد كه چون سودا كند يكجا كند</w:t>
      </w:r>
    </w:p>
    <w:p>
      <w:pPr>
        <w:pStyle w:val="BookText"/>
        <w:rPr/>
      </w:pPr>
      <w:r>
        <w:rPr>
          <w:rFonts w:ascii="IRNazanin" w:hAnsi="IRNazanin" w:eastAsia="IRNazanin"/>
          <w:color w:val="111111"/>
          <w:sz w:val="28"/>
          <w:sz w:val="28"/>
          <w:szCs w:val="28"/>
          <w:rtl w:val="true"/>
          <w:lang w:bidi="fa-IR"/>
        </w:rPr>
        <w:t>پرچم دين چون بجا ماند از فداكارى اوست تا قيامت پرچمش را دست حق بر پا كند</w:t>
      </w:r>
    </w:p>
    <w:p>
      <w:pPr>
        <w:pStyle w:val="BookText"/>
        <w:rPr/>
      </w:pPr>
      <w:r>
        <w:rPr>
          <w:rFonts w:ascii="IRNazanin" w:hAnsi="IRNazanin" w:eastAsia="IRNazanin"/>
          <w:color w:val="111111"/>
          <w:sz w:val="28"/>
          <w:sz w:val="28"/>
          <w:szCs w:val="28"/>
          <w:rtl w:val="true"/>
          <w:lang w:bidi="fa-IR"/>
        </w:rPr>
        <w:t>ز امر حق، تسليم نامردان نشد تا در جهان زورگويى از كتاب زندگى الغا كند</w:t>
      </w:r>
    </w:p>
    <w:p>
      <w:pPr>
        <w:pStyle w:val="BookText"/>
        <w:rPr/>
      </w:pPr>
      <w:r>
        <w:rPr>
          <w:rFonts w:ascii="IRNazanin" w:hAnsi="IRNazanin" w:eastAsia="IRNazanin"/>
          <w:color w:val="111111"/>
          <w:sz w:val="28"/>
          <w:sz w:val="28"/>
          <w:szCs w:val="28"/>
          <w:rtl w:val="true"/>
          <w:lang w:bidi="fa-IR"/>
        </w:rPr>
        <w:t>بود چون جوياى آب از چشمه آزادگى تشنه لب جان داد تا آن چشمه را پيدا كند</w:t>
      </w:r>
    </w:p>
    <w:p>
      <w:pPr>
        <w:pStyle w:val="BookText"/>
        <w:rPr/>
      </w:pPr>
      <w:r>
        <w:rPr>
          <w:rFonts w:ascii="IRNazanin" w:hAnsi="IRNazanin" w:eastAsia="IRNazanin"/>
          <w:color w:val="111111"/>
          <w:sz w:val="28"/>
          <w:sz w:val="28"/>
          <w:szCs w:val="28"/>
          <w:rtl w:val="true"/>
          <w:lang w:bidi="fa-IR"/>
        </w:rPr>
        <w:t>عقل مات آمد ز دانشگاه سيّار حسين كاين چنين غوغا بپا در صحنه دنيا كند</w:t>
      </w:r>
    </w:p>
    <w:p>
      <w:pPr>
        <w:pStyle w:val="BookText"/>
        <w:rPr/>
      </w:pPr>
      <w:r>
        <w:rPr>
          <w:rFonts w:ascii="IRNazanin" w:hAnsi="IRNazanin" w:eastAsia="IRNazanin"/>
          <w:color w:val="111111"/>
          <w:sz w:val="28"/>
          <w:sz w:val="28"/>
          <w:szCs w:val="28"/>
          <w:rtl w:val="true"/>
          <w:lang w:bidi="fa-IR"/>
        </w:rPr>
        <w:t>درس آزادى از آن رو ساخت توأم با عمل تا جنايت پيشگان را در جهان رسوا كند</w:t>
      </w:r>
    </w:p>
    <w:p>
      <w:pPr>
        <w:pStyle w:val="BookText"/>
        <w:rPr/>
      </w:pPr>
      <w:r>
        <w:rPr>
          <w:rFonts w:ascii="IRNazanin" w:hAnsi="IRNazanin" w:eastAsia="IRNazanin"/>
          <w:color w:val="111111"/>
          <w:sz w:val="28"/>
          <w:sz w:val="28"/>
          <w:szCs w:val="28"/>
          <w:rtl w:val="true"/>
          <w:lang w:bidi="fa-IR"/>
        </w:rPr>
        <w:t>آن كسى را شيعه بتوان گفت كو از جان و دل در حيات خويش اين برنامه را اجرا كند</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bookmarkStart w:id="1151" w:name="pg1031_8442"/>
    </w:p>
    <w:p>
      <w:pPr>
        <w:pStyle w:val="Heading4"/>
        <w:numPr>
          <w:ilvl w:val="3"/>
          <w:numId w:val="1"/>
        </w:numPr>
        <w:rPr/>
      </w:pPr>
      <w:bookmarkStart w:id="1152" w:name="__RefHeading___Toc1579353_373438147"/>
      <w:bookmarkStart w:id="1153" w:name="_Toc402"/>
      <w:bookmarkEnd w:id="1151"/>
      <w:bookmarkEnd w:id="1152"/>
      <w:r>
        <w:rPr>
          <w:rtl w:val="true"/>
        </w:rPr>
        <w:t>عشق بازى</w:t>
      </w:r>
      <w:bookmarkEnd w:id="1153"/>
    </w:p>
    <w:p>
      <w:pPr>
        <w:pStyle w:val="BookText"/>
        <w:rPr/>
      </w:pPr>
      <w:r>
        <w:rPr>
          <w:rFonts w:ascii="Amiri" w:hAnsi="Amiri" w:eastAsia="Amiri" w:cs="Amiri"/>
          <w:color w:val="111111"/>
          <w:sz w:val="28"/>
          <w:sz w:val="28"/>
          <w:szCs w:val="28"/>
          <w:rtl w:val="true"/>
          <w:lang w:bidi="ar-SA"/>
        </w:rPr>
        <w:t>عشق بازى كار هر شيّاد نيست اين شكار دام هر صيّاد نيست</w:t>
      </w:r>
    </w:p>
    <w:p>
      <w:pPr>
        <w:pStyle w:val="BookText"/>
        <w:rPr/>
      </w:pPr>
      <w:r>
        <w:rPr>
          <w:rFonts w:ascii="Amiri" w:hAnsi="Amiri" w:eastAsia="Amiri" w:cs="Amiri"/>
          <w:color w:val="111111"/>
          <w:sz w:val="28"/>
          <w:sz w:val="28"/>
          <w:szCs w:val="28"/>
          <w:rtl w:val="true"/>
          <w:lang w:bidi="ar-SA"/>
        </w:rPr>
        <w:t>عاشقى را قابليّت لازم است طالب حق را حقيقت لازم است</w:t>
      </w:r>
    </w:p>
    <w:p>
      <w:pPr>
        <w:pStyle w:val="BookText"/>
        <w:rPr/>
      </w:pPr>
      <w:r>
        <w:rPr>
          <w:rFonts w:ascii="IRNazanin" w:hAnsi="IRNazanin" w:eastAsia="IRNazanin"/>
          <w:color w:val="111111"/>
          <w:sz w:val="28"/>
          <w:sz w:val="28"/>
          <w:szCs w:val="28"/>
          <w:rtl w:val="true"/>
          <w:lang w:bidi="fa-IR"/>
        </w:rPr>
        <w:t>عشق از معشوق اوّل سر زند تا به عاشق جلوه ديگر كند</w:t>
      </w:r>
    </w:p>
    <w:p>
      <w:pPr>
        <w:pStyle w:val="BookText"/>
        <w:rPr/>
      </w:pPr>
      <w:r>
        <w:rPr>
          <w:rFonts w:ascii="Amiri" w:hAnsi="Amiri" w:eastAsia="Amiri" w:cs="Amiri"/>
          <w:color w:val="111111"/>
          <w:sz w:val="28"/>
          <w:sz w:val="28"/>
          <w:szCs w:val="28"/>
          <w:rtl w:val="true"/>
          <w:lang w:bidi="ar-SA"/>
        </w:rPr>
        <w:t>تا به حدّى كه برد هستى از او سر زند صد شورش و مستى از او</w:t>
      </w:r>
    </w:p>
    <w:p>
      <w:pPr>
        <w:pStyle w:val="BookText"/>
        <w:rPr/>
      </w:pPr>
      <w:r>
        <w:rPr>
          <w:rFonts w:ascii="IRNazanin" w:hAnsi="IRNazanin" w:eastAsia="IRNazanin"/>
          <w:color w:val="111111"/>
          <w:sz w:val="28"/>
          <w:sz w:val="28"/>
          <w:szCs w:val="28"/>
          <w:rtl w:val="true"/>
          <w:lang w:bidi="fa-IR"/>
        </w:rPr>
        <w:t>شاهد اين مدّعا خواهى اگر بر حسين و حالت او كن نظر</w:t>
      </w:r>
    </w:p>
    <w:p>
      <w:pPr>
        <w:pStyle w:val="BookText"/>
        <w:rPr/>
      </w:pPr>
      <w:r>
        <w:rPr>
          <w:rFonts w:ascii="Amiri" w:hAnsi="Amiri" w:eastAsia="Amiri" w:cs="Amiri"/>
          <w:color w:val="111111"/>
          <w:sz w:val="28"/>
          <w:sz w:val="28"/>
          <w:szCs w:val="28"/>
          <w:rtl w:val="true"/>
          <w:lang w:bidi="ar-SA"/>
        </w:rPr>
        <w:t>روز عاشورا در آن ميدان عشق كرد رو را جانب سلطان عشق</w:t>
      </w:r>
    </w:p>
    <w:p>
      <w:pPr>
        <w:pStyle w:val="BookText"/>
        <w:rPr/>
      </w:pPr>
      <w:r>
        <w:rPr>
          <w:rFonts w:ascii="IRNazanin" w:hAnsi="IRNazanin" w:eastAsia="IRNazanin"/>
          <w:color w:val="111111"/>
          <w:sz w:val="28"/>
          <w:sz w:val="28"/>
          <w:szCs w:val="28"/>
          <w:rtl w:val="true"/>
          <w:lang w:bidi="fa-IR"/>
        </w:rPr>
        <w:t>بار الها اين سرم، اين پيكرم اين علمدار رشيد، اين اكبرم</w:t>
      </w:r>
    </w:p>
    <w:p>
      <w:pPr>
        <w:pStyle w:val="BookText"/>
        <w:rPr/>
      </w:pPr>
      <w:r>
        <w:rPr>
          <w:rFonts w:ascii="IRNazanin" w:hAnsi="IRNazanin" w:eastAsia="IRNazanin"/>
          <w:color w:val="111111"/>
          <w:sz w:val="28"/>
          <w:sz w:val="28"/>
          <w:szCs w:val="28"/>
          <w:rtl w:val="true"/>
          <w:lang w:bidi="fa-IR"/>
        </w:rPr>
        <w:t>اين سكينه، اين رقيّه، اين رباب اين عروس دست و پا خون در خضاب</w:t>
      </w:r>
    </w:p>
    <w:p>
      <w:pPr>
        <w:pStyle w:val="BookText"/>
        <w:rPr/>
      </w:pPr>
      <w:r>
        <w:rPr>
          <w:rFonts w:ascii="Amiri" w:hAnsi="Amiri" w:eastAsia="Amiri" w:cs="Amiri"/>
          <w:color w:val="111111"/>
          <w:sz w:val="28"/>
          <w:sz w:val="28"/>
          <w:szCs w:val="28"/>
          <w:rtl w:val="true"/>
          <w:lang w:bidi="ar-SA"/>
        </w:rPr>
        <w:t>اين من و اين ساربان اين شمر دون اين تن عريان ميان خاك و خون</w:t>
      </w:r>
    </w:p>
    <w:p>
      <w:pPr>
        <w:pStyle w:val="BookText"/>
        <w:rPr/>
      </w:pPr>
      <w:r>
        <w:rPr>
          <w:rFonts w:ascii="Amiri" w:hAnsi="Amiri" w:eastAsia="Amiri" w:cs="Amiri"/>
          <w:color w:val="111111"/>
          <w:sz w:val="28"/>
          <w:sz w:val="28"/>
          <w:szCs w:val="28"/>
          <w:rtl w:val="true"/>
          <w:lang w:bidi="ar-SA"/>
        </w:rPr>
        <w:t>اين من واين ذكر يارب يا ربم اين من و اين ناله‌هاى زينبم</w:t>
      </w:r>
    </w:p>
    <w:p>
      <w:pPr>
        <w:pStyle w:val="BookText"/>
        <w:rPr/>
      </w:pPr>
      <w:r>
        <w:rPr>
          <w:rFonts w:ascii="IRNazanin" w:hAnsi="IRNazanin" w:eastAsia="IRNazanin"/>
          <w:color w:val="111111"/>
          <w:sz w:val="28"/>
          <w:sz w:val="28"/>
          <w:szCs w:val="28"/>
          <w:rtl w:val="true"/>
          <w:lang w:bidi="fa-IR"/>
        </w:rPr>
        <w:t>پس خطاب آمد ز حق كى شاه عشق اى حسين اى يكّه تاز راه عشق</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تو بر من عاشقى اى محترم پرده بَركش من به تو عاشق ترم </w:t>
      </w:r>
      <w:bookmarkStart w:id="1154" w:name="pg1031_8443"/>
    </w:p>
    <w:p>
      <w:pPr>
        <w:pStyle w:val="BookText"/>
        <w:rPr/>
      </w:pPr>
      <w:bookmarkEnd w:id="1154"/>
      <w:r>
        <w:rPr>
          <w:rFonts w:ascii="IRNazanin" w:hAnsi="IRNazanin" w:eastAsia="IRNazanin"/>
          <w:color w:val="111111"/>
          <w:sz w:val="28"/>
          <w:sz w:val="28"/>
          <w:szCs w:val="28"/>
          <w:rtl w:val="true"/>
          <w:lang w:bidi="fa-IR"/>
        </w:rPr>
        <w:t>هر چه بودت داده‌اى در راه ما مرحبا صد مرحبا خود هم بيا</w:t>
      </w:r>
    </w:p>
    <w:p>
      <w:pPr>
        <w:pStyle w:val="BookText"/>
        <w:rPr/>
      </w:pPr>
      <w:r>
        <w:rPr>
          <w:rFonts w:ascii="Amiri" w:hAnsi="Amiri" w:eastAsia="Amiri" w:cs="Amiri"/>
          <w:color w:val="111111"/>
          <w:sz w:val="28"/>
          <w:sz w:val="28"/>
          <w:szCs w:val="28"/>
          <w:rtl w:val="true"/>
          <w:lang w:bidi="ar-SA"/>
        </w:rPr>
        <w:t>ليك خود تنها نيا در بزم يار خود بيا و اصغرت را هم بيار</w:t>
      </w:r>
    </w:p>
    <w:p>
      <w:pPr>
        <w:pStyle w:val="BookText"/>
        <w:rPr/>
      </w:pPr>
      <w:r>
        <w:rPr>
          <w:rFonts w:ascii="IRNazanin" w:hAnsi="IRNazanin" w:eastAsia="IRNazanin"/>
          <w:color w:val="111111"/>
          <w:sz w:val="28"/>
          <w:sz w:val="28"/>
          <w:szCs w:val="28"/>
          <w:rtl w:val="true"/>
          <w:lang w:bidi="fa-IR"/>
        </w:rPr>
        <w:t>خوش بود در بزم ياران بلبلى خاصه در منقار او برگ گلى</w:t>
      </w:r>
    </w:p>
    <w:p>
      <w:pPr>
        <w:pStyle w:val="BookText"/>
        <w:rPr/>
      </w:pPr>
      <w:r>
        <w:rPr>
          <w:rFonts w:ascii="IRNazanin" w:hAnsi="IRNazanin" w:eastAsia="IRNazanin"/>
          <w:color w:val="111111"/>
          <w:sz w:val="28"/>
          <w:sz w:val="28"/>
          <w:szCs w:val="28"/>
          <w:rtl w:val="true"/>
          <w:lang w:bidi="fa-IR"/>
        </w:rPr>
        <w:t>خود تو بلبل، گل على اصغرت زودتر بشتاب سوى داورت</w:t>
      </w:r>
    </w:p>
    <w:p>
      <w:pPr>
        <w:pStyle w:val="Heading4"/>
        <w:numPr>
          <w:ilvl w:val="3"/>
          <w:numId w:val="1"/>
        </w:numPr>
        <w:rPr/>
      </w:pPr>
      <w:bookmarkStart w:id="1155" w:name="__RefHeading___Toc1579355_373438147"/>
      <w:bookmarkStart w:id="1156" w:name="_Toc403"/>
      <w:bookmarkEnd w:id="1155"/>
      <w:r>
        <w:rPr>
          <w:rtl w:val="true"/>
        </w:rPr>
        <w:t>جان جهان</w:t>
      </w:r>
      <w:bookmarkEnd w:id="1156"/>
    </w:p>
    <w:p>
      <w:pPr>
        <w:pStyle w:val="BookText"/>
        <w:rPr/>
      </w:pPr>
      <w:r>
        <w:rPr>
          <w:rFonts w:ascii="IRNazanin" w:hAnsi="IRNazanin" w:eastAsia="IRNazanin"/>
          <w:color w:val="111111"/>
          <w:sz w:val="28"/>
          <w:sz w:val="28"/>
          <w:szCs w:val="28"/>
          <w:rtl w:val="true"/>
          <w:lang w:bidi="fa-IR"/>
        </w:rPr>
        <w:t>لاله پر ژاله و از داغ عطش سوزان است ماه از هاله غم، خاك بسر افشان است</w:t>
      </w:r>
    </w:p>
    <w:p>
      <w:pPr>
        <w:pStyle w:val="BookText"/>
        <w:rPr/>
      </w:pPr>
      <w:r>
        <w:rPr>
          <w:rFonts w:ascii="IRNazanin" w:hAnsi="IRNazanin" w:eastAsia="IRNazanin"/>
          <w:color w:val="111111"/>
          <w:sz w:val="28"/>
          <w:sz w:val="28"/>
          <w:szCs w:val="28"/>
          <w:rtl w:val="true"/>
          <w:lang w:bidi="fa-IR"/>
        </w:rPr>
        <w:t>گل توحيد مگر گشته خدايا پر پر كه بهر جا نگرم يك ورق از قرآن است</w:t>
      </w:r>
    </w:p>
    <w:p>
      <w:pPr>
        <w:pStyle w:val="BookText"/>
        <w:rPr/>
      </w:pPr>
      <w:r>
        <w:rPr>
          <w:rFonts w:ascii="IRNazanin" w:hAnsi="IRNazanin" w:eastAsia="IRNazanin"/>
          <w:color w:val="111111"/>
          <w:sz w:val="28"/>
          <w:sz w:val="28"/>
          <w:szCs w:val="28"/>
          <w:rtl w:val="true"/>
          <w:lang w:bidi="fa-IR"/>
        </w:rPr>
        <w:t>آنكه خود جامه خلقت به تنِ عالم كرد يا رب از چيست كه در دشت بلا عريان است</w:t>
      </w:r>
    </w:p>
    <w:p>
      <w:pPr>
        <w:pStyle w:val="BookText"/>
        <w:rPr/>
      </w:pPr>
      <w:r>
        <w:rPr>
          <w:rFonts w:ascii="IRNazanin" w:hAnsi="IRNazanin" w:eastAsia="IRNazanin"/>
          <w:color w:val="111111"/>
          <w:sz w:val="28"/>
          <w:sz w:val="28"/>
          <w:szCs w:val="28"/>
          <w:rtl w:val="true"/>
          <w:lang w:bidi="fa-IR"/>
        </w:rPr>
        <w:t>واى از اين غم كه عدالت شده پامال ستم بدن جان جهان زير سم اسبان است</w:t>
      </w:r>
    </w:p>
    <w:p>
      <w:pPr>
        <w:pStyle w:val="BookText"/>
        <w:rPr/>
      </w:pPr>
      <w:r>
        <w:rPr>
          <w:rFonts w:ascii="IRNazanin" w:hAnsi="IRNazanin" w:eastAsia="IRNazanin"/>
          <w:color w:val="111111"/>
          <w:sz w:val="28"/>
          <w:sz w:val="28"/>
          <w:szCs w:val="28"/>
          <w:rtl w:val="true"/>
          <w:lang w:bidi="fa-IR"/>
        </w:rPr>
        <w:t>در تنور آتش طور است و سر ثاراللَّه قلب زهرا ز لب خشك پسر بريان است</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ميزبان دو جهان، سيّد و سالار جنان از كجا آمده بنگر به كجا مهمان است </w:t>
      </w:r>
      <w:bookmarkStart w:id="1157" w:name="pg1031_8444"/>
    </w:p>
    <w:p>
      <w:pPr>
        <w:pStyle w:val="BookText"/>
        <w:rPr/>
      </w:pPr>
      <w:bookmarkEnd w:id="1157"/>
      <w:r>
        <w:rPr>
          <w:rFonts w:ascii="IRNazanin" w:hAnsi="IRNazanin" w:eastAsia="IRNazanin"/>
          <w:color w:val="111111"/>
          <w:sz w:val="28"/>
          <w:sz w:val="28"/>
          <w:szCs w:val="28"/>
          <w:rtl w:val="true"/>
          <w:lang w:bidi="fa-IR"/>
        </w:rPr>
        <w:t>شد سر سرّ خدا، شاهد طوفان بلا گرچه هر درد و غمى را غم او درمان است</w:t>
      </w:r>
    </w:p>
    <w:p>
      <w:pPr>
        <w:pStyle w:val="BookText"/>
        <w:rPr/>
      </w:pPr>
      <w:r>
        <w:rPr>
          <w:rFonts w:ascii="IRNazanin" w:hAnsi="IRNazanin" w:eastAsia="IRNazanin"/>
          <w:color w:val="111111"/>
          <w:sz w:val="28"/>
          <w:sz w:val="28"/>
          <w:szCs w:val="28"/>
          <w:rtl w:val="true"/>
          <w:lang w:bidi="fa-IR"/>
        </w:rPr>
        <w:t xml:space="preserve">اين جهان گذران، جاى طرب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خاكستر و خون، خفته چنين سلطان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چايچيان</w:t>
      </w:r>
      <w:r>
        <w:rPr>
          <w:rFonts w:eastAsia="IRNazanin" w:cs="IRNazanin"/>
          <w:color w:val="111111"/>
          <w:sz w:val="28"/>
          <w:szCs w:val="28"/>
          <w:rtl w:val="true"/>
          <w:lang w:bidi="fa-IR"/>
        </w:rPr>
        <w:t>»</w:t>
      </w:r>
    </w:p>
    <w:p>
      <w:pPr>
        <w:pStyle w:val="Heading4"/>
        <w:numPr>
          <w:ilvl w:val="3"/>
          <w:numId w:val="1"/>
        </w:numPr>
        <w:rPr/>
      </w:pPr>
      <w:bookmarkStart w:id="1158" w:name="__RefHeading___Toc1579357_373438147"/>
      <w:bookmarkStart w:id="1159" w:name="_Toc404"/>
      <w:bookmarkEnd w:id="1158"/>
      <w:r>
        <w:rPr>
          <w:rtl w:val="true"/>
        </w:rPr>
        <w:t>قربانى اسلام</w:t>
      </w:r>
      <w:bookmarkEnd w:id="1159"/>
    </w:p>
    <w:p>
      <w:pPr>
        <w:pStyle w:val="BookText"/>
        <w:rPr/>
      </w:pPr>
      <w:r>
        <w:rPr>
          <w:rFonts w:ascii="IRNazanin" w:hAnsi="IRNazanin" w:eastAsia="IRNazanin"/>
          <w:color w:val="111111"/>
          <w:sz w:val="28"/>
          <w:sz w:val="28"/>
          <w:szCs w:val="28"/>
          <w:rtl w:val="true"/>
          <w:lang w:bidi="fa-IR"/>
        </w:rPr>
        <w:t>اى ياد تو در عالم، آتش زده بر جان‌ها هر جا ز فراق تو، چاك است گريبان‌ها</w:t>
      </w:r>
    </w:p>
    <w:p>
      <w:pPr>
        <w:pStyle w:val="BookText"/>
        <w:rPr/>
      </w:pPr>
      <w:r>
        <w:rPr>
          <w:rFonts w:ascii="IRNazanin" w:hAnsi="IRNazanin" w:eastAsia="IRNazanin"/>
          <w:color w:val="111111"/>
          <w:sz w:val="28"/>
          <w:sz w:val="28"/>
          <w:szCs w:val="28"/>
          <w:rtl w:val="true"/>
          <w:lang w:bidi="fa-IR"/>
        </w:rPr>
        <w:t>اى گلشن دين سيراب، با اشك محبّانت از خون تو شد رنگين، هر لاله به بستان‌ها</w:t>
      </w:r>
    </w:p>
    <w:p>
      <w:pPr>
        <w:pStyle w:val="BookText"/>
        <w:rPr/>
      </w:pPr>
      <w:r>
        <w:rPr>
          <w:rFonts w:ascii="IRNazanin" w:hAnsi="IRNazanin" w:eastAsia="IRNazanin"/>
          <w:color w:val="111111"/>
          <w:sz w:val="28"/>
          <w:sz w:val="28"/>
          <w:szCs w:val="28"/>
          <w:rtl w:val="true"/>
          <w:lang w:bidi="fa-IR"/>
        </w:rPr>
        <w:t>بسيار حكايت‌ها، گرديده كهن امّا جانسوز حديث تو، تازه است به دوران‌ها</w:t>
      </w:r>
    </w:p>
    <w:p>
      <w:pPr>
        <w:pStyle w:val="BookText"/>
        <w:rPr/>
      </w:pPr>
      <w:r>
        <w:rPr>
          <w:rFonts w:ascii="IRNazanin" w:hAnsi="IRNazanin" w:eastAsia="IRNazanin"/>
          <w:color w:val="111111"/>
          <w:sz w:val="28"/>
          <w:sz w:val="28"/>
          <w:szCs w:val="28"/>
          <w:rtl w:val="true"/>
          <w:lang w:bidi="fa-IR"/>
        </w:rPr>
        <w:t>يكجان به ره جانان، دادى و خدا داند كز ياد تو چون سوزد تا روز جزا جان‌ها</w:t>
      </w:r>
    </w:p>
    <w:p>
      <w:pPr>
        <w:pStyle w:val="BookText"/>
        <w:rPr/>
      </w:pPr>
      <w:r>
        <w:rPr>
          <w:rFonts w:ascii="IRNazanin" w:hAnsi="IRNazanin" w:eastAsia="IRNazanin"/>
          <w:color w:val="111111"/>
          <w:sz w:val="28"/>
          <w:sz w:val="28"/>
          <w:szCs w:val="28"/>
          <w:rtl w:val="true"/>
          <w:lang w:bidi="fa-IR"/>
        </w:rPr>
        <w:t>در دفتر آزادى، نام تو بخون ثبت است شد ثبت به هر دفتر، با خون تو عنوان‌ها</w:t>
      </w:r>
    </w:p>
    <w:p>
      <w:pPr>
        <w:pStyle w:val="BookText"/>
        <w:rPr/>
      </w:pPr>
      <w:r>
        <w:rPr>
          <w:rFonts w:ascii="Amiri" w:hAnsi="Amiri" w:eastAsia="Amiri" w:cs="Amiri"/>
          <w:color w:val="111111"/>
          <w:sz w:val="28"/>
          <w:sz w:val="28"/>
          <w:szCs w:val="28"/>
          <w:rtl w:val="true"/>
          <w:lang w:bidi="ar-SA"/>
        </w:rPr>
        <w:t>اينسان كه تو جان دادى، در راه رضاى حق آدم به تو مى‌نازد، اى اشرف انسان‌ها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قربانى اسلامى، با همّت مردانه اى مفتخر از عزمت، همواره مسلمان‌ها</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 ناظر زاده كرمانى</w:t>
      </w:r>
      <w:r>
        <w:rPr>
          <w:rFonts w:eastAsia="Amiri" w:cs="Amiri" w:ascii="Amiri" w:hAnsi="Amiri"/>
          <w:color w:val="111111"/>
          <w:sz w:val="28"/>
          <w:szCs w:val="28"/>
          <w:rtl w:val="true"/>
          <w:lang w:bidi="ar-SA"/>
        </w:rPr>
        <w:t xml:space="preserve">» </w:t>
      </w:r>
      <w:bookmarkStart w:id="1160" w:name="pg1031_8445"/>
    </w:p>
    <w:p>
      <w:pPr>
        <w:pStyle w:val="BookText"/>
        <w:rPr/>
      </w:pPr>
      <w:bookmarkEnd w:id="1160"/>
      <w:r>
        <w:rPr>
          <w:rFonts w:ascii="IRNazanin" w:hAnsi="IRNazanin" w:eastAsia="IRNazanin"/>
          <w:color w:val="111111"/>
          <w:sz w:val="28"/>
          <w:sz w:val="28"/>
          <w:szCs w:val="28"/>
          <w:rtl w:val="true"/>
          <w:lang w:bidi="fa-IR"/>
        </w:rPr>
        <w:t>ا</w:t>
      </w:r>
    </w:p>
    <w:p>
      <w:pPr>
        <w:pStyle w:val="Heading4"/>
        <w:numPr>
          <w:ilvl w:val="3"/>
          <w:numId w:val="1"/>
        </w:numPr>
        <w:rPr/>
      </w:pPr>
      <w:bookmarkStart w:id="1161" w:name="__RefHeading___Toc1579359_373438147"/>
      <w:bookmarkStart w:id="1162" w:name="_Toc405"/>
      <w:bookmarkEnd w:id="1161"/>
      <w:r>
        <w:rPr>
          <w:rtl w:val="true"/>
        </w:rPr>
        <w:t>اشك شفق</w:t>
      </w:r>
      <w:bookmarkEnd w:id="1162"/>
    </w:p>
    <w:p>
      <w:pPr>
        <w:pStyle w:val="BookText"/>
        <w:rPr/>
      </w:pPr>
      <w:r>
        <w:rPr>
          <w:rFonts w:ascii="IRNazanin" w:hAnsi="IRNazanin" w:eastAsia="IRNazanin"/>
          <w:color w:val="111111"/>
          <w:sz w:val="28"/>
          <w:sz w:val="28"/>
          <w:szCs w:val="28"/>
          <w:rtl w:val="true"/>
          <w:lang w:bidi="fa-IR"/>
        </w:rPr>
        <w:t>اى در غم تو ارض و سما خون گريسته ماهى در آب و وحش به هامون گريسته</w:t>
      </w:r>
    </w:p>
    <w:p>
      <w:pPr>
        <w:pStyle w:val="BookText"/>
        <w:rPr/>
      </w:pPr>
      <w:r>
        <w:rPr>
          <w:rFonts w:ascii="IRNazanin" w:hAnsi="IRNazanin" w:eastAsia="IRNazanin"/>
          <w:color w:val="111111"/>
          <w:sz w:val="28"/>
          <w:sz w:val="28"/>
          <w:szCs w:val="28"/>
          <w:rtl w:val="true"/>
          <w:lang w:bidi="fa-IR"/>
        </w:rPr>
        <w:t>وى روز و شب بياد لبت چشم روزگار نيل و فرات و دجله و جيحون گريسته</w:t>
      </w:r>
    </w:p>
    <w:p>
      <w:pPr>
        <w:pStyle w:val="BookText"/>
        <w:rPr/>
      </w:pPr>
      <w:r>
        <w:rPr>
          <w:rFonts w:ascii="IRNazanin" w:hAnsi="IRNazanin" w:eastAsia="IRNazanin"/>
          <w:color w:val="111111"/>
          <w:sz w:val="28"/>
          <w:sz w:val="28"/>
          <w:szCs w:val="28"/>
          <w:rtl w:val="true"/>
          <w:lang w:bidi="fa-IR"/>
        </w:rPr>
        <w:t>از تابش سرت به سنان چشم آفتاب اشك شفق به دامن گردون گريسته</w:t>
      </w:r>
    </w:p>
    <w:p>
      <w:pPr>
        <w:pStyle w:val="BookText"/>
        <w:rPr/>
      </w:pPr>
      <w:r>
        <w:rPr>
          <w:rFonts w:ascii="IRNazanin" w:hAnsi="IRNazanin" w:eastAsia="IRNazanin"/>
          <w:color w:val="111111"/>
          <w:sz w:val="28"/>
          <w:sz w:val="28"/>
          <w:szCs w:val="28"/>
          <w:rtl w:val="true"/>
          <w:lang w:bidi="fa-IR"/>
        </w:rPr>
        <w:t>در آسمان ز دود خيام عفاف تو چشم مسيح، اشك جگر خون گريسته</w:t>
      </w:r>
    </w:p>
    <w:p>
      <w:pPr>
        <w:pStyle w:val="BookText"/>
        <w:rPr/>
      </w:pPr>
      <w:r>
        <w:rPr>
          <w:rFonts w:ascii="IRNazanin" w:hAnsi="IRNazanin" w:eastAsia="IRNazanin"/>
          <w:color w:val="111111"/>
          <w:sz w:val="28"/>
          <w:sz w:val="28"/>
          <w:szCs w:val="28"/>
          <w:rtl w:val="true"/>
          <w:lang w:bidi="fa-IR"/>
        </w:rPr>
        <w:t>با درد اشتياق تو در وادى جنون ليلى بهانه كرده و مجنون گريسته</w:t>
      </w:r>
    </w:p>
    <w:p>
      <w:pPr>
        <w:pStyle w:val="BookText"/>
        <w:rPr/>
      </w:pPr>
      <w:r>
        <w:rPr>
          <w:rFonts w:ascii="IRNazanin" w:hAnsi="IRNazanin" w:eastAsia="IRNazanin"/>
          <w:color w:val="111111"/>
          <w:sz w:val="28"/>
          <w:sz w:val="28"/>
          <w:szCs w:val="28"/>
          <w:rtl w:val="true"/>
          <w:lang w:bidi="fa-IR"/>
        </w:rPr>
        <w:t>تنها نه چشم دوست بحال تو اشكبار خنجر بدست دشمن تو خون گريسته</w:t>
      </w:r>
    </w:p>
    <w:p>
      <w:pPr>
        <w:pStyle w:val="BookText"/>
        <w:rPr/>
      </w:pPr>
      <w:r>
        <w:rPr>
          <w:rFonts w:ascii="IRNazanin" w:hAnsi="IRNazanin" w:eastAsia="IRNazanin"/>
          <w:color w:val="111111"/>
          <w:sz w:val="28"/>
          <w:sz w:val="28"/>
          <w:szCs w:val="28"/>
          <w:rtl w:val="true"/>
          <w:lang w:bidi="fa-IR"/>
        </w:rPr>
        <w:t>آدم پى عزاى تو از روضه بهشت خرگاه درد و غم، زده بيرون گريسته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 الاسلام نيّر</w:t>
      </w:r>
      <w:r>
        <w:rPr>
          <w:rFonts w:eastAsia="Amiri" w:cs="Amiri" w:ascii="Amiri" w:hAnsi="Amiri"/>
          <w:color w:val="111111"/>
          <w:sz w:val="28"/>
          <w:szCs w:val="28"/>
          <w:rtl w:val="true"/>
          <w:lang w:bidi="ar-SA"/>
        </w:rPr>
        <w:t>»</w:t>
      </w:r>
    </w:p>
    <w:p>
      <w:pPr>
        <w:pStyle w:val="Heading4"/>
        <w:numPr>
          <w:ilvl w:val="3"/>
          <w:numId w:val="1"/>
        </w:numPr>
        <w:rPr/>
      </w:pPr>
      <w:bookmarkStart w:id="1163" w:name="__RefHeading___Toc1579361_373438147"/>
      <w:bookmarkStart w:id="1164" w:name="_Toc406"/>
      <w:bookmarkEnd w:id="1163"/>
      <w:r>
        <w:rPr>
          <w:rtl w:val="true"/>
        </w:rPr>
        <w:t>خاك شهيدان</w:t>
      </w:r>
      <w:bookmarkEnd w:id="1164"/>
    </w:p>
    <w:p>
      <w:pPr>
        <w:pStyle w:val="BookText"/>
        <w:rPr/>
      </w:pPr>
      <w:r>
        <w:rPr>
          <w:rFonts w:ascii="IRNazanin" w:hAnsi="IRNazanin" w:eastAsia="IRNazanin"/>
          <w:color w:val="111111"/>
          <w:sz w:val="28"/>
          <w:sz w:val="28"/>
          <w:szCs w:val="28"/>
          <w:rtl w:val="true"/>
          <w:lang w:bidi="fa-IR"/>
        </w:rPr>
        <w:t>اى كه به عشقت اسير، خيل بنى‌آدمند سوختگان غمت با غم دل خرّمند</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 كه غمت را خريد عِشرت عالم فروخت با خبران غمت بى‌خبر از عالمند </w:t>
      </w:r>
      <w:bookmarkStart w:id="1165" w:name="pg1031_8446"/>
    </w:p>
    <w:p>
      <w:pPr>
        <w:pStyle w:val="BookText"/>
        <w:rPr/>
      </w:pPr>
      <w:bookmarkEnd w:id="1165"/>
      <w:r>
        <w:rPr>
          <w:rFonts w:ascii="IRNazanin" w:hAnsi="IRNazanin" w:eastAsia="IRNazanin"/>
          <w:color w:val="111111"/>
          <w:sz w:val="28"/>
          <w:sz w:val="28"/>
          <w:szCs w:val="28"/>
          <w:rtl w:val="true"/>
          <w:lang w:bidi="fa-IR"/>
        </w:rPr>
        <w:t>در شكن طرّه‌ات بسته دل عالمى است و آن همه دل بستگان عقده گشاى همند</w:t>
      </w:r>
    </w:p>
    <w:p>
      <w:pPr>
        <w:pStyle w:val="BookText"/>
        <w:rPr/>
      </w:pPr>
      <w:r>
        <w:rPr>
          <w:rFonts w:ascii="Amiri" w:hAnsi="Amiri" w:eastAsia="Amiri" w:cs="Amiri"/>
          <w:color w:val="111111"/>
          <w:sz w:val="28"/>
          <w:sz w:val="28"/>
          <w:szCs w:val="28"/>
          <w:rtl w:val="true"/>
          <w:lang w:bidi="ar-SA"/>
        </w:rPr>
        <w:t>تاج سر بوالبشر خاك شهيدان تست كاين شهدا تا ابد فخر بنى‌آدمند</w:t>
      </w:r>
    </w:p>
    <w:p>
      <w:pPr>
        <w:pStyle w:val="BookText"/>
        <w:rPr/>
      </w:pPr>
      <w:r>
        <w:rPr>
          <w:rFonts w:ascii="IRNazanin" w:hAnsi="IRNazanin" w:eastAsia="IRNazanin"/>
          <w:color w:val="111111"/>
          <w:sz w:val="28"/>
          <w:sz w:val="28"/>
          <w:szCs w:val="28"/>
          <w:rtl w:val="true"/>
          <w:lang w:bidi="fa-IR"/>
        </w:rPr>
        <w:t>در طلبت اشك ماست رونق مرآت دل كاين دُرَرِ با فروغ، پرتو جام جمند</w:t>
      </w:r>
    </w:p>
    <w:p>
      <w:pPr>
        <w:pStyle w:val="BookText"/>
        <w:rPr/>
      </w:pPr>
      <w:r>
        <w:rPr>
          <w:rFonts w:ascii="IRNazanin" w:hAnsi="IRNazanin" w:eastAsia="IRNazanin"/>
          <w:color w:val="111111"/>
          <w:sz w:val="28"/>
          <w:sz w:val="28"/>
          <w:szCs w:val="28"/>
          <w:rtl w:val="true"/>
          <w:lang w:bidi="fa-IR"/>
        </w:rPr>
        <w:t>چون بجهان خرّمى جز غم روى تو نيست باده كشان غمت، مست شراب غمند</w:t>
      </w:r>
    </w:p>
    <w:p>
      <w:pPr>
        <w:pStyle w:val="BookText"/>
        <w:rPr/>
      </w:pPr>
      <w:r>
        <w:rPr>
          <w:rFonts w:ascii="Amiri" w:hAnsi="Amiri" w:eastAsia="Amiri" w:cs="Amiri"/>
          <w:color w:val="111111"/>
          <w:sz w:val="28"/>
          <w:sz w:val="28"/>
          <w:szCs w:val="28"/>
          <w:rtl w:val="true"/>
          <w:lang w:bidi="ar-SA"/>
        </w:rPr>
        <w:t>عقد عزاى تو بس سنّت اسلام و بس سلسله كائنات حلقه اين ماتمند</w:t>
      </w:r>
    </w:p>
    <w:p>
      <w:pPr>
        <w:pStyle w:val="BookText"/>
        <w:rPr/>
      </w:pPr>
      <w:r>
        <w:rPr>
          <w:rFonts w:ascii="IRNazanin" w:hAnsi="IRNazanin" w:eastAsia="IRNazanin"/>
          <w:color w:val="111111"/>
          <w:sz w:val="28"/>
          <w:sz w:val="28"/>
          <w:szCs w:val="28"/>
          <w:rtl w:val="true"/>
          <w:lang w:bidi="fa-IR"/>
        </w:rPr>
        <w:t>گشت چو در كربلا رايت عشقت بلند خيل ملك در ركوع پيش لوايت خمند</w:t>
      </w:r>
    </w:p>
    <w:p>
      <w:pPr>
        <w:pStyle w:val="BookText"/>
        <w:rPr/>
      </w:pPr>
      <w:r>
        <w:rPr>
          <w:rFonts w:ascii="Amiri" w:hAnsi="Amiri" w:eastAsia="Amiri" w:cs="Amiri"/>
          <w:color w:val="111111"/>
          <w:sz w:val="28"/>
          <w:sz w:val="28"/>
          <w:szCs w:val="28"/>
          <w:rtl w:val="true"/>
          <w:lang w:bidi="ar-SA"/>
        </w:rPr>
        <w:t>خاك سر كوى تو زنده كند مرده را زانكه شهيدان تو جمله مسيحا دمند</w:t>
      </w:r>
    </w:p>
    <w:p>
      <w:pPr>
        <w:pStyle w:val="BookText"/>
        <w:rPr/>
      </w:pPr>
      <w:r>
        <w:rPr>
          <w:rFonts w:ascii="IRNazanin" w:hAnsi="IRNazanin" w:eastAsia="IRNazanin"/>
          <w:color w:val="111111"/>
          <w:sz w:val="28"/>
          <w:sz w:val="28"/>
          <w:szCs w:val="28"/>
          <w:rtl w:val="true"/>
          <w:lang w:bidi="fa-IR"/>
        </w:rPr>
        <w:t>هر دم از اين كشتگان گرطلبى بذل جان در قدمت جان فشان با قدمى محكمند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فؤاد كرمانى</w:t>
      </w:r>
      <w:r>
        <w:rPr>
          <w:rFonts w:eastAsia="Amiri" w:cs="Amiri" w:ascii="Amiri" w:hAnsi="Amiri"/>
          <w:color w:val="111111"/>
          <w:sz w:val="28"/>
          <w:szCs w:val="28"/>
          <w:rtl w:val="true"/>
          <w:lang w:bidi="ar-SA"/>
        </w:rPr>
        <w:t>»</w:t>
      </w:r>
    </w:p>
    <w:p>
      <w:pPr>
        <w:pStyle w:val="Heading4"/>
        <w:numPr>
          <w:ilvl w:val="3"/>
          <w:numId w:val="1"/>
        </w:numPr>
        <w:rPr/>
      </w:pPr>
      <w:bookmarkStart w:id="1166" w:name="__RefHeading___Toc1579363_373438147"/>
      <w:bookmarkStart w:id="1167" w:name="_Toc407"/>
      <w:bookmarkEnd w:id="1166"/>
      <w:r>
        <w:rPr>
          <w:rtl w:val="true"/>
        </w:rPr>
        <w:t>عزّت و آزادگى</w:t>
      </w:r>
      <w:bookmarkEnd w:id="1167"/>
    </w:p>
    <w:p>
      <w:pPr>
        <w:pStyle w:val="BookText"/>
        <w:rPr/>
      </w:pPr>
      <w:r>
        <w:rPr>
          <w:rFonts w:ascii="IRNazanin" w:hAnsi="IRNazanin" w:eastAsia="IRNazanin"/>
          <w:color w:val="111111"/>
          <w:sz w:val="28"/>
          <w:sz w:val="28"/>
          <w:szCs w:val="28"/>
          <w:rtl w:val="true"/>
          <w:lang w:bidi="fa-IR"/>
        </w:rPr>
        <w:t>شيعيان ديگر هواى نينوا دارد حسين روى دل با كاروان كربلا دارد حسين</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حريم كعبه جدّش به اشكى شُست دست مروه پشت سر نهاد امّا صفا دارد حسين </w:t>
      </w:r>
    </w:p>
    <w:p>
      <w:pPr>
        <w:pStyle w:val="BookText"/>
        <w:rPr/>
      </w:pPr>
      <w:r>
        <w:rPr>
          <w:rFonts w:ascii="Amiri" w:hAnsi="Amiri" w:eastAsia="Amiri" w:cs="Amiri"/>
          <w:color w:val="111111"/>
          <w:sz w:val="28"/>
          <w:sz w:val="28"/>
          <w:szCs w:val="28"/>
          <w:rtl w:val="true"/>
          <w:lang w:bidi="ar-SA"/>
        </w:rPr>
        <w:t>مى‌برد در كربلا هفتاد و دو ذبح عظيم بيش از اينها حرمت كوى منا دارد حسين</w:t>
      </w:r>
    </w:p>
    <w:p>
      <w:pPr>
        <w:pStyle w:val="BookText"/>
        <w:rPr/>
      </w:pPr>
      <w:r>
        <w:rPr>
          <w:rFonts w:ascii="IRNazanin" w:hAnsi="IRNazanin" w:eastAsia="IRNazanin"/>
          <w:color w:val="111111"/>
          <w:sz w:val="28"/>
          <w:sz w:val="28"/>
          <w:szCs w:val="28"/>
          <w:rtl w:val="true"/>
          <w:lang w:bidi="fa-IR"/>
        </w:rPr>
        <w:t>پيش رو راه ديار نيستى كافيش نيست اشك و آه عالمى هم در قفا دارد حسين</w:t>
      </w:r>
    </w:p>
    <w:p>
      <w:pPr>
        <w:pStyle w:val="BookText"/>
        <w:rPr/>
      </w:pPr>
      <w:r>
        <w:rPr>
          <w:rFonts w:ascii="Amiri" w:hAnsi="Amiri" w:eastAsia="Amiri" w:cs="Amiri"/>
          <w:color w:val="111111"/>
          <w:sz w:val="28"/>
          <w:sz w:val="28"/>
          <w:szCs w:val="28"/>
          <w:rtl w:val="true"/>
          <w:lang w:bidi="ar-SA"/>
        </w:rPr>
        <w:t>بودن اهل حرم دستور بود و سرّ غيب ورنه اين بى حرمتى‌ها كى روا دارد حسين</w:t>
      </w:r>
    </w:p>
    <w:p>
      <w:pPr>
        <w:pStyle w:val="BookText"/>
        <w:rPr/>
      </w:pPr>
      <w:r>
        <w:rPr>
          <w:rFonts w:ascii="IRNazanin" w:hAnsi="IRNazanin" w:eastAsia="IRNazanin"/>
          <w:color w:val="111111"/>
          <w:sz w:val="28"/>
          <w:sz w:val="28"/>
          <w:szCs w:val="28"/>
          <w:rtl w:val="true"/>
          <w:lang w:bidi="fa-IR"/>
        </w:rPr>
        <w:t>سروران پروانگانِ شمع رخسارش ولى چون سحر روشن كه سر از تن جدا دارد حسين</w:t>
      </w:r>
    </w:p>
    <w:p>
      <w:pPr>
        <w:pStyle w:val="BookText"/>
        <w:rPr/>
      </w:pPr>
      <w:r>
        <w:rPr>
          <w:rFonts w:ascii="IRNazanin" w:hAnsi="IRNazanin" w:eastAsia="IRNazanin"/>
          <w:color w:val="111111"/>
          <w:sz w:val="28"/>
          <w:sz w:val="28"/>
          <w:szCs w:val="28"/>
          <w:rtl w:val="true"/>
          <w:lang w:bidi="fa-IR"/>
        </w:rPr>
        <w:t>سر به راه دل نهاده راه پيماى عراق مى‌نمايد خود كه عهدى با خدا دارد حسين</w:t>
      </w:r>
    </w:p>
    <w:p>
      <w:pPr>
        <w:pStyle w:val="BookText"/>
        <w:rPr/>
      </w:pPr>
      <w:r>
        <w:rPr>
          <w:rFonts w:ascii="Amiri" w:hAnsi="Amiri" w:eastAsia="Amiri" w:cs="Amiri"/>
          <w:color w:val="111111"/>
          <w:sz w:val="28"/>
          <w:sz w:val="28"/>
          <w:szCs w:val="28"/>
          <w:rtl w:val="true"/>
          <w:lang w:bidi="ar-SA"/>
        </w:rPr>
        <w:t>او وفاى عهد را با سر كند سودا ولى خون بدل از كوفيان بى‌وفا دارد حسين</w:t>
      </w:r>
    </w:p>
    <w:p>
      <w:pPr>
        <w:pStyle w:val="BookText"/>
        <w:rPr/>
      </w:pPr>
      <w:r>
        <w:rPr>
          <w:rFonts w:ascii="Amiri" w:hAnsi="Amiri" w:eastAsia="Amiri" w:cs="Amiri"/>
          <w:color w:val="111111"/>
          <w:sz w:val="28"/>
          <w:sz w:val="28"/>
          <w:szCs w:val="28"/>
          <w:rtl w:val="true"/>
          <w:lang w:bidi="ar-SA"/>
        </w:rPr>
        <w:t>دشمنانش بى‌امان و دوستانش بى‌وفا با كدامين سر كند؟ مشكل دو تا دارد حسين</w:t>
      </w:r>
    </w:p>
    <w:p>
      <w:pPr>
        <w:pStyle w:val="BookText"/>
        <w:rPr/>
      </w:pPr>
      <w:r>
        <w:rPr>
          <w:rFonts w:ascii="IRNazanin" w:hAnsi="IRNazanin" w:eastAsia="IRNazanin"/>
          <w:color w:val="111111"/>
          <w:sz w:val="28"/>
          <w:sz w:val="28"/>
          <w:szCs w:val="28"/>
          <w:rtl w:val="true"/>
          <w:lang w:bidi="fa-IR"/>
        </w:rPr>
        <w:t>آب خود، با دشمنان تشنه قسمت مى‌كند عزّت و آزادگى بين تا كجا دارد حسين</w:t>
      </w:r>
    </w:p>
    <w:p>
      <w:pPr>
        <w:pStyle w:val="BookText"/>
        <w:rPr/>
      </w:pPr>
      <w:r>
        <w:rPr>
          <w:rFonts w:ascii="IRNazanin" w:hAnsi="IRNazanin" w:eastAsia="IRNazanin"/>
          <w:color w:val="111111"/>
          <w:sz w:val="28"/>
          <w:sz w:val="28"/>
          <w:szCs w:val="28"/>
          <w:rtl w:val="true"/>
          <w:lang w:bidi="fa-IR"/>
        </w:rPr>
        <w:t>ساز عشق است و به دل هر زخم پيكان زخمه‌اى گوش كن عالم پر از شور و نوا دارد حسين</w:t>
      </w:r>
    </w:p>
    <w:p>
      <w:pPr>
        <w:pStyle w:val="BookText"/>
        <w:rPr/>
      </w:pPr>
      <w:r>
        <w:rPr>
          <w:rFonts w:ascii="IRNazanin" w:hAnsi="IRNazanin" w:eastAsia="IRNazanin"/>
          <w:color w:val="111111"/>
          <w:sz w:val="28"/>
          <w:sz w:val="28"/>
          <w:szCs w:val="28"/>
          <w:rtl w:val="true"/>
          <w:lang w:bidi="fa-IR"/>
        </w:rPr>
        <w:t>دست آخر كز همه بيگانه شد ديدم هنوز با دم خنجر نگاهى آشنا دارد حسين</w:t>
      </w:r>
    </w:p>
    <w:p>
      <w:pPr>
        <w:pStyle w:val="BookText"/>
        <w:rPr/>
      </w:pPr>
      <w:r>
        <w:rPr>
          <w:rFonts w:ascii="IRNazanin" w:hAnsi="IRNazanin" w:eastAsia="IRNazanin"/>
          <w:color w:val="111111"/>
          <w:sz w:val="28"/>
          <w:sz w:val="28"/>
          <w:szCs w:val="28"/>
          <w:rtl w:val="true"/>
          <w:lang w:bidi="fa-IR"/>
        </w:rPr>
        <w:t>رخت و ديباج حرم چون گل بتاراجش برند تا بجايى كه كفن از بوريا دارد حسين</w:t>
      </w:r>
    </w:p>
    <w:p>
      <w:pPr>
        <w:pStyle w:val="BookText"/>
        <w:rPr/>
      </w:pPr>
      <w:r>
        <w:rPr>
          <w:rFonts w:ascii="IRNazanin" w:hAnsi="IRNazanin" w:eastAsia="IRNazanin"/>
          <w:color w:val="111111"/>
          <w:sz w:val="28"/>
          <w:sz w:val="28"/>
          <w:szCs w:val="28"/>
          <w:rtl w:val="true"/>
          <w:lang w:bidi="fa-IR"/>
        </w:rPr>
        <w:t xml:space="preserve">اشك خونين گو بيا بنشين بچشم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كاندرين گوشه عزايى بى‌ريا دارد حسين</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شهريار</w:t>
      </w:r>
      <w:r>
        <w:rPr>
          <w:rFonts w:eastAsia="Amiri" w:cs="Amiri" w:ascii="Amiri" w:hAnsi="Amiri"/>
          <w:color w:val="111111"/>
          <w:sz w:val="28"/>
          <w:szCs w:val="28"/>
          <w:rtl w:val="true"/>
          <w:lang w:bidi="ar-SA"/>
        </w:rPr>
        <w:t xml:space="preserve">» </w:t>
      </w:r>
      <w:bookmarkStart w:id="1168" w:name="pg1031_8448"/>
    </w:p>
    <w:p>
      <w:pPr>
        <w:pStyle w:val="Heading3"/>
        <w:numPr>
          <w:ilvl w:val="2"/>
          <w:numId w:val="1"/>
        </w:numPr>
        <w:rPr/>
      </w:pPr>
      <w:bookmarkStart w:id="1169" w:name="__RefHeading___Toc1579365_373438147"/>
      <w:bookmarkStart w:id="1170" w:name="_Toc408"/>
      <w:bookmarkEnd w:id="1168"/>
      <w:bookmarkEnd w:id="1169"/>
      <w:r>
        <w:rPr>
          <w:rtl w:val="true"/>
        </w:rPr>
        <w:t>دوازده بند محتشم</w:t>
      </w:r>
      <w:bookmarkEnd w:id="1170"/>
    </w:p>
    <w:p>
      <w:pPr>
        <w:pStyle w:val="Heading4"/>
        <w:numPr>
          <w:ilvl w:val="3"/>
          <w:numId w:val="1"/>
        </w:numPr>
        <w:rPr/>
      </w:pPr>
      <w:bookmarkStart w:id="1171" w:name="__RefHeading___Toc1579367_373438147"/>
      <w:bookmarkStart w:id="1172" w:name="_Toc409"/>
      <w:bookmarkEnd w:id="1171"/>
      <w:r>
        <w:rPr>
          <w:rtl w:val="true"/>
        </w:rPr>
        <w:t>بند اوّل</w:t>
      </w:r>
      <w:bookmarkEnd w:id="1172"/>
    </w:p>
    <w:p>
      <w:pPr>
        <w:pStyle w:val="BookText"/>
        <w:rPr/>
      </w:pPr>
      <w:r>
        <w:rPr>
          <w:rFonts w:ascii="IRNazanin" w:hAnsi="IRNazanin" w:eastAsia="IRNazanin"/>
          <w:color w:val="111111"/>
          <w:sz w:val="28"/>
          <w:sz w:val="28"/>
          <w:szCs w:val="28"/>
          <w:rtl w:val="true"/>
          <w:lang w:bidi="fa-IR"/>
        </w:rPr>
        <w:t>باز اين چه شورش است كه در خلق عالمست باز اين چه نوحه و چه عزا و چه ماتم است</w:t>
      </w:r>
    </w:p>
    <w:p>
      <w:pPr>
        <w:pStyle w:val="BookText"/>
        <w:rPr/>
      </w:pPr>
      <w:r>
        <w:rPr>
          <w:rFonts w:ascii="IRNazanin" w:hAnsi="IRNazanin" w:eastAsia="IRNazanin"/>
          <w:color w:val="111111"/>
          <w:sz w:val="28"/>
          <w:sz w:val="28"/>
          <w:szCs w:val="28"/>
          <w:rtl w:val="true"/>
          <w:lang w:bidi="fa-IR"/>
        </w:rPr>
        <w:t>باز اين چه رستخيز عظيم است كز زمين بى نفخ صور، خاسته تا عرش اعظم است</w:t>
      </w:r>
    </w:p>
    <w:p>
      <w:pPr>
        <w:pStyle w:val="BookText"/>
        <w:rPr/>
      </w:pPr>
      <w:r>
        <w:rPr>
          <w:rFonts w:ascii="Amiri" w:hAnsi="Amiri" w:eastAsia="Amiri" w:cs="Amiri"/>
          <w:color w:val="111111"/>
          <w:sz w:val="28"/>
          <w:sz w:val="28"/>
          <w:szCs w:val="28"/>
          <w:rtl w:val="true"/>
          <w:lang w:bidi="ar-SA"/>
        </w:rPr>
        <w:t>اين صبح تيره باز دميد از كجا كه كرد كار جهان و خلق جهان جمله درهم است</w:t>
      </w:r>
    </w:p>
    <w:p>
      <w:pPr>
        <w:pStyle w:val="BookText"/>
        <w:rPr/>
      </w:pPr>
      <w:r>
        <w:rPr>
          <w:rFonts w:ascii="IRNazanin" w:hAnsi="IRNazanin" w:eastAsia="IRNazanin"/>
          <w:color w:val="111111"/>
          <w:sz w:val="28"/>
          <w:sz w:val="28"/>
          <w:szCs w:val="28"/>
          <w:rtl w:val="true"/>
          <w:lang w:bidi="fa-IR"/>
        </w:rPr>
        <w:t>گويا طلوع مى‌كند از مغرب آفتاب كاشوب در تمامى ذرّات عالم است</w:t>
      </w:r>
    </w:p>
    <w:p>
      <w:pPr>
        <w:pStyle w:val="BookText"/>
        <w:rPr/>
      </w:pPr>
      <w:r>
        <w:rPr>
          <w:rFonts w:ascii="IRNazanin" w:hAnsi="IRNazanin" w:eastAsia="IRNazanin"/>
          <w:color w:val="111111"/>
          <w:sz w:val="28"/>
          <w:sz w:val="28"/>
          <w:szCs w:val="28"/>
          <w:rtl w:val="true"/>
          <w:lang w:bidi="fa-IR"/>
        </w:rPr>
        <w:t>گر خوانمش قيامت دنيا بعيد نيست اين رستخيز عام كه نامش محرّم است</w:t>
      </w:r>
    </w:p>
    <w:p>
      <w:pPr>
        <w:pStyle w:val="BookText"/>
        <w:rPr/>
      </w:pPr>
      <w:r>
        <w:rPr>
          <w:rFonts w:ascii="IRNazanin" w:hAnsi="IRNazanin" w:eastAsia="IRNazanin"/>
          <w:color w:val="111111"/>
          <w:sz w:val="28"/>
          <w:sz w:val="28"/>
          <w:szCs w:val="28"/>
          <w:rtl w:val="true"/>
          <w:lang w:bidi="fa-IR"/>
        </w:rPr>
        <w:t>در بارگاه قدس كه جاى ملال نيست سرهاى قدسيان همه بر زانوى غم است</w:t>
      </w:r>
    </w:p>
    <w:p>
      <w:pPr>
        <w:pStyle w:val="BookText"/>
        <w:rPr/>
      </w:pPr>
      <w:r>
        <w:rPr>
          <w:rFonts w:ascii="IRNazanin" w:hAnsi="IRNazanin" w:eastAsia="IRNazanin"/>
          <w:color w:val="111111"/>
          <w:sz w:val="28"/>
          <w:sz w:val="28"/>
          <w:szCs w:val="28"/>
          <w:rtl w:val="true"/>
          <w:lang w:bidi="fa-IR"/>
        </w:rPr>
        <w:t>جنّ و ملك بر آدميان نوحه مى‌كنند گويا عزاى اشرف اولاد آدم است</w:t>
      </w:r>
    </w:p>
    <w:p>
      <w:pPr>
        <w:pStyle w:val="BookText"/>
        <w:rPr/>
      </w:pPr>
      <w:r>
        <w:rPr>
          <w:rFonts w:ascii="IRNazanin" w:hAnsi="IRNazanin" w:eastAsia="IRNazanin"/>
          <w:color w:val="111111"/>
          <w:sz w:val="28"/>
          <w:sz w:val="28"/>
          <w:szCs w:val="28"/>
          <w:rtl w:val="true"/>
          <w:lang w:bidi="fa-IR"/>
        </w:rPr>
        <w:t>خورشيد آسمان و زمين نور مشرقَيْن پرورده در كنار رسول خدا حسين‌</w:t>
      </w:r>
    </w:p>
    <w:p>
      <w:pPr>
        <w:pStyle w:val="Heading4"/>
        <w:numPr>
          <w:ilvl w:val="3"/>
          <w:numId w:val="1"/>
        </w:numPr>
        <w:rPr/>
      </w:pPr>
      <w:bookmarkStart w:id="1173" w:name="__RefHeading___Toc1579369_373438147"/>
      <w:bookmarkStart w:id="1174" w:name="_Toc410"/>
      <w:bookmarkEnd w:id="1173"/>
      <w:r>
        <w:rPr>
          <w:rtl w:val="true"/>
        </w:rPr>
        <w:t>بند دوم</w:t>
      </w:r>
      <w:bookmarkEnd w:id="1174"/>
    </w:p>
    <w:p>
      <w:pPr>
        <w:pStyle w:val="BookText"/>
        <w:rPr/>
      </w:pPr>
      <w:r>
        <w:rPr>
          <w:rFonts w:ascii="Amiri" w:hAnsi="Amiri" w:eastAsia="Amiri" w:cs="Amiri"/>
          <w:color w:val="111111"/>
          <w:sz w:val="28"/>
          <w:sz w:val="28"/>
          <w:szCs w:val="28"/>
          <w:rtl w:val="true"/>
          <w:lang w:bidi="ar-SA"/>
        </w:rPr>
        <w:t>كشتى شكست خورده طوفان كربلا در خاك و خون فتاده به ميدان كربلا</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گرچشم روزگار بر او فاش مى‌گريست خون مى‌گذشت از سر ايوان كربلا </w:t>
      </w:r>
      <w:bookmarkStart w:id="1175" w:name="pg1031_8449"/>
    </w:p>
    <w:p>
      <w:pPr>
        <w:pStyle w:val="BookText"/>
        <w:rPr/>
      </w:pPr>
      <w:bookmarkEnd w:id="1175"/>
      <w:r>
        <w:rPr>
          <w:rFonts w:ascii="IRNazanin" w:hAnsi="IRNazanin" w:eastAsia="IRNazanin"/>
          <w:color w:val="111111"/>
          <w:sz w:val="28"/>
          <w:sz w:val="28"/>
          <w:szCs w:val="28"/>
          <w:rtl w:val="true"/>
          <w:lang w:bidi="fa-IR"/>
        </w:rPr>
        <w:t>نگرفت دست دهر، گلابى بغير اشك زان گل كه شد شكفته ببستان كربلا</w:t>
      </w:r>
    </w:p>
    <w:p>
      <w:pPr>
        <w:pStyle w:val="BookText"/>
        <w:rPr/>
      </w:pPr>
      <w:r>
        <w:rPr>
          <w:rFonts w:ascii="Amiri" w:hAnsi="Amiri" w:eastAsia="Amiri" w:cs="Amiri"/>
          <w:color w:val="111111"/>
          <w:sz w:val="28"/>
          <w:sz w:val="28"/>
          <w:szCs w:val="28"/>
          <w:rtl w:val="true"/>
          <w:lang w:bidi="ar-SA"/>
        </w:rPr>
        <w:t>از آب هم مضايقه كردند كوفيان خوش داشتند حرمت مهمان كربلا</w:t>
      </w:r>
    </w:p>
    <w:p>
      <w:pPr>
        <w:pStyle w:val="BookText"/>
        <w:rPr/>
      </w:pPr>
      <w:r>
        <w:rPr>
          <w:rFonts w:ascii="Amiri" w:hAnsi="Amiri" w:eastAsia="Amiri" w:cs="Amiri"/>
          <w:color w:val="111111"/>
          <w:sz w:val="28"/>
          <w:sz w:val="28"/>
          <w:szCs w:val="28"/>
          <w:rtl w:val="true"/>
          <w:lang w:bidi="ar-SA"/>
        </w:rPr>
        <w:t>بودند ديو و دَد همه سيراب و مى‌مكيد خاتم ز قحط آب سليمان كربلا</w:t>
      </w:r>
    </w:p>
    <w:p>
      <w:pPr>
        <w:pStyle w:val="BookText"/>
        <w:rPr/>
      </w:pPr>
      <w:r>
        <w:rPr>
          <w:rFonts w:ascii="IRNazanin" w:hAnsi="IRNazanin" w:eastAsia="IRNazanin"/>
          <w:color w:val="111111"/>
          <w:sz w:val="28"/>
          <w:sz w:val="28"/>
          <w:szCs w:val="28"/>
          <w:rtl w:val="true"/>
          <w:lang w:bidi="fa-IR"/>
        </w:rPr>
        <w:t>زان تشنگان هنوز به عيّوق مى‌رسد فرياد العطش ز بيابان كربلا</w:t>
      </w:r>
    </w:p>
    <w:p>
      <w:pPr>
        <w:pStyle w:val="BookText"/>
        <w:rPr/>
      </w:pPr>
      <w:r>
        <w:rPr>
          <w:rFonts w:ascii="Amiri" w:hAnsi="Amiri" w:eastAsia="Amiri" w:cs="Amiri"/>
          <w:color w:val="111111"/>
          <w:sz w:val="28"/>
          <w:sz w:val="28"/>
          <w:szCs w:val="28"/>
          <w:rtl w:val="true"/>
          <w:lang w:bidi="ar-SA"/>
        </w:rPr>
        <w:t>آه از دمى كه لشكر اعدا نكرد شرم كردند رو به خيمه سلطان كربلا</w:t>
      </w:r>
    </w:p>
    <w:p>
      <w:pPr>
        <w:pStyle w:val="BookText"/>
        <w:rPr/>
      </w:pPr>
      <w:r>
        <w:rPr>
          <w:rFonts w:ascii="IRNazanin" w:hAnsi="IRNazanin" w:eastAsia="IRNazanin"/>
          <w:color w:val="111111"/>
          <w:sz w:val="28"/>
          <w:sz w:val="28"/>
          <w:szCs w:val="28"/>
          <w:rtl w:val="true"/>
          <w:lang w:bidi="fa-IR"/>
        </w:rPr>
        <w:t>آندم فلك بر آتش غيرت سپند شد كز خوف خصم، در حرم افغان بلند شد</w:t>
      </w:r>
    </w:p>
    <w:p>
      <w:pPr>
        <w:pStyle w:val="Heading4"/>
        <w:numPr>
          <w:ilvl w:val="3"/>
          <w:numId w:val="1"/>
        </w:numPr>
        <w:rPr/>
      </w:pPr>
      <w:bookmarkStart w:id="1176" w:name="__RefHeading___Toc1579371_373438147"/>
      <w:bookmarkStart w:id="1177" w:name="_Toc411"/>
      <w:bookmarkEnd w:id="1176"/>
      <w:r>
        <w:rPr>
          <w:rtl w:val="true"/>
        </w:rPr>
        <w:t>بند سوّم</w:t>
      </w:r>
      <w:bookmarkEnd w:id="1177"/>
    </w:p>
    <w:p>
      <w:pPr>
        <w:pStyle w:val="BookText"/>
        <w:rPr/>
      </w:pPr>
      <w:r>
        <w:rPr>
          <w:rFonts w:ascii="IRNazanin" w:hAnsi="IRNazanin" w:eastAsia="IRNazanin"/>
          <w:color w:val="111111"/>
          <w:sz w:val="28"/>
          <w:sz w:val="28"/>
          <w:szCs w:val="28"/>
          <w:rtl w:val="true"/>
          <w:lang w:bidi="fa-IR"/>
        </w:rPr>
        <w:t>كاش آن زمان سرادق گردون نگون شدى وين خرگه بلند ستون، بى ستون شدى</w:t>
      </w:r>
    </w:p>
    <w:p>
      <w:pPr>
        <w:pStyle w:val="BookText"/>
        <w:rPr/>
      </w:pPr>
      <w:r>
        <w:rPr>
          <w:rFonts w:ascii="IRNazanin" w:hAnsi="IRNazanin" w:eastAsia="IRNazanin"/>
          <w:color w:val="111111"/>
          <w:sz w:val="28"/>
          <w:sz w:val="28"/>
          <w:szCs w:val="28"/>
          <w:rtl w:val="true"/>
          <w:lang w:bidi="fa-IR"/>
        </w:rPr>
        <w:t>كاش آن زمان در آمدى از كوه تا به كوه سيل سيه كه روى زمين قير گون شدى</w:t>
      </w:r>
    </w:p>
    <w:p>
      <w:pPr>
        <w:pStyle w:val="BookText"/>
        <w:rPr/>
      </w:pPr>
      <w:r>
        <w:rPr>
          <w:rFonts w:ascii="IRNazanin" w:hAnsi="IRNazanin" w:eastAsia="IRNazanin"/>
          <w:color w:val="111111"/>
          <w:sz w:val="28"/>
          <w:sz w:val="28"/>
          <w:szCs w:val="28"/>
          <w:rtl w:val="true"/>
          <w:lang w:bidi="fa-IR"/>
        </w:rPr>
        <w:t>كاش آن زمان ز آه جگر سوز اهل بيت يك شعله برق خرمن گردون دون شدى</w:t>
      </w:r>
    </w:p>
    <w:p>
      <w:pPr>
        <w:pStyle w:val="BookText"/>
        <w:rPr/>
      </w:pPr>
      <w:r>
        <w:rPr>
          <w:rFonts w:ascii="IRNazanin" w:hAnsi="IRNazanin" w:eastAsia="IRNazanin"/>
          <w:color w:val="111111"/>
          <w:sz w:val="28"/>
          <w:sz w:val="28"/>
          <w:szCs w:val="28"/>
          <w:rtl w:val="true"/>
          <w:lang w:bidi="fa-IR"/>
        </w:rPr>
        <w:t>كاش آن زمان كه اين حركت كرد آسمان سيماب وار، گوى زمين بى سكون شدى</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كاش آن زمان كه پيكر او شد درون خاك جان جهانيان همه از تن برون شدى </w:t>
      </w:r>
      <w:bookmarkStart w:id="1178" w:name="pg1031_8450"/>
    </w:p>
    <w:p>
      <w:pPr>
        <w:pStyle w:val="BookText"/>
        <w:rPr/>
      </w:pPr>
      <w:bookmarkEnd w:id="1178"/>
      <w:r>
        <w:rPr>
          <w:rFonts w:ascii="Amiri" w:hAnsi="Amiri" w:eastAsia="Amiri" w:cs="Amiri"/>
          <w:color w:val="111111"/>
          <w:sz w:val="28"/>
          <w:sz w:val="28"/>
          <w:szCs w:val="28"/>
          <w:rtl w:val="true"/>
          <w:lang w:bidi="ar-SA"/>
        </w:rPr>
        <w:t>كاش آن زمان كه كشتى آل نبى شكست عالم تمام غرقه درياى خون شدى</w:t>
      </w:r>
    </w:p>
    <w:p>
      <w:pPr>
        <w:pStyle w:val="BookText"/>
        <w:rPr/>
      </w:pPr>
      <w:r>
        <w:rPr>
          <w:rFonts w:ascii="IRNazanin" w:hAnsi="IRNazanin" w:eastAsia="IRNazanin"/>
          <w:color w:val="111111"/>
          <w:sz w:val="28"/>
          <w:sz w:val="28"/>
          <w:szCs w:val="28"/>
          <w:rtl w:val="true"/>
          <w:lang w:bidi="fa-IR"/>
        </w:rPr>
        <w:t>آن انتقام گر نفتادى به روز حشر با اين عمل معامله دهر چون شدى</w:t>
      </w:r>
    </w:p>
    <w:p>
      <w:pPr>
        <w:pStyle w:val="BookText"/>
        <w:rPr/>
      </w:pPr>
      <w:r>
        <w:rPr>
          <w:rFonts w:ascii="IRNazanin" w:hAnsi="IRNazanin" w:eastAsia="IRNazanin"/>
          <w:color w:val="111111"/>
          <w:sz w:val="28"/>
          <w:sz w:val="28"/>
          <w:szCs w:val="28"/>
          <w:rtl w:val="true"/>
          <w:lang w:bidi="fa-IR"/>
        </w:rPr>
        <w:t>آل نبى چون دست تظلّم بر آورند اركان عرش را به تلاطم درآورند</w:t>
      </w:r>
    </w:p>
    <w:p>
      <w:pPr>
        <w:pStyle w:val="Heading4"/>
        <w:numPr>
          <w:ilvl w:val="3"/>
          <w:numId w:val="1"/>
        </w:numPr>
        <w:rPr/>
      </w:pPr>
      <w:bookmarkStart w:id="1179" w:name="__RefHeading___Toc1579373_373438147"/>
      <w:bookmarkStart w:id="1180" w:name="_Toc412"/>
      <w:bookmarkEnd w:id="1179"/>
      <w:r>
        <w:rPr>
          <w:rtl w:val="true"/>
        </w:rPr>
        <w:t>بند چهارم</w:t>
      </w:r>
      <w:bookmarkEnd w:id="1180"/>
    </w:p>
    <w:p>
      <w:pPr>
        <w:pStyle w:val="BookText"/>
        <w:rPr/>
      </w:pPr>
      <w:r>
        <w:rPr>
          <w:rFonts w:ascii="IRNazanin" w:hAnsi="IRNazanin" w:eastAsia="IRNazanin"/>
          <w:color w:val="111111"/>
          <w:sz w:val="28"/>
          <w:sz w:val="28"/>
          <w:szCs w:val="28"/>
          <w:rtl w:val="true"/>
          <w:lang w:bidi="fa-IR"/>
        </w:rPr>
        <w:t>برخوان غم چو عالميان را صلا زدند اوّل صلا به سلسله انبيا زدند</w:t>
      </w:r>
    </w:p>
    <w:p>
      <w:pPr>
        <w:pStyle w:val="BookText"/>
        <w:rPr/>
      </w:pPr>
      <w:r>
        <w:rPr>
          <w:rFonts w:ascii="IRNazanin" w:hAnsi="IRNazanin" w:eastAsia="IRNazanin"/>
          <w:color w:val="111111"/>
          <w:sz w:val="28"/>
          <w:sz w:val="28"/>
          <w:szCs w:val="28"/>
          <w:rtl w:val="true"/>
          <w:lang w:bidi="fa-IR"/>
        </w:rPr>
        <w:t>نوبت به اوليا چو رسيد آسمان طپيد زان ضربتى كه بر سر شير خدا زدند</w:t>
      </w:r>
    </w:p>
    <w:p>
      <w:pPr>
        <w:pStyle w:val="BookText"/>
        <w:rPr/>
      </w:pPr>
      <w:r>
        <w:rPr>
          <w:rFonts w:ascii="IRNazanin" w:hAnsi="IRNazanin" w:eastAsia="IRNazanin"/>
          <w:color w:val="111111"/>
          <w:sz w:val="28"/>
          <w:sz w:val="28"/>
          <w:szCs w:val="28"/>
          <w:rtl w:val="true"/>
          <w:lang w:bidi="fa-IR"/>
        </w:rPr>
        <w:t>بس آتشى ز اخگر الماس ريزه‌ها افروختند و بر جگر مجتبى زدند</w:t>
      </w:r>
    </w:p>
    <w:p>
      <w:pPr>
        <w:pStyle w:val="BookText"/>
        <w:rPr/>
      </w:pPr>
      <w:r>
        <w:rPr>
          <w:rFonts w:ascii="IRNazanin" w:hAnsi="IRNazanin" w:eastAsia="IRNazanin"/>
          <w:color w:val="111111"/>
          <w:sz w:val="28"/>
          <w:sz w:val="28"/>
          <w:szCs w:val="28"/>
          <w:rtl w:val="true"/>
          <w:lang w:bidi="fa-IR"/>
        </w:rPr>
        <w:t>و آنگه سرادقى كه مَلَك محرمش نبود كندند از مدينه و بر كربلا زدند</w:t>
      </w:r>
    </w:p>
    <w:p>
      <w:pPr>
        <w:pStyle w:val="BookText"/>
        <w:rPr/>
      </w:pPr>
      <w:r>
        <w:rPr>
          <w:rFonts w:ascii="IRNazanin" w:hAnsi="IRNazanin" w:eastAsia="IRNazanin"/>
          <w:color w:val="111111"/>
          <w:sz w:val="28"/>
          <w:sz w:val="28"/>
          <w:szCs w:val="28"/>
          <w:rtl w:val="true"/>
          <w:lang w:bidi="fa-IR"/>
        </w:rPr>
        <w:t>وز تيشه ستيز در آن دشت، كوفيان بس نخل‌ها ز گلشن آل عبا زدند</w:t>
      </w:r>
    </w:p>
    <w:p>
      <w:pPr>
        <w:pStyle w:val="BookText"/>
        <w:rPr/>
      </w:pPr>
      <w:r>
        <w:rPr>
          <w:rFonts w:ascii="IRNazanin" w:hAnsi="IRNazanin" w:eastAsia="IRNazanin"/>
          <w:color w:val="111111"/>
          <w:sz w:val="28"/>
          <w:sz w:val="28"/>
          <w:szCs w:val="28"/>
          <w:rtl w:val="true"/>
          <w:lang w:bidi="fa-IR"/>
        </w:rPr>
        <w:t>بس ضربتى كز او جگر مصطفى دريد بر حلق تشنه خَلَف مرتضى زدند</w:t>
      </w:r>
    </w:p>
    <w:p>
      <w:pPr>
        <w:pStyle w:val="BookText"/>
        <w:rPr/>
      </w:pPr>
      <w:r>
        <w:rPr>
          <w:rFonts w:ascii="IRNazanin" w:hAnsi="IRNazanin" w:eastAsia="IRNazanin"/>
          <w:color w:val="111111"/>
          <w:sz w:val="28"/>
          <w:sz w:val="28"/>
          <w:szCs w:val="28"/>
          <w:rtl w:val="true"/>
          <w:lang w:bidi="fa-IR"/>
        </w:rPr>
        <w:t>اهل حرم دريده گريبان گشاده مو فرياد بر در حرم كبريا زدند</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الامين نهاد به زانو سر حجاب تاريك شد ز ديدن آن، چشمِ آفتاب </w:t>
      </w:r>
      <w:bookmarkStart w:id="1181" w:name="pg1031_8451"/>
    </w:p>
    <w:p>
      <w:pPr>
        <w:pStyle w:val="Heading4"/>
        <w:numPr>
          <w:ilvl w:val="3"/>
          <w:numId w:val="1"/>
        </w:numPr>
        <w:rPr/>
      </w:pPr>
      <w:bookmarkStart w:id="1182" w:name="__RefHeading___Toc1579375_373438147"/>
      <w:bookmarkStart w:id="1183" w:name="_Toc413"/>
      <w:bookmarkEnd w:id="1181"/>
      <w:bookmarkEnd w:id="1182"/>
      <w:r>
        <w:rPr>
          <w:rtl w:val="true"/>
        </w:rPr>
        <w:t>بند پنجم</w:t>
      </w:r>
      <w:bookmarkEnd w:id="1183"/>
    </w:p>
    <w:p>
      <w:pPr>
        <w:pStyle w:val="BookText"/>
        <w:rPr/>
      </w:pPr>
      <w:r>
        <w:rPr>
          <w:rFonts w:ascii="IRNazanin" w:hAnsi="IRNazanin" w:eastAsia="IRNazanin"/>
          <w:color w:val="111111"/>
          <w:sz w:val="28"/>
          <w:sz w:val="28"/>
          <w:szCs w:val="28"/>
          <w:rtl w:val="true"/>
          <w:lang w:bidi="fa-IR"/>
        </w:rPr>
        <w:t>چون خون ز حلق تشنه او بر زمين رسيد جوش از زمين به ذروه عرش برين رسيد</w:t>
      </w:r>
    </w:p>
    <w:p>
      <w:pPr>
        <w:pStyle w:val="BookText"/>
        <w:rPr/>
      </w:pPr>
      <w:r>
        <w:rPr>
          <w:rFonts w:ascii="Amiri" w:hAnsi="Amiri" w:eastAsia="Amiri" w:cs="Amiri"/>
          <w:color w:val="111111"/>
          <w:sz w:val="28"/>
          <w:sz w:val="28"/>
          <w:szCs w:val="28"/>
          <w:rtl w:val="true"/>
          <w:lang w:bidi="ar-SA"/>
        </w:rPr>
        <w:t>نزديك شد كه خانه ايمان شود خراب از بس شكست‌ها كه به اركان دين رسيد</w:t>
      </w:r>
    </w:p>
    <w:p>
      <w:pPr>
        <w:pStyle w:val="BookText"/>
        <w:rPr/>
      </w:pPr>
      <w:r>
        <w:rPr>
          <w:rFonts w:ascii="IRNazanin" w:hAnsi="IRNazanin" w:eastAsia="IRNazanin"/>
          <w:color w:val="111111"/>
          <w:sz w:val="28"/>
          <w:sz w:val="28"/>
          <w:szCs w:val="28"/>
          <w:rtl w:val="true"/>
          <w:lang w:bidi="fa-IR"/>
        </w:rPr>
        <w:t>نخل بلند او چو خسان بر زمين زدند طوفان بآسمان ز غبار زمين رسيد</w:t>
      </w:r>
    </w:p>
    <w:p>
      <w:pPr>
        <w:pStyle w:val="BookText"/>
        <w:rPr/>
      </w:pPr>
      <w:r>
        <w:rPr>
          <w:rFonts w:ascii="IRNazanin" w:hAnsi="IRNazanin" w:eastAsia="IRNazanin"/>
          <w:color w:val="111111"/>
          <w:sz w:val="28"/>
          <w:sz w:val="28"/>
          <w:szCs w:val="28"/>
          <w:rtl w:val="true"/>
          <w:lang w:bidi="fa-IR"/>
        </w:rPr>
        <w:t>باد آن غبار، چون به مزار نبى رساند گرد از مدينه بر فلك هفتمين رسيد</w:t>
      </w:r>
    </w:p>
    <w:p>
      <w:pPr>
        <w:pStyle w:val="BookText"/>
        <w:rPr/>
      </w:pPr>
      <w:r>
        <w:rPr>
          <w:rFonts w:ascii="IRNazanin" w:hAnsi="IRNazanin" w:eastAsia="IRNazanin"/>
          <w:color w:val="111111"/>
          <w:sz w:val="28"/>
          <w:sz w:val="28"/>
          <w:szCs w:val="28"/>
          <w:rtl w:val="true"/>
          <w:lang w:bidi="fa-IR"/>
        </w:rPr>
        <w:t>يكباره جامه در خُم گردون به نيل زد چون اين خبر به عيسى گردون نشين رسيد</w:t>
      </w:r>
    </w:p>
    <w:p>
      <w:pPr>
        <w:pStyle w:val="BookText"/>
        <w:rPr/>
      </w:pPr>
      <w:r>
        <w:rPr>
          <w:rFonts w:ascii="IRNazanin" w:hAnsi="IRNazanin" w:eastAsia="IRNazanin"/>
          <w:color w:val="111111"/>
          <w:sz w:val="28"/>
          <w:sz w:val="28"/>
          <w:szCs w:val="28"/>
          <w:rtl w:val="true"/>
          <w:lang w:bidi="fa-IR"/>
        </w:rPr>
        <w:t>پر شد فلك ز غلغله چون نوبت خروش از انبيا به حضرت روح الامين رسيد</w:t>
      </w:r>
    </w:p>
    <w:p>
      <w:pPr>
        <w:pStyle w:val="BookText"/>
        <w:rPr/>
      </w:pPr>
      <w:r>
        <w:rPr>
          <w:rFonts w:ascii="Amiri" w:hAnsi="Amiri" w:eastAsia="Amiri" w:cs="Amiri"/>
          <w:color w:val="111111"/>
          <w:sz w:val="28"/>
          <w:sz w:val="28"/>
          <w:szCs w:val="28"/>
          <w:rtl w:val="true"/>
          <w:lang w:bidi="ar-SA"/>
        </w:rPr>
        <w:t>كرد اين خيال، وهمِ غلط كار، كان غبار تا دامن جلال جهان آفرين رسيد</w:t>
      </w:r>
    </w:p>
    <w:p>
      <w:pPr>
        <w:pStyle w:val="BookText"/>
        <w:rPr/>
      </w:pPr>
      <w:r>
        <w:rPr>
          <w:rFonts w:ascii="IRNazanin" w:hAnsi="IRNazanin" w:eastAsia="IRNazanin"/>
          <w:color w:val="111111"/>
          <w:sz w:val="28"/>
          <w:sz w:val="28"/>
          <w:szCs w:val="28"/>
          <w:rtl w:val="true"/>
          <w:lang w:bidi="fa-IR"/>
        </w:rPr>
        <w:t>هست از ملال گرچه برى ذات ذوالجلال او در دلست و هيچ دلى نيست بى ملال‌</w:t>
      </w:r>
    </w:p>
    <w:p>
      <w:pPr>
        <w:pStyle w:val="Heading4"/>
        <w:numPr>
          <w:ilvl w:val="3"/>
          <w:numId w:val="1"/>
        </w:numPr>
        <w:rPr/>
      </w:pPr>
      <w:bookmarkStart w:id="1184" w:name="__RefHeading___Toc1579377_373438147"/>
      <w:bookmarkStart w:id="1185" w:name="_Toc414"/>
      <w:bookmarkEnd w:id="1184"/>
      <w:r>
        <w:rPr>
          <w:rtl w:val="true"/>
        </w:rPr>
        <w:t>بند ششم</w:t>
      </w:r>
      <w:bookmarkEnd w:id="1185"/>
    </w:p>
    <w:p>
      <w:pPr>
        <w:pStyle w:val="BookText"/>
        <w:rPr/>
      </w:pPr>
      <w:r>
        <w:rPr>
          <w:rFonts w:ascii="IRNazanin" w:hAnsi="IRNazanin" w:eastAsia="IRNazanin"/>
          <w:color w:val="111111"/>
          <w:sz w:val="28"/>
          <w:sz w:val="28"/>
          <w:szCs w:val="28"/>
          <w:rtl w:val="true"/>
          <w:lang w:bidi="fa-IR"/>
        </w:rPr>
        <w:t>ترسم جزاى قاتل او چون رقم زنند يكباره بر جريده رحمت قلم زنند</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ترسم كزين گناه، شفيعانِ روز حشر دارند شرم كز گنه خلق دم زنند </w:t>
      </w:r>
      <w:bookmarkStart w:id="1186" w:name="pg1031_8452"/>
    </w:p>
    <w:p>
      <w:pPr>
        <w:pStyle w:val="BookText"/>
        <w:rPr/>
      </w:pPr>
      <w:bookmarkEnd w:id="1186"/>
      <w:r>
        <w:rPr>
          <w:rFonts w:ascii="IRNazanin" w:hAnsi="IRNazanin" w:eastAsia="IRNazanin"/>
          <w:color w:val="111111"/>
          <w:sz w:val="28"/>
          <w:sz w:val="28"/>
          <w:szCs w:val="28"/>
          <w:rtl w:val="true"/>
          <w:lang w:bidi="fa-IR"/>
        </w:rPr>
        <w:t>دست عتاب حق بدر آيد ز آستين چون اهل بيت دست در اهل ستم زنند</w:t>
      </w:r>
    </w:p>
    <w:p>
      <w:pPr>
        <w:pStyle w:val="BookText"/>
        <w:rPr/>
      </w:pPr>
      <w:r>
        <w:rPr>
          <w:rFonts w:ascii="IRNazanin" w:hAnsi="IRNazanin" w:eastAsia="IRNazanin"/>
          <w:color w:val="111111"/>
          <w:sz w:val="28"/>
          <w:sz w:val="28"/>
          <w:szCs w:val="28"/>
          <w:rtl w:val="true"/>
          <w:lang w:bidi="fa-IR"/>
        </w:rPr>
        <w:t>آه از دمى كه با كفن خون چكان ز خاك آل على چو شعله آتش علم زنند</w:t>
      </w:r>
    </w:p>
    <w:p>
      <w:pPr>
        <w:pStyle w:val="BookText"/>
        <w:rPr/>
      </w:pPr>
      <w:r>
        <w:rPr>
          <w:rFonts w:ascii="IRNazanin" w:hAnsi="IRNazanin" w:eastAsia="IRNazanin"/>
          <w:color w:val="111111"/>
          <w:sz w:val="28"/>
          <w:sz w:val="28"/>
          <w:szCs w:val="28"/>
          <w:rtl w:val="true"/>
          <w:lang w:bidi="fa-IR"/>
        </w:rPr>
        <w:t>فرياد از آن زمان كه جوانان اهل بيت گلگون كفن به عرصه محشر قدم زنند</w:t>
      </w:r>
    </w:p>
    <w:p>
      <w:pPr>
        <w:pStyle w:val="BookText"/>
        <w:rPr/>
      </w:pPr>
      <w:r>
        <w:rPr>
          <w:rFonts w:ascii="Amiri" w:hAnsi="Amiri" w:eastAsia="Amiri" w:cs="Amiri"/>
          <w:color w:val="111111"/>
          <w:sz w:val="28"/>
          <w:sz w:val="28"/>
          <w:szCs w:val="28"/>
          <w:rtl w:val="true"/>
          <w:lang w:bidi="ar-SA"/>
        </w:rPr>
        <w:t>جمعى كه زد به هم صفشان شور كربلا در حشر، صف زنان صف محشر به هم زنند</w:t>
      </w:r>
    </w:p>
    <w:p>
      <w:pPr>
        <w:pStyle w:val="BookText"/>
        <w:rPr/>
      </w:pPr>
      <w:r>
        <w:rPr>
          <w:rFonts w:ascii="IRNazanin" w:hAnsi="IRNazanin" w:eastAsia="IRNazanin"/>
          <w:color w:val="111111"/>
          <w:sz w:val="28"/>
          <w:sz w:val="28"/>
          <w:szCs w:val="28"/>
          <w:rtl w:val="true"/>
          <w:lang w:bidi="fa-IR"/>
        </w:rPr>
        <w:t>از صاحب حرم چه توقّع كنند باز آن ناكسان كه تيغ به صيد حرم زنند</w:t>
      </w:r>
    </w:p>
    <w:p>
      <w:pPr>
        <w:pStyle w:val="BookText"/>
        <w:rPr/>
      </w:pPr>
      <w:r>
        <w:rPr>
          <w:rFonts w:ascii="IRNazanin" w:hAnsi="IRNazanin" w:eastAsia="IRNazanin"/>
          <w:color w:val="111111"/>
          <w:sz w:val="28"/>
          <w:sz w:val="28"/>
          <w:szCs w:val="28"/>
          <w:rtl w:val="true"/>
          <w:lang w:bidi="fa-IR"/>
        </w:rPr>
        <w:t>پس بر سنان كنند سرى را كه جبرئيل شويد غبار گيسويش از آب سلسبيل‌</w:t>
      </w:r>
    </w:p>
    <w:p>
      <w:pPr>
        <w:pStyle w:val="Heading4"/>
        <w:numPr>
          <w:ilvl w:val="3"/>
          <w:numId w:val="1"/>
        </w:numPr>
        <w:rPr/>
      </w:pPr>
      <w:bookmarkStart w:id="1187" w:name="__RefHeading___Toc1579379_373438147"/>
      <w:bookmarkStart w:id="1188" w:name="_Toc415"/>
      <w:bookmarkEnd w:id="1187"/>
      <w:r>
        <w:rPr>
          <w:rtl w:val="true"/>
        </w:rPr>
        <w:t>بند هفتم</w:t>
      </w:r>
      <w:bookmarkEnd w:id="1188"/>
    </w:p>
    <w:p>
      <w:pPr>
        <w:pStyle w:val="BookText"/>
        <w:rPr/>
      </w:pPr>
      <w:r>
        <w:rPr>
          <w:rFonts w:ascii="IRNazanin" w:hAnsi="IRNazanin" w:eastAsia="IRNazanin"/>
          <w:color w:val="111111"/>
          <w:sz w:val="28"/>
          <w:sz w:val="28"/>
          <w:szCs w:val="28"/>
          <w:rtl w:val="true"/>
          <w:lang w:bidi="fa-IR"/>
        </w:rPr>
        <w:t>روزى كه شد به نيزه سر آن بزرگوار خورشيد سر برهنه برآمد ز كوهسار</w:t>
      </w:r>
    </w:p>
    <w:p>
      <w:pPr>
        <w:pStyle w:val="BookText"/>
        <w:rPr/>
      </w:pPr>
      <w:r>
        <w:rPr>
          <w:rFonts w:ascii="IRNazanin" w:hAnsi="IRNazanin" w:eastAsia="IRNazanin"/>
          <w:color w:val="111111"/>
          <w:sz w:val="28"/>
          <w:sz w:val="28"/>
          <w:szCs w:val="28"/>
          <w:rtl w:val="true"/>
          <w:lang w:bidi="fa-IR"/>
        </w:rPr>
        <w:t>موجى به جنبش آمد و برخاست كوه كوه ابرى به بارش آمد و بگريست زار زار</w:t>
      </w:r>
    </w:p>
    <w:p>
      <w:pPr>
        <w:pStyle w:val="BookText"/>
        <w:rPr/>
      </w:pPr>
      <w:r>
        <w:rPr>
          <w:rFonts w:ascii="IRNazanin" w:hAnsi="IRNazanin" w:eastAsia="IRNazanin"/>
          <w:color w:val="111111"/>
          <w:sz w:val="28"/>
          <w:sz w:val="28"/>
          <w:szCs w:val="28"/>
          <w:rtl w:val="true"/>
          <w:lang w:bidi="fa-IR"/>
        </w:rPr>
        <w:t>گفتى تمام زلزله شد خاك مطمئن گفتى فتاد از حركت چرخ بى قرار</w:t>
      </w:r>
    </w:p>
    <w:p>
      <w:pPr>
        <w:pStyle w:val="BookText"/>
        <w:rPr/>
      </w:pPr>
      <w:r>
        <w:rPr>
          <w:rFonts w:ascii="IRNazanin" w:hAnsi="IRNazanin" w:eastAsia="IRNazanin"/>
          <w:color w:val="111111"/>
          <w:sz w:val="28"/>
          <w:sz w:val="28"/>
          <w:szCs w:val="28"/>
          <w:rtl w:val="true"/>
          <w:lang w:bidi="fa-IR"/>
        </w:rPr>
        <w:t>عرش آن زمان به لرزه درآمد كه چرخ پير افتاد در گمان كه قيامت شد آشكار</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خيمه‌اى كه گيسوى حورش طناب بود شد سرنگون ز باد مخالف حباب وار </w:t>
      </w:r>
      <w:bookmarkStart w:id="1189" w:name="pg1031_8453"/>
    </w:p>
    <w:p>
      <w:pPr>
        <w:pStyle w:val="BookText"/>
        <w:rPr/>
      </w:pPr>
      <w:bookmarkEnd w:id="1189"/>
      <w:r>
        <w:rPr>
          <w:rFonts w:ascii="IRNazanin" w:hAnsi="IRNazanin" w:eastAsia="IRNazanin"/>
          <w:color w:val="111111"/>
          <w:sz w:val="28"/>
          <w:sz w:val="28"/>
          <w:szCs w:val="28"/>
          <w:rtl w:val="true"/>
          <w:lang w:bidi="fa-IR"/>
        </w:rPr>
        <w:t>جمعى كه پاى محملشان داشت جبرئيل گشتند بى عمارى و محمل، شترسوار</w:t>
      </w:r>
    </w:p>
    <w:p>
      <w:pPr>
        <w:pStyle w:val="BookText"/>
        <w:rPr/>
      </w:pPr>
      <w:r>
        <w:rPr>
          <w:rFonts w:ascii="IRNazanin" w:hAnsi="IRNazanin" w:eastAsia="IRNazanin"/>
          <w:color w:val="111111"/>
          <w:sz w:val="28"/>
          <w:sz w:val="28"/>
          <w:szCs w:val="28"/>
          <w:rtl w:val="true"/>
          <w:lang w:bidi="fa-IR"/>
        </w:rPr>
        <w:t>با آن كه سر زد اين عمل از امّت نبى روح الامين ز روح نبى گشت شرمسار</w:t>
      </w:r>
    </w:p>
    <w:p>
      <w:pPr>
        <w:pStyle w:val="BookText"/>
        <w:rPr/>
      </w:pPr>
      <w:r>
        <w:rPr>
          <w:rFonts w:ascii="IRNazanin" w:hAnsi="IRNazanin" w:eastAsia="IRNazanin"/>
          <w:color w:val="111111"/>
          <w:sz w:val="28"/>
          <w:sz w:val="28"/>
          <w:szCs w:val="28"/>
          <w:rtl w:val="true"/>
          <w:lang w:bidi="fa-IR"/>
        </w:rPr>
        <w:t>وانگه ز كوفه خيل الم رو بشام كرد نوعى كه عقل گفت قيامت قيام كرد</w:t>
      </w:r>
    </w:p>
    <w:p>
      <w:pPr>
        <w:pStyle w:val="Heading4"/>
        <w:numPr>
          <w:ilvl w:val="3"/>
          <w:numId w:val="1"/>
        </w:numPr>
        <w:rPr/>
      </w:pPr>
      <w:bookmarkStart w:id="1190" w:name="__RefHeading___Toc1579381_373438147"/>
      <w:bookmarkStart w:id="1191" w:name="_Toc416"/>
      <w:bookmarkEnd w:id="1190"/>
      <w:r>
        <w:rPr>
          <w:rtl w:val="true"/>
        </w:rPr>
        <w:t>بند هشتم</w:t>
      </w:r>
      <w:bookmarkEnd w:id="1191"/>
    </w:p>
    <w:p>
      <w:pPr>
        <w:pStyle w:val="BookText"/>
        <w:rPr/>
      </w:pPr>
      <w:r>
        <w:rPr>
          <w:rFonts w:ascii="IRNazanin" w:hAnsi="IRNazanin" w:eastAsia="IRNazanin"/>
          <w:color w:val="111111"/>
          <w:sz w:val="28"/>
          <w:sz w:val="28"/>
          <w:szCs w:val="28"/>
          <w:rtl w:val="true"/>
          <w:lang w:bidi="fa-IR"/>
        </w:rPr>
        <w:t>بر حربگاه چون ره آن كاروان فتاد شورِ نشور و واهمه را در گمان فتاد</w:t>
      </w:r>
    </w:p>
    <w:p>
      <w:pPr>
        <w:pStyle w:val="BookText"/>
        <w:rPr/>
      </w:pPr>
      <w:r>
        <w:rPr>
          <w:rFonts w:ascii="IRNazanin" w:hAnsi="IRNazanin" w:eastAsia="IRNazanin"/>
          <w:color w:val="111111"/>
          <w:sz w:val="28"/>
          <w:sz w:val="28"/>
          <w:szCs w:val="28"/>
          <w:rtl w:val="true"/>
          <w:lang w:bidi="fa-IR"/>
        </w:rPr>
        <w:t>هم بانگ نوحه، غلغله در شش جهت فكند هم گريه بر ملايك هفت آسمان فتاد</w:t>
      </w:r>
    </w:p>
    <w:p>
      <w:pPr>
        <w:pStyle w:val="BookText"/>
        <w:rPr/>
      </w:pPr>
      <w:r>
        <w:rPr>
          <w:rFonts w:ascii="IRNazanin" w:hAnsi="IRNazanin" w:eastAsia="IRNazanin"/>
          <w:color w:val="111111"/>
          <w:sz w:val="28"/>
          <w:sz w:val="28"/>
          <w:szCs w:val="28"/>
          <w:rtl w:val="true"/>
          <w:lang w:bidi="fa-IR"/>
        </w:rPr>
        <w:t>هر جا كه بود آهويى از دشت پا كشيد هر جا كه بود طايرى از آشيان فتاد</w:t>
      </w:r>
    </w:p>
    <w:p>
      <w:pPr>
        <w:pStyle w:val="BookText"/>
        <w:rPr/>
      </w:pPr>
      <w:r>
        <w:rPr>
          <w:rFonts w:ascii="IRNazanin" w:hAnsi="IRNazanin" w:eastAsia="IRNazanin"/>
          <w:color w:val="111111"/>
          <w:sz w:val="28"/>
          <w:sz w:val="28"/>
          <w:szCs w:val="28"/>
          <w:rtl w:val="true"/>
          <w:lang w:bidi="fa-IR"/>
        </w:rPr>
        <w:t>شد وحشتى كه شور قيامت زياد رفت چون چشم اهل‌بيت بر آن كشتگان فتاد</w:t>
      </w:r>
    </w:p>
    <w:p>
      <w:pPr>
        <w:pStyle w:val="BookText"/>
        <w:rPr/>
      </w:pPr>
      <w:r>
        <w:rPr>
          <w:rFonts w:ascii="IRNazanin" w:hAnsi="IRNazanin" w:eastAsia="IRNazanin"/>
          <w:color w:val="111111"/>
          <w:sz w:val="28"/>
          <w:sz w:val="28"/>
          <w:szCs w:val="28"/>
          <w:rtl w:val="true"/>
          <w:lang w:bidi="fa-IR"/>
        </w:rPr>
        <w:t>هر چند بر تن شهدا چشم كار كرد بر زخم‌هاى كارى تيغ و سنان فتاد</w:t>
      </w:r>
    </w:p>
    <w:p>
      <w:pPr>
        <w:pStyle w:val="BookText"/>
        <w:rPr/>
      </w:pPr>
      <w:r>
        <w:rPr>
          <w:rFonts w:ascii="IRNazanin" w:hAnsi="IRNazanin" w:eastAsia="IRNazanin"/>
          <w:color w:val="111111"/>
          <w:sz w:val="28"/>
          <w:sz w:val="28"/>
          <w:szCs w:val="28"/>
          <w:rtl w:val="true"/>
          <w:lang w:bidi="fa-IR"/>
        </w:rPr>
        <w:t>ناگاه چشم دختر زهرا در آن ميان بر پيكر شريف امام زمان فتاد</w:t>
      </w:r>
    </w:p>
    <w:p>
      <w:pPr>
        <w:pStyle w:val="BookText"/>
        <w:rPr/>
      </w:pPr>
      <w:r>
        <w:rPr>
          <w:rFonts w:ascii="IRNazanin" w:hAnsi="IRNazanin" w:eastAsia="IRNazanin"/>
          <w:color w:val="111111"/>
          <w:sz w:val="28"/>
          <w:sz w:val="28"/>
          <w:szCs w:val="28"/>
          <w:rtl w:val="true"/>
          <w:lang w:bidi="fa-IR"/>
        </w:rPr>
        <w:t>بى اختيار نعره هذا حسين از او سر زد چنان‌كه آتش از او در جهان فتاد</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زبان پُر گله آن بضعة الرّسول رو در مدينه كرد كه يا ايّها الرّسول </w:t>
      </w:r>
      <w:bookmarkStart w:id="1192" w:name="pg1031_8454"/>
    </w:p>
    <w:p>
      <w:pPr>
        <w:pStyle w:val="Heading4"/>
        <w:numPr>
          <w:ilvl w:val="3"/>
          <w:numId w:val="1"/>
        </w:numPr>
        <w:rPr/>
      </w:pPr>
      <w:bookmarkStart w:id="1193" w:name="__RefHeading___Toc1579383_373438147"/>
      <w:bookmarkStart w:id="1194" w:name="_Toc417"/>
      <w:bookmarkEnd w:id="1192"/>
      <w:bookmarkEnd w:id="1193"/>
      <w:r>
        <w:rPr>
          <w:rtl w:val="true"/>
        </w:rPr>
        <w:t>بند نهم</w:t>
      </w:r>
      <w:bookmarkEnd w:id="1194"/>
    </w:p>
    <w:p>
      <w:pPr>
        <w:pStyle w:val="BookText"/>
        <w:rPr/>
      </w:pPr>
      <w:r>
        <w:rPr>
          <w:rFonts w:ascii="IRNazanin" w:hAnsi="IRNazanin" w:eastAsia="IRNazanin"/>
          <w:color w:val="111111"/>
          <w:sz w:val="28"/>
          <w:sz w:val="28"/>
          <w:szCs w:val="28"/>
          <w:rtl w:val="true"/>
          <w:lang w:bidi="fa-IR"/>
        </w:rPr>
        <w:t>اين كشته فتاده به هامون حسين تست وين صيد دست و پا زده در خون حسين تست</w:t>
      </w:r>
    </w:p>
    <w:p>
      <w:pPr>
        <w:pStyle w:val="BookText"/>
        <w:rPr/>
      </w:pPr>
      <w:r>
        <w:rPr>
          <w:rFonts w:ascii="IRNazanin" w:hAnsi="IRNazanin" w:eastAsia="IRNazanin"/>
          <w:color w:val="111111"/>
          <w:sz w:val="28"/>
          <w:sz w:val="28"/>
          <w:szCs w:val="28"/>
          <w:rtl w:val="true"/>
          <w:lang w:bidi="fa-IR"/>
        </w:rPr>
        <w:t>اين نخل‌تر، كز آتش جان سوز تشنگى دود از زمين رساند به گردون حسين تست</w:t>
      </w:r>
    </w:p>
    <w:p>
      <w:pPr>
        <w:pStyle w:val="BookText"/>
        <w:rPr/>
      </w:pPr>
      <w:r>
        <w:rPr>
          <w:rFonts w:ascii="Amiri" w:hAnsi="Amiri" w:eastAsia="Amiri" w:cs="Amiri"/>
          <w:color w:val="111111"/>
          <w:sz w:val="28"/>
          <w:sz w:val="28"/>
          <w:szCs w:val="28"/>
          <w:rtl w:val="true"/>
          <w:lang w:bidi="ar-SA"/>
        </w:rPr>
        <w:t>اين ماهى فتاده به درياى خون كه هست زخم از ستاره بر تنش افزون حسين تست</w:t>
      </w:r>
    </w:p>
    <w:p>
      <w:pPr>
        <w:pStyle w:val="BookText"/>
        <w:rPr/>
      </w:pPr>
      <w:r>
        <w:rPr>
          <w:rFonts w:ascii="IRNazanin" w:hAnsi="IRNazanin" w:eastAsia="IRNazanin"/>
          <w:color w:val="111111"/>
          <w:sz w:val="28"/>
          <w:sz w:val="28"/>
          <w:szCs w:val="28"/>
          <w:rtl w:val="true"/>
          <w:lang w:bidi="fa-IR"/>
        </w:rPr>
        <w:t>اين غرقه محيط شهادت كه روى دشت از موج خون او شده گلگون حسين تست</w:t>
      </w:r>
    </w:p>
    <w:p>
      <w:pPr>
        <w:pStyle w:val="BookText"/>
        <w:rPr/>
      </w:pPr>
      <w:r>
        <w:rPr>
          <w:rFonts w:ascii="Amiri" w:hAnsi="Amiri" w:eastAsia="Amiri" w:cs="Amiri"/>
          <w:color w:val="111111"/>
          <w:sz w:val="28"/>
          <w:sz w:val="28"/>
          <w:szCs w:val="28"/>
          <w:rtl w:val="true"/>
          <w:lang w:bidi="ar-SA"/>
        </w:rPr>
        <w:t>اين خشك لب فتاده دور از لب فرات كز خون او زمين شده جيحون حسين تست</w:t>
      </w:r>
    </w:p>
    <w:p>
      <w:pPr>
        <w:pStyle w:val="BookText"/>
        <w:rPr/>
      </w:pPr>
      <w:r>
        <w:rPr>
          <w:rFonts w:ascii="IRNazanin" w:hAnsi="IRNazanin" w:eastAsia="IRNazanin"/>
          <w:color w:val="111111"/>
          <w:sz w:val="28"/>
          <w:sz w:val="28"/>
          <w:szCs w:val="28"/>
          <w:rtl w:val="true"/>
          <w:lang w:bidi="fa-IR"/>
        </w:rPr>
        <w:t>اين شاه كم سپاه كه با خيل اشك و آه خرگاه زين جهان زده بيرون حسين تست</w:t>
      </w:r>
    </w:p>
    <w:p>
      <w:pPr>
        <w:pStyle w:val="BookText"/>
        <w:rPr/>
      </w:pPr>
      <w:r>
        <w:rPr>
          <w:rFonts w:ascii="IRNazanin" w:hAnsi="IRNazanin" w:eastAsia="IRNazanin"/>
          <w:color w:val="111111"/>
          <w:sz w:val="28"/>
          <w:sz w:val="28"/>
          <w:szCs w:val="28"/>
          <w:rtl w:val="true"/>
          <w:lang w:bidi="fa-IR"/>
        </w:rPr>
        <w:t>اين قالب طپان كه چنين مانده بر زمين شاه شهيد ناشده مدفون حسين تست</w:t>
      </w:r>
    </w:p>
    <w:p>
      <w:pPr>
        <w:pStyle w:val="BookText"/>
        <w:rPr/>
      </w:pPr>
      <w:r>
        <w:rPr>
          <w:rFonts w:ascii="IRNazanin" w:hAnsi="IRNazanin" w:eastAsia="IRNazanin"/>
          <w:color w:val="111111"/>
          <w:sz w:val="28"/>
          <w:sz w:val="28"/>
          <w:szCs w:val="28"/>
          <w:rtl w:val="true"/>
          <w:lang w:bidi="fa-IR"/>
        </w:rPr>
        <w:t>چون روى در بقيع به زهرا خطاب كرد وحشِ زمين و مرغ هوا را كباب كرد</w:t>
      </w:r>
    </w:p>
    <w:p>
      <w:pPr>
        <w:pStyle w:val="Heading4"/>
        <w:numPr>
          <w:ilvl w:val="3"/>
          <w:numId w:val="1"/>
        </w:numPr>
        <w:rPr/>
      </w:pPr>
      <w:bookmarkStart w:id="1195" w:name="__RefHeading___Toc1579385_373438147"/>
      <w:bookmarkStart w:id="1196" w:name="_Toc418"/>
      <w:bookmarkEnd w:id="1195"/>
      <w:r>
        <w:rPr>
          <w:rtl w:val="true"/>
        </w:rPr>
        <w:t>بند دهم</w:t>
      </w:r>
      <w:bookmarkEnd w:id="1196"/>
    </w:p>
    <w:p>
      <w:pPr>
        <w:pStyle w:val="BookText"/>
        <w:rPr/>
      </w:pPr>
      <w:r>
        <w:rPr>
          <w:rFonts w:ascii="Amiri" w:hAnsi="Amiri" w:eastAsia="Amiri" w:cs="Amiri"/>
          <w:color w:val="111111"/>
          <w:sz w:val="28"/>
          <w:sz w:val="28"/>
          <w:szCs w:val="28"/>
          <w:rtl w:val="true"/>
          <w:lang w:bidi="ar-SA"/>
        </w:rPr>
        <w:t>اى مونس شكسته دلان حال ما ببين ما را غريب و بى كس و بى آشنا ببين</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اولاد خويش را كه شفيعان محشرند در ورطه عقوبت اهل جفا ببين </w:t>
      </w:r>
      <w:bookmarkStart w:id="1197" w:name="pg1031_8455"/>
    </w:p>
    <w:p>
      <w:pPr>
        <w:pStyle w:val="BookText"/>
        <w:rPr/>
      </w:pPr>
      <w:bookmarkEnd w:id="1197"/>
      <w:r>
        <w:rPr>
          <w:rFonts w:ascii="Amiri" w:hAnsi="Amiri" w:eastAsia="Amiri" w:cs="Amiri"/>
          <w:color w:val="111111"/>
          <w:sz w:val="28"/>
          <w:sz w:val="28"/>
          <w:szCs w:val="28"/>
          <w:rtl w:val="true"/>
          <w:lang w:bidi="ar-SA"/>
        </w:rPr>
        <w:t>در خلد بر حجاب دو كَوْن آستين فشان و اندر جهان مصيبت ما بر ملا ببين</w:t>
      </w:r>
    </w:p>
    <w:p>
      <w:pPr>
        <w:pStyle w:val="BookText"/>
        <w:rPr/>
      </w:pPr>
      <w:r>
        <w:rPr>
          <w:rFonts w:ascii="IRNazanin" w:hAnsi="IRNazanin" w:eastAsia="IRNazanin"/>
          <w:color w:val="111111"/>
          <w:sz w:val="28"/>
          <w:sz w:val="28"/>
          <w:szCs w:val="28"/>
          <w:rtl w:val="true"/>
          <w:lang w:bidi="fa-IR"/>
        </w:rPr>
        <w:t>نى نى در او چو ابر خروشان به كربلا طغيان سيل فتنه و موج بلا ببين</w:t>
      </w:r>
    </w:p>
    <w:p>
      <w:pPr>
        <w:pStyle w:val="BookText"/>
        <w:rPr/>
      </w:pPr>
      <w:r>
        <w:rPr>
          <w:rFonts w:ascii="IRNazanin" w:hAnsi="IRNazanin" w:eastAsia="IRNazanin"/>
          <w:color w:val="111111"/>
          <w:sz w:val="28"/>
          <w:sz w:val="28"/>
          <w:szCs w:val="28"/>
          <w:rtl w:val="true"/>
          <w:lang w:bidi="fa-IR"/>
        </w:rPr>
        <w:t>تن هاى تشنگان همه در خاك و خون نگر سرهاى سروران همه بر نيزه‌ها ببين</w:t>
      </w:r>
    </w:p>
    <w:p>
      <w:pPr>
        <w:pStyle w:val="BookText"/>
        <w:rPr/>
      </w:pPr>
      <w:r>
        <w:rPr>
          <w:rFonts w:ascii="Amiri" w:hAnsi="Amiri" w:eastAsia="Amiri" w:cs="Amiri"/>
          <w:color w:val="111111"/>
          <w:sz w:val="28"/>
          <w:sz w:val="28"/>
          <w:szCs w:val="28"/>
          <w:rtl w:val="true"/>
          <w:lang w:bidi="ar-SA"/>
        </w:rPr>
        <w:t>آن سر كه بود بر سر دوش نبى مدام بر نيزه‌اش به دوش مخالف جدا ببين</w:t>
      </w:r>
    </w:p>
    <w:p>
      <w:pPr>
        <w:pStyle w:val="BookText"/>
        <w:rPr/>
      </w:pPr>
      <w:r>
        <w:rPr>
          <w:rFonts w:ascii="IRNazanin" w:hAnsi="IRNazanin" w:eastAsia="IRNazanin"/>
          <w:color w:val="111111"/>
          <w:sz w:val="28"/>
          <w:sz w:val="28"/>
          <w:szCs w:val="28"/>
          <w:rtl w:val="true"/>
          <w:lang w:bidi="fa-IR"/>
        </w:rPr>
        <w:t>آن تن كه بود پرورشش در كنار تو غلطان بخاك معركه كربلا ببين</w:t>
      </w:r>
    </w:p>
    <w:p>
      <w:pPr>
        <w:pStyle w:val="BookText"/>
        <w:rPr/>
      </w:pPr>
      <w:r>
        <w:rPr>
          <w:rFonts w:ascii="Amiri" w:hAnsi="Amiri" w:eastAsia="Amiri" w:cs="Amiri"/>
          <w:color w:val="111111"/>
          <w:sz w:val="28"/>
          <w:sz w:val="28"/>
          <w:szCs w:val="28"/>
          <w:rtl w:val="true"/>
          <w:lang w:bidi="ar-SA"/>
        </w:rPr>
        <w:t>يا بَضْعَةَ الرَّسول ز ابن زياد داد كو خاك اهل بيتِ رسالت به باد داد</w:t>
      </w:r>
    </w:p>
    <w:p>
      <w:pPr>
        <w:pStyle w:val="Heading4"/>
        <w:numPr>
          <w:ilvl w:val="3"/>
          <w:numId w:val="1"/>
        </w:numPr>
        <w:rPr/>
      </w:pPr>
      <w:bookmarkStart w:id="1198" w:name="__RefHeading___Toc1579387_373438147"/>
      <w:bookmarkStart w:id="1199" w:name="_Toc419"/>
      <w:bookmarkEnd w:id="1198"/>
      <w:r>
        <w:rPr>
          <w:rtl w:val="true"/>
        </w:rPr>
        <w:t>بند يازدهم</w:t>
      </w:r>
      <w:bookmarkEnd w:id="1199"/>
    </w:p>
    <w:p>
      <w:pPr>
        <w:pStyle w:val="BookText"/>
        <w:rPr/>
      </w:pPr>
      <w:r>
        <w:rPr>
          <w:rFonts w:ascii="IRNazanin" w:hAnsi="IRNazanin" w:eastAsia="IRNazanin"/>
          <w:color w:val="111111"/>
          <w:sz w:val="28"/>
          <w:sz w:val="28"/>
          <w:szCs w:val="28"/>
          <w:rtl w:val="true"/>
          <w:lang w:bidi="fa-IR"/>
        </w:rPr>
        <w:t>خاموش محتشم كه دل سنگ آب شد پيمانه صبر و خانه طاقت خراب شد</w:t>
      </w:r>
    </w:p>
    <w:p>
      <w:pPr>
        <w:pStyle w:val="BookText"/>
        <w:rPr/>
      </w:pPr>
      <w:r>
        <w:rPr>
          <w:rFonts w:ascii="Amiri" w:hAnsi="Amiri" w:eastAsia="Amiri" w:cs="Amiri"/>
          <w:color w:val="111111"/>
          <w:sz w:val="28"/>
          <w:sz w:val="28"/>
          <w:szCs w:val="28"/>
          <w:rtl w:val="true"/>
          <w:lang w:bidi="ar-SA"/>
        </w:rPr>
        <w:t>خاموش محتشم كه ازين حرف سوزناك مرغ هوا و ماهى دريا كباب شد</w:t>
      </w:r>
    </w:p>
    <w:p>
      <w:pPr>
        <w:pStyle w:val="BookText"/>
        <w:rPr/>
      </w:pPr>
      <w:r>
        <w:rPr>
          <w:rFonts w:ascii="IRNazanin" w:hAnsi="IRNazanin" w:eastAsia="IRNazanin"/>
          <w:color w:val="111111"/>
          <w:sz w:val="28"/>
          <w:sz w:val="28"/>
          <w:szCs w:val="28"/>
          <w:rtl w:val="true"/>
          <w:lang w:bidi="fa-IR"/>
        </w:rPr>
        <w:t>خاموش محتشم كه ازين شعر خونچكان در ديده اشك مستمعان خون ناب شد</w:t>
      </w:r>
    </w:p>
    <w:p>
      <w:pPr>
        <w:pStyle w:val="BookText"/>
        <w:rPr/>
      </w:pPr>
      <w:r>
        <w:rPr>
          <w:rFonts w:ascii="IRNazanin" w:hAnsi="IRNazanin" w:eastAsia="IRNazanin"/>
          <w:color w:val="111111"/>
          <w:sz w:val="28"/>
          <w:sz w:val="28"/>
          <w:szCs w:val="28"/>
          <w:rtl w:val="true"/>
          <w:lang w:bidi="fa-IR"/>
        </w:rPr>
        <w:t>خاموش محتشم كه از اين نظم گريه خيز روى زمين به اشك جگرگون كباب شد</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خاموش محتشم كه فلك بس كه خون گريست دريا هزار مرتبه گلگون حباب شد </w:t>
      </w:r>
      <w:bookmarkStart w:id="1200" w:name="pg1031_8456"/>
    </w:p>
    <w:p>
      <w:pPr>
        <w:pStyle w:val="BookText"/>
        <w:rPr/>
      </w:pPr>
      <w:bookmarkEnd w:id="1200"/>
      <w:r>
        <w:rPr>
          <w:rFonts w:ascii="Amiri" w:hAnsi="Amiri" w:eastAsia="Amiri" w:cs="Amiri"/>
          <w:color w:val="111111"/>
          <w:sz w:val="28"/>
          <w:sz w:val="28"/>
          <w:szCs w:val="28"/>
          <w:rtl w:val="true"/>
          <w:lang w:bidi="ar-SA"/>
        </w:rPr>
        <w:t>خاموش محتشم كه به سوز تو آفتاب از آه سرد ماتميان ماهتاب شد</w:t>
      </w:r>
    </w:p>
    <w:p>
      <w:pPr>
        <w:pStyle w:val="BookText"/>
        <w:rPr/>
      </w:pPr>
      <w:r>
        <w:rPr>
          <w:rFonts w:ascii="IRNazanin" w:hAnsi="IRNazanin" w:eastAsia="IRNazanin"/>
          <w:color w:val="111111"/>
          <w:sz w:val="28"/>
          <w:sz w:val="28"/>
          <w:szCs w:val="28"/>
          <w:rtl w:val="true"/>
          <w:lang w:bidi="fa-IR"/>
        </w:rPr>
        <w:t>خاموش محتشم كه ز ذكر غم حسين جبريل را ز روى پيمبر حجاب شد</w:t>
      </w:r>
    </w:p>
    <w:p>
      <w:pPr>
        <w:pStyle w:val="BookText"/>
        <w:rPr/>
      </w:pPr>
      <w:r>
        <w:rPr>
          <w:rFonts w:ascii="IRNazanin" w:hAnsi="IRNazanin" w:eastAsia="IRNazanin"/>
          <w:color w:val="111111"/>
          <w:sz w:val="28"/>
          <w:sz w:val="28"/>
          <w:szCs w:val="28"/>
          <w:rtl w:val="true"/>
          <w:lang w:bidi="fa-IR"/>
        </w:rPr>
        <w:t>تا چرخ سفله بود خطايى چنين نكرد بر هيچ آفريده جفا اين چنين نكرد</w:t>
      </w:r>
    </w:p>
    <w:p>
      <w:pPr>
        <w:pStyle w:val="Heading4"/>
        <w:numPr>
          <w:ilvl w:val="3"/>
          <w:numId w:val="1"/>
        </w:numPr>
        <w:rPr/>
      </w:pPr>
      <w:bookmarkStart w:id="1201" w:name="__RefHeading___Toc1579389_373438147"/>
      <w:bookmarkStart w:id="1202" w:name="_Toc420"/>
      <w:bookmarkEnd w:id="1201"/>
      <w:r>
        <w:rPr>
          <w:rtl w:val="true"/>
        </w:rPr>
        <w:t>بند دوازدهم</w:t>
      </w:r>
      <w:bookmarkEnd w:id="1202"/>
    </w:p>
    <w:p>
      <w:pPr>
        <w:pStyle w:val="BookText"/>
        <w:rPr/>
      </w:pPr>
      <w:r>
        <w:rPr>
          <w:rFonts w:ascii="IRNazanin" w:hAnsi="IRNazanin" w:eastAsia="IRNazanin"/>
          <w:color w:val="111111"/>
          <w:sz w:val="28"/>
          <w:sz w:val="28"/>
          <w:szCs w:val="28"/>
          <w:rtl w:val="true"/>
          <w:lang w:bidi="fa-IR"/>
        </w:rPr>
        <w:t>اى چرخ غافلى كه چه بيداد كرده‌اى از كين چه‌ها درين ستم آباد كرده‌اى</w:t>
      </w:r>
    </w:p>
    <w:p>
      <w:pPr>
        <w:pStyle w:val="BookText"/>
        <w:rPr/>
      </w:pPr>
      <w:r>
        <w:rPr>
          <w:rFonts w:ascii="Amiri" w:hAnsi="Amiri" w:eastAsia="Amiri" w:cs="Amiri"/>
          <w:color w:val="111111"/>
          <w:sz w:val="28"/>
          <w:sz w:val="28"/>
          <w:szCs w:val="28"/>
          <w:rtl w:val="true"/>
          <w:lang w:bidi="ar-SA"/>
        </w:rPr>
        <w:t>بر طعنت اين بس است كه بر عترت رسول بيداد كرد خصم و تو امداد كرده‌اى</w:t>
      </w:r>
    </w:p>
    <w:p>
      <w:pPr>
        <w:pStyle w:val="BookText"/>
        <w:rPr/>
      </w:pPr>
      <w:r>
        <w:rPr>
          <w:rFonts w:ascii="IRNazanin" w:hAnsi="IRNazanin" w:eastAsia="IRNazanin"/>
          <w:color w:val="111111"/>
          <w:sz w:val="28"/>
          <w:sz w:val="28"/>
          <w:szCs w:val="28"/>
          <w:rtl w:val="true"/>
          <w:lang w:bidi="fa-IR"/>
        </w:rPr>
        <w:t>اى زاده زياد نكرد است هيچگه نمرود اين عمل كه تو شدّاد كرده‌اى</w:t>
      </w:r>
    </w:p>
    <w:p>
      <w:pPr>
        <w:pStyle w:val="BookText"/>
        <w:rPr/>
      </w:pPr>
      <w:r>
        <w:rPr>
          <w:rFonts w:ascii="IRNazanin" w:hAnsi="IRNazanin" w:eastAsia="IRNazanin"/>
          <w:color w:val="111111"/>
          <w:sz w:val="28"/>
          <w:sz w:val="28"/>
          <w:szCs w:val="28"/>
          <w:rtl w:val="true"/>
          <w:lang w:bidi="fa-IR"/>
        </w:rPr>
        <w:t>كام يزيد داده‌اى از كشتن حسين بنگر كرا به قتل كه دلشاد كرده‌اى</w:t>
      </w:r>
    </w:p>
    <w:p>
      <w:pPr>
        <w:pStyle w:val="BookText"/>
        <w:rPr/>
      </w:pPr>
      <w:r>
        <w:rPr>
          <w:rFonts w:ascii="IRNazanin" w:hAnsi="IRNazanin" w:eastAsia="IRNazanin"/>
          <w:color w:val="111111"/>
          <w:sz w:val="28"/>
          <w:sz w:val="28"/>
          <w:szCs w:val="28"/>
          <w:rtl w:val="true"/>
          <w:lang w:bidi="fa-IR"/>
        </w:rPr>
        <w:t>بهر خسى كه بار درخت شقاوت است در باغ دين چه با گل شمشاد كرده‌اى</w:t>
      </w:r>
    </w:p>
    <w:p>
      <w:pPr>
        <w:pStyle w:val="BookText"/>
        <w:rPr/>
      </w:pPr>
      <w:r>
        <w:rPr>
          <w:rFonts w:ascii="IRNazanin" w:hAnsi="IRNazanin" w:eastAsia="IRNazanin"/>
          <w:color w:val="111111"/>
          <w:sz w:val="28"/>
          <w:sz w:val="28"/>
          <w:szCs w:val="28"/>
          <w:rtl w:val="true"/>
          <w:lang w:bidi="fa-IR"/>
        </w:rPr>
        <w:t>با دشمنان دين نتوان كرد آنچه تو با مصطفى و حيدر كرّار كرده‌اى</w:t>
      </w:r>
    </w:p>
    <w:p>
      <w:pPr>
        <w:pStyle w:val="BookText"/>
        <w:rPr/>
      </w:pPr>
      <w:r>
        <w:rPr>
          <w:rFonts w:ascii="IRNazanin" w:hAnsi="IRNazanin" w:eastAsia="IRNazanin"/>
          <w:color w:val="111111"/>
          <w:sz w:val="28"/>
          <w:sz w:val="28"/>
          <w:szCs w:val="28"/>
          <w:rtl w:val="true"/>
          <w:lang w:bidi="fa-IR"/>
        </w:rPr>
        <w:t>حلقى كه سوده لعل لب خود نبى بر آن آزرده‌اش ز خنجر پولاد كرده‌اى</w:t>
      </w:r>
    </w:p>
    <w:p>
      <w:pPr>
        <w:pStyle w:val="BookText"/>
        <w:rPr/>
      </w:pPr>
      <w:r>
        <w:rPr>
          <w:rFonts w:ascii="Amiri" w:hAnsi="Amiri" w:eastAsia="Amiri" w:cs="Amiri"/>
          <w:color w:val="111111"/>
          <w:sz w:val="28"/>
          <w:sz w:val="28"/>
          <w:szCs w:val="28"/>
          <w:rtl w:val="true"/>
          <w:lang w:bidi="ar-SA"/>
        </w:rPr>
        <w:t>ترسم ترا دمى كه به محشر درآورند از آتش تو دود به محشر درآورند</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محتشم كاشانى</w:t>
      </w:r>
      <w:r>
        <w:rPr>
          <w:rFonts w:eastAsia="Amiri" w:cs="Amiri" w:ascii="Amiri" w:hAnsi="Amiri"/>
          <w:color w:val="111111"/>
          <w:sz w:val="28"/>
          <w:szCs w:val="28"/>
          <w:rtl w:val="true"/>
          <w:lang w:bidi="ar-SA"/>
        </w:rPr>
        <w:t xml:space="preserve">» </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3" w:name="pg1031_8458"/>
      <w:bookmarkStart w:id="1204" w:name="pg1031_8458"/>
      <w:bookmarkEnd w:id="1204"/>
    </w:p>
    <w:p>
      <w:pPr>
        <w:pStyle w:val="Heading3"/>
        <w:numPr>
          <w:ilvl w:val="2"/>
          <w:numId w:val="1"/>
        </w:numPr>
        <w:rPr/>
      </w:pPr>
      <w:bookmarkStart w:id="1205" w:name="pg1031_8458"/>
      <w:bookmarkStart w:id="1206" w:name="__RefHeading___Toc1579391_373438147"/>
      <w:bookmarkStart w:id="1207" w:name="_Toc421"/>
      <w:bookmarkEnd w:id="1205"/>
      <w:bookmarkEnd w:id="1206"/>
      <w:r>
        <w:rPr>
          <w:rtl w:val="true"/>
        </w:rPr>
        <w:t>اشعار عربى</w:t>
      </w:r>
      <w:bookmarkEnd w:id="1207"/>
    </w:p>
    <w:p>
      <w:pPr>
        <w:pStyle w:val="Heading4"/>
        <w:numPr>
          <w:ilvl w:val="3"/>
          <w:numId w:val="1"/>
        </w:numPr>
        <w:rPr/>
      </w:pPr>
      <w:bookmarkStart w:id="1208" w:name="__RefHeading___Toc1579393_373438147"/>
      <w:bookmarkStart w:id="1209" w:name="_Toc422"/>
      <w:bookmarkEnd w:id="1208"/>
      <w:r>
        <w:rPr>
          <w:rtl w:val="true"/>
        </w:rPr>
        <w:t>عقبة بن عمر سهمى، نخستين مرثيه سرا</w:t>
      </w:r>
      <w:bookmarkEnd w:id="1209"/>
    </w:p>
    <w:p>
      <w:pPr>
        <w:pStyle w:val="BookText"/>
        <w:rPr/>
      </w:pPr>
      <w:r>
        <w:rPr>
          <w:rFonts w:ascii="Amiri" w:hAnsi="Amiri" w:eastAsia="Amiri" w:cs="Amiri"/>
          <w:color w:val="111111"/>
          <w:sz w:val="28"/>
          <w:sz w:val="28"/>
          <w:szCs w:val="28"/>
          <w:rtl w:val="true"/>
          <w:lang w:bidi="ar-SA"/>
        </w:rPr>
        <w:t xml:space="preserve">عقبة بن عمر سهمى، نخستين مرثيه سرا </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إذَا الْعَيْنُ قَرَّتْ في الْحَياةِ وَ أَنْتُمْ تَخافُونَ في الدُّنْيا فَأَظْلَمَ نُورُها</w:t>
      </w:r>
    </w:p>
    <w:p>
      <w:pPr>
        <w:pStyle w:val="BookText"/>
        <w:rPr/>
      </w:pPr>
      <w:r>
        <w:rPr>
          <w:rFonts w:ascii="Amiri" w:hAnsi="Amiri" w:eastAsia="Amiri" w:cs="Amiri"/>
          <w:color w:val="111111"/>
          <w:sz w:val="28"/>
          <w:sz w:val="28"/>
          <w:szCs w:val="28"/>
          <w:rtl w:val="true"/>
          <w:lang w:bidi="ar-SA"/>
        </w:rPr>
        <w:t>مَرَرْتُ عَلى قَبْرِ الْحُسَيْنِ بِكَرْبَلا فَفاضَ عَلَيْهِ مِنْ دُمُوعي غَزيرُها</w:t>
      </w:r>
    </w:p>
    <w:p>
      <w:pPr>
        <w:pStyle w:val="BookText"/>
        <w:rPr/>
      </w:pPr>
      <w:r>
        <w:rPr>
          <w:rFonts w:ascii="Amiri" w:hAnsi="Amiri" w:eastAsia="Amiri" w:cs="Amiri"/>
          <w:color w:val="111111"/>
          <w:sz w:val="28"/>
          <w:sz w:val="28"/>
          <w:szCs w:val="28"/>
          <w:rtl w:val="true"/>
          <w:lang w:bidi="ar-SA"/>
        </w:rPr>
        <w:t>فَمازِلْتُ أُرْثيهِ وَ ابْكي لِشَجْوِهِ وَ يُسْعِدُ عَيْني دَمْعُها وَ زَفيرُها</w:t>
      </w:r>
    </w:p>
    <w:p>
      <w:pPr>
        <w:pStyle w:val="BookText"/>
        <w:rPr/>
      </w:pPr>
      <w:r>
        <w:rPr>
          <w:rFonts w:ascii="Amiri" w:hAnsi="Amiri" w:eastAsia="Amiri" w:cs="Amiri"/>
          <w:color w:val="111111"/>
          <w:sz w:val="28"/>
          <w:sz w:val="28"/>
          <w:szCs w:val="28"/>
          <w:rtl w:val="true"/>
          <w:lang w:bidi="ar-SA"/>
        </w:rPr>
        <w:t>وَ بَكَيْتُ مِنْ بَعْدِ الْحُسَيْنِ عَصائِبَ أَطافُ بِهِ مِنْ جانِبيه قُبُورَها</w:t>
      </w:r>
    </w:p>
    <w:p>
      <w:pPr>
        <w:pStyle w:val="BookText"/>
        <w:rPr/>
      </w:pPr>
      <w:r>
        <w:rPr>
          <w:rFonts w:ascii="Amiri" w:hAnsi="Amiri" w:eastAsia="Amiri" w:cs="Amiri"/>
          <w:color w:val="111111"/>
          <w:sz w:val="28"/>
          <w:sz w:val="28"/>
          <w:szCs w:val="28"/>
          <w:rtl w:val="true"/>
          <w:lang w:bidi="ar-SA"/>
        </w:rPr>
        <w:t>سَلامٌ عَلى أَهْلِ الْقُبُورِ بِكَرْبَلا وَ قَلَّ لَها مِنّي سَلامٌ يَزُورُها</w:t>
      </w:r>
    </w:p>
    <w:p>
      <w:pPr>
        <w:pStyle w:val="BookText"/>
        <w:rPr/>
      </w:pPr>
      <w:r>
        <w:rPr>
          <w:rFonts w:ascii="Amiri" w:hAnsi="Amiri" w:eastAsia="Amiri" w:cs="Amiri"/>
          <w:color w:val="111111"/>
          <w:sz w:val="28"/>
          <w:sz w:val="28"/>
          <w:szCs w:val="28"/>
          <w:rtl w:val="true"/>
          <w:lang w:bidi="ar-SA"/>
        </w:rPr>
        <w:t>سَلامٌ بِآصالِ الْعَشِىِّ وَ بِالضُّحى تُؤَدِّيهِ نُكْباءُ الرِّياحِ وَ مورُها</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بَرَحَ الْوَفّادُ زُوَّارَ قَبْرِهِ يَفوحُ عَلَيْهِم مِسْكُها وَ عَبيرُها </w:t>
      </w:r>
      <w:r>
        <w:rPr>
          <w:rStyle w:val="FootnoteAnchor"/>
          <w:rtl w:val="true"/>
        </w:rPr>
        <w:footnoteReference w:id="1008"/>
      </w:r>
      <w:bookmarkStart w:id="1210" w:name="pg1031_8459"/>
    </w:p>
    <w:p>
      <w:pPr>
        <w:pStyle w:val="Heading4"/>
        <w:numPr>
          <w:ilvl w:val="3"/>
          <w:numId w:val="1"/>
        </w:numPr>
        <w:rPr/>
      </w:pPr>
      <w:bookmarkStart w:id="1211" w:name="__RefHeading___Toc1579395_373438147"/>
      <w:bookmarkStart w:id="1212" w:name="_Toc423"/>
      <w:bookmarkEnd w:id="1210"/>
      <w:bookmarkEnd w:id="1211"/>
      <w:r>
        <w:rPr>
          <w:rtl w:val="true"/>
        </w:rPr>
        <w:t>گزيده‌اى از قصيده سيّد حميرى</w:t>
      </w:r>
      <w:bookmarkEnd w:id="1212"/>
    </w:p>
    <w:p>
      <w:pPr>
        <w:pStyle w:val="BookText"/>
        <w:rPr/>
      </w:pPr>
      <w:r>
        <w:rPr>
          <w:rFonts w:ascii="IRNazanin" w:hAnsi="IRNazanin" w:eastAsia="IRNazanin"/>
          <w:color w:val="111111"/>
          <w:sz w:val="28"/>
          <w:sz w:val="28"/>
          <w:szCs w:val="28"/>
          <w:rtl w:val="true"/>
          <w:lang w:bidi="fa-IR"/>
        </w:rPr>
        <w:t xml:space="preserve">گزيده‌اى از قصيده سيّد حميرى </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أُمْرُرْ عَلى جَدَثِ الْحُسَيْنِ فَقُلْ لِأَعْظُمِهِ الزَّكِيَّةِ</w:t>
      </w:r>
    </w:p>
    <w:p>
      <w:pPr>
        <w:pStyle w:val="BookText"/>
        <w:rPr/>
      </w:pPr>
      <w:r>
        <w:rPr>
          <w:rFonts w:ascii="Amiri" w:hAnsi="Amiri" w:eastAsia="Amiri" w:cs="Amiri"/>
          <w:color w:val="111111"/>
          <w:sz w:val="28"/>
          <w:sz w:val="28"/>
          <w:szCs w:val="28"/>
          <w:rtl w:val="true"/>
          <w:lang w:bidi="ar-SA"/>
        </w:rPr>
        <w:t>يا أَعْظُماً لازِلْتِ مِنْ وَطْفاءِ ساكِبَةٍ رَوِيَّةِ</w:t>
      </w:r>
    </w:p>
    <w:p>
      <w:pPr>
        <w:pStyle w:val="BookText"/>
        <w:rPr/>
      </w:pPr>
      <w:r>
        <w:rPr>
          <w:rFonts w:ascii="Amiri" w:hAnsi="Amiri" w:eastAsia="Amiri" w:cs="Amiri"/>
          <w:color w:val="111111"/>
          <w:sz w:val="28"/>
          <w:sz w:val="28"/>
          <w:szCs w:val="28"/>
          <w:rtl w:val="true"/>
          <w:lang w:bidi="ar-SA"/>
        </w:rPr>
        <w:t>ما لَذَّ عَيْشٌ بَعْدَ رَضِّ كِ بِالْجِيادِ الْأَعْوَجِيَّةِ</w:t>
      </w:r>
    </w:p>
    <w:p>
      <w:pPr>
        <w:pStyle w:val="BookText"/>
        <w:rPr/>
      </w:pPr>
      <w:r>
        <w:rPr>
          <w:rFonts w:ascii="Amiri" w:hAnsi="Amiri" w:eastAsia="Amiri" w:cs="Amiri"/>
          <w:color w:val="111111"/>
          <w:sz w:val="28"/>
          <w:sz w:val="28"/>
          <w:szCs w:val="28"/>
          <w:rtl w:val="true"/>
          <w:lang w:bidi="ar-SA"/>
        </w:rPr>
        <w:t>قَبْرٌ تَضَمَّنَ طَيِّباً آباؤُهُ خَيْرُ الْبَرِيَّةِ</w:t>
      </w:r>
    </w:p>
    <w:p>
      <w:pPr>
        <w:pStyle w:val="BookText"/>
        <w:rPr/>
      </w:pPr>
      <w:r>
        <w:rPr>
          <w:rFonts w:ascii="Amiri" w:hAnsi="Amiri" w:eastAsia="Amiri" w:cs="Amiri"/>
          <w:color w:val="111111"/>
          <w:sz w:val="28"/>
          <w:sz w:val="28"/>
          <w:szCs w:val="28"/>
          <w:rtl w:val="true"/>
          <w:lang w:bidi="ar-SA"/>
        </w:rPr>
        <w:t>آباؤُهُ أَهْلُ الرِّياسَةِ وَالْخِلافَةِ وَ الْوَصِيَّةِ</w:t>
      </w:r>
    </w:p>
    <w:p>
      <w:pPr>
        <w:pStyle w:val="BookText"/>
        <w:rPr/>
      </w:pPr>
      <w:r>
        <w:rPr>
          <w:rFonts w:ascii="Amiri" w:hAnsi="Amiri" w:eastAsia="Amiri" w:cs="Amiri"/>
          <w:color w:val="111111"/>
          <w:sz w:val="28"/>
          <w:sz w:val="28"/>
          <w:szCs w:val="28"/>
          <w:rtl w:val="true"/>
          <w:lang w:bidi="ar-SA"/>
        </w:rPr>
        <w:t>وَ الْخَيْرِ وَ الْشِيَمِ الْمُهَذَّبَةِ المُطَيَّبَةِ الرَّضِيَّةِ</w:t>
      </w:r>
    </w:p>
    <w:p>
      <w:pPr>
        <w:pStyle w:val="BookText"/>
        <w:rPr/>
      </w:pPr>
      <w:r>
        <w:rPr>
          <w:rFonts w:ascii="Amiri" w:hAnsi="Amiri" w:eastAsia="Amiri" w:cs="Amiri"/>
          <w:color w:val="111111"/>
          <w:sz w:val="28"/>
          <w:sz w:val="28"/>
          <w:szCs w:val="28"/>
          <w:rtl w:val="true"/>
          <w:lang w:bidi="ar-SA"/>
        </w:rPr>
        <w:t>فَإذا مَرَرْتَ بِقَبْرِهِ فَأَطِلْ بِهِ وَقِفِ الْمَطِيَّةَ</w:t>
      </w:r>
    </w:p>
    <w:p>
      <w:pPr>
        <w:pStyle w:val="BookText"/>
        <w:rPr/>
      </w:pPr>
      <w:r>
        <w:rPr>
          <w:rFonts w:ascii="Amiri" w:hAnsi="Amiri" w:eastAsia="Amiri" w:cs="Amiri"/>
          <w:color w:val="111111"/>
          <w:sz w:val="28"/>
          <w:sz w:val="28"/>
          <w:szCs w:val="28"/>
          <w:rtl w:val="true"/>
          <w:lang w:bidi="ar-SA"/>
        </w:rPr>
        <w:t>وَ أبْكِ الْمُطَهَّرَ لِلْمُطَهَّرِ وَ الْمُطَهَّرَةِ النَّقِيَّةِ</w:t>
      </w:r>
    </w:p>
    <w:p>
      <w:pPr>
        <w:pStyle w:val="BookText"/>
        <w:rPr/>
      </w:pPr>
      <w:r>
        <w:rPr>
          <w:rFonts w:ascii="Amiri" w:hAnsi="Amiri" w:eastAsia="Amiri" w:cs="Amiri"/>
          <w:color w:val="111111"/>
          <w:sz w:val="28"/>
          <w:sz w:val="28"/>
          <w:szCs w:val="28"/>
          <w:rtl w:val="true"/>
          <w:lang w:bidi="ar-SA"/>
        </w:rPr>
        <w:t>جَعَلُوا ابْنَ بِنْتِ نَبِيِّهِمْ غَرَضاً كَما تُرمى الدَّرِيَّةُ</w:t>
      </w:r>
    </w:p>
    <w:p>
      <w:pPr>
        <w:pStyle w:val="BookText"/>
        <w:rPr/>
      </w:pPr>
      <w:r>
        <w:rPr>
          <w:rFonts w:ascii="Amiri" w:hAnsi="Amiri" w:eastAsia="Amiri" w:cs="Amiri"/>
          <w:color w:val="111111"/>
          <w:sz w:val="28"/>
          <w:sz w:val="28"/>
          <w:szCs w:val="28"/>
          <w:rtl w:val="true"/>
          <w:lang w:bidi="ar-SA"/>
        </w:rPr>
        <w:t>لَمْ يَدْعُهُمْ لِقِتالِهِ إِلَّا الْجُعالَةُ وَ الْعَطِيَّةُ</w:t>
      </w:r>
    </w:p>
    <w:p>
      <w:pPr>
        <w:pStyle w:val="BookText"/>
        <w:rPr/>
      </w:pPr>
      <w:r>
        <w:rPr>
          <w:rFonts w:ascii="Amiri" w:hAnsi="Amiri" w:eastAsia="Amiri" w:cs="Amiri"/>
          <w:color w:val="111111"/>
          <w:sz w:val="28"/>
          <w:sz w:val="28"/>
          <w:szCs w:val="28"/>
          <w:rtl w:val="true"/>
          <w:lang w:bidi="ar-SA"/>
        </w:rPr>
        <w:t>لَمَّا دَعَوْهُ لِكَىْ تَحْكُمَ فِيهِ اوْلادُ الْبَغِيَّةِ</w:t>
      </w:r>
    </w:p>
    <w:p>
      <w:pPr>
        <w:pStyle w:val="BookText"/>
        <w:rPr/>
      </w:pPr>
      <w:r>
        <w:rPr>
          <w:rFonts w:ascii="Amiri" w:hAnsi="Amiri" w:eastAsia="Amiri" w:cs="Amiri"/>
          <w:color w:val="111111"/>
          <w:sz w:val="28"/>
          <w:sz w:val="28"/>
          <w:szCs w:val="28"/>
          <w:rtl w:val="true"/>
          <w:lang w:bidi="ar-SA"/>
        </w:rPr>
        <w:t>أَوْلادُ أَخْبَثِ مَنْ مَشى مَرَحاً وَ أَخْبَثُهُمْ سَجِيَّةً</w:t>
      </w:r>
    </w:p>
    <w:p>
      <w:pPr>
        <w:pStyle w:val="BookText"/>
        <w:rPr/>
      </w:pPr>
      <w:r>
        <w:rPr>
          <w:rFonts w:ascii="Amiri" w:hAnsi="Amiri" w:eastAsia="Amiri" w:cs="Amiri"/>
          <w:color w:val="111111"/>
          <w:sz w:val="28"/>
          <w:sz w:val="28"/>
          <w:szCs w:val="28"/>
          <w:rtl w:val="true"/>
          <w:lang w:bidi="ar-SA"/>
        </w:rPr>
        <w:t>فَعَصاهُمُ وَ ابَتْ لَهُ نَفْسٌ مُعَزَّزَةٌ أَبِيَّةٌ</w:t>
      </w:r>
    </w:p>
    <w:p>
      <w:pPr>
        <w:pStyle w:val="BookText"/>
        <w:rPr/>
      </w:pPr>
      <w:r>
        <w:rPr>
          <w:rFonts w:ascii="Amiri" w:hAnsi="Amiri" w:eastAsia="Amiri" w:cs="Amiri"/>
          <w:color w:val="111111"/>
          <w:sz w:val="28"/>
          <w:sz w:val="28"/>
          <w:szCs w:val="28"/>
          <w:rtl w:val="true"/>
          <w:lang w:bidi="ar-SA"/>
        </w:rPr>
        <w:t>فَغَدَوْا لَهْ بِالسَّابِغاتِ عَلَيْهِمُ وَ الْمَشْرَفِيَّةُ</w:t>
      </w:r>
    </w:p>
    <w:p>
      <w:pPr>
        <w:pStyle w:val="BookText"/>
        <w:rPr/>
      </w:pPr>
      <w:r>
        <w:rPr>
          <w:rFonts w:ascii="Amiri" w:hAnsi="Amiri" w:eastAsia="Amiri" w:cs="Amiri"/>
          <w:color w:val="111111"/>
          <w:sz w:val="28"/>
          <w:sz w:val="28"/>
          <w:szCs w:val="28"/>
          <w:rtl w:val="true"/>
          <w:lang w:bidi="ar-SA"/>
        </w:rPr>
        <w:t>وَ الْبيضُ وَ الْيَلَبُ الَيماني وَ الطِّوالُ السَّمْهَرِيَّةُ</w:t>
      </w:r>
    </w:p>
    <w:p>
      <w:pPr>
        <w:pStyle w:val="BookText"/>
        <w:rPr/>
      </w:pPr>
      <w:r>
        <w:rPr>
          <w:rFonts w:ascii="Amiri" w:hAnsi="Amiri" w:eastAsia="Amiri" w:cs="Amiri"/>
          <w:color w:val="111111"/>
          <w:sz w:val="28"/>
          <w:sz w:val="28"/>
          <w:szCs w:val="28"/>
          <w:rtl w:val="true"/>
          <w:lang w:bidi="ar-SA"/>
        </w:rPr>
        <w:t>وَهُمُ أُلُوفٌ وَهْوَ في سَبْعينَ نَفْسَ الْهاشِمَيَّةِ</w:t>
      </w:r>
    </w:p>
    <w:p>
      <w:pPr>
        <w:pStyle w:val="BookText"/>
        <w:rPr/>
      </w:pPr>
      <w:r>
        <w:rPr>
          <w:rFonts w:ascii="Amiri" w:hAnsi="Amiri" w:eastAsia="Amiri" w:cs="Amiri"/>
          <w:color w:val="111111"/>
          <w:sz w:val="28"/>
          <w:sz w:val="28"/>
          <w:szCs w:val="28"/>
          <w:rtl w:val="true"/>
          <w:lang w:bidi="ar-SA"/>
        </w:rPr>
        <w:t>فَلَقُوهُ في خَلَفٍ لِأَحْمَدَ مُقْبِلينَ مِنَ الثَّنِيَّةِ</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مُسْتَيْقِنينَ بِأَنَّهُمْ سيقُوا لِأَسْبابِ الْمَنِيَّةِ </w:t>
      </w:r>
      <w:bookmarkStart w:id="1213" w:name="pg1031_8460"/>
    </w:p>
    <w:p>
      <w:pPr>
        <w:pStyle w:val="BookText"/>
        <w:rPr/>
      </w:pPr>
      <w:bookmarkEnd w:id="1213"/>
      <w:r>
        <w:rPr>
          <w:rFonts w:ascii="Amiri" w:hAnsi="Amiri" w:eastAsia="Amiri" w:cs="Amiri"/>
          <w:color w:val="111111"/>
          <w:sz w:val="28"/>
          <w:sz w:val="28"/>
          <w:szCs w:val="28"/>
          <w:rtl w:val="true"/>
          <w:lang w:bidi="ar-SA"/>
        </w:rPr>
        <w:t>يا عَيْنُ فَابْكي ما حَييتِ عَلى ذَوِى الذِّمَمِ الْوَفِيَّةِ</w:t>
      </w:r>
    </w:p>
    <w:p>
      <w:pPr>
        <w:pStyle w:val="BookText"/>
        <w:rPr/>
      </w:pPr>
      <w:r>
        <w:rPr>
          <w:rFonts w:ascii="Amiri" w:hAnsi="Amiri" w:eastAsia="Amiri" w:cs="Amiri"/>
          <w:color w:val="111111"/>
          <w:sz w:val="28"/>
          <w:sz w:val="28"/>
          <w:szCs w:val="28"/>
          <w:rtl w:val="true"/>
          <w:lang w:bidi="ar-SA"/>
        </w:rPr>
        <w:t xml:space="preserve">لا عُذْرَ في تَرْكِ الْبُكاءِ دَماً وَ انْتِ بِهِ حَرَيَّةُ </w:t>
      </w:r>
      <w:r>
        <w:rPr>
          <w:rStyle w:val="FootnoteAnchor"/>
          <w:rtl w:val="true"/>
        </w:rPr>
        <w:footnoteReference w:id="1010"/>
      </w:r>
    </w:p>
    <w:p>
      <w:pPr>
        <w:pStyle w:val="Heading4"/>
        <w:numPr>
          <w:ilvl w:val="3"/>
          <w:numId w:val="1"/>
        </w:numPr>
        <w:rPr/>
      </w:pPr>
      <w:bookmarkStart w:id="1214" w:name="__RefHeading___Toc1579397_373438147"/>
      <w:bookmarkStart w:id="1215" w:name="_Toc424"/>
      <w:bookmarkEnd w:id="1214"/>
      <w:r>
        <w:rPr>
          <w:rtl w:val="true"/>
        </w:rPr>
        <w:t>گزيده‌اى از قصيده دعبل خزاعى</w:t>
      </w:r>
      <w:bookmarkEnd w:id="1215"/>
    </w:p>
    <w:p>
      <w:pPr>
        <w:pStyle w:val="BookText"/>
        <w:rPr/>
      </w:pPr>
      <w:r>
        <w:rPr>
          <w:rFonts w:ascii="IRNazanin" w:hAnsi="IRNazanin" w:eastAsia="IRNazanin"/>
          <w:color w:val="111111"/>
          <w:sz w:val="28"/>
          <w:sz w:val="28"/>
          <w:szCs w:val="28"/>
          <w:rtl w:val="true"/>
          <w:lang w:bidi="fa-IR"/>
        </w:rPr>
        <w:t xml:space="preserve">گزيده‌اى از قصيده دعبل خزاعى </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أَفاطِمُ لَوْ خِلْتِ الْحُسَيْنَ مُجَدَّلًا وَ قَدْ ماتَ عَطْشاناً بِشَطِّ فُراتِ</w:t>
      </w:r>
    </w:p>
    <w:p>
      <w:pPr>
        <w:pStyle w:val="BookText"/>
        <w:rPr/>
      </w:pPr>
      <w:r>
        <w:rPr>
          <w:rFonts w:ascii="Amiri" w:hAnsi="Amiri" w:eastAsia="Amiri" w:cs="Amiri"/>
          <w:color w:val="111111"/>
          <w:sz w:val="28"/>
          <w:sz w:val="28"/>
          <w:szCs w:val="28"/>
          <w:rtl w:val="true"/>
          <w:lang w:bidi="ar-SA"/>
        </w:rPr>
        <w:t>إِذاً لَلَطَمْتِ الْخَدَّ فاطِمُ عِنْدَهُ وَ أَجْرَيْتِ دَمْعَ الْعَيْنِ فِي الْوَجَناتِ</w:t>
      </w:r>
    </w:p>
    <w:p>
      <w:pPr>
        <w:pStyle w:val="BookText"/>
        <w:rPr/>
      </w:pPr>
      <w:r>
        <w:rPr>
          <w:rFonts w:ascii="Amiri" w:hAnsi="Amiri" w:eastAsia="Amiri" w:cs="Amiri"/>
          <w:color w:val="111111"/>
          <w:sz w:val="28"/>
          <w:sz w:val="28"/>
          <w:szCs w:val="28"/>
          <w:rtl w:val="true"/>
          <w:lang w:bidi="ar-SA"/>
        </w:rPr>
        <w:t>أَفاطِمُ قُوْمي يا ابْنَةَ الْخَيْرِ وَ انْدُبي نُجُومَ سَماواتٍ بِأَرْضِ فَلاةِ</w:t>
      </w:r>
    </w:p>
    <w:p>
      <w:pPr>
        <w:pStyle w:val="BookText"/>
        <w:rPr/>
      </w:pPr>
      <w:r>
        <w:rPr>
          <w:rFonts w:ascii="Amiri" w:hAnsi="Amiri" w:eastAsia="Amiri" w:cs="Amiri"/>
          <w:color w:val="111111"/>
          <w:sz w:val="28"/>
          <w:sz w:val="28"/>
          <w:szCs w:val="28"/>
          <w:rtl w:val="true"/>
          <w:lang w:bidi="ar-SA"/>
        </w:rPr>
        <w:t>قُبُورٌ بِكُوفانَ وَ اخْرى بِطيبَةٍ وَ اخْرى بِفَخٍّ نالَها صَلَواتي</w:t>
      </w:r>
    </w:p>
    <w:p>
      <w:pPr>
        <w:pStyle w:val="BookText"/>
        <w:rPr/>
      </w:pPr>
      <w:r>
        <w:rPr>
          <w:rFonts w:ascii="Amiri" w:hAnsi="Amiri" w:eastAsia="Amiri" w:cs="Amiri"/>
          <w:color w:val="111111"/>
          <w:sz w:val="28"/>
          <w:sz w:val="28"/>
          <w:szCs w:val="28"/>
          <w:rtl w:val="true"/>
          <w:lang w:bidi="ar-SA"/>
        </w:rPr>
        <w:t>قُبُورٌ بِبِطْنِ النَّهْرِ مِنْ جَنْبِ كَرْبَلا مُعَرَّسُهُمْ فيها بِشَطِّ فُراتِ</w:t>
      </w:r>
    </w:p>
    <w:p>
      <w:pPr>
        <w:pStyle w:val="BookText"/>
        <w:rPr/>
      </w:pPr>
      <w:r>
        <w:rPr>
          <w:rFonts w:ascii="Amiri" w:hAnsi="Amiri" w:eastAsia="Amiri" w:cs="Amiri"/>
          <w:color w:val="111111"/>
          <w:sz w:val="28"/>
          <w:sz w:val="28"/>
          <w:szCs w:val="28"/>
          <w:rtl w:val="true"/>
          <w:lang w:bidi="ar-SA"/>
        </w:rPr>
        <w:t>تُوُفُّوا عِطاشاً بِالْعَراءِ فَلَيْتَني تُوُفِّيتُ فيهِم قَبْلَ حينِ وَفاتي</w:t>
      </w:r>
    </w:p>
    <w:p>
      <w:pPr>
        <w:pStyle w:val="BookText"/>
        <w:rPr/>
      </w:pPr>
      <w:r>
        <w:rPr>
          <w:rFonts w:ascii="Amiri" w:hAnsi="Amiri" w:eastAsia="Amiri" w:cs="Amiri"/>
          <w:color w:val="111111"/>
          <w:sz w:val="28"/>
          <w:sz w:val="28"/>
          <w:szCs w:val="28"/>
          <w:rtl w:val="true"/>
          <w:lang w:bidi="ar-SA"/>
        </w:rPr>
        <w:t>إلَى اللَّهِ أَشْكُو لَوْعَةً عِنْدَ ذِكْرِهِمْ سَقَتْني بِكَأْسِ الثَّكْلِ وَ الْفَضَعاتِ</w:t>
      </w:r>
    </w:p>
    <w:p>
      <w:pPr>
        <w:pStyle w:val="BookText"/>
        <w:rPr/>
      </w:pPr>
      <w:r>
        <w:rPr>
          <w:rFonts w:ascii="Amiri" w:hAnsi="Amiri" w:eastAsia="Amiri" w:cs="Amiri"/>
          <w:color w:val="111111"/>
          <w:sz w:val="28"/>
          <w:sz w:val="28"/>
          <w:szCs w:val="28"/>
          <w:rtl w:val="true"/>
          <w:lang w:bidi="ar-SA"/>
        </w:rPr>
        <w:t>إذا فَخَروا يَوْماً أَتَوْا بِمُحَمَّدٍ وَ جِبْريلَ وَ الْقُرْآنَ وَ السُّوَراتِ</w:t>
      </w:r>
    </w:p>
    <w:p>
      <w:pPr>
        <w:pStyle w:val="BookText"/>
        <w:rPr/>
      </w:pPr>
      <w:r>
        <w:rPr>
          <w:rFonts w:ascii="Amiri" w:hAnsi="Amiri" w:eastAsia="Amiri" w:cs="Amiri"/>
          <w:color w:val="111111"/>
          <w:sz w:val="28"/>
          <w:sz w:val="28"/>
          <w:szCs w:val="28"/>
          <w:rtl w:val="true"/>
          <w:lang w:bidi="ar-SA"/>
        </w:rPr>
        <w:t>وَ عَدُّوا عَلِيّاً ذَا الْمَناقِبِ وَ الْعُلا وَ فاطِمَةَ الزَّهْراء خَيْرَ بَناتِ</w:t>
      </w:r>
    </w:p>
    <w:p>
      <w:pPr>
        <w:pStyle w:val="BookText"/>
        <w:rPr/>
      </w:pPr>
      <w:r>
        <w:rPr>
          <w:rFonts w:ascii="Amiri" w:hAnsi="Amiri" w:eastAsia="Amiri" w:cs="Amiri"/>
          <w:color w:val="111111"/>
          <w:sz w:val="28"/>
          <w:sz w:val="28"/>
          <w:szCs w:val="28"/>
          <w:rtl w:val="true"/>
          <w:lang w:bidi="ar-SA"/>
        </w:rPr>
        <w:t>وَ حَمْزَةَ وَ الْعَبّاسَ ذَا الدِّينِ وَ التُّقى وَ جَعْفَرَهَا الطَيّارُ في الْحَجَباتِ</w:t>
      </w:r>
    </w:p>
    <w:p>
      <w:pPr>
        <w:pStyle w:val="BookText"/>
        <w:rPr/>
      </w:pPr>
      <w:r>
        <w:rPr>
          <w:rFonts w:ascii="Amiri" w:hAnsi="Amiri" w:eastAsia="Amiri" w:cs="Amiri"/>
          <w:color w:val="111111"/>
          <w:sz w:val="28"/>
          <w:sz w:val="28"/>
          <w:szCs w:val="28"/>
          <w:rtl w:val="true"/>
          <w:lang w:bidi="ar-SA"/>
        </w:rPr>
        <w:t>اولئِكَ مَشْؤمُونَ هِنْداً وَ حَرْبَها سُمَيَّةَ مِنْ نُوكي وَ مِنْ قَذَراتِ</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مَنَعُوا الآباءَ مِن أَخْذِ حَقِّهِمْ وَ هُمْ تَرَكُوا الْأَبْناءَ رَهْنَ شَتاتِ </w:t>
      </w:r>
      <w:bookmarkStart w:id="1216" w:name="pg1031_8461"/>
    </w:p>
    <w:p>
      <w:pPr>
        <w:pStyle w:val="BookText"/>
        <w:rPr/>
      </w:pPr>
      <w:bookmarkEnd w:id="1216"/>
      <w:r>
        <w:rPr>
          <w:rFonts w:ascii="Amiri" w:hAnsi="Amiri" w:eastAsia="Amiri" w:cs="Amiri"/>
          <w:color w:val="111111"/>
          <w:sz w:val="28"/>
          <w:sz w:val="28"/>
          <w:szCs w:val="28"/>
          <w:rtl w:val="true"/>
          <w:lang w:bidi="ar-SA"/>
        </w:rPr>
        <w:t>سَأَبْكيهِمْ ما حَجَّ للَّهِ راكِبٌ وَ ما ناحَ قُمْريٌ عَلَى الشَّجَراتِ</w:t>
      </w:r>
    </w:p>
    <w:p>
      <w:pPr>
        <w:pStyle w:val="BookText"/>
        <w:rPr/>
      </w:pPr>
      <w:r>
        <w:rPr>
          <w:rFonts w:ascii="Amiri" w:hAnsi="Amiri" w:eastAsia="Amiri" w:cs="Amiri"/>
          <w:color w:val="111111"/>
          <w:sz w:val="28"/>
          <w:sz w:val="28"/>
          <w:szCs w:val="28"/>
          <w:rtl w:val="true"/>
          <w:lang w:bidi="ar-SA"/>
        </w:rPr>
        <w:t>فَياعَيْنُ بَكِّيهِم وَجُودي بِعَبْرَةٍ فَقَدْ آنَ لِلتَّسْكابِ وَ الهَمَلاتِ</w:t>
      </w:r>
    </w:p>
    <w:p>
      <w:pPr>
        <w:pStyle w:val="BookText"/>
        <w:rPr/>
      </w:pPr>
      <w:r>
        <w:rPr>
          <w:rFonts w:ascii="Amiri" w:hAnsi="Amiri" w:eastAsia="Amiri" w:cs="Amiri"/>
          <w:color w:val="111111"/>
          <w:sz w:val="28"/>
          <w:sz w:val="28"/>
          <w:szCs w:val="28"/>
          <w:rtl w:val="true"/>
          <w:lang w:bidi="ar-SA"/>
        </w:rPr>
        <w:t>بَناتُ زِيادٍ في الْقُصُورِ مَصُونَةٌ وَ آلُ رَسُولِ اللَّهِ مُنْهَتَكاتِ</w:t>
      </w:r>
    </w:p>
    <w:p>
      <w:pPr>
        <w:pStyle w:val="BookText"/>
        <w:rPr/>
      </w:pPr>
      <w:r>
        <w:rPr>
          <w:rFonts w:ascii="Amiri" w:hAnsi="Amiri" w:eastAsia="Amiri" w:cs="Amiri"/>
          <w:color w:val="111111"/>
          <w:sz w:val="28"/>
          <w:sz w:val="28"/>
          <w:szCs w:val="28"/>
          <w:rtl w:val="true"/>
          <w:lang w:bidi="ar-SA"/>
        </w:rPr>
        <w:t>وَ آلُ زِيادٍ فِي الْحُصونِ مَنيعَةٌ وَ آلُ رَسُولِ اللَّهِ في الْفَلَواتِ</w:t>
      </w:r>
    </w:p>
    <w:p>
      <w:pPr>
        <w:pStyle w:val="BookText"/>
        <w:rPr/>
      </w:pPr>
      <w:r>
        <w:rPr>
          <w:rFonts w:ascii="Amiri" w:hAnsi="Amiri" w:eastAsia="Amiri" w:cs="Amiri"/>
          <w:color w:val="111111"/>
          <w:sz w:val="28"/>
          <w:sz w:val="28"/>
          <w:szCs w:val="28"/>
          <w:rtl w:val="true"/>
          <w:lang w:bidi="ar-SA"/>
        </w:rPr>
        <w:t>دِيارُ رَسُولِ اللَّهِ أَصْبَحْنَ بَلْقَعاً وَ آلُ زِيادٍ تَسْكُنُ الْحُجُراتِ</w:t>
      </w:r>
    </w:p>
    <w:p>
      <w:pPr>
        <w:pStyle w:val="BookText"/>
        <w:rPr/>
      </w:pPr>
      <w:r>
        <w:rPr>
          <w:rFonts w:ascii="Amiri" w:hAnsi="Amiri" w:eastAsia="Amiri" w:cs="Amiri"/>
          <w:color w:val="111111"/>
          <w:sz w:val="28"/>
          <w:sz w:val="28"/>
          <w:szCs w:val="28"/>
          <w:rtl w:val="true"/>
          <w:lang w:bidi="ar-SA"/>
        </w:rPr>
        <w:t>وَ آلُ رَسُولِ اللَّهِ نُحْفٌ جُسُومُهُمْ وَ آلُ زِيادٍ غُلِّظُ الْقَصَراتِ</w:t>
      </w:r>
    </w:p>
    <w:p>
      <w:pPr>
        <w:pStyle w:val="BookText"/>
        <w:rPr/>
      </w:pPr>
      <w:r>
        <w:rPr>
          <w:rFonts w:ascii="Amiri" w:hAnsi="Amiri" w:eastAsia="Amiri" w:cs="Amiri"/>
          <w:color w:val="111111"/>
          <w:sz w:val="28"/>
          <w:sz w:val="28"/>
          <w:szCs w:val="28"/>
          <w:rtl w:val="true"/>
          <w:lang w:bidi="ar-SA"/>
        </w:rPr>
        <w:t>وَ آلُ رَسُولِ اللَّهِ تُدْمى نُحُورُهُمْ وَ آلُ زِيادٍ رَبَّةُ الْحَجَلاتِ</w:t>
      </w:r>
    </w:p>
    <w:p>
      <w:pPr>
        <w:pStyle w:val="BookText"/>
        <w:rPr/>
      </w:pPr>
      <w:r>
        <w:rPr>
          <w:rFonts w:ascii="Amiri" w:hAnsi="Amiri" w:eastAsia="Amiri" w:cs="Amiri"/>
          <w:color w:val="111111"/>
          <w:sz w:val="28"/>
          <w:sz w:val="28"/>
          <w:szCs w:val="28"/>
          <w:rtl w:val="true"/>
          <w:lang w:bidi="ar-SA"/>
        </w:rPr>
        <w:t>وَ آلُ رَسُولِ اللَّهِ تُسْبى حَريمُهُمْ وَ آلُ زِيادٍ آمَنُوا السَّرَباتِ</w:t>
      </w:r>
    </w:p>
    <w:p>
      <w:pPr>
        <w:pStyle w:val="BookText"/>
        <w:rPr/>
      </w:pPr>
      <w:r>
        <w:rPr>
          <w:rFonts w:ascii="Amiri" w:hAnsi="Amiri" w:eastAsia="Amiri" w:cs="Amiri"/>
          <w:color w:val="111111"/>
          <w:sz w:val="28"/>
          <w:sz w:val="28"/>
          <w:szCs w:val="28"/>
          <w:rtl w:val="true"/>
          <w:lang w:bidi="ar-SA"/>
        </w:rPr>
        <w:t>إذا وَتَرُوا مَدُّوا إلى واتِريهِم أَكُفّاً مِنَ الْأَوْتارِ مُنْقَبَضاتِ</w:t>
      </w:r>
    </w:p>
    <w:p>
      <w:pPr>
        <w:pStyle w:val="BookText"/>
        <w:rPr/>
      </w:pPr>
      <w:r>
        <w:rPr>
          <w:rFonts w:ascii="Amiri" w:hAnsi="Amiri" w:eastAsia="Amiri" w:cs="Amiri"/>
          <w:color w:val="111111"/>
          <w:sz w:val="28"/>
          <w:sz w:val="28"/>
          <w:szCs w:val="28"/>
          <w:rtl w:val="true"/>
          <w:lang w:bidi="ar-SA"/>
        </w:rPr>
        <w:t>سَأَبْكيهِم ما ذَرَّ في الْأَرْضِ شارِقٌ وَ نادى مُنادِي الْخَيْرِ لِلصَّلواتِ</w:t>
      </w:r>
    </w:p>
    <w:p>
      <w:pPr>
        <w:pStyle w:val="BookText"/>
        <w:rPr/>
      </w:pPr>
      <w:r>
        <w:rPr>
          <w:rFonts w:ascii="Amiri" w:hAnsi="Amiri" w:eastAsia="Amiri" w:cs="Amiri"/>
          <w:color w:val="111111"/>
          <w:sz w:val="28"/>
          <w:sz w:val="28"/>
          <w:szCs w:val="28"/>
          <w:rtl w:val="true"/>
          <w:lang w:bidi="ar-SA"/>
        </w:rPr>
        <w:t xml:space="preserve">وَ ما طَلَعَتْ شَمْسٌ وَ حانَ غُرُوبُها وَ بِاللَّيلِ أَبْكيهِمْ وَ بِالْغَدَواتِ </w:t>
      </w:r>
      <w:r>
        <w:rPr>
          <w:rStyle w:val="FootnoteAnchor"/>
          <w:rtl w:val="true"/>
        </w:rPr>
        <w:footnoteReference w:id="1012"/>
      </w:r>
    </w:p>
    <w:p>
      <w:pPr>
        <w:pStyle w:val="Heading4"/>
        <w:numPr>
          <w:ilvl w:val="3"/>
          <w:numId w:val="1"/>
        </w:numPr>
        <w:rPr/>
      </w:pPr>
      <w:bookmarkStart w:id="1217" w:name="__RefHeading___Toc1579399_373438147"/>
      <w:bookmarkStart w:id="1218" w:name="_Toc425"/>
      <w:bookmarkEnd w:id="1217"/>
      <w:r>
        <w:rPr>
          <w:rtl w:val="true"/>
        </w:rPr>
        <w:t>گزيده‌اى از قصيده ابن حمّاد عبدى</w:t>
      </w:r>
      <w:bookmarkEnd w:id="1218"/>
    </w:p>
    <w:p>
      <w:pPr>
        <w:pStyle w:val="BookText"/>
        <w:rPr/>
      </w:pPr>
      <w:r>
        <w:rPr>
          <w:rFonts w:ascii="IRNazanin" w:hAnsi="IRNazanin" w:eastAsia="IRNazanin"/>
          <w:color w:val="111111"/>
          <w:sz w:val="28"/>
          <w:sz w:val="28"/>
          <w:szCs w:val="28"/>
          <w:rtl w:val="true"/>
          <w:lang w:bidi="fa-IR"/>
        </w:rPr>
        <w:t xml:space="preserve">گزيده‌اى از قصيده ابن حمّاد عبدى </w:t>
      </w:r>
      <w:r>
        <w:rPr>
          <w:rStyle w:val="FootnoteAnchor"/>
          <w:rtl w:val="true"/>
        </w:rPr>
        <w:footnoteReference w:id="1013"/>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مُصابُ شَهيدِ الطَّفِّ جِسْمي أنْحَلا وَ كَدَّرَ مِنْ دَهْري وَ عَيْشي ماحَلا </w:t>
      </w:r>
    </w:p>
    <w:p>
      <w:pPr>
        <w:pStyle w:val="BookText"/>
        <w:rPr/>
      </w:pPr>
      <w:r>
        <w:rPr>
          <w:rFonts w:ascii="Amiri" w:hAnsi="Amiri" w:eastAsia="Amiri" w:cs="Amiri"/>
          <w:color w:val="111111"/>
          <w:sz w:val="28"/>
          <w:sz w:val="28"/>
          <w:szCs w:val="28"/>
          <w:rtl w:val="true"/>
          <w:lang w:bidi="ar-SA"/>
        </w:rPr>
        <w:t>فَما هَلَّ شَهْرُ الْعَشْرِ إِلَّا تَجَدَّدَتْ بِقَلْبي أَحْزانٌ تَوَسَّدُنِى الْبَلى</w:t>
      </w:r>
    </w:p>
    <w:p>
      <w:pPr>
        <w:pStyle w:val="BookText"/>
        <w:rPr/>
      </w:pPr>
      <w:r>
        <w:rPr>
          <w:rFonts w:ascii="Amiri" w:hAnsi="Amiri" w:eastAsia="Amiri" w:cs="Amiri"/>
          <w:color w:val="111111"/>
          <w:sz w:val="28"/>
          <w:sz w:val="28"/>
          <w:szCs w:val="28"/>
          <w:rtl w:val="true"/>
          <w:lang w:bidi="ar-SA"/>
        </w:rPr>
        <w:t>وَ أَذْكُرُ مَوْلايَ الْحُسَيْنَ وَ ما جَرى عَلَيْهِ مِنَ الْأَرْجاسِ فِى طَفِّ كَرْبَلا</w:t>
      </w:r>
    </w:p>
    <w:p>
      <w:pPr>
        <w:pStyle w:val="BookText"/>
        <w:rPr/>
      </w:pPr>
      <w:r>
        <w:rPr>
          <w:rFonts w:ascii="Amiri" w:hAnsi="Amiri" w:eastAsia="Amiri" w:cs="Amiri"/>
          <w:color w:val="111111"/>
          <w:sz w:val="28"/>
          <w:sz w:val="28"/>
          <w:szCs w:val="28"/>
          <w:rtl w:val="true"/>
          <w:lang w:bidi="ar-SA"/>
        </w:rPr>
        <w:t>فَوَاللَّهِ لا أَنْساهُ بِالطَّفِّ قائِلًا لِعِتْرَتِهِ الْغُرِّ الْكِرامِ وَ مَنْ تَلا</w:t>
      </w:r>
    </w:p>
    <w:p>
      <w:pPr>
        <w:pStyle w:val="BookText"/>
        <w:rPr/>
      </w:pPr>
      <w:r>
        <w:rPr>
          <w:rFonts w:ascii="Amiri" w:hAnsi="Amiri" w:eastAsia="Amiri" w:cs="Amiri"/>
          <w:color w:val="111111"/>
          <w:sz w:val="28"/>
          <w:sz w:val="28"/>
          <w:szCs w:val="28"/>
          <w:rtl w:val="true"/>
          <w:lang w:bidi="ar-SA"/>
        </w:rPr>
        <w:t>أَلا فَانْزِلُوا في هذِهِ الْأَرْضِ وَاعْلَمُوا بِأَنّي بِها أُمْسي صَريعاً مُجَدَّلًا</w:t>
      </w:r>
    </w:p>
    <w:p>
      <w:pPr>
        <w:pStyle w:val="BookText"/>
        <w:rPr/>
      </w:pPr>
      <w:r>
        <w:rPr>
          <w:rFonts w:ascii="Amiri" w:hAnsi="Amiri" w:eastAsia="Amiri" w:cs="Amiri"/>
          <w:color w:val="111111"/>
          <w:sz w:val="28"/>
          <w:sz w:val="28"/>
          <w:szCs w:val="28"/>
          <w:rtl w:val="true"/>
          <w:lang w:bidi="ar-SA"/>
        </w:rPr>
        <w:t>وَ أُسْقي بِها كَأْسُ الْمَنُونِ عَلى ظَما وَ يُصْبِحُ جِسْمي بِالدِّماءِ مُغَسَّلًا</w:t>
      </w:r>
    </w:p>
    <w:p>
      <w:pPr>
        <w:pStyle w:val="BookText"/>
        <w:rPr/>
      </w:pPr>
      <w:r>
        <w:rPr>
          <w:rFonts w:ascii="Amiri" w:hAnsi="Amiri" w:eastAsia="Amiri" w:cs="Amiri"/>
          <w:color w:val="111111"/>
          <w:sz w:val="28"/>
          <w:sz w:val="28"/>
          <w:szCs w:val="28"/>
          <w:rtl w:val="true"/>
          <w:lang w:bidi="ar-SA"/>
        </w:rPr>
        <w:t>وَ لَهْفي لَهُ يَدْعُوا اللِّئامَ تَأَمَّلُوا مَقالي، يا شَرَّ الْأَنامِ وَ ارْذَلا</w:t>
      </w:r>
    </w:p>
    <w:p>
      <w:pPr>
        <w:pStyle w:val="BookText"/>
        <w:rPr/>
      </w:pPr>
      <w:r>
        <w:rPr>
          <w:rFonts w:ascii="Amiri" w:hAnsi="Amiri" w:eastAsia="Amiri" w:cs="Amiri"/>
          <w:color w:val="111111"/>
          <w:sz w:val="28"/>
          <w:sz w:val="28"/>
          <w:szCs w:val="28"/>
          <w:rtl w:val="true"/>
          <w:lang w:bidi="ar-SA"/>
        </w:rPr>
        <w:t>أَلَمْ تَعْلَمُوا أَنِّي ابْنُ بِنْتِ مُحَمَّدٍ وَ والِدي الْكَرّارُ لِلدِّينِ كُمَّلا</w:t>
      </w:r>
    </w:p>
    <w:p>
      <w:pPr>
        <w:pStyle w:val="BookText"/>
        <w:rPr/>
      </w:pPr>
      <w:r>
        <w:rPr>
          <w:rFonts w:ascii="Amiri" w:hAnsi="Amiri" w:eastAsia="Amiri" w:cs="Amiri"/>
          <w:color w:val="111111"/>
          <w:sz w:val="28"/>
          <w:sz w:val="28"/>
          <w:szCs w:val="28"/>
          <w:rtl w:val="true"/>
          <w:lang w:bidi="ar-SA"/>
        </w:rPr>
        <w:t>فَهَلْ سُنَّةً غَيَّرْتُها أَوْ شَريعَةً وَ هَلْ كُنْتُ فِي دينِ الْإلهِ مُبَدِّلا؟</w:t>
      </w:r>
    </w:p>
    <w:p>
      <w:pPr>
        <w:pStyle w:val="BookText"/>
        <w:rPr/>
      </w:pPr>
      <w:r>
        <w:rPr>
          <w:rFonts w:ascii="Amiri" w:hAnsi="Amiri" w:eastAsia="Amiri" w:cs="Amiri"/>
          <w:color w:val="111111"/>
          <w:sz w:val="28"/>
          <w:sz w:val="28"/>
          <w:szCs w:val="28"/>
          <w:rtl w:val="true"/>
          <w:lang w:bidi="ar-SA"/>
        </w:rPr>
        <w:t>أَحَلَّلْتُ ما قَدْ حَرَّمَ الطُّهْرُ أَحْمَدُ أَحَرَّمْتُ ما قَدْ كانَ قَبْلَ مُحَلَّلا</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تَقُولُ فَانَّنا سَنُسْقيكَ كَأْسَ الْمَوْتِ غَصْباً مُعَجَّلا</w:t>
      </w:r>
    </w:p>
    <w:p>
      <w:pPr>
        <w:pStyle w:val="BookText"/>
        <w:rPr/>
      </w:pPr>
      <w:r>
        <w:rPr>
          <w:rFonts w:ascii="Amiri" w:hAnsi="Amiri" w:eastAsia="Amiri" w:cs="Amiri"/>
          <w:color w:val="111111"/>
          <w:sz w:val="28"/>
          <w:sz w:val="28"/>
          <w:szCs w:val="28"/>
          <w:rtl w:val="true"/>
          <w:lang w:bidi="ar-SA"/>
        </w:rPr>
        <w:t>كَفِعْلِ أبيكَ الْمُرْتَضى بِشُيُوخِنا وَ نَشْفي صُدوراً مِنْ ضَغائِنِكُمْ مَلا</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فَأَثْنى إلى نَحْوِ النِّساءِ جَوادُهُ وَ أَحْزانُهُ مِنْها الْفُؤادُ قَدِ امْتَلا </w:t>
      </w:r>
    </w:p>
    <w:p>
      <w:pPr>
        <w:pStyle w:val="BookText"/>
        <w:rPr/>
      </w:pPr>
      <w:r>
        <w:rPr>
          <w:rFonts w:ascii="Amiri" w:hAnsi="Amiri" w:eastAsia="Amiri" w:cs="Amiri"/>
          <w:color w:val="111111"/>
          <w:sz w:val="28"/>
          <w:sz w:val="28"/>
          <w:szCs w:val="28"/>
          <w:rtl w:val="true"/>
          <w:lang w:bidi="ar-SA"/>
        </w:rPr>
        <w:t>وَ نادى أَلا يا أَهْلَ بَيْتٍي تَصَبَّرُوا عَلَى الضُّرِّ بَعْدي وَ الشَّدائِدِ وَ الْبَلا</w:t>
      </w:r>
    </w:p>
    <w:p>
      <w:pPr>
        <w:pStyle w:val="BookText"/>
        <w:rPr/>
      </w:pPr>
      <w:r>
        <w:rPr>
          <w:rFonts w:ascii="Amiri" w:hAnsi="Amiri" w:eastAsia="Amiri" w:cs="Amiri"/>
          <w:color w:val="111111"/>
          <w:sz w:val="28"/>
          <w:sz w:val="28"/>
          <w:szCs w:val="28"/>
          <w:rtl w:val="true"/>
          <w:lang w:bidi="ar-SA"/>
        </w:rPr>
        <w:t>فَانِّي بِهذا الْيَوْمِ أَرْحَلُ عَنْكُمُ عَلَى الرَّغْمِ مِنّي لا مَلالَ وَ لَاقَلا</w:t>
      </w:r>
    </w:p>
    <w:p>
      <w:pPr>
        <w:pStyle w:val="BookText"/>
        <w:rPr/>
      </w:pPr>
      <w:r>
        <w:rPr>
          <w:rFonts w:ascii="Amiri" w:hAnsi="Amiri" w:eastAsia="Amiri" w:cs="Amiri"/>
          <w:color w:val="111111"/>
          <w:sz w:val="28"/>
          <w:sz w:val="28"/>
          <w:szCs w:val="28"/>
          <w:rtl w:val="true"/>
          <w:lang w:bidi="ar-SA"/>
        </w:rPr>
        <w:t>فَقُومُوا جَميعاً أَهْلَ بَيْتي وَ أسْرَعوا اوَدِّعُكُمْ وَ الدَّمْعُ فِي الْخَدِّ مَسْبَلا</w:t>
      </w:r>
    </w:p>
    <w:p>
      <w:pPr>
        <w:pStyle w:val="BookText"/>
        <w:rPr/>
      </w:pPr>
      <w:r>
        <w:rPr>
          <w:rFonts w:ascii="Amiri" w:hAnsi="Amiri" w:eastAsia="Amiri" w:cs="Amiri"/>
          <w:color w:val="111111"/>
          <w:sz w:val="28"/>
          <w:sz w:val="28"/>
          <w:szCs w:val="28"/>
          <w:rtl w:val="true"/>
          <w:lang w:bidi="ar-SA"/>
        </w:rPr>
        <w:t>فَصَبْراً جَميلًا وَ اتَّقُوا اللَّهَ إِنَّهُ سَيُجْزيكُمْ خَيْرَ الْجَزاءِ وَ أَفْضَلا</w:t>
      </w:r>
    </w:p>
    <w:p>
      <w:pPr>
        <w:pStyle w:val="BookText"/>
        <w:rPr/>
      </w:pPr>
      <w:r>
        <w:rPr>
          <w:rFonts w:ascii="Amiri" w:hAnsi="Amiri" w:eastAsia="Amiri" w:cs="Amiri"/>
          <w:color w:val="111111"/>
          <w:sz w:val="28"/>
          <w:sz w:val="28"/>
          <w:szCs w:val="28"/>
          <w:rtl w:val="true"/>
          <w:lang w:bidi="ar-SA"/>
        </w:rPr>
        <w:t>فَأَثْنى عَلى أَهْلِ الْعِنادِ مُبادِراً يُحامي عَنْ دينِ الْمُهَيْمَنِ ذِي الْعُلا</w:t>
      </w:r>
    </w:p>
    <w:p>
      <w:pPr>
        <w:pStyle w:val="BookText"/>
        <w:rPr/>
      </w:pPr>
      <w:r>
        <w:rPr>
          <w:rFonts w:ascii="Amiri" w:hAnsi="Amiri" w:eastAsia="Amiri" w:cs="Amiri"/>
          <w:color w:val="111111"/>
          <w:sz w:val="28"/>
          <w:sz w:val="28"/>
          <w:szCs w:val="28"/>
          <w:rtl w:val="true"/>
          <w:lang w:bidi="ar-SA"/>
        </w:rPr>
        <w:t>وَ صالَ عَلَيْهِمْ كَالْهُزَبْرِ مُجاهِداً كَفِعْلِ أَبيهِ لَنْ يَزِلَّ وَ يَخْذِلا</w:t>
      </w:r>
    </w:p>
    <w:p>
      <w:pPr>
        <w:pStyle w:val="BookText"/>
        <w:rPr/>
      </w:pPr>
      <w:r>
        <w:rPr>
          <w:rFonts w:ascii="Amiri" w:hAnsi="Amiri" w:eastAsia="Amiri" w:cs="Amiri"/>
          <w:color w:val="111111"/>
          <w:sz w:val="28"/>
          <w:sz w:val="28"/>
          <w:szCs w:val="28"/>
          <w:rtl w:val="true"/>
          <w:lang w:bidi="ar-SA"/>
        </w:rPr>
        <w:t>فَمالَ عَلَيْهِ الْقَوْمُ مِنْ كُلِّ جانِبٍ فَأَلْقَوْهُ عَنْ ظَهْرِ الْجَوادِ مُعَجَّلا</w:t>
      </w:r>
    </w:p>
    <w:p>
      <w:pPr>
        <w:pStyle w:val="BookText"/>
        <w:rPr/>
      </w:pPr>
      <w:r>
        <w:rPr>
          <w:rFonts w:ascii="Amiri" w:hAnsi="Amiri" w:eastAsia="Amiri" w:cs="Amiri"/>
          <w:color w:val="111111"/>
          <w:sz w:val="28"/>
          <w:sz w:val="28"/>
          <w:szCs w:val="28"/>
          <w:rtl w:val="true"/>
          <w:lang w:bidi="ar-SA"/>
        </w:rPr>
        <w:t>وَ خَرَّ كَريمُ السِّبْطِ يا لَكَ نَكْبَةٌ بِها أَصْبَحَ الدِّينُ الْقَويمُ مُعَطَّلا</w:t>
      </w:r>
    </w:p>
    <w:p>
      <w:pPr>
        <w:pStyle w:val="BookText"/>
        <w:rPr/>
      </w:pPr>
      <w:r>
        <w:rPr>
          <w:rFonts w:ascii="Amiri" w:hAnsi="Amiri" w:eastAsia="Amiri" w:cs="Amiri"/>
          <w:color w:val="111111"/>
          <w:sz w:val="28"/>
          <w:sz w:val="28"/>
          <w:szCs w:val="28"/>
          <w:rtl w:val="true"/>
          <w:lang w:bidi="ar-SA"/>
        </w:rPr>
        <w:t>فَأَرْتَجَتِ السَّبْعُ الشِّدادُ وَ زَلْزَلَتْ وَ ناحَتْ عَلَيْهِ الْجِنُّ وَ الْوَحْشُ في الْفَلا</w:t>
      </w:r>
    </w:p>
    <w:p>
      <w:pPr>
        <w:pStyle w:val="BookText"/>
        <w:rPr/>
      </w:pPr>
      <w:r>
        <w:rPr>
          <w:rFonts w:ascii="Amiri" w:hAnsi="Amiri" w:eastAsia="Amiri" w:cs="Amiri"/>
          <w:color w:val="111111"/>
          <w:sz w:val="28"/>
          <w:sz w:val="28"/>
          <w:szCs w:val="28"/>
          <w:rtl w:val="true"/>
          <w:lang w:bidi="ar-SA"/>
        </w:rPr>
        <w:t>وَ راحَ جَوادُ السِّبْطِ نَحْوَ نِسائِهِ يَنُوحُ وَ يَنْعَى الظّامئُ الْمُتَرَمَّلا</w:t>
      </w:r>
    </w:p>
    <w:p>
      <w:pPr>
        <w:pStyle w:val="BookText"/>
        <w:rPr/>
      </w:pPr>
      <w:r>
        <w:rPr>
          <w:rFonts w:ascii="Amiri" w:hAnsi="Amiri" w:eastAsia="Amiri" w:cs="Amiri"/>
          <w:color w:val="111111"/>
          <w:sz w:val="28"/>
          <w:sz w:val="28"/>
          <w:szCs w:val="28"/>
          <w:rtl w:val="true"/>
          <w:lang w:bidi="ar-SA"/>
        </w:rPr>
        <w:t>خَرَجْنَ بَنِيّاتُ الْبَتُولِ حَواسِرا فَعايَنَّ مُهْرَ السِّبْطِ وَ السَّرْجِ قَدْ خَلا</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فَأَدْمَيْنَ بِاللَّطْمِ الْخُدودَ لِفَقْدِهِ وَ أَسْكَبْنَ دَمْعاً حَرُّهُ لَيْسَ يَصْطَلى </w:t>
      </w:r>
    </w:p>
    <w:p>
      <w:pPr>
        <w:pStyle w:val="BookText"/>
        <w:rPr/>
      </w:pPr>
      <w:r>
        <w:rPr>
          <w:rFonts w:ascii="Amiri" w:hAnsi="Amiri" w:eastAsia="Amiri" w:cs="Amiri"/>
          <w:color w:val="111111"/>
          <w:sz w:val="28"/>
          <w:sz w:val="28"/>
          <w:szCs w:val="28"/>
          <w:rtl w:val="true"/>
          <w:lang w:bidi="ar-SA"/>
        </w:rPr>
        <w:t>وَ لَمْ أَنْسَ زَيْنَبَ تَسْتَغيثُ سُكَيْنَةَ أَخي كُنْتَ لي حِصْناً حَصيناً وَ مَوْئِلا</w:t>
      </w:r>
    </w:p>
    <w:p>
      <w:pPr>
        <w:pStyle w:val="BookText"/>
        <w:rPr/>
      </w:pPr>
      <w:r>
        <w:rPr>
          <w:rFonts w:ascii="Amiri" w:hAnsi="Amiri" w:eastAsia="Amiri" w:cs="Amiri"/>
          <w:color w:val="111111"/>
          <w:sz w:val="28"/>
          <w:sz w:val="28"/>
          <w:szCs w:val="28"/>
          <w:rtl w:val="true"/>
          <w:lang w:bidi="ar-SA"/>
        </w:rPr>
        <w:t>أَخي يا قَتيلَ الْأَدْعِياءِ كَسَرْتَني وَ أَوْرَثْتَني حُزْناً مُقيماً مُطَوَّلا</w:t>
      </w:r>
    </w:p>
    <w:p>
      <w:pPr>
        <w:pStyle w:val="BookText"/>
        <w:rPr/>
      </w:pPr>
      <w:r>
        <w:rPr>
          <w:rFonts w:ascii="Amiri" w:hAnsi="Amiri" w:eastAsia="Amiri" w:cs="Amiri"/>
          <w:color w:val="111111"/>
          <w:sz w:val="28"/>
          <w:sz w:val="28"/>
          <w:szCs w:val="28"/>
          <w:rtl w:val="true"/>
          <w:lang w:bidi="ar-SA"/>
        </w:rPr>
        <w:t>أَخي كُنْتُ ارْجُو أَنْ اكُونَ لَكَ الْفِدا فَقَدْ خَبَتْ فيما كُنْتُ فيه اؤَمِّلا</w:t>
      </w:r>
    </w:p>
    <w:p>
      <w:pPr>
        <w:pStyle w:val="BookText"/>
        <w:rPr/>
      </w:pPr>
      <w:r>
        <w:rPr>
          <w:rFonts w:ascii="Amiri" w:hAnsi="Amiri" w:eastAsia="Amiri" w:cs="Amiri"/>
          <w:color w:val="111111"/>
          <w:sz w:val="28"/>
          <w:sz w:val="28"/>
          <w:szCs w:val="28"/>
          <w:rtl w:val="true"/>
          <w:lang w:bidi="ar-SA"/>
        </w:rPr>
        <w:t>أَخي لَيْتَني أَصْبَحْتُ عُمْياً وَ لا أَرى جَبينَكَ وَ الْوَجْهَ الْجَميلَ مُرَمَّلا</w:t>
      </w:r>
    </w:p>
    <w:p>
      <w:pPr>
        <w:pStyle w:val="BookText"/>
        <w:rPr/>
      </w:pPr>
      <w:r>
        <w:rPr>
          <w:rFonts w:ascii="Amiri" w:hAnsi="Amiri" w:eastAsia="Amiri" w:cs="Amiri"/>
          <w:color w:val="111111"/>
          <w:sz w:val="28"/>
          <w:sz w:val="28"/>
          <w:szCs w:val="28"/>
          <w:rtl w:val="true"/>
          <w:lang w:bidi="ar-SA"/>
        </w:rPr>
        <w:t>وَ تَدْعُو إِلَى الزَّهْراءِ بِنْتِ مُحَمَّدٍ أَيا امِّ رُكْني قَدْ وَهِىَ وَ تَزَلْزَلا</w:t>
      </w:r>
    </w:p>
    <w:p>
      <w:pPr>
        <w:pStyle w:val="BookText"/>
        <w:rPr/>
      </w:pPr>
      <w:r>
        <w:rPr>
          <w:rFonts w:ascii="Amiri" w:hAnsi="Amiri" w:eastAsia="Amiri" w:cs="Amiri"/>
          <w:color w:val="111111"/>
          <w:sz w:val="28"/>
          <w:sz w:val="28"/>
          <w:szCs w:val="28"/>
          <w:rtl w:val="true"/>
          <w:lang w:bidi="ar-SA"/>
        </w:rPr>
        <w:t>أَيا امِّ قَدْ أَمْسى حَبيبُكَ بِالْعَرا طَريحاً ذَبيحاً بِالدِّماءِ مُغَسَّلا</w:t>
      </w:r>
    </w:p>
    <w:p>
      <w:pPr>
        <w:pStyle w:val="BookText"/>
        <w:rPr/>
      </w:pPr>
      <w:r>
        <w:rPr>
          <w:rFonts w:ascii="Amiri" w:hAnsi="Amiri" w:eastAsia="Amiri" w:cs="Amiri"/>
          <w:color w:val="111111"/>
          <w:sz w:val="28"/>
          <w:sz w:val="28"/>
          <w:szCs w:val="28"/>
          <w:rtl w:val="true"/>
          <w:lang w:bidi="ar-SA"/>
        </w:rPr>
        <w:t>أَيا امِّ نُوحِي فَالْكَريمُ عَلَى الْقَنا يُلَوَّحُ كَالْبَدْرِ الْمُنيرِ إِذَا انْجَلى</w:t>
      </w:r>
    </w:p>
    <w:p>
      <w:pPr>
        <w:pStyle w:val="BookText"/>
        <w:rPr/>
      </w:pPr>
      <w:r>
        <w:rPr>
          <w:rFonts w:ascii="Amiri" w:hAnsi="Amiri" w:eastAsia="Amiri" w:cs="Amiri"/>
          <w:color w:val="111111"/>
          <w:sz w:val="28"/>
          <w:sz w:val="28"/>
          <w:szCs w:val="28"/>
          <w:rtl w:val="true"/>
          <w:lang w:bidi="ar-SA"/>
        </w:rPr>
        <w:t>وَ نُوحي عَلَى النَّحْرِ الْخَضيبِ وَ اسْكُبي دُمُوعاً عَلَى الْخَدِّ التَّريبِ الْمُرَمَّلا</w:t>
      </w:r>
    </w:p>
    <w:p>
      <w:pPr>
        <w:pStyle w:val="BookText"/>
        <w:rPr/>
      </w:pPr>
      <w:r>
        <w:rPr>
          <w:rFonts w:ascii="Amiri" w:hAnsi="Amiri" w:eastAsia="Amiri" w:cs="Amiri"/>
          <w:color w:val="111111"/>
          <w:sz w:val="28"/>
          <w:sz w:val="28"/>
          <w:szCs w:val="28"/>
          <w:rtl w:val="true"/>
          <w:lang w:bidi="ar-SA"/>
        </w:rPr>
        <w:t>وَ نُوحي عَلَى الْجِسْمِ التَّريبِ تَدُوسُهُ خُيولُ بَني‌سُفْيانَ في أَرْضِ كَرْبَلا</w:t>
      </w:r>
    </w:p>
    <w:p>
      <w:pPr>
        <w:pStyle w:val="BookText"/>
        <w:rPr/>
      </w:pPr>
      <w:r>
        <w:rPr>
          <w:rFonts w:ascii="Amiri" w:hAnsi="Amiri" w:eastAsia="Amiri" w:cs="Amiri"/>
          <w:color w:val="111111"/>
          <w:sz w:val="28"/>
          <w:sz w:val="28"/>
          <w:szCs w:val="28"/>
          <w:rtl w:val="true"/>
          <w:lang w:bidi="ar-SA"/>
        </w:rPr>
        <w:t>وَ نُوحي عَلَى السَّجَّادِ فِي الْأَسْرِ بَعْدَهُ يُقادُ إِلَى الرِّجْسِ اللَّعينِ مُغَلّلًا</w:t>
      </w:r>
    </w:p>
    <w:p>
      <w:pPr>
        <w:pStyle w:val="BookText"/>
        <w:rPr/>
      </w:pPr>
      <w:r>
        <w:rPr>
          <w:rFonts w:ascii="Amiri" w:hAnsi="Amiri" w:eastAsia="Amiri" w:cs="Amiri"/>
          <w:color w:val="111111"/>
          <w:sz w:val="28"/>
          <w:sz w:val="28"/>
          <w:szCs w:val="28"/>
          <w:rtl w:val="true"/>
          <w:lang w:bidi="ar-SA"/>
        </w:rPr>
        <w:t>فَيا حَسْرَةً ما تَنْقَضي وَ مُصيبَةٌ إلى أَنْ نَرَى الْمَهْدِيَّ بِالنَّصْرِ أَقْبَلا</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إمامٌ يُقيمُ الدّينَ بَعْدَ خِفائِهِ إمامٌ لَهُ رَبُّ السَّماواتِ فُضِّلا </w:t>
      </w:r>
      <w:r>
        <w:rPr>
          <w:rStyle w:val="FootnoteAnchor"/>
        </w:rPr>
        <w:footnoteReference w:id="1014"/>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219" w:name="pg1031_8465"/>
    </w:p>
    <w:p>
      <w:pPr>
        <w:pStyle w:val="Heading4"/>
        <w:numPr>
          <w:ilvl w:val="3"/>
          <w:numId w:val="1"/>
        </w:numPr>
        <w:rPr/>
      </w:pPr>
      <w:bookmarkStart w:id="1220" w:name="__RefHeading___Toc1579401_373438147"/>
      <w:bookmarkStart w:id="1221" w:name="_Toc426"/>
      <w:bookmarkEnd w:id="1219"/>
      <w:bookmarkEnd w:id="1220"/>
      <w:r>
        <w:rPr>
          <w:rtl w:val="true"/>
        </w:rPr>
        <w:t>گزيده‌اى از قصيده ديگر ابن حمّاد</w:t>
      </w:r>
      <w:bookmarkEnd w:id="1221"/>
    </w:p>
    <w:p>
      <w:pPr>
        <w:pStyle w:val="BookText"/>
        <w:rPr/>
      </w:pPr>
      <w:r>
        <w:rPr>
          <w:rFonts w:ascii="Amiri" w:hAnsi="Amiri" w:eastAsia="Amiri" w:cs="Amiri"/>
          <w:color w:val="111111"/>
          <w:sz w:val="28"/>
          <w:sz w:val="28"/>
          <w:szCs w:val="28"/>
          <w:rtl w:val="true"/>
          <w:lang w:bidi="ar-SA"/>
        </w:rPr>
        <w:t>لَمْ أَنْسَ مَوْلايَ الْحُسَيْنَ بِكَرْبَلا مُلْقىً طَريحاً بِالدِّماءِ رِمالا</w:t>
      </w:r>
    </w:p>
    <w:p>
      <w:pPr>
        <w:pStyle w:val="BookText"/>
        <w:rPr/>
      </w:pPr>
      <w:r>
        <w:rPr>
          <w:rFonts w:ascii="Amiri" w:hAnsi="Amiri" w:eastAsia="Amiri" w:cs="Amiri"/>
          <w:color w:val="111111"/>
          <w:sz w:val="28"/>
          <w:sz w:val="28"/>
          <w:szCs w:val="28"/>
          <w:rtl w:val="true"/>
          <w:lang w:bidi="ar-SA"/>
        </w:rPr>
        <w:t>وا حَسْرَتا كَمْ يَسْتَغيثُ بِجَدِّهِ وَ الشِّمْرُ مِنْهُ يُقَطِّعُ الْأَوْصالا</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جَدَّاهُ لَيْتَكَ حاضِرٌ فَعَساكَ تَمْنَعُ دُونَنا الْأَنْذالا</w:t>
      </w:r>
    </w:p>
    <w:p>
      <w:pPr>
        <w:pStyle w:val="BookText"/>
        <w:rPr/>
      </w:pPr>
      <w:r>
        <w:rPr>
          <w:rFonts w:ascii="Amiri" w:hAnsi="Amiri" w:eastAsia="Amiri" w:cs="Amiri"/>
          <w:color w:val="111111"/>
          <w:sz w:val="28"/>
          <w:sz w:val="28"/>
          <w:szCs w:val="28"/>
          <w:rtl w:val="true"/>
          <w:lang w:bidi="ar-SA"/>
        </w:rPr>
        <w:t>وَ يَقُولُ لِلشِّمْرِ اللَّعينِ وَ قَدْ عَلا صَدْراً تُرَبّى فى تُقى وَ دَلالا</w:t>
      </w:r>
    </w:p>
    <w:p>
      <w:pPr>
        <w:pStyle w:val="BookText"/>
        <w:rPr/>
      </w:pPr>
      <w:r>
        <w:rPr>
          <w:rFonts w:ascii="Amiri" w:hAnsi="Amiri" w:eastAsia="Amiri" w:cs="Amiri"/>
          <w:color w:val="111111"/>
          <w:sz w:val="28"/>
          <w:sz w:val="28"/>
          <w:szCs w:val="28"/>
          <w:rtl w:val="true"/>
          <w:lang w:bidi="ar-SA"/>
        </w:rPr>
        <w:t>وَاجْتَزَّ بِالْعَصُبِ الْمُهَنَّدِ رَأْسَهُ ظُلْماً وَ هُزَّ بِرَأْسِهِ الْعَسّالا</w:t>
      </w:r>
    </w:p>
    <w:p>
      <w:pPr>
        <w:pStyle w:val="BookText"/>
        <w:rPr/>
      </w:pPr>
      <w:r>
        <w:rPr>
          <w:rFonts w:ascii="Amiri" w:hAnsi="Amiri" w:eastAsia="Amiri" w:cs="Amiri"/>
          <w:color w:val="111111"/>
          <w:sz w:val="28"/>
          <w:sz w:val="28"/>
          <w:szCs w:val="28"/>
          <w:rtl w:val="true"/>
          <w:lang w:bidi="ar-SA"/>
        </w:rPr>
        <w:t>وَ عَلابِهِ فَوْقَ السَّنانِ وَ كَبَّرُوا للَّهِ جَلَّ جَلالُهُ وَ تَعالى</w:t>
      </w:r>
    </w:p>
    <w:p>
      <w:pPr>
        <w:pStyle w:val="BookText"/>
        <w:rPr/>
      </w:pPr>
      <w:r>
        <w:rPr>
          <w:rFonts w:ascii="Amiri" w:hAnsi="Amiri" w:eastAsia="Amiri" w:cs="Amiri"/>
          <w:color w:val="111111"/>
          <w:sz w:val="28"/>
          <w:sz w:val="28"/>
          <w:szCs w:val="28"/>
          <w:rtl w:val="true"/>
          <w:lang w:bidi="ar-SA"/>
        </w:rPr>
        <w:t>فَارْتَجَّتِ السَّبْعُ الطِّباقُ وَ أَظْلَمَتْ وَ تَزَلْزَلَتْ لِمُصابِهِ زِلْزالا</w:t>
      </w:r>
    </w:p>
    <w:p>
      <w:pPr>
        <w:pStyle w:val="BookText"/>
        <w:rPr/>
      </w:pPr>
      <w:r>
        <w:rPr>
          <w:rFonts w:ascii="Amiri" w:hAnsi="Amiri" w:eastAsia="Amiri" w:cs="Amiri"/>
          <w:color w:val="111111"/>
          <w:sz w:val="28"/>
          <w:sz w:val="28"/>
          <w:szCs w:val="28"/>
          <w:rtl w:val="true"/>
          <w:lang w:bidi="ar-SA"/>
        </w:rPr>
        <w:t>وَ بَكَيْنَ أَطْباقُ السَّماءِ وَ أَمْطَرَتْ أَسْفاً لِمَصْرَعِهِ دَماً قَدْ سالا</w:t>
      </w:r>
    </w:p>
    <w:p>
      <w:pPr>
        <w:pStyle w:val="BookText"/>
        <w:rPr/>
      </w:pPr>
      <w:r>
        <w:rPr>
          <w:rFonts w:ascii="Amiri" w:hAnsi="Amiri" w:eastAsia="Amiri" w:cs="Amiri"/>
          <w:color w:val="111111"/>
          <w:sz w:val="28"/>
          <w:sz w:val="28"/>
          <w:szCs w:val="28"/>
          <w:rtl w:val="true"/>
          <w:lang w:bidi="ar-SA"/>
        </w:rPr>
        <w:t>يا وَيْلَكُمْ أَتُكَبِّرُونَ لِفَقْدِ مَنْ قَتَلُوا بِهِ التَّكْبيرَ وَ التَّهْلالا</w:t>
      </w:r>
    </w:p>
    <w:p>
      <w:pPr>
        <w:pStyle w:val="BookText"/>
        <w:rPr/>
      </w:pPr>
      <w:r>
        <w:rPr>
          <w:rFonts w:ascii="Amiri" w:hAnsi="Amiri" w:eastAsia="Amiri" w:cs="Amiri"/>
          <w:color w:val="111111"/>
          <w:sz w:val="28"/>
          <w:sz w:val="28"/>
          <w:szCs w:val="28"/>
          <w:rtl w:val="true"/>
          <w:lang w:bidi="ar-SA"/>
        </w:rPr>
        <w:t>تَرَكُوهُ شَلْواً في الْفَلاةِ وَ صَيِّروا لِلْخَيْلِ في جَسَدِ الْحُسَيْنِ مَجالا</w:t>
      </w:r>
    </w:p>
    <w:p>
      <w:pPr>
        <w:pStyle w:val="BookText"/>
        <w:rPr/>
      </w:pPr>
      <w:r>
        <w:rPr>
          <w:rFonts w:ascii="Amiri" w:hAnsi="Amiri" w:eastAsia="Amiri" w:cs="Amiri"/>
          <w:color w:val="111111"/>
          <w:sz w:val="28"/>
          <w:sz w:val="28"/>
          <w:szCs w:val="28"/>
          <w:rtl w:val="true"/>
          <w:lang w:bidi="ar-SA"/>
        </w:rPr>
        <w:t>وَ لَقَدْ عَجِبْتُ مِنَ الْإلهِ وَ حِلْمِهِ في الْحالِ جَلَّ جَلالُهُ وَ تَعالى</w:t>
      </w:r>
    </w:p>
    <w:p>
      <w:pPr>
        <w:pStyle w:val="BookText"/>
        <w:rPr/>
      </w:pPr>
      <w:r>
        <w:rPr>
          <w:rFonts w:ascii="Amiri" w:hAnsi="Amiri" w:eastAsia="Amiri" w:cs="Amiri"/>
          <w:color w:val="111111"/>
          <w:sz w:val="28"/>
          <w:sz w:val="28"/>
          <w:szCs w:val="28"/>
          <w:rtl w:val="true"/>
          <w:lang w:bidi="ar-SA"/>
        </w:rPr>
        <w:t>كَفَرُوا فَلَمْ يَخْسَفْ بِهِمْ ارْضاً بِما فَعَلُوا وَ أَمْهَلَهُمْ بِهِ إِمْهالا</w:t>
      </w:r>
    </w:p>
    <w:p>
      <w:pPr>
        <w:pStyle w:val="BookText"/>
        <w:rPr/>
      </w:pPr>
      <w:r>
        <w:rPr>
          <w:rFonts w:ascii="Amiri" w:hAnsi="Amiri" w:eastAsia="Amiri" w:cs="Amiri"/>
          <w:color w:val="111111"/>
          <w:sz w:val="28"/>
          <w:sz w:val="28"/>
          <w:szCs w:val="28"/>
          <w:rtl w:val="true"/>
          <w:lang w:bidi="ar-SA"/>
        </w:rPr>
        <w:t>وَ غَدَا الْحِصانُ مِنَ الْوَقيعَةِ عارياً يَنْعَى الْحُسَيْنَ وَ قَدْ مَضَى إِجْفالا</w:t>
      </w:r>
    </w:p>
    <w:p>
      <w:pPr>
        <w:pStyle w:val="BookText"/>
        <w:rPr/>
      </w:pPr>
      <w:r>
        <w:rPr>
          <w:rFonts w:ascii="Amiri" w:hAnsi="Amiri" w:eastAsia="Amiri" w:cs="Amiri"/>
          <w:color w:val="111111"/>
          <w:sz w:val="28"/>
          <w:sz w:val="28"/>
          <w:szCs w:val="28"/>
          <w:rtl w:val="true"/>
          <w:lang w:bidi="ar-SA"/>
        </w:rPr>
        <w:t>مُتَوَجِّهاً نَحْوَ الْخِيامِ مُخَضَّباً بِدَمِ الْحُسَيْنِ وَ سَرْجُهُ قَدْ مالا</w:t>
      </w:r>
    </w:p>
    <w:p>
      <w:pPr>
        <w:pStyle w:val="BookText"/>
        <w:rPr/>
      </w:pPr>
      <w:r>
        <w:rPr>
          <w:rFonts w:ascii="Amiri" w:hAnsi="Amiri" w:eastAsia="Amiri" w:cs="Amiri"/>
          <w:color w:val="111111"/>
          <w:sz w:val="28"/>
          <w:sz w:val="28"/>
          <w:szCs w:val="28"/>
          <w:rtl w:val="true"/>
          <w:lang w:bidi="ar-SA"/>
        </w:rPr>
        <w:t>وَ تَقُولُ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سُكَيْنَةُ قَدْ أَتى فَرَسُ الْحُسَيْنِ فَانْظُري ذَا الْحالا</w:t>
      </w:r>
    </w:p>
    <w:p>
      <w:pPr>
        <w:pStyle w:val="BookText"/>
        <w:rPr/>
      </w:pPr>
      <w:r>
        <w:rPr>
          <w:rFonts w:ascii="Amiri" w:hAnsi="Amiri" w:eastAsia="Amiri" w:cs="Amiri"/>
          <w:color w:val="111111"/>
          <w:sz w:val="28"/>
          <w:sz w:val="28"/>
          <w:szCs w:val="28"/>
          <w:rtl w:val="true"/>
          <w:lang w:bidi="ar-SA"/>
        </w:rPr>
        <w:t>قامَتْ سُكَيْنَةُ عايَنَتْهُ مُحَمْحَماً مُلْقَى الْعِنانَ فَأَعْوَلَتْ إِعْوالا</w:t>
      </w:r>
    </w:p>
    <w:p>
      <w:pPr>
        <w:pStyle w:val="BookText"/>
        <w:rPr/>
      </w:pPr>
      <w:r>
        <w:rPr>
          <w:rFonts w:ascii="Amiri" w:hAnsi="Amiri" w:eastAsia="Amiri" w:cs="Amiri"/>
          <w:color w:val="111111"/>
          <w:sz w:val="28"/>
          <w:sz w:val="28"/>
          <w:szCs w:val="28"/>
          <w:rtl w:val="true"/>
          <w:lang w:bidi="ar-SA"/>
        </w:rPr>
        <w:t>فَبَكَتْ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شَماتَةَ حاسِدي قَتَلُوا الْحُسَيْنَ وَ أَيْتَموا الْأَطْفالا</w:t>
      </w:r>
    </w:p>
    <w:p>
      <w:pPr>
        <w:pStyle w:val="BookText"/>
        <w:rPr/>
      </w:pPr>
      <w:r>
        <w:rPr>
          <w:rFonts w:ascii="Amiri" w:hAnsi="Amiri" w:eastAsia="Amiri" w:cs="Amiri"/>
          <w:color w:val="111111"/>
          <w:sz w:val="28"/>
          <w:sz w:val="28"/>
          <w:szCs w:val="28"/>
          <w:rtl w:val="true"/>
          <w:lang w:bidi="ar-SA"/>
        </w:rPr>
        <w:t>يا عَمَّتا جاءَ الْحِصانُ مُخَضَّباً بِدَمِ الشَّهيدِ وَ دَمْعُهُ قَدْ سالا</w:t>
      </w:r>
    </w:p>
    <w:p>
      <w:pPr>
        <w:pStyle w:val="BookText"/>
        <w:rPr/>
      </w:pPr>
      <w:r>
        <w:rPr>
          <w:rFonts w:ascii="Amiri" w:hAnsi="Amiri" w:eastAsia="Amiri" w:cs="Amiri"/>
          <w:color w:val="111111"/>
          <w:sz w:val="28"/>
          <w:sz w:val="28"/>
          <w:szCs w:val="28"/>
          <w:rtl w:val="true"/>
          <w:lang w:bidi="ar-SA"/>
        </w:rPr>
        <w:t>لَمّا سَمِعْنَ الطَّاهِراتُ سُكَيْنَةَ تَنْعَى الْحُسَيْنَ وَ تَظْهَرُ الْإِعْوالا</w:t>
      </w:r>
    </w:p>
    <w:p>
      <w:pPr>
        <w:pStyle w:val="BookText"/>
        <w:rPr/>
      </w:pPr>
      <w:r>
        <w:rPr>
          <w:rFonts w:ascii="Amiri" w:hAnsi="Amiri" w:eastAsia="Amiri" w:cs="Amiri"/>
          <w:color w:val="111111"/>
          <w:sz w:val="28"/>
          <w:sz w:val="28"/>
          <w:szCs w:val="28"/>
          <w:rtl w:val="true"/>
          <w:lang w:bidi="ar-SA"/>
        </w:rPr>
        <w:t>أَبرَزْنَ مِنْ وَسَطِ الْخُدورِ صَوارخا يَنْدُبْنَ سِبْطَ مُحَمَّدٍ الْمِفْضالا</w:t>
      </w:r>
    </w:p>
    <w:p>
      <w:pPr>
        <w:pStyle w:val="BookText"/>
        <w:rPr/>
      </w:pPr>
      <w:r>
        <w:rPr>
          <w:rFonts w:ascii="Amiri" w:hAnsi="Amiri" w:eastAsia="Amiri" w:cs="Amiri"/>
          <w:color w:val="111111"/>
          <w:sz w:val="28"/>
          <w:sz w:val="28"/>
          <w:szCs w:val="28"/>
          <w:rtl w:val="true"/>
          <w:lang w:bidi="ar-SA"/>
        </w:rPr>
        <w:t>فَلَطَمْنَ مِنْهُنَّ الْخُدودَ وَ كُشِفَتْ مِنْها الْوُجُوهُ وَ أَعْلَنَتْ إِعْوالا</w:t>
      </w:r>
    </w:p>
    <w:p>
      <w:pPr>
        <w:pStyle w:val="BookText"/>
        <w:rPr/>
      </w:pPr>
      <w:r>
        <w:rPr>
          <w:rFonts w:ascii="Amiri" w:hAnsi="Amiri" w:eastAsia="Amiri" w:cs="Amiri"/>
          <w:color w:val="111111"/>
          <w:sz w:val="28"/>
          <w:sz w:val="28"/>
          <w:szCs w:val="28"/>
          <w:rtl w:val="true"/>
          <w:lang w:bidi="ar-SA"/>
        </w:rPr>
        <w:t>وَ خَمُشْنَ مِنْهُنَّ الْوُجوهَ لِفَقْدِ مَنْ نادَى مُنادٍ فِي السَّماءِ وَ قالا</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 الْإمامُ ابْنُ الْإِمامِ بِكَرْبَلا ظُلْماً وَ قاسَى مِنْهُمُ الْأَهْوالا </w:t>
      </w:r>
      <w:bookmarkStart w:id="1222" w:name="pg1031_8466"/>
    </w:p>
    <w:p>
      <w:pPr>
        <w:pStyle w:val="BookText"/>
        <w:rPr/>
      </w:pPr>
      <w:bookmarkEnd w:id="1222"/>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جَدَّاهُ نَسْلُ امَيَّةَ قَتَلُوا الْحُسَيْنَ وَ ذَبَّحُوا الْأَطْفالا</w:t>
      </w:r>
    </w:p>
    <w:p>
      <w:pPr>
        <w:pStyle w:val="BookText"/>
        <w:rPr/>
      </w:pPr>
      <w:r>
        <w:rPr>
          <w:rFonts w:ascii="Amiri" w:hAnsi="Amiri" w:eastAsia="Amiri" w:cs="Amiri"/>
          <w:color w:val="111111"/>
          <w:sz w:val="28"/>
          <w:sz w:val="28"/>
          <w:szCs w:val="28"/>
          <w:rtl w:val="true"/>
          <w:lang w:bidi="ar-SA"/>
        </w:rPr>
        <w:t>يا جَدَّنا فَعَلُوا عَلُوجُ امَيَّةَ فِعْلًا شَنِيعاً يَدْهَشُ الْأَفْعالا</w:t>
      </w:r>
    </w:p>
    <w:p>
      <w:pPr>
        <w:pStyle w:val="BookText"/>
        <w:rPr/>
      </w:pPr>
      <w:r>
        <w:rPr>
          <w:rFonts w:ascii="Amiri" w:hAnsi="Amiri" w:eastAsia="Amiri" w:cs="Amiri"/>
          <w:color w:val="111111"/>
          <w:sz w:val="28"/>
          <w:sz w:val="28"/>
          <w:szCs w:val="28"/>
          <w:rtl w:val="true"/>
          <w:lang w:bidi="ar-SA"/>
        </w:rPr>
        <w:t>يا جَدَّنا هذَا الْحُسَيْنُ بِكَرْبَلا قَدْ بَضَّعُوهُ أَسِنَّةً وَ نِصالا</w:t>
      </w:r>
    </w:p>
    <w:p>
      <w:pPr>
        <w:pStyle w:val="BookText"/>
        <w:rPr/>
      </w:pPr>
      <w:r>
        <w:rPr>
          <w:rFonts w:ascii="Amiri" w:hAnsi="Amiri" w:eastAsia="Amiri" w:cs="Amiri"/>
          <w:color w:val="111111"/>
          <w:sz w:val="28"/>
          <w:sz w:val="28"/>
          <w:szCs w:val="28"/>
          <w:rtl w:val="true"/>
          <w:lang w:bidi="ar-SA"/>
        </w:rPr>
        <w:t>مُلْقًى عَلى شاطِي الْفُراتِ مُجَدَّلًا في الْغاضِرِيَّةِ لِلْوَرَى أَمْثالا</w:t>
      </w:r>
    </w:p>
    <w:p>
      <w:pPr>
        <w:pStyle w:val="BookText"/>
        <w:rPr/>
      </w:pPr>
      <w:r>
        <w:rPr>
          <w:rFonts w:ascii="Amiri" w:hAnsi="Amiri" w:eastAsia="Amiri" w:cs="Amiri"/>
          <w:color w:val="111111"/>
          <w:sz w:val="28"/>
          <w:sz w:val="28"/>
          <w:szCs w:val="28"/>
          <w:rtl w:val="true"/>
          <w:lang w:bidi="ar-SA"/>
        </w:rPr>
        <w:t xml:space="preserve">ثُمَّ اسْتَباحُوا فِي الطُّفُوفِ حَريمَهُ نَهَبُوا السَّراةَ وَ قَوَّضُوا الْأَحْمالا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223" w:name="__RefHeading___Toc1579403_373438147"/>
      <w:bookmarkStart w:id="1224" w:name="_Toc427"/>
      <w:bookmarkEnd w:id="1223"/>
      <w:r>
        <w:rPr>
          <w:rtl w:val="true"/>
        </w:rPr>
        <w:t>قصيده‌اى از شاعر ديگر</w:t>
      </w:r>
      <w:r>
        <w:rPr>
          <w:rtl w:val="true"/>
        </w:rPr>
        <w:t>:</w:t>
      </w:r>
      <w:bookmarkEnd w:id="1224"/>
    </w:p>
    <w:p>
      <w:pPr>
        <w:pStyle w:val="BookText"/>
        <w:rPr/>
      </w:pPr>
      <w:r>
        <w:rPr>
          <w:rFonts w:ascii="Amiri" w:hAnsi="Amiri" w:eastAsia="Amiri" w:cs="Amiri"/>
          <w:color w:val="111111"/>
          <w:sz w:val="28"/>
          <w:sz w:val="28"/>
          <w:szCs w:val="28"/>
          <w:rtl w:val="true"/>
          <w:lang w:bidi="ar-SA"/>
        </w:rPr>
        <w:t>إذا جاءَ عاشُورا تَضَاعَفَ حَسْرَتي لِآلِ رَسُولِ اللَّهِ، وَ انْهَلَّ عَبْرَتي</w:t>
      </w:r>
    </w:p>
    <w:p>
      <w:pPr>
        <w:pStyle w:val="BookText"/>
        <w:rPr/>
      </w:pPr>
      <w:r>
        <w:rPr>
          <w:rFonts w:ascii="Amiri" w:hAnsi="Amiri" w:eastAsia="Amiri" w:cs="Amiri"/>
          <w:color w:val="111111"/>
          <w:sz w:val="28"/>
          <w:sz w:val="28"/>
          <w:szCs w:val="28"/>
          <w:rtl w:val="true"/>
          <w:lang w:bidi="ar-SA"/>
        </w:rPr>
        <w:t>هُوَ الْيَوْمُ فيهِ اغْبَرَّتِ الْأَرْضُ كُلُّها وُجُوماً عَلَيْهِمْ، وَ السَّماءُ اقْشَعَرَّتِ</w:t>
      </w:r>
    </w:p>
    <w:p>
      <w:pPr>
        <w:pStyle w:val="BookText"/>
        <w:rPr/>
      </w:pPr>
      <w:r>
        <w:rPr>
          <w:rFonts w:ascii="Amiri" w:hAnsi="Amiri" w:eastAsia="Amiri" w:cs="Amiri"/>
          <w:color w:val="111111"/>
          <w:sz w:val="28"/>
          <w:sz w:val="28"/>
          <w:szCs w:val="28"/>
          <w:rtl w:val="true"/>
          <w:lang w:bidi="ar-SA"/>
        </w:rPr>
        <w:t>مَصائِبَ ساءَتْ كُلَّ مَنْ كانَ مُسْلِماً وَ لكِنْ عُيُونُ الْفاجِرينَ أَقَرَّتِ</w:t>
      </w:r>
    </w:p>
    <w:p>
      <w:pPr>
        <w:pStyle w:val="BookText"/>
        <w:rPr/>
      </w:pPr>
      <w:r>
        <w:rPr>
          <w:rFonts w:ascii="Amiri" w:hAnsi="Amiri" w:eastAsia="Amiri" w:cs="Amiri"/>
          <w:color w:val="111111"/>
          <w:sz w:val="28"/>
          <w:sz w:val="28"/>
          <w:szCs w:val="28"/>
          <w:rtl w:val="true"/>
          <w:lang w:bidi="ar-SA"/>
        </w:rPr>
        <w:t>إذا ذَكَرَتْ نَفْسي مُصيبةَ كَرْبَلا وَ أَشْلاءَ ساداتٍ بِها قَدْ تَفَرَّتِ</w:t>
      </w:r>
    </w:p>
    <w:p>
      <w:pPr>
        <w:pStyle w:val="BookText"/>
        <w:rPr/>
      </w:pPr>
      <w:r>
        <w:rPr>
          <w:rFonts w:ascii="Amiri" w:hAnsi="Amiri" w:eastAsia="Amiri" w:cs="Amiri"/>
          <w:color w:val="111111"/>
          <w:sz w:val="28"/>
          <w:sz w:val="28"/>
          <w:szCs w:val="28"/>
          <w:rtl w:val="true"/>
          <w:lang w:bidi="ar-SA"/>
        </w:rPr>
        <w:t>أَضاقَتْ فُؤادِي، وَ اسْتَباحَتْ تِجارَتي وَ عُظِّمَ كَرْبي، ثُمَّ عَيْشي أَمَرَّتِ</w:t>
      </w:r>
    </w:p>
    <w:p>
      <w:pPr>
        <w:pStyle w:val="BookText"/>
        <w:rPr/>
      </w:pPr>
      <w:r>
        <w:rPr>
          <w:rFonts w:ascii="Amiri" w:hAnsi="Amiri" w:eastAsia="Amiri" w:cs="Amiri"/>
          <w:color w:val="111111"/>
          <w:sz w:val="28"/>
          <w:sz w:val="28"/>
          <w:szCs w:val="28"/>
          <w:rtl w:val="true"/>
          <w:lang w:bidi="ar-SA"/>
        </w:rPr>
        <w:t>أُريقَتْ دِماءُ الْفاطِمِيِّينَ بِالْمَلَأْ فَلَوْ عَقَلَتْ شَمْسُ النَّهارِ لَخَرَّتِ</w:t>
      </w:r>
    </w:p>
    <w:p>
      <w:pPr>
        <w:pStyle w:val="BookText"/>
        <w:rPr/>
      </w:pPr>
      <w:r>
        <w:rPr>
          <w:rFonts w:ascii="Amiri" w:hAnsi="Amiri" w:eastAsia="Amiri" w:cs="Amiri"/>
          <w:color w:val="111111"/>
          <w:sz w:val="28"/>
          <w:sz w:val="28"/>
          <w:szCs w:val="28"/>
          <w:rtl w:val="true"/>
          <w:lang w:bidi="ar-SA"/>
        </w:rPr>
        <w:t>ألا بِأبي تِلْكَ الدِّماءُ الَّتي جَرَتْ بِأَيْدي كِلابٍ في الْجَحيمِ اسْتَقَرَّتِ</w:t>
      </w:r>
    </w:p>
    <w:p>
      <w:pPr>
        <w:pStyle w:val="BookText"/>
        <w:rPr/>
      </w:pPr>
      <w:r>
        <w:rPr>
          <w:rFonts w:ascii="Amiri" w:hAnsi="Amiri" w:eastAsia="Amiri" w:cs="Amiri"/>
          <w:color w:val="111111"/>
          <w:sz w:val="28"/>
          <w:sz w:val="28"/>
          <w:szCs w:val="28"/>
          <w:rtl w:val="true"/>
          <w:lang w:bidi="ar-SA"/>
        </w:rPr>
        <w:t>تَوابيتُ مِنْ نارٍ عَلَيْهِمْ قَدْ اطْبِقَتْ لَهُمْ زَفْرَةٌ في جَوْفِها بَعْدَ زَفْرَةِ</w:t>
      </w:r>
    </w:p>
    <w:p>
      <w:pPr>
        <w:pStyle w:val="BookText"/>
        <w:rPr/>
      </w:pPr>
      <w:r>
        <w:rPr>
          <w:rFonts w:ascii="Amiri" w:hAnsi="Amiri" w:eastAsia="Amiri" w:cs="Amiri"/>
          <w:color w:val="111111"/>
          <w:sz w:val="28"/>
          <w:sz w:val="28"/>
          <w:szCs w:val="28"/>
          <w:rtl w:val="true"/>
          <w:lang w:bidi="ar-SA"/>
        </w:rPr>
        <w:t>فَشَتَّانَ مَنْ فِي النَّارِ قَدْ كانَ هكَذا وَ مَنْ هُوَ فِي الْفِرْدَوْسِ فَوْقَ الْأَسَرَّةِ</w:t>
      </w:r>
    </w:p>
    <w:p>
      <w:pPr>
        <w:pStyle w:val="BookText"/>
        <w:rPr/>
      </w:pPr>
      <w:r>
        <w:rPr>
          <w:rFonts w:ascii="Amiri" w:hAnsi="Amiri" w:eastAsia="Amiri" w:cs="Amiri"/>
          <w:color w:val="111111"/>
          <w:sz w:val="28"/>
          <w:sz w:val="28"/>
          <w:szCs w:val="28"/>
          <w:rtl w:val="true"/>
          <w:lang w:bidi="ar-SA"/>
        </w:rPr>
        <w:t>بِنَفْسي خُدُودٌ فِي التُّرابِ تَعَفَّرَتْ بِنَفْسي جُسُومٌ بِالْعَراءِ تَعَرَّتِ</w:t>
      </w:r>
    </w:p>
    <w:p>
      <w:pPr>
        <w:pStyle w:val="BookText"/>
        <w:rPr/>
      </w:pPr>
      <w:r>
        <w:rPr>
          <w:rFonts w:ascii="Amiri" w:hAnsi="Amiri" w:eastAsia="Amiri" w:cs="Amiri"/>
          <w:color w:val="111111"/>
          <w:sz w:val="28"/>
          <w:sz w:val="28"/>
          <w:szCs w:val="28"/>
          <w:rtl w:val="true"/>
          <w:lang w:bidi="ar-SA"/>
        </w:rPr>
        <w:t>بِنَفْسي رُؤُسٌ مُعْلِياتٌ عَلَى الْقَنا إِلَى الشَّامِ تُهْدى بارِقات الْأَسِنَّةِ</w:t>
      </w:r>
    </w:p>
    <w:p>
      <w:pPr>
        <w:pStyle w:val="BookText"/>
        <w:rPr/>
      </w:pPr>
      <w:r>
        <w:rPr>
          <w:rFonts w:ascii="Amiri" w:hAnsi="Amiri" w:eastAsia="Amiri" w:cs="Amiri"/>
          <w:color w:val="111111"/>
          <w:sz w:val="28"/>
          <w:sz w:val="28"/>
          <w:szCs w:val="28"/>
          <w:rtl w:val="true"/>
          <w:lang w:bidi="ar-SA"/>
        </w:rPr>
        <w:t>بِنَفْسي شَفاهٌ ذابِلاتٌ مِنَ الظَّما وَ لَمْ تَحَظَّ مِنْ ماءِ الْفُراتِ بِقَطْرَةِ</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بِنَفْسي عُيُونٌ غائِراتٌ سَواهِرُ إِلَى الْماءِ مِنْها نَظْرَةٌ بَعْدَ نَظْرَةِ </w:t>
      </w:r>
    </w:p>
    <w:p>
      <w:pPr>
        <w:pStyle w:val="BookText"/>
        <w:rPr/>
      </w:pPr>
      <w:r>
        <w:rPr>
          <w:rFonts w:ascii="Amiri" w:hAnsi="Amiri" w:eastAsia="Amiri" w:cs="Amiri"/>
          <w:color w:val="111111"/>
          <w:sz w:val="28"/>
          <w:sz w:val="28"/>
          <w:szCs w:val="28"/>
          <w:rtl w:val="true"/>
          <w:lang w:bidi="ar-SA"/>
        </w:rPr>
        <w:t>بِنَفْسي مِنْ آلِ النَّبيِّ خَرائِدُ حَواسِرُ لَمْ تَقْذِفْ عَلَيْهِمْ بِسَتْرَةِ</w:t>
      </w:r>
    </w:p>
    <w:p>
      <w:pPr>
        <w:pStyle w:val="BookText"/>
        <w:rPr/>
      </w:pPr>
      <w:r>
        <w:rPr>
          <w:rFonts w:ascii="Amiri" w:hAnsi="Amiri" w:eastAsia="Amiri" w:cs="Amiri"/>
          <w:color w:val="111111"/>
          <w:sz w:val="28"/>
          <w:sz w:val="28"/>
          <w:szCs w:val="28"/>
          <w:rtl w:val="true"/>
          <w:lang w:bidi="ar-SA"/>
        </w:rPr>
        <w:t>تُفيضُ دُمُوعاً بِالدِّماءِ مَشُوبَةٌ كِقَطْرِ الْغَوادي مِنْ مَدافِعَ سَرَّةِ</w:t>
      </w:r>
    </w:p>
    <w:p>
      <w:pPr>
        <w:pStyle w:val="BookText"/>
        <w:rPr/>
      </w:pPr>
      <w:r>
        <w:rPr>
          <w:rFonts w:ascii="Amiri" w:hAnsi="Amiri" w:eastAsia="Amiri" w:cs="Amiri"/>
          <w:color w:val="111111"/>
          <w:sz w:val="28"/>
          <w:sz w:val="28"/>
          <w:szCs w:val="28"/>
          <w:rtl w:val="true"/>
          <w:lang w:bidi="ar-SA"/>
        </w:rPr>
        <w:t>عَلى خَيْرِ قَتْلى مِنْ كُهُولٍ وَ فِتْيَةٍ مَصاليتُ أنْجادٍ إِذَا الْخَيْلُ كَرَّتِ</w:t>
      </w:r>
    </w:p>
    <w:p>
      <w:pPr>
        <w:pStyle w:val="BookText"/>
        <w:rPr/>
      </w:pPr>
      <w:r>
        <w:rPr>
          <w:rFonts w:ascii="Amiri" w:hAnsi="Amiri" w:eastAsia="Amiri" w:cs="Amiri"/>
          <w:color w:val="111111"/>
          <w:sz w:val="28"/>
          <w:sz w:val="28"/>
          <w:szCs w:val="28"/>
          <w:rtl w:val="true"/>
          <w:lang w:bidi="ar-SA"/>
        </w:rPr>
        <w:t>رَبيعُ الْيَتامى وَ الْأَرامِلَ فَابْكِها مَدارِسُ لِلْقُرْآنِ في كُلِّ سَحْرَةِ</w:t>
      </w:r>
    </w:p>
    <w:p>
      <w:pPr>
        <w:pStyle w:val="BookText"/>
        <w:rPr/>
      </w:pPr>
      <w:r>
        <w:rPr>
          <w:rFonts w:ascii="Amiri" w:hAnsi="Amiri" w:eastAsia="Amiri" w:cs="Amiri"/>
          <w:color w:val="111111"/>
          <w:sz w:val="28"/>
          <w:sz w:val="28"/>
          <w:szCs w:val="28"/>
          <w:rtl w:val="true"/>
          <w:lang w:bidi="ar-SA"/>
        </w:rPr>
        <w:t>وَ أعلامُ دِينِ الْمُصْطَفى، وَ وُلاتُهُ وَ أصْحابُ قُرْبانٍ وَ حَجٍّ وَ عُمْرَةِ</w:t>
      </w:r>
    </w:p>
    <w:p>
      <w:pPr>
        <w:pStyle w:val="BookText"/>
        <w:rPr/>
      </w:pPr>
      <w:r>
        <w:rPr>
          <w:rFonts w:ascii="Amiri" w:hAnsi="Amiri" w:eastAsia="Amiri" w:cs="Amiri"/>
          <w:color w:val="111111"/>
          <w:sz w:val="28"/>
          <w:sz w:val="28"/>
          <w:szCs w:val="28"/>
          <w:rtl w:val="true"/>
          <w:lang w:bidi="ar-SA"/>
        </w:rPr>
        <w:t>يُنادُونَ يا جَدَّاهُ أيَّةَ مِحْنَةٍ تَراهُ عَلَيْنا مِنْ امَيَّةَ مَرَّتِ</w:t>
      </w:r>
    </w:p>
    <w:p>
      <w:pPr>
        <w:pStyle w:val="BookText"/>
        <w:rPr/>
      </w:pPr>
      <w:r>
        <w:rPr>
          <w:rFonts w:ascii="Amiri" w:hAnsi="Amiri" w:eastAsia="Amiri" w:cs="Amiri"/>
          <w:color w:val="111111"/>
          <w:sz w:val="28"/>
          <w:sz w:val="28"/>
          <w:szCs w:val="28"/>
          <w:rtl w:val="true"/>
          <w:lang w:bidi="ar-SA"/>
        </w:rPr>
        <w:t>ضَغائِنَ بَدْرٍ بَعْدَ سِتِّينَ اظْهِرَتْ وَ كانَتْ اجَنَّتْ فِي الْحَشا وَ اسَرَّتِ</w:t>
      </w:r>
    </w:p>
    <w:p>
      <w:pPr>
        <w:pStyle w:val="BookText"/>
        <w:rPr/>
      </w:pPr>
      <w:r>
        <w:rPr>
          <w:rFonts w:ascii="Amiri" w:hAnsi="Amiri" w:eastAsia="Amiri" w:cs="Amiri"/>
          <w:color w:val="111111"/>
          <w:sz w:val="28"/>
          <w:sz w:val="28"/>
          <w:szCs w:val="28"/>
          <w:rtl w:val="true"/>
          <w:lang w:bidi="ar-SA"/>
        </w:rPr>
        <w:t>شَهِدْتُ بِأَنْ لَمْ تَرْضَ نَفْسٌ بِهذِهِ وَ فيها مِنَ الْإِسْلامِ مِثْقالُ ذَرَّةِ</w:t>
      </w:r>
    </w:p>
    <w:p>
      <w:pPr>
        <w:pStyle w:val="BookText"/>
        <w:rPr/>
      </w:pPr>
      <w:r>
        <w:rPr>
          <w:rFonts w:ascii="Amiri" w:hAnsi="Amiri" w:eastAsia="Amiri" w:cs="Amiri"/>
          <w:color w:val="111111"/>
          <w:sz w:val="28"/>
          <w:sz w:val="28"/>
          <w:szCs w:val="28"/>
          <w:rtl w:val="true"/>
          <w:lang w:bidi="ar-SA"/>
        </w:rPr>
        <w:t>كَأنّي بِبِنْتِ الْمُصْطَفى قَدْ تَعَلَّقَتْ يَداها بِساقِ الْعَرْشِ، وَ الدَّمْعُ اذَرَّتِ</w:t>
      </w:r>
    </w:p>
    <w:p>
      <w:pPr>
        <w:pStyle w:val="BookText"/>
        <w:rPr/>
      </w:pPr>
      <w:r>
        <w:rPr>
          <w:rFonts w:ascii="Amiri" w:hAnsi="Amiri" w:eastAsia="Amiri" w:cs="Amiri"/>
          <w:color w:val="111111"/>
          <w:sz w:val="28"/>
          <w:sz w:val="28"/>
          <w:szCs w:val="28"/>
          <w:rtl w:val="true"/>
          <w:lang w:bidi="ar-SA"/>
        </w:rPr>
        <w:t>وَ في حِجْرِها ثَوْبُ الْحُسَيْنِ مُضَرَّجاً وَ عَنْها جَميعُ الْعالَمينَ بِحَسْرَةِ</w:t>
      </w:r>
    </w:p>
    <w:p>
      <w:pPr>
        <w:pStyle w:val="BookText"/>
        <w:rPr/>
      </w:pPr>
      <w:r>
        <w:rPr>
          <w:rFonts w:ascii="Amiri" w:hAnsi="Amiri" w:eastAsia="Amiri" w:cs="Amiri"/>
          <w:color w:val="111111"/>
          <w:sz w:val="28"/>
          <w:sz w:val="28"/>
          <w:szCs w:val="28"/>
          <w:rtl w:val="true"/>
          <w:lang w:bidi="ar-SA"/>
        </w:rPr>
        <w:t>تَقُولُ أيا عَدْلُ اقْضِ بَيْني وَ بَيْنَ مَنْ تَعَدّى عَلَى ابْني بَعْدَ قَهْرٍ وَ قَسْرَةِ</w:t>
      </w:r>
    </w:p>
    <w:p>
      <w:pPr>
        <w:pStyle w:val="BookText"/>
        <w:rPr/>
      </w:pPr>
      <w:r>
        <w:rPr>
          <w:rFonts w:ascii="Amiri" w:hAnsi="Amiri" w:eastAsia="Amiri" w:cs="Amiri"/>
          <w:color w:val="111111"/>
          <w:sz w:val="28"/>
          <w:sz w:val="28"/>
          <w:szCs w:val="28"/>
          <w:rtl w:val="true"/>
          <w:lang w:bidi="ar-SA"/>
        </w:rPr>
        <w:t>أجالُوا عَلَيْهِ بِالصَّوارِمِ وَ الْقَنا وَ كَمْ جالَ فِيهِمْ مِنْ سِنانٍ وَ شَفْرَةِ</w:t>
      </w:r>
    </w:p>
    <w:p>
      <w:pPr>
        <w:pStyle w:val="BookText"/>
        <w:rPr/>
      </w:pPr>
      <w:r>
        <w:rPr>
          <w:rFonts w:ascii="Amiri" w:hAnsi="Amiri" w:eastAsia="Amiri" w:cs="Amiri"/>
          <w:color w:val="111111"/>
          <w:sz w:val="28"/>
          <w:sz w:val="28"/>
          <w:szCs w:val="28"/>
          <w:rtl w:val="true"/>
          <w:lang w:bidi="ar-SA"/>
        </w:rPr>
        <w:t>عَلى غَيْرِ جُرْمٍ، غَيْرَ إِنْكارِ بَيْعَةٍ لِمُنْسَلَخٍ مِنْ دينِ أحْمَدَ عُرَّةِ</w:t>
      </w:r>
    </w:p>
    <w:p>
      <w:pPr>
        <w:pStyle w:val="BookText"/>
        <w:rPr/>
      </w:pPr>
      <w:r>
        <w:rPr>
          <w:rFonts w:ascii="Amiri" w:hAnsi="Amiri" w:eastAsia="Amiri" w:cs="Amiri"/>
          <w:color w:val="111111"/>
          <w:sz w:val="28"/>
          <w:sz w:val="28"/>
          <w:szCs w:val="28"/>
          <w:rtl w:val="true"/>
          <w:lang w:bidi="ar-SA"/>
        </w:rPr>
        <w:t>فَيُقْضى عَلى قَوْمٍ عَلَيْهِ تَأَلَّبُوا بِسُوءِ عَذابِ النَّارِ مِنْ غَيْرِ فَتْرَةِ</w:t>
      </w:r>
    </w:p>
    <w:p>
      <w:pPr>
        <w:pStyle w:val="BookText"/>
        <w:rPr/>
      </w:pPr>
      <w:r>
        <w:rPr>
          <w:rFonts w:ascii="Amiri" w:hAnsi="Amiri" w:eastAsia="Amiri" w:cs="Amiri"/>
          <w:color w:val="111111"/>
          <w:sz w:val="28"/>
          <w:sz w:val="28"/>
          <w:szCs w:val="28"/>
          <w:rtl w:val="true"/>
          <w:lang w:bidi="ar-SA"/>
        </w:rPr>
        <w:t>وَ يُسْقَوْنَ مِنْ ماءٍ صَديدٍ إذا دَنا شَوَى الْوَجْهُ وَ الْأَمْعاءُ مِنْهُ تَهَدَّدَتِ</w:t>
      </w:r>
    </w:p>
    <w:p>
      <w:pPr>
        <w:pStyle w:val="BookText"/>
        <w:rPr/>
      </w:pPr>
      <w:r>
        <w:rPr>
          <w:rFonts w:ascii="Amiri" w:hAnsi="Amiri" w:eastAsia="Amiri" w:cs="Amiri"/>
          <w:color w:val="111111"/>
          <w:sz w:val="28"/>
          <w:sz w:val="28"/>
          <w:szCs w:val="28"/>
          <w:rtl w:val="true"/>
          <w:lang w:bidi="ar-SA"/>
        </w:rPr>
        <w:t>مَوَدَّةُ ذِي الْقُرْبى رَعَوْها كَما تَرى؟ وَ قَوْلُ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 بِعِتْرَتي</w:t>
      </w:r>
    </w:p>
    <w:p>
      <w:pPr>
        <w:pStyle w:val="BookText"/>
        <w:rPr/>
      </w:pPr>
      <w:r>
        <w:rPr>
          <w:rFonts w:ascii="Amiri" w:hAnsi="Amiri" w:eastAsia="Amiri" w:cs="Amiri"/>
          <w:color w:val="111111"/>
          <w:sz w:val="28"/>
          <w:sz w:val="28"/>
          <w:szCs w:val="28"/>
          <w:rtl w:val="true"/>
          <w:lang w:bidi="ar-SA"/>
        </w:rPr>
        <w:t>فَكَمْ عَجْرَةٍ قَدْ أتْبَعُوها بِعَجْرَةٍ وَ كَمْ غَدْرَةٍ قَدْ أَلْحَقُوها بِغَدْرَةٍ</w:t>
      </w:r>
    </w:p>
    <w:p>
      <w:pPr>
        <w:pStyle w:val="BookText"/>
        <w:rPr/>
      </w:pPr>
      <w:r>
        <w:rPr>
          <w:rFonts w:ascii="Amiri" w:hAnsi="Amiri" w:eastAsia="Amiri" w:cs="Amiri"/>
          <w:color w:val="111111"/>
          <w:sz w:val="28"/>
          <w:sz w:val="28"/>
          <w:szCs w:val="28"/>
          <w:rtl w:val="true"/>
          <w:lang w:bidi="ar-SA"/>
        </w:rPr>
        <w:t>هُمُ أوَّلُ الْعادينَ ظُلْماً عَلَى الْوَرى وَ مَنْ سارَ فِيهِمْ بِالْأَذى وَ الْمَضَرَّةِ</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مَضَوْا وَ انْقَضَتْ أيَّامُهُمْ وَ عُهُودُهُمْ سَوى لَعْنَةً باؤُا بِها مُسْتَمَرَّةِ </w:t>
      </w:r>
      <w:r>
        <w:rPr>
          <w:rStyle w:val="FootnoteAnchor"/>
        </w:rPr>
        <w:footnoteReference w:id="1015"/>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225" w:name="pg1031_8468"/>
    </w:p>
    <w:p>
      <w:pPr>
        <w:pStyle w:val="Heading4"/>
        <w:numPr>
          <w:ilvl w:val="3"/>
          <w:numId w:val="1"/>
        </w:numPr>
        <w:rPr/>
      </w:pPr>
      <w:bookmarkStart w:id="1226" w:name="__RefHeading___Toc1579405_373438147"/>
      <w:bookmarkStart w:id="1227" w:name="_Toc428"/>
      <w:bookmarkEnd w:id="1225"/>
      <w:bookmarkEnd w:id="1226"/>
      <w:r>
        <w:rPr>
          <w:rtl w:val="true"/>
        </w:rPr>
        <w:t>منتخبى از قصيده ابن عرندس</w:t>
      </w:r>
      <w:bookmarkEnd w:id="1227"/>
    </w:p>
    <w:p>
      <w:pPr>
        <w:pStyle w:val="BookText"/>
        <w:rPr/>
      </w:pPr>
      <w:r>
        <w:rPr>
          <w:rFonts w:ascii="Amiri" w:hAnsi="Amiri" w:eastAsia="Amiri" w:cs="Amiri"/>
          <w:color w:val="111111"/>
          <w:sz w:val="28"/>
          <w:sz w:val="28"/>
          <w:szCs w:val="28"/>
          <w:rtl w:val="true"/>
          <w:lang w:bidi="ar-SA"/>
        </w:rPr>
        <w:t xml:space="preserve">منتخبى از قصيده ابن عرندس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أيُقْتَلُ ظَمْآناً حُسَيْنٌ بِكَرْبَلا وَ في كُلِّ عُضْوٍ مِنْ أنامِلِهِ بَحْرُ؟</w:t>
      </w:r>
    </w:p>
    <w:p>
      <w:pPr>
        <w:pStyle w:val="BookText"/>
        <w:rPr/>
      </w:pPr>
      <w:r>
        <w:rPr>
          <w:rFonts w:ascii="Amiri" w:hAnsi="Amiri" w:eastAsia="Amiri" w:cs="Amiri"/>
          <w:color w:val="111111"/>
          <w:sz w:val="28"/>
          <w:sz w:val="28"/>
          <w:szCs w:val="28"/>
          <w:rtl w:val="true"/>
          <w:lang w:bidi="ar-SA"/>
        </w:rPr>
        <w:t>وَ والِدُهُ السَّاقي عَلَى الْحَوْضِ في غَدٍ وَ فاطِمَةُ ماءُ الْفُراتِ لَها مَهْرُ</w:t>
      </w:r>
    </w:p>
    <w:p>
      <w:pPr>
        <w:pStyle w:val="BookText"/>
        <w:rPr/>
      </w:pPr>
      <w:r>
        <w:rPr>
          <w:rFonts w:ascii="Amiri" w:hAnsi="Amiri" w:eastAsia="Amiri" w:cs="Amiri"/>
          <w:color w:val="111111"/>
          <w:sz w:val="28"/>
          <w:sz w:val="28"/>
          <w:szCs w:val="28"/>
          <w:rtl w:val="true"/>
          <w:lang w:bidi="ar-SA"/>
        </w:rPr>
        <w:t>فَوالَهْفَ نَفْسي لِلْحُسَيْنِ وَ ما جَنى عَلَيْهِ غَداةُ الطَّفِّ في حَرْبِهِ الشِّمْرُ</w:t>
      </w:r>
    </w:p>
    <w:p>
      <w:pPr>
        <w:pStyle w:val="BookText"/>
        <w:rPr/>
      </w:pPr>
      <w:r>
        <w:rPr>
          <w:rFonts w:ascii="Amiri" w:hAnsi="Amiri" w:eastAsia="Amiri" w:cs="Amiri"/>
          <w:color w:val="111111"/>
          <w:sz w:val="28"/>
          <w:sz w:val="28"/>
          <w:szCs w:val="28"/>
          <w:rtl w:val="true"/>
          <w:lang w:bidi="ar-SA"/>
        </w:rPr>
        <w:t>تَجَمَّعَ فيها مِنْ طُغاةِ امَيَّةَ عِصابَةُ غَدْرٍ لا يَقُومُ لَها عُذْرُ</w:t>
      </w:r>
    </w:p>
    <w:p>
      <w:pPr>
        <w:pStyle w:val="BookText"/>
        <w:rPr/>
      </w:pPr>
      <w:r>
        <w:rPr>
          <w:rFonts w:ascii="Amiri" w:hAnsi="Amiri" w:eastAsia="Amiri" w:cs="Amiri"/>
          <w:color w:val="111111"/>
          <w:sz w:val="28"/>
          <w:sz w:val="28"/>
          <w:szCs w:val="28"/>
          <w:rtl w:val="true"/>
          <w:lang w:bidi="ar-SA"/>
        </w:rPr>
        <w:t>فَلَمَّا الْتَقَى الْجَمْعانِ في أرْضِ كَرْبَلا تَباعَدَ فِعْلُ الْخَيْرِ وَ اقْتَرَبَ الشَّرُّ</w:t>
      </w:r>
    </w:p>
    <w:p>
      <w:pPr>
        <w:pStyle w:val="BookText"/>
        <w:rPr/>
      </w:pPr>
      <w:r>
        <w:rPr>
          <w:rFonts w:ascii="Amiri" w:hAnsi="Amiri" w:eastAsia="Amiri" w:cs="Amiri"/>
          <w:color w:val="111111"/>
          <w:sz w:val="28"/>
          <w:sz w:val="28"/>
          <w:szCs w:val="28"/>
          <w:rtl w:val="true"/>
          <w:lang w:bidi="ar-SA"/>
        </w:rPr>
        <w:t>فَحاطُوا بِهِ في عَشْرِ شَهْرِ مُحَرَّمٍ وَ بيضُ الْمَواضِي في الْأَكُفِّ لَها شَمْرُ</w:t>
      </w:r>
    </w:p>
    <w:p>
      <w:pPr>
        <w:pStyle w:val="BookText"/>
        <w:rPr/>
      </w:pPr>
      <w:r>
        <w:rPr>
          <w:rFonts w:ascii="Amiri" w:hAnsi="Amiri" w:eastAsia="Amiri" w:cs="Amiri"/>
          <w:color w:val="111111"/>
          <w:sz w:val="28"/>
          <w:sz w:val="28"/>
          <w:szCs w:val="28"/>
          <w:rtl w:val="true"/>
          <w:lang w:bidi="ar-SA"/>
        </w:rPr>
        <w:t>فَقامَ الْفَتى لَمَّا تَشاجَرَتِ الْقَنا وَ صالَ، وَ قَدْ اودِيَ بِمُهْجَتِهِ الْحَرُّ</w:t>
      </w:r>
    </w:p>
    <w:p>
      <w:pPr>
        <w:pStyle w:val="BookText"/>
        <w:rPr/>
      </w:pPr>
      <w:r>
        <w:rPr>
          <w:rFonts w:ascii="Amiri" w:hAnsi="Amiri" w:eastAsia="Amiri" w:cs="Amiri"/>
          <w:color w:val="111111"/>
          <w:sz w:val="28"/>
          <w:sz w:val="28"/>
          <w:szCs w:val="28"/>
          <w:rtl w:val="true"/>
          <w:lang w:bidi="ar-SA"/>
        </w:rPr>
        <w:t>وَ جالَ بِطَرْفٍ فِي الَمجالِ كَأَنَّهُ دَجَى اللَّيْلُ في لَأْلآءَ غَرَّتْهُ الْفَجْرُ</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ارْبَعٌ لِلرِّيحِ فِيهِنَّ أَرْبَعٌ لَقَدْ زانَهُ كَرٌّ وَ ما شَأْنُهُ الْفَرُّ </w:t>
      </w:r>
    </w:p>
    <w:p>
      <w:pPr>
        <w:pStyle w:val="BookText"/>
        <w:rPr/>
      </w:pPr>
      <w:r>
        <w:rPr>
          <w:rFonts w:ascii="Amiri" w:hAnsi="Amiri" w:eastAsia="Amiri" w:cs="Amiri"/>
          <w:color w:val="111111"/>
          <w:sz w:val="28"/>
          <w:sz w:val="28"/>
          <w:szCs w:val="28"/>
          <w:rtl w:val="true"/>
          <w:lang w:bidi="ar-SA"/>
        </w:rPr>
        <w:t>فَفَرَّقَ جَمْعَ الْقَوْمِ حَتّى كَأَنَّهُمْ طُيُورُ بُغاثٍ شَتَّ شَمْلَهُمُ الصَّقْرُ</w:t>
      </w:r>
    </w:p>
    <w:p>
      <w:pPr>
        <w:pStyle w:val="BookText"/>
        <w:rPr/>
      </w:pPr>
      <w:r>
        <w:rPr>
          <w:rFonts w:ascii="Amiri" w:hAnsi="Amiri" w:eastAsia="Amiri" w:cs="Amiri"/>
          <w:color w:val="111111"/>
          <w:sz w:val="28"/>
          <w:sz w:val="28"/>
          <w:szCs w:val="28"/>
          <w:rtl w:val="true"/>
          <w:lang w:bidi="ar-SA"/>
        </w:rPr>
        <w:t>فَأذْكَرَهُمْ لَيْلَ الْهَريرِ فَأَجْمَعَ الْكِلا بُ عَلَى اللَّيْثِ الْهُزَبْرِ وَ قَدْ هَرُّوا</w:t>
      </w:r>
    </w:p>
    <w:p>
      <w:pPr>
        <w:pStyle w:val="BookText"/>
        <w:rPr/>
      </w:pPr>
      <w:r>
        <w:rPr>
          <w:rFonts w:ascii="Amiri" w:hAnsi="Amiri" w:eastAsia="Amiri" w:cs="Amiri"/>
          <w:color w:val="111111"/>
          <w:sz w:val="28"/>
          <w:sz w:val="28"/>
          <w:szCs w:val="28"/>
          <w:rtl w:val="true"/>
          <w:lang w:bidi="ar-SA"/>
        </w:rPr>
        <w:t>هُناكَ فَدَتْهُ الصَّالِحُونَ بِأَنْفُسٍ يُضاعَفُ في يَوْمِ الْحِسابِ لَهَا الْأَجْرُ</w:t>
      </w:r>
    </w:p>
    <w:p>
      <w:pPr>
        <w:pStyle w:val="BookText"/>
        <w:rPr/>
      </w:pPr>
      <w:r>
        <w:rPr>
          <w:rFonts w:ascii="Amiri" w:hAnsi="Amiri" w:eastAsia="Amiri" w:cs="Amiri"/>
          <w:color w:val="111111"/>
          <w:sz w:val="28"/>
          <w:sz w:val="28"/>
          <w:szCs w:val="28"/>
          <w:rtl w:val="true"/>
          <w:lang w:bidi="ar-SA"/>
        </w:rPr>
        <w:t>وَ حادُوا عَنِ الْكُفَّارِ طَوْعاً لِنَصْرِهِ وَ جادَلَهُ بِالنَّفْسِ مِنْ سَعْدِهِ الْحُرُّ</w:t>
      </w:r>
    </w:p>
    <w:p>
      <w:pPr>
        <w:pStyle w:val="BookText"/>
        <w:rPr/>
      </w:pPr>
      <w:r>
        <w:rPr>
          <w:rFonts w:ascii="Amiri" w:hAnsi="Amiri" w:eastAsia="Amiri" w:cs="Amiri"/>
          <w:color w:val="111111"/>
          <w:sz w:val="28"/>
          <w:sz w:val="28"/>
          <w:szCs w:val="28"/>
          <w:rtl w:val="true"/>
          <w:lang w:bidi="ar-SA"/>
        </w:rPr>
        <w:t>وَ مَدُّوا إِلَيْهِ ذُبَّلًا سَمْهَرِيَّةً لِطُولِ حَياةِ السِّبْطِ في مَدِّها جُزْرُ</w:t>
      </w:r>
    </w:p>
    <w:p>
      <w:pPr>
        <w:pStyle w:val="BookText"/>
        <w:rPr/>
      </w:pPr>
      <w:r>
        <w:rPr>
          <w:rFonts w:ascii="Amiri" w:hAnsi="Amiri" w:eastAsia="Amiri" w:cs="Amiri"/>
          <w:color w:val="111111"/>
          <w:sz w:val="28"/>
          <w:sz w:val="28"/>
          <w:szCs w:val="28"/>
          <w:rtl w:val="true"/>
          <w:lang w:bidi="ar-SA"/>
        </w:rPr>
        <w:t>فَغادَرَهُ في مارِقِ الْحَرْبِ مارِقٌ بِسَهْمٍ لِنَحْرِ السِّبْطِ مِنْ وَقْعِهِ نَحْرُ</w:t>
      </w:r>
    </w:p>
    <w:p>
      <w:pPr>
        <w:pStyle w:val="BookText"/>
        <w:rPr/>
      </w:pPr>
      <w:r>
        <w:rPr>
          <w:rFonts w:ascii="Amiri" w:hAnsi="Amiri" w:eastAsia="Amiri" w:cs="Amiri"/>
          <w:color w:val="111111"/>
          <w:sz w:val="28"/>
          <w:sz w:val="28"/>
          <w:szCs w:val="28"/>
          <w:rtl w:val="true"/>
          <w:lang w:bidi="ar-SA"/>
        </w:rPr>
        <w:t>فَمالَ عَنِ الطَّرْفِ الْجَوادِ أَخُو النَّدَى الْجَوادَ قَتيلًا حَوْلَهُ يَصْهَلُ الْمُهْرُ</w:t>
      </w:r>
    </w:p>
    <w:p>
      <w:pPr>
        <w:pStyle w:val="BookText"/>
        <w:rPr/>
      </w:pPr>
      <w:r>
        <w:rPr>
          <w:rFonts w:ascii="Amiri" w:hAnsi="Amiri" w:eastAsia="Amiri" w:cs="Amiri"/>
          <w:color w:val="111111"/>
          <w:sz w:val="28"/>
          <w:sz w:val="28"/>
          <w:szCs w:val="28"/>
          <w:rtl w:val="true"/>
          <w:lang w:bidi="ar-SA"/>
        </w:rPr>
        <w:t>سَنانُ سِنانٍ خارِقٌ مِنْهُ فِي الْحَشا وَ صارِمُ شِمْرٍ فِي الْوَرِيدِ لَهُ شَمْرُ</w:t>
      </w:r>
    </w:p>
    <w:p>
      <w:pPr>
        <w:pStyle w:val="BookText"/>
        <w:rPr/>
      </w:pPr>
      <w:r>
        <w:rPr>
          <w:rFonts w:ascii="Amiri" w:hAnsi="Amiri" w:eastAsia="Amiri" w:cs="Amiri"/>
          <w:color w:val="111111"/>
          <w:sz w:val="28"/>
          <w:sz w:val="28"/>
          <w:szCs w:val="28"/>
          <w:rtl w:val="true"/>
          <w:lang w:bidi="ar-SA"/>
        </w:rPr>
        <w:t>تَجُرُّ عَلَيْهِ الْعاصِفاتُ ذُيُولَها وَ مَنْ نَسْجِ أيْدِي الصَّافِناتِ لَهْ طَمْرٌ</w:t>
      </w:r>
    </w:p>
    <w:p>
      <w:pPr>
        <w:pStyle w:val="BookText"/>
        <w:rPr/>
      </w:pPr>
      <w:r>
        <w:rPr>
          <w:rFonts w:ascii="Amiri" w:hAnsi="Amiri" w:eastAsia="Amiri" w:cs="Amiri"/>
          <w:color w:val="111111"/>
          <w:sz w:val="28"/>
          <w:sz w:val="28"/>
          <w:szCs w:val="28"/>
          <w:rtl w:val="true"/>
          <w:lang w:bidi="ar-SA"/>
        </w:rPr>
        <w:t>فَرَجَّتْ لَهُ السَّبْعُ الطِّباقُ، وَ زَلْزَلَتْ رَواسِي جِبالِ الْأَرْضِ، وَ الْتَطَمَ الْبَحْرُ</w:t>
      </w:r>
    </w:p>
    <w:p>
      <w:pPr>
        <w:pStyle w:val="BookText"/>
        <w:rPr/>
      </w:pPr>
      <w:r>
        <w:rPr>
          <w:rFonts w:ascii="Amiri" w:hAnsi="Amiri" w:eastAsia="Amiri" w:cs="Amiri"/>
          <w:color w:val="111111"/>
          <w:sz w:val="28"/>
          <w:sz w:val="28"/>
          <w:szCs w:val="28"/>
          <w:rtl w:val="true"/>
          <w:lang w:bidi="ar-SA"/>
        </w:rPr>
        <w:t>فَيا لَكَ مَقْتُولًا بَكَتْهُ السَّماءُ دَماً فَمُغْبَرُّ وَجْهِ الْأَرْضِ بِالدَّمِ مُحْمَرُّ</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مَلابِسُهُ فِي الْحَرْبِ حُمْرٌ مِنَ الدِّما وَ هُنَّ غَداةَ الْحَشْرِ مِنْ سُنْدُسٍ خُضْرُ </w:t>
      </w:r>
      <w:bookmarkStart w:id="1228" w:name="pg1031_8470"/>
    </w:p>
    <w:p>
      <w:pPr>
        <w:pStyle w:val="BookText"/>
        <w:rPr/>
      </w:pPr>
      <w:bookmarkEnd w:id="1228"/>
      <w:r>
        <w:rPr>
          <w:rFonts w:ascii="Amiri" w:hAnsi="Amiri" w:eastAsia="Amiri" w:cs="Amiri"/>
          <w:color w:val="111111"/>
          <w:sz w:val="28"/>
          <w:sz w:val="28"/>
          <w:szCs w:val="28"/>
          <w:rtl w:val="true"/>
          <w:lang w:bidi="ar-SA"/>
        </w:rPr>
        <w:t>وَ لَهْفي لِزَيْنِ الْعابِدينَ، وَ قَدْ سَرى أسيراً عَليلًا لا يَفُكُّ لَهُ أسْرُ</w:t>
      </w:r>
    </w:p>
    <w:p>
      <w:pPr>
        <w:pStyle w:val="BookText"/>
        <w:rPr/>
      </w:pPr>
      <w:r>
        <w:rPr>
          <w:rFonts w:ascii="Amiri" w:hAnsi="Amiri" w:eastAsia="Amiri" w:cs="Amiri"/>
          <w:color w:val="111111"/>
          <w:sz w:val="28"/>
          <w:sz w:val="28"/>
          <w:szCs w:val="28"/>
          <w:rtl w:val="true"/>
          <w:lang w:bidi="ar-SA"/>
        </w:rPr>
        <w:t>وَ آلُ رَسُولِ اللَّهِ تُسْبى نِسائُهُمْ وَ مِنْ حَوْلِهِنَّ السَّتْرُ يُهْتَكُ وَ الْخَدْرُ</w:t>
      </w:r>
    </w:p>
    <w:p>
      <w:pPr>
        <w:pStyle w:val="BookText"/>
        <w:rPr/>
      </w:pPr>
      <w:r>
        <w:rPr>
          <w:rFonts w:ascii="Amiri" w:hAnsi="Amiri" w:eastAsia="Amiri" w:cs="Amiri"/>
          <w:color w:val="111111"/>
          <w:sz w:val="28"/>
          <w:sz w:val="28"/>
          <w:szCs w:val="28"/>
          <w:rtl w:val="true"/>
          <w:lang w:bidi="ar-SA"/>
        </w:rPr>
        <w:t>سَبايا بِأَكْوارِ الْمَطايا حَواسِراً يُلاحِظُهُنَّ الْعَبْدُ فِي النَّاسِ وَ الْحُرُّ</w:t>
      </w:r>
    </w:p>
    <w:p>
      <w:pPr>
        <w:pStyle w:val="BookText"/>
        <w:rPr/>
      </w:pPr>
      <w:r>
        <w:rPr>
          <w:rFonts w:ascii="Amiri" w:hAnsi="Amiri" w:eastAsia="Amiri" w:cs="Amiri"/>
          <w:color w:val="111111"/>
          <w:sz w:val="28"/>
          <w:sz w:val="28"/>
          <w:szCs w:val="28"/>
          <w:rtl w:val="true"/>
          <w:lang w:bidi="ar-SA"/>
        </w:rPr>
        <w:t>فَوَيْلُ يَزِيدَ مِنْ عَذابِ جَهَنَّمَ إِذا أقْبَلَتْ فِي الْحَشْرِ فاطِمَةُ الطُّهْرُ</w:t>
      </w:r>
    </w:p>
    <w:p>
      <w:pPr>
        <w:pStyle w:val="BookText"/>
        <w:rPr/>
      </w:pPr>
      <w:r>
        <w:rPr>
          <w:rFonts w:ascii="Amiri" w:hAnsi="Amiri" w:eastAsia="Amiri" w:cs="Amiri"/>
          <w:color w:val="111111"/>
          <w:sz w:val="28"/>
          <w:sz w:val="28"/>
          <w:szCs w:val="28"/>
          <w:rtl w:val="true"/>
          <w:lang w:bidi="ar-SA"/>
        </w:rPr>
        <w:t>مَلابِسُها ثَوْبٌ مِنَ السَّمِّ أسْوَدُ وَ آخِرُ قانٍ مِنْ دَمِ السِّبْطِ مُحْمَرُّ</w:t>
      </w:r>
    </w:p>
    <w:p>
      <w:pPr>
        <w:pStyle w:val="BookText"/>
        <w:rPr/>
      </w:pPr>
      <w:r>
        <w:rPr>
          <w:rFonts w:ascii="Amiri" w:hAnsi="Amiri" w:eastAsia="Amiri" w:cs="Amiri"/>
          <w:color w:val="111111"/>
          <w:sz w:val="28"/>
          <w:sz w:val="28"/>
          <w:szCs w:val="28"/>
          <w:rtl w:val="true"/>
          <w:lang w:bidi="ar-SA"/>
        </w:rPr>
        <w:t>تُنادي وَ أبْصارُ الْأَنامِ شَواخِصُ وَ فِي كُلِّ قَلْبٍ مِنْ مَهابَتِها ذُعْرُ</w:t>
      </w:r>
    </w:p>
    <w:p>
      <w:pPr>
        <w:pStyle w:val="BookText"/>
        <w:rPr/>
      </w:pPr>
      <w:r>
        <w:rPr>
          <w:rFonts w:ascii="Amiri" w:hAnsi="Amiri" w:eastAsia="Amiri" w:cs="Amiri"/>
          <w:color w:val="111111"/>
          <w:sz w:val="28"/>
          <w:sz w:val="28"/>
          <w:szCs w:val="28"/>
          <w:rtl w:val="true"/>
          <w:lang w:bidi="ar-SA"/>
        </w:rPr>
        <w:t xml:space="preserve">وَ تَشْكُو إِلَى اللَّهِ الْعَليِّ، وَ صَوْتُها عَلِيٌّ وَ مَوْلانا عَلِىٌّ لَها ظَهْرٌ </w:t>
      </w:r>
      <w:r>
        <w:rPr>
          <w:rStyle w:val="FootnoteAnchor"/>
          <w:rtl w:val="true"/>
        </w:rPr>
        <w:footnoteReference w:id="1016"/>
      </w:r>
    </w:p>
    <w:p>
      <w:pPr>
        <w:pStyle w:val="Heading4"/>
        <w:numPr>
          <w:ilvl w:val="3"/>
          <w:numId w:val="1"/>
        </w:numPr>
        <w:rPr/>
      </w:pPr>
      <w:bookmarkStart w:id="1229" w:name="__RefHeading___Toc1579407_373438147"/>
      <w:bookmarkStart w:id="1230" w:name="_Toc429"/>
      <w:bookmarkEnd w:id="1229"/>
      <w:r>
        <w:rPr>
          <w:rtl w:val="true"/>
        </w:rPr>
        <w:t>منتخبى ديگر از قصيده ابن عرندس</w:t>
      </w:r>
      <w:bookmarkEnd w:id="1230"/>
    </w:p>
    <w:p>
      <w:pPr>
        <w:pStyle w:val="BookText"/>
        <w:rPr/>
      </w:pPr>
      <w:r>
        <w:rPr>
          <w:rFonts w:ascii="Amiri" w:hAnsi="Amiri" w:eastAsia="Amiri" w:cs="Amiri"/>
          <w:color w:val="111111"/>
          <w:sz w:val="28"/>
          <w:sz w:val="28"/>
          <w:szCs w:val="28"/>
          <w:rtl w:val="true"/>
          <w:lang w:bidi="ar-SA"/>
        </w:rPr>
        <w:t>وَ فَجَّعَتْ قَلْبي بِالتَّفَرُّقِ مِثْلَما فَجَّعَتْ امَيَّةُ بِالْحُسَيْنِ مُحَمَّدا</w:t>
      </w:r>
    </w:p>
    <w:p>
      <w:pPr>
        <w:pStyle w:val="BookText"/>
        <w:rPr/>
      </w:pPr>
      <w:r>
        <w:rPr>
          <w:rFonts w:ascii="Amiri" w:hAnsi="Amiri" w:eastAsia="Amiri" w:cs="Amiri"/>
          <w:color w:val="111111"/>
          <w:sz w:val="28"/>
          <w:sz w:val="28"/>
          <w:szCs w:val="28"/>
          <w:rtl w:val="true"/>
          <w:lang w:bidi="ar-SA"/>
        </w:rPr>
        <w:t>سِبْطِ النَّبِىِّ الْمُصْطَفَى الْهادِي الَّذي أهْدَى الْأَنامَ مِنَ الضَّلالِ وَ أرْشَدا</w:t>
      </w:r>
    </w:p>
    <w:p>
      <w:pPr>
        <w:pStyle w:val="BookText"/>
        <w:rPr/>
      </w:pPr>
      <w:r>
        <w:rPr>
          <w:rFonts w:ascii="Amiri" w:hAnsi="Amiri" w:eastAsia="Amiri" w:cs="Amiri"/>
          <w:color w:val="111111"/>
          <w:sz w:val="28"/>
          <w:sz w:val="28"/>
          <w:szCs w:val="28"/>
          <w:rtl w:val="true"/>
          <w:lang w:bidi="ar-SA"/>
        </w:rPr>
        <w:t>وَ هُوَ ابْنُ مَوْلانا عَلِىِّ الْمُرْتَضى بَحْرُ النَّدى، مَرْوِى الصَّدا، مُرْدِي الْعَدا</w:t>
      </w:r>
    </w:p>
    <w:p>
      <w:pPr>
        <w:pStyle w:val="BookText"/>
        <w:rPr/>
      </w:pPr>
      <w:r>
        <w:rPr>
          <w:rFonts w:ascii="Amiri" w:hAnsi="Amiri" w:eastAsia="Amiri" w:cs="Amiri"/>
          <w:color w:val="111111"/>
          <w:sz w:val="28"/>
          <w:sz w:val="28"/>
          <w:szCs w:val="28"/>
          <w:rtl w:val="true"/>
          <w:lang w:bidi="ar-SA"/>
        </w:rPr>
        <w:t>أَسْمَا الْوَرى نَسَباً وَ أَشْرَفُهُمْ أباً وَ أَجَلُّهُمْ حَسَباً وَ أَكْرَمُ مُحْتَدا</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بَحْرٌ طَما، لَيْثٌ حَمى، غَيْثٌ هَمى صُبْحٌ أضا، نَجْمٌ هَدى، بَدْرٌ بَدا </w:t>
      </w:r>
    </w:p>
    <w:p>
      <w:pPr>
        <w:pStyle w:val="BookText"/>
        <w:rPr/>
      </w:pPr>
      <w:r>
        <w:rPr>
          <w:rFonts w:ascii="Amiri" w:hAnsi="Amiri" w:eastAsia="Amiri" w:cs="Amiri"/>
          <w:color w:val="111111"/>
          <w:sz w:val="28"/>
          <w:sz w:val="28"/>
          <w:szCs w:val="28"/>
          <w:rtl w:val="true"/>
          <w:lang w:bidi="ar-SA"/>
        </w:rPr>
        <w:t>ألسَّيِّدُ السَّنَدُ الْحُسَيْنُ أَعَمُّ أهْ لِ الْخافِقَيْنِ نَدىً وَ أسْمَحُهُمْ يَدا</w:t>
      </w:r>
    </w:p>
    <w:p>
      <w:pPr>
        <w:pStyle w:val="BookText"/>
        <w:rPr/>
      </w:pPr>
      <w:r>
        <w:rPr>
          <w:rFonts w:ascii="Amiri" w:hAnsi="Amiri" w:eastAsia="Amiri" w:cs="Amiri"/>
          <w:color w:val="111111"/>
          <w:sz w:val="28"/>
          <w:sz w:val="28"/>
          <w:szCs w:val="28"/>
          <w:rtl w:val="true"/>
          <w:lang w:bidi="ar-SA"/>
        </w:rPr>
        <w:t>لَمْ أنْسِهِ في كَرْبَلا مُتَلَظّياً فِي الْكَرْبِ لا يَلْقى لِماءٍ مَوْرِدا</w:t>
      </w:r>
    </w:p>
    <w:p>
      <w:pPr>
        <w:pStyle w:val="BookText"/>
        <w:rPr/>
      </w:pPr>
      <w:r>
        <w:rPr>
          <w:rFonts w:ascii="Amiri" w:hAnsi="Amiri" w:eastAsia="Amiri" w:cs="Amiri"/>
          <w:color w:val="111111"/>
          <w:sz w:val="28"/>
          <w:sz w:val="28"/>
          <w:szCs w:val="28"/>
          <w:rtl w:val="true"/>
          <w:lang w:bidi="ar-SA"/>
        </w:rPr>
        <w:t>وَ الْمِقْنَبُ الْأمَوَيُّ حَوْلُ خِبائَةِ النَّبَويِّ، قَدْ مَلَأَ الْفَدافِدُ، فُدْفَدا</w:t>
      </w:r>
    </w:p>
    <w:p>
      <w:pPr>
        <w:pStyle w:val="BookText"/>
        <w:rPr/>
      </w:pPr>
      <w:r>
        <w:rPr>
          <w:rFonts w:ascii="Amiri" w:hAnsi="Amiri" w:eastAsia="Amiri" w:cs="Amiri"/>
          <w:color w:val="111111"/>
          <w:sz w:val="28"/>
          <w:sz w:val="28"/>
          <w:szCs w:val="28"/>
          <w:rtl w:val="true"/>
          <w:lang w:bidi="ar-SA"/>
        </w:rPr>
        <w:t>وَ الْخَيْلُ عابِسَةُ الْوُجُوهِ كَأَنَّهَا الْعِقْيانُ تَخْتَرِقُ الْعَجاجُ الْأَرْبَدا</w:t>
      </w:r>
    </w:p>
    <w:p>
      <w:pPr>
        <w:pStyle w:val="BookText"/>
        <w:rPr/>
      </w:pPr>
      <w:r>
        <w:rPr>
          <w:rFonts w:ascii="Amiri" w:hAnsi="Amiri" w:eastAsia="Amiri" w:cs="Amiri"/>
          <w:color w:val="111111"/>
          <w:sz w:val="28"/>
          <w:sz w:val="28"/>
          <w:szCs w:val="28"/>
          <w:rtl w:val="true"/>
          <w:lang w:bidi="ar-SA"/>
        </w:rPr>
        <w:t>حَتّى إِذا لَمَعَتْ بُرُوقُ صِفاحِها وَ غَدَا الْجِبانُ مِنَ الرَّواعِدِ مُرْعِدا</w:t>
      </w:r>
    </w:p>
    <w:p>
      <w:pPr>
        <w:pStyle w:val="BookText"/>
        <w:rPr/>
      </w:pPr>
      <w:r>
        <w:rPr>
          <w:rFonts w:ascii="Amiri" w:hAnsi="Amiri" w:eastAsia="Amiri" w:cs="Amiri"/>
          <w:color w:val="111111"/>
          <w:sz w:val="28"/>
          <w:sz w:val="28"/>
          <w:szCs w:val="28"/>
          <w:rtl w:val="true"/>
          <w:lang w:bidi="ar-SA"/>
        </w:rPr>
        <w:t>صالَ الْحُسَيْنُ عَلَى الطُّغاةِ بِعَزْمِهِ لَا يَخْتَشى مِنْ شِرْبِ كاساتِ الرَّدا</w:t>
      </w:r>
    </w:p>
    <w:p>
      <w:pPr>
        <w:pStyle w:val="BookText"/>
        <w:rPr/>
      </w:pPr>
      <w:r>
        <w:rPr>
          <w:rFonts w:ascii="Amiri" w:hAnsi="Amiri" w:eastAsia="Amiri" w:cs="Amiri"/>
          <w:color w:val="111111"/>
          <w:sz w:val="28"/>
          <w:sz w:val="28"/>
          <w:szCs w:val="28"/>
          <w:rtl w:val="true"/>
          <w:lang w:bidi="ar-SA"/>
        </w:rPr>
        <w:t xml:space="preserve">فَكَأَنَّما فَتَكاتُهُ في جَيْشِهِمْ فَتَكاتُ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احْدٍ فِي الْعَدى</w:t>
      </w:r>
    </w:p>
    <w:p>
      <w:pPr>
        <w:pStyle w:val="BookText"/>
        <w:rPr/>
      </w:pPr>
      <w:r>
        <w:rPr>
          <w:rFonts w:ascii="Amiri" w:hAnsi="Amiri" w:eastAsia="Amiri" w:cs="Amiri"/>
          <w:color w:val="111111"/>
          <w:sz w:val="28"/>
          <w:sz w:val="28"/>
          <w:szCs w:val="28"/>
          <w:rtl w:val="true"/>
          <w:lang w:bidi="ar-SA"/>
        </w:rPr>
        <w:t>جَيْشٌ يُريدُ رِضى يَزيدَ، عِصابَةٌ غَصَبَتْ فَأَغْضَبَتِ الْعَليَّ وَ أحْمَدا</w:t>
      </w:r>
    </w:p>
    <w:p>
      <w:pPr>
        <w:pStyle w:val="BookText"/>
        <w:rPr/>
      </w:pPr>
      <w:r>
        <w:rPr>
          <w:rFonts w:ascii="Amiri" w:hAnsi="Amiri" w:eastAsia="Amiri" w:cs="Amiri"/>
          <w:color w:val="111111"/>
          <w:sz w:val="28"/>
          <w:sz w:val="28"/>
          <w:szCs w:val="28"/>
          <w:rtl w:val="true"/>
          <w:lang w:bidi="ar-SA"/>
        </w:rPr>
        <w:t>جَحَدُوا الْعَليَّ مَعَ النَّبِىِّ وَ خالَفُوا الْهادِي الْوَصِىَّ وَ لَمْ يَخافُوا الْمَوْعِدا</w:t>
      </w:r>
    </w:p>
    <w:p>
      <w:pPr>
        <w:pStyle w:val="BookText"/>
        <w:rPr/>
      </w:pPr>
      <w:r>
        <w:rPr>
          <w:rFonts w:ascii="Amiri" w:hAnsi="Amiri" w:eastAsia="Amiri" w:cs="Amiri"/>
          <w:color w:val="111111"/>
          <w:sz w:val="28"/>
          <w:sz w:val="28"/>
          <w:szCs w:val="28"/>
          <w:rtl w:val="true"/>
          <w:lang w:bidi="ar-SA"/>
        </w:rPr>
        <w:t>وَ مِنَ الْعَجائِبِ انَّ عَذْبَ فُراتِها تَسْرِي مُسَلْسَلَةً وَ لَنْ تَتَقَيَّدا</w:t>
      </w:r>
    </w:p>
    <w:p>
      <w:pPr>
        <w:pStyle w:val="BookText"/>
        <w:rPr/>
      </w:pPr>
      <w:r>
        <w:rPr>
          <w:rFonts w:ascii="Amiri" w:hAnsi="Amiri" w:eastAsia="Amiri" w:cs="Amiri"/>
          <w:color w:val="111111"/>
          <w:sz w:val="28"/>
          <w:sz w:val="28"/>
          <w:szCs w:val="28"/>
          <w:rtl w:val="true"/>
          <w:lang w:bidi="ar-SA"/>
        </w:rPr>
        <w:t>طامٍ وَ قَلْبُ السِّبْطِ ظامٍ نَحْوُهُ وَ أبُوهُ يُسْقِي النَّاسَ سَلْسَلَهُ غَدا</w:t>
      </w:r>
    </w:p>
    <w:p>
      <w:pPr>
        <w:pStyle w:val="BookText"/>
        <w:rPr/>
      </w:pPr>
      <w:r>
        <w:rPr>
          <w:rFonts w:ascii="Amiri" w:hAnsi="Amiri" w:eastAsia="Amiri" w:cs="Amiri"/>
          <w:color w:val="111111"/>
          <w:sz w:val="28"/>
          <w:sz w:val="28"/>
          <w:szCs w:val="28"/>
          <w:rtl w:val="true"/>
          <w:lang w:bidi="ar-SA"/>
        </w:rPr>
        <w:t>شَمْسٌ عَلى فَلَكٍ وَ طَوْعُ يَمينِهِ قَمَرٌ يُقابِلُ فِي الظَّلامِ الْفَرْقَدا</w:t>
      </w:r>
    </w:p>
    <w:p>
      <w:pPr>
        <w:pStyle w:val="BookText"/>
        <w:rPr/>
      </w:pPr>
      <w:r>
        <w:rPr>
          <w:rFonts w:ascii="Amiri" w:hAnsi="Amiri" w:eastAsia="Amiri" w:cs="Amiri"/>
          <w:color w:val="111111"/>
          <w:sz w:val="28"/>
          <w:sz w:val="28"/>
          <w:szCs w:val="28"/>
          <w:rtl w:val="true"/>
          <w:lang w:bidi="ar-SA"/>
        </w:rPr>
        <w:t>وَ السيِّدُ الْعَبَّاسُ قَدْ سَلَبَ الْعَدا عَنْهُ اللِّباسُ وَ صَيَّرُوهُ مُجَرَّدا</w:t>
      </w:r>
    </w:p>
    <w:p>
      <w:pPr>
        <w:pStyle w:val="BookText"/>
        <w:rPr/>
      </w:pPr>
      <w:r>
        <w:rPr>
          <w:rFonts w:ascii="Amiri" w:hAnsi="Amiri" w:eastAsia="Amiri" w:cs="Amiri"/>
          <w:color w:val="111111"/>
          <w:sz w:val="28"/>
          <w:sz w:val="28"/>
          <w:szCs w:val="28"/>
          <w:rtl w:val="true"/>
          <w:lang w:bidi="ar-SA"/>
        </w:rPr>
        <w:t>وَ ابْنُ الْحُسَيْنُ السِّبْطِ ظَمْآنَ الْحَشا وَ الْماءُ تَنْهَلُهُ الذِّئابُ مُبَرَّدا</w:t>
      </w:r>
    </w:p>
    <w:p>
      <w:pPr>
        <w:pStyle w:val="BookText"/>
        <w:rPr/>
      </w:pPr>
      <w:r>
        <w:rPr>
          <w:rFonts w:ascii="Amiri" w:hAnsi="Amiri" w:eastAsia="Amiri" w:cs="Amiri"/>
          <w:color w:val="111111"/>
          <w:sz w:val="28"/>
          <w:sz w:val="28"/>
          <w:szCs w:val="28"/>
          <w:rtl w:val="true"/>
          <w:lang w:bidi="ar-SA"/>
        </w:rPr>
        <w:t>كَالْبَدْرِ مَقْطُوعُ الْوَريدِ لَهُ دَمٌ أمْسىْ عَلى تَرْبِ الصَّعيدِ مُبَدَّدا</w:t>
      </w:r>
    </w:p>
    <w:p>
      <w:pPr>
        <w:pStyle w:val="BookText"/>
        <w:rPr/>
      </w:pPr>
      <w:r>
        <w:rPr>
          <w:rFonts w:ascii="Amiri" w:hAnsi="Amiri" w:eastAsia="Amiri" w:cs="Amiri"/>
          <w:color w:val="111111"/>
          <w:sz w:val="28"/>
          <w:sz w:val="28"/>
          <w:szCs w:val="28"/>
          <w:rtl w:val="true"/>
          <w:lang w:bidi="ar-SA"/>
        </w:rPr>
        <w:t>وَ السَّادَةُ الشُّهَداءُ صَرْعى فِي الْفَلا كُلٌّ لِأَحْقافِ الرِّمالِ تَوَسّدا</w:t>
      </w:r>
    </w:p>
    <w:p>
      <w:pPr>
        <w:pStyle w:val="BookText"/>
        <w:rPr/>
      </w:pPr>
      <w:r>
        <w:rPr>
          <w:rFonts w:ascii="Amiri" w:hAnsi="Amiri" w:eastAsia="Amiri" w:cs="Amiri"/>
          <w:color w:val="111111"/>
          <w:sz w:val="28"/>
          <w:sz w:val="28"/>
          <w:szCs w:val="28"/>
          <w:rtl w:val="true"/>
          <w:lang w:bidi="ar-SA"/>
        </w:rPr>
        <w:t>فَأُولِئكَ الْقَوْمُ الَّذينَ عَلى هُدىً مِنْ رَبِّهِمْ فَمَنِ اقْتَدى بِهِمُ اهْتَدى</w:t>
      </w:r>
    </w:p>
    <w:p>
      <w:pPr>
        <w:pStyle w:val="BookText"/>
        <w:rPr/>
      </w:pPr>
      <w:r>
        <w:rPr>
          <w:rFonts w:ascii="Amiri" w:hAnsi="Amiri" w:eastAsia="Amiri" w:cs="Amiri"/>
          <w:color w:val="111111"/>
          <w:sz w:val="28"/>
          <w:sz w:val="28"/>
          <w:szCs w:val="28"/>
          <w:rtl w:val="true"/>
          <w:lang w:bidi="ar-SA"/>
        </w:rPr>
        <w:t>وَالسِّبْطُ حَرّانُ الْحَشا لِمُصابِهِمْ حَيْرانُ لا يَلقى نَصيراً مُسْعِدا</w:t>
      </w:r>
    </w:p>
    <w:p>
      <w:pPr>
        <w:pStyle w:val="BookText"/>
        <w:rPr/>
      </w:pPr>
      <w:r>
        <w:rPr>
          <w:rFonts w:ascii="Amiri" w:hAnsi="Amiri" w:eastAsia="Amiri" w:cs="Amiri"/>
          <w:color w:val="111111"/>
          <w:sz w:val="28"/>
          <w:sz w:val="28"/>
          <w:szCs w:val="28"/>
          <w:rtl w:val="true"/>
          <w:lang w:bidi="ar-SA"/>
        </w:rPr>
        <w:t>حَتّى إِذَا اقْتَرَبَتْ أَباعيدُ الرَّدى وَ حَياتُهُ مِنْهَا الْقَريبُ تَبَعَّدا</w:t>
      </w:r>
    </w:p>
    <w:p>
      <w:pPr>
        <w:pStyle w:val="BookText"/>
        <w:rPr/>
      </w:pPr>
      <w:r>
        <w:rPr>
          <w:rFonts w:ascii="Amiri" w:hAnsi="Amiri" w:eastAsia="Amiri" w:cs="Amiri"/>
          <w:color w:val="111111"/>
          <w:sz w:val="28"/>
          <w:sz w:val="28"/>
          <w:szCs w:val="28"/>
          <w:rtl w:val="true"/>
          <w:lang w:bidi="ar-SA"/>
        </w:rPr>
        <w:t>دارَتْ عَلَيْهِ عُلُوجُ آلِ امَيَّةَ مِنْ كُلِّ ذِي نَقْصٍ يَزيدُ تَمَرُّدا</w:t>
      </w:r>
    </w:p>
    <w:p>
      <w:pPr>
        <w:pStyle w:val="BookText"/>
        <w:rPr/>
      </w:pPr>
      <w:r>
        <w:rPr>
          <w:rFonts w:ascii="Amiri" w:hAnsi="Amiri" w:eastAsia="Amiri" w:cs="Amiri"/>
          <w:color w:val="111111"/>
          <w:sz w:val="28"/>
          <w:sz w:val="28"/>
          <w:szCs w:val="28"/>
          <w:rtl w:val="true"/>
          <w:lang w:bidi="ar-SA"/>
        </w:rPr>
        <w:t>فَرَمَوْهُ عَنْ صُفْرِ القَسيِّ بِأَسْهُمٍ مِنْ غَيْرِ ما جُرْمٍ جَناهُ وَ لَااعْتَدا</w:t>
      </w:r>
    </w:p>
    <w:p>
      <w:pPr>
        <w:pStyle w:val="BookText"/>
        <w:rPr/>
      </w:pPr>
      <w:r>
        <w:rPr>
          <w:rFonts w:ascii="Amiri" w:hAnsi="Amiri" w:eastAsia="Amiri" w:cs="Amiri"/>
          <w:color w:val="111111"/>
          <w:sz w:val="28"/>
          <w:sz w:val="28"/>
          <w:szCs w:val="28"/>
          <w:rtl w:val="true"/>
          <w:lang w:bidi="ar-SA"/>
        </w:rPr>
        <w:t>فَهَوَى الْجَوادُ عَنِ الْجَوادِ فَرَجَّتِ السَّبْعُ الشِّدادُ وَ كانَ يَوْماً أنْكَدا</w:t>
      </w:r>
    </w:p>
    <w:p>
      <w:pPr>
        <w:pStyle w:val="BookText"/>
        <w:rPr/>
      </w:pPr>
      <w:r>
        <w:rPr>
          <w:rFonts w:ascii="Amiri" w:hAnsi="Amiri" w:eastAsia="Amiri" w:cs="Amiri"/>
          <w:color w:val="111111"/>
          <w:sz w:val="28"/>
          <w:sz w:val="28"/>
          <w:szCs w:val="28"/>
          <w:rtl w:val="true"/>
          <w:lang w:bidi="ar-SA"/>
        </w:rPr>
        <w:t>وَ احْتَزَّ مِنْهُ الشِّمْرُ رَأساً طالَما أمْسى لَهُ حِجْرُ النُّبُوَّةِ مَرْقَدا</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فَبَكَتْهُ أَمْلاكُ السَّماواتِ الْعُلى وَ الدَّهْرُ باتَ عَلَيْهِ مَشْقُوقُ الرِّدا </w:t>
      </w:r>
      <w:bookmarkStart w:id="1231" w:name="pg1031_8472"/>
    </w:p>
    <w:p>
      <w:pPr>
        <w:pStyle w:val="BookText"/>
        <w:rPr/>
      </w:pPr>
      <w:bookmarkEnd w:id="1231"/>
      <w:r>
        <w:rPr>
          <w:rFonts w:ascii="Amiri" w:hAnsi="Amiri" w:eastAsia="Amiri" w:cs="Amiri"/>
          <w:color w:val="111111"/>
          <w:sz w:val="28"/>
          <w:sz w:val="28"/>
          <w:szCs w:val="28"/>
          <w:rtl w:val="true"/>
          <w:lang w:bidi="ar-SA"/>
        </w:rPr>
        <w:t>وَالْوَحْشُ صاحَ لِما عَراهُ مِنَ الْأسى وَ الطَّيْرُ ناحَ عَلى عَزاهُ وَ عَدَّدا</w:t>
      </w:r>
    </w:p>
    <w:p>
      <w:pPr>
        <w:pStyle w:val="BookText"/>
        <w:rPr/>
      </w:pPr>
      <w:r>
        <w:rPr>
          <w:rFonts w:ascii="Amiri" w:hAnsi="Amiri" w:eastAsia="Amiri" w:cs="Amiri"/>
          <w:color w:val="111111"/>
          <w:sz w:val="28"/>
          <w:sz w:val="28"/>
          <w:szCs w:val="28"/>
          <w:rtl w:val="true"/>
          <w:lang w:bidi="ar-SA"/>
        </w:rPr>
        <w:t>وَ سَرْوا بِزَيْنِ الْعابِدينَ السَّاجِدِ الْباكِي الْحَزينِ، مُقَيَّداً وَ مُصَفَّدا</w:t>
      </w:r>
    </w:p>
    <w:p>
      <w:pPr>
        <w:pStyle w:val="BookText"/>
        <w:rPr/>
      </w:pPr>
      <w:r>
        <w:rPr>
          <w:rFonts w:ascii="Amiri" w:hAnsi="Amiri" w:eastAsia="Amiri" w:cs="Amiri"/>
          <w:color w:val="111111"/>
          <w:sz w:val="28"/>
          <w:sz w:val="28"/>
          <w:szCs w:val="28"/>
          <w:rtl w:val="true"/>
          <w:lang w:bidi="ar-SA"/>
        </w:rPr>
        <w:t>وَ سُكَيْنَةُ سَكَنَ الْأسى فِي قَلْبِها فَغَدا بِضامِرِها مُقيماً مُقْعَدا</w:t>
      </w:r>
    </w:p>
    <w:p>
      <w:pPr>
        <w:pStyle w:val="BookText"/>
        <w:rPr/>
      </w:pPr>
      <w:r>
        <w:rPr>
          <w:rFonts w:ascii="Amiri" w:hAnsi="Amiri" w:eastAsia="Amiri" w:cs="Amiri"/>
          <w:color w:val="111111"/>
          <w:sz w:val="28"/>
          <w:sz w:val="28"/>
          <w:szCs w:val="28"/>
          <w:rtl w:val="true"/>
          <w:lang w:bidi="ar-SA"/>
        </w:rPr>
        <w:t>وَ أسالَ قَتَلُ الطَّفِّ مِدْمَعَ زَيْنَبٍ فَجَرى، وَ وَسَطُ الْخَدِّ مِنْها خُدِّدا</w:t>
      </w:r>
    </w:p>
    <w:p>
      <w:pPr>
        <w:pStyle w:val="BookText"/>
        <w:rPr/>
      </w:pPr>
      <w:r>
        <w:rPr>
          <w:rFonts w:ascii="Amiri" w:hAnsi="Amiri" w:eastAsia="Amiri" w:cs="Amiri"/>
          <w:color w:val="111111"/>
          <w:sz w:val="28"/>
          <w:sz w:val="28"/>
          <w:szCs w:val="28"/>
          <w:rtl w:val="true"/>
          <w:lang w:bidi="ar-SA"/>
        </w:rPr>
        <w:t>فَلَألْعَنَنَّ بَني امَيَّةَ ما حَدا حادٍ، وَ ما غارَ الْحَجيجُ وَ أنْجَدا</w:t>
      </w:r>
    </w:p>
    <w:p>
      <w:pPr>
        <w:pStyle w:val="BookText"/>
        <w:rPr/>
      </w:pPr>
      <w:r>
        <w:rPr>
          <w:rFonts w:ascii="Amiri" w:hAnsi="Amiri" w:eastAsia="Amiri" w:cs="Amiri"/>
          <w:color w:val="111111"/>
          <w:sz w:val="28"/>
          <w:sz w:val="28"/>
          <w:szCs w:val="28"/>
          <w:rtl w:val="true"/>
          <w:lang w:bidi="ar-SA"/>
        </w:rPr>
        <w:t>وَ لَألْعَنَنَّ يَزيدَها وَ زِيادَها وَ يَزيدُها رَبِّي عَذاباً سَرْمَدا</w:t>
      </w:r>
    </w:p>
    <w:p>
      <w:pPr>
        <w:pStyle w:val="BookText"/>
        <w:rPr/>
      </w:pPr>
      <w:r>
        <w:rPr>
          <w:rFonts w:ascii="Amiri" w:hAnsi="Amiri" w:eastAsia="Amiri" w:cs="Amiri"/>
          <w:color w:val="111111"/>
          <w:sz w:val="28"/>
          <w:sz w:val="28"/>
          <w:szCs w:val="28"/>
          <w:rtl w:val="true"/>
          <w:lang w:bidi="ar-SA"/>
        </w:rPr>
        <w:t xml:space="preserve">وَ لَأَبْكِيَنَّ عَلَيْكَ يَابْنَ مُحَمَّدٍ حَتّى اوَسَّدَ فِي التُّرابِ مُلَحَّدا </w:t>
      </w:r>
      <w:r>
        <w:rPr>
          <w:rStyle w:val="FootnoteAnchor"/>
          <w:rtl w:val="true"/>
        </w:rPr>
        <w:footnoteReference w:id="1017"/>
      </w:r>
    </w:p>
    <w:p>
      <w:pPr>
        <w:pStyle w:val="Heading4"/>
        <w:numPr>
          <w:ilvl w:val="3"/>
          <w:numId w:val="1"/>
        </w:numPr>
        <w:rPr/>
      </w:pPr>
      <w:bookmarkStart w:id="1232" w:name="__RefHeading___Toc1579409_373438147"/>
      <w:bookmarkStart w:id="1233" w:name="_Toc430"/>
      <w:bookmarkEnd w:id="1232"/>
      <w:r>
        <w:rPr>
          <w:rtl w:val="true"/>
        </w:rPr>
        <w:t xml:space="preserve">گزيده‌اى از قصيده ميميّه سيّد جعفر حلّى </w:t>
      </w:r>
      <w:r>
        <w:rPr>
          <w:rtl w:val="true"/>
        </w:rPr>
        <w:t>(</w:t>
      </w:r>
      <w:r>
        <w:rPr>
          <w:rtl w:val="true"/>
        </w:rPr>
        <w:t>ره</w:t>
      </w:r>
      <w:r>
        <w:rPr>
          <w:rtl w:val="true"/>
        </w:rPr>
        <w:t>)</w:t>
      </w:r>
      <w:bookmarkEnd w:id="1233"/>
    </w:p>
    <w:p>
      <w:pPr>
        <w:pStyle w:val="BookText"/>
        <w:rPr/>
      </w:pPr>
      <w:r>
        <w:rPr>
          <w:rFonts w:ascii="IRNazanin" w:hAnsi="IRNazanin" w:eastAsia="IRNazanin"/>
          <w:color w:val="111111"/>
          <w:sz w:val="28"/>
          <w:sz w:val="28"/>
          <w:szCs w:val="28"/>
          <w:rtl w:val="true"/>
          <w:lang w:bidi="fa-IR"/>
        </w:rPr>
        <w:t xml:space="preserve">گزيده‌اى از قصيده ميميّه سيّد جعفر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وَجْهُ الصَّباحِ عَلَىَّ لَيْلٌ مُظْلِمٌ وَ رَبيعُ ايّامى عَلَىَّ مُحَرَّمُ</w:t>
      </w:r>
    </w:p>
    <w:p>
      <w:pPr>
        <w:pStyle w:val="BookText"/>
        <w:rPr/>
      </w:pPr>
      <w:r>
        <w:rPr>
          <w:rFonts w:ascii="Amiri" w:hAnsi="Amiri" w:eastAsia="Amiri" w:cs="Amiri"/>
          <w:color w:val="111111"/>
          <w:sz w:val="28"/>
          <w:sz w:val="28"/>
          <w:szCs w:val="28"/>
          <w:rtl w:val="true"/>
          <w:lang w:bidi="ar-SA"/>
        </w:rPr>
        <w:t>وَ اللَّيْلُ يَشْهَدُ لى بِانّي ساهِرٌ انْ طابَ لِلنّاسِ الرُّقادُ فَهَوَّمُوا</w:t>
      </w:r>
    </w:p>
    <w:p>
      <w:pPr>
        <w:pStyle w:val="BookText"/>
        <w:rPr/>
      </w:pPr>
      <w:r>
        <w:rPr>
          <w:rFonts w:ascii="Amiri" w:hAnsi="Amiri" w:eastAsia="Amiri" w:cs="Amiri"/>
          <w:color w:val="111111"/>
          <w:sz w:val="28"/>
          <w:sz w:val="28"/>
          <w:szCs w:val="28"/>
          <w:rtl w:val="true"/>
          <w:lang w:bidi="ar-SA"/>
        </w:rPr>
        <w:t>مِنْ قُرْحَةٍ لَوْ انَّها بِيَلْمَلَمٍ نُسِفَتْ جَوانِبُهُ وَ ساخَ يَلْمَلَمُ</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خِلْتُ انَّ الدَّهْرَ مِنْ عاداتِهِ تَرْوَى الْكِلابُ بِهِ وَ يَظْمَى الضَّيْغَمُ </w:t>
      </w:r>
    </w:p>
    <w:p>
      <w:pPr>
        <w:pStyle w:val="BookText"/>
        <w:rPr/>
      </w:pPr>
      <w:r>
        <w:rPr>
          <w:rFonts w:ascii="Amiri" w:hAnsi="Amiri" w:eastAsia="Amiri" w:cs="Amiri"/>
          <w:color w:val="111111"/>
          <w:sz w:val="28"/>
          <w:sz w:val="28"/>
          <w:szCs w:val="28"/>
          <w:rtl w:val="true"/>
          <w:lang w:bidi="ar-SA"/>
        </w:rPr>
        <w:t>وَ يُقَدَّمُ الْامَوِىُّ وَ هُوَ مُؤَخَّرٌ وُ يُؤَخَّرُ الْعَلَوِىُّ وَ هُوَ مُقَدَّمُ</w:t>
      </w:r>
    </w:p>
    <w:p>
      <w:pPr>
        <w:pStyle w:val="BookText"/>
        <w:rPr/>
      </w:pPr>
      <w:r>
        <w:rPr>
          <w:rFonts w:ascii="Amiri" w:hAnsi="Amiri" w:eastAsia="Amiri" w:cs="Amiri"/>
          <w:color w:val="111111"/>
          <w:sz w:val="28"/>
          <w:sz w:val="28"/>
          <w:szCs w:val="28"/>
          <w:rtl w:val="true"/>
          <w:lang w:bidi="ar-SA"/>
        </w:rPr>
        <w:t>مِثْلُ ابْنِ فاطِمَةَ يَبيتُ مُشَرَّداً وَ يَزيدُ في لَذّاتِهِ مُتَنَعِّمُ</w:t>
      </w:r>
    </w:p>
    <w:p>
      <w:pPr>
        <w:pStyle w:val="BookText"/>
        <w:rPr/>
      </w:pPr>
      <w:r>
        <w:rPr>
          <w:rFonts w:ascii="Amiri" w:hAnsi="Amiri" w:eastAsia="Amiri" w:cs="Amiri"/>
          <w:color w:val="111111"/>
          <w:sz w:val="28"/>
          <w:sz w:val="28"/>
          <w:szCs w:val="28"/>
          <w:rtl w:val="true"/>
          <w:lang w:bidi="ar-SA"/>
        </w:rPr>
        <w:t>وَ يُضَيَّقُ الدُّنْيا عَلَى ابْنِ مُحَمَّدٍ حَتّى تَقاذَفَهُ الْفَضاءُ الْأَعْظَمُ</w:t>
      </w:r>
    </w:p>
    <w:p>
      <w:pPr>
        <w:pStyle w:val="BookText"/>
        <w:rPr/>
      </w:pPr>
      <w:r>
        <w:rPr>
          <w:rFonts w:ascii="Amiri" w:hAnsi="Amiri" w:eastAsia="Amiri" w:cs="Amiri"/>
          <w:color w:val="111111"/>
          <w:sz w:val="28"/>
          <w:sz w:val="28"/>
          <w:szCs w:val="28"/>
          <w:rtl w:val="true"/>
          <w:lang w:bidi="ar-SA"/>
        </w:rPr>
        <w:t>خَرَجَ الْحُسَيْنُ مِنَ الْمَدينَةِ خائِفاً كَخُرُوجِ مُوسى خائِفاً يَتَكَتَّمُ</w:t>
      </w:r>
    </w:p>
    <w:p>
      <w:pPr>
        <w:pStyle w:val="BookText"/>
        <w:rPr/>
      </w:pPr>
      <w:r>
        <w:rPr>
          <w:rFonts w:ascii="Amiri" w:hAnsi="Amiri" w:eastAsia="Amiri" w:cs="Amiri"/>
          <w:color w:val="111111"/>
          <w:sz w:val="28"/>
          <w:sz w:val="28"/>
          <w:szCs w:val="28"/>
          <w:rtl w:val="true"/>
          <w:lang w:bidi="ar-SA"/>
        </w:rPr>
        <w:t>وَ قَدِ انْجَلى عَنْ مَكَّةٍ وَ هُوَ ابْنُها وَ بِهِ تَشَرَّفَتِ الْحَطيمُ وَ زَمْزَمُ</w:t>
      </w:r>
    </w:p>
    <w:p>
      <w:pPr>
        <w:pStyle w:val="BookText"/>
        <w:rPr/>
      </w:pPr>
      <w:r>
        <w:rPr>
          <w:rFonts w:ascii="Amiri" w:hAnsi="Amiri" w:eastAsia="Amiri" w:cs="Amiri"/>
          <w:color w:val="111111"/>
          <w:sz w:val="28"/>
          <w:sz w:val="28"/>
          <w:szCs w:val="28"/>
          <w:rtl w:val="true"/>
          <w:lang w:bidi="ar-SA"/>
        </w:rPr>
        <w:t>نَزَلُوا بِحَوْمَةِ كَرْبَلا فَتَطَلَّبَتْ مِنْهُمْ عَوائِدَهَا النّسُورُ الْحُوَّمُ</w:t>
      </w:r>
    </w:p>
    <w:p>
      <w:pPr>
        <w:pStyle w:val="BookText"/>
        <w:rPr/>
      </w:pPr>
      <w:r>
        <w:rPr>
          <w:rFonts w:ascii="Amiri" w:hAnsi="Amiri" w:eastAsia="Amiri" w:cs="Amiri"/>
          <w:color w:val="111111"/>
          <w:sz w:val="28"/>
          <w:sz w:val="28"/>
          <w:szCs w:val="28"/>
          <w:rtl w:val="true"/>
          <w:lang w:bidi="ar-SA"/>
        </w:rPr>
        <w:t>وَ تَباشَرَ الْوَحْشُ الْمُثارُ امامَهُمْ انْ سَوْفَ يَكْثُرُ شِرْبُهُ وَ الْمَطْعَمُ</w:t>
      </w:r>
    </w:p>
    <w:p>
      <w:pPr>
        <w:pStyle w:val="BookText"/>
        <w:rPr/>
      </w:pPr>
      <w:r>
        <w:rPr>
          <w:rFonts w:ascii="Amiri" w:hAnsi="Amiri" w:eastAsia="Amiri" w:cs="Amiri"/>
          <w:color w:val="111111"/>
          <w:sz w:val="28"/>
          <w:sz w:val="28"/>
          <w:szCs w:val="28"/>
          <w:rtl w:val="true"/>
          <w:lang w:bidi="ar-SA"/>
        </w:rPr>
        <w:t>طُمِعَتْ امَيَّةُ حينَ قَلَّ عَديدُهُمْ لِطَليقِهِمْ فِى الْفَتْحِ انْ يَسْتَسْلِمُوا</w:t>
      </w:r>
    </w:p>
    <w:p>
      <w:pPr>
        <w:pStyle w:val="BookText"/>
        <w:rPr/>
      </w:pPr>
      <w:r>
        <w:rPr>
          <w:rFonts w:ascii="Amiri" w:hAnsi="Amiri" w:eastAsia="Amiri" w:cs="Amiri"/>
          <w:color w:val="111111"/>
          <w:sz w:val="28"/>
          <w:sz w:val="28"/>
          <w:szCs w:val="28"/>
          <w:rtl w:val="true"/>
          <w:lang w:bidi="ar-SA"/>
        </w:rPr>
        <w:t>وَ رَجَوْا مَذَلَّتَهُمْ فَقُلْنَ رِماحُهُمْ مِنْ دُونَ ذلِكَ انْ تَنالَ الْانْجُمُ</w:t>
      </w:r>
    </w:p>
    <w:p>
      <w:pPr>
        <w:pStyle w:val="BookText"/>
        <w:rPr/>
      </w:pPr>
      <w:r>
        <w:rPr>
          <w:rFonts w:ascii="Amiri" w:hAnsi="Amiri" w:eastAsia="Amiri" w:cs="Amiri"/>
          <w:color w:val="111111"/>
          <w:sz w:val="28"/>
          <w:sz w:val="28"/>
          <w:szCs w:val="28"/>
          <w:rtl w:val="true"/>
          <w:lang w:bidi="ar-SA"/>
        </w:rPr>
        <w:t>وَقَعَ الْعَذابُ عَلى جُيُوشِ امَيّةَ مِنْ باسِلٍ هُوَ فِى الْوَقايِعِ مُعْلِمٌ</w:t>
      </w:r>
    </w:p>
    <w:p>
      <w:pPr>
        <w:pStyle w:val="BookText"/>
        <w:rPr/>
      </w:pPr>
      <w:r>
        <w:rPr>
          <w:rFonts w:ascii="Amiri" w:hAnsi="Amiri" w:eastAsia="Amiri" w:cs="Amiri"/>
          <w:color w:val="111111"/>
          <w:sz w:val="28"/>
          <w:sz w:val="28"/>
          <w:szCs w:val="28"/>
          <w:rtl w:val="true"/>
          <w:lang w:bidi="ar-SA"/>
        </w:rPr>
        <w:t>عَبَسَتْ وُجُوهُ الْقَوْمِ خَوْفَ الْمَوْتِ وَ الْعَبّاسُ فيهِمْ ضاحِكٌ يَتَبَسَّمُ</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قَلَبَ الَيمينَ عَلَى الشِّمالِ وَ غاصَ فِى الْأَوْساطِ يَحْصِدُ لِلرُّؤُسِ وَ يَحْطِمُ </w:t>
      </w:r>
    </w:p>
    <w:p>
      <w:pPr>
        <w:pStyle w:val="BookText"/>
        <w:rPr/>
      </w:pPr>
      <w:r>
        <w:rPr>
          <w:rFonts w:ascii="Amiri" w:hAnsi="Amiri" w:eastAsia="Amiri" w:cs="Amiri"/>
          <w:color w:val="111111"/>
          <w:sz w:val="28"/>
          <w:sz w:val="28"/>
          <w:szCs w:val="28"/>
          <w:rtl w:val="true"/>
          <w:lang w:bidi="ar-SA"/>
        </w:rPr>
        <w:t>وَ ثَنى ابُوالْفَضْلِ الْفَوارِسَ نُكَّصاً فَرَاوْا اشَدَّ ثَباتِهِمْ انْ يُهْزَمُوا</w:t>
      </w:r>
    </w:p>
    <w:p>
      <w:pPr>
        <w:pStyle w:val="BookText"/>
        <w:rPr/>
      </w:pPr>
      <w:r>
        <w:rPr>
          <w:rFonts w:ascii="Amiri" w:hAnsi="Amiri" w:eastAsia="Amiri" w:cs="Amiri"/>
          <w:color w:val="111111"/>
          <w:sz w:val="28"/>
          <w:sz w:val="28"/>
          <w:szCs w:val="28"/>
          <w:rtl w:val="true"/>
          <w:lang w:bidi="ar-SA"/>
        </w:rPr>
        <w:t>صَبَغَ الْخُيُولَ بِرُمْحِهِ حَتّى غَدا سِيّانِ اشْقَرُ لَوْنُها وَ الْادْهَمُ</w:t>
      </w:r>
    </w:p>
    <w:p>
      <w:pPr>
        <w:pStyle w:val="BookText"/>
        <w:rPr/>
      </w:pPr>
      <w:r>
        <w:rPr>
          <w:rFonts w:ascii="Amiri" w:hAnsi="Amiri" w:eastAsia="Amiri" w:cs="Amiri"/>
          <w:color w:val="111111"/>
          <w:sz w:val="28"/>
          <w:sz w:val="28"/>
          <w:szCs w:val="28"/>
          <w:rtl w:val="true"/>
          <w:lang w:bidi="ar-SA"/>
        </w:rPr>
        <w:t>بَطَلٌ تَوَرَّثَ مِنْ ابيهِ شَجاعَةً فيها انُوفُ بَنِى الضَّلالَةِ تُرْغَمُ</w:t>
      </w:r>
    </w:p>
    <w:p>
      <w:pPr>
        <w:pStyle w:val="BookText"/>
        <w:rPr/>
      </w:pPr>
      <w:r>
        <w:rPr>
          <w:rFonts w:ascii="Amiri" w:hAnsi="Amiri" w:eastAsia="Amiri" w:cs="Amiri"/>
          <w:color w:val="111111"/>
          <w:sz w:val="28"/>
          <w:sz w:val="28"/>
          <w:szCs w:val="28"/>
          <w:rtl w:val="true"/>
          <w:lang w:bidi="ar-SA"/>
        </w:rPr>
        <w:t>حامِى الظَّعينَةِ ايْنَ مِنْهُ رَبيعَةٌ امْ ايْنَ مِنْ عُليا ابيهِ مُكَدَّمُ</w:t>
      </w:r>
    </w:p>
    <w:p>
      <w:pPr>
        <w:pStyle w:val="BookText"/>
        <w:rPr/>
      </w:pPr>
      <w:r>
        <w:rPr>
          <w:rFonts w:ascii="Amiri" w:hAnsi="Amiri" w:eastAsia="Amiri" w:cs="Amiri"/>
          <w:color w:val="111111"/>
          <w:sz w:val="28"/>
          <w:sz w:val="28"/>
          <w:szCs w:val="28"/>
          <w:rtl w:val="true"/>
          <w:lang w:bidi="ar-SA"/>
        </w:rPr>
        <w:t>فِى كَفِّهِ الْيُسْرَى السِّقآءُ يُقِلُّهُ وَ بِكَفِّهِ الُيمْنَى الْحِسامُ الُمخْذَمُ</w:t>
      </w:r>
    </w:p>
    <w:p>
      <w:pPr>
        <w:pStyle w:val="BookText"/>
        <w:rPr/>
      </w:pPr>
      <w:r>
        <w:rPr>
          <w:rFonts w:ascii="Amiri" w:hAnsi="Amiri" w:eastAsia="Amiri" w:cs="Amiri"/>
          <w:color w:val="111111"/>
          <w:sz w:val="28"/>
          <w:sz w:val="28"/>
          <w:szCs w:val="28"/>
          <w:rtl w:val="true"/>
          <w:lang w:bidi="ar-SA"/>
        </w:rPr>
        <w:t>مِثْلُ السَّحابَةِ لِلْفَواطِمِ صَوْبُهُ فَيُصيبُ حاصِبَهُ الْعَدُوَّ فَيُرْجَمُ</w:t>
      </w:r>
    </w:p>
    <w:p>
      <w:pPr>
        <w:pStyle w:val="BookText"/>
        <w:rPr/>
      </w:pPr>
      <w:r>
        <w:rPr>
          <w:rFonts w:ascii="Amiri" w:hAnsi="Amiri" w:eastAsia="Amiri" w:cs="Amiri"/>
          <w:color w:val="111111"/>
          <w:sz w:val="28"/>
          <w:sz w:val="28"/>
          <w:szCs w:val="28"/>
          <w:rtl w:val="true"/>
          <w:lang w:bidi="ar-SA"/>
        </w:rPr>
        <w:t>قَسَماً بِصارِمِهِ الصَّقيلِ وَ انَّنَى فى غَيْرِ صاعِقَةِ السَّماءِ لا أُقْسِمُ</w:t>
      </w:r>
    </w:p>
    <w:p>
      <w:pPr>
        <w:pStyle w:val="BookText"/>
        <w:rPr/>
      </w:pPr>
      <w:r>
        <w:rPr>
          <w:rFonts w:ascii="Amiri" w:hAnsi="Amiri" w:eastAsia="Amiri" w:cs="Amiri"/>
          <w:color w:val="111111"/>
          <w:sz w:val="28"/>
          <w:sz w:val="28"/>
          <w:szCs w:val="28"/>
          <w:rtl w:val="true"/>
          <w:lang w:bidi="ar-SA"/>
        </w:rPr>
        <w:t>لَوْ لَاالْقَضا لَمحَىَ الْوُجُودَ بِسَيْفِهِ وَاللَّهُ يَقْضى ما يَشآءُ وَ يَحْكُمُ</w:t>
      </w:r>
    </w:p>
    <w:p>
      <w:pPr>
        <w:pStyle w:val="BookText"/>
        <w:rPr/>
      </w:pPr>
      <w:r>
        <w:rPr>
          <w:rFonts w:ascii="Amiri" w:hAnsi="Amiri" w:eastAsia="Amiri" w:cs="Amiri"/>
          <w:color w:val="111111"/>
          <w:sz w:val="28"/>
          <w:sz w:val="28"/>
          <w:szCs w:val="28"/>
          <w:rtl w:val="true"/>
          <w:lang w:bidi="ar-SA"/>
        </w:rPr>
        <w:t>وَ هَوى بِجَنْبِ الْعَلْقَمِىِّ فَلَيْتَهُ لِلشّارِبينَ بِهِ يُدافُ الْعَلْقَمُ</w:t>
      </w:r>
    </w:p>
    <w:p>
      <w:pPr>
        <w:pStyle w:val="BookText"/>
        <w:rPr/>
      </w:pPr>
      <w:r>
        <w:rPr>
          <w:rFonts w:ascii="Amiri" w:hAnsi="Amiri" w:eastAsia="Amiri" w:cs="Amiri"/>
          <w:color w:val="111111"/>
          <w:sz w:val="28"/>
          <w:sz w:val="28"/>
          <w:szCs w:val="28"/>
          <w:rtl w:val="true"/>
          <w:lang w:bidi="ar-SA"/>
        </w:rPr>
        <w:t>فَمَشى لِمَصْرَعِهِ الْحُسَيْنُ وَ طَرْفُهُ بَيْنَ الْخِيامِ وَ بَيْنَهُ مُتَقَسِّمُ</w:t>
      </w:r>
    </w:p>
    <w:p>
      <w:pPr>
        <w:pStyle w:val="BookText"/>
        <w:rPr/>
      </w:pPr>
      <w:r>
        <w:rPr>
          <w:rFonts w:ascii="Amiri" w:hAnsi="Amiri" w:eastAsia="Amiri" w:cs="Amiri"/>
          <w:color w:val="111111"/>
          <w:sz w:val="28"/>
          <w:sz w:val="28"/>
          <w:szCs w:val="28"/>
          <w:rtl w:val="true"/>
          <w:lang w:bidi="ar-SA"/>
        </w:rPr>
        <w:t>الْفاهُ مَحْجُوبَ الْجَمالِ كَانَّهُ بَدْرٌ بِمُنْحَطَمِ الْوَشيجِ مُلَثَّمُ</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فَاكَبَّ مُنْحَنِياً عَلَيْهِ وَ دَمْعُهُ صَبَغَ الْبَسيطَ كَانَّما هُوَ عَنْدَمُ </w:t>
      </w:r>
      <w:bookmarkStart w:id="1234" w:name="pg1031_8475"/>
    </w:p>
    <w:p>
      <w:pPr>
        <w:pStyle w:val="BookText"/>
        <w:rPr/>
      </w:pPr>
      <w:bookmarkEnd w:id="1234"/>
      <w:r>
        <w:rPr>
          <w:rFonts w:ascii="Amiri" w:hAnsi="Amiri" w:eastAsia="Amiri" w:cs="Amiri"/>
          <w:color w:val="111111"/>
          <w:sz w:val="28"/>
          <w:sz w:val="28"/>
          <w:szCs w:val="28"/>
          <w:rtl w:val="true"/>
          <w:lang w:bidi="ar-SA"/>
        </w:rPr>
        <w:t>قَدْ رامَ يَلْثَمُهُ فَلَمْ يَرَ مَوْضِعاً لَمْ يُدْمِهِ عَضُّ السِّلاحِ فَيَلْتَمُ</w:t>
      </w:r>
    </w:p>
    <w:p>
      <w:pPr>
        <w:pStyle w:val="BookText"/>
        <w:rPr/>
      </w:pPr>
      <w:r>
        <w:rPr>
          <w:rFonts w:ascii="Amiri" w:hAnsi="Amiri" w:eastAsia="Amiri" w:cs="Amiri"/>
          <w:color w:val="111111"/>
          <w:sz w:val="28"/>
          <w:sz w:val="28"/>
          <w:szCs w:val="28"/>
          <w:rtl w:val="true"/>
          <w:lang w:bidi="ar-SA"/>
        </w:rPr>
        <w:t>نادى وَ قَدْ مَلَأَ الْبَوادى صَيْحَةً صُمُّ الصُّخُورِ لِهَوْلِها تَتَأَلَّمُ</w:t>
      </w:r>
    </w:p>
    <w:p>
      <w:pPr>
        <w:pStyle w:val="BookText"/>
        <w:rPr/>
      </w:pPr>
      <w:r>
        <w:rPr>
          <w:rFonts w:ascii="Amiri" w:hAnsi="Amiri" w:eastAsia="Amiri" w:cs="Amiri"/>
          <w:color w:val="111111"/>
          <w:sz w:val="28"/>
          <w:sz w:val="28"/>
          <w:szCs w:val="28"/>
          <w:rtl w:val="true"/>
          <w:lang w:bidi="ar-SA"/>
        </w:rPr>
        <w:t>ءَأُخَىَّ مَنْ يَحْمي بَناتِ مُحَمَّدٍ انْ صِرْنَ يَسْتَرْحِمْنَ مَنْ لا يَرْحَمُ</w:t>
      </w:r>
    </w:p>
    <w:p>
      <w:pPr>
        <w:pStyle w:val="BookText"/>
        <w:rPr/>
      </w:pPr>
      <w:r>
        <w:rPr>
          <w:rFonts w:ascii="Amiri" w:hAnsi="Amiri" w:eastAsia="Amiri" w:cs="Amiri"/>
          <w:color w:val="111111"/>
          <w:sz w:val="28"/>
          <w:sz w:val="28"/>
          <w:szCs w:val="28"/>
          <w:rtl w:val="true"/>
          <w:lang w:bidi="ar-SA"/>
        </w:rPr>
        <w:t>هذا حُسامُكَ، مَنْ يُذِلُّ بِهِ الْعَدى؟ وَ لِواكَ هذا مَنْ بِهِ يَتَقَدَّمُ</w:t>
      </w:r>
    </w:p>
    <w:p>
      <w:pPr>
        <w:pStyle w:val="BookText"/>
        <w:rPr/>
      </w:pPr>
      <w:r>
        <w:rPr>
          <w:rFonts w:ascii="Amiri" w:hAnsi="Amiri" w:eastAsia="Amiri" w:cs="Amiri"/>
          <w:color w:val="111111"/>
          <w:sz w:val="28"/>
          <w:sz w:val="28"/>
          <w:szCs w:val="28"/>
          <w:rtl w:val="true"/>
          <w:lang w:bidi="ar-SA"/>
        </w:rPr>
        <w:t xml:space="preserve">هَوَّنْتَ يَا ابْنَ ابى مَصارِعَ فِتْيَتى وَ الْجُرْحُ يُسْكِنُهُ الَّذى هُوَ آلَمُ </w:t>
      </w:r>
      <w:r>
        <w:rPr>
          <w:rStyle w:val="FootnoteAnchor"/>
          <w:rtl w:val="true"/>
        </w:rPr>
        <w:footnoteReference w:id="1019"/>
      </w:r>
    </w:p>
    <w:p>
      <w:pPr>
        <w:pStyle w:val="Heading4"/>
        <w:numPr>
          <w:ilvl w:val="3"/>
          <w:numId w:val="1"/>
        </w:numPr>
        <w:rPr/>
      </w:pPr>
      <w:bookmarkStart w:id="1235" w:name="__RefHeading___Toc1579411_373438147"/>
      <w:bookmarkStart w:id="1236" w:name="_Toc431"/>
      <w:bookmarkEnd w:id="1235"/>
      <w:r>
        <w:rPr>
          <w:rtl w:val="true"/>
        </w:rPr>
        <w:t>قصيده‌اى از يكى از بزرگان</w:t>
      </w:r>
      <w:bookmarkEnd w:id="1236"/>
    </w:p>
    <w:p>
      <w:pPr>
        <w:pStyle w:val="BookText"/>
        <w:rPr/>
      </w:pPr>
      <w:r>
        <w:rPr>
          <w:rFonts w:ascii="Amiri" w:hAnsi="Amiri" w:eastAsia="Amiri" w:cs="Amiri"/>
          <w:color w:val="111111"/>
          <w:sz w:val="28"/>
          <w:sz w:val="28"/>
          <w:szCs w:val="28"/>
          <w:rtl w:val="true"/>
          <w:lang w:bidi="ar-SA"/>
        </w:rPr>
        <w:t>انْ كانَ عِنْدَكَ عَبْرَةٌ تُجْريها فَانْزِلْ بِارْضِ الطَّفِّ كَىْ تَسْقيها</w:t>
      </w:r>
    </w:p>
    <w:p>
      <w:pPr>
        <w:pStyle w:val="BookText"/>
        <w:rPr/>
      </w:pPr>
      <w:r>
        <w:rPr>
          <w:rFonts w:ascii="Amiri" w:hAnsi="Amiri" w:eastAsia="Amiri" w:cs="Amiri"/>
          <w:color w:val="111111"/>
          <w:sz w:val="28"/>
          <w:sz w:val="28"/>
          <w:szCs w:val="28"/>
          <w:rtl w:val="true"/>
          <w:lang w:bidi="ar-SA"/>
        </w:rPr>
        <w:t>فَعَسى تَبُلُّ بِها مَضاجِعَ صَفْوَةٍ ما بَلَّتِ الْأَكْبادُ مِنْ جاريها</w:t>
      </w:r>
    </w:p>
    <w:p>
      <w:pPr>
        <w:pStyle w:val="BookText"/>
        <w:rPr/>
      </w:pPr>
      <w:r>
        <w:rPr>
          <w:rFonts w:ascii="Amiri" w:hAnsi="Amiri" w:eastAsia="Amiri" w:cs="Amiri"/>
          <w:color w:val="111111"/>
          <w:sz w:val="28"/>
          <w:sz w:val="28"/>
          <w:szCs w:val="28"/>
          <w:rtl w:val="true"/>
          <w:lang w:bidi="ar-SA"/>
        </w:rPr>
        <w:t>وَ لَقَدْ مَرَرْتُ عَلى مَنازِلَ عِصْمَةٍ ثِقْلُ النُّبُوَّةِ كانَ الْقِىَ فيها</w:t>
      </w:r>
    </w:p>
    <w:p>
      <w:pPr>
        <w:pStyle w:val="BookText"/>
        <w:rPr/>
      </w:pPr>
      <w:r>
        <w:rPr>
          <w:rFonts w:ascii="Amiri" w:hAnsi="Amiri" w:eastAsia="Amiri" w:cs="Amiri"/>
          <w:color w:val="111111"/>
          <w:sz w:val="28"/>
          <w:sz w:val="28"/>
          <w:szCs w:val="28"/>
          <w:rtl w:val="true"/>
          <w:lang w:bidi="ar-SA"/>
        </w:rPr>
        <w:t>فَبَكَيْتُ حَتّى خِلْتُها سَتُجيبُنى بِبُكآئِها حَزَناً عَلى اهْليها</w:t>
      </w:r>
    </w:p>
    <w:p>
      <w:pPr>
        <w:pStyle w:val="BookText"/>
        <w:rPr/>
      </w:pPr>
      <w:r>
        <w:rPr>
          <w:rFonts w:ascii="Amiri" w:hAnsi="Amiri" w:eastAsia="Amiri" w:cs="Amiri"/>
          <w:color w:val="111111"/>
          <w:sz w:val="28"/>
          <w:sz w:val="28"/>
          <w:szCs w:val="28"/>
          <w:rtl w:val="true"/>
          <w:lang w:bidi="ar-SA"/>
        </w:rPr>
        <w:t>وَ ذَكَرْتُ اذْ وَقَفَتْ عَقيلَةُ حَيْدَرٍ مَذْهُولَةً تُصْغي لِصَوْتِ اخيها</w:t>
      </w:r>
    </w:p>
    <w:p>
      <w:pPr>
        <w:pStyle w:val="BookText"/>
        <w:rPr/>
      </w:pPr>
      <w:r>
        <w:rPr>
          <w:rFonts w:ascii="Amiri" w:hAnsi="Amiri" w:eastAsia="Amiri" w:cs="Amiri"/>
          <w:color w:val="111111"/>
          <w:sz w:val="28"/>
          <w:sz w:val="28"/>
          <w:szCs w:val="28"/>
          <w:rtl w:val="true"/>
          <w:lang w:bidi="ar-SA"/>
        </w:rPr>
        <w:t>بِابِى الَّتي وَرَثَتْ مَصائِبَ امِّها فَغَدَتْ تُقابِلُها بِصَبْرِ ابيها</w:t>
      </w:r>
    </w:p>
    <w:p>
      <w:pPr>
        <w:pStyle w:val="BookText"/>
        <w:rPr/>
      </w:pPr>
      <w:r>
        <w:rPr>
          <w:rFonts w:ascii="Amiri" w:hAnsi="Amiri" w:eastAsia="Amiri" w:cs="Amiri"/>
          <w:color w:val="111111"/>
          <w:sz w:val="28"/>
          <w:sz w:val="28"/>
          <w:szCs w:val="28"/>
          <w:rtl w:val="true"/>
          <w:lang w:bidi="ar-SA"/>
        </w:rPr>
        <w:t>لَمْ انْسَ اذْ هَتَكُوا حِماها فَانْثَنَتْ تَشْكُوا لَواعِجَها الى حاميها</w:t>
      </w:r>
    </w:p>
    <w:p>
      <w:pPr>
        <w:pStyle w:val="BookText"/>
        <w:rPr/>
      </w:pPr>
      <w:r>
        <w:rPr>
          <w:rFonts w:ascii="Amiri" w:hAnsi="Amiri" w:eastAsia="Amiri" w:cs="Amiri"/>
          <w:color w:val="111111"/>
          <w:sz w:val="28"/>
          <w:sz w:val="28"/>
          <w:szCs w:val="28"/>
          <w:rtl w:val="true"/>
          <w:lang w:bidi="ar-SA"/>
        </w:rPr>
        <w:t>تَدْعُوا فَتَحْتَرِقُ الْقُلُوبَ كَانَّما يَرْمي حَشاها جَمْرَةً مِنْ فيها</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هذي نِساؤُكَ مَنْ يَكُونُ اذْ اسِرَتْ فِى الْاسْرِ سائِقُها وَ مَنْ حاديها </w:t>
      </w:r>
      <w:bookmarkStart w:id="1237" w:name="pg1031_8476"/>
    </w:p>
    <w:p>
      <w:pPr>
        <w:pStyle w:val="BookText"/>
        <w:rPr/>
      </w:pPr>
      <w:bookmarkEnd w:id="1237"/>
      <w:r>
        <w:rPr>
          <w:rFonts w:ascii="Amiri" w:hAnsi="Amiri" w:eastAsia="Amiri" w:cs="Amiri"/>
          <w:color w:val="111111"/>
          <w:sz w:val="28"/>
          <w:sz w:val="28"/>
          <w:szCs w:val="28"/>
          <w:rtl w:val="true"/>
          <w:lang w:bidi="ar-SA"/>
        </w:rPr>
        <w:t>ايَسُوقُها زَحْرٌ بِضَرْبِ مُتُونِها وَ الشِّمْرُ يَحْدُوها بِسَبِّ ابيها</w:t>
      </w:r>
    </w:p>
    <w:p>
      <w:pPr>
        <w:pStyle w:val="BookText"/>
        <w:rPr/>
      </w:pPr>
      <w:r>
        <w:rPr>
          <w:rFonts w:ascii="Amiri" w:hAnsi="Amiri" w:eastAsia="Amiri" w:cs="Amiri"/>
          <w:color w:val="111111"/>
          <w:sz w:val="28"/>
          <w:sz w:val="28"/>
          <w:szCs w:val="28"/>
          <w:rtl w:val="true"/>
          <w:lang w:bidi="ar-SA"/>
        </w:rPr>
        <w:t>عَجَباً لَها بِالْأَمْسِ انْتَ تَصُونُها وَ الْيَوْمُ الُ امَيَّةَ تُبْديها</w:t>
      </w:r>
    </w:p>
    <w:p>
      <w:pPr>
        <w:pStyle w:val="BookText"/>
        <w:rPr/>
      </w:pPr>
      <w:r>
        <w:rPr>
          <w:rFonts w:ascii="Amiri" w:hAnsi="Amiri" w:eastAsia="Amiri" w:cs="Amiri"/>
          <w:color w:val="111111"/>
          <w:sz w:val="28"/>
          <w:sz w:val="28"/>
          <w:szCs w:val="28"/>
          <w:rtl w:val="true"/>
          <w:lang w:bidi="ar-SA"/>
        </w:rPr>
        <w:t>حَسْرى وَ عَزَّ عَلَيْكَ انْ لَمْ يَتْرُكُوا لَكَ مِنْ ثِيابِكَ ساتِراً يَكْفيها</w:t>
      </w:r>
    </w:p>
    <w:p>
      <w:pPr>
        <w:pStyle w:val="BookText"/>
        <w:rPr/>
      </w:pPr>
      <w:r>
        <w:rPr>
          <w:rFonts w:ascii="Amiri" w:hAnsi="Amiri" w:eastAsia="Amiri" w:cs="Amiri"/>
          <w:color w:val="111111"/>
          <w:sz w:val="28"/>
          <w:sz w:val="28"/>
          <w:szCs w:val="28"/>
          <w:rtl w:val="true"/>
          <w:lang w:bidi="ar-SA"/>
        </w:rPr>
        <w:t>وَ سَروْا بِرَأْسِكَ فِي الْقَنا وَ قُلُوبُها تَسْمُو الَيْهِ وَ وَجْدُها يُضْنيها</w:t>
      </w:r>
    </w:p>
    <w:p>
      <w:pPr>
        <w:pStyle w:val="BookText"/>
        <w:rPr/>
      </w:pPr>
      <w:r>
        <w:rPr>
          <w:rFonts w:ascii="Amiri" w:hAnsi="Amiri" w:eastAsia="Amiri" w:cs="Amiri"/>
          <w:color w:val="111111"/>
          <w:sz w:val="28"/>
          <w:sz w:val="28"/>
          <w:szCs w:val="28"/>
          <w:rtl w:val="true"/>
          <w:lang w:bidi="ar-SA"/>
        </w:rPr>
        <w:t xml:space="preserve">انْ اخَّرُوهُ شَجاهُ رُؤْيَةُ حالِها اوْ قَدَّمُوهُ فَحالُهُ يُشْجيها </w:t>
      </w:r>
      <w:r>
        <w:rPr>
          <w:rStyle w:val="FootnoteAnchor"/>
          <w:rtl w:val="true"/>
        </w:rPr>
        <w:footnoteReference w:id="1020"/>
      </w:r>
    </w:p>
    <w:p>
      <w:pPr>
        <w:pStyle w:val="Heading4"/>
        <w:numPr>
          <w:ilvl w:val="3"/>
          <w:numId w:val="1"/>
        </w:numPr>
        <w:rPr/>
      </w:pPr>
      <w:bookmarkStart w:id="1238" w:name="__RefHeading___Toc1579413_373438147"/>
      <w:bookmarkStart w:id="1239" w:name="_Toc432"/>
      <w:bookmarkEnd w:id="1238"/>
      <w:r>
        <w:rPr>
          <w:rtl w:val="true"/>
        </w:rPr>
        <w:t xml:space="preserve">شعرى از سيد محمّد حسين قزوينى </w:t>
      </w:r>
      <w:r>
        <w:rPr>
          <w:rtl w:val="true"/>
        </w:rPr>
        <w:t>(</w:t>
      </w:r>
      <w:r>
        <w:rPr>
          <w:rtl w:val="true"/>
        </w:rPr>
        <w:t>ره</w:t>
      </w:r>
      <w:r>
        <w:rPr>
          <w:rtl w:val="true"/>
        </w:rPr>
        <w:t>)</w:t>
      </w:r>
      <w:bookmarkEnd w:id="1239"/>
    </w:p>
    <w:p>
      <w:pPr>
        <w:pStyle w:val="BookText"/>
        <w:rPr/>
      </w:pPr>
      <w:r>
        <w:rPr>
          <w:rFonts w:ascii="Amiri" w:hAnsi="Amiri" w:eastAsia="Amiri" w:cs="Amiri"/>
          <w:color w:val="111111"/>
          <w:sz w:val="28"/>
          <w:sz w:val="28"/>
          <w:szCs w:val="28"/>
          <w:rtl w:val="true"/>
          <w:lang w:bidi="ar-SA"/>
        </w:rPr>
        <w:t xml:space="preserve">شعرى از سيد محمّد حسين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وَ مُخَدَّراتٍ مِنْ عَقائِلِ احْمَدَ هَجَمَتْ عَلَيْها الْخَيْلُ في ابْياتِها</w:t>
      </w:r>
    </w:p>
    <w:p>
      <w:pPr>
        <w:pStyle w:val="BookText"/>
        <w:rPr/>
      </w:pPr>
      <w:r>
        <w:rPr>
          <w:rFonts w:ascii="Amiri" w:hAnsi="Amiri" w:eastAsia="Amiri" w:cs="Amiri"/>
          <w:color w:val="111111"/>
          <w:sz w:val="28"/>
          <w:sz w:val="28"/>
          <w:szCs w:val="28"/>
          <w:rtl w:val="true"/>
          <w:lang w:bidi="ar-SA"/>
        </w:rPr>
        <w:t>مِنْ ثاكِلٍ حَرَّي الْفُؤادِ مَروُعَةً اضْحَتْ تُجاذِبُهَا الْعِدى حِبْراتِها</w:t>
      </w:r>
    </w:p>
    <w:p>
      <w:pPr>
        <w:pStyle w:val="BookText"/>
        <w:rPr/>
      </w:pPr>
      <w:r>
        <w:rPr>
          <w:rFonts w:ascii="Amiri" w:hAnsi="Amiri" w:eastAsia="Amiri" w:cs="Amiri"/>
          <w:color w:val="111111"/>
          <w:sz w:val="28"/>
          <w:sz w:val="28"/>
          <w:szCs w:val="28"/>
          <w:rtl w:val="true"/>
          <w:lang w:bidi="ar-SA"/>
        </w:rPr>
        <w:t>وَ يَتيمَةٍ فَزَعَتْ لِجِسْمِ كَفِيلِها حَسْرَى الْقِناعِ تَعُجُّ فى اصْواتِها</w:t>
      </w:r>
    </w:p>
    <w:p>
      <w:pPr>
        <w:pStyle w:val="BookText"/>
        <w:rPr/>
      </w:pPr>
      <w:r>
        <w:rPr>
          <w:rFonts w:ascii="Amiri" w:hAnsi="Amiri" w:eastAsia="Amiri" w:cs="Amiri"/>
          <w:color w:val="111111"/>
          <w:sz w:val="28"/>
          <w:sz w:val="28"/>
          <w:szCs w:val="28"/>
          <w:rtl w:val="true"/>
          <w:lang w:bidi="ar-SA"/>
        </w:rPr>
        <w:t>اهْوَتْ عَلى جِسْمِ الْحُسَيْنِ وَ قَلْبُهَا الْمَصْدُوعُ كادَ يَذُوبُ مِنْ حَسْراتِها</w:t>
      </w:r>
    </w:p>
    <w:p>
      <w:pPr>
        <w:pStyle w:val="BookText"/>
        <w:rPr/>
      </w:pPr>
      <w:r>
        <w:rPr>
          <w:rFonts w:ascii="Amiri" w:hAnsi="Amiri" w:eastAsia="Amiri" w:cs="Amiri"/>
          <w:color w:val="111111"/>
          <w:sz w:val="28"/>
          <w:sz w:val="28"/>
          <w:szCs w:val="28"/>
          <w:rtl w:val="true"/>
          <w:lang w:bidi="ar-SA"/>
        </w:rPr>
        <w:t>وَقَعَتْ عَلَيْهِ تَشُمُّ مَوْضِعَ نَحْرِها وَ عُيُونُها تَنْهَلُّ فى عَبْراتِها</w:t>
      </w:r>
    </w:p>
    <w:p>
      <w:pPr>
        <w:pStyle w:val="BookText"/>
        <w:rPr/>
      </w:pPr>
      <w:r>
        <w:rPr>
          <w:rFonts w:ascii="Amiri" w:hAnsi="Amiri" w:eastAsia="Amiri" w:cs="Amiri"/>
          <w:color w:val="111111"/>
          <w:sz w:val="28"/>
          <w:sz w:val="28"/>
          <w:szCs w:val="28"/>
          <w:rtl w:val="true"/>
          <w:lang w:bidi="ar-SA"/>
        </w:rPr>
        <w:t>تَرْتاعُ مِنْ ضَرْبِ السّياطِ فَتَنْثَني تَدْعُو سَرايا قَوْمِها وَ حُماتِها</w:t>
      </w:r>
    </w:p>
    <w:p>
      <w:pPr>
        <w:pStyle w:val="BookText"/>
        <w:rPr/>
      </w:pPr>
      <w:r>
        <w:rPr>
          <w:rFonts w:ascii="Amiri" w:hAnsi="Amiri" w:eastAsia="Amiri" w:cs="Amiri"/>
          <w:color w:val="111111"/>
          <w:sz w:val="28"/>
          <w:sz w:val="28"/>
          <w:szCs w:val="28"/>
          <w:rtl w:val="true"/>
          <w:lang w:bidi="ar-SA"/>
        </w:rPr>
        <w:t>ايْنَ الْحِفاظُ وَ في الطُّفُوفِ دِمائُكُمْ سُفِكَتْ بِسَيْفِ امَيَّةٍ وَ قَناتِها</w:t>
      </w:r>
    </w:p>
    <w:p>
      <w:pPr>
        <w:pStyle w:val="BookText"/>
        <w:rPr/>
      </w:pPr>
      <w:r>
        <w:rPr>
          <w:rFonts w:ascii="Amiri" w:hAnsi="Amiri" w:eastAsia="Amiri" w:cs="Amiri"/>
          <w:color w:val="111111"/>
          <w:sz w:val="28"/>
          <w:sz w:val="28"/>
          <w:szCs w:val="28"/>
          <w:rtl w:val="true"/>
          <w:lang w:bidi="ar-SA"/>
        </w:rPr>
        <w:t>ايْنَ الْحِفاظُ وَ هذِهِ اشْلاؤُكُمْ بَقِيَتْ ثَلاثاً فِي هَجِيرِ فَلاتِها</w:t>
      </w:r>
    </w:p>
    <w:p>
      <w:pPr>
        <w:pStyle w:val="BookText"/>
        <w:rPr/>
      </w:pPr>
      <w:r>
        <w:rPr>
          <w:rFonts w:ascii="Amiri" w:hAnsi="Amiri" w:eastAsia="Amiri" w:cs="Amiri"/>
          <w:color w:val="111111"/>
          <w:sz w:val="28"/>
          <w:sz w:val="28"/>
          <w:szCs w:val="28"/>
          <w:rtl w:val="true"/>
          <w:lang w:bidi="ar-SA"/>
        </w:rPr>
        <w:t>ايْنَ الْحِفاظُ وَ هذِهِ اطْفالُكُمْ ذُبِحَتْ عِطاشاً فى ثَرَى عَرَصاتِها</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الْحِفاظُ وَ هذِهِ فَتَياتُكُمْ حُمِلَتْ عَلَى الْاقْتابِ بَيْنَ عِداتِها </w:t>
      </w:r>
      <w:r>
        <w:rPr>
          <w:rStyle w:val="FootnoteAnchor"/>
          <w:rtl w:val="true"/>
        </w:rPr>
        <w:footnoteReference w:id="1022"/>
      </w:r>
      <w:bookmarkStart w:id="1240" w:name="pg1031_8477"/>
    </w:p>
    <w:p>
      <w:pPr>
        <w:pStyle w:val="Heading4"/>
        <w:numPr>
          <w:ilvl w:val="3"/>
          <w:numId w:val="1"/>
        </w:numPr>
        <w:rPr/>
      </w:pPr>
      <w:bookmarkStart w:id="1241" w:name="__RefHeading___Toc1579415_373438147"/>
      <w:bookmarkStart w:id="1242" w:name="_Toc433"/>
      <w:bookmarkEnd w:id="1240"/>
      <w:bookmarkEnd w:id="1241"/>
      <w:r>
        <w:rPr>
          <w:rtl w:val="true"/>
        </w:rPr>
        <w:t>گزيده‌اى از قصيده شيخ خليعى</w:t>
      </w:r>
      <w:bookmarkEnd w:id="1242"/>
    </w:p>
    <w:p>
      <w:pPr>
        <w:pStyle w:val="BookText"/>
        <w:rPr/>
      </w:pPr>
      <w:r>
        <w:rPr>
          <w:rFonts w:ascii="IRNazanin" w:hAnsi="IRNazanin" w:eastAsia="IRNazanin"/>
          <w:color w:val="111111"/>
          <w:sz w:val="28"/>
          <w:sz w:val="28"/>
          <w:szCs w:val="28"/>
          <w:rtl w:val="true"/>
          <w:lang w:bidi="fa-IR"/>
        </w:rPr>
        <w:t xml:space="preserve">گزيده‌اى از قصيده شيخ خليعى </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فَأُقَبِّلُ النَّحْرَ الْخَضيبَ وَ أَمْسَحُ الْوَجْهَ التَّريبَ مُضَمَّخاً وَ مُرَمَّلا</w:t>
      </w:r>
    </w:p>
    <w:p>
      <w:pPr>
        <w:pStyle w:val="BookText"/>
        <w:rPr/>
      </w:pPr>
      <w:r>
        <w:rPr>
          <w:rFonts w:ascii="Amiri" w:hAnsi="Amiri" w:eastAsia="Amiri" w:cs="Amiri"/>
          <w:color w:val="111111"/>
          <w:sz w:val="28"/>
          <w:sz w:val="28"/>
          <w:szCs w:val="28"/>
          <w:rtl w:val="true"/>
          <w:lang w:bidi="ar-SA"/>
        </w:rPr>
        <w:t>وَ يَقُومُ سَيِّدُنَا النَّبِىُّ وَ رَهْطُهُ مُتَلَهَّفاً مُتَأَسَّفاً مُتَقَلْقَلا</w:t>
      </w:r>
    </w:p>
    <w:p>
      <w:pPr>
        <w:pStyle w:val="BookText"/>
        <w:rPr/>
      </w:pPr>
      <w:r>
        <w:rPr>
          <w:rFonts w:ascii="Amiri" w:hAnsi="Amiri" w:eastAsia="Amiri" w:cs="Amiri"/>
          <w:color w:val="111111"/>
          <w:sz w:val="28"/>
          <w:sz w:val="28"/>
          <w:szCs w:val="28"/>
          <w:rtl w:val="true"/>
          <w:lang w:bidi="ar-SA"/>
        </w:rPr>
        <w:t>فَيَرىَ الْغَريبَ الْمُسْتَضامَ النّازِحَ الْأَوْطانَ مُلْقىً في الثَّرى ما غُسِّلا</w:t>
      </w:r>
    </w:p>
    <w:p>
      <w:pPr>
        <w:pStyle w:val="BookText"/>
        <w:rPr/>
      </w:pPr>
      <w:r>
        <w:rPr>
          <w:rFonts w:ascii="Amiri" w:hAnsi="Amiri" w:eastAsia="Amiri" w:cs="Amiri"/>
          <w:color w:val="111111"/>
          <w:sz w:val="28"/>
          <w:sz w:val="28"/>
          <w:szCs w:val="28"/>
          <w:rtl w:val="true"/>
          <w:lang w:bidi="ar-SA"/>
        </w:rPr>
        <w:t>وَ تَقُومُ آسِيَةُ وَ تَأْتي مَرْيَمُ يَبْكينِ مِنْ كَرْبي بِعَرْصَةِ كَرْبَلا</w:t>
      </w:r>
    </w:p>
    <w:p>
      <w:pPr>
        <w:pStyle w:val="BookText"/>
        <w:rPr/>
      </w:pPr>
      <w:r>
        <w:rPr>
          <w:rFonts w:ascii="Amiri" w:hAnsi="Amiri" w:eastAsia="Amiri" w:cs="Amiri"/>
          <w:color w:val="111111"/>
          <w:sz w:val="28"/>
          <w:sz w:val="28"/>
          <w:szCs w:val="28"/>
          <w:rtl w:val="true"/>
          <w:lang w:bidi="ar-SA"/>
        </w:rPr>
        <w:t>وَ يَطُفْنَ حَوْلي نادِباتِ الْجِنِّ إِشْفا قاً عَلَيَّ يَفِضْنَ دَمْعاً مَسْبَلا</w:t>
      </w:r>
    </w:p>
    <w:p>
      <w:pPr>
        <w:pStyle w:val="BookText"/>
        <w:rPr/>
      </w:pPr>
      <w:r>
        <w:rPr>
          <w:rFonts w:ascii="Amiri" w:hAnsi="Amiri" w:eastAsia="Amiri" w:cs="Amiri"/>
          <w:color w:val="111111"/>
          <w:sz w:val="28"/>
          <w:sz w:val="28"/>
          <w:szCs w:val="28"/>
          <w:rtl w:val="true"/>
          <w:lang w:bidi="ar-SA"/>
        </w:rPr>
        <w:t>وَ تَضِجُّ أَمْلاكُ السَّمَاءِ لِعَبْرَتي وَ تَعُجُّ بِالشَّكْوى إِلى رَبِّ الْعُلى</w:t>
      </w:r>
    </w:p>
    <w:p>
      <w:pPr>
        <w:pStyle w:val="BookText"/>
        <w:rPr/>
      </w:pPr>
      <w:r>
        <w:rPr>
          <w:rFonts w:ascii="Amiri" w:hAnsi="Amiri" w:eastAsia="Amiri" w:cs="Amiri"/>
          <w:color w:val="111111"/>
          <w:sz w:val="28"/>
          <w:sz w:val="28"/>
          <w:szCs w:val="28"/>
          <w:rtl w:val="true"/>
          <w:lang w:bidi="ar-SA"/>
        </w:rPr>
        <w:t>وَ أَرى بَناتي يَشْتَكينَ حَواسِرا نَهْبَ الْمَعاجِرِ، والِهاتٍ ثُكِّلا</w:t>
      </w:r>
    </w:p>
    <w:p>
      <w:pPr>
        <w:pStyle w:val="BookText"/>
        <w:rPr/>
      </w:pPr>
      <w:r>
        <w:rPr>
          <w:rFonts w:ascii="Amiri" w:hAnsi="Amiri" w:eastAsia="Amiri" w:cs="Amiri"/>
          <w:color w:val="111111"/>
          <w:sz w:val="28"/>
          <w:sz w:val="28"/>
          <w:szCs w:val="28"/>
          <w:rtl w:val="true"/>
          <w:lang w:bidi="ar-SA"/>
        </w:rPr>
        <w:t>وَ أَرى إمامَ الْعَصْرِ بَعْدَ أبيهِ في صَفْدِ الْحَديدِ مُغَلَّلًا وَ مُعَلَّلا</w:t>
      </w:r>
    </w:p>
    <w:p>
      <w:pPr>
        <w:pStyle w:val="BookText"/>
        <w:rPr/>
      </w:pPr>
      <w:r>
        <w:rPr>
          <w:rFonts w:ascii="Amiri" w:hAnsi="Amiri" w:eastAsia="Amiri" w:cs="Amiri"/>
          <w:color w:val="111111"/>
          <w:sz w:val="28"/>
          <w:sz w:val="28"/>
          <w:szCs w:val="28"/>
          <w:rtl w:val="true"/>
          <w:lang w:bidi="ar-SA"/>
        </w:rPr>
        <w:t>وَ أَرى كَريمَ مُؤَمَّلي في ذابِلٍ كَالْبَدْرِ في ظُلَمِ الدَّياجي يَجْتَلي</w:t>
      </w:r>
    </w:p>
    <w:p>
      <w:pPr>
        <w:pStyle w:val="BookText"/>
        <w:rPr/>
      </w:pPr>
      <w:r>
        <w:rPr>
          <w:rFonts w:ascii="Amiri" w:hAnsi="Amiri" w:eastAsia="Amiri" w:cs="Amiri"/>
          <w:color w:val="111111"/>
          <w:sz w:val="28"/>
          <w:sz w:val="28"/>
          <w:szCs w:val="28"/>
          <w:rtl w:val="true"/>
          <w:lang w:bidi="ar-SA"/>
        </w:rPr>
        <w:t>يَهْدي إلَى الرِّجْسِ اللَّعينِ فَيَشْتَفي مِنْهُ فُؤادٌ بِالْحُقُودِ قَدِ امْتَلا</w:t>
      </w:r>
    </w:p>
    <w:p>
      <w:pPr>
        <w:pStyle w:val="BookText"/>
        <w:rPr/>
      </w:pPr>
      <w:r>
        <w:rPr>
          <w:rFonts w:ascii="Amiri" w:hAnsi="Amiri" w:eastAsia="Amiri" w:cs="Amiri"/>
          <w:color w:val="111111"/>
          <w:sz w:val="28"/>
          <w:sz w:val="28"/>
          <w:szCs w:val="28"/>
          <w:rtl w:val="true"/>
          <w:lang w:bidi="ar-SA"/>
        </w:rPr>
        <w:t xml:space="preserve">وَ يَظِلُّ يَقْرَعُ مِنْهُ ثَغْراً طالَما قِدَماً تُرَشِّفُهُ النَّبِىُّ وَ قُبِّلا </w:t>
      </w:r>
      <w:r>
        <w:rPr>
          <w:rStyle w:val="FootnoteAnchor"/>
          <w:rtl w:val="true"/>
        </w:rPr>
        <w:footnoteReference w:id="1024"/>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پايان </w:t>
      </w:r>
      <w:bookmarkStart w:id="1243" w:name="pg1031_8480"/>
    </w:p>
    <w:p>
      <w:pPr>
        <w:pStyle w:val="Heading2"/>
        <w:numPr>
          <w:ilvl w:val="1"/>
          <w:numId w:val="1"/>
        </w:numPr>
        <w:rPr/>
      </w:pPr>
      <w:bookmarkStart w:id="1244" w:name="__RefHeading___Toc1579417_373438147"/>
      <w:bookmarkStart w:id="1245" w:name="_Toc434"/>
      <w:bookmarkEnd w:id="1243"/>
      <w:bookmarkEnd w:id="1244"/>
      <w:r>
        <w:rPr>
          <w:rtl w:val="true"/>
        </w:rPr>
        <w:t>فهرست ها</w:t>
      </w:r>
      <w:bookmarkEnd w:id="1245"/>
    </w:p>
    <w:p>
      <w:pPr>
        <w:pStyle w:val="Heading3"/>
        <w:numPr>
          <w:ilvl w:val="2"/>
          <w:numId w:val="1"/>
        </w:numPr>
        <w:rPr/>
      </w:pPr>
      <w:bookmarkStart w:id="1246" w:name="__RefHeading___Toc1579419_373438147"/>
      <w:bookmarkStart w:id="1247" w:name="_Toc435"/>
      <w:bookmarkEnd w:id="1246"/>
      <w:r>
        <w:rPr>
          <w:rtl w:val="true"/>
        </w:rPr>
        <w:t>فهرست آيات</w:t>
      </w:r>
      <w:bookmarkEnd w:id="1247"/>
    </w:p>
    <w:p>
      <w:pPr>
        <w:pStyle w:val="BookText"/>
        <w:rPr/>
      </w:pPr>
      <w:r>
        <w:rPr>
          <w:rFonts w:ascii="Amiri" w:hAnsi="Amiri" w:eastAsia="Amiri" w:cs="Amiri"/>
          <w:color w:val="111111"/>
          <w:sz w:val="28"/>
          <w:sz w:val="28"/>
          <w:szCs w:val="28"/>
          <w:rtl w:val="true"/>
          <w:lang w:bidi="ar-SA"/>
        </w:rPr>
        <w:t xml:space="preserve">أعُوذُ بِرَبِّى وَرَبِّكُمْ مِّنْ كُلِّ مُتَكَبِّرٍ لَّا يُؤْمِنُ بِيَوْمِ الْحِسَابِ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أللَّهُ يَتَوَفَّى الْأَنْفُسَ حِينَ مَوْتِهَا </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 xml:space="preserve">أَمْ حَسِبْتَ أَنَّ أَصْحَابَ الْكَهْفِ وَالرَّقِيمِ كَانُوا مِنْ آيَاتِنَا عَجَباً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 xml:space="preserve">إِنَّ الصَّفا وَ الْمَرْوَةَ مِنْ شَعائِرِ اللَّهِ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إِنْ جَاءَكُمْ فَاسِقٌ بِنَبَإٍ فَتَبَيَّنُوا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إِنَّ شَانِئَكَ هُوَ الْأَبْتَرُ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إِنَّ وَلِيِّىَ اللَّهُ الَّذِى نَزَّلَ الْكِتَابَ وَهُوَ يَتَوَلَّى الصَّالِحِينَ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 xml:space="preserve">أَنَّهُمْ كَفَرُوا بِاللَّهِ وَبِرَسُولِهِ وَلَا يَأْتُونَ الصَّلَاةَ إِلَّا وَهُمْ كُسَالَى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إِنِّى تَوَكَّلْتُ عَلَى اللَّهِ رَبِّى وَرَبِّكُمْ مَّا مِنْ دَابَّةٍ إِلَّا هُوَ آخِذٌ بِنَاصِيَتِهَا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فَاسْئَلُوهُنَّ مِنْ وَراءِ الْحِجابِ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فَأَجْمِعُوا أَمْرَكُمْ وَشُرَكَاءَكُمْ ثُمَّ لَايَكُنْ أَمْرُكُمْ عَلَيْكُمْ غُمَّةً ثُمَّ اقْضُوا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فَخَرَجَ مِنْهَا خَائِفاً يَتَرَقَّبُ قَالَ رَبِّ نَجِّنِى مِنَ الْقَوْمِ الظَّالِمِينَ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فَلَا تَخْشَوْا النَّاسَ وَاخْشَوْنِ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فَلَوْلَا كَانَ مِنْ الْقُرُونِ مِنْ قَبْلِكُمْ أُوْلُوا بَقِيَّةٍ يَنْهَوْنَ عَنِ الْفَسَادِ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فَمَا بَكَتْ عَلَيْهِمُ السَّمَاءُ وَالْأَرْضُ وَمَا كَانُوا مُنظَرِينَ </w:t>
      </w:r>
      <w:r>
        <w:rPr>
          <w:rFonts w:eastAsia="Amiri" w:cs="Amiri" w:ascii="Amiri" w:hAnsi="Amiri"/>
          <w:color w:val="111111"/>
          <w:sz w:val="28"/>
          <w:szCs w:val="28"/>
          <w:lang w:bidi="ar-SA"/>
        </w:rPr>
        <w:t>78</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نَّكَثَ فَإِنَّمَا يَنْكُثُ عَلَى نَفْسِهِ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 اللَّهُمَّ مالِكَ الْمُلْكِ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 xml:space="preserve">قُلْ لَاأَسْئَلُكُمْ عَلَيْهِ اجْراً إِلَّا الْمَوَدَّةَ فِي الْقُرْبى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 xml:space="preserve">قُلْنَا يَا نَارُ كُونِى بَرْداً وَسَلَاماً عَلَى إِبْرَاهِيمَ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كَانُوا لَايَتَنَاهَوْنَ عَنْ مُّنكَرٍ فَعَلُوهُ لَبِئْسَ مَا كَانُوا يَفْعَلُونَ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كُلُّ نَفْسٍ ذَائِقَةُ الْمَوْتِ وَإِنَّمَا تُوَفَّوْنَ أُجُورَكُمْ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كُنْتُمْ خَيْرَ أُمَّةٍ أُخْرِجَتْ لِلنَّاسِ تَأْمُرُونَ بِالْمَعْرُوفِ وَتَنْهَوْنَ عَنِ الْمُنكَرِ وَتُؤْمِنُونَ بِاللَّهِ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لَا يُغَادِرُ صَغِيرَةً وَلَا كَبِيرَةً إِلَّا أَحْصَاهَا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لُعِنَ الَّذِينَ كَفَرُوا مِنْ بَنِى إِسْرَائِيلَ عَلَى لِسَانِ دَاوُودَ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لَوْلَا يَنْهَاهُمُ الرَّبَّانِيُّونَ وَالْأَحْبَارُ عَنْ قَوْلِهِمُ الْإِثْمَ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وَاتْلُ عَلَيْهِمْ، وَ اذْكُرْ فِى الْكِتابِ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وَاذْكُرْ عِبادَنا إِبْراهِيمَ وَ إِسْحقَ وَ يَعْقُوبَ اولِى الْأَيْدِى وَ الْابْصارِ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وَاذْكُرْ فِى الْكِتابِ إِبْراهِيمَ إِنَّهُ كانَ صِدِّيقاً نَبِيّاً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وَاذْكُرْ فِى الْكِتابِ إِسْماعِيلَ إِنَّهُ كانَ صادِقَ الْوَعْدِ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وَاذْكُرْ فِى الْكِتابِ مُوسى إِنَّهُ كانَ مُخْلَصاً وَ كانَ رَسُولًا نَبِيّاً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وَاعْلَمُوا أَنَّمَا غَنِمْتُمْ مِنْ شَي‌ءٍ فَأَنَّ للَّهِ خُمُسَهُ وَلِلرَّسُولِ </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 xml:space="preserve">وَ أعُوذُ بِرَبِّى وَرَبِّكُمْ أَنْ تَرْجُمُونِ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وَالْمُؤْمِنُونَ وَالْمُؤْمِنَاتُ بَعْضُهُمْ أَوْلِيَاءُ بَعْضٍ يَأْمُرُونَ بِالْمَعْرُوفِ وَيَنْهَوْنَ عَنْ الْمُنكَرِ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وَكَلِمَةُ اللَّهِ هِىَ الْعُلْيَا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وَلَمَّا تَوَجَّهَ تِلْقَاءَ مَدْيَنَ قَالَ عَسَى رَبِّى أَنْ يَهْدِيَنِى سَوَاءَ السَّبِيلِ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وَمَا ظَلَمُونَا وَلَكِنْ كَانُوا أَنفُسَهُمْ يَظْلِمُونَ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وَ مِنَ النَّاسِ مَنْ يَشْرِي نَفْسَهُ ابْتِغاءَ مَرْضاتِ اللَّهِ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وَمِنَ النَّاسِ مَنْ يُعْجِبُكَ قَوْلُهُ فِى الْحَيَاةِ الدُّنْيَا وَيُشْهِدُ اللَّهَ عَلَى مَا فِى قَلْبِهِ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وَ مَنْ يُعَظِّمْ شَعائِرَ اللَّهِ فَإِنَّها مِنْ تَقْوَى الْقُلُوبِ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وَيْلٌ لِّكُلِّ هُمَزَةٍ لُّمَزَةٍ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جَمَعَ مَالًا وَعَدَّدَهُ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 أَنَّ مَالَهُ أَخْلَدَهُ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lang w:bidi="ar-SA"/>
        </w:rPr>
        <w:t>102</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يُرَاءُونَ النَّاسَ وَلَا يَذْكُرُونَ اللَّهَ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مُذَبْذَبِينَ 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bookmarkStart w:id="1248" w:name="pg1031_8485"/>
    </w:p>
    <w:p>
      <w:pPr>
        <w:pStyle w:val="Heading3"/>
        <w:numPr>
          <w:ilvl w:val="2"/>
          <w:numId w:val="1"/>
        </w:numPr>
        <w:rPr/>
      </w:pPr>
      <w:bookmarkStart w:id="1249" w:name="__RefHeading___Toc1579421_373438147"/>
      <w:bookmarkStart w:id="1250" w:name="_Toc436"/>
      <w:bookmarkEnd w:id="1248"/>
      <w:bookmarkEnd w:id="1249"/>
      <w:r>
        <w:rPr>
          <w:rtl w:val="true"/>
        </w:rPr>
        <w:t>فهرست روايات</w:t>
      </w:r>
      <w:bookmarkEnd w:id="1250"/>
    </w:p>
    <w:p>
      <w:pPr>
        <w:pStyle w:val="BookText"/>
        <w:rPr/>
      </w:pPr>
      <w:r>
        <w:rPr>
          <w:rFonts w:ascii="Amiri" w:hAnsi="Amiri" w:eastAsia="Amiri" w:cs="Amiri"/>
          <w:color w:val="111111"/>
          <w:sz w:val="28"/>
          <w:sz w:val="28"/>
          <w:szCs w:val="28"/>
          <w:rtl w:val="true"/>
          <w:lang w:bidi="ar-SA"/>
        </w:rPr>
        <w:t>آتانى رَسُولُ اللَّهِ صلى الله عليه و آله بَعْدَ ما فارَقْتُكَ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أَتَاْذَنَ لي أَنْ أرْقى هذِهِ الْأَعْوادَ فَأَتَكَلَّمَ </w:t>
      </w:r>
      <w:r>
        <w:rPr>
          <w:rFonts w:eastAsia="Amiri" w:cs="Amiri" w:ascii="Amiri" w:hAnsi="Amiri"/>
          <w:color w:val="111111"/>
          <w:sz w:val="28"/>
          <w:szCs w:val="28"/>
          <w:lang w:bidi="ar-SA"/>
        </w:rPr>
        <w:t>604</w:t>
      </w:r>
    </w:p>
    <w:p>
      <w:pPr>
        <w:pStyle w:val="BookText"/>
        <w:rPr/>
      </w:pPr>
      <w:r>
        <w:rPr>
          <w:rFonts w:ascii="Amiri" w:hAnsi="Amiri" w:eastAsia="Amiri" w:cs="Amiri"/>
          <w:color w:val="111111"/>
          <w:sz w:val="28"/>
          <w:sz w:val="28"/>
          <w:szCs w:val="28"/>
          <w:rtl w:val="true"/>
          <w:lang w:bidi="ar-SA"/>
        </w:rPr>
        <w:t xml:space="preserve">أَتَتْنِي بَيْعَةُ أَرْبَعِينَ أَلْفاً يَحْلِفُونَ لِي بِالطَّلاقِ وَ الْعِتاقِ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إِتَّقِ السُّلْطانَ، إِتَّقِ غَضَبَهُ وَ سَطْوَتَهُ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إِتَّقُوا اللَّهَ رَبَّكُمْ وَ لا تَقْتُلُوني، فَإِنَّهُ لا يَحِلُّ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اتَنُوحُونَ وَ تَبْكُونَ مِنْ اجْلِنا، فَمَنِ الَّذي قَتَلَنا؟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اثْنِي عَلَى اللَّهِ أَحْسَنَ الثَّناءِ، وَ أَحْمَدُهُ عَلَى السَّرَّاءِ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اجْلِسُوا رَحِمَكُمُ اللَّهُ وَ جَزاكُمُ اللَّهُ خَيْراً الا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اذا ادِّيَتْ وَ اقِيمَتْ، إِسْتَقامَتِ الْفَرائِضُ كُلُّها هَيِّنُها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اذا ارَدْتَ أَنْ تَعْلَمَ مَنْ غَلَبَ وَ دَخَلَ 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658</w:t>
      </w:r>
    </w:p>
    <w:p>
      <w:pPr>
        <w:pStyle w:val="BookText"/>
        <w:rPr/>
      </w:pPr>
      <w:r>
        <w:rPr>
          <w:rFonts w:ascii="Amiri" w:hAnsi="Amiri" w:eastAsia="Amiri" w:cs="Amiri"/>
          <w:color w:val="111111"/>
          <w:sz w:val="28"/>
          <w:sz w:val="28"/>
          <w:szCs w:val="28"/>
          <w:rtl w:val="true"/>
          <w:lang w:bidi="ar-SA"/>
        </w:rPr>
        <w:t xml:space="preserve">اذَا بَلَغَ بَنُو أَبِي الْعَاصِ ثَلثِينَ رَجُلًا جَعَلُوا مَالَ اللَّهِ دُوَلًا وَ عِبَادَهُ خَوَلًا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إِذاً أُخْبِرُكَ أَبابَكْرُ، إِنّي أَظُنُّ بِأَنَّ مُعاويةَ قَدْ 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إِذاً تَرى ما تَكْرَهُ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اذَنْ لا نُبالي بِالْمَوْتِ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ارْجَعْ الَيْهِمْ فَانِ اسْتَطَعْتَ أَنْ تُؤَخِّرَهُمْ إِلى غُدْوَةٍ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أرْجو أنْ اكُونَ انَا وَ انْتَ فى دَرَجَةِ الشُّهَداءِ؛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إِسْتَحْوَذَ عَلَيْهِ الشَّيْطانُ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اسْمَعُوا مَقالَتِي وَاكْتُبُوا قَوْلي ثُمَّ ارْجِعُوا الى امْصارِكُمْ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اشْتَدَّ غَضَبُ اللَّهِ عَلَى الْيَهُودِ إِذْ جَعَلُوا لَهُ وَلَداً،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اعْتَبِرُوا أَيُّهَا النَّاسُ بِما وَعَظَ اللَّهُ بِهِ أَوْلِياءَهُ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إِعْلَمُوا، أَنَّكُمْ خَرَجْتُمْ مَعي لِعِلْمِكُمْ أَنِّي أَقْدِمُ عَلى قَوْمٍ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إِنْهَضُوا، فَقَدْ سَخَطَ عَلَيْكُمْ رَبُّكُمْ، وَ لا تَرْجِعُوا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669</w:t>
      </w:r>
    </w:p>
    <w:p>
      <w:pPr>
        <w:pStyle w:val="BookText"/>
        <w:rPr/>
      </w:pPr>
      <w:r>
        <w:rPr>
          <w:rFonts w:ascii="Amiri" w:hAnsi="Amiri" w:eastAsia="Amiri" w:cs="Amiri"/>
          <w:color w:val="111111"/>
          <w:sz w:val="28"/>
          <w:sz w:val="28"/>
          <w:szCs w:val="28"/>
          <w:rtl w:val="true"/>
          <w:lang w:bidi="ar-SA"/>
        </w:rPr>
        <w:t xml:space="preserve">الا تَرَوْنَ الَى الْحَقِّ لا يُعْمَلُ بِهِ، وَ 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الْأَرْضُ للَّهِ وَ أَنَا خَلِيفَةُ اللَّهِ فَمَا آخُذُ مِنْ مَالِ اللَّهِ فَهُوَ لِي وَ مَا تَرَكْتُهُ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الا وَ إِنَّ الدَّعِىَّ ابْنَ الدَّعِيِّ قَدْ تَرَكَني بَيْنَ السِّلَّةِ وَ الذِّلَّةِ، هَيْهَاتَ مِنَّا الذِّلَّة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الْحَسَنُ وَ الْحُسَيْنُ سَيِّدا شَبابِ أَهْلِ الْجَنَّةِ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الْحَمْدُلِلَّهِ الَّذى اخْتارَنا لِنَفْسِهِ، وَارْتَضانا لِدِينِهِ وَاصْطَفانا عَلى خَلْقِهِ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الْحَمْدُلِلَّهِ الَّذِي خَلَقَ الدُّنْيا فَجَعَلَها دارَ فَناءٍ وَ زَوالٍ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ألْحَمْدُللَّهِ رَبِّ الْعالَمِينَ، الرَّحْمنِ الرَّحِيمِ، مالِكِ يَوْمِ الدِّينِ، بارِى‌ءِ </w:t>
      </w:r>
      <w:r>
        <w:rPr>
          <w:rFonts w:eastAsia="Amiri" w:cs="Amiri" w:ascii="Amiri" w:hAnsi="Amiri"/>
          <w:color w:val="111111"/>
          <w:sz w:val="28"/>
          <w:szCs w:val="28"/>
          <w:lang w:bidi="ar-SA"/>
        </w:rPr>
        <w:t>644</w:t>
      </w:r>
    </w:p>
    <w:p>
      <w:pPr>
        <w:pStyle w:val="BookText"/>
        <w:rPr/>
      </w:pPr>
      <w:r>
        <w:rPr>
          <w:rFonts w:ascii="Amiri" w:hAnsi="Amiri" w:eastAsia="Amiri" w:cs="Amiri"/>
          <w:color w:val="111111"/>
          <w:sz w:val="28"/>
          <w:sz w:val="28"/>
          <w:szCs w:val="28"/>
          <w:rtl w:val="true"/>
          <w:lang w:bidi="ar-SA"/>
        </w:rPr>
        <w:t xml:space="preserve">أَلْحَمْدُللَّهِ رَبِّ الْعالَمينَ، وَصَلَّى اللَّهُ </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 xml:space="preserve">الْحَمْدُلِلَّهِ كَثِيراً وَلَا حَوْلَ وَ لَاقُوَّةَ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الْحَمْدُلِلَّهِ ما شاءَ اللَّهُ، وَ لا قُوَّةَ إِلّا بِاللَّهِ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فاطِمَةَ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اللَّهُمَّ اجْعَلْ لَنا لِشيعَتِنا عِنْدَكَ مَنْزِلًا كَريماً، وَ اجْمَعْ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اللَّهُمَّ إِنَّكَ تَعْلَمُ إِنَّهُ لَمْ يَكُنْ مَا كَانَ مِنَّا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قَبْرُ نَبِيِّكَ مُحَمَّدٍ وَ أَنَا 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اللَّهُمَّ إِنِّي اسْتَعْدِيكَ عَلى قُرَيْشٍ؛ فَإِنَّهُمْ أَضْمَرُوا لِرَسُولِكَ صَلَّى اللَّهُ عَلَيْهِ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اللَّهُمَّ أَنْتَ ثِقَتي في كُلِّ كَرْبٍ، وَ أَنْتَ رَجائي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اللَّهُمَّ مَتِّعْهُ بِشَبابِهِ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اللَّهُمَّ هذا قَبْرُ نَبِيِّكَ مُحَمَّدٍ صلى الله عليه و آله وَ أَنَا ابْنُ بِنْتِ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النَّاسُ عَبيدُ الدُّنْيا وَ الدِّينُ لَعِقٌ عَلى أَلْسِنَتِهِمْ، يَحُوطُونَهُ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الْوَلَدُ لِلْفَرَاشِ وَ لِلْعاهِرِ الْحَجَرُ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إِلى أَيْنَ يا نِعْمَ الْخَلَفُ؟ </w:t>
      </w:r>
      <w:r>
        <w:rPr>
          <w:rFonts w:eastAsia="Amiri" w:cs="Amiri" w:ascii="Amiri" w:hAnsi="Amiri"/>
          <w:color w:val="111111"/>
          <w:sz w:val="28"/>
          <w:szCs w:val="28"/>
          <w:lang w:bidi="ar-SA"/>
        </w:rPr>
        <w:t>614</w:t>
      </w:r>
    </w:p>
    <w:p>
      <w:pPr>
        <w:pStyle w:val="BookText"/>
        <w:rPr/>
      </w:pPr>
      <w:r>
        <w:rPr>
          <w:rFonts w:ascii="Amiri" w:hAnsi="Amiri" w:eastAsia="Amiri" w:cs="Amiri"/>
          <w:color w:val="111111"/>
          <w:sz w:val="28"/>
          <w:sz w:val="28"/>
          <w:szCs w:val="28"/>
          <w:rtl w:val="true"/>
          <w:lang w:bidi="ar-SA"/>
        </w:rPr>
        <w:t>إِلَيْكَ عَنِّي يا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أَهْلُ بَيْتِ رَسُولِ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امَّا بَعْدُ فَانَّ هذَا الطَّاغِيَةَ قَدْ فَعَلَ بِنا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امّا بَعْدُ فَإِنِّي قَدِ اسْتَخْلَفْتُ عَلَيْكُمْ عُمَرَ بْنَ الْخَطَّابِ وَ لَمْ آلُكُمْ خَيْراً </w:t>
      </w:r>
      <w:r>
        <w:rPr>
          <w:rFonts w:eastAsia="Amiri" w:cs="Amiri" w:ascii="Amiri" w:hAnsi="Amiri"/>
          <w:color w:val="111111"/>
          <w:sz w:val="28"/>
          <w:szCs w:val="28"/>
          <w:lang w:bidi="ar-SA"/>
        </w:rPr>
        <w:t>131</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يا أَهْلَ الْكُوفَةِ، يا اهْلَ الْخَتْلِ وَالْغَدْرِ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اما رَضِيتَ مِنْ مَرْوانَ وَ لا رَضِىَ مِنْكَ إِلَّا بِتَحَرُّفِكَ عَنْ دِينِكَ، وَ عَنْ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أَنَا ابْنُ‌الْحُسَيْنِ الْقَتيلِ بِكَربَلاءَ </w:t>
      </w:r>
      <w:r>
        <w:rPr>
          <w:rFonts w:eastAsia="Amiri" w:cs="Amiri" w:ascii="Amiri" w:hAnsi="Amiri"/>
          <w:color w:val="111111"/>
          <w:sz w:val="28"/>
          <w:szCs w:val="28"/>
          <w:lang w:bidi="ar-SA"/>
        </w:rPr>
        <w:t>609</w:t>
      </w:r>
    </w:p>
    <w:p>
      <w:pPr>
        <w:pStyle w:val="BookText"/>
        <w:rPr/>
      </w:pPr>
      <w:r>
        <w:rPr>
          <w:rFonts w:ascii="Amiri" w:hAnsi="Amiri" w:eastAsia="Amiri" w:cs="Amiri"/>
          <w:color w:val="111111"/>
          <w:sz w:val="28"/>
          <w:sz w:val="28"/>
          <w:szCs w:val="28"/>
          <w:rtl w:val="true"/>
          <w:lang w:bidi="ar-SA"/>
        </w:rPr>
        <w:t xml:space="preserve">إِنَّا أَهْلُ بَيْتِ النُّبُوَّةِ، وَ مَعْدِنُ الرِّسالَةِ، وَ مُخْتَلِفُ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إِنَّ ابْنِي هذا يُقْتَلُ بِأَرْضٍ مِنْ أَرْضِ الْعِراقِ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إنَّ الْأَمْرَ بِالْمَعْرُوفِ وَ النَّهْىِ عَنِ الْمُنْكَرِ فَرِيضَةٌ عَظِيمَةٌ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إِنَّ الْخِلافَةَ صارَتْ فِي تَيْمٍ وَ عَدْيٍّ حَتَّى طَمِعْتُ فِيها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إِنَّ النَّاسَ عَبيدُ الدُّنْيا وَ الدّينُ لَعِقٌ عَلى أَلْسِنَتِهِمْ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إِنَّ امْرَأَةَ مَلِكِ بَنِي إِسْرائيلَ كَبُرَتْ وَ أَرادَتْ أَنْ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إِنَّ أَهْلَ الْكُوفَةِ كَتَبُوا إِلَىَّ يَسْأَلُونَنِي أَنْ أَقْدِمَ عَلَيْهِمْ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أَنَتَ جابرٌ؟ </w:t>
      </w:r>
      <w:r>
        <w:rPr>
          <w:rFonts w:eastAsia="Amiri" w:cs="Amiri" w:ascii="Amiri" w:hAnsi="Amiri"/>
          <w:color w:val="111111"/>
          <w:sz w:val="28"/>
          <w:szCs w:val="28"/>
          <w:lang w:bidi="ar-SA"/>
        </w:rPr>
        <w:t>630</w:t>
      </w:r>
    </w:p>
    <w:p>
      <w:pPr>
        <w:pStyle w:val="BookText"/>
        <w:rPr/>
      </w:pPr>
      <w:r>
        <w:rPr>
          <w:rFonts w:ascii="Amiri" w:hAnsi="Amiri" w:eastAsia="Amiri" w:cs="Amiri"/>
          <w:color w:val="111111"/>
          <w:sz w:val="28"/>
          <w:sz w:val="28"/>
          <w:szCs w:val="28"/>
          <w:rtl w:val="true"/>
          <w:lang w:bidi="ar-SA"/>
        </w:rPr>
        <w:t xml:space="preserve">إِنَّ تِلْكَ الْمَجالِسَ أُحِبُّها فَأَحْيُوا أمْرَنا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إِنَّ رَسُولُ اللَّهِ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سَتُساقُ إلَى 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انْشِدُكُمُ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تَعْلَمُونَ أَنَّ جَدّي رَسُولُ اللَّهَ صلى الله عليه و آله؟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انْشِدُكُمْ بِاللَّهِ إِلّا صَدَّقْتُمُوني إِنْ صَدَقْتُ، أَتَعْلَمُونَ أَنَّ فِي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انْطَلِقْ إِلى أَميرِكَ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أَحَبَّ أَنْ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انْظُرُوا إِلَى مَنْ قَامَتْ عَلَيْهِ الْبَيِّنَةُ أَنَّهُ يُحِبُّ عَلِيّاً وَ أَهْلَ بَيْتِهِ فَامْحُوهُ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إِنَّكَ تُفْلِتُ وَ تُخْرِجُ ثائِراً بِدَمِ الْحُسَيْنِ عليه السلام فَتَقْتُلُ هذا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675</w:t>
      </w:r>
    </w:p>
    <w:p>
      <w:pPr>
        <w:pStyle w:val="BookText"/>
        <w:rPr/>
      </w:pPr>
      <w:r>
        <w:rPr>
          <w:rFonts w:ascii="Amiri" w:hAnsi="Amiri" w:eastAsia="Amiri" w:cs="Amiri"/>
          <w:color w:val="111111"/>
          <w:sz w:val="28"/>
          <w:sz w:val="28"/>
          <w:szCs w:val="28"/>
          <w:rtl w:val="true"/>
          <w:lang w:bidi="ar-SA"/>
        </w:rPr>
        <w:t xml:space="preserve">إِنَّكَ قَدْ جَعَلْتَ دِينَكَ تَبَعاً لِدُنْيَا امْرِئٍ ظاهِرٍ غَيُّهُ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فَاذْهَبْتَ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إِنَّكُمْ تُقْتَلُونَ غَدَاً كَذلِكَ، لا يَفْلِتُ مِنْكُمْ رَجُلٌ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انْ كُنْتَ ارَدْتَ بِكِتابِكَ الَىَّ بِرّي وَ صِلَتِي فَجُزِيتَ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إِنْ كُنْتُمْ كَذلِكَ فَارْفَعُوا رُؤُوسَكُمْ وَانْظُرُوا الى مَنازِلِكُمْ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إِنَّ لِقَتْلِ الْحُسَيْنِ حَرارَةً فِي قُلُوبِ الْمُؤْمِنِينَ لا تَبْرَدُ أَبَداً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إِنَّما أَرِدُ عَلى جَدِّي رَسُولِ اللَّهِ وَأَسْكُنُ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إِنَّما سَمَّيْتُهُ بِإِسْمِ أخي عُثْمانَ بْنِ مَظْعُونَ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إِنَّما يَفْتَضِحُ الْفاسِقُ، وَ يَكْذِبُ الْفاجِرُ وَ هُوَ غَيْرُنا </w:t>
      </w:r>
      <w:r>
        <w:rPr>
          <w:rFonts w:eastAsia="Amiri" w:cs="Amiri" w:ascii="Amiri" w:hAnsi="Amiri"/>
          <w:color w:val="111111"/>
          <w:sz w:val="28"/>
          <w:szCs w:val="28"/>
          <w:lang w:bidi="ar-SA"/>
        </w:rPr>
        <w:t>576</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مَنْ لَحِقَ بي مِنْكُمُ اسْتُشْهِدَ، وَ مَنْ تَخَلَّفَ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نَزَلَ الْقَضاءُ بِما نُحِبُّ فَنَحْمَدُ اللَّهَ عَلى نَعْمائِهِ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إِنَّ نِسائي تُسْبى بَعْدَ قَتْلي وَ أَخافُ عَلى نِسائِكُمْ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إنَّهُ بايَعَ الْبَيْعَتَيْنِ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بِيْعَةَ الْفَتْحِ، وَ بَيْعَةَ الرِّضْوانِ </w:t>
      </w:r>
      <w:r>
        <w:rPr>
          <w:rFonts w:eastAsia="Amiri" w:cs="Amiri" w:ascii="Amiri" w:hAnsi="Amiri"/>
          <w:color w:val="111111"/>
          <w:sz w:val="28"/>
          <w:szCs w:val="28"/>
          <w:lang w:bidi="ar-SA"/>
        </w:rPr>
        <w:t>607</w:t>
      </w:r>
    </w:p>
    <w:p>
      <w:pPr>
        <w:pStyle w:val="BookText"/>
        <w:rPr/>
      </w:pPr>
      <w:r>
        <w:rPr>
          <w:rFonts w:ascii="Amiri" w:hAnsi="Amiri" w:eastAsia="Amiri" w:cs="Amiri"/>
          <w:color w:val="111111"/>
          <w:sz w:val="28"/>
          <w:sz w:val="28"/>
          <w:szCs w:val="28"/>
          <w:rtl w:val="true"/>
          <w:lang w:bidi="ar-SA"/>
        </w:rPr>
        <w:t xml:space="preserve">إِنَّ هذَيْنِ إِبْنا رَسُولِ اللَّهِ، أَوَ لَيْسَ مِنْ سَعادَتِي أَنْ آخُذَبِرِكابَيْهِما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انَّهُ قَدْ نَزَلَ مِنَ الْأَمْرِ ما قَدْ تَرَوْنَ،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إِنَّهُ لَمْ يُبايِعْ مُعاوِيَةَ حَتَّى شَرَطَ أَنْ يُؤتِيَهُ أَتِيَّةً وَ يَرْضَخَ لَهُ عَلى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إِنِّي لا أَعْلَمُ أَصْحاباً أَصَحَّ مِنْكُمْ وَ لا أَعْدَلَ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إِنِّي ما شَرِبْتُ ماءً بارِداً إِلَّا وَ ذَكَرْتُ الْحُسَينَ عليه السلام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إِنّي مُوَجِّهُكَ إِلى أَهْلَ الْكُوفَةِ وَ هذِهِ كُتُبُهُمْ إِلَىَّ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إِنِّى وَاللَّهِ مَا قَاتَلْتُكُمْ لِتُصَلُّوا وَ لَالِتَصُومُوا، وَ لَالِتَحِجُّوا وَ لَالِتُزَكُّوا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إي وَاللَّهِ فِداكَ عَمُّكَ إِنَّكَ لَأَحَدُ مَنْ يُقْتَلُ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أَبادَ اللَّهُ كَثْرَتَكُمْ، وَ سَلَّطَ عَلَيْكُمْ مَنْ يَقْتُلُكُمْ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أَباعَبْدِالرَّحْمنِ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أُبايِعُ يَزيدَ وَ ادْخُلُ في صُلْحِهِ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أَبِالْقَتْلِ تُهَدِّدُني يَابْنَ زِيادٍ، أَما عَلِمْتَ أَنَّ الْقَتْلَ لَنا عادَةٌ وَ كَرامَتَنَا الشَّهادَةُ </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 xml:space="preserve">أَبْشِرْ يَابْنَ الزَّرْقاءِ بِكُلِّ ما تَكْرَهُ مِنَ الرَّسُولِ صلى الله عليه و آله يَوْمَ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أَتاني كِتابُكَ، وَ أَنَا بِغَيْرِ الَّذِي بَلَغَكَ عَنّي جَديرٌ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أَتَتْني بَيْعَةُ أَرْبَعينَ أَلْفاً يَحْلِفُونَ لِي بِالطَّلاقِ وَ الْعِتاقِ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أَرْجُو أَنْ يَكُونَ خَيْراً ما أَرادَ اللَّهُ بِنا، قُتِلْنا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أَشْهَدُ أَنَّكَ قَدْ أَقَمْتَ الصَّلاةَ وَ اتَيْتَ الزَّكاةَ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أُفٍّ لِهذَا الْكَلامِ أَبَداً ما دامَتِ السَّماواتُ وَ الْأَرْضُ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أَلا تَرَوْنَ أَنَّ الَحَقَّ لا يُعْمَلُ بِهِ، وَ أَنَّ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أَلا قَدْ أَعْذَرْتُ وَ أَنْذَرْتُ، الا إِنِّي زاحِفٌ بِهذِهِ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أَلا وَ إِنِّي قَدْ دَعَوْتُكُمْ إِلى قِتالِ هؤُلاءِ الْقَوْمِ لَيْلًا وَ نَهاراً وَ سِرّاً وَ إِعْلاناً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أَلْحَمْدُللَّهِ عَدَدَ الرَّمْلِ وَالْحَصى، وَزِنَةَ الْعَرْشِ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 xml:space="preserve">أَلَسْتَ قَاتِلَ حُجْرٍ، وَ أَصْحابَهُ الْعابِدِينَ الُمخْبِتِينَ، الَّذِينَ كَانُوا يَسْتَفْظِعُونَ </w:t>
      </w:r>
      <w:r>
        <w:rPr>
          <w:rFonts w:eastAsia="Amiri" w:cs="Amiri" w:ascii="Amiri" w:hAnsi="Amiri"/>
          <w:color w:val="111111"/>
          <w:sz w:val="28"/>
          <w:szCs w:val="28"/>
          <w:lang w:bidi="ar-SA"/>
        </w:rPr>
        <w:t>192</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إِنّي أسْتَوْدِعُكَ إيَّاهُما وَ صالِحَ الْمُؤمِنينَ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ياسينَ وَالْقُرْآنِ الْحَكيمِ وَ بِحَقِّ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أَللَّهُمَّ بَيِّضْ وَجْهَهُ، وطَيِّبْ ريحَهُ، وَاحْشُرْهُ مَعَ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أَللَّهُمَّ تَقَبَّلْ هذا الْقُرْبانَ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أللَّهُمَّ سَدِّدْ رَمْيَتَهُ وَاجْعَلْ ثَوابَهُ الْجَنَّةَ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أَلْوَلَدُ لِلْفِرَاشِ وَ لِلْعَاهِرِ الْحَجَرُ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أَما إِنَّهُ لا تَلْبَثُونَ بَعْدَها إِلّا كَرَيْثِ ما يَرْكَبُ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أَمَّا أَنَا فَلَا أَرَى بِذَلِكَ بَأْساً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اللَّهَ اصْطَفى مُحَمَّداً صلى الله عليه و آله عَلى خَلْقِهِ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أَمَّا بَعْدُ، فَانْسِبُوني فَانْظُرُوا مَنْ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ارْجِعُوا 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كِتابَكَ وَرَدَ عَلَىَّ فَقَرَأْتُهُ وَ فَهِمْتُ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أَمَّا بَعْدُ فَقَدْ بَلَغَنى كِتابُكَ، تَذْكُرُ انَّهُ قَدْ بَلَغَكَ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أَمَّا بَعْدُ، فَقَدْ جاءَنِي كِتابُكَ تَذْكُرُ فِيهِ أَنَّهُ انْتَهَتْ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أَمَّا بَعْدُ، يَابْنَ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مِصْرَكُمْ هذِهِ كَتَبُوا إِلَىَّ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يُؤَدِّى الْقائِلُ وَ إِنْ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أنَا وَاللَّهِ أَحَقُّ بِهَا مِنْهُ، فَإِنَّ أَبِي خَيْرٌ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أَنْتَ الْحُرُّ كَما سَمَّتْكَ أُمُّكَ وَ أنْتَ الْحُرُّ فِي الدُّنْيا وَالْآخِرَةِ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أَنْتَ الزَّانِي قَدْ وَجَبَ عَلَيْكَ الرَّجْمُ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أَنْتَ أَخُو أَخيكَ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الاشعث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أَنْتَ ضَرَبْتَ فَاطِمَةَ بِنْتَ رَسُولِ اللَّهِ صلى الله عليه و آله حَتَّى أَدْمَيْتَهَا وَ أَلْقَتْ ما فِي بَطْنِها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أَنْتَ فِي إذْنٍ مِنّي، فَإِنَّما تَبِعْتَنا طَلَباً لِلْعافِيَةِ فَلا تَبْتُلْ بِطَريقِنا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أُنْشِدُكُمُ اللَّهَ أَتَعْلَمُونَ انَّ عَلِىَ بْنَ ابي طالِبٍ 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أُنْشِدُكُمُ اللَّهَ أَلا حَدَّثْتُمْ بِهِ مَنْ تَثِقُونَ بِهِ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أَوَّلُ رَأْسٍ حُمِلَ فِى الْإِسْلامِ رَأْسُ عَمْرِو بْنِ الحَمِقِ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أَوَ لَسْتَ بِقاتِلِ عَمْرِو بْنِ الْحَمِقِ، الَّذِي أَخْلَقَتْ وَ أَبْلَتْ وَجْهَهُ الْعِبادَةُ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أَوِّهِ أَوِّهِ مالِي وَ لِآلِ أَبِي سُفْيانَ؟ مالِي وَ لِآلِ حَرْبٍ حِزْبِ الشَّيْطانِ؟ وَ أَوْلِياءِ </w:t>
      </w:r>
      <w:r>
        <w:rPr>
          <w:rFonts w:eastAsia="Amiri" w:cs="Amiri" w:ascii="Amiri" w:hAnsi="Amiri"/>
          <w:color w:val="111111"/>
          <w:sz w:val="28"/>
          <w:szCs w:val="28"/>
          <w:lang w:bidi="ar-SA"/>
        </w:rPr>
        <w:t>60</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الَّذِينَ زَعَمُوا أَنَّهُمُ الرَّاسِخُونَ فِي الْعِلْمِ دُونَنا كَذِباً وَ بَغْياً عَلَيْنا، أَنْ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النَّبُوَّةِ وَ مَعْدِنُ الرِّسالَةِ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أَيُّهَا الْمُؤْمِنُونَ، إِنَّهُ مَنْ رَأى عُدْواناً يُعْمَلُ بِهِ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إِسْمَعُوا قَوْلي، وَ لا تُعَجِّلُوني حَتّى أَعِظُكُمْ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اعْطِينا سِتّاً وَفُضِّلْنا بِسَبْعٍ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أُعْطِينَا </w:t>
      </w:r>
      <w:r>
        <w:rPr>
          <w:rFonts w:eastAsia="Amiri" w:cs="Amiri" w:ascii="Amiri" w:hAnsi="Amiri"/>
          <w:color w:val="111111"/>
          <w:sz w:val="28"/>
          <w:szCs w:val="28"/>
          <w:lang w:bidi="ar-SA"/>
        </w:rPr>
        <w:t>605</w:t>
      </w:r>
    </w:p>
    <w:p>
      <w:pPr>
        <w:pStyle w:val="BookText"/>
        <w:rPr/>
      </w:pPr>
      <w:r>
        <w:rPr>
          <w:rFonts w:ascii="Amiri" w:hAnsi="Amiri" w:eastAsia="Amiri" w:cs="Amiri"/>
          <w:color w:val="111111"/>
          <w:sz w:val="28"/>
          <w:sz w:val="28"/>
          <w:szCs w:val="28"/>
          <w:rtl w:val="true"/>
          <w:lang w:bidi="ar-SA"/>
        </w:rPr>
        <w:t>أَيُّهَا النَّاسُ؛ إِنَّ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رَأى سُلْطاناً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مَعْذِرَةٌ إِلَى اللَّهِ وَ إِلى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بِنْتِ رَسُولِ اللَّهِ صلى الله عليه و آله وَ نَحْنُ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مِنْكُمْ يَصِبرُ عَلى حَدِّ السَّيْفِ،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عَرَفَنِي فَقَدْ عَرَفَنِي، وَ مَنْ لَمْ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 xml:space="preserve">أَىُّ يَوْمٍ لِأُمَّتِي مِنْكَ، وَ أَىُّ يَوْمِ سُوءٍ لِذُرِّيَّتِي مِنْكَ مِنْ جَرْوٍ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بِأَبِي أَنْتَ وَ أُمِّي يا رَسُولَ اللَّهِ لَقَدْ خَرَجْتُ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بِأَبِي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عَسْكَرُهُ في يَوْمِ الإثْنَيْن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بَرَزَ أَصْحابي وَ أَصْحابُكَ وَ ابْرِزْ إِلَىَّ، فَإِنْ قَتَلْتَنِي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بِسْمِ اللَّهِ الرَّحْمنِ الرَّحِيمِ أَمَّا بَعْدُ؛ فَقَدْ أَتانا خَبَرٌ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الْحُسَيْنِ بْنِ عَلِىٍّ، إِلَى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بِسْمِ اللَّهِ الرَّحْمنِ الرَّحيمِ هذا ما أَوْصى بِهِ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بَعْدَكَ الْعَفا يا قَمَرَ بَني هاشِمٍ وَعَلَيْكَ مِنّي السَّلامُ مِنْ شَهيدٍ مُحْتَسَبٍ وَ رَحْمَةُ اللَّهِ وَبَرَكاتُهُ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بُنِيَ الْإِسْلامُ عَلَى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الصَّلاةِ وَ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تُبايِعُوني عَلى كِتابِ اللَّهِ وَ سُنَّةِ نَبِيِّهِ وَ الطَّلَبِ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w:t>
      </w:r>
    </w:p>
    <w:p>
      <w:pPr>
        <w:pStyle w:val="BookText"/>
        <w:rPr/>
      </w:pPr>
      <w:r>
        <w:rPr>
          <w:rFonts w:ascii="Amiri" w:hAnsi="Amiri" w:eastAsia="Amiri" w:cs="Amiri"/>
          <w:color w:val="111111"/>
          <w:sz w:val="28"/>
          <w:sz w:val="28"/>
          <w:szCs w:val="28"/>
          <w:rtl w:val="true"/>
          <w:lang w:bidi="ar-SA"/>
        </w:rPr>
        <w:t xml:space="preserve">تَبّاً لَكُمْ أَيَّتُهَا الْجَماعَةُ وَ تَرْحاً، أَفَحينَ اسْتَصْرَخْتُمُونا والِهينَ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تَدْمَعُ الْعَيْنُ، وَ يُوجَعُ الْقَلْبُ، وَ لا نَقُولُ ما يُسْخِطُ الرَّبَّ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تَقَتُلُهُ الْفِئَةُ الْباغِيَةُ مِنْ بَعْدِي، لا أَنالَهُمُ اللَّهُ شَفاعَتِي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ثُمَّ سَلَّطْتَهُ عَلى اهْلِ الْإِسْلامِ، يَقْتُلُهُمْ وَ يَقْطَعُ أَيْدِيَهُمْ وَ أَرْجُلَهُمْ مِنْ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لَيَنْدِبُ الْحُسينَ عليه السلام وَ يَبْكِيهِ وَ يَأْمُرُ مَنْ فِي دارِهِ مِمَّنَ لا يَتَّقِيهِ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ثُمَّ وَلَّيْتَ ابْنَكَ وَ هُوَ غُلامٌ يَشْرَبُ الشَّرابَ </w:t>
      </w:r>
      <w:r>
        <w:rPr>
          <w:rFonts w:eastAsia="Amiri" w:cs="Amiri" w:ascii="Amiri" w:hAnsi="Amiri"/>
          <w:color w:val="111111"/>
          <w:sz w:val="28"/>
          <w:szCs w:val="28"/>
          <w:lang w:bidi="ar-SA"/>
        </w:rPr>
        <w:t>292</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جُزيتُمْ مِن أَهْلِ بَيْتِي خَيْراً، إرْجِعِي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حَتَّى يَظُنَّ الظَّانُّ أَنَّ الدُّنْيَا مَعْقولَةٌ عَلَى بَنِي أَمَيَّةَ </w:t>
      </w:r>
      <w:r>
        <w:rPr>
          <w:rFonts w:eastAsia="Amiri" w:cs="Amiri" w:ascii="Amiri" w:hAnsi="Amiri"/>
          <w:color w:val="111111"/>
          <w:sz w:val="28"/>
          <w:szCs w:val="28"/>
          <w:lang w:bidi="ar-SA"/>
        </w:rPr>
        <w:t>690</w:t>
      </w:r>
    </w:p>
    <w:p>
      <w:pPr>
        <w:pStyle w:val="BookText"/>
        <w:rPr/>
      </w:pPr>
      <w:r>
        <w:rPr>
          <w:rFonts w:ascii="Amiri" w:hAnsi="Amiri" w:eastAsia="Amiri" w:cs="Amiri"/>
          <w:color w:val="111111"/>
          <w:sz w:val="28"/>
          <w:sz w:val="28"/>
          <w:szCs w:val="28"/>
          <w:rtl w:val="true"/>
          <w:lang w:bidi="ar-SA"/>
        </w:rPr>
        <w:t xml:space="preserve">حَدَّثَنى أبى أنَّ رَسُولَ اللهِ أخْبَرَهُ بِقَتْلِهِ وَ قَتْلى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حُسَينٌ مِنّي وَ أَنَا مِنْ حُسَينٍ أَحَبَّ اللَّهُ مَنْ أَحَبَّ حُسَيناً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خالِطُوا النَّاسَ مُخالَطَةً إِن مِتُّمْ مَعَها بَكَوْا عَلَيْكُمْ وَ إِنْ عِشْتُمْ حَنُّوا إِلَيْكُم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خَصْمُكَ الْقَوْمُ يا مُعاوِيَةُ، لكِنَّنا لَوْ قَتَلْنا شيعَتَكَ 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دَعْنِي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لَوْ يَعْلَمُ النَّاسُ مِنْكَ ما أَعْلَمُ لَحَمَلُوكَ عَلى رِقابِهِمْ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ذاتُ كَرْبٍ وَ بَلاءٍ، وَ لَقَدْ مَرَّ أَبِي بِهذَا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ذَكَّرْتَ الصَّلاةَ، جَعَلَكَ اللَّهُ مِنَ الْمُصَلِّينَ الذَّاكِرينَ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أَوَّلُ وَقْتِها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ذَكَّرْتُهُمْ فَلَمْ يُذَكَّرُوا، وَ وَعَظْتُهُمْ فَلَمْ يَتَّعِظُوا وَ 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رَأَيْتُ كَأَنَّ كِلاباً قَدْ شَدَّتْ عَلَىَّ لِتَنْهَشَني، وَ فيها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رُحْ إلَى خَيْرٍ مِنَ الدُّنْيا وَما فيها وَإلى مُلْكٍ لايَبْلى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رَحِمَ اللَّهُ مُسْلِماً فَلَقَدْ صارَ إِلى رَوْحِ اللَّهِ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رَحِمَكَ اللَّهُ إنَّهُمْ قَدِ اسْتَوْجَبُوا الْعَذَابَ حينَ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رَحِمَكَ اللَّهُ يَا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سَلُوهُمْ أَنْ يَكُفُّوا عَنَّا حَتّى نُصَلِّيَ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سَيُقْتَلُ بِعَذْراءَ نَاسٌ، يَغْضِبُ‌اللَّهُ لَهُمْ وَ أَهْلُ السَّماءِ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شَهِدَ بِها شَعْري وَبَشَري وَلَحْمي وَدَمي </w:t>
      </w:r>
      <w:r>
        <w:rPr>
          <w:rFonts w:eastAsia="Amiri" w:cs="Amiri" w:ascii="Amiri" w:hAnsi="Amiri"/>
          <w:color w:val="111111"/>
          <w:sz w:val="28"/>
          <w:szCs w:val="28"/>
          <w:lang w:bidi="ar-SA"/>
        </w:rPr>
        <w:t>609</w:t>
      </w:r>
    </w:p>
    <w:p>
      <w:pPr>
        <w:pStyle w:val="BookText"/>
        <w:rPr/>
      </w:pPr>
      <w:r>
        <w:rPr>
          <w:rFonts w:ascii="Amiri" w:hAnsi="Amiri" w:eastAsia="Amiri" w:cs="Amiri"/>
          <w:color w:val="111111"/>
          <w:sz w:val="28"/>
          <w:sz w:val="28"/>
          <w:szCs w:val="28"/>
          <w:rtl w:val="true"/>
          <w:lang w:bidi="ar-SA"/>
        </w:rPr>
        <w:t xml:space="preserve">صارَتْ إِلَيْكَ بَعْدَ تَيْمٍ وَ عَدِيٍّ فَأَدِرْها كَالْكُرَةِ، وَاجْعَلْ أَوْتادَها بَنِي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صَبْراً آلَ عَقيلٍ إِنَّ مَوْعِدَكُمُ الْجَنَّةُ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صَبْراً عَلَى الْمَوْتِ يا بَنِي عُمُومَتِي، صَبْراً يا أَهْلَ بَيْتِي وَاللَّهِ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صَغائِنُ فِي صُدُورِ قَوْمٍ لَا يُبْدُونَها لَكَ حَتَّى يَفْقِدُونِي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صَهْ يا أَهْلَ الْكُوفَةِ، تَقْتُلُنا رِجالُكُمْ، وَ تَبْكينا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طُوبى لِأَرْضٍ تَضَمَّنَتْ جَسَدَكَ الطّاهِرَ، فَإنّ الدُّنْيا بَعْدَك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عِبادَاللَّهِ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 كُونُوا مِنَ الدُّنْيا عَلى حَذَرٍ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عَلَى الدُّنْيا بَعْدَكَ الْعَفا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مِثْلِ جَعْفَرٍ فَلْتَبْكِ الْبَواكِي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عِنْدَاللَّهِ أحْتَسِبُ نَفْسِي وَحُماةَ أَصْحابِي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عِنْدَ ذِكْرِ الصَّالِحينَ تَنْزِلُ الرَّحْمَةُ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فَإذا نَزَلَتْ نازِلَةٌ فَاجْعَلُوا أَنْفُسَكُمْ دُونَ دِينِكُمْ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فَإِلّا تَنْصُرْنا فَاتَّقِ اللَّهَ أَنْ لا تَكُونَ مِمَّنْ يُقاتِلُنا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فَالْصِقُوا بِالْأَرْضِ، وَ أخْفُوا الشَّخْصَ، وَ اكْتُمُوا الْهَوى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فَإِنَّ الْأَمْرَ إِلَىَّ، أَحْكُمُ فِي هذَا الْمالِ بِما أَراهُ صَلاحاً لِلْأُمَّةِ، وَ إِلَّا فَلِماذا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فَإِنَّكَ إِنَّما نَصَرْتَ عُثْمانَ حَيْثُ كانَ النَّصْرُ لَكَ وَ خَذَلْتَهُ حَيْثُ كانَ النَّصْرُ لَهُ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فَإِنْ كُنْتُمْ فِي شَكٍّ مِنْ هذَا الْقَوْلِ، أَفَتَشُكُّونَ اثَراً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فَإِنِّي أَخَافُ أَنْ يَنْدَرِسَ هَذَا الْحَقُّ وَ يَذْهَبَ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فَإِنِّي لا أَعْلَمُ أَصْحاباً أَوْلَى وَ لا خَيْراً مِنْ أَصْحابِي، وَ لَاأَهْلَ بَيْتٍ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فَأَبْكَتْ وَاللَّهِ كُلَّ عَدُوٍّ وَ صَدِيقٍ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فَبَكى آدَمُ وَ جِبْرَئِيلُ بُكاءَ الثَّكْلى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فَجَزاكُمُ اللَّهُ يا ابْنَيْ أَخِي بِوَجْدِكُما مِنْ ذلِكَ وَمُواساتِكُما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فِداكَ عَمُّكَ يُقْتَلُ عَبْدُاللَّهِ اذْ جَفَّتْ رُوحي عَطَشاً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فَصَغا رَجُلٌ مِنْهُمْ لِضِغْنِهِ وَ مالَ الْآخَرُ لِصِهْرِهِ، مَعَ هَنٍ وَ هَنٍ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فَعَلى مِثْلِ الْحُسَيْنِ فَلْيَبْكِ الْباكُونَ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فَقَدْ عَلِمْتُمْ أَنَّ رَسُولَ اللَّهِ صلى الله عليه و آله قَدْ قالَ فِي حَياتِهِ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فَكانَ إِذا حَضَرَتْهُ الصَّلاةُ صَبَّهُ عَلى سَجَّادَتِهِ وَ سَجَدَ عَلَيْهِ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فَلَعَمْرِي مَا تُؤْتِينَا مِمَّا فِي يَدَيْكَ مِنْ حَقِّنَا إِلَّا الْقَلِيلَ وَ إِنَّكَ لَتَحْبِسُ عَنَّا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فَلَقَدْ كانَ يَقْرَعُ ثَغْرَ أَبي بِمِخْصَرَتِهِ وَ هُوَ </w:t>
      </w:r>
      <w:r>
        <w:rPr>
          <w:rFonts w:eastAsia="Amiri" w:cs="Amiri" w:ascii="Amiri" w:hAnsi="Amiri"/>
          <w:color w:val="111111"/>
          <w:sz w:val="28"/>
          <w:szCs w:val="28"/>
          <w:lang w:bidi="ar-SA"/>
        </w:rPr>
        <w:t>647</w:t>
      </w:r>
    </w:p>
    <w:p>
      <w:pPr>
        <w:pStyle w:val="BookText"/>
        <w:rPr/>
      </w:pPr>
      <w:r>
        <w:rPr>
          <w:rFonts w:ascii="Amiri" w:hAnsi="Amiri" w:eastAsia="Amiri" w:cs="Amiri"/>
          <w:color w:val="111111"/>
          <w:sz w:val="28"/>
          <w:sz w:val="28"/>
          <w:szCs w:val="28"/>
          <w:rtl w:val="true"/>
          <w:lang w:bidi="ar-SA"/>
        </w:rPr>
        <w:t xml:space="preserve">فَما مِنْ شَهِيدٍ فِي الْأَرْضِ تَهْتَزُّ لَهُ الْجَوانِحُ بِالْحُبِّ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p>
    <w:p>
      <w:pPr>
        <w:pStyle w:val="BookText"/>
        <w:rPr/>
      </w:pPr>
      <w:r>
        <w:rPr>
          <w:rFonts w:ascii="Amiri" w:hAnsi="Amiri" w:eastAsia="Amiri" w:cs="Amiri"/>
          <w:color w:val="111111"/>
          <w:sz w:val="28"/>
          <w:sz w:val="28"/>
          <w:szCs w:val="28"/>
          <w:rtl w:val="true"/>
          <w:lang w:bidi="ar-SA"/>
        </w:rPr>
        <w:t xml:space="preserve">فَنَحْنُ الْقُرْبى يا شَيْخُ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 xml:space="preserve">فَنَحْنُ أهْلُ الْبَيْتِ الَّذينَ خَصَّصَنا بِآيَةِ الطَّهارَةِ يا شَيْخُ </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 xml:space="preserve">فَوَالَّذِي فَلَقَ الْحَبَّةَ، وَ بَرَأَ النَّسَمَةَ، مَا أَسْلَمُوا وَ لكِنِ اسْتَسْلَمُوا، وَ أَسَرُّوا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فَوَاللَّهِ لَوَدَدْتُ أَنَّ اللَّهَ انْتَصَرَ لَنا مِنْ عَدُوِّنا بِمَنْ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677</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عَرَفْتَ هذِهِ الآيَةَ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أَوْقِفْ مِنْ مالي كَذا وَ كَذا النَّوادِبَ يَنْدُبَنِي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قُتَلِ ابْنُ رَسُولِ‌اللَّهِ جائِعاً، قُتِلَ ابْنُ رَسُولِ اللَّهِ عَطْشاناً </w:t>
      </w:r>
      <w:r>
        <w:rPr>
          <w:rFonts w:eastAsia="Amiri" w:cs="Amiri" w:ascii="Amiri" w:hAnsi="Amiri"/>
          <w:color w:val="111111"/>
          <w:sz w:val="28"/>
          <w:szCs w:val="28"/>
          <w:lang w:bidi="ar-SA"/>
        </w:rPr>
        <w:t>647</w:t>
      </w:r>
    </w:p>
    <w:p>
      <w:pPr>
        <w:pStyle w:val="BookText"/>
        <w:rPr/>
      </w:pPr>
      <w:r>
        <w:rPr>
          <w:rFonts w:ascii="Amiri" w:hAnsi="Amiri" w:eastAsia="Amiri" w:cs="Amiri"/>
          <w:color w:val="111111"/>
          <w:sz w:val="28"/>
          <w:sz w:val="28"/>
          <w:szCs w:val="28"/>
          <w:rtl w:val="true"/>
          <w:lang w:bidi="ar-SA"/>
        </w:rPr>
        <w:t xml:space="preserve">قَتَلَ اللَّهُ قَوْماً قَتَلُوكَ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قِفُوا وَ لا تَرْحَلُوا مِنْها، فَهاهُنا وَاللَّهِ مَناخُ رِكابِنا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قِوامُ الشَّريعَةِ الْأَمْرُ بِالْمَعْرُوفِ وَ النَّهْىُ عَنِ الْمُنْكَرِ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قُومُوا فَاشْرَبُوا مِنَ الْماءِ يَكُنْ آخِرَ زادِكُمْ، وَ تَوَضَّأُوا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كَتَبَ إِلَىَّ أَهْلُ مِصْرِكُمْ هذا أَنْ أَقْدِمَ، فَأَمَّا إِذْ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كَذَبْتَ بَلْ أَقْدِمُ عَلى رَبٍّ غَفُورٍ كَريمٍ مُطاعٍ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كُونُوا بِبابِ هذَا الرَّجُلِ فَإِنّي ماضٍ إِلَيْهِ وَ مُكَلِّمُهُ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لا أِجيبَ ابْنَ زِيادَ بِذلِكَ ابَداً، فَهَلْ هُوَ إِلَّا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لا أَفْلَحَ قَوْمٌ آثَرُوا مَرْضاةَ أَنْفُسِهِمْ عَلى مَرْضاةِ الْخالِقِ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لا تَأْخُذُوا مِنْ تُرْبَتي شَيْئاً لِتَبَرَّكُوا بِهِ، فَإِنَّ كُلَّ تُرْبَةٍ لنا مُحَرَّمَةٌ إِلَّا تُرْبَةُ جَدِّى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لَا تُطْلِقُوا عَنِّي حَدِيداً وَ لَاتَغْسِلُوا عَنِّي دَمَاً وَ ادْفِنُونِي فِي ثِيابِي، فَإِنِّي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لا شَيْ‌ءَ أَكْبَرُ مِنَ اللَّهِ </w:t>
      </w:r>
      <w:r>
        <w:rPr>
          <w:rFonts w:eastAsia="Amiri" w:cs="Amiri" w:ascii="Amiri" w:hAnsi="Amiri"/>
          <w:color w:val="111111"/>
          <w:sz w:val="28"/>
          <w:szCs w:val="28"/>
          <w:lang w:bidi="ar-SA"/>
        </w:rPr>
        <w:t>609</w:t>
      </w:r>
    </w:p>
    <w:p>
      <w:pPr>
        <w:pStyle w:val="BookText"/>
        <w:rPr/>
      </w:pPr>
      <w:r>
        <w:rPr>
          <w:rFonts w:ascii="Amiri" w:hAnsi="Amiri" w:eastAsia="Amiri" w:cs="Amiri"/>
          <w:color w:val="111111"/>
          <w:sz w:val="28"/>
          <w:sz w:val="28"/>
          <w:szCs w:val="28"/>
          <w:rtl w:val="true"/>
          <w:lang w:bidi="ar-SA"/>
        </w:rPr>
        <w:t xml:space="preserve">لَا ضَرَرَ وَ لَاضِرارَ فِي الْإِسْلامِ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لا، كَما تَنْشِدُونَ وَ كَما تَرْثِيهِ عِنْدَ قَبْرِهِ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لِأَنْ اقْتَلَ وَاللَّهِ بِمَكانٍ كَذا احَبَّ الَىَّ مِنْ 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لِأنَّ فيهِ مَغْزَلُ فاطِمَةَ بِنْتِ مُحَمَّدٍ، وَ مِقْنَعَتُها، وَ قِلادَتُها، وَ قَميصُها </w:t>
      </w:r>
      <w:r>
        <w:rPr>
          <w:rFonts w:eastAsia="Amiri" w:cs="Amiri" w:ascii="Amiri" w:hAnsi="Amiri"/>
          <w:color w:val="111111"/>
          <w:sz w:val="28"/>
          <w:szCs w:val="28"/>
          <w:lang w:bidi="ar-SA"/>
        </w:rPr>
        <w:t>618</w:t>
      </w:r>
    </w:p>
    <w:p>
      <w:pPr>
        <w:pStyle w:val="BookText"/>
        <w:rPr/>
      </w:pPr>
      <w:r>
        <w:rPr>
          <w:rFonts w:ascii="Amiri" w:hAnsi="Amiri" w:eastAsia="Amiri" w:cs="Amiri"/>
          <w:color w:val="111111"/>
          <w:sz w:val="28"/>
          <w:sz w:val="28"/>
          <w:szCs w:val="28"/>
          <w:rtl w:val="true"/>
          <w:lang w:bidi="ar-SA"/>
        </w:rPr>
        <w:t xml:space="preserve">لا وَاللَّهِ لا عُذْرَ دُونَ أَنْ تَقْتُلُوا قاتِلَهُ </w:t>
      </w:r>
      <w:r>
        <w:rPr>
          <w:rFonts w:eastAsia="Amiri" w:cs="Amiri" w:ascii="Amiri" w:hAnsi="Amiri"/>
          <w:color w:val="111111"/>
          <w:sz w:val="28"/>
          <w:szCs w:val="28"/>
          <w:lang w:bidi="ar-SA"/>
        </w:rPr>
        <w:t>668</w:t>
      </w:r>
    </w:p>
    <w:p>
      <w:pPr>
        <w:pStyle w:val="BookText"/>
        <w:rPr/>
      </w:pPr>
      <w:r>
        <w:rPr>
          <w:rFonts w:ascii="Amiri" w:hAnsi="Amiri" w:eastAsia="Amiri" w:cs="Amiri"/>
          <w:color w:val="111111"/>
          <w:sz w:val="28"/>
          <w:sz w:val="28"/>
          <w:szCs w:val="28"/>
          <w:rtl w:val="true"/>
          <w:lang w:bidi="ar-SA"/>
        </w:rPr>
        <w:t>لا وَاللَّهِ يَابْنَ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فارَقْتُ هذَا الطَّريقَ أَبَداً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لا، وَ لكِنْ لَمَّا أَخَذَتِ النَّارُ ما فِي الدِّهْلِيزِ نَظَرْتُ إِلى نِسائِى وَ بَناتِى يَتَراكَضْنَ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لَا يَسْتَقِيمُ لَنَا الْأَمْرُ إِلَّا بِذَلِكَ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لكِنَّ حَمْزَةُ لابَواكِيَ لَهُ الْيَوْمَ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لَوْ أَنَّ بِيَدِي مَفاتِيحَ الْجَنَّةِ لَأَعْطَيْتُها بَنِي أُمَيَّةَ حَتَّى يَدْخُلُوها مِنْ عِنْدِ آخِرِهِمْ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لَيْتَ أَنَّ فِي جُنْدِي مِائَةٌ مِثْلُكَ </w:t>
      </w:r>
      <w:r>
        <w:rPr>
          <w:rFonts w:eastAsia="Amiri" w:cs="Amiri" w:ascii="Amiri" w:hAnsi="Amiri"/>
          <w:color w:val="111111"/>
          <w:sz w:val="28"/>
          <w:szCs w:val="28"/>
          <w:lang w:bidi="ar-SA"/>
        </w:rPr>
        <w:t>194</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شَأْنِي شَأْنُ مَنْ يَخافُ الْمَوْتَ، ما اهْوَنَ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اكْتَحَلَتْ هاشِمِيَّةٌ، وَ لَااخْتَضَبَتْ، وَ لَارُئِىَ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680</w:t>
      </w:r>
    </w:p>
    <w:p>
      <w:pPr>
        <w:pStyle w:val="BookText"/>
        <w:rPr/>
      </w:pPr>
      <w:r>
        <w:rPr>
          <w:rFonts w:ascii="Amiri" w:hAnsi="Amiri" w:eastAsia="Amiri" w:cs="Amiri"/>
          <w:color w:val="111111"/>
          <w:sz w:val="28"/>
          <w:sz w:val="28"/>
          <w:szCs w:val="28"/>
          <w:rtl w:val="true"/>
          <w:lang w:bidi="ar-SA"/>
        </w:rPr>
        <w:t xml:space="preserve">ما رَأَيْتُ إِلّا جَميلًا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 xml:space="preserve">ما كانَ اللَّهُ لِيَقْطَعَ نَسْلي مِنَ الدُّنْيا فَكَيْفَ يَصِلُونَ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ما كُنّا نَشُكُّ أهْلَ الْبَيْتِ وَ هُمْ مُتَوافِرُونْ أنَّ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مالَكَ، ذَبَحَكَ اللَّهُ عَلى فِراشِكَ عاجِلًا، وَ لا غَفَرَ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ما لِلْمَرْأَةُ وَالسَّجاعَةُ؟ إِنَّ لي عَنِ السَّجاعَةِ لَشُغْلًا، وَلكِنْ صَدْري نَفَثَ بِما قُلْتُ </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 xml:space="preserve">ما لَنا مِنْ هَذَا الْأَمْرِ إِلَّا كَلَحْسَةِ الْكَلْبِ أَنْفَهُ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ما لِهذا آتَيْتُ، وَ لكِنَّكُمْ أَظْهَرْتُمُ الْمُنْكَرَ، وَ دَفَنْتُمُ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ما لَهُ عِنْدِي جَوابٌ؛ لِأَنَّهُ قَدْ حَقَّتْ عَلَيْهِ كَلِمَةُ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مالِي أَراكَ تَجُودُ بِنَفسِكَ يا بَقِيَّةَ جَدِّي وَ أَبِي وَإخْوَتي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 xml:space="preserve">ما مِنْ احَدٍ يَوْمَ الْقِيامَةِ إِلَّا وَ هُوَ يَتَمَنَّى أَنَّهُ زارَ الْحُسَيْنَ بْنَ عَلىٍّ عليهما السلام لِما يَرى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مَا نَدْري مَا نَصْنَعُ بِعَلِىِّ بْنِ أبي طَالِبٍ، إِنْ أَحْبَبْنَاهُ إِفْتَقَرْنَا وَ إِنْ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مِثْلِ بَني‌إِسْرائِيلَ في آلِ فِرْعَونَ يُذَّبِّحُونَ أَبْناءَهُمْ وَ يَسْتَحْيُونَ نِساءَهُم </w:t>
      </w:r>
      <w:r>
        <w:rPr>
          <w:rFonts w:eastAsia="Amiri" w:cs="Amiri" w:ascii="Amiri" w:hAnsi="Amiri"/>
          <w:color w:val="111111"/>
          <w:sz w:val="28"/>
          <w:szCs w:val="28"/>
          <w:lang w:bidi="ar-SA"/>
        </w:rPr>
        <w:t>614</w:t>
      </w:r>
    </w:p>
    <w:p>
      <w:pPr>
        <w:pStyle w:val="BookText"/>
        <w:rPr/>
      </w:pPr>
      <w:r>
        <w:rPr>
          <w:rFonts w:ascii="Amiri" w:hAnsi="Amiri" w:eastAsia="Amiri" w:cs="Amiri"/>
          <w:color w:val="111111"/>
          <w:sz w:val="28"/>
          <w:sz w:val="28"/>
          <w:szCs w:val="28"/>
          <w:rtl w:val="true"/>
          <w:lang w:bidi="ar-SA"/>
        </w:rPr>
        <w:t xml:space="preserve">مُحَمَّدٌ هذا جَدّي أَمْ جَدُّكَ؟ يا يَزيدُ </w:t>
      </w:r>
      <w:r>
        <w:rPr>
          <w:rFonts w:eastAsia="Amiri" w:cs="Amiri" w:ascii="Amiri" w:hAnsi="Amiri"/>
          <w:color w:val="111111"/>
          <w:sz w:val="28"/>
          <w:szCs w:val="28"/>
          <w:lang w:bidi="ar-SA"/>
        </w:rPr>
        <w:t>609</w:t>
      </w:r>
    </w:p>
    <w:p>
      <w:pPr>
        <w:pStyle w:val="BookText"/>
        <w:rPr/>
      </w:pPr>
      <w:r>
        <w:rPr>
          <w:rFonts w:ascii="Amiri" w:hAnsi="Amiri" w:eastAsia="Amiri" w:cs="Amiri"/>
          <w:color w:val="111111"/>
          <w:sz w:val="28"/>
          <w:sz w:val="28"/>
          <w:szCs w:val="28"/>
          <w:rtl w:val="true"/>
          <w:lang w:bidi="ar-SA"/>
        </w:rPr>
        <w:t xml:space="preserve">مِنَ الْحُسَيْنِ بْنِ عَلِىٍّ إِلى مُعاوِيَةِ بْنِ أَبِي سُفْيانَ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مَنْ امَرَ بِالْمَعْرُوفِ وَ نَهى عَنِ الْمُنْكَرِ فَهُوَ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مَنْ أَخَافَ أَهْلَ الْمَدِينَةِ أَخَافَهُ اللَّهُ وَ عَلَيْهِ لَعْنَةُ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مَنْ بَكى وَ أَبْكى واحِدَاً فَلَهُ الْجَنَّةُ، وَ مَنْ تَباكى فَلَهُ الْجَنَّةُ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مَنْ تَرَكَ السَّعْىَ فِي حَوائِجِهِ يَوْمَ عاشُورا قَضَى اللَّهُ لَهُ حَوائِجَ الدُّنْيا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مَنْ سَرَّهُ أَنْ يَكُونَ عَلى مَوائِدِ نُورٍ يَوْمَ الْقِيامَةِ، فَلْيَكُنْ مِنْ زُوَّارِ الْحُسَيْنِ بْنِ عَلِىٍّ عليهما السلام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مَنْ سَرَّهُ أَنْ يَنْظُرَ إِلَى اللَّهِ يَوْمَ الْقِيمَةِ، وَ تَهَوَّنَ عَلَيْهِ سَكْرَةُ الْمَوْتِ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مَنْ كَانَ فِينا باذِلًا مُهْجَتَهُ وَ مُوَطِّناً عَلى لِقاءِ اللَّهِ نَفْسَهُ فَلْيَرْحَلْ مَعَنا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مَيِّتٌ لابَواكِيَ عَلَيْهِ، لا إِعْزازَ لَهُ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نادِ أَنْ لا يُقْتَلَ مَعي رَجُلٌ عَلَيْهِ دَيْنٌ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نادِ فِى النَّاسِ أَنْ لا يُقاتِلَنَّ مَعي رَجُلٌ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اسارى آلِ مُحَمَّدٍ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أَنْتَ أَمامِي فِي الْجَنَّةِ فَاقْرَءْ رَسُولَ اللَّهَ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نَعَمْ وَأَنَا أَلْقاهُما عَلى أَثَرِكَ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نَعَمْ، يَتُوبُ اللَّهُ عَلَيْكَ وَيَغْفِرُ لَكَ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وَادْعُ النَّاسَ إِلَى طاعَتِي، وَ اخْذُلْهُمْ عَنْ آلِ أَبِي‌سُفْيانَ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وَ افْضَلُ مِنْ ذلِكَ كُلِّهِ كَلِمَةُ عَدْلٍ عِنْدَ 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وَاللَّهِ إِنِّي مَقْتُولٌ كَذلِكَ، وَ إِنْ لَمْ أَخْرُجْ إِلَى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وَاللَّهِ لَاأُعْطِيكُمْ بِيَدِي إِعْطاءَ الذَّلِيلِ، وَ لَاأَفِرُّ فَرارَ الْعَبيدِ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وَاللَّهِ لا افارِقُهُ، فَإِنْ قَتَلْتَهُ فَاقْتُلْني مَعَهُ </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 xml:space="preserve">وَاللَّهِ لا أَسْتَعْمِلُ مُعاوِيَةَ يَوْمَيْنِ أَبَداً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وَاللَّهِ لَقَدْ تَرَكْتَ مَنْ هُوَ خَيْرٌ مِنْهُ أَباً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وَاللَّهِ لَوْ وَجَدْتُهُ قَدْ تُزُوِّجَ بِهِ النِّساءُ وَ مُلِكَ بِهِ الْاماءُ لَرَدَدْتُهُ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وَاللَّهِ مَا خَرَجْنَا عَلَى يَزِيدَ حَتَّى خِفْنَا أَنْ نُرْمَى بِالْحِجَارَةِ مِنَ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وامُحَمَّداه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عَلَيْكَ مَليكُ السَّماء، هذا حُسَينٌ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وَ انَا ادْعُوكُمْ الى كِتابِ اللَّهِ وَ سُنَّةِ نَبِيِّهِ صلى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وَ إِنَّما خَرَجْتُ لِطَلَبِ الْإِصْلاحِ فِي أُمَّةِ جَدِّي، ارِيدُ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وَ إِنَّما عابَ اللَّهُ ذلِكَ عَلَيْهِمْ، لِأَنِّهُمْ كانُوا يَرَوْنَ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وَ أَخْذُكَ النَّاسَ بِبَيْعَةِ إِبْنِكَ، غُلَامٌ مِنَ الْغِلْمَانِ، يَشْرِبُ الشَّرَابَ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بَنُو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نَحْنُ وَ لكِنْ لَيْسَ أُمَيَّةُ كَهاشِمٍ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وَ أَمَّا نَحْنُ فَأَبْذَلُ لِما فِي أَيْدِينا، وَ أَسْمَحُ عِنْدَ الْمُوتِ بِنُفُوسِنا، وَ هُمْ أَكْثَرُ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وَأَنَا أَلْقَاهُمْ عَلَى أَثَرِكَ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وَأَنْتِ بِحَمْدِاللَّهِ عالِمَةٌ غَيْرُ مُعَلَّمَةٍ، فَهِمَةٌ غَيْرُ مُفَهَّمَةٍ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 xml:space="preserve">وَبَذَلَ مُهْجَتَهُ فيكَ لِيَسْتَنْقِذَ عِبادَكَ مِنَ الْجَهالَةِ وَحَيْرَةِ الضَّلالَةِ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وَ خَيَّرَلِي مِصْرَعَ أَنَا لاقِيهِ، كَأَنّى بِأَوْصالي تَتَقَطَّعُها عَسَلانُ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وَ عَلَى الْإِسْلامِ السَّلامُ اذْ قَدْ بُلِيَتِ الْأُمَّةُ بِراعٍ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وَ قامَ مَعَهُ بَنُو أَبِيهِ يَخْضِمُونَ مالَ اللَّهِ خِضْمَةَ الْإِبِلِ نِبْتَةَ الرَّبيعِ </w:t>
      </w:r>
      <w:r>
        <w:rPr>
          <w:rFonts w:eastAsia="Amiri" w:cs="Amiri" w:ascii="Amiri" w:hAnsi="Amiri"/>
          <w:color w:val="111111"/>
          <w:sz w:val="28"/>
          <w:szCs w:val="28"/>
          <w:lang w:bidi="ar-SA"/>
        </w:rPr>
        <w:t>139</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رُوِيَ أَنَّ يَزِيدَ كَانَ قَدِ اشْتَهَرَ بِالْمَعَازِفِ وَ شُرْبِ الْخَمْرِ وَ الْغِنَا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كَانَ إِسْلَامُ الْمُغَيْرَةِ مِنْ غَيْرِ اعْتِقادِ صَحِيحٍ وَ لَاإِنَابَةٍ وَ نِيَّةٍ جَمِيلَةٍ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وَ كَانَ عِظَمُ ذلِكَ وَ كِبَرُهُ زَمَنَ مُعاوِيَةَ بَعْدَ مَوْتِ الْحَسَنِ عليه السلام فَقُتِلَتْ شِيعَتُنا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وَ كَانَ عَلِىٌّ بِعْدَ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ظَفَرْتُ بِالْمُغَيْرَةِ لَأَتْبَعْتُهُ الْحِجَارَةَ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وَ كَأَنَّما تَثْأَرُ بِهذا لِقَتْلاها فِي بَدْرٍ وَ أُحُدٍ، وَ حَسْبُنا أَنْ نَذْكُرَ مَصْرَعَ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وَ كُنْتُمْ فِي مُنْتَدَبِكُمْ إِلى صِفّينَ وَ دِينُكُمْ أَمامَ دُنْياكُمْ فَأَصْبَحْتُمُ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وَ كُنْتُمْ مِمَّنْ دَخَلَ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رَغْبَةً وَ إِمَّا رَهْبَةً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وَ لَا الصَّرِيحُ كَاللَّصِيقِ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وَلاتَسْكُنُ عَلَيْكَ مِنْ أَبيكَ زَفَرَةٌ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وَ لكِنَّنِي اسى أَنْ يَلِىَ أَمْرَ هذِهِ الْأُمَّةَ سُفَهَاؤُها وَ فُجَّارُها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وَ ما أَعْمالُ الْبِرِّ كُلُّها وَ الْجِهادُ فِي سَبِيلِ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وَ مِنْ هَوانِ الدُّنْيا عَلَى اللَّهِ أَنَّ رَأْسَ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وَ مَيْلُ الْجُمْهُورِ مِنْهُمْ إِلَى الْعاجِلَةِ، وَ زُهْدُهُمْ فِي الْآجِلَةِ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وَ هذِهِ كُتُبُ أَهْلِ الْكُوفَةِ وَ رُسُلُهُمْ، وَ 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أَتَأْمُرُني بِبَيْعَةِ يَزيدَ وَ هُوَ رَجُلٌ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وَيْلًا لَهُ مِنْ حُجْرٍ وَ أَصْحابِ حُجْرٍ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وَيْلَكَ أَيُّهَا الْخاطِبُ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اشْتَرَيْتَ مَرْضاةَ الَمخْلُوقِ </w:t>
      </w:r>
      <w:r>
        <w:rPr>
          <w:rFonts w:eastAsia="Amiri" w:cs="Amiri" w:ascii="Amiri" w:hAnsi="Amiri"/>
          <w:color w:val="111111"/>
          <w:sz w:val="28"/>
          <w:szCs w:val="28"/>
          <w:lang w:bidi="ar-SA"/>
        </w:rPr>
        <w:t>604</w:t>
      </w:r>
    </w:p>
    <w:p>
      <w:pPr>
        <w:pStyle w:val="BookText"/>
        <w:rPr/>
      </w:pPr>
      <w:r>
        <w:rPr>
          <w:rFonts w:ascii="Amiri" w:hAnsi="Amiri" w:eastAsia="Amiri" w:cs="Amiri"/>
          <w:color w:val="111111"/>
          <w:sz w:val="28"/>
          <w:sz w:val="28"/>
          <w:szCs w:val="28"/>
          <w:rtl w:val="true"/>
          <w:lang w:bidi="ar-SA"/>
        </w:rPr>
        <w:t xml:space="preserve">وَيْلَكَ يَابْنَ سَعْدٍ أَمَّا تَتَّقِي اللَّهَ الَّذِي إِلَيْهِ مَعادُكَ؟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وَيْلَكَ يا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عَنّي فَإِنَّكَ رِجْسٌ، وَ إِنَّا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وَيْلُكُمْ ما عَلَيْكُمْ أَنْ تَنْصِتُوا إِلَىَّ فَتَسْمَعُوا قْولي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وَيْلي عَلَى ابْنَ الزَّرْقاءِ دَبَّاغَةِ الْأُدُمِ، لَوْ وُلِدَ 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هذا مَنْزِلُكَ يا فُلانُ، وَ هذا قَصْرُكَ يا فُلانُ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هذا مَوْضِعُ كَرْبٍ وَ بَلاءٍ، ههُنا مَناخُ رِكابِنا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هذِهِ كُتُبُ أَهْلِ الْكُوفَةِ إِلَىَّ، وَ لا أَراهُمْ إِلَّا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هَلْ أَتاكُمْ مِنْ مُعاوِيَةَ كائِنَةُ خَبَرٍ فَإِنَّهُ كانَ عَليلًا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الْغَدَرَةُ الْمَكَرَةُ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حِيلَ بَيْنَكُمْ </w:t>
      </w:r>
      <w:r>
        <w:rPr>
          <w:rFonts w:eastAsia="Amiri" w:cs="Amiri" w:ascii="Amiri" w:hAnsi="Amiri"/>
          <w:color w:val="111111"/>
          <w:sz w:val="28"/>
          <w:szCs w:val="28"/>
          <w:lang w:bidi="ar-SA"/>
        </w:rPr>
        <w:t>574</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هَيْهاتَ مِنَّا الذِّلَّةَ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هَيْهاتَ هَيْهاتَ يَا ابْنَ عَبَّاسِ إِنَّ الْقَوْمَ لَنْ يَتْرُكوُني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هَيْهاتَ يَابْنَ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لا يَتْرُكُوني وَ إِنْ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هؤُلاءِ قَوْمٌ كَتَبَ اللَّهُ عَلَيْهِمُ الْقَتْلَ، فَبَرزُوا إلى مَضَاجِعِهِمْ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يا آلَ بَكْرِ بْنِ وائِلٍ، أَتُسْلَبُ بِناتُ رَسُولِ اللَّهِ؟ </w:t>
      </w:r>
      <w:r>
        <w:rPr>
          <w:rFonts w:eastAsia="Amiri" w:cs="Amiri" w:ascii="Amiri" w:hAnsi="Amiri"/>
          <w:color w:val="111111"/>
          <w:sz w:val="28"/>
          <w:szCs w:val="28"/>
          <w:lang w:bidi="ar-SA"/>
        </w:rPr>
        <w:t>666</w:t>
      </w:r>
    </w:p>
    <w:p>
      <w:pPr>
        <w:pStyle w:val="BookText"/>
        <w:rPr/>
      </w:pPr>
      <w:r>
        <w:rPr>
          <w:rFonts w:ascii="Amiri" w:hAnsi="Amiri" w:eastAsia="Amiri" w:cs="Amiri"/>
          <w:color w:val="111111"/>
          <w:sz w:val="28"/>
          <w:sz w:val="28"/>
          <w:szCs w:val="28"/>
          <w:rtl w:val="true"/>
          <w:lang w:bidi="ar-SA"/>
        </w:rPr>
        <w:t xml:space="preserve">يا إِبْنَتِي، أَنَا أَبُوكِ وَ بَناتِي أَخَواتُكِ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يا اخْتاهُ اعْلِمي، إِنَّ هؤُلاءِ أَصْحابي مِنْ عالِمِ الذَّرِّ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يا اخْتاهُ مُنْذُ رَحَلْنا مِنَ الْمَدينَةِ ما رَأَيْتُكِ مُتَبَسِّمَةً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يا اخِي قَدْ خِفْتُ انْ يَغْتالَني يَزيدُ 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يا أَخي جَزاكَ اللَّهُ خَيْراً، لَقَدْ نَصَحْتَ وَ أَشَرْتَ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لَمْ يَكُنْ فِي الدُّنْيا مَلْجَأٌ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يا أُخَيَّةُ اتَّقي اللَّهَ وَ تَعَزّي بِعَزاءِ اللَّهِ،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يا أُخَيَّةُ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أُقْسِمُ عَلَيْكِ فَأُبَرّي قَسَمي، لا تَشَقّي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يا أَصْحابي اعْلَمُوا أَنَّ هؤُلاءِ الْقَوْمَ لَيْسَ لَهُمْ قَصْدٌ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يا أُمَّاهُ قَدْ شاءَ اللَّهُ عَزَّ وَ جَلَّ أَنْ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يا امَّاهُ وَ أَنَا وَاللَّهِ أَعْلَمُ ذلِكَ، وَ أَنِّي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يا أَبا هارُونَ مَنْ أَنْشَدَ فِى الْحُسَيْنِ فَأَبْكى عَشْرَةً فَلَهُ الْجَنَّةُ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يا أَبا 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أُمَيَّةَ أَخَذُوا مالي فَصَبَرْتُ،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يا أَسْماءُ لا تُخْبِرِي فاطِمَةَ بِهذا فَإِنَّها قَرِيبَةُ عَهْدٍ بِوِلادَتِهِ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يا أُمَّةَ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الْجَنَّةُ فَاطْلُبُوها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يا أَنَسُ أَطابَتْ أَنْفُسُكُمْ أَنْ تَحْثُوا التُّرابَ عَلى رَسُولُ اللَّهِ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الصَّدَقَةَ عَلَيْنا حَرامٌ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يا أَهْلَ الْكُوفَةِ، سُوءاً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خَذَلْتُمْ حُسَيْناً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يَابْنَ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جِئْناكَ لِفَرَسِكَ وَ سَيْفِكَ، إِنَّما أَتَيْناكَ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يَابْنَ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أَتُراكَ مُحْرِقاً عَلَىَّ بابِي؟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ذلِكَ أَقْوى فِيما جاءَ بِهِ أَبُوكِ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يَابْنَ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ابْنُ عَمِّ والِدي، وَ 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قَوْمٍ أَخْرَجُوا ابْنَ بِنْتِ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بُنَىَّ إِنَّها ساعَةٌ لا تُكْذَبُ فيهَا الرُّؤْيا، فَأُعْلِمُكَ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يا بَني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حَسْبُكُمْ مِنَ الْقَتْلِ بِمُسْلِمٍ، اذْهَبُوا 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يا جابِرُ هيهُنا وَاللَّهِ قُتِلَتْ رِجالُنا، وَذُبِحَتْ أَطْفالُنا، وَسُبِيَتْ نِساؤُنا </w:t>
      </w:r>
      <w:r>
        <w:rPr>
          <w:rFonts w:eastAsia="Amiri" w:cs="Amiri" w:ascii="Amiri" w:hAnsi="Amiri"/>
          <w:color w:val="111111"/>
          <w:sz w:val="28"/>
          <w:szCs w:val="28"/>
          <w:lang w:bidi="ar-SA"/>
        </w:rPr>
        <w:t>630</w:t>
      </w:r>
    </w:p>
    <w:p>
      <w:pPr>
        <w:pStyle w:val="BookText"/>
        <w:rPr/>
      </w:pPr>
      <w:r>
        <w:rPr>
          <w:rFonts w:ascii="Amiri" w:hAnsi="Amiri" w:eastAsia="Amiri" w:cs="Amiri"/>
          <w:color w:val="111111"/>
          <w:sz w:val="28"/>
          <w:sz w:val="28"/>
          <w:szCs w:val="28"/>
          <w:rtl w:val="true"/>
          <w:lang w:bidi="ar-SA"/>
        </w:rPr>
        <w:t xml:space="preserve">يا جَدَّاه إِنّي ناعِيةٌ إِلَيْكَ أخِي الْحُسَيْنَ </w:t>
      </w:r>
      <w:r>
        <w:rPr>
          <w:rFonts w:eastAsia="Amiri" w:cs="Amiri" w:ascii="Amiri" w:hAnsi="Amiri"/>
          <w:color w:val="111111"/>
          <w:sz w:val="28"/>
          <w:szCs w:val="28"/>
          <w:lang w:bidi="ar-SA"/>
        </w:rPr>
        <w:t>647</w:t>
      </w:r>
    </w:p>
    <w:p>
      <w:pPr>
        <w:pStyle w:val="BookText"/>
        <w:rPr/>
      </w:pPr>
      <w:r>
        <w:rPr>
          <w:rFonts w:ascii="Amiri" w:hAnsi="Amiri" w:eastAsia="Amiri" w:cs="Amiri"/>
          <w:color w:val="111111"/>
          <w:sz w:val="28"/>
          <w:sz w:val="28"/>
          <w:szCs w:val="28"/>
          <w:rtl w:val="true"/>
          <w:lang w:bidi="ar-SA"/>
        </w:rPr>
        <w:t>يا حُزْناه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كَرْباه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ماتَ جَدِّي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يا حُسَيْناهُ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مَكَّةَ وَ مِنى </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 xml:space="preserve">يا شَبَثَ بْنَ رَبَعي، وَ يا حَجَّارَ بْنَ أَبْجَرٍ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قَرَأْتَ الْقُرْآنَ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 xml:space="preserve">يا ظالِماً لِنَفْسِهِ، عاصياً لِرَبِّهِ، عَلامَ تَحُولُ بَيْني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يا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بِنَفْسِي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يا عُمَرُ أَنْتَ تَقْتُلَنِي؟ تَزْعَمُ أَنْ يُوَلّيكَ الدَّعِىَّ 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يا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أَيُقْتَلُ ابُوعَبْدِاللَّهِ وَ أَنْتَ تَنْظُرُ إِلَيْهِ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يا فُتْيانَ بَنِي هاشِمٍ إحْمِلُوا أَخاكُمْ إلى الْفُسْطاطِ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يا فَرَزْدَقُ انَّ هؤُلاءِ قَوْمٌ لَزِمُوا طاعَةَ الشَّيْطانِ،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يا وَلَدِي يا عَلِىُّ وَاللَّهِ لا يَسْكُنُ دَمِي حَتّى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يا وَيْلَكَ يا عُمَرَ بْنَ سَعْدٍ أَنَسيتَ شَرايِعَ الْإِسْلامِ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يا هذا بَلِّغْ صاحِبَكَ عَنِّي انِّي لَمْ ارِدْ هذَا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يَزيدُ ما ظَنُّكَ بِرَسُولِ اللَّهِ لَوْ رَآنا عَلى هذِهِ الْحالَةِ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bookmarkStart w:id="1251" w:name="pg1031_8515"/>
    </w:p>
    <w:p>
      <w:pPr>
        <w:pStyle w:val="Heading3"/>
        <w:numPr>
          <w:ilvl w:val="2"/>
          <w:numId w:val="1"/>
        </w:numPr>
        <w:rPr/>
      </w:pPr>
      <w:bookmarkStart w:id="1252" w:name="__RefHeading___Toc1579423_373438147"/>
      <w:bookmarkStart w:id="1253" w:name="_Toc437"/>
      <w:bookmarkEnd w:id="1251"/>
      <w:bookmarkEnd w:id="1252"/>
      <w:r>
        <w:rPr>
          <w:rtl w:val="true"/>
        </w:rPr>
        <w:t>فهرست اشخاص و لقب‌ها</w:t>
      </w:r>
      <w:bookmarkEnd w:id="12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 اميه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آمنه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ائمه اطهار عليهم السلام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729</w:t>
      </w:r>
    </w:p>
    <w:p>
      <w:pPr>
        <w:pStyle w:val="BookText"/>
        <w:rPr/>
      </w:pPr>
      <w:r>
        <w:rPr>
          <w:rFonts w:ascii="Amiri" w:hAnsi="Amiri" w:eastAsia="Amiri" w:cs="Amiri"/>
          <w:color w:val="111111"/>
          <w:sz w:val="28"/>
          <w:sz w:val="28"/>
          <w:szCs w:val="28"/>
          <w:rtl w:val="true"/>
          <w:lang w:bidi="ar-SA"/>
        </w:rPr>
        <w:t xml:space="preserve">ابراهيم عليه السلام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662</w:t>
      </w:r>
    </w:p>
    <w:p>
      <w:pPr>
        <w:pStyle w:val="BookText"/>
        <w:rPr/>
      </w:pPr>
      <w:r>
        <w:rPr>
          <w:rFonts w:ascii="Amiri" w:hAnsi="Amiri" w:eastAsia="Amiri" w:cs="Amiri"/>
          <w:color w:val="111111"/>
          <w:sz w:val="28"/>
          <w:sz w:val="28"/>
          <w:szCs w:val="28"/>
          <w:rtl w:val="true"/>
          <w:lang w:bidi="ar-SA"/>
        </w:rPr>
        <w:t xml:space="preserve">ابراهيم اشتر </w:t>
      </w:r>
      <w:r>
        <w:rPr>
          <w:rFonts w:eastAsia="Amiri" w:cs="Amiri" w:ascii="Amiri" w:hAnsi="Amiri"/>
          <w:color w:val="111111"/>
          <w:sz w:val="28"/>
          <w:szCs w:val="28"/>
          <w:lang w:bidi="ar-SA"/>
        </w:rPr>
        <w:t>677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688</w:t>
      </w:r>
    </w:p>
    <w:p>
      <w:pPr>
        <w:pStyle w:val="BookText"/>
        <w:rPr/>
      </w:pPr>
      <w:r>
        <w:rPr>
          <w:rFonts w:ascii="Amiri" w:hAnsi="Amiri" w:eastAsia="Amiri" w:cs="Amiri"/>
          <w:color w:val="111111"/>
          <w:sz w:val="28"/>
          <w:sz w:val="28"/>
          <w:szCs w:val="28"/>
          <w:rtl w:val="true"/>
          <w:lang w:bidi="ar-SA"/>
        </w:rPr>
        <w:t xml:space="preserve">ابراهيم بن سعيد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ابراهيم بن طلحه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658</w:t>
      </w:r>
    </w:p>
    <w:p>
      <w:pPr>
        <w:pStyle w:val="BookText"/>
        <w:rPr/>
      </w:pPr>
      <w:r>
        <w:rPr>
          <w:rFonts w:ascii="IRNazanin" w:hAnsi="IRNazanin" w:eastAsia="IRNazanin"/>
          <w:color w:val="111111"/>
          <w:sz w:val="28"/>
          <w:sz w:val="28"/>
          <w:szCs w:val="28"/>
          <w:rtl w:val="true"/>
          <w:lang w:bidi="fa-IR"/>
        </w:rPr>
        <w:t xml:space="preserve">ابراهيم پسر پيامبر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ابن ابى‌الحديد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686</w:t>
      </w:r>
    </w:p>
    <w:p>
      <w:pPr>
        <w:pStyle w:val="BookText"/>
        <w:rPr/>
      </w:pPr>
      <w:r>
        <w:rPr>
          <w:rFonts w:ascii="Amiri" w:hAnsi="Amiri" w:eastAsia="Amiri" w:cs="Amiri"/>
          <w:color w:val="111111"/>
          <w:sz w:val="28"/>
          <w:sz w:val="28"/>
          <w:szCs w:val="28"/>
          <w:rtl w:val="true"/>
          <w:lang w:bidi="ar-SA"/>
        </w:rPr>
        <w:t xml:space="preserve">ابن اثير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678</w:t>
      </w:r>
    </w:p>
    <w:p>
      <w:pPr>
        <w:pStyle w:val="BookText"/>
        <w:rPr/>
      </w:pPr>
      <w:r>
        <w:rPr>
          <w:rFonts w:ascii="IRNazanin" w:hAnsi="IRNazanin" w:eastAsia="IRNazanin"/>
          <w:color w:val="111111"/>
          <w:sz w:val="28"/>
          <w:sz w:val="28"/>
          <w:szCs w:val="28"/>
          <w:rtl w:val="true"/>
          <w:lang w:bidi="fa-IR"/>
        </w:rPr>
        <w:t xml:space="preserve">ابن اسحاق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680</w:t>
      </w:r>
    </w:p>
    <w:p>
      <w:pPr>
        <w:pStyle w:val="BookText"/>
        <w:rPr/>
      </w:pPr>
      <w:r>
        <w:rPr>
          <w:rFonts w:ascii="IRNazanin" w:hAnsi="IRNazanin" w:eastAsia="IRNazanin"/>
          <w:color w:val="111111"/>
          <w:sz w:val="28"/>
          <w:sz w:val="28"/>
          <w:szCs w:val="28"/>
          <w:rtl w:val="true"/>
          <w:lang w:bidi="fa-IR"/>
        </w:rPr>
        <w:t xml:space="preserve">ابن جوزى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 xml:space="preserve">ابن حمّاد عبدى </w:t>
      </w:r>
      <w:r>
        <w:rPr>
          <w:rFonts w:eastAsia="IRNazanin" w:cs="IRNazanin"/>
          <w:color w:val="111111"/>
          <w:sz w:val="28"/>
          <w:szCs w:val="28"/>
          <w:lang w:bidi="fa-IR"/>
        </w:rPr>
        <w:t>722</w:t>
      </w:r>
    </w:p>
    <w:p>
      <w:pPr>
        <w:pStyle w:val="BookText"/>
        <w:rPr/>
      </w:pPr>
      <w:r>
        <w:rPr>
          <w:rFonts w:ascii="Amiri" w:hAnsi="Amiri" w:eastAsia="Amiri" w:cs="Amiri"/>
          <w:color w:val="111111"/>
          <w:sz w:val="28"/>
          <w:sz w:val="28"/>
          <w:szCs w:val="28"/>
          <w:rtl w:val="true"/>
          <w:lang w:bidi="ar-SA"/>
        </w:rPr>
        <w:t xml:space="preserve">ابن سيرين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631</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 xml:space="preserve">ابن عبد ربّه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ابن عرندس </w:t>
      </w:r>
      <w:r>
        <w:rPr>
          <w:rFonts w:eastAsia="IRNazanin" w:cs="IRNazanin"/>
          <w:color w:val="111111"/>
          <w:sz w:val="28"/>
          <w:szCs w:val="28"/>
          <w:lang w:bidi="fa-IR"/>
        </w:rPr>
        <w:t>729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731</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ابن عفيف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667</w:t>
      </w:r>
    </w:p>
    <w:p>
      <w:pPr>
        <w:pStyle w:val="BookText"/>
        <w:rPr/>
      </w:pPr>
      <w:r>
        <w:rPr>
          <w:rFonts w:ascii="Amiri" w:hAnsi="Amiri" w:eastAsia="Amiri" w:cs="Amiri"/>
          <w:color w:val="111111"/>
          <w:sz w:val="28"/>
          <w:sz w:val="28"/>
          <w:szCs w:val="28"/>
          <w:rtl w:val="true"/>
          <w:lang w:bidi="ar-SA"/>
        </w:rPr>
        <w:t xml:space="preserve">ابن قتيبه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613</w:t>
      </w:r>
    </w:p>
    <w:p>
      <w:pPr>
        <w:pStyle w:val="BookText"/>
        <w:rPr/>
      </w:pP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ابن ملجم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ابن نما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 xml:space="preserve">ابوالاعلى مودودى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ابوالحتوف بن حارث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ابوالسلاسل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ابوالفرج اصفهانى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ابوالفضل العباس عليه السلام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689</w:t>
      </w:r>
    </w:p>
    <w:p>
      <w:pPr>
        <w:pStyle w:val="BookText"/>
        <w:rPr/>
      </w:pPr>
      <w:r>
        <w:rPr>
          <w:rFonts w:ascii="IRNazanin" w:hAnsi="IRNazanin" w:eastAsia="IRNazanin"/>
          <w:color w:val="111111"/>
          <w:sz w:val="28"/>
          <w:sz w:val="28"/>
          <w:szCs w:val="28"/>
          <w:rtl w:val="true"/>
          <w:lang w:bidi="fa-IR"/>
        </w:rPr>
        <w:t xml:space="preserve">ابواللَسلاس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ابو برزه اسلمى </w:t>
      </w:r>
      <w:r>
        <w:rPr>
          <w:rFonts w:eastAsia="IRNazanin" w:cs="IRNazanin"/>
          <w:color w:val="111111"/>
          <w:sz w:val="28"/>
          <w:szCs w:val="28"/>
          <w:lang w:bidi="fa-IR"/>
        </w:rPr>
        <w:t>597</w:t>
      </w:r>
    </w:p>
    <w:p>
      <w:pPr>
        <w:pStyle w:val="BookText"/>
        <w:rPr/>
      </w:pPr>
      <w:r>
        <w:rPr>
          <w:rFonts w:ascii="Amiri" w:hAnsi="Amiri" w:eastAsia="Amiri" w:cs="Amiri"/>
          <w:color w:val="111111"/>
          <w:sz w:val="28"/>
          <w:sz w:val="28"/>
          <w:szCs w:val="28"/>
          <w:rtl w:val="true"/>
          <w:lang w:bidi="ar-SA"/>
        </w:rPr>
        <w:t xml:space="preserve">ابوبكر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ابوبكر بن على </w:t>
      </w:r>
      <w:r>
        <w:rPr>
          <w:rFonts w:eastAsia="Amiri" w:cs="Amiri" w:ascii="Amiri" w:hAnsi="Amiri"/>
          <w:color w:val="111111"/>
          <w:sz w:val="28"/>
          <w:szCs w:val="28"/>
          <w:lang w:bidi="ar-SA"/>
        </w:rPr>
        <w:t>492</w:t>
      </w:r>
    </w:p>
    <w:p>
      <w:pPr>
        <w:pStyle w:val="BookText"/>
        <w:rPr/>
      </w:pPr>
      <w:r>
        <w:rPr>
          <w:rFonts w:ascii="IRNazanin" w:hAnsi="IRNazanin" w:eastAsia="IRNazanin"/>
          <w:color w:val="111111"/>
          <w:sz w:val="28"/>
          <w:sz w:val="28"/>
          <w:szCs w:val="28"/>
          <w:rtl w:val="true"/>
          <w:lang w:bidi="fa-IR"/>
        </w:rPr>
        <w:t xml:space="preserve">ابوتراب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ابوثمامه صائدى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ابوجعفر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ابودرداء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p>
    <w:p>
      <w:pPr>
        <w:pStyle w:val="BookText"/>
        <w:rPr/>
      </w:pPr>
      <w:r>
        <w:rPr>
          <w:rFonts w:ascii="Amiri" w:hAnsi="Amiri" w:eastAsia="Amiri" w:cs="Amiri"/>
          <w:color w:val="111111"/>
          <w:sz w:val="28"/>
          <w:sz w:val="28"/>
          <w:szCs w:val="28"/>
          <w:rtl w:val="true"/>
          <w:lang w:bidi="ar-SA"/>
        </w:rPr>
        <w:t xml:space="preserve">ابوريحان بيرونى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634</w:t>
      </w:r>
    </w:p>
    <w:p>
      <w:pPr>
        <w:pStyle w:val="BookText"/>
        <w:rPr/>
      </w:pPr>
      <w:r>
        <w:rPr>
          <w:rFonts w:ascii="Amiri" w:hAnsi="Amiri" w:eastAsia="Amiri" w:cs="Amiri"/>
          <w:color w:val="111111"/>
          <w:sz w:val="28"/>
          <w:sz w:val="28"/>
          <w:szCs w:val="28"/>
          <w:rtl w:val="true"/>
          <w:lang w:bidi="ar-SA"/>
        </w:rPr>
        <w:t xml:space="preserve">ابوزينب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ابوسعيد خدرى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ابوسفيان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685</w:t>
      </w:r>
    </w:p>
    <w:p>
      <w:pPr>
        <w:pStyle w:val="BookText"/>
        <w:rPr/>
      </w:pPr>
      <w:r>
        <w:rPr>
          <w:rFonts w:ascii="IRNazanin" w:hAnsi="IRNazanin" w:eastAsia="IRNazanin"/>
          <w:color w:val="111111"/>
          <w:sz w:val="28"/>
          <w:sz w:val="28"/>
          <w:szCs w:val="28"/>
          <w:rtl w:val="true"/>
          <w:lang w:bidi="fa-IR"/>
        </w:rPr>
        <w:t xml:space="preserve">ابوسوار عدوى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ابوشعثاء كندى </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 xml:space="preserve">ابوطلحه انصارى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ابوعماره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ابوقبيل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ابوقيس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ابولؤلؤ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ابومخنف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ابومسلم خراسانى </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 xml:space="preserve">ابو موسى اشعرى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ابوهريره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ابىّ بن كعب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احمد عباس صالح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احمر بن شُمَيط </w:t>
      </w:r>
      <w:r>
        <w:rPr>
          <w:rFonts w:eastAsia="Amiri" w:cs="Amiri" w:ascii="Amiri" w:hAnsi="Amiri"/>
          <w:color w:val="111111"/>
          <w:sz w:val="28"/>
          <w:szCs w:val="28"/>
          <w:lang w:bidi="ar-SA"/>
        </w:rPr>
        <w:t>682</w:t>
      </w:r>
    </w:p>
    <w:p>
      <w:pPr>
        <w:pStyle w:val="BookText"/>
        <w:rPr/>
      </w:pPr>
      <w:r>
        <w:rPr>
          <w:rFonts w:ascii="Amiri" w:hAnsi="Amiri" w:eastAsia="Amiri" w:cs="Amiri"/>
          <w:color w:val="111111"/>
          <w:sz w:val="28"/>
          <w:sz w:val="28"/>
          <w:szCs w:val="28"/>
          <w:rtl w:val="true"/>
          <w:lang w:bidi="ar-SA"/>
        </w:rPr>
        <w:t xml:space="preserve">احنف بن قيس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اخطل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اخنس بن شريق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اخنَس بن مَرثَد </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ادهم بن‌اميه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اربلى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ازرق بن حرث </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 xml:space="preserve">اسحاق بن حويّة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ascii="IRNazanin" w:hAnsi="IRNazanin" w:eastAsia="IRNazanin"/>
          <w:color w:val="111111"/>
          <w:sz w:val="28"/>
          <w:sz w:val="28"/>
          <w:szCs w:val="28"/>
          <w:rtl w:val="true"/>
          <w:lang w:bidi="fa-IR"/>
        </w:rPr>
        <w:t xml:space="preserve">اسَلم بن عمرو </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 xml:space="preserve">اسماعيل عليه السلام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720</w:t>
      </w:r>
    </w:p>
    <w:p>
      <w:pPr>
        <w:pStyle w:val="BookText"/>
        <w:rPr/>
      </w:pPr>
      <w:r>
        <w:rPr>
          <w:rFonts w:ascii="IRNazanin" w:hAnsi="IRNazanin" w:eastAsia="IRNazanin"/>
          <w:color w:val="111111"/>
          <w:sz w:val="28"/>
          <w:sz w:val="28"/>
          <w:szCs w:val="28"/>
          <w:rtl w:val="true"/>
          <w:lang w:bidi="fa-IR"/>
        </w:rPr>
        <w:t xml:space="preserve">اسماء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اسود بن حنظله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اسود بن خالد </w:t>
      </w:r>
      <w:r>
        <w:rPr>
          <w:rFonts w:eastAsia="IRNazanin" w:cs="IRNazanin"/>
          <w:color w:val="111111"/>
          <w:sz w:val="28"/>
          <w:szCs w:val="28"/>
          <w:lang w:bidi="fa-IR"/>
        </w:rPr>
        <w:t>536</w:t>
      </w:r>
    </w:p>
    <w:p>
      <w:pPr>
        <w:pStyle w:val="BookText"/>
        <w:rPr/>
      </w:pPr>
      <w:r>
        <w:rPr>
          <w:rFonts w:ascii="Amiri" w:hAnsi="Amiri" w:eastAsia="Amiri" w:cs="Amiri"/>
          <w:color w:val="111111"/>
          <w:sz w:val="28"/>
          <w:sz w:val="28"/>
          <w:szCs w:val="28"/>
          <w:rtl w:val="true"/>
          <w:lang w:bidi="ar-SA"/>
        </w:rPr>
        <w:t xml:space="preserve">اسيد بن مالك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اشعث بن قيس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ام البنين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650</w:t>
      </w:r>
    </w:p>
    <w:p>
      <w:p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IRNazanin" w:hAnsi="IRNazanin" w:eastAsia="IRNazanin"/>
          <w:color w:val="111111"/>
          <w:sz w:val="28"/>
          <w:sz w:val="28"/>
          <w:szCs w:val="28"/>
          <w:rtl w:val="true"/>
          <w:lang w:bidi="fa-IR"/>
        </w:rPr>
        <w:t xml:space="preserve">امام حسن عسگرى عليه السلام </w:t>
      </w:r>
      <w:r>
        <w:rPr>
          <w:rFonts w:eastAsia="IRNazanin" w:cs="IRNazanin"/>
          <w:color w:val="111111"/>
          <w:sz w:val="28"/>
          <w:szCs w:val="28"/>
          <w:lang w:bidi="fa-IR"/>
        </w:rPr>
        <w:t>633</w:t>
      </w:r>
    </w:p>
    <w:p>
      <w:pPr>
        <w:pStyle w:val="BookText"/>
        <w:rPr/>
      </w:pPr>
      <w:r>
        <w:rPr>
          <w:rFonts w:ascii="Amiri" w:hAnsi="Amiri" w:eastAsia="Amiri" w:cs="Amiri"/>
          <w:color w:val="111111"/>
          <w:sz w:val="28"/>
          <w:sz w:val="28"/>
          <w:szCs w:val="28"/>
          <w:rtl w:val="true"/>
          <w:lang w:bidi="ar-SA"/>
        </w:rPr>
        <w:t xml:space="preserve">امام حسن مجتبى عليه السلام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656</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حسين عليه السلام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738</w:t>
      </w:r>
    </w:p>
    <w:p>
      <w:pPr>
        <w:pStyle w:val="BookText"/>
        <w:rPr/>
      </w:pPr>
      <w:r>
        <w:rPr>
          <w:rFonts w:ascii="Amiri" w:hAnsi="Amiri" w:eastAsia="Amiri" w:cs="Amiri"/>
          <w:color w:val="111111"/>
          <w:sz w:val="28"/>
          <w:sz w:val="28"/>
          <w:szCs w:val="28"/>
          <w:rtl w:val="true"/>
          <w:lang w:bidi="ar-SA"/>
        </w:rPr>
        <w:t xml:space="preserve">امام خمينى قدس سره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721</w:t>
      </w:r>
    </w:p>
    <w:p>
      <w:pPr>
        <w:pStyle w:val="BookText"/>
        <w:rPr/>
      </w:pPr>
      <w:r>
        <w:rPr>
          <w:rFonts w:ascii="Amiri" w:hAnsi="Amiri" w:eastAsia="Amiri" w:cs="Amiri"/>
          <w:color w:val="111111"/>
          <w:sz w:val="28"/>
          <w:sz w:val="28"/>
          <w:szCs w:val="28"/>
          <w:rtl w:val="true"/>
          <w:lang w:bidi="ar-SA"/>
        </w:rPr>
        <w:t xml:space="preserve">امام سجاد عليه السلام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692</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720</w:t>
      </w:r>
    </w:p>
    <w:p>
      <w:pPr>
        <w:pStyle w:val="BookText"/>
        <w:rPr/>
      </w:pPr>
      <w:r>
        <w:rPr>
          <w:rFonts w:ascii="Amiri" w:hAnsi="Amiri" w:eastAsia="Amiri" w:cs="Amiri"/>
          <w:color w:val="111111"/>
          <w:sz w:val="28"/>
          <w:sz w:val="28"/>
          <w:szCs w:val="28"/>
          <w:rtl w:val="true"/>
          <w:lang w:bidi="ar-SA"/>
        </w:rPr>
        <w:t xml:space="preserve">امام موسى بن جعفر عليهما السلام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 xml:space="preserve">امرءالقيس كلبى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 xml:space="preserve">امّ‌كلثوم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640</w:t>
      </w:r>
    </w:p>
    <w:p>
      <w:pPr>
        <w:pStyle w:val="BookText"/>
        <w:rPr/>
      </w:pPr>
      <w:r>
        <w:rPr>
          <w:rFonts w:ascii="Amiri" w:hAnsi="Amiri" w:eastAsia="Amiri" w:cs="Amiri"/>
          <w:color w:val="111111"/>
          <w:sz w:val="28"/>
          <w:sz w:val="28"/>
          <w:szCs w:val="28"/>
          <w:rtl w:val="true"/>
          <w:lang w:bidi="ar-SA"/>
        </w:rPr>
        <w:t xml:space="preserve">امّ وهب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اميرمؤمنان على عليه السلام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687</w:t>
      </w:r>
    </w:p>
    <w:p>
      <w:pPr>
        <w:pStyle w:val="BookText"/>
        <w:rPr/>
      </w:pPr>
      <w:r>
        <w:rPr>
          <w:rFonts w:ascii="Amiri" w:hAnsi="Amiri" w:eastAsia="Amiri" w:cs="Amiri"/>
          <w:color w:val="111111"/>
          <w:sz w:val="28"/>
          <w:sz w:val="28"/>
          <w:szCs w:val="28"/>
          <w:rtl w:val="true"/>
          <w:lang w:bidi="ar-SA"/>
        </w:rPr>
        <w:t xml:space="preserve">اميمه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اميّة بن سعد طائى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انس بن حرث كاهلى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انس بن مالك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اهل‌بيت عليهم السلام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بجدل بن سليم كلبى </w:t>
      </w:r>
      <w:r>
        <w:rPr>
          <w:rFonts w:eastAsia="Amiri" w:cs="Amiri" w:ascii="Amiri" w:hAnsi="Amiri"/>
          <w:color w:val="111111"/>
          <w:sz w:val="28"/>
          <w:szCs w:val="28"/>
          <w:lang w:bidi="ar-SA"/>
        </w:rPr>
        <w:t>536</w:t>
      </w:r>
    </w:p>
    <w:p>
      <w:pPr>
        <w:pStyle w:val="BookText"/>
        <w:rPr/>
      </w:pPr>
      <w:r>
        <w:rPr>
          <w:rFonts w:ascii="IRNazanin" w:hAnsi="IRNazanin" w:eastAsia="IRNazanin"/>
          <w:color w:val="111111"/>
          <w:sz w:val="28"/>
          <w:sz w:val="28"/>
          <w:szCs w:val="28"/>
          <w:rtl w:val="true"/>
          <w:lang w:bidi="fa-IR"/>
        </w:rPr>
        <w:t xml:space="preserve">بحرانى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 xml:space="preserve">بحر بن كعب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بحريّه </w:t>
      </w:r>
      <w:r>
        <w:rPr>
          <w:rFonts w:eastAsia="Amiri" w:cs="Amiri" w:ascii="Amiri" w:hAnsi="Amiri"/>
          <w:color w:val="111111"/>
          <w:sz w:val="28"/>
          <w:szCs w:val="28"/>
          <w:lang w:bidi="ar-SA"/>
        </w:rPr>
        <w:t>460</w:t>
      </w:r>
    </w:p>
    <w:p>
      <w:pPr>
        <w:pStyle w:val="BookText"/>
        <w:rPr/>
      </w:pPr>
      <w:r>
        <w:rPr>
          <w:rFonts w:ascii="IRNazanin" w:hAnsi="IRNazanin" w:eastAsia="IRNazanin"/>
          <w:color w:val="111111"/>
          <w:sz w:val="28"/>
          <w:sz w:val="28"/>
          <w:szCs w:val="28"/>
          <w:rtl w:val="true"/>
          <w:lang w:bidi="fa-IR"/>
        </w:rPr>
        <w:t xml:space="preserve">بخارى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براء بن عازب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برير بن خضير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بسر بن ارطاة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بشر بن خوط هَمْدانى </w:t>
      </w:r>
      <w:r>
        <w:rPr>
          <w:rFonts w:eastAsia="Amiri" w:cs="Amiri" w:ascii="Amiri" w:hAnsi="Amiri"/>
          <w:color w:val="111111"/>
          <w:sz w:val="28"/>
          <w:szCs w:val="28"/>
          <w:lang w:bidi="ar-SA"/>
        </w:rPr>
        <w:t>486</w:t>
      </w:r>
    </w:p>
    <w:p>
      <w:pPr>
        <w:pStyle w:val="BookText"/>
        <w:rPr/>
      </w:pPr>
      <w:r>
        <w:rPr>
          <w:rFonts w:ascii="IRNazanin" w:hAnsi="IRNazanin" w:eastAsia="IRNazanin"/>
          <w:color w:val="111111"/>
          <w:sz w:val="28"/>
          <w:sz w:val="28"/>
          <w:szCs w:val="28"/>
          <w:rtl w:val="true"/>
          <w:lang w:bidi="fa-IR"/>
        </w:rPr>
        <w:t xml:space="preserve">بشر بن عمرو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 xml:space="preserve">بشير بن حذلم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644</w:t>
      </w:r>
    </w:p>
    <w:p>
      <w:pPr>
        <w:pStyle w:val="BookText"/>
        <w:rPr/>
      </w:pPr>
      <w:r>
        <w:rPr>
          <w:rFonts w:ascii="Amiri" w:hAnsi="Amiri" w:eastAsia="Amiri" w:cs="Amiri"/>
          <w:color w:val="111111"/>
          <w:sz w:val="28"/>
          <w:sz w:val="28"/>
          <w:szCs w:val="28"/>
          <w:rtl w:val="true"/>
          <w:lang w:bidi="ar-SA"/>
        </w:rPr>
        <w:t xml:space="preserve">بكر بن وائل </w:t>
      </w:r>
      <w:r>
        <w:rPr>
          <w:rFonts w:eastAsia="Amiri" w:cs="Amiri" w:ascii="Amiri" w:hAnsi="Amiri"/>
          <w:color w:val="111111"/>
          <w:sz w:val="28"/>
          <w:szCs w:val="28"/>
          <w:lang w:bidi="ar-SA"/>
        </w:rPr>
        <w:t>666</w:t>
      </w:r>
    </w:p>
    <w:p>
      <w:pPr>
        <w:pStyle w:val="BookText"/>
        <w:rPr/>
      </w:pPr>
      <w:r>
        <w:rPr>
          <w:rFonts w:ascii="IRNazanin" w:hAnsi="IRNazanin" w:eastAsia="IRNazanin"/>
          <w:color w:val="111111"/>
          <w:sz w:val="28"/>
          <w:sz w:val="28"/>
          <w:szCs w:val="28"/>
          <w:rtl w:val="true"/>
          <w:lang w:bidi="fa-IR"/>
        </w:rPr>
        <w:t xml:space="preserve">بلاذرى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اسلام صلى الله عليه و آله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توماس كارلايل </w:t>
      </w:r>
      <w:r>
        <w:rPr>
          <w:rFonts w:eastAsia="Amiri" w:cs="Amiri" w:ascii="Amiri" w:hAnsi="Amiri"/>
          <w:color w:val="111111"/>
          <w:sz w:val="28"/>
          <w:szCs w:val="28"/>
          <w:lang w:bidi="ar-SA"/>
        </w:rPr>
        <w:t>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بن حجّاج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جابربن عبداللَّه انصارى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714</w:t>
      </w:r>
    </w:p>
    <w:p>
      <w:pPr>
        <w:pStyle w:val="BookText"/>
        <w:rPr/>
      </w:pPr>
      <w:r>
        <w:rPr>
          <w:rFonts w:ascii="Amiri" w:hAnsi="Amiri" w:eastAsia="Amiri" w:cs="Amiri"/>
          <w:color w:val="111111"/>
          <w:sz w:val="28"/>
          <w:sz w:val="28"/>
          <w:szCs w:val="28"/>
          <w:rtl w:val="true"/>
          <w:lang w:bidi="ar-SA"/>
        </w:rPr>
        <w:t xml:space="preserve">جَبَلَة بن على شيبانى </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 xml:space="preserve">جرج جرداق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جعده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جعفربن‌ابى‌طالب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طيار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721</w:t>
      </w:r>
    </w:p>
    <w:p>
      <w:pPr>
        <w:pStyle w:val="BookText"/>
        <w:rPr/>
      </w:pPr>
      <w:r>
        <w:rPr>
          <w:rFonts w:ascii="Amiri" w:hAnsi="Amiri" w:eastAsia="Amiri" w:cs="Amiri"/>
          <w:color w:val="111111"/>
          <w:sz w:val="28"/>
          <w:sz w:val="28"/>
          <w:szCs w:val="28"/>
          <w:rtl w:val="true"/>
          <w:lang w:bidi="ar-SA"/>
        </w:rPr>
        <w:t xml:space="preserve">جعفر بن عقيل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IRNazanin" w:hAnsi="IRNazanin" w:eastAsia="IRNazanin"/>
          <w:color w:val="111111"/>
          <w:sz w:val="28"/>
          <w:sz w:val="28"/>
          <w:szCs w:val="28"/>
          <w:rtl w:val="true"/>
          <w:lang w:bidi="fa-IR"/>
        </w:rPr>
        <w:t xml:space="preserve">جعفر بن على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جعفر بن محمد بن جعفر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 xml:space="preserve">جعفر حلى </w:t>
      </w:r>
      <w:r>
        <w:rPr>
          <w:rFonts w:eastAsia="IRNazanin" w:cs="IRNazanin"/>
          <w:color w:val="111111"/>
          <w:sz w:val="28"/>
          <w:szCs w:val="28"/>
          <w:lang w:bidi="fa-IR"/>
        </w:rPr>
        <w:t>733</w:t>
      </w:r>
    </w:p>
    <w:p>
      <w:pPr>
        <w:pStyle w:val="BookText"/>
        <w:rPr/>
      </w:pPr>
      <w:r>
        <w:rPr>
          <w:rFonts w:ascii="Amiri" w:hAnsi="Amiri" w:eastAsia="Amiri" w:cs="Amiri"/>
          <w:color w:val="111111"/>
          <w:sz w:val="28"/>
          <w:sz w:val="28"/>
          <w:szCs w:val="28"/>
          <w:rtl w:val="true"/>
          <w:lang w:bidi="ar-SA"/>
        </w:rPr>
        <w:t xml:space="preserve">جُميع بن خلق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جُنادة بن كعب انصارى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جُندب بن حجر كندى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جُوين بن مالك تميمى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حاج ميرزا ارباب </w:t>
      </w:r>
      <w:r>
        <w:rPr>
          <w:rFonts w:eastAsia="Amiri" w:cs="Amiri" w:ascii="Amiri" w:hAnsi="Amiri"/>
          <w:color w:val="111111"/>
          <w:sz w:val="28"/>
          <w:szCs w:val="28"/>
          <w:lang w:bidi="ar-SA"/>
        </w:rPr>
        <w:t>638</w:t>
      </w:r>
    </w:p>
    <w:p>
      <w:pPr>
        <w:pStyle w:val="BookText"/>
        <w:rPr/>
      </w:pPr>
      <w:r>
        <w:rPr>
          <w:rFonts w:ascii="Amiri" w:hAnsi="Amiri" w:eastAsia="Amiri" w:cs="Amiri"/>
          <w:color w:val="111111"/>
          <w:sz w:val="28"/>
          <w:sz w:val="28"/>
          <w:szCs w:val="28"/>
          <w:rtl w:val="true"/>
          <w:lang w:bidi="ar-SA"/>
        </w:rPr>
        <w:t xml:space="preserve">حارث بن امرء القيس كندى </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 xml:space="preserve">حارث بن نبهان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 xml:space="preserve">حاكم نيشابورى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حباب بن عامر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 xml:space="preserve">حبيب بن مظاهر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w:t>
      </w:r>
    </w:p>
    <w:p>
      <w:pPr>
        <w:pStyle w:val="BookText"/>
        <w:rPr/>
      </w:pPr>
      <w:r>
        <w:rPr>
          <w:rFonts w:ascii="IRNazanin" w:hAnsi="IRNazanin" w:eastAsia="IRNazanin"/>
          <w:color w:val="111111"/>
          <w:sz w:val="28"/>
          <w:sz w:val="28"/>
          <w:szCs w:val="28"/>
          <w:rtl w:val="true"/>
          <w:lang w:bidi="fa-IR"/>
        </w:rPr>
        <w:t xml:space="preserve">حجّاج بن بدر سعدى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حجّاج بن مسروق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p>
    <w:p>
      <w:pPr>
        <w:pStyle w:val="BookText"/>
        <w:rPr/>
      </w:pPr>
      <w:r>
        <w:rPr>
          <w:rFonts w:ascii="Amiri" w:hAnsi="Amiri" w:eastAsia="Amiri" w:cs="Amiri"/>
          <w:color w:val="111111"/>
          <w:sz w:val="28"/>
          <w:sz w:val="28"/>
          <w:szCs w:val="28"/>
          <w:rtl w:val="true"/>
          <w:lang w:bidi="ar-SA"/>
        </w:rPr>
        <w:t xml:space="preserve">حجاج بن يوسف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685</w:t>
      </w:r>
    </w:p>
    <w:p>
      <w:pPr>
        <w:pStyle w:val="BookText"/>
        <w:rPr/>
      </w:pPr>
      <w:r>
        <w:rPr>
          <w:rFonts w:ascii="IRNazanin" w:hAnsi="IRNazanin" w:eastAsia="IRNazanin"/>
          <w:color w:val="111111"/>
          <w:sz w:val="28"/>
          <w:sz w:val="28"/>
          <w:szCs w:val="28"/>
          <w:rtl w:val="true"/>
          <w:lang w:bidi="fa-IR"/>
        </w:rPr>
        <w:t xml:space="preserve">حجّار بن ابجر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حجر بن عدى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حِذْيَم بن شريك اسدى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حرّ بن يزيد رياحى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 xml:space="preserve">حسن بصرى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حسن مثنّى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 xml:space="preserve">حُصَين بن تميم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حصين بن نُمَير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680</w:t>
      </w:r>
    </w:p>
    <w:p>
      <w:pPr>
        <w:pStyle w:val="BookText"/>
        <w:rPr/>
      </w:pPr>
      <w:r>
        <w:rPr>
          <w:rFonts w:ascii="Amiri" w:hAnsi="Amiri" w:eastAsia="Amiri" w:cs="Amiri"/>
          <w:color w:val="111111"/>
          <w:sz w:val="28"/>
          <w:sz w:val="28"/>
          <w:szCs w:val="28"/>
          <w:rtl w:val="true"/>
          <w:lang w:bidi="ar-SA"/>
        </w:rPr>
        <w:t xml:space="preserve">حفصة بن ثقيف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حكم بن ابى العاص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حكيم بن طفيل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حكيم بن مُنقذ كِندى </w:t>
      </w:r>
      <w:r>
        <w:rPr>
          <w:rFonts w:eastAsia="Amiri" w:cs="Amiri" w:ascii="Amiri" w:hAnsi="Amiri"/>
          <w:color w:val="111111"/>
          <w:sz w:val="28"/>
          <w:szCs w:val="28"/>
          <w:lang w:bidi="ar-SA"/>
        </w:rPr>
        <w:t>671</w:t>
      </w:r>
    </w:p>
    <w:p>
      <w:pPr>
        <w:pStyle w:val="BookText"/>
        <w:rPr/>
      </w:pPr>
      <w:r>
        <w:rPr>
          <w:rFonts w:ascii="IRNazanin" w:hAnsi="IRNazanin" w:eastAsia="IRNazanin"/>
          <w:color w:val="111111"/>
          <w:sz w:val="28"/>
          <w:sz w:val="28"/>
          <w:szCs w:val="28"/>
          <w:rtl w:val="true"/>
          <w:lang w:bidi="fa-IR"/>
        </w:rPr>
        <w:t xml:space="preserve">حُلاس بن عمرو راسبى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689</w:t>
      </w:r>
    </w:p>
    <w:p>
      <w:pPr>
        <w:pStyle w:val="BookText"/>
        <w:rPr/>
      </w:pPr>
      <w:r>
        <w:rPr>
          <w:rFonts w:ascii="Amiri" w:hAnsi="Amiri" w:eastAsia="Amiri" w:cs="Amiri"/>
          <w:color w:val="111111"/>
          <w:sz w:val="28"/>
          <w:sz w:val="28"/>
          <w:szCs w:val="28"/>
          <w:rtl w:val="true"/>
          <w:lang w:bidi="ar-SA"/>
        </w:rPr>
        <w:t xml:space="preserve">حميد بن مسلم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666</w:t>
      </w:r>
    </w:p>
    <w:p>
      <w:pPr>
        <w:pStyle w:val="BookText"/>
        <w:rPr/>
      </w:pPr>
      <w:r>
        <w:rPr>
          <w:rFonts w:ascii="IRNazanin" w:hAnsi="IRNazanin" w:eastAsia="IRNazanin"/>
          <w:color w:val="111111"/>
          <w:sz w:val="28"/>
          <w:sz w:val="28"/>
          <w:szCs w:val="28"/>
          <w:rtl w:val="true"/>
          <w:lang w:bidi="fa-IR"/>
        </w:rPr>
        <w:t xml:space="preserve">حنظله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 xml:space="preserve">حواريّون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حوصاء </w:t>
      </w:r>
      <w:r>
        <w:rPr>
          <w:rFonts w:eastAsia="IRNazanin" w:cs="IRNazanin"/>
          <w:color w:val="111111"/>
          <w:sz w:val="28"/>
          <w:szCs w:val="28"/>
          <w:lang w:bidi="fa-IR"/>
        </w:rPr>
        <w:t>485</w:t>
      </w:r>
    </w:p>
    <w:p>
      <w:pPr>
        <w:pStyle w:val="BookText"/>
        <w:rPr/>
      </w:pPr>
      <w:r>
        <w:rPr>
          <w:rFonts w:ascii="Amiri" w:hAnsi="Amiri" w:eastAsia="Amiri" w:cs="Amiri"/>
          <w:color w:val="111111"/>
          <w:sz w:val="28"/>
          <w:sz w:val="28"/>
          <w:szCs w:val="28"/>
          <w:rtl w:val="true"/>
          <w:lang w:bidi="ar-SA"/>
        </w:rPr>
        <w:t xml:space="preserve">حُوَىّ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خال المؤمنين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 xml:space="preserve">خالد بن سعد بن نُفيل </w:t>
      </w:r>
      <w:r>
        <w:rPr>
          <w:rFonts w:eastAsia="Amiri" w:cs="Amiri" w:ascii="Amiri" w:hAnsi="Amiri"/>
          <w:color w:val="111111"/>
          <w:sz w:val="28"/>
          <w:szCs w:val="28"/>
          <w:lang w:bidi="ar-SA"/>
        </w:rPr>
        <w:t>670</w:t>
      </w:r>
    </w:p>
    <w:p>
      <w:pPr>
        <w:pStyle w:val="BookText"/>
        <w:rPr/>
      </w:pPr>
      <w:r>
        <w:rPr>
          <w:rFonts w:ascii="Amiri" w:hAnsi="Amiri" w:eastAsia="Amiri" w:cs="Amiri"/>
          <w:color w:val="111111"/>
          <w:sz w:val="28"/>
          <w:sz w:val="28"/>
          <w:szCs w:val="28"/>
          <w:rtl w:val="true"/>
          <w:lang w:bidi="ar-SA"/>
        </w:rPr>
        <w:t xml:space="preserve">خالد بن وليد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خامس آل عبا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خديجه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خضير </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 xml:space="preserve">خندف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خوارزمى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خوصاء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p>
    <w:p>
      <w:pPr>
        <w:pStyle w:val="BookText"/>
        <w:rPr/>
      </w:pPr>
      <w:r>
        <w:rPr>
          <w:rFonts w:ascii="Amiri" w:hAnsi="Amiri" w:eastAsia="Amiri" w:cs="Amiri"/>
          <w:color w:val="111111"/>
          <w:sz w:val="28"/>
          <w:sz w:val="28"/>
          <w:szCs w:val="28"/>
          <w:rtl w:val="true"/>
          <w:lang w:bidi="ar-SA"/>
        </w:rPr>
        <w:t xml:space="preserve">خولى بن يزيد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داود رقّى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داودى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دعبل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721</w:t>
      </w:r>
    </w:p>
    <w:p>
      <w:pPr>
        <w:pStyle w:val="BookText"/>
        <w:rPr/>
      </w:pPr>
      <w:r>
        <w:rPr>
          <w:rFonts w:ascii="Amiri" w:hAnsi="Amiri" w:eastAsia="Amiri" w:cs="Amiri"/>
          <w:color w:val="111111"/>
          <w:sz w:val="28"/>
          <w:sz w:val="28"/>
          <w:szCs w:val="28"/>
          <w:rtl w:val="true"/>
          <w:lang w:bidi="ar-SA"/>
        </w:rPr>
        <w:t xml:space="preserve">دقيانوس </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 xml:space="preserve">دينورى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ذهبى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رباب دختر امرء القيس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703</w:t>
      </w:r>
    </w:p>
    <w:p>
      <w:pPr>
        <w:pStyle w:val="BookText"/>
        <w:rPr/>
      </w:pPr>
      <w:r>
        <w:rPr>
          <w:rFonts w:ascii="Amiri" w:hAnsi="Amiri" w:eastAsia="Amiri" w:cs="Amiri"/>
          <w:color w:val="111111"/>
          <w:sz w:val="28"/>
          <w:sz w:val="28"/>
          <w:szCs w:val="28"/>
          <w:rtl w:val="true"/>
          <w:lang w:bidi="ar-SA"/>
        </w:rPr>
        <w:t xml:space="preserve">ربيع بن تميم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رجاء بن مُنقِذ عبدى </w:t>
      </w:r>
      <w:r>
        <w:rPr>
          <w:rFonts w:eastAsia="Amiri" w:cs="Amiri" w:ascii="Amiri" w:hAnsi="Amiri"/>
          <w:color w:val="111111"/>
          <w:sz w:val="28"/>
          <w:szCs w:val="28"/>
          <w:lang w:bidi="ar-SA"/>
        </w:rPr>
        <w:t>542</w:t>
      </w:r>
    </w:p>
    <w:p>
      <w:pPr>
        <w:pStyle w:val="BookText"/>
        <w:rPr/>
      </w:pPr>
      <w:r>
        <w:rPr>
          <w:rFonts w:ascii="IRNazanin" w:hAnsi="IRNazanin" w:eastAsia="IRNazanin"/>
          <w:color w:val="111111"/>
          <w:sz w:val="28"/>
          <w:sz w:val="28"/>
          <w:szCs w:val="28"/>
          <w:rtl w:val="true"/>
          <w:lang w:bidi="fa-IR"/>
        </w:rPr>
        <w:t xml:space="preserve">رستم نژاد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رُشَيد هَجَرى </w:t>
      </w:r>
      <w:r>
        <w:rPr>
          <w:rFonts w:eastAsia="Amiri" w:cs="Amiri" w:ascii="Amiri" w:hAnsi="Amiri"/>
          <w:color w:val="111111"/>
          <w:sz w:val="28"/>
          <w:szCs w:val="28"/>
          <w:lang w:bidi="ar-SA"/>
        </w:rPr>
        <w:t>452</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رفاعة بن شدّاد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رقيه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616</w:t>
      </w:r>
    </w:p>
    <w:p>
      <w:pPr>
        <w:pStyle w:val="BookText"/>
        <w:rPr/>
      </w:pPr>
      <w:r>
        <w:rPr>
          <w:rFonts w:ascii="Amiri" w:hAnsi="Amiri" w:eastAsia="Amiri" w:cs="Amiri"/>
          <w:color w:val="111111"/>
          <w:sz w:val="28"/>
          <w:sz w:val="28"/>
          <w:szCs w:val="28"/>
          <w:rtl w:val="true"/>
          <w:lang w:bidi="ar-SA"/>
        </w:rPr>
        <w:t xml:space="preserve">رقيه دختر اميرمؤمنان عليه السلام </w:t>
      </w:r>
      <w:r>
        <w:rPr>
          <w:rFonts w:eastAsia="Amiri" w:cs="Amiri" w:ascii="Amiri" w:hAnsi="Amiri"/>
          <w:color w:val="111111"/>
          <w:sz w:val="28"/>
          <w:szCs w:val="28"/>
          <w:lang w:bidi="ar-SA"/>
        </w:rPr>
        <w:t>484</w:t>
      </w:r>
    </w:p>
    <w:p>
      <w:pPr>
        <w:pStyle w:val="BookText"/>
        <w:rPr/>
      </w:pPr>
      <w:r>
        <w:rPr>
          <w:rFonts w:ascii="IRNazanin" w:hAnsi="IRNazanin" w:eastAsia="IRNazanin"/>
          <w:color w:val="111111"/>
          <w:sz w:val="28"/>
          <w:sz w:val="28"/>
          <w:szCs w:val="28"/>
          <w:rtl w:val="true"/>
          <w:lang w:bidi="fa-IR"/>
        </w:rPr>
        <w:t xml:space="preserve">رمله </w:t>
      </w:r>
      <w:r>
        <w:rPr>
          <w:rFonts w:eastAsia="IRNazanin" w:cs="IRNazanin"/>
          <w:color w:val="111111"/>
          <w:sz w:val="28"/>
          <w:szCs w:val="28"/>
          <w:lang w:bidi="fa-IR"/>
        </w:rPr>
        <w:t>545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زاهر بن عمرو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 xml:space="preserve">زبير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682</w:t>
      </w:r>
    </w:p>
    <w:p>
      <w:pPr>
        <w:pStyle w:val="BookText"/>
        <w:rPr/>
      </w:pPr>
      <w:r>
        <w:rPr>
          <w:rFonts w:ascii="IRNazanin" w:hAnsi="IRNazanin" w:eastAsia="IRNazanin"/>
          <w:color w:val="111111"/>
          <w:sz w:val="28"/>
          <w:sz w:val="28"/>
          <w:szCs w:val="28"/>
          <w:rtl w:val="true"/>
          <w:lang w:bidi="fa-IR"/>
        </w:rPr>
        <w:t xml:space="preserve">زحر بن بدر نخعى </w:t>
      </w:r>
      <w:r>
        <w:rPr>
          <w:rFonts w:eastAsia="IRNazanin" w:cs="IRNazanin"/>
          <w:color w:val="111111"/>
          <w:sz w:val="28"/>
          <w:szCs w:val="28"/>
          <w:lang w:bidi="fa-IR"/>
        </w:rPr>
        <w:t>492</w:t>
      </w:r>
    </w:p>
    <w:p>
      <w:pPr>
        <w:pStyle w:val="BookText"/>
        <w:rPr/>
      </w:pPr>
      <w:r>
        <w:rPr>
          <w:rFonts w:ascii="Amiri" w:hAnsi="Amiri" w:eastAsia="Amiri" w:cs="Amiri"/>
          <w:color w:val="111111"/>
          <w:sz w:val="28"/>
          <w:sz w:val="28"/>
          <w:szCs w:val="28"/>
          <w:rtl w:val="true"/>
          <w:lang w:bidi="ar-SA"/>
        </w:rPr>
        <w:t xml:space="preserve">زحر بن قيس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زُرعة بن شريك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زركلى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زكّار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زكريا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زُهَرى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زهير بن بشر خثعمى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زُهير بن سُليم ازْدى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زهير بن قين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زياد بن ابيه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زيد بن ارقم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 xml:space="preserve">زيد بن حارثه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زيد بن على </w:t>
      </w:r>
      <w:r>
        <w:rPr>
          <w:rFonts w:eastAsia="Amiri" w:cs="Amiri" w:ascii="Amiri" w:hAnsi="Amiri"/>
          <w:color w:val="111111"/>
          <w:sz w:val="28"/>
          <w:szCs w:val="28"/>
          <w:lang w:bidi="ar-SA"/>
        </w:rPr>
        <w:t>687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690</w:t>
      </w:r>
    </w:p>
    <w:p>
      <w:pPr>
        <w:pStyle w:val="BookText"/>
        <w:rPr/>
      </w:pPr>
      <w:r>
        <w:rPr>
          <w:rFonts w:ascii="Amiri" w:hAnsi="Amiri" w:eastAsia="Amiri" w:cs="Amiri"/>
          <w:color w:val="111111"/>
          <w:sz w:val="28"/>
          <w:sz w:val="28"/>
          <w:szCs w:val="28"/>
          <w:rtl w:val="true"/>
          <w:lang w:bidi="ar-SA"/>
        </w:rPr>
        <w:t xml:space="preserve">زينب كبرى عليها السلام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سالم بن خثيمه </w:t>
      </w:r>
      <w:r>
        <w:rPr>
          <w:rFonts w:eastAsia="Amiri" w:cs="Amiri" w:ascii="Amiri" w:hAnsi="Amiri"/>
          <w:color w:val="111111"/>
          <w:sz w:val="28"/>
          <w:szCs w:val="28"/>
          <w:lang w:bidi="ar-SA"/>
        </w:rPr>
        <w:t>542</w:t>
      </w:r>
    </w:p>
    <w:p>
      <w:pPr>
        <w:pStyle w:val="BookText"/>
        <w:rPr/>
      </w:pPr>
      <w:r>
        <w:rPr>
          <w:rFonts w:ascii="IRNazanin" w:hAnsi="IRNazanin" w:eastAsia="IRNazanin"/>
          <w:color w:val="111111"/>
          <w:sz w:val="28"/>
          <w:sz w:val="28"/>
          <w:szCs w:val="28"/>
          <w:rtl w:val="true"/>
          <w:lang w:bidi="fa-IR"/>
        </w:rPr>
        <w:t xml:space="preserve">سالم بن عمرو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 xml:space="preserve">سُدَيْفِ </w:t>
      </w:r>
      <w:r>
        <w:rPr>
          <w:rFonts w:eastAsia="Amiri" w:cs="Amiri" w:ascii="Amiri" w:hAnsi="Amiri"/>
          <w:color w:val="111111"/>
          <w:sz w:val="28"/>
          <w:szCs w:val="28"/>
          <w:lang w:bidi="ar-SA"/>
        </w:rPr>
        <w:t>687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690</w:t>
      </w:r>
    </w:p>
    <w:p>
      <w:pPr>
        <w:pStyle w:val="BookText"/>
        <w:rPr/>
      </w:pPr>
      <w:r>
        <w:rPr>
          <w:rFonts w:ascii="Amiri" w:hAnsi="Amiri" w:eastAsia="Amiri" w:cs="Amiri"/>
          <w:color w:val="111111"/>
          <w:sz w:val="28"/>
          <w:sz w:val="28"/>
          <w:szCs w:val="28"/>
          <w:rtl w:val="true"/>
          <w:lang w:bidi="ar-SA"/>
        </w:rPr>
        <w:t xml:space="preserve">سَرْجون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سعد بن ابى‌وقّاص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سعد بن حارث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 xml:space="preserve">سعد بن حذيفة بن يمان </w:t>
      </w:r>
      <w:r>
        <w:rPr>
          <w:rFonts w:eastAsia="Amiri" w:cs="Amiri" w:ascii="Amiri" w:hAnsi="Amiri"/>
          <w:color w:val="111111"/>
          <w:sz w:val="28"/>
          <w:szCs w:val="28"/>
          <w:lang w:bidi="ar-SA"/>
        </w:rPr>
        <w:t>670</w:t>
      </w:r>
    </w:p>
    <w:p>
      <w:pPr>
        <w:pStyle w:val="BookText"/>
        <w:rPr/>
      </w:pPr>
      <w:r>
        <w:rPr>
          <w:rFonts w:ascii="Amiri" w:hAnsi="Amiri" w:eastAsia="Amiri" w:cs="Amiri"/>
          <w:color w:val="111111"/>
          <w:sz w:val="28"/>
          <w:sz w:val="28"/>
          <w:szCs w:val="28"/>
          <w:rtl w:val="true"/>
          <w:lang w:bidi="ar-SA"/>
        </w:rPr>
        <w:t xml:space="preserve">سعيد بن عاص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سعيد بن عبداللَّه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سعيد بن مسيّب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سعيد بن معاذ </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 xml:space="preserve">سفيان بن عوف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سكينه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648</w:t>
      </w:r>
    </w:p>
    <w:p>
      <w:pPr>
        <w:pStyle w:val="BookText"/>
        <w:rPr/>
      </w:pPr>
      <w:r>
        <w:rPr>
          <w:rFonts w:ascii="IRNazanin" w:hAnsi="IRNazanin" w:eastAsia="IRNazanin"/>
          <w:color w:val="111111"/>
          <w:sz w:val="28"/>
          <w:sz w:val="28"/>
          <w:szCs w:val="28"/>
          <w:rtl w:val="true"/>
          <w:lang w:bidi="fa-IR"/>
        </w:rPr>
        <w:t xml:space="preserve">سلمان باهلى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سلمان فارسى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سلمان هادى الطعمه </w:t>
      </w:r>
      <w:r>
        <w:rPr>
          <w:rFonts w:eastAsia="IRNazanin" w:cs="IRNazanin"/>
          <w:color w:val="111111"/>
          <w:sz w:val="28"/>
          <w:szCs w:val="28"/>
          <w:lang w:bidi="fa-IR"/>
        </w:rPr>
        <w:t>26</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سليمان بن صرد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سليمان بن عبدالملك </w:t>
      </w:r>
      <w:r>
        <w:rPr>
          <w:rFonts w:eastAsia="Amiri" w:cs="Amiri" w:ascii="Amiri" w:hAnsi="Amiri"/>
          <w:color w:val="111111"/>
          <w:sz w:val="28"/>
          <w:szCs w:val="28"/>
          <w:lang w:bidi="ar-SA"/>
        </w:rPr>
        <w:t>619</w:t>
      </w:r>
    </w:p>
    <w:p>
      <w:pPr>
        <w:pStyle w:val="BookText"/>
        <w:rPr/>
      </w:pPr>
      <w:r>
        <w:rPr>
          <w:rFonts w:ascii="Amiri" w:hAnsi="Amiri" w:eastAsia="Amiri" w:cs="Amiri"/>
          <w:color w:val="111111"/>
          <w:sz w:val="28"/>
          <w:sz w:val="28"/>
          <w:szCs w:val="28"/>
          <w:rtl w:val="true"/>
          <w:lang w:bidi="ar-SA"/>
        </w:rPr>
        <w:t xml:space="preserve">سمرة بن جندب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سميّه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سنان بن انس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p>
    <w:p>
      <w:pPr>
        <w:pStyle w:val="BookText"/>
        <w:rPr/>
      </w:pPr>
      <w:r>
        <w:rPr>
          <w:rFonts w:ascii="Amiri" w:hAnsi="Amiri" w:eastAsia="Amiri" w:cs="Amiri"/>
          <w:color w:val="111111"/>
          <w:sz w:val="28"/>
          <w:sz w:val="28"/>
          <w:szCs w:val="28"/>
          <w:rtl w:val="true"/>
          <w:lang w:bidi="ar-SA"/>
        </w:rPr>
        <w:t xml:space="preserve">سَوّار بن ابى‌حِمْيَر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سويد بن عمرو </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 xml:space="preserve">سهل بن سعد ساعدى </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 xml:space="preserve">سيد بن طاووس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638</w:t>
      </w:r>
    </w:p>
    <w:p>
      <w:pPr>
        <w:pStyle w:val="BookText"/>
        <w:rPr/>
      </w:pPr>
      <w:r>
        <w:rPr>
          <w:rFonts w:ascii="Amiri" w:hAnsi="Amiri" w:eastAsia="Amiri" w:cs="Amiri"/>
          <w:color w:val="111111"/>
          <w:sz w:val="28"/>
          <w:sz w:val="28"/>
          <w:szCs w:val="28"/>
          <w:rtl w:val="true"/>
          <w:lang w:bidi="ar-SA"/>
        </w:rPr>
        <w:t xml:space="preserve">سيّد حِمْيرى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720</w:t>
      </w:r>
    </w:p>
    <w:p>
      <w:pPr>
        <w:pStyle w:val="BookText"/>
        <w:rPr/>
      </w:pPr>
      <w:r>
        <w:rPr>
          <w:rFonts w:ascii="Amiri" w:hAnsi="Amiri" w:eastAsia="Amiri" w:cs="Amiri"/>
          <w:color w:val="111111"/>
          <w:sz w:val="28"/>
          <w:sz w:val="28"/>
          <w:szCs w:val="28"/>
          <w:rtl w:val="true"/>
          <w:lang w:bidi="ar-SA"/>
        </w:rPr>
        <w:t xml:space="preserve">سيد على اكبر قرشى </w:t>
      </w:r>
      <w:r>
        <w:rPr>
          <w:rFonts w:eastAsia="Amiri" w:cs="Amiri" w:ascii="Amiri" w:hAnsi="Amiri"/>
          <w:color w:val="111111"/>
          <w:sz w:val="28"/>
          <w:szCs w:val="28"/>
          <w:lang w:bidi="ar-SA"/>
        </w:rPr>
        <w:t>664</w:t>
      </w:r>
    </w:p>
    <w:p>
      <w:pPr>
        <w:pStyle w:val="BookText"/>
        <w:rPr/>
      </w:pPr>
      <w:r>
        <w:rPr>
          <w:rFonts w:ascii="Amiri" w:hAnsi="Amiri" w:eastAsia="Amiri" w:cs="Amiri"/>
          <w:color w:val="111111"/>
          <w:sz w:val="28"/>
          <w:sz w:val="28"/>
          <w:szCs w:val="28"/>
          <w:rtl w:val="true"/>
          <w:lang w:bidi="ar-SA"/>
        </w:rPr>
        <w:t xml:space="preserve">سيّد قطب </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662</w:t>
      </w:r>
    </w:p>
    <w:p>
      <w:pPr>
        <w:pStyle w:val="BookText"/>
        <w:rPr/>
      </w:pPr>
      <w:r>
        <w:rPr>
          <w:rFonts w:ascii="Amiri" w:hAnsi="Amiri" w:eastAsia="Amiri" w:cs="Amiri"/>
          <w:color w:val="111111"/>
          <w:sz w:val="28"/>
          <w:sz w:val="28"/>
          <w:szCs w:val="28"/>
          <w:rtl w:val="true"/>
          <w:lang w:bidi="ar-SA"/>
        </w:rPr>
        <w:t xml:space="preserve">سيد محسن امين </w:t>
      </w:r>
      <w:r>
        <w:rPr>
          <w:rFonts w:eastAsia="Amiri" w:cs="Amiri" w:ascii="Amiri" w:hAnsi="Amiri"/>
          <w:color w:val="111111"/>
          <w:sz w:val="28"/>
          <w:szCs w:val="28"/>
          <w:lang w:bidi="ar-SA"/>
        </w:rPr>
        <w:t>616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637</w:t>
      </w:r>
    </w:p>
    <w:p>
      <w:pPr>
        <w:pStyle w:val="BookText"/>
        <w:rPr/>
      </w:pPr>
      <w:r>
        <w:rPr>
          <w:rFonts w:ascii="Amiri" w:hAnsi="Amiri" w:eastAsia="Amiri" w:cs="Amiri"/>
          <w:color w:val="111111"/>
          <w:sz w:val="28"/>
          <w:sz w:val="28"/>
          <w:szCs w:val="28"/>
          <w:rtl w:val="true"/>
          <w:lang w:bidi="ar-SA"/>
        </w:rPr>
        <w:t xml:space="preserve">سيد محمد حسين قزوينى </w:t>
      </w:r>
      <w:r>
        <w:rPr>
          <w:rFonts w:eastAsia="Amiri" w:cs="Amiri" w:ascii="Amiri" w:hAnsi="Amiri"/>
          <w:color w:val="111111"/>
          <w:sz w:val="28"/>
          <w:szCs w:val="28"/>
          <w:lang w:bidi="ar-SA"/>
        </w:rPr>
        <w:t>737</w:t>
      </w:r>
    </w:p>
    <w:p>
      <w:pPr>
        <w:pStyle w:val="BookText"/>
        <w:rPr/>
      </w:pPr>
      <w:r>
        <w:rPr>
          <w:rFonts w:ascii="Amiri" w:hAnsi="Amiri" w:eastAsia="Amiri" w:cs="Amiri"/>
          <w:color w:val="111111"/>
          <w:sz w:val="28"/>
          <w:sz w:val="28"/>
          <w:szCs w:val="28"/>
          <w:rtl w:val="true"/>
          <w:lang w:bidi="ar-SA"/>
        </w:rPr>
        <w:t xml:space="preserve">سيف بن حارث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سيف بن مالك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سيوطى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شَبَث بن ربعى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681</w:t>
      </w:r>
    </w:p>
    <w:p>
      <w:pPr>
        <w:pStyle w:val="BookText"/>
        <w:rPr/>
      </w:pPr>
      <w:r>
        <w:rPr>
          <w:rFonts w:ascii="IRNazanin" w:hAnsi="IRNazanin" w:eastAsia="IRNazanin"/>
          <w:color w:val="111111"/>
          <w:sz w:val="28"/>
          <w:sz w:val="28"/>
          <w:szCs w:val="28"/>
          <w:rtl w:val="true"/>
          <w:lang w:bidi="fa-IR"/>
        </w:rPr>
        <w:t xml:space="preserve">شبلنجى </w:t>
      </w:r>
      <w:r>
        <w:rPr>
          <w:rFonts w:eastAsia="IRNazanin" w:cs="IRNazanin"/>
          <w:color w:val="111111"/>
          <w:sz w:val="28"/>
          <w:szCs w:val="28"/>
          <w:lang w:bidi="fa-IR"/>
        </w:rPr>
        <w:t>632</w:t>
      </w:r>
    </w:p>
    <w:p>
      <w:pPr>
        <w:pStyle w:val="BookText"/>
        <w:rPr/>
      </w:pPr>
      <w:r>
        <w:rPr>
          <w:rFonts w:ascii="Amiri" w:hAnsi="Amiri" w:eastAsia="Amiri" w:cs="Amiri"/>
          <w:color w:val="111111"/>
          <w:sz w:val="28"/>
          <w:sz w:val="28"/>
          <w:szCs w:val="28"/>
          <w:rtl w:val="true"/>
          <w:lang w:bidi="ar-SA"/>
        </w:rPr>
        <w:t xml:space="preserve">شبيب بن عبداللَّه </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 xml:space="preserve">شعبى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شعرانى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 xml:space="preserve">شمر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730</w:t>
      </w:r>
    </w:p>
    <w:p>
      <w:pPr>
        <w:pStyle w:val="BookText"/>
        <w:rPr/>
      </w:pPr>
      <w:r>
        <w:rPr>
          <w:rFonts w:ascii="IRNazanin" w:hAnsi="IRNazanin" w:eastAsia="IRNazanin"/>
          <w:color w:val="111111"/>
          <w:sz w:val="28"/>
          <w:sz w:val="28"/>
          <w:szCs w:val="28"/>
          <w:rtl w:val="true"/>
          <w:lang w:bidi="fa-IR"/>
        </w:rPr>
        <w:t xml:space="preserve">شوذب </w:t>
      </w:r>
      <w:r>
        <w:rPr>
          <w:rFonts w:eastAsia="IRNazanin" w:cs="IRNazanin"/>
          <w:color w:val="111111"/>
          <w:sz w:val="28"/>
          <w:szCs w:val="28"/>
          <w:lang w:bidi="fa-IR"/>
        </w:rPr>
        <w:t>462</w:t>
      </w:r>
    </w:p>
    <w:p>
      <w:pPr>
        <w:pStyle w:val="BookText"/>
        <w:rPr/>
      </w:pPr>
      <w:r>
        <w:rPr>
          <w:rFonts w:ascii="Amiri" w:hAnsi="Amiri" w:eastAsia="Amiri" w:cs="Amiri"/>
          <w:color w:val="111111"/>
          <w:sz w:val="28"/>
          <w:sz w:val="28"/>
          <w:szCs w:val="28"/>
          <w:rtl w:val="true"/>
          <w:lang w:bidi="ar-SA"/>
        </w:rPr>
        <w:t xml:space="preserve">شيخ بهايى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 xml:space="preserve">شيخ خليعى </w:t>
      </w:r>
      <w:r>
        <w:rPr>
          <w:rFonts w:eastAsia="Amiri" w:cs="Amiri" w:ascii="Amiri" w:hAnsi="Amiri"/>
          <w:color w:val="111111"/>
          <w:sz w:val="28"/>
          <w:szCs w:val="28"/>
          <w:lang w:bidi="ar-SA"/>
        </w:rPr>
        <w:t>738</w:t>
      </w:r>
    </w:p>
    <w:p>
      <w:pPr>
        <w:pStyle w:val="BookText"/>
        <w:rPr/>
      </w:pPr>
      <w:r>
        <w:rPr>
          <w:rFonts w:ascii="Amiri" w:hAnsi="Amiri" w:eastAsia="Amiri" w:cs="Amiri"/>
          <w:color w:val="111111"/>
          <w:sz w:val="28"/>
          <w:sz w:val="28"/>
          <w:szCs w:val="28"/>
          <w:rtl w:val="true"/>
          <w:lang w:bidi="ar-SA"/>
        </w:rPr>
        <w:t xml:space="preserve">شيخ سليمان قندوزى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632</w:t>
      </w:r>
    </w:p>
    <w:p>
      <w:pPr>
        <w:pStyle w:val="BookText"/>
        <w:rPr/>
      </w:pP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629</w:t>
      </w:r>
    </w:p>
    <w:p>
      <w:pPr>
        <w:pStyle w:val="BookText"/>
        <w:rPr/>
      </w:pPr>
      <w:r>
        <w:rPr>
          <w:rFonts w:ascii="Amiri" w:hAnsi="Amiri" w:eastAsia="Amiri" w:cs="Amiri"/>
          <w:color w:val="111111"/>
          <w:sz w:val="28"/>
          <w:sz w:val="28"/>
          <w:szCs w:val="28"/>
          <w:rtl w:val="true"/>
          <w:lang w:bidi="ar-SA"/>
        </w:rPr>
        <w:t xml:space="preserve">شيخ عباس قمى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649</w:t>
      </w:r>
    </w:p>
    <w:p>
      <w:pPr>
        <w:pStyle w:val="BookText"/>
        <w:rPr/>
      </w:pP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الزمان عليه السلام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605</w:t>
      </w:r>
    </w:p>
    <w:p>
      <w:pPr>
        <w:pStyle w:val="BookText"/>
        <w:rPr/>
      </w:pPr>
      <w:r>
        <w:rPr>
          <w:rFonts w:ascii="IRNazanin" w:hAnsi="IRNazanin" w:eastAsia="IRNazanin"/>
          <w:color w:val="111111"/>
          <w:sz w:val="28"/>
          <w:sz w:val="28"/>
          <w:szCs w:val="28"/>
          <w:rtl w:val="true"/>
          <w:lang w:bidi="fa-IR"/>
        </w:rPr>
        <w:t xml:space="preserve">صاحب جواهر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صالح بن وهب </w:t>
      </w:r>
      <w:r>
        <w:rPr>
          <w:rFonts w:eastAsia="IRNazanin" w:cs="IRNazanin"/>
          <w:color w:val="111111"/>
          <w:sz w:val="28"/>
          <w:szCs w:val="28"/>
          <w:lang w:bidi="fa-IR"/>
        </w:rPr>
        <w:t>542</w:t>
      </w:r>
    </w:p>
    <w:p>
      <w:pPr>
        <w:pStyle w:val="BookText"/>
        <w:rPr/>
      </w:pPr>
      <w:r>
        <w:rPr>
          <w:rFonts w:ascii="Amiri" w:hAnsi="Amiri" w:eastAsia="Amiri" w:cs="Amiri"/>
          <w:color w:val="111111"/>
          <w:sz w:val="28"/>
          <w:sz w:val="28"/>
          <w:szCs w:val="28"/>
          <w:rtl w:val="true"/>
          <w:lang w:bidi="ar-SA"/>
        </w:rPr>
        <w:t xml:space="preserve">صعصعة بن صوحان </w:t>
      </w:r>
      <w:r>
        <w:rPr>
          <w:rFonts w:eastAsia="Amiri" w:cs="Amiri" w:ascii="Amiri" w:hAnsi="Amiri"/>
          <w:color w:val="111111"/>
          <w:sz w:val="28"/>
          <w:szCs w:val="28"/>
          <w:lang w:bidi="ar-SA"/>
        </w:rPr>
        <w:t>647</w:t>
      </w:r>
    </w:p>
    <w:p>
      <w:pPr>
        <w:pStyle w:val="BookText"/>
        <w:rPr/>
      </w:pPr>
      <w:r>
        <w:rPr>
          <w:rFonts w:ascii="Amiri" w:hAnsi="Amiri" w:eastAsia="Amiri" w:cs="Amiri"/>
          <w:color w:val="111111"/>
          <w:sz w:val="28"/>
          <w:sz w:val="28"/>
          <w:szCs w:val="28"/>
          <w:rtl w:val="true"/>
          <w:lang w:bidi="ar-SA"/>
        </w:rPr>
        <w:t xml:space="preserve">صوحان بن صعصعة </w:t>
      </w:r>
      <w:r>
        <w:rPr>
          <w:rFonts w:eastAsia="Amiri" w:cs="Amiri" w:ascii="Amiri" w:hAnsi="Amiri"/>
          <w:color w:val="111111"/>
          <w:sz w:val="28"/>
          <w:szCs w:val="28"/>
          <w:lang w:bidi="ar-SA"/>
        </w:rPr>
        <w:t>647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ضحاك بن قيس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طبرانى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 xml:space="preserve">طبرى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p>
    <w:p>
      <w:pPr>
        <w:pStyle w:val="BookText"/>
        <w:rPr/>
      </w:pPr>
      <w:r>
        <w:rPr>
          <w:rFonts w:ascii="IRNazanin" w:hAnsi="IRNazanin" w:eastAsia="IRNazanin"/>
          <w:color w:val="111111"/>
          <w:sz w:val="28"/>
          <w:sz w:val="28"/>
          <w:szCs w:val="28"/>
          <w:rtl w:val="true"/>
          <w:lang w:bidi="fa-IR"/>
        </w:rPr>
        <w:t xml:space="preserve">طلحه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عائذ بن مُجمّع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عابس بن ابى‌شبيب شاكرى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IRNazanin" w:hAnsi="IRNazanin" w:eastAsia="IRNazanin"/>
          <w:color w:val="111111"/>
          <w:sz w:val="28"/>
          <w:sz w:val="28"/>
          <w:szCs w:val="28"/>
          <w:rtl w:val="true"/>
          <w:lang w:bidi="fa-IR"/>
        </w:rPr>
        <w:t xml:space="preserve">عاص بن وائل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عامر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 xml:space="preserve">عامر بن مسلم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عامر بن نهشل </w:t>
      </w:r>
      <w:r>
        <w:rPr>
          <w:rFonts w:eastAsia="IRNazanin" w:cs="IRNazanin"/>
          <w:color w:val="111111"/>
          <w:sz w:val="28"/>
          <w:szCs w:val="28"/>
          <w:lang w:bidi="fa-IR"/>
        </w:rPr>
        <w:t>488</w:t>
      </w:r>
    </w:p>
    <w:p>
      <w:pPr>
        <w:pStyle w:val="BookText"/>
        <w:rPr/>
      </w:pPr>
      <w:r>
        <w:rPr>
          <w:rFonts w:ascii="Amiri" w:hAnsi="Amiri" w:eastAsia="Amiri" w:cs="Amiri"/>
          <w:color w:val="111111"/>
          <w:sz w:val="28"/>
          <w:sz w:val="28"/>
          <w:szCs w:val="28"/>
          <w:rtl w:val="true"/>
          <w:lang w:bidi="ar-SA"/>
        </w:rPr>
        <w:t xml:space="preserve">عايشه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عباس بن عبدالمطلّب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عباس محمود عقّاد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691</w:t>
      </w:r>
    </w:p>
    <w:p>
      <w:pPr>
        <w:pStyle w:val="BookText"/>
        <w:rPr/>
      </w:pPr>
      <w:r>
        <w:rPr>
          <w:rFonts w:ascii="Amiri" w:hAnsi="Amiri" w:eastAsia="Amiri" w:cs="Amiri"/>
          <w:color w:val="111111"/>
          <w:sz w:val="28"/>
          <w:sz w:val="28"/>
          <w:szCs w:val="28"/>
          <w:rtl w:val="true"/>
          <w:lang w:bidi="ar-SA"/>
        </w:rPr>
        <w:t xml:space="preserve">عبدالدّار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عبدالرحمان بن عبداللَّه يزنى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عبدالرحمان بن عقيل </w:t>
      </w:r>
      <w:r>
        <w:rPr>
          <w:rFonts w:eastAsia="Amiri" w:cs="Amiri" w:ascii="Amiri" w:hAnsi="Amiri"/>
          <w:color w:val="111111"/>
          <w:sz w:val="28"/>
          <w:szCs w:val="28"/>
          <w:lang w:bidi="ar-SA"/>
        </w:rPr>
        <w:t>486</w:t>
      </w:r>
    </w:p>
    <w:p>
      <w:pPr>
        <w:pStyle w:val="BookText"/>
        <w:rPr/>
      </w:pPr>
      <w:r>
        <w:rPr>
          <w:rFonts w:ascii="IRNazanin" w:hAnsi="IRNazanin" w:eastAsia="IRNazanin"/>
          <w:color w:val="111111"/>
          <w:sz w:val="28"/>
          <w:sz w:val="28"/>
          <w:szCs w:val="28"/>
          <w:rtl w:val="true"/>
          <w:lang w:bidi="fa-IR"/>
        </w:rPr>
        <w:t xml:space="preserve">عبدالرّحمان بن عوف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عبدالرحمان بن مسعود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عبدالرحمان عبد ربّه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 xml:space="preserve">عبدالكريم خطيب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عبدالكريم هاشمى‌نژاد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 xml:space="preserve">عبداللّه بن ابى سرح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عبداللَّه بن بشر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IRNazanin" w:hAnsi="IRNazanin" w:eastAsia="IRNazanin"/>
          <w:color w:val="111111"/>
          <w:sz w:val="28"/>
          <w:sz w:val="28"/>
          <w:szCs w:val="28"/>
          <w:rtl w:val="true"/>
          <w:lang w:bidi="fa-IR"/>
        </w:rPr>
        <w:t xml:space="preserve">عبداللَّه بن جعفر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p>
    <w:p>
      <w:pPr>
        <w:pStyle w:val="BookText"/>
        <w:rPr/>
      </w:pPr>
      <w:r>
        <w:rPr>
          <w:rFonts w:ascii="Amiri" w:hAnsi="Amiri" w:eastAsia="Amiri" w:cs="Amiri"/>
          <w:color w:val="111111"/>
          <w:sz w:val="28"/>
          <w:sz w:val="28"/>
          <w:szCs w:val="28"/>
          <w:rtl w:val="true"/>
          <w:lang w:bidi="ar-SA"/>
        </w:rPr>
        <w:t xml:space="preserve">عبداللَّه بن حسن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عبداللّه بن حمّاد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عبداللَّه بن حوزه تميمى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عبداللَّه بن خالد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عبداللَّه بن زبعرى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 xml:space="preserve">عبداللَّه بن زبير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681</w:t>
      </w:r>
    </w:p>
    <w:p>
      <w:pPr>
        <w:pStyle w:val="BookText"/>
        <w:rPr/>
      </w:pPr>
      <w:r>
        <w:rPr>
          <w:rFonts w:ascii="Amiri" w:hAnsi="Amiri" w:eastAsia="Amiri" w:cs="Amiri"/>
          <w:color w:val="111111"/>
          <w:sz w:val="28"/>
          <w:sz w:val="28"/>
          <w:szCs w:val="28"/>
          <w:rtl w:val="true"/>
          <w:lang w:bidi="ar-SA"/>
        </w:rPr>
        <w:t xml:space="preserve">عبداللَّه بن سعد بن نُفيل ازدى </w:t>
      </w:r>
      <w:r>
        <w:rPr>
          <w:rFonts w:eastAsia="Amiri" w:cs="Amiri" w:ascii="Amiri" w:hAnsi="Amiri"/>
          <w:color w:val="111111"/>
          <w:sz w:val="28"/>
          <w:szCs w:val="28"/>
          <w:lang w:bidi="ar-SA"/>
        </w:rPr>
        <w:t>668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672</w:t>
      </w:r>
    </w:p>
    <w:p>
      <w:pPr>
        <w:pStyle w:val="BookText"/>
        <w:rPr/>
      </w:pPr>
      <w:r>
        <w:rPr>
          <w:rFonts w:ascii="Amiri" w:hAnsi="Amiri" w:eastAsia="Amiri" w:cs="Amiri"/>
          <w:color w:val="111111"/>
          <w:sz w:val="28"/>
          <w:sz w:val="28"/>
          <w:szCs w:val="28"/>
          <w:rtl w:val="true"/>
          <w:lang w:bidi="ar-SA"/>
        </w:rPr>
        <w:t xml:space="preserve">عبداللَّه بن عامر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عبداللَّه بن عفيف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667</w:t>
      </w:r>
    </w:p>
    <w:p>
      <w:pPr>
        <w:pStyle w:val="BookText"/>
        <w:rPr/>
      </w:pPr>
      <w:r>
        <w:rPr>
          <w:rFonts w:ascii="Amiri" w:hAnsi="Amiri" w:eastAsia="Amiri" w:cs="Amiri"/>
          <w:color w:val="111111"/>
          <w:sz w:val="28"/>
          <w:sz w:val="28"/>
          <w:szCs w:val="28"/>
          <w:rtl w:val="true"/>
          <w:lang w:bidi="ar-SA"/>
        </w:rPr>
        <w:t xml:space="preserve">عبداللَّه بن عقيل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عبداللَّه بن على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عبداللَّه بن عمر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عمرو بن حرام انصارى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عبداللَّه بن عمير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IRNazanin" w:hAnsi="IRNazanin" w:eastAsia="IRNazanin"/>
          <w:color w:val="111111"/>
          <w:sz w:val="28"/>
          <w:sz w:val="28"/>
          <w:szCs w:val="28"/>
          <w:rtl w:val="true"/>
          <w:lang w:bidi="fa-IR"/>
        </w:rPr>
        <w:t xml:space="preserve">عبداللّه بن غالب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عبداللَّه بن قُطْبه </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 xml:space="preserve">عبداللّه بن مسعده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عبداللَّه بن مسلم بن عقيل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عبداللَّه بن مطيع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679</w:t>
      </w:r>
    </w:p>
    <w:p>
      <w:pPr>
        <w:pStyle w:val="BookText"/>
        <w:rPr/>
      </w:pPr>
      <w:r>
        <w:rPr>
          <w:rFonts w:ascii="Amiri" w:hAnsi="Amiri" w:eastAsia="Amiri" w:cs="Amiri"/>
          <w:color w:val="111111"/>
          <w:sz w:val="28"/>
          <w:sz w:val="28"/>
          <w:szCs w:val="28"/>
          <w:rtl w:val="true"/>
          <w:lang w:bidi="ar-SA"/>
        </w:rPr>
        <w:t xml:space="preserve">عبداللَّه بن وال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668</w:t>
      </w:r>
    </w:p>
    <w:p>
      <w:pPr>
        <w:pStyle w:val="BookText"/>
        <w:rPr/>
      </w:pPr>
      <w:r>
        <w:rPr>
          <w:rFonts w:ascii="Amiri" w:hAnsi="Amiri" w:eastAsia="Amiri" w:cs="Amiri"/>
          <w:color w:val="111111"/>
          <w:sz w:val="28"/>
          <w:sz w:val="28"/>
          <w:szCs w:val="28"/>
          <w:rtl w:val="true"/>
          <w:lang w:bidi="ar-SA"/>
        </w:rPr>
        <w:t xml:space="preserve">عبداللَّه بن يزيد عبدى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عبداللَّه بن يقطر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عبداللَّه سفّاح </w:t>
      </w:r>
      <w:r>
        <w:rPr>
          <w:rFonts w:eastAsia="Amiri" w:cs="Amiri" w:ascii="Amiri" w:hAnsi="Amiri"/>
          <w:color w:val="111111"/>
          <w:sz w:val="28"/>
          <w:szCs w:val="28"/>
          <w:lang w:bidi="ar-SA"/>
        </w:rPr>
        <w:t>686</w:t>
      </w:r>
    </w:p>
    <w:p>
      <w:pPr>
        <w:pStyle w:val="BookText"/>
        <w:rPr/>
      </w:pPr>
      <w:r>
        <w:rPr>
          <w:rFonts w:ascii="Amiri" w:hAnsi="Amiri" w:eastAsia="Amiri" w:cs="Amiri"/>
          <w:color w:val="111111"/>
          <w:sz w:val="28"/>
          <w:sz w:val="28"/>
          <w:szCs w:val="28"/>
          <w:rtl w:val="true"/>
          <w:lang w:bidi="ar-SA"/>
        </w:rPr>
        <w:t xml:space="preserve">عبدالملك مروان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683</w:t>
      </w:r>
    </w:p>
    <w:p>
      <w:pPr>
        <w:pStyle w:val="BookText"/>
        <w:rPr/>
      </w:pPr>
      <w:r>
        <w:rPr>
          <w:rFonts w:ascii="IRNazanin" w:hAnsi="IRNazanin" w:eastAsia="IRNazanin"/>
          <w:color w:val="111111"/>
          <w:sz w:val="28"/>
          <w:sz w:val="28"/>
          <w:szCs w:val="28"/>
          <w:rtl w:val="true"/>
          <w:lang w:bidi="fa-IR"/>
        </w:rPr>
        <w:t xml:space="preserve">عبدشمس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عبد مناف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عبيداللَّه بن حُرّ جعفى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عبيداللَّه بن زياد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689</w:t>
      </w:r>
    </w:p>
    <w:p>
      <w:pPr>
        <w:pStyle w:val="BookText"/>
        <w:rPr/>
      </w:pPr>
      <w:r>
        <w:rPr>
          <w:rFonts w:ascii="Amiri" w:hAnsi="Amiri" w:eastAsia="Amiri" w:cs="Amiri"/>
          <w:color w:val="111111"/>
          <w:sz w:val="28"/>
          <w:sz w:val="28"/>
          <w:szCs w:val="28"/>
          <w:rtl w:val="true"/>
          <w:lang w:bidi="ar-SA"/>
        </w:rPr>
        <w:t xml:space="preserve">عبيداللّه بن عباس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عبيداللَّه بن عبداللَّه بن جعفر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عبيداللَّه بن يزيد عبدى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عتبة بن ابولهب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 xml:space="preserve">عثمان بن على </w:t>
      </w:r>
      <w:r>
        <w:rPr>
          <w:rFonts w:eastAsia="IRNazanin" w:cs="IRNazanin"/>
          <w:color w:val="111111"/>
          <w:sz w:val="28"/>
          <w:szCs w:val="28"/>
          <w:lang w:bidi="fa-IR"/>
        </w:rPr>
        <w:t>490</w:t>
      </w:r>
    </w:p>
    <w:p>
      <w:pPr>
        <w:pStyle w:val="BookText"/>
        <w:rPr/>
      </w:pPr>
      <w:r>
        <w:rPr>
          <w:rFonts w:ascii="Amiri" w:hAnsi="Amiri" w:eastAsia="Amiri" w:cs="Amiri"/>
          <w:color w:val="111111"/>
          <w:sz w:val="28"/>
          <w:sz w:val="28"/>
          <w:szCs w:val="28"/>
          <w:rtl w:val="true"/>
          <w:lang w:bidi="ar-SA"/>
        </w:rPr>
        <w:t xml:space="preserve">عثمان بن محمد بن ابوسفيان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عثمان بن مظعون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p>
    <w:p>
      <w:pPr>
        <w:pStyle w:val="BookText"/>
        <w:rPr/>
      </w:pPr>
      <w:r>
        <w:rPr>
          <w:rFonts w:ascii="Amiri" w:hAnsi="Amiri" w:eastAsia="Amiri" w:cs="Amiri"/>
          <w:color w:val="111111"/>
          <w:sz w:val="28"/>
          <w:sz w:val="28"/>
          <w:szCs w:val="28"/>
          <w:rtl w:val="true"/>
          <w:lang w:bidi="ar-SA"/>
        </w:rPr>
        <w:t xml:space="preserve">عزرة بن قيس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عطيه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630</w:t>
      </w:r>
    </w:p>
    <w:p>
      <w:pPr>
        <w:pStyle w:val="BookText"/>
        <w:rPr/>
      </w:pPr>
      <w:r>
        <w:rPr>
          <w:rFonts w:ascii="Amiri" w:hAnsi="Amiri" w:eastAsia="Amiri" w:cs="Amiri"/>
          <w:color w:val="111111"/>
          <w:sz w:val="28"/>
          <w:sz w:val="28"/>
          <w:szCs w:val="28"/>
          <w:rtl w:val="true"/>
          <w:lang w:bidi="ar-SA"/>
        </w:rPr>
        <w:t xml:space="preserve">عقبة ابن سمعان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عقبة بن عمر سهمى </w:t>
      </w:r>
      <w:r>
        <w:rPr>
          <w:rFonts w:eastAsia="Amiri" w:cs="Amiri" w:ascii="Amiri" w:hAnsi="Amiri"/>
          <w:color w:val="111111"/>
          <w:sz w:val="28"/>
          <w:szCs w:val="28"/>
          <w:lang w:bidi="ar-SA"/>
        </w:rPr>
        <w:t>719</w:t>
      </w:r>
    </w:p>
    <w:p>
      <w:pPr>
        <w:pStyle w:val="BookText"/>
        <w:rPr/>
      </w:pPr>
      <w:r>
        <w:rPr>
          <w:rFonts w:ascii="Amiri" w:hAnsi="Amiri" w:eastAsia="Amiri" w:cs="Amiri"/>
          <w:color w:val="111111"/>
          <w:sz w:val="28"/>
          <w:sz w:val="28"/>
          <w:szCs w:val="28"/>
          <w:rtl w:val="true"/>
          <w:lang w:bidi="ar-SA"/>
        </w:rPr>
        <w:t xml:space="preserve">عقيل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علّامه امينى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681</w:t>
      </w:r>
    </w:p>
    <w:p>
      <w:pPr>
        <w:pStyle w:val="BookText"/>
        <w:rPr/>
      </w:pPr>
      <w:r>
        <w:rPr>
          <w:rFonts w:ascii="IRNazanin" w:hAnsi="IRNazanin" w:eastAsia="IRNazanin"/>
          <w:color w:val="111111"/>
          <w:sz w:val="28"/>
          <w:sz w:val="28"/>
          <w:szCs w:val="28"/>
          <w:rtl w:val="true"/>
          <w:lang w:bidi="fa-IR"/>
        </w:rPr>
        <w:t xml:space="preserve">علقمه حضرمى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على اصغر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647</w:t>
      </w:r>
    </w:p>
    <w:p>
      <w:pPr>
        <w:pStyle w:val="BookText"/>
        <w:rPr/>
      </w:pPr>
      <w:r>
        <w:rPr>
          <w:rFonts w:ascii="Amiri" w:hAnsi="Amiri" w:eastAsia="Amiri" w:cs="Amiri"/>
          <w:color w:val="111111"/>
          <w:sz w:val="28"/>
          <w:sz w:val="28"/>
          <w:szCs w:val="28"/>
          <w:rtl w:val="true"/>
          <w:lang w:bidi="ar-SA"/>
        </w:rPr>
        <w:t xml:space="preserve">على اكبر عليه السلام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647</w:t>
      </w:r>
    </w:p>
    <w:p>
      <w:pPr>
        <w:pStyle w:val="BookText"/>
        <w:rPr/>
      </w:pPr>
      <w:r>
        <w:rPr>
          <w:rFonts w:ascii="IRNazanin" w:hAnsi="IRNazanin" w:eastAsia="IRNazanin"/>
          <w:color w:val="111111"/>
          <w:sz w:val="28"/>
          <w:sz w:val="28"/>
          <w:szCs w:val="28"/>
          <w:rtl w:val="true"/>
          <w:lang w:bidi="fa-IR"/>
        </w:rPr>
        <w:t xml:space="preserve">على بن‌حمزه </w:t>
      </w:r>
      <w:r>
        <w:rPr>
          <w:rFonts w:eastAsia="IRNazanin" w:cs="IRNazanin"/>
          <w:color w:val="111111"/>
          <w:sz w:val="28"/>
          <w:szCs w:val="28"/>
          <w:lang w:bidi="fa-IR"/>
        </w:rPr>
        <w:t>552</w:t>
      </w:r>
    </w:p>
    <w:p>
      <w:pPr>
        <w:pStyle w:val="BookText"/>
        <w:rPr/>
      </w:pPr>
      <w:r>
        <w:rPr>
          <w:rFonts w:ascii="Amiri" w:hAnsi="Amiri" w:eastAsia="Amiri" w:cs="Amiri"/>
          <w:color w:val="111111"/>
          <w:sz w:val="28"/>
          <w:sz w:val="28"/>
          <w:szCs w:val="28"/>
          <w:rtl w:val="true"/>
          <w:lang w:bidi="ar-SA"/>
        </w:rPr>
        <w:t xml:space="preserve">على بن عقيل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على بن قَرَظة </w:t>
      </w:r>
      <w:r>
        <w:rPr>
          <w:rFonts w:eastAsia="Amiri" w:cs="Amiri" w:ascii="Amiri" w:hAnsi="Amiri"/>
          <w:color w:val="111111"/>
          <w:sz w:val="28"/>
          <w:szCs w:val="28"/>
          <w:lang w:bidi="ar-SA"/>
        </w:rPr>
        <w:t>470</w:t>
      </w:r>
    </w:p>
    <w:p>
      <w:pPr>
        <w:pStyle w:val="BookText"/>
        <w:rPr/>
      </w:pPr>
      <w:r>
        <w:rPr>
          <w:rFonts w:ascii="IRNazanin" w:hAnsi="IRNazanin" w:eastAsia="IRNazanin"/>
          <w:color w:val="111111"/>
          <w:sz w:val="28"/>
          <w:sz w:val="28"/>
          <w:szCs w:val="28"/>
          <w:rtl w:val="true"/>
          <w:lang w:bidi="fa-IR"/>
        </w:rPr>
        <w:t xml:space="preserve">على بن مظاهر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 xml:space="preserve">عمادالدين ابوالقاسم آملى </w:t>
      </w:r>
      <w:r>
        <w:rPr>
          <w:rFonts w:eastAsia="Amiri" w:cs="Amiri" w:ascii="Amiri" w:hAnsi="Amiri"/>
          <w:color w:val="111111"/>
          <w:sz w:val="28"/>
          <w:szCs w:val="28"/>
          <w:lang w:bidi="ar-SA"/>
        </w:rPr>
        <w:t>628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630</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عمّار بن حسّان طائى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عمّار بن سلامة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عماره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عمر بن حجّاج </w:t>
      </w:r>
      <w:r>
        <w:rPr>
          <w:rFonts w:eastAsia="Amiri" w:cs="Amiri" w:ascii="Amiri" w:hAnsi="Amiri"/>
          <w:color w:val="111111"/>
          <w:sz w:val="28"/>
          <w:szCs w:val="28"/>
          <w:lang w:bidi="ar-SA"/>
        </w:rPr>
        <w:t>557</w:t>
      </w:r>
    </w:p>
    <w:p>
      <w:pPr>
        <w:pStyle w:val="BookText"/>
        <w:rPr/>
      </w:pP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عمر بن عبدالعزيز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عمربن على بن ابى‌طالب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عمر سعد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p>
    <w:p>
      <w:pPr>
        <w:pStyle w:val="BookText"/>
        <w:rPr/>
      </w:pPr>
      <w:r>
        <w:rPr>
          <w:rFonts w:ascii="Amiri" w:hAnsi="Amiri" w:eastAsia="Amiri" w:cs="Amiri"/>
          <w:color w:val="111111"/>
          <w:sz w:val="28"/>
          <w:sz w:val="28"/>
          <w:szCs w:val="28"/>
          <w:rtl w:val="true"/>
          <w:lang w:bidi="ar-SA"/>
        </w:rPr>
        <w:t xml:space="preserve">عمرو بن جُنادة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IRNazanin" w:hAnsi="IRNazanin" w:eastAsia="IRNazanin"/>
          <w:color w:val="111111"/>
          <w:sz w:val="28"/>
          <w:sz w:val="28"/>
          <w:szCs w:val="28"/>
          <w:rtl w:val="true"/>
          <w:lang w:bidi="fa-IR"/>
        </w:rPr>
        <w:t xml:space="preserve">عمرو بن حجاج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 xml:space="preserve">عمرو بن حريث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577</w:t>
      </w:r>
    </w:p>
    <w:p>
      <w:pPr>
        <w:pStyle w:val="BookText"/>
        <w:rPr/>
      </w:pPr>
      <w:r>
        <w:rPr>
          <w:rFonts w:ascii="IRNazanin" w:hAnsi="IRNazanin" w:eastAsia="IRNazanin"/>
          <w:color w:val="111111"/>
          <w:sz w:val="28"/>
          <w:sz w:val="28"/>
          <w:szCs w:val="28"/>
          <w:rtl w:val="true"/>
          <w:lang w:bidi="fa-IR"/>
        </w:rPr>
        <w:t xml:space="preserve">عمرو بن حمق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 xml:space="preserve">عمروبن سعيد </w:t>
      </w:r>
      <w:r>
        <w:rPr>
          <w:rFonts w:eastAsia="Amiri" w:cs="Amiri" w:ascii="Amiri" w:hAnsi="Amiri"/>
          <w:color w:val="111111"/>
          <w:sz w:val="28"/>
          <w:szCs w:val="28"/>
          <w:lang w:bidi="ar-SA"/>
        </w:rPr>
        <w:t>619</w:t>
      </w:r>
    </w:p>
    <w:p>
      <w:pPr>
        <w:pStyle w:val="BookText"/>
        <w:rPr/>
      </w:pPr>
      <w:r>
        <w:rPr>
          <w:rFonts w:ascii="IRNazanin" w:hAnsi="IRNazanin" w:eastAsia="IRNazanin"/>
          <w:color w:val="111111"/>
          <w:sz w:val="28"/>
          <w:sz w:val="28"/>
          <w:szCs w:val="28"/>
          <w:rtl w:val="true"/>
          <w:lang w:bidi="fa-IR"/>
        </w:rPr>
        <w:t xml:space="preserve">عمرو بن سهل </w:t>
      </w:r>
      <w:r>
        <w:rPr>
          <w:rFonts w:eastAsia="IRNazanin" w:cs="IRNazanin"/>
          <w:color w:val="111111"/>
          <w:sz w:val="28"/>
          <w:szCs w:val="28"/>
          <w:lang w:bidi="fa-IR"/>
        </w:rPr>
        <w:t>579</w:t>
      </w:r>
    </w:p>
    <w:p>
      <w:pPr>
        <w:pStyle w:val="BookText"/>
        <w:rPr/>
      </w:pPr>
      <w:r>
        <w:rPr>
          <w:rFonts w:ascii="Amiri" w:hAnsi="Amiri" w:eastAsia="Amiri" w:cs="Amiri"/>
          <w:color w:val="111111"/>
          <w:sz w:val="28"/>
          <w:sz w:val="28"/>
          <w:szCs w:val="28"/>
          <w:rtl w:val="true"/>
          <w:lang w:bidi="ar-SA"/>
        </w:rPr>
        <w:t xml:space="preserve">عمرو بن صُبيح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عمرو بن ضبيعة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عمرو بن عبيداللَّه بن معمر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عمرو بن قَرَظة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IRNazanin" w:hAnsi="IRNazanin" w:eastAsia="IRNazanin"/>
          <w:color w:val="111111"/>
          <w:sz w:val="28"/>
          <w:sz w:val="28"/>
          <w:szCs w:val="28"/>
          <w:rtl w:val="true"/>
          <w:lang w:bidi="fa-IR"/>
        </w:rPr>
        <w:t xml:space="preserve">عمروعاص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عمير انصارى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عون بن عبداللَّه بن جعفر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عيسى بن مريم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غفورزاده كاشانى </w:t>
      </w:r>
      <w:r>
        <w:rPr>
          <w:rFonts w:eastAsia="Amiri" w:cs="Amiri" w:ascii="Amiri" w:hAnsi="Amiri"/>
          <w:color w:val="111111"/>
          <w:sz w:val="28"/>
          <w:szCs w:val="28"/>
          <w:lang w:bidi="ar-SA"/>
        </w:rPr>
        <w:t>642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فاطمه بنت الحسين عليه السلام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 xml:space="preserve">فاطمه دختر اميرالمؤمنين عليه السلام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فاطمه زهرا عليها السلام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738</w:t>
      </w:r>
    </w:p>
    <w:p>
      <w:pPr>
        <w:pStyle w:val="BookText"/>
        <w:rPr/>
      </w:pPr>
      <w:r>
        <w:rPr>
          <w:rFonts w:ascii="Amiri" w:hAnsi="Amiri" w:eastAsia="Amiri" w:cs="Amiri"/>
          <w:color w:val="111111"/>
          <w:sz w:val="28"/>
          <w:sz w:val="28"/>
          <w:szCs w:val="28"/>
          <w:rtl w:val="true"/>
          <w:lang w:bidi="ar-SA"/>
        </w:rPr>
        <w:t xml:space="preserve">فتّال نيشابورى </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632</w:t>
      </w:r>
    </w:p>
    <w:p>
      <w:pPr>
        <w:pStyle w:val="BookText"/>
        <w:rPr/>
      </w:pPr>
      <w:r>
        <w:rPr>
          <w:rFonts w:ascii="IRNazanin" w:hAnsi="IRNazanin" w:eastAsia="IRNazanin"/>
          <w:color w:val="111111"/>
          <w:sz w:val="28"/>
          <w:sz w:val="28"/>
          <w:szCs w:val="28"/>
          <w:rtl w:val="true"/>
          <w:lang w:bidi="fa-IR"/>
        </w:rPr>
        <w:t xml:space="preserve">فرزدق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p>
    <w:p>
      <w:pPr>
        <w:pStyle w:val="BookText"/>
        <w:rPr/>
      </w:pPr>
      <w:r>
        <w:rPr>
          <w:rFonts w:ascii="Amiri" w:hAnsi="Amiri" w:eastAsia="Amiri" w:cs="Amiri"/>
          <w:color w:val="111111"/>
          <w:sz w:val="28"/>
          <w:sz w:val="28"/>
          <w:szCs w:val="28"/>
          <w:rtl w:val="true"/>
          <w:lang w:bidi="ar-SA"/>
        </w:rPr>
        <w:t xml:space="preserve">فرهاد ميرزا </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 xml:space="preserve">فضيل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فيض كاشانى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قاسم بن الحسن عليه السلام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640</w:t>
      </w:r>
    </w:p>
    <w:p>
      <w:pPr>
        <w:pStyle w:val="BookText"/>
        <w:rPr/>
      </w:pPr>
      <w:r>
        <w:rPr>
          <w:rFonts w:ascii="Amiri" w:hAnsi="Amiri" w:eastAsia="Amiri" w:cs="Amiri"/>
          <w:color w:val="111111"/>
          <w:sz w:val="28"/>
          <w:sz w:val="28"/>
          <w:szCs w:val="28"/>
          <w:rtl w:val="true"/>
          <w:lang w:bidi="ar-SA"/>
        </w:rPr>
        <w:t xml:space="preserve">قاسم بن حبيب ازْدى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قاسم بن زهير </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 xml:space="preserve">قاسم بن محمد بن جعفر </w:t>
      </w:r>
      <w:r>
        <w:rPr>
          <w:rFonts w:eastAsia="IRNazanin" w:cs="IRNazanin"/>
          <w:color w:val="111111"/>
          <w:sz w:val="28"/>
          <w:szCs w:val="28"/>
          <w:lang w:bidi="fa-IR"/>
        </w:rPr>
        <w:t>489</w:t>
      </w:r>
    </w:p>
    <w:p>
      <w:pPr>
        <w:pStyle w:val="BookText"/>
        <w:rPr/>
      </w:pPr>
      <w:r>
        <w:rPr>
          <w:rFonts w:ascii="Amiri" w:hAnsi="Amiri" w:eastAsia="Amiri" w:cs="Amiri"/>
          <w:color w:val="111111"/>
          <w:sz w:val="28"/>
          <w:sz w:val="28"/>
          <w:szCs w:val="28"/>
          <w:rtl w:val="true"/>
          <w:lang w:bidi="ar-SA"/>
        </w:rPr>
        <w:t xml:space="preserve">قاضى طباطبايى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637</w:t>
      </w:r>
    </w:p>
    <w:p>
      <w:pPr>
        <w:pStyle w:val="BookText"/>
        <w:rPr/>
      </w:pPr>
      <w:r>
        <w:rPr>
          <w:rFonts w:ascii="IRNazanin" w:hAnsi="IRNazanin" w:eastAsia="IRNazanin"/>
          <w:color w:val="111111"/>
          <w:sz w:val="28"/>
          <w:sz w:val="28"/>
          <w:szCs w:val="28"/>
          <w:rtl w:val="true"/>
          <w:lang w:bidi="fa-IR"/>
        </w:rPr>
        <w:t xml:space="preserve">قاضى نعمان مصرى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قُصىّ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قندوزى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قيس بن اشعث </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قيس بن عبداللَّه صائدى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قيس بن مسهّر صيداوى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قيس بن هيثم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كاتب وحى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 xml:space="preserve">كُردوس بن زهير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كشّى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 xml:space="preserve">كفعمى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 xml:space="preserve">كلبى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كلينى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كُمَيت اسدى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كنانة بن عتيق </w:t>
      </w:r>
      <w:r>
        <w:rPr>
          <w:rFonts w:eastAsia="Amiri" w:cs="Amiri" w:ascii="Amiri" w:hAnsi="Amiri"/>
          <w:color w:val="111111"/>
          <w:sz w:val="28"/>
          <w:szCs w:val="28"/>
          <w:lang w:bidi="ar-SA"/>
        </w:rPr>
        <w:t>433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گاندى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ليلى </w:t>
      </w:r>
      <w:r>
        <w:rPr>
          <w:rFonts w:eastAsia="Amiri" w:cs="Amiri" w:ascii="Amiri" w:hAnsi="Amiri"/>
          <w:color w:val="111111"/>
          <w:sz w:val="28"/>
          <w:szCs w:val="28"/>
          <w:lang w:bidi="ar-SA"/>
        </w:rPr>
        <w:t>492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ماربين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661</w:t>
      </w:r>
    </w:p>
    <w:p>
      <w:pPr>
        <w:pStyle w:val="BookText"/>
        <w:rPr/>
      </w:pPr>
      <w:r>
        <w:rPr>
          <w:rFonts w:ascii="Amiri" w:hAnsi="Amiri" w:eastAsia="Amiri" w:cs="Amiri"/>
          <w:color w:val="111111"/>
          <w:sz w:val="28"/>
          <w:sz w:val="28"/>
          <w:szCs w:val="28"/>
          <w:rtl w:val="true"/>
          <w:lang w:bidi="ar-SA"/>
        </w:rPr>
        <w:t xml:space="preserve">ماريه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مالك اشتر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677</w:t>
      </w:r>
    </w:p>
    <w:p>
      <w:pPr>
        <w:pStyle w:val="BookText"/>
        <w:rPr/>
      </w:pPr>
      <w:r>
        <w:rPr>
          <w:rFonts w:ascii="Amiri" w:hAnsi="Amiri" w:eastAsia="Amiri" w:cs="Amiri"/>
          <w:color w:val="111111"/>
          <w:sz w:val="28"/>
          <w:sz w:val="28"/>
          <w:szCs w:val="28"/>
          <w:rtl w:val="true"/>
          <w:lang w:bidi="ar-SA"/>
        </w:rPr>
        <w:t xml:space="preserve">مالك بن بشير كندى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مالك بن عبداللَّه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مالك بن عقرب حضرمى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مالك بن مسمع بكرى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مالك بن نمير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مايكل برانت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مثنّى بن مخرّبه عبدى </w:t>
      </w:r>
      <w:r>
        <w:rPr>
          <w:rFonts w:eastAsia="Amiri" w:cs="Amiri" w:ascii="Amiri" w:hAnsi="Amiri"/>
          <w:color w:val="111111"/>
          <w:sz w:val="28"/>
          <w:szCs w:val="28"/>
          <w:lang w:bidi="ar-SA"/>
        </w:rPr>
        <w:t>670</w:t>
      </w:r>
    </w:p>
    <w:p>
      <w:pPr>
        <w:pStyle w:val="BookText"/>
        <w:rPr/>
      </w:pPr>
      <w:r>
        <w:rPr>
          <w:rFonts w:ascii="Amiri" w:hAnsi="Amiri" w:eastAsia="Amiri" w:cs="Amiri"/>
          <w:color w:val="111111"/>
          <w:sz w:val="28"/>
          <w:sz w:val="28"/>
          <w:szCs w:val="28"/>
          <w:rtl w:val="true"/>
          <w:lang w:bidi="ar-SA"/>
        </w:rPr>
        <w:t xml:space="preserve">مجمّع بن عبداللَّه </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 xml:space="preserve">محتشم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717</w:t>
      </w:r>
    </w:p>
    <w:p>
      <w:pPr>
        <w:pStyle w:val="BookText"/>
        <w:rPr/>
      </w:pPr>
      <w:r>
        <w:rPr>
          <w:rFonts w:ascii="Amiri" w:hAnsi="Amiri" w:eastAsia="Amiri" w:cs="Amiri"/>
          <w:color w:val="111111"/>
          <w:sz w:val="28"/>
          <w:sz w:val="28"/>
          <w:szCs w:val="28"/>
          <w:rtl w:val="true"/>
          <w:lang w:bidi="ar-SA"/>
        </w:rPr>
        <w:t xml:space="preserve">محدّث كاشانى </w:t>
      </w:r>
      <w:r>
        <w:rPr>
          <w:rFonts w:eastAsia="Amiri" w:cs="Amiri" w:ascii="Amiri" w:hAnsi="Amiri"/>
          <w:color w:val="111111"/>
          <w:sz w:val="28"/>
          <w:szCs w:val="28"/>
          <w:lang w:bidi="ar-SA"/>
        </w:rPr>
        <w:t>635</w:t>
      </w:r>
    </w:p>
    <w:p>
      <w:pPr>
        <w:pStyle w:val="BookText"/>
        <w:rPr/>
      </w:pPr>
      <w:r>
        <w:rPr>
          <w:rFonts w:ascii="IRNazanin" w:hAnsi="IRNazanin" w:eastAsia="IRNazanin"/>
          <w:color w:val="111111"/>
          <w:sz w:val="28"/>
          <w:sz w:val="28"/>
          <w:szCs w:val="28"/>
          <w:rtl w:val="true"/>
          <w:lang w:bidi="fa-IR"/>
        </w:rPr>
        <w:t xml:space="preserve">محسن ابوالحبّ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محسن بن الحسين عليه السلام </w:t>
      </w:r>
      <w:r>
        <w:rPr>
          <w:rFonts w:eastAsia="Amiri" w:cs="Amiri" w:ascii="Amiri" w:hAnsi="Amiri"/>
          <w:color w:val="111111"/>
          <w:sz w:val="28"/>
          <w:szCs w:val="28"/>
          <w:lang w:bidi="ar-SA"/>
        </w:rPr>
        <w:t>589</w:t>
      </w:r>
    </w:p>
    <w:p>
      <w:pPr>
        <w:pStyle w:val="BookText"/>
        <w:rPr/>
      </w:pPr>
      <w:r>
        <w:rPr>
          <w:rFonts w:ascii="IRNazanin" w:hAnsi="IRNazanin" w:eastAsia="IRNazanin"/>
          <w:color w:val="111111"/>
          <w:sz w:val="28"/>
          <w:sz w:val="28"/>
          <w:szCs w:val="28"/>
          <w:rtl w:val="true"/>
          <w:lang w:bidi="fa-IR"/>
        </w:rPr>
        <w:t xml:space="preserve">محفّر بن ثعلبه عائذى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محقّق اصفهانى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محمد بن ابى‌سعيد بن عقيل </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 xml:space="preserve">محمد بن اشعث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681</w:t>
      </w:r>
    </w:p>
    <w:p>
      <w:pPr>
        <w:pStyle w:val="BookText"/>
        <w:rPr/>
      </w:pPr>
      <w:r>
        <w:rPr>
          <w:rFonts w:ascii="Amiri" w:hAnsi="Amiri" w:eastAsia="Amiri" w:cs="Amiri"/>
          <w:color w:val="111111"/>
          <w:sz w:val="28"/>
          <w:sz w:val="28"/>
          <w:szCs w:val="28"/>
          <w:rtl w:val="true"/>
          <w:lang w:bidi="ar-SA"/>
        </w:rPr>
        <w:t xml:space="preserve">محمد بن سليم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محمد بن عبداللَّه بن جعفر </w:t>
      </w:r>
      <w:r>
        <w:rPr>
          <w:rFonts w:eastAsia="IRNazanin" w:cs="IRNazanin"/>
          <w:color w:val="111111"/>
          <w:sz w:val="28"/>
          <w:szCs w:val="28"/>
          <w:lang w:bidi="fa-IR"/>
        </w:rPr>
        <w:t>487</w:t>
      </w:r>
    </w:p>
    <w:p>
      <w:pPr>
        <w:pStyle w:val="BookText"/>
        <w:rPr/>
      </w:pPr>
      <w:r>
        <w:rPr>
          <w:rFonts w:ascii="Amiri" w:hAnsi="Amiri" w:eastAsia="Amiri" w:cs="Amiri"/>
          <w:color w:val="111111"/>
          <w:sz w:val="28"/>
          <w:sz w:val="28"/>
          <w:szCs w:val="28"/>
          <w:rtl w:val="true"/>
          <w:lang w:bidi="ar-SA"/>
        </w:rPr>
        <w:t xml:space="preserve">محمد بن عقيل </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 xml:space="preserve">محمد بن عمر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محمد بن قيس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محمد بن مسلم بن عقيل </w:t>
      </w:r>
      <w:r>
        <w:rPr>
          <w:rFonts w:eastAsia="Amiri" w:cs="Amiri" w:ascii="Amiri" w:hAnsi="Amiri"/>
          <w:color w:val="111111"/>
          <w:sz w:val="28"/>
          <w:szCs w:val="28"/>
          <w:lang w:bidi="ar-SA"/>
        </w:rPr>
        <w:t>487</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مسلمه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حنفيّه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684</w:t>
      </w:r>
    </w:p>
    <w:p>
      <w:pPr>
        <w:pStyle w:val="BookText"/>
        <w:rPr/>
      </w:pPr>
      <w:r>
        <w:rPr>
          <w:rFonts w:ascii="IRNazanin" w:hAnsi="IRNazanin" w:eastAsia="IRNazanin"/>
          <w:color w:val="111111"/>
          <w:sz w:val="28"/>
          <w:sz w:val="28"/>
          <w:szCs w:val="28"/>
          <w:rtl w:val="true"/>
          <w:lang w:bidi="fa-IR"/>
        </w:rPr>
        <w:t xml:space="preserve">محمد على جناح </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 xml:space="preserve">مختار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684</w:t>
      </w:r>
    </w:p>
    <w:p>
      <w:pPr>
        <w:pStyle w:val="BookText"/>
        <w:rPr/>
      </w:pPr>
      <w:r>
        <w:rPr>
          <w:rFonts w:ascii="Amiri" w:hAnsi="Amiri" w:eastAsia="Amiri" w:cs="Amiri"/>
          <w:color w:val="111111"/>
          <w:sz w:val="28"/>
          <w:sz w:val="28"/>
          <w:szCs w:val="28"/>
          <w:rtl w:val="true"/>
          <w:lang w:bidi="ar-SA"/>
        </w:rPr>
        <w:t xml:space="preserve">مداينى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مرتضى مطهرى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p>
    <w:p>
      <w:pPr>
        <w:pStyle w:val="BookText"/>
        <w:rPr/>
      </w:pPr>
      <w:r>
        <w:rPr>
          <w:rFonts w:ascii="Amiri" w:hAnsi="Amiri" w:eastAsia="Amiri" w:cs="Amiri"/>
          <w:color w:val="111111"/>
          <w:sz w:val="28"/>
          <w:sz w:val="28"/>
          <w:szCs w:val="28"/>
          <w:rtl w:val="true"/>
          <w:lang w:bidi="ar-SA"/>
        </w:rPr>
        <w:t xml:space="preserve">مروان بن حكم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687</w:t>
      </w:r>
    </w:p>
    <w:p>
      <w:pPr>
        <w:pStyle w:val="BookText"/>
        <w:rPr/>
      </w:pPr>
      <w:r>
        <w:rPr>
          <w:rFonts w:ascii="Amiri" w:hAnsi="Amiri" w:eastAsia="Amiri" w:cs="Amiri"/>
          <w:color w:val="111111"/>
          <w:sz w:val="28"/>
          <w:sz w:val="28"/>
          <w:szCs w:val="28"/>
          <w:rtl w:val="true"/>
          <w:lang w:bidi="ar-SA"/>
        </w:rPr>
        <w:t xml:space="preserve">مُرّة بن مُنقِد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738</w:t>
      </w:r>
    </w:p>
    <w:p>
      <w:pPr>
        <w:pStyle w:val="BookText"/>
        <w:rPr/>
      </w:pPr>
      <w:r>
        <w:rPr>
          <w:rFonts w:ascii="IRNazanin" w:hAnsi="IRNazanin" w:eastAsia="IRNazanin"/>
          <w:color w:val="111111"/>
          <w:sz w:val="28"/>
          <w:sz w:val="28"/>
          <w:szCs w:val="28"/>
          <w:rtl w:val="true"/>
          <w:lang w:bidi="fa-IR"/>
        </w:rPr>
        <w:t xml:space="preserve">مسرف بن عقبه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مسعود بن حجّاج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مسعود بن خالد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مسعود بن عمرو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مسعود خزرجىّ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مسعودى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مسلم بن عقبه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مسلم بن عقيل عليه السلام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689</w:t>
      </w:r>
    </w:p>
    <w:p>
      <w:pPr>
        <w:pStyle w:val="BookText"/>
        <w:rPr/>
      </w:pPr>
      <w:r>
        <w:rPr>
          <w:rFonts w:ascii="IRNazanin" w:hAnsi="IRNazanin" w:eastAsia="IRNazanin"/>
          <w:color w:val="111111"/>
          <w:sz w:val="28"/>
          <w:sz w:val="28"/>
          <w:szCs w:val="28"/>
          <w:rtl w:val="true"/>
          <w:lang w:bidi="fa-IR"/>
        </w:rPr>
        <w:t xml:space="preserve">مسلم بن عوسجه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p>
    <w:p>
      <w:pPr>
        <w:pStyle w:val="BookText"/>
        <w:rPr/>
      </w:pPr>
      <w:r>
        <w:rPr>
          <w:rFonts w:ascii="Amiri" w:hAnsi="Amiri" w:eastAsia="Amiri" w:cs="Amiri"/>
          <w:color w:val="111111"/>
          <w:sz w:val="28"/>
          <w:sz w:val="28"/>
          <w:szCs w:val="28"/>
          <w:rtl w:val="true"/>
          <w:lang w:bidi="ar-SA"/>
        </w:rPr>
        <w:t xml:space="preserve">مسلم بن كثير ازدى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مسلم جصّاص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مسيّب بن نجبه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672</w:t>
      </w:r>
    </w:p>
    <w:p>
      <w:pPr>
        <w:pStyle w:val="BookText"/>
        <w:rPr/>
      </w:pPr>
      <w:r>
        <w:rPr>
          <w:rFonts w:ascii="Amiri" w:hAnsi="Amiri" w:eastAsia="Amiri" w:cs="Amiri"/>
          <w:color w:val="111111"/>
          <w:sz w:val="28"/>
          <w:sz w:val="28"/>
          <w:szCs w:val="28"/>
          <w:rtl w:val="true"/>
          <w:lang w:bidi="ar-SA"/>
        </w:rPr>
        <w:t xml:space="preserve">مصعب بن زبير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684</w:t>
      </w:r>
    </w:p>
    <w:p>
      <w:pPr>
        <w:pStyle w:val="BookText"/>
        <w:rPr/>
      </w:pPr>
      <w:r>
        <w:rPr>
          <w:rFonts w:ascii="Amiri" w:hAnsi="Amiri" w:eastAsia="Amiri" w:cs="Amiri"/>
          <w:color w:val="111111"/>
          <w:sz w:val="28"/>
          <w:sz w:val="28"/>
          <w:szCs w:val="28"/>
          <w:rtl w:val="true"/>
          <w:lang w:bidi="ar-SA"/>
        </w:rPr>
        <w:t xml:space="preserve">مطرف بن مغيره </w:t>
      </w:r>
      <w:r>
        <w:rPr>
          <w:rFonts w:eastAsia="Amiri" w:cs="Amiri" w:ascii="Amiri" w:hAnsi="Amiri"/>
          <w:color w:val="111111"/>
          <w:sz w:val="28"/>
          <w:szCs w:val="28"/>
          <w:lang w:bidi="ar-SA"/>
        </w:rPr>
        <w:t>109</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معاويه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687</w:t>
      </w:r>
    </w:p>
    <w:p>
      <w:pPr>
        <w:pStyle w:val="BookText"/>
        <w:rPr/>
      </w:pPr>
      <w:r>
        <w:rPr>
          <w:rFonts w:ascii="Amiri" w:hAnsi="Amiri" w:eastAsia="Amiri" w:cs="Amiri"/>
          <w:color w:val="111111"/>
          <w:sz w:val="28"/>
          <w:sz w:val="28"/>
          <w:szCs w:val="28"/>
          <w:rtl w:val="true"/>
          <w:lang w:bidi="ar-SA"/>
        </w:rPr>
        <w:t xml:space="preserve">مغيرة بن شعبه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مقاتل بن حسان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مقرّم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648</w:t>
      </w:r>
    </w:p>
    <w:p>
      <w:pPr>
        <w:pStyle w:val="BookText"/>
        <w:rPr/>
      </w:pPr>
      <w:r>
        <w:rPr>
          <w:rFonts w:ascii="Amiri" w:hAnsi="Amiri" w:eastAsia="Amiri" w:cs="Amiri"/>
          <w:color w:val="111111"/>
          <w:sz w:val="28"/>
          <w:sz w:val="28"/>
          <w:szCs w:val="28"/>
          <w:rtl w:val="true"/>
          <w:lang w:bidi="ar-SA"/>
        </w:rPr>
        <w:t xml:space="preserve">مقسط بن زهير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مكارم شيرازى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منذر بن جارود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منصوربن‌جمهور </w:t>
      </w:r>
      <w:r>
        <w:rPr>
          <w:rFonts w:eastAsia="IRNazanin" w:cs="IRNazanin"/>
          <w:color w:val="111111"/>
          <w:sz w:val="28"/>
          <w:szCs w:val="28"/>
          <w:lang w:bidi="fa-IR"/>
        </w:rPr>
        <w:t>619</w:t>
      </w:r>
    </w:p>
    <w:p>
      <w:pPr>
        <w:pStyle w:val="BookText"/>
        <w:rPr/>
      </w:pPr>
      <w:r>
        <w:rPr>
          <w:rFonts w:ascii="Amiri" w:hAnsi="Amiri" w:eastAsia="Amiri" w:cs="Amiri"/>
          <w:color w:val="111111"/>
          <w:sz w:val="28"/>
          <w:sz w:val="28"/>
          <w:szCs w:val="28"/>
          <w:rtl w:val="true"/>
          <w:lang w:bidi="ar-SA"/>
        </w:rPr>
        <w:t xml:space="preserve">منصور دوانيقى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مُنقذِ عبدى </w:t>
      </w:r>
      <w:r>
        <w:rPr>
          <w:rFonts w:eastAsia="Amiri" w:cs="Amiri" w:ascii="Amiri" w:hAnsi="Amiri"/>
          <w:color w:val="111111"/>
          <w:sz w:val="28"/>
          <w:szCs w:val="28"/>
          <w:lang w:bidi="ar-SA"/>
        </w:rPr>
        <w:t>461</w:t>
      </w:r>
    </w:p>
    <w:p>
      <w:pPr>
        <w:pStyle w:val="BookText"/>
        <w:rPr/>
      </w:pPr>
      <w:r>
        <w:rPr>
          <w:rFonts w:ascii="IRNazanin" w:hAnsi="IRNazanin" w:eastAsia="IRNazanin"/>
          <w:color w:val="111111"/>
          <w:sz w:val="28"/>
          <w:sz w:val="28"/>
          <w:szCs w:val="28"/>
          <w:rtl w:val="true"/>
          <w:lang w:bidi="fa-IR"/>
        </w:rPr>
        <w:t xml:space="preserve">منهال بن عمر </w:t>
      </w:r>
      <w:r>
        <w:rPr>
          <w:rFonts w:eastAsia="IRNazanin" w:cs="IRNazanin"/>
          <w:color w:val="111111"/>
          <w:sz w:val="28"/>
          <w:szCs w:val="28"/>
          <w:lang w:bidi="fa-IR"/>
        </w:rPr>
        <w:t>614</w:t>
      </w:r>
    </w:p>
    <w:p>
      <w:pPr>
        <w:pStyle w:val="BookText"/>
        <w:rPr/>
      </w:pPr>
      <w:r>
        <w:rPr>
          <w:rFonts w:ascii="Amiri" w:hAnsi="Amiri" w:eastAsia="Amiri" w:cs="Amiri"/>
          <w:color w:val="111111"/>
          <w:sz w:val="28"/>
          <w:sz w:val="28"/>
          <w:szCs w:val="28"/>
          <w:rtl w:val="true"/>
          <w:lang w:bidi="ar-SA"/>
        </w:rPr>
        <w:t xml:space="preserve">موسى عليه السلام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734</w:t>
      </w:r>
    </w:p>
    <w:p>
      <w:pPr>
        <w:pStyle w:val="BookText"/>
        <w:rPr/>
      </w:pPr>
      <w:r>
        <w:rPr>
          <w:rFonts w:ascii="Amiri" w:hAnsi="Amiri" w:eastAsia="Amiri" w:cs="Amiri"/>
          <w:color w:val="111111"/>
          <w:sz w:val="28"/>
          <w:sz w:val="28"/>
          <w:szCs w:val="28"/>
          <w:rtl w:val="true"/>
          <w:lang w:bidi="ar-SA"/>
        </w:rPr>
        <w:t xml:space="preserve">موسى بن عمير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 xml:space="preserve">مهاجر بن اوس </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 xml:space="preserve">ميثم تمار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ميسون </w:t>
      </w:r>
      <w:r>
        <w:rPr>
          <w:rFonts w:eastAsia="Amiri" w:cs="Amiri" w:ascii="Amiri" w:hAnsi="Amiri"/>
          <w:color w:val="111111"/>
          <w:sz w:val="28"/>
          <w:szCs w:val="28"/>
          <w:lang w:bidi="ar-SA"/>
        </w:rPr>
        <w:t>211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نائله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نافع بن هلال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نجاشى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722</w:t>
      </w:r>
    </w:p>
    <w:p>
      <w:pPr>
        <w:pStyle w:val="BookText"/>
        <w:rPr/>
      </w:pPr>
      <w:r>
        <w:rPr>
          <w:rFonts w:ascii="Amiri" w:hAnsi="Amiri" w:eastAsia="Amiri" w:cs="Amiri"/>
          <w:color w:val="111111"/>
          <w:sz w:val="28"/>
          <w:sz w:val="28"/>
          <w:szCs w:val="28"/>
          <w:rtl w:val="true"/>
          <w:lang w:bidi="ar-SA"/>
        </w:rPr>
        <w:t xml:space="preserve">نصر بن ابى‌نيزر </w:t>
      </w:r>
      <w:r>
        <w:rPr>
          <w:rFonts w:eastAsia="Amiri" w:cs="Amiri" w:ascii="Amiri" w:hAnsi="Amiri"/>
          <w:color w:val="111111"/>
          <w:sz w:val="28"/>
          <w:szCs w:val="28"/>
          <w:lang w:bidi="ar-SA"/>
        </w:rPr>
        <w:t>434</w:t>
      </w:r>
    </w:p>
    <w:p>
      <w:pPr>
        <w:pStyle w:val="BookText"/>
        <w:rPr/>
      </w:pPr>
      <w:r>
        <w:rPr>
          <w:rFonts w:ascii="IRNazanin" w:hAnsi="IRNazanin" w:eastAsia="IRNazanin"/>
          <w:color w:val="111111"/>
          <w:sz w:val="28"/>
          <w:sz w:val="28"/>
          <w:szCs w:val="28"/>
          <w:rtl w:val="true"/>
          <w:lang w:bidi="fa-IR"/>
        </w:rPr>
        <w:t xml:space="preserve">نظرى منفرد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نعمان عجلان انصارى </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 xml:space="preserve">نعمان بن بشير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636</w:t>
      </w:r>
    </w:p>
    <w:p>
      <w:pPr>
        <w:pStyle w:val="BookText"/>
        <w:rPr/>
      </w:pPr>
      <w:r>
        <w:rPr>
          <w:rFonts w:ascii="IRNazanin" w:hAnsi="IRNazanin" w:eastAsia="IRNazanin"/>
          <w:color w:val="111111"/>
          <w:sz w:val="28"/>
          <w:sz w:val="28"/>
          <w:szCs w:val="28"/>
          <w:rtl w:val="true"/>
          <w:lang w:bidi="fa-IR"/>
        </w:rPr>
        <w:t xml:space="preserve">نعمان بن عمرو الراسبى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نعمان بن منذر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 xml:space="preserve">نعيم بن عجلان انصارى </w:t>
      </w:r>
      <w:r>
        <w:rPr>
          <w:rFonts w:eastAsia="Amiri" w:cs="Amiri" w:ascii="Amiri" w:hAnsi="Amiri"/>
          <w:color w:val="111111"/>
          <w:sz w:val="28"/>
          <w:szCs w:val="28"/>
          <w:lang w:bidi="ar-SA"/>
        </w:rPr>
        <w:t>434</w:t>
      </w:r>
    </w:p>
    <w:p>
      <w:pPr>
        <w:pStyle w:val="BookText"/>
        <w:rPr/>
      </w:pPr>
      <w:r>
        <w:rPr>
          <w:rFonts w:ascii="IRNazanin" w:hAnsi="IRNazanin" w:eastAsia="IRNazanin"/>
          <w:color w:val="111111"/>
          <w:sz w:val="28"/>
          <w:sz w:val="28"/>
          <w:szCs w:val="28"/>
          <w:rtl w:val="true"/>
          <w:lang w:bidi="fa-IR"/>
        </w:rPr>
        <w:t xml:space="preserve">نمرود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نوار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نوفل ارزق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واحظ بن ناعم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وحشى </w:t>
      </w:r>
      <w:r>
        <w:rPr>
          <w:rFonts w:eastAsia="IRNazanin" w:cs="IRNazanin"/>
          <w:color w:val="111111"/>
          <w:sz w:val="28"/>
          <w:szCs w:val="28"/>
          <w:lang w:bidi="fa-IR"/>
        </w:rPr>
        <w:t>689</w:t>
      </w:r>
    </w:p>
    <w:p>
      <w:pPr>
        <w:pStyle w:val="BookText"/>
        <w:rPr/>
      </w:pPr>
      <w:r>
        <w:rPr>
          <w:rFonts w:ascii="Amiri" w:hAnsi="Amiri" w:eastAsia="Amiri" w:cs="Amiri"/>
          <w:color w:val="111111"/>
          <w:sz w:val="28"/>
          <w:sz w:val="28"/>
          <w:szCs w:val="28"/>
          <w:rtl w:val="true"/>
          <w:lang w:bidi="ar-SA"/>
        </w:rPr>
        <w:t xml:space="preserve">وليد بن عتبه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وَليد بن عصير </w:t>
      </w:r>
      <w:r>
        <w:rPr>
          <w:rFonts w:eastAsia="Amiri" w:cs="Amiri" w:ascii="Amiri" w:hAnsi="Amiri"/>
          <w:color w:val="111111"/>
          <w:sz w:val="28"/>
          <w:szCs w:val="28"/>
          <w:lang w:bidi="ar-SA"/>
        </w:rPr>
        <w:t>671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هارون مكفوف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هانى بن ثُبيت حضرمى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ascii="IRNazanin" w:hAnsi="IRNazanin" w:eastAsia="IRNazanin"/>
          <w:color w:val="111111"/>
          <w:sz w:val="28"/>
          <w:sz w:val="28"/>
          <w:szCs w:val="28"/>
          <w:rtl w:val="true"/>
          <w:lang w:bidi="fa-IR"/>
        </w:rPr>
        <w:t xml:space="preserve">هانى بن عروه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هانى بن هانى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هلال بن نافع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عبداللَّه بن عامر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689</w:t>
      </w:r>
    </w:p>
    <w:p>
      <w:pPr>
        <w:pStyle w:val="BookText"/>
        <w:rPr/>
      </w:pPr>
      <w:r>
        <w:rPr>
          <w:rFonts w:ascii="Amiri" w:hAnsi="Amiri" w:eastAsia="Amiri" w:cs="Amiri"/>
          <w:color w:val="111111"/>
          <w:sz w:val="28"/>
          <w:sz w:val="28"/>
          <w:szCs w:val="28"/>
          <w:rtl w:val="true"/>
          <w:lang w:bidi="ar-SA"/>
        </w:rPr>
        <w:t xml:space="preserve">هيتلر </w:t>
      </w:r>
      <w:r>
        <w:rPr>
          <w:rFonts w:eastAsia="Amiri" w:cs="Amiri" w:ascii="Amiri" w:hAnsi="Amiri"/>
          <w:color w:val="111111"/>
          <w:sz w:val="28"/>
          <w:szCs w:val="28"/>
          <w:lang w:bidi="ar-SA"/>
        </w:rPr>
        <w:t>595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يحيى بن زكريا عليه السلام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يزيد بن اسد قسرى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يزيد بن ثُبَيط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يزيد بن حارث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يزيد بن زياد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يزيد بن معاويه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734</w:t>
      </w:r>
    </w:p>
    <w:p>
      <w:pPr>
        <w:pStyle w:val="BookText"/>
        <w:rPr/>
      </w:pPr>
      <w:r>
        <w:rPr>
          <w:rFonts w:ascii="Amiri" w:hAnsi="Amiri" w:eastAsia="Amiri" w:cs="Amiri"/>
          <w:color w:val="111111"/>
          <w:sz w:val="28"/>
          <w:sz w:val="28"/>
          <w:szCs w:val="28"/>
          <w:rtl w:val="true"/>
          <w:lang w:bidi="ar-SA"/>
        </w:rPr>
        <w:t xml:space="preserve">يزيد بن مفرغ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يعقوب عليه السلام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يعقوبى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680</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يعلى بن اميّه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bookmarkStart w:id="1254" w:name="pg1031_8550"/>
    </w:p>
    <w:p>
      <w:pPr>
        <w:pStyle w:val="Heading3"/>
        <w:numPr>
          <w:ilvl w:val="2"/>
          <w:numId w:val="1"/>
        </w:numPr>
        <w:rPr/>
      </w:pPr>
      <w:bookmarkStart w:id="1255" w:name="__RefHeading___Toc1579425_373438147"/>
      <w:bookmarkStart w:id="1256" w:name="_Toc438"/>
      <w:bookmarkEnd w:id="1254"/>
      <w:bookmarkEnd w:id="1255"/>
      <w:r>
        <w:rPr>
          <w:rtl w:val="true"/>
        </w:rPr>
        <w:t>فهرست قبايل و گروه‌ها</w:t>
      </w:r>
      <w:bookmarkEnd w:id="1256"/>
    </w:p>
    <w:p>
      <w:pPr>
        <w:pStyle w:val="BookText"/>
        <w:rPr/>
      </w:pPr>
      <w:r>
        <w:rPr>
          <w:rFonts w:ascii="Amiri" w:hAnsi="Amiri" w:eastAsia="Amiri" w:cs="Amiri"/>
          <w:color w:val="111111"/>
          <w:sz w:val="28"/>
          <w:sz w:val="28"/>
          <w:szCs w:val="28"/>
          <w:rtl w:val="true"/>
          <w:lang w:bidi="ar-SA"/>
        </w:rPr>
        <w:t xml:space="preserve">آل‌اميه </w:t>
      </w:r>
      <w:r>
        <w:rPr>
          <w:rFonts w:eastAsia="Amiri" w:cs="Amiri" w:ascii="Amiri" w:hAnsi="Amiri"/>
          <w:color w:val="111111"/>
          <w:sz w:val="28"/>
          <w:szCs w:val="28"/>
          <w:lang w:bidi="ar-SA"/>
        </w:rPr>
        <w:t>579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 xml:space="preserve">اصحاب كهف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586</w:t>
      </w:r>
    </w:p>
    <w:p>
      <w:pPr>
        <w:pStyle w:val="BookText"/>
        <w:rPr/>
      </w:pPr>
      <w:r>
        <w:rPr>
          <w:rFonts w:ascii="IRNazanin" w:hAnsi="IRNazanin" w:eastAsia="IRNazanin"/>
          <w:color w:val="111111"/>
          <w:sz w:val="28"/>
          <w:sz w:val="28"/>
          <w:szCs w:val="28"/>
          <w:rtl w:val="true"/>
          <w:lang w:bidi="fa-IR"/>
        </w:rPr>
        <w:t xml:space="preserve">اموى </w:t>
      </w:r>
      <w:r>
        <w:rPr>
          <w:rFonts w:eastAsia="IRNazanin" w:cs="IRNazanin"/>
          <w:color w:val="111111"/>
          <w:sz w:val="28"/>
          <w:szCs w:val="28"/>
          <w:lang w:bidi="fa-IR"/>
        </w:rPr>
        <w:t>620</w:t>
      </w:r>
    </w:p>
    <w:p>
      <w:pPr>
        <w:pStyle w:val="BookText"/>
        <w:rPr/>
      </w:pPr>
      <w:r>
        <w:rPr>
          <w:rFonts w:ascii="Amiri" w:hAnsi="Amiri" w:eastAsia="Amiri" w:cs="Amiri"/>
          <w:color w:val="111111"/>
          <w:sz w:val="28"/>
          <w:sz w:val="28"/>
          <w:szCs w:val="28"/>
          <w:rtl w:val="true"/>
          <w:lang w:bidi="ar-SA"/>
        </w:rPr>
        <w:t xml:space="preserve">امويان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675</w:t>
      </w:r>
    </w:p>
    <w:p>
      <w:pPr>
        <w:pStyle w:val="BookText"/>
        <w:rPr/>
      </w:pPr>
      <w:r>
        <w:rPr>
          <w:rFonts w:ascii="IRNazanin" w:hAnsi="IRNazanin" w:eastAsia="IRNazanin"/>
          <w:color w:val="111111"/>
          <w:sz w:val="28"/>
          <w:sz w:val="28"/>
          <w:szCs w:val="28"/>
          <w:rtl w:val="true"/>
          <w:lang w:bidi="fa-IR"/>
        </w:rPr>
        <w:t xml:space="preserve">أزد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p>
    <w:p>
      <w:pPr>
        <w:pStyle w:val="BookText"/>
        <w:rPr/>
      </w:pPr>
      <w:r>
        <w:rPr>
          <w:rFonts w:ascii="Amiri" w:hAnsi="Amiri" w:eastAsia="Amiri" w:cs="Amiri"/>
          <w:color w:val="111111"/>
          <w:sz w:val="28"/>
          <w:sz w:val="28"/>
          <w:szCs w:val="28"/>
          <w:rtl w:val="true"/>
          <w:lang w:bidi="ar-SA"/>
        </w:rPr>
        <w:t xml:space="preserve">بَجِيله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بكر بن وائل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بنوقيس </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 xml:space="preserve">بنى‌اسد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بنى اشهل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بنى‌اميّه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733</w:t>
      </w:r>
    </w:p>
    <w:p>
      <w:pPr>
        <w:pStyle w:val="BookText"/>
        <w:rPr/>
      </w:pPr>
      <w:r>
        <w:rPr>
          <w:rFonts w:ascii="Amiri" w:hAnsi="Amiri" w:eastAsia="Amiri" w:cs="Amiri"/>
          <w:color w:val="111111"/>
          <w:sz w:val="28"/>
          <w:sz w:val="28"/>
          <w:szCs w:val="28"/>
          <w:rtl w:val="true"/>
          <w:lang w:bidi="ar-SA"/>
        </w:rPr>
        <w:t xml:space="preserve">بنى‌شاكر </w:t>
      </w:r>
      <w:r>
        <w:rPr>
          <w:rFonts w:eastAsia="Amiri" w:cs="Amiri" w:ascii="Amiri" w:hAnsi="Amiri"/>
          <w:color w:val="111111"/>
          <w:sz w:val="28"/>
          <w:szCs w:val="28"/>
          <w:lang w:bidi="ar-SA"/>
        </w:rPr>
        <w:t>462</w:t>
      </w:r>
    </w:p>
    <w:p>
      <w:pPr>
        <w:pStyle w:val="BookText"/>
        <w:rPr/>
      </w:pPr>
      <w:r>
        <w:rPr>
          <w:rFonts w:ascii="IRNazanin" w:hAnsi="IRNazanin" w:eastAsia="IRNazanin"/>
          <w:color w:val="111111"/>
          <w:sz w:val="28"/>
          <w:sz w:val="28"/>
          <w:szCs w:val="28"/>
          <w:rtl w:val="true"/>
          <w:lang w:bidi="fa-IR"/>
        </w:rPr>
        <w:t xml:space="preserve">بنى ظفر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بنى‌عبّاس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688</w:t>
      </w:r>
    </w:p>
    <w:p>
      <w:pPr>
        <w:pStyle w:val="BookText"/>
        <w:rPr/>
      </w:pPr>
      <w:r>
        <w:rPr>
          <w:rFonts w:ascii="Amiri" w:hAnsi="Amiri" w:eastAsia="Amiri" w:cs="Amiri"/>
          <w:color w:val="111111"/>
          <w:sz w:val="28"/>
          <w:sz w:val="28"/>
          <w:szCs w:val="28"/>
          <w:rtl w:val="true"/>
          <w:lang w:bidi="ar-SA"/>
        </w:rPr>
        <w:t xml:space="preserve">بنى‌عُلَيم </w:t>
      </w:r>
      <w:r>
        <w:rPr>
          <w:rFonts w:eastAsia="Amiri" w:cs="Amiri" w:ascii="Amiri" w:hAnsi="Amiri"/>
          <w:color w:val="111111"/>
          <w:sz w:val="28"/>
          <w:szCs w:val="28"/>
          <w:lang w:bidi="ar-SA"/>
        </w:rPr>
        <w:t>436</w:t>
      </w:r>
    </w:p>
    <w:p>
      <w:pPr>
        <w:pStyle w:val="BookText"/>
        <w:rPr/>
      </w:pPr>
      <w:r>
        <w:rPr>
          <w:rFonts w:ascii="IRNazanin" w:hAnsi="IRNazanin" w:eastAsia="IRNazanin"/>
          <w:color w:val="111111"/>
          <w:sz w:val="28"/>
          <w:sz w:val="28"/>
          <w:szCs w:val="28"/>
          <w:rtl w:val="true"/>
          <w:lang w:bidi="fa-IR"/>
        </w:rPr>
        <w:t xml:space="preserve">بنى فزاره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بنى هاشم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690</w:t>
      </w:r>
    </w:p>
    <w:p>
      <w:pPr>
        <w:pStyle w:val="BookText"/>
        <w:rPr/>
      </w:pPr>
      <w:r>
        <w:rPr>
          <w:rFonts w:ascii="Amiri" w:hAnsi="Amiri" w:eastAsia="Amiri" w:cs="Amiri"/>
          <w:color w:val="111111"/>
          <w:sz w:val="28"/>
          <w:sz w:val="28"/>
          <w:szCs w:val="28"/>
          <w:rtl w:val="true"/>
          <w:lang w:bidi="ar-SA"/>
        </w:rPr>
        <w:t xml:space="preserve">تميم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تَيْم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حزب اللَّه لبنان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664</w:t>
      </w:r>
    </w:p>
    <w:p>
      <w:pPr>
        <w:pStyle w:val="BookText"/>
        <w:rPr/>
      </w:pPr>
      <w:r>
        <w:rPr>
          <w:rFonts w:ascii="IRNazanin" w:hAnsi="IRNazanin" w:eastAsia="IRNazanin"/>
          <w:color w:val="111111"/>
          <w:sz w:val="28"/>
          <w:sz w:val="28"/>
          <w:szCs w:val="28"/>
          <w:rtl w:val="true"/>
          <w:lang w:bidi="fa-IR"/>
        </w:rPr>
        <w:t xml:space="preserve">خندف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دودان </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 xml:space="preserve">رقيم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586</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عباسيان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عدى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 xml:space="preserve">عُسفان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قاسطين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606</w:t>
      </w:r>
    </w:p>
    <w:p>
      <w:pPr>
        <w:pStyle w:val="BookText"/>
        <w:rPr/>
      </w:pPr>
      <w:r>
        <w:rPr>
          <w:rFonts w:ascii="IRNazanin" w:hAnsi="IRNazanin" w:eastAsia="IRNazanin"/>
          <w:color w:val="111111"/>
          <w:sz w:val="28"/>
          <w:sz w:val="28"/>
          <w:szCs w:val="28"/>
          <w:rtl w:val="true"/>
          <w:lang w:bidi="fa-IR"/>
        </w:rPr>
        <w:t xml:space="preserve">قضاعه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كاهل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كلب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كنده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كوفيان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 xml:space="preserve">مارقين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مذحج </w:t>
      </w:r>
      <w:r>
        <w:rPr>
          <w:rFonts w:eastAsia="IRNazanin" w:cs="IRNazanin"/>
          <w:color w:val="111111"/>
          <w:sz w:val="28"/>
          <w:szCs w:val="28"/>
          <w:lang w:bidi="fa-IR"/>
        </w:rPr>
        <w:t>544</w:t>
      </w:r>
    </w:p>
    <w:p>
      <w:pPr>
        <w:pStyle w:val="BookText"/>
        <w:rPr/>
      </w:pPr>
      <w:r>
        <w:rPr>
          <w:rFonts w:ascii="Amiri" w:hAnsi="Amiri" w:eastAsia="Amiri" w:cs="Amiri"/>
          <w:color w:val="111111"/>
          <w:sz w:val="28"/>
          <w:sz w:val="28"/>
          <w:szCs w:val="28"/>
          <w:rtl w:val="true"/>
          <w:lang w:bidi="ar-SA"/>
        </w:rPr>
        <w:t xml:space="preserve">مُضَر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643</w:t>
      </w:r>
    </w:p>
    <w:p>
      <w:pPr>
        <w:pStyle w:val="BookText"/>
        <w:rPr/>
      </w:pPr>
      <w:r>
        <w:rPr>
          <w:rFonts w:ascii="Amiri" w:hAnsi="Amiri" w:eastAsia="Amiri" w:cs="Amiri"/>
          <w:color w:val="111111"/>
          <w:sz w:val="28"/>
          <w:sz w:val="28"/>
          <w:szCs w:val="28"/>
          <w:rtl w:val="true"/>
          <w:lang w:bidi="ar-SA"/>
        </w:rPr>
        <w:t xml:space="preserve">ناكثين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هَمْدان </w:t>
      </w:r>
      <w:r>
        <w:rPr>
          <w:rFonts w:eastAsia="Amiri" w:cs="Amiri" w:ascii="Amiri" w:hAnsi="Amiri"/>
          <w:color w:val="111111"/>
          <w:sz w:val="28"/>
          <w:szCs w:val="28"/>
          <w:lang w:bidi="ar-SA"/>
        </w:rPr>
        <w:t>622</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هوازن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bookmarkStart w:id="1257" w:name="pg1031_8554"/>
    </w:p>
    <w:p>
      <w:pPr>
        <w:pStyle w:val="Heading3"/>
        <w:numPr>
          <w:ilvl w:val="2"/>
          <w:numId w:val="1"/>
        </w:numPr>
        <w:rPr/>
      </w:pPr>
      <w:bookmarkStart w:id="1258" w:name="__RefHeading___Toc1579427_373438147"/>
      <w:bookmarkStart w:id="1259" w:name="_Toc439"/>
      <w:bookmarkEnd w:id="1257"/>
      <w:bookmarkEnd w:id="1258"/>
      <w:r>
        <w:rPr>
          <w:rtl w:val="true"/>
        </w:rPr>
        <w:t>فهرست اماكن</w:t>
      </w:r>
      <w:bookmarkEnd w:id="1259"/>
    </w:p>
    <w:p>
      <w:pPr>
        <w:pStyle w:val="BookText"/>
        <w:rPr/>
      </w:pPr>
      <w:r>
        <w:rPr>
          <w:rFonts w:ascii="Amiri" w:hAnsi="Amiri" w:eastAsia="Amiri" w:cs="Amiri"/>
          <w:color w:val="111111"/>
          <w:sz w:val="28"/>
          <w:sz w:val="28"/>
          <w:szCs w:val="28"/>
          <w:rtl w:val="true"/>
          <w:lang w:bidi="ar-SA"/>
        </w:rPr>
        <w:t xml:space="preserve">آفريقا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ابطح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 xml:space="preserve">اردن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اقم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القفا </w:t>
      </w:r>
      <w:r>
        <w:rPr>
          <w:rFonts w:eastAsia="IRNazanin" w:cs="IRNazanin"/>
          <w:color w:val="111111"/>
          <w:sz w:val="28"/>
          <w:szCs w:val="28"/>
          <w:lang w:bidi="fa-IR"/>
        </w:rPr>
        <w:t>674</w:t>
      </w:r>
    </w:p>
    <w:p>
      <w:pPr>
        <w:pStyle w:val="BookText"/>
        <w:rPr/>
      </w:pPr>
      <w:r>
        <w:rPr>
          <w:rFonts w:ascii="IRNazanin" w:hAnsi="IRNazanin" w:eastAsia="IRNazanin"/>
          <w:color w:val="111111"/>
          <w:sz w:val="28"/>
          <w:sz w:val="28"/>
          <w:szCs w:val="28"/>
          <w:rtl w:val="true"/>
          <w:lang w:bidi="fa-IR"/>
        </w:rPr>
        <w:t xml:space="preserve">انبار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باب الفراديس </w:t>
      </w:r>
      <w:r>
        <w:rPr>
          <w:rFonts w:eastAsia="Amiri" w:cs="Amiri" w:ascii="Amiri" w:hAnsi="Amiri"/>
          <w:color w:val="111111"/>
          <w:sz w:val="28"/>
          <w:szCs w:val="28"/>
          <w:lang w:bidi="ar-SA"/>
        </w:rPr>
        <w:t>619</w:t>
      </w:r>
    </w:p>
    <w:p>
      <w:p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731</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p>
    <w:p>
      <w:pPr>
        <w:pStyle w:val="BookText"/>
        <w:rPr/>
      </w:pPr>
      <w:r>
        <w:rPr>
          <w:rFonts w:ascii="Amiri" w:hAnsi="Amiri" w:eastAsia="Amiri" w:cs="Amiri"/>
          <w:color w:val="111111"/>
          <w:sz w:val="28"/>
          <w:sz w:val="28"/>
          <w:szCs w:val="28"/>
          <w:rtl w:val="true"/>
          <w:lang w:bidi="ar-SA"/>
        </w:rPr>
        <w:t xml:space="preserve">بطن الرمّه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بعلبك </w:t>
      </w:r>
      <w:r>
        <w:rPr>
          <w:rFonts w:eastAsia="Amiri" w:cs="Amiri" w:ascii="Amiri" w:hAnsi="Amiri"/>
          <w:color w:val="111111"/>
          <w:sz w:val="28"/>
          <w:szCs w:val="28"/>
          <w:lang w:bidi="ar-SA"/>
        </w:rPr>
        <w:t>589</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بقيع </w:t>
      </w:r>
      <w:r>
        <w:rPr>
          <w:rFonts w:eastAsia="Amiri" w:cs="Amiri" w:ascii="Amiri" w:hAnsi="Amiri"/>
          <w:color w:val="111111"/>
          <w:sz w:val="28"/>
          <w:szCs w:val="28"/>
          <w:lang w:bidi="ar-SA"/>
        </w:rPr>
        <w:t>619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649</w:t>
      </w:r>
    </w:p>
    <w:p>
      <w:pPr>
        <w:pStyle w:val="BookText"/>
        <w:rPr/>
      </w:pPr>
      <w:r>
        <w:rPr>
          <w:rFonts w:ascii="IRNazanin" w:hAnsi="IRNazanin" w:eastAsia="IRNazanin"/>
          <w:color w:val="111111"/>
          <w:sz w:val="28"/>
          <w:sz w:val="28"/>
          <w:szCs w:val="28"/>
          <w:rtl w:val="true"/>
          <w:lang w:bidi="fa-IR"/>
        </w:rPr>
        <w:t xml:space="preserve">بلنجر </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 xml:space="preserve">بيضه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بين النهرين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ثعلبيه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جيرون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591</w:t>
      </w:r>
    </w:p>
    <w:p>
      <w:pPr>
        <w:pStyle w:val="BookText"/>
        <w:rPr/>
      </w:pPr>
      <w:r>
        <w:rPr>
          <w:rFonts w:ascii="IRNazanin" w:hAnsi="IRNazanin" w:eastAsia="IRNazanin"/>
          <w:color w:val="111111"/>
          <w:sz w:val="28"/>
          <w:sz w:val="28"/>
          <w:szCs w:val="28"/>
          <w:rtl w:val="true"/>
          <w:lang w:bidi="fa-IR"/>
        </w:rPr>
        <w:t xml:space="preserve">حاجز بطن الرمّه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حبشه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p>
    <w:p>
      <w:pPr>
        <w:pStyle w:val="BookText"/>
        <w:rPr/>
      </w:pPr>
      <w:r>
        <w:rPr>
          <w:rFonts w:ascii="Amiri" w:hAnsi="Amiri" w:eastAsia="Amiri" w:cs="Amiri"/>
          <w:color w:val="111111"/>
          <w:sz w:val="28"/>
          <w:sz w:val="28"/>
          <w:szCs w:val="28"/>
          <w:rtl w:val="true"/>
          <w:lang w:bidi="ar-SA"/>
        </w:rPr>
        <w:t xml:space="preserve">حرّه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724</w:t>
      </w:r>
    </w:p>
    <w:p>
      <w:pPr>
        <w:pStyle w:val="BookText"/>
        <w:rPr/>
      </w:pP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حمص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 xml:space="preserve">دارالاماره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683</w:t>
      </w:r>
    </w:p>
    <w:p>
      <w:pPr>
        <w:pStyle w:val="BookText"/>
        <w:rPr/>
      </w:pPr>
      <w:r>
        <w:rPr>
          <w:rFonts w:ascii="IRNazanin" w:hAnsi="IRNazanin" w:eastAsia="IRNazanin"/>
          <w:color w:val="111111"/>
          <w:sz w:val="28"/>
          <w:sz w:val="28"/>
          <w:szCs w:val="28"/>
          <w:rtl w:val="true"/>
          <w:lang w:bidi="fa-IR"/>
        </w:rPr>
        <w:t xml:space="preserve">دارالرزق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دارالندوه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دروازه ساعات </w:t>
      </w:r>
      <w:r>
        <w:rPr>
          <w:rFonts w:eastAsia="IRNazanin" w:cs="IRNazanin"/>
          <w:color w:val="111111"/>
          <w:sz w:val="28"/>
          <w:szCs w:val="28"/>
          <w:lang w:bidi="fa-IR"/>
        </w:rPr>
        <w:t>590</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657</w:t>
      </w:r>
    </w:p>
    <w:p>
      <w:pPr>
        <w:pStyle w:val="BookText"/>
        <w:rPr/>
      </w:pPr>
      <w:r>
        <w:rPr>
          <w:rFonts w:ascii="Amiri" w:hAnsi="Amiri" w:eastAsia="Amiri" w:cs="Amiri"/>
          <w:color w:val="111111"/>
          <w:sz w:val="28"/>
          <w:sz w:val="28"/>
          <w:szCs w:val="28"/>
          <w:rtl w:val="true"/>
          <w:lang w:bidi="ar-SA"/>
        </w:rPr>
        <w:t xml:space="preserve">دير مُرّان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ديلم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 xml:space="preserve">ذات السلاسل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ذاخشب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ذو حسم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ربذه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زباله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زرود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سبخه </w:t>
      </w:r>
      <w:r>
        <w:rPr>
          <w:rFonts w:eastAsia="IRNazanin" w:cs="IRNazanin"/>
          <w:color w:val="111111"/>
          <w:sz w:val="28"/>
          <w:szCs w:val="28"/>
          <w:lang w:bidi="fa-IR"/>
        </w:rPr>
        <w:t>584</w:t>
      </w:r>
    </w:p>
    <w:p>
      <w:pPr>
        <w:pStyle w:val="BookText"/>
        <w:rPr/>
      </w:pPr>
      <w:r>
        <w:rPr>
          <w:rFonts w:ascii="Amiri" w:hAnsi="Amiri" w:eastAsia="Amiri" w:cs="Amiri"/>
          <w:color w:val="111111"/>
          <w:sz w:val="28"/>
          <w:sz w:val="28"/>
          <w:szCs w:val="28"/>
          <w:rtl w:val="true"/>
          <w:lang w:bidi="ar-SA"/>
        </w:rPr>
        <w:t xml:space="preserve">سقيفه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سوريه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589</w:t>
      </w:r>
    </w:p>
    <w:p>
      <w:pPr>
        <w:pStyle w:val="BookText"/>
        <w:rPr/>
      </w:pPr>
      <w:r>
        <w:rPr>
          <w:rFonts w:ascii="IRNazanin" w:hAnsi="IRNazanin" w:eastAsia="IRNazanin"/>
          <w:color w:val="111111"/>
          <w:sz w:val="28"/>
          <w:sz w:val="28"/>
          <w:szCs w:val="28"/>
          <w:rtl w:val="true"/>
          <w:lang w:bidi="fa-IR"/>
        </w:rPr>
        <w:t xml:space="preserve">شاطى‌الفرات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727</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685</w:t>
      </w:r>
    </w:p>
    <w:p>
      <w:pPr>
        <w:pStyle w:val="BookText"/>
        <w:rPr/>
      </w:pPr>
      <w:r>
        <w:rPr>
          <w:rFonts w:ascii="IRNazanin" w:hAnsi="IRNazanin" w:eastAsia="IRNazanin"/>
          <w:color w:val="111111"/>
          <w:sz w:val="28"/>
          <w:sz w:val="28"/>
          <w:szCs w:val="28"/>
          <w:rtl w:val="true"/>
          <w:lang w:bidi="fa-IR"/>
        </w:rPr>
        <w:t xml:space="preserve">صفا </w:t>
      </w:r>
      <w:r>
        <w:rPr>
          <w:rFonts w:eastAsia="IRNazanin" w:cs="IRNazanin"/>
          <w:color w:val="111111"/>
          <w:sz w:val="28"/>
          <w:szCs w:val="28"/>
          <w:lang w:bidi="fa-IR"/>
        </w:rPr>
        <w:t>606</w:t>
      </w:r>
    </w:p>
    <w:p>
      <w:pPr>
        <w:pStyle w:val="BookText"/>
        <w:rPr/>
      </w:pP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667</w:t>
      </w:r>
    </w:p>
    <w:p>
      <w:pPr>
        <w:pStyle w:val="BookText"/>
        <w:rPr/>
      </w:pPr>
      <w:r>
        <w:rPr>
          <w:rFonts w:ascii="Amiri" w:hAnsi="Amiri" w:eastAsia="Amiri" w:cs="Amiri"/>
          <w:color w:val="111111"/>
          <w:sz w:val="28"/>
          <w:sz w:val="28"/>
          <w:szCs w:val="28"/>
          <w:rtl w:val="true"/>
          <w:lang w:bidi="ar-SA"/>
        </w:rPr>
        <w:t xml:space="preserve">عذيب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w:t>
      </w:r>
    </w:p>
    <w:p>
      <w:pPr>
        <w:pStyle w:val="BookText"/>
        <w:rPr/>
      </w:pP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عقبه </w:t>
      </w:r>
      <w:r>
        <w:rPr>
          <w:rFonts w:eastAsia="IRNazanin" w:cs="IRNazanin"/>
          <w:color w:val="111111"/>
          <w:sz w:val="28"/>
          <w:szCs w:val="28"/>
          <w:lang w:bidi="fa-IR"/>
        </w:rPr>
        <w:t>622</w:t>
      </w:r>
    </w:p>
    <w:p>
      <w:pPr>
        <w:pStyle w:val="BookText"/>
        <w:rPr/>
      </w:pPr>
      <w:r>
        <w:rPr>
          <w:rFonts w:ascii="Amiri" w:hAnsi="Amiri" w:eastAsia="Amiri" w:cs="Amiri"/>
          <w:color w:val="111111"/>
          <w:sz w:val="28"/>
          <w:sz w:val="28"/>
          <w:szCs w:val="28"/>
          <w:rtl w:val="true"/>
          <w:lang w:bidi="ar-SA"/>
        </w:rPr>
        <w:t xml:space="preserve">عين التمر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غاضريّه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 xml:space="preserve">غسّان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p>
    <w:p>
      <w:pPr>
        <w:pStyle w:val="BookText"/>
        <w:rPr/>
      </w:pP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فرات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p>
    <w:p>
      <w:pPr>
        <w:pStyle w:val="BookText"/>
        <w:rPr/>
      </w:pPr>
      <w:r>
        <w:rPr>
          <w:rFonts w:ascii="Amiri" w:hAnsi="Amiri" w:eastAsia="Amiri" w:cs="Amiri"/>
          <w:color w:val="111111"/>
          <w:sz w:val="28"/>
          <w:sz w:val="28"/>
          <w:szCs w:val="28"/>
          <w:rtl w:val="true"/>
          <w:lang w:bidi="ar-SA"/>
        </w:rPr>
        <w:t xml:space="preserve">فلسطين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قصر بنى‌مقاتل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قُطقُطانيه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كربلا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738</w:t>
      </w:r>
    </w:p>
    <w:p>
      <w:pPr>
        <w:pStyle w:val="BookText"/>
        <w:rPr/>
      </w:pPr>
      <w:r>
        <w:rPr>
          <w:rFonts w:ascii="Amiri" w:hAnsi="Amiri" w:eastAsia="Amiri" w:cs="Amiri"/>
          <w:color w:val="111111"/>
          <w:sz w:val="28"/>
          <w:sz w:val="28"/>
          <w:szCs w:val="28"/>
          <w:rtl w:val="true"/>
          <w:lang w:bidi="ar-SA"/>
        </w:rPr>
        <w:t xml:space="preserve">كمبريج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كُناسَه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 xml:space="preserve">كوفه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714</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مدينه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714</w:t>
      </w:r>
    </w:p>
    <w:p>
      <w:pPr>
        <w:pStyle w:val="BookText"/>
        <w:rPr/>
      </w:pPr>
      <w:r>
        <w:rPr>
          <w:rFonts w:ascii="IRNazanin" w:hAnsi="IRNazanin" w:eastAsia="IRNazanin"/>
          <w:color w:val="111111"/>
          <w:sz w:val="28"/>
          <w:sz w:val="28"/>
          <w:szCs w:val="28"/>
          <w:rtl w:val="true"/>
          <w:lang w:bidi="fa-IR"/>
        </w:rPr>
        <w:t xml:space="preserve">مرج عذرا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مزدلفه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مسجد الحرام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مسجد النبى صلى الله عليه و آله </w:t>
      </w:r>
      <w:r>
        <w:rPr>
          <w:rFonts w:eastAsia="Amiri" w:cs="Amiri" w:ascii="Amiri" w:hAnsi="Amiri"/>
          <w:color w:val="111111"/>
          <w:sz w:val="28"/>
          <w:szCs w:val="28"/>
          <w:lang w:bidi="ar-SA"/>
        </w:rPr>
        <w:t>643</w:t>
      </w:r>
    </w:p>
    <w:p>
      <w:pPr>
        <w:pStyle w:val="BookText"/>
        <w:rPr/>
      </w:pP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p>
    <w:p>
      <w:pPr>
        <w:pStyle w:val="BookText"/>
        <w:rPr/>
      </w:pPr>
      <w:r>
        <w:rPr>
          <w:rFonts w:ascii="Amiri" w:hAnsi="Amiri" w:eastAsia="Amiri" w:cs="Amiri"/>
          <w:color w:val="111111"/>
          <w:sz w:val="28"/>
          <w:sz w:val="28"/>
          <w:szCs w:val="28"/>
          <w:rtl w:val="true"/>
          <w:lang w:bidi="ar-SA"/>
        </w:rPr>
        <w:t xml:space="preserve">مسجد كوفه </w:t>
      </w:r>
      <w:r>
        <w:rPr>
          <w:rFonts w:eastAsia="Amiri" w:cs="Amiri" w:ascii="Amiri" w:hAnsi="Amiri"/>
          <w:color w:val="111111"/>
          <w:sz w:val="28"/>
          <w:szCs w:val="28"/>
          <w:lang w:bidi="ar-SA"/>
        </w:rPr>
        <w:t>582</w:t>
      </w:r>
    </w:p>
    <w:p>
      <w:pPr>
        <w:pStyle w:val="BookText"/>
        <w:rPr/>
      </w:pPr>
      <w:r>
        <w:rPr>
          <w:rFonts w:ascii="IRNazanin" w:hAnsi="IRNazanin" w:eastAsia="IRNazanin"/>
          <w:color w:val="111111"/>
          <w:sz w:val="28"/>
          <w:sz w:val="28"/>
          <w:szCs w:val="28"/>
          <w:rtl w:val="true"/>
          <w:lang w:bidi="fa-IR"/>
        </w:rPr>
        <w:t xml:space="preserve">مشعرالحرام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مشهد السقط </w:t>
      </w:r>
      <w:r>
        <w:rPr>
          <w:rFonts w:eastAsia="IRNazanin" w:cs="IRNazanin"/>
          <w:color w:val="111111"/>
          <w:sz w:val="28"/>
          <w:szCs w:val="28"/>
          <w:lang w:bidi="fa-IR"/>
        </w:rPr>
        <w:t>589</w:t>
      </w:r>
    </w:p>
    <w:p>
      <w:pPr>
        <w:pStyle w:val="BookText"/>
        <w:rPr/>
      </w:pPr>
      <w:r>
        <w:rPr>
          <w:rFonts w:ascii="Amiri" w:hAnsi="Amiri" w:eastAsia="Amiri" w:cs="Amiri"/>
          <w:color w:val="111111"/>
          <w:sz w:val="28"/>
          <w:sz w:val="28"/>
          <w:szCs w:val="28"/>
          <w:rtl w:val="true"/>
          <w:lang w:bidi="ar-SA"/>
        </w:rPr>
        <w:t xml:space="preserve">مشهد النقطة </w:t>
      </w:r>
      <w:r>
        <w:rPr>
          <w:rFonts w:eastAsia="Amiri" w:cs="Amiri" w:ascii="Amiri" w:hAnsi="Amiri"/>
          <w:color w:val="111111"/>
          <w:sz w:val="28"/>
          <w:szCs w:val="28"/>
          <w:lang w:bidi="ar-SA"/>
        </w:rPr>
        <w:t>589</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691</w:t>
      </w:r>
    </w:p>
    <w:p>
      <w:pPr>
        <w:pStyle w:val="BookText"/>
        <w:rPr/>
      </w:pPr>
      <w:r>
        <w:rPr>
          <w:rFonts w:ascii="Amiri" w:hAnsi="Amiri" w:eastAsia="Amiri" w:cs="Amiri"/>
          <w:color w:val="111111"/>
          <w:sz w:val="28"/>
          <w:sz w:val="28"/>
          <w:szCs w:val="28"/>
          <w:rtl w:val="true"/>
          <w:lang w:bidi="ar-SA"/>
        </w:rPr>
        <w:t xml:space="preserve">مكه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679</w:t>
      </w:r>
    </w:p>
    <w:p>
      <w:pPr>
        <w:pStyle w:val="BookText"/>
        <w:rPr/>
      </w:pPr>
      <w:r>
        <w:rPr>
          <w:rFonts w:ascii="IRNazanin" w:hAnsi="IRNazanin" w:eastAsia="IRNazanin"/>
          <w:color w:val="111111"/>
          <w:sz w:val="28"/>
          <w:sz w:val="28"/>
          <w:szCs w:val="28"/>
          <w:rtl w:val="true"/>
          <w:lang w:bidi="fa-IR"/>
        </w:rPr>
        <w:t xml:space="preserve">منا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موته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موصل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619</w:t>
      </w:r>
    </w:p>
    <w:p>
      <w:pPr>
        <w:pStyle w:val="BookText"/>
        <w:rPr/>
      </w:pPr>
      <w:r>
        <w:rPr>
          <w:rFonts w:ascii="Amiri" w:hAnsi="Amiri" w:eastAsia="Amiri" w:cs="Amiri"/>
          <w:color w:val="111111"/>
          <w:sz w:val="28"/>
          <w:sz w:val="28"/>
          <w:szCs w:val="28"/>
          <w:rtl w:val="true"/>
          <w:lang w:bidi="ar-SA"/>
        </w:rPr>
        <w:t xml:space="preserve">نُخَيْله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671</w:t>
      </w:r>
    </w:p>
    <w:p>
      <w:pPr>
        <w:pStyle w:val="BookText"/>
        <w:rPr/>
      </w:pPr>
      <w:r>
        <w:rPr>
          <w:rFonts w:ascii="IRNazanin" w:hAnsi="IRNazanin" w:eastAsia="IRNazanin"/>
          <w:color w:val="111111"/>
          <w:sz w:val="28"/>
          <w:sz w:val="28"/>
          <w:szCs w:val="28"/>
          <w:rtl w:val="true"/>
          <w:lang w:bidi="fa-IR"/>
        </w:rPr>
        <w:t xml:space="preserve">نقطه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نهروان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وادى عقيق </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 xml:space="preserve">واقصه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 xml:space="preserve">يثرب </w:t>
      </w:r>
      <w:r>
        <w:rPr>
          <w:rFonts w:eastAsia="Amiri" w:cs="Amiri" w:ascii="Amiri" w:hAnsi="Amiri"/>
          <w:color w:val="111111"/>
          <w:sz w:val="28"/>
          <w:szCs w:val="28"/>
          <w:lang w:bidi="ar-SA"/>
        </w:rPr>
        <w:t>103</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يمن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bookmarkStart w:id="1260" w:name="pg1031_8561"/>
    </w:p>
    <w:p>
      <w:pPr>
        <w:pStyle w:val="Heading3"/>
        <w:numPr>
          <w:ilvl w:val="2"/>
          <w:numId w:val="1"/>
        </w:numPr>
        <w:rPr/>
      </w:pPr>
      <w:bookmarkStart w:id="1261" w:name="__RefHeading___Toc1579429_373438147"/>
      <w:bookmarkStart w:id="1262" w:name="_Toc440"/>
      <w:bookmarkEnd w:id="1260"/>
      <w:bookmarkEnd w:id="1261"/>
      <w:r>
        <w:rPr>
          <w:rtl w:val="true"/>
        </w:rPr>
        <w:t>فهرست منابع</w:t>
      </w:r>
      <w:bookmarkEnd w:id="12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تحقيق دكتر صبحى 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ابصارالعين فى انصارالحسين، شيخ محمد طاهر سماوى، منشورات مكتبه بصيرتى،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ابوالشهدا، عباس محمود عقاد، ترجمه محمد كاظم معزّى، انتشارات كتابفروشى علميه اسلاميه، تهران،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الهداة، محمد بن حسن حرّ عاملى، مطبعه علميّه،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احمد بن على طبرسى، انتشارات اسوه، قم، چاپ سوم،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سيّد نوراللَّه حسينى، انتشارات مكتبه اسلاميه، تهران، چاپ اول،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الطوال دينورى، احمد بن داود دينورى، احياء الكتب العربيه، چاپ اوّل، قاهره،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ادب الطف، جواد شبّر، دارالمرتضى،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اربعين حسينيه، آيت اللَّه حاج ميرزا محمد ارباب، انتشارات اسوه، قم، چاپ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شيخ مفيد، انتشارات اسلاميه، تهران،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الاستيعاب، ابن عبدالبر، دارالفكر، بيروت، چاپ اول،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اسدالغابة، ابن اثير، دار احياء التراث، بيروت،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شفق، رضا معصومى، انتشارات رشيدى، تهران، چاپ ششم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الاصابة فى تمييز الصحابة، ابن حجر عسقلانى، دار احياء التراث، بيروت، چاپ اول،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خيرالدين زركلى، دارالعلم، بيروت، چاپ هشتم،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اعيان الشيعه، سيد محسن امين، دارالتعارف، بيروت،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الاعمال، سيد بن طاووس، انتشارات دفتر تبليغات، چاپ دوم،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الامالى، محمد بن على بن بابويه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كتابخانه اسلاميه،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الامالى، شيخ مفيد، نشر جامعه مدرسين،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الامالى، محمد بن حسن طوسى، دارالثقافة،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على صوت العدالة الانسانية، منشورات ذوى القربى، قم،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الامامة والسياسة، ابن قتيبه دينورى، منشورات شريف رضى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بلاذرى، با تحقيق دكتر زكار و دكتر زركلى، دارالفكر بيروت، چاپ دوم،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علامه مجلسى، مؤسسة الوفاء، بيروت،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البداية و النهاية، دارالكتب العلمية، بيروت،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امام اميرالمؤمنين عليه السلام، آية اللَّه ناصر مكارم شيرازى، دارالكتب الاسلامية، تهران، چاپ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عساكر، دارالفكر،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يعقوبى، دار صادر، بيروت،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الخلفا، جلال الدين سيوطى، دارالقلم، بيروت،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تمدن، ويل دورانت، سازمان انتشارات وآموزش انقلاب اسلامى، چاپ دوم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طبرى، محمّد بن جرير طبرى، مؤسسه اعلمى، بيروت، چاپ چهارم،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تتمة المنتهى، شيخ عباس قمى، انتشارات داورى، قم، چاپ چهارم،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ابن شعبه حرّانى، مكتبة بصيرتى، قم، چاپ پنجم،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درباره اربعين حضرت سيدالشهداء، آيت اللَّه سيدمحمدعلى قاضى، وزارت فرهنگ و ارشاد اسلامى، تهران، 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تجارب الامم، ابوعلى مسكويه رازى، تحقيق دكتر ابوالقاسم امامى، انتشارات سروش، تهران، چاپ دوم،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الخواص، منشورات الشريف الرضى، قم،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تراث كربلا، سلمان هادى الطعمه، منشورات مؤسسة الاعلمى للمطبوعات، بيروت،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كثير، دارالمعرفة،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فخر رازى، دارالكتب الاسلامية، تهران،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نمونه، آية اللَّه ناصر مكارم شيرازى، دارالكتب الاسلامية، تهران، چاپ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تنقيح المقال، مامقانى، چاپ سنگى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الاحكام، محمد بن حسن طوسى، نشر صدوق، تهران،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التهذيب، ابن حجر عسقلانى، دارالكتب العلمية، بيروت،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جواهرالكلام، شيخ محمد حسن نجفى، دار احياء التراث العربى، بيروت، چاپ هفتم،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حسينى، استاد شهيد مرتضى مطهرى، انتشارات صدرا، چاپ دهم،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الامام الحسين بن على، شيخ باقر شريف القرشى، دارالبلاغة، بيروت، چاپ </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 الجرائح، قطب الدين راوندى، مؤسسه امام مهدى عليه السلام،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الاسلامية الشيعية، حسن الامين، دارالتعارف، بيروت، چاپ ششم،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درسى كه حسين به انسان‌ها آموخت، سيّد عبدالكريم هاشمى نژاد، انتشارات آستان قدس رضوى، چاپ دوم،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جلال الدين سيوطى، كتابخانه آية اللَّه مرعشى نجفى،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الإمامة، محمد بن جرير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مؤسسه بعثت،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الدمعة الساكبة، ملا محمّد باقر بهبهانى، مؤسسه اعلمى،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خوشدل تهرانى، چاپ اوّل،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الابرار، زمخشرى، مؤسسة الاعلمى، بيروت،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كشى، مؤسسة آل البيت لاحياء التراث،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المعانى، سيد محمود آلوسى، داراحياء التراث، بيروت، چاپ چهارم،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 فتّال نيشابورى، منشورات شريف رضى،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زفرات الثقلين فى مآتم الحسين، شيخ محمد باقر محمودى، نشر مجمع احياء الثقافة الاسلامية، قم،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سفينة البحار، شيخ عباس قمى، انتشارات اسوه، قم،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ماجه، محمد بن يزيد قزوينى، دارالفكر،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ترمذى، محمّد بن عيسى ترمذى، دارالفكر،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اعلام النبلاء، ذهبى، دارالفكر، بيروت،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ابن هشام، دار احياء التراث، بيروت، چاپ اوّل</w:t>
      </w:r>
      <w:r>
        <w:rPr>
          <w:rFonts w:eastAsia="IRNazanin" w:cs="IRNazanin"/>
          <w:color w:val="111111"/>
          <w:sz w:val="28"/>
          <w:szCs w:val="28"/>
          <w:rtl w:val="true"/>
          <w:lang w:bidi="fa-IR"/>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سيره پيشوايان، مهدى پيشوايى، مؤسسه تحقيقاتى و تعليماتى امام صادق عليه السلام، چاپ دوم،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سيرى در نهج‌البلاغه، شهيد مرتضى مطهرى، انتشارات صدرا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شيخ محمّد عبده، دفتر تبليغات اسلامى، قم،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ابن ابى الحديد، دارالكتب العلمية، قم،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بخارى، محمد بن اسماعيل بخارى، درالجيل، بيروت،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مسلم، دار احياء التراث، بيروت،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امام، مؤسّسه تنظيم و نشر آثار امام خمينى، تهران،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ابن سعد، دار بيروت للطباعة و النشر،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الفريد، ابن عبد ربّه، دارالكتاب العربى،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 بن ابى‌طالب، احمدى ميانجى، دارالحديث،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العوالم، شيخ عبداللَّه بحرانى، تحقيق و نشر مدرسه امام مهدى عليه السلام، چاپ اوّل،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علامه امينى، دارالكتب الاسلامية، تهران، چاپ دوم،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 ابن اعثم، دارالندوة الجديدة، بيروت،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فارسى معين، مؤسسه انتشارات اميركبير، چاپ چهارم،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 ابديت، آيت اللَّه جعفر سبحانى، دفتر تبليغات اسلامى حوزه علميه قم، چاپ دهم،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فلسفه شهادت و عزادارى حسين بن على، علامه سيد عبدالحسين شرف الدين، ترجمه على صحت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ظلال القرآن، سيد قطب، داراحياء التراث، بيروت، چاپ پنجم،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ظلال نهج‌البلاغه، محمّد جواد مغنيه، دارالعلم للملايين، بيروت، چاپ اوّل،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كربلا، على نظرى منفرد، انتشارات سرور، چاپ سوم،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قمقام زخّار، فرهاد ميرزا، انتشارات اسلاميه، تهران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الفقهيّة، آية اللَّه ناصر مكارم شيرازى، مدرسة الامام اميرالمؤمنين عليه السلام،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محمد بن يعقوب كلينى، دار صعب و دارالتعارف، بيروت، چاپ چهارم،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ابن اثير، دارالصادر، بيروت، چاپ 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الزيارات، ابن قولويه، نشر صدوق، 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على بن عيسى اربلى، مكتبة بنى هاشم، تبريز،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كنزالعمّال، متّقى هندى، مؤسسة الرسالة،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 و مرجان، حاج ميرزا حسين نورى، مطبوعات دينى، قم، 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الميزان، ابن حجر عسقلانى، مؤسسة الاعلمى، بيروت، چاپ سوم،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مأساة الحسين بين السائل و المجيب، الشيخ عبدالوهاب الكايشى، دارالزهراء، بيروت، چاپ اوّل،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مثير الاحزان، ابن نما حلّى، مؤسسه امام مهدى عليه السلام، قم،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ابوعلى طبرسى، مؤسسه اعلمى، بيروت،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محجّة البيضا، ملّا محسن فيض كاشانى، دفتر انتشارات اسلامى جامعه مدرّسين،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تاريخ دمشق، ابن منظور، دارالفكر، دمشق،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سيد هاشم بحرانى، مؤسسه معارف اسلاميّه،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ما فوق انسان‌ها، سيد على اكبر قرشى، مركز انتشارات دارالتبليغ اسلامى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مسعودى، دارالهجرة، قم،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مسارّ الشيعة، شيخ مفيد، كنگره شيخ مفيد،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الوسائل، حاجى نورى طبرسى، مؤسسه آل‌البيت، قم،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حاكم، دارالمعرفة،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احمد، دارالصادر،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كفعمى، مؤسسه اعلمى، بيروت، چاپ سوم،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ابن ابى شيبة، دارالفكر، بيروت،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معالى السبطين، محمد مهدى الحائرى، منشورات شريف رضى، قم،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معانى الاخبار، صدوق، دارالتعارف،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ابوعبداللَّه ياقوت حموى، داراحياء التراث، بيروت، چاپ اوّل،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الحديث، آيت اللَّه خوئى، چاپ پنجم،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الكبير، طبرانى، داراحياء التراث،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مفاتيح نوين، آيت اللَّه العظمى مكارم شيرازى، مدرسة الامام على بن ابى‌طالب، قم، چاپ ششم،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الطالبيّين، ابوالفرج اصفهانى، منشورات رضى، قم، چاپ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ابومخنف، المطبعة العلمية، قم،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الحسين، خوارزمى، مكتبة المفيد، قم،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مقرّم، منشورات دارالثقافة و النشر، قم، چاپ دوم،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ابن طاووس، دارالاسوة، قم، چاپ سوم،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انتشارات ذوى القربى،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المنتظم، ابن جوزى، دارالفكر، بيروت، چاپ دوم،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الآمال، شيخ عبّاس قمى، مؤسسه انتشارات هجرت، قم، چاپ سيزدهم،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البراعه، علّامه خويى، مكتبة الاسلاميه، تهران، چاپ سوم،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كلمات الحسين عليه السلام، دارالمعروف، قم، 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 محمّد بن احمد ذهبى، دارالمعرفة،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التواريخ، محمد تقى سپهر، كتابخانه اسلاميه،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المهموم، شيخ عباس قمى، كتابفروشى علميه اسلاميه،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عايشه در تاريخ اسلام، علّامه عسكرى، مجمع علمى اسلامى، تهران، چاپ چهارم،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نورالابصار فى مناقب آل النبى المختار، شيخ مؤمن بن حسين شبلنجى، انتشارات ذوى القربى، قم،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الشيعه، شيخ حر عاملى، دار احياء التراث، بيروت، چاپ چهارم،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 نامه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سياسى امام خمينى، صحيفه نور</w:t>
      </w:r>
      <w:r>
        <w:rPr>
          <w:rFonts w:eastAsia="Amiri" w:cs="Amiri" w:ascii="Amiri" w:hAnsi="Amiri"/>
          <w:color w:val="111111"/>
          <w:sz w:val="28"/>
          <w:szCs w:val="28"/>
          <w:rtl w:val="true"/>
          <w:lang w:bidi="ar-SA"/>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قندوزى، دارالاسوه،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8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مقرّم، ص </w:t>
      </w:r>
      <w:r>
        <w:rPr>
          <w:rFonts w:eastAsia="IRNazanin" w:cs="IRNazanin"/>
          <w:b w:val="false"/>
          <w:bCs w:val="false"/>
          <w:i w:val="false"/>
          <w:iCs w:val="false"/>
          <w:color w:val="333333"/>
          <w:sz w:val="20"/>
          <w:szCs w:val="20"/>
        </w:rPr>
        <w:t>307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116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بيت، از يك قصيده طولانى است كه شاعر و خطيب كربلا، مرحوم شيخ محسن ابوالحبّ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تراث كربلا، سلمان هادى الطعمة،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شاعر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450</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ابى‌الحديد،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440</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درسى كه حسين به انسان‌ها آموخت، ص </w:t>
      </w:r>
      <w:r>
        <w:rPr>
          <w:rFonts w:eastAsia="IRNazanin" w:cs="IRNazanin"/>
          <w:b w:val="false"/>
          <w:bCs w:val="false"/>
          <w:i w:val="false"/>
          <w:iCs w:val="false"/>
          <w:color w:val="333333"/>
          <w:sz w:val="20"/>
          <w:szCs w:val="20"/>
        </w:rPr>
        <w:t>287</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توماس كارلايل، مقاله نويس، مورّخ و خاورشناس انگليسى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دانشمندان قرن نوزدهم ميلادى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عربى را در بغداد آموخت و در كمبريج استاد زبان مزبور گرديد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معين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درسى كه حسين به انسان‌ها آموخت، ص </w:t>
      </w:r>
      <w:r>
        <w:rPr>
          <w:rFonts w:eastAsia="IRNazanin" w:cs="IRNazanin"/>
          <w:b w:val="false"/>
          <w:bCs w:val="false"/>
          <w:i w:val="false"/>
          <w:iCs w:val="false"/>
          <w:color w:val="333333"/>
          <w:sz w:val="20"/>
          <w:szCs w:val="20"/>
        </w:rPr>
        <w:t>290</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شرح حال وى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زركلى،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ابوالشهدا، عبّاس محمود عقّاد، ترجمه محمّد كاظم معزّى،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اندكى تصرّف</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و 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سيّد بن طاووس،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كلينى نيز در 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اشاره به ماه تولّد، روز ميلاد آن حضرت را سوم شعبان دانسته است</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209</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با تعبيرات مختلف در منابع سنّى و شيعه نقل شده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رَسُولُ اللَّهِ أَىُّ أَهْلِ بَيْتِكَ أَحَبُّ إِلَيْكَ؟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يَشُمُّهُما وَ يَضُمُّهُما إِلَيْهِ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حديث شماره </w:t>
      </w:r>
      <w:r>
        <w:rPr>
          <w:rFonts w:eastAsia="IRNazanin" w:cs="IRNazanin"/>
          <w:b w:val="false"/>
          <w:bCs w:val="false"/>
          <w:i w:val="false"/>
          <w:iCs w:val="false"/>
          <w:color w:val="333333"/>
          <w:sz w:val="20"/>
          <w:szCs w:val="20"/>
        </w:rPr>
        <w:t>37662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شبيه همين اعتراض از امام حسين عليه السلام نسبت به ابوبكر و تأثّر ابوبكر از سخنان وى نيز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امالى طوسى،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عَمَّاهُ إِنَّ اللَّهَ تَبارَكَ وَ تَعالى قادِرٌ أَنْ يُغَيِّرَ ما تَرى وَ هُوَ كُلُّ يَوْمٍ فِي 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الْقَوْمَ مَنَعُوكَ دُنْياهُمْ وَمَنَعْتَهُمْ دِينَكَ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أَغْناكَ عَمَّا مَنَعُوكَ وَ ما أَحْوَجُهُمْ إِلى ما مَنَعْتَهُمْ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فَعَلَيْكَ بِالصَّبْرِ فَإِنَّ الْخَيْرَ فِي الصَّبْرِ وَالصَّبْرُ مِنَ الْكَرَمِ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البلاغه ابن ابى الحديد،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 شرح حال امام حسين عليه السلام</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نصر بن مزاحم،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507</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عبّاس سه سال قبل از هجرت متولّد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امام حسين عليه السلام در سال سوم، يا چهارم هجرى متولّد شد</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آيه </w:t>
      </w:r>
      <w:r>
        <w:rPr>
          <w:rFonts w:eastAsia="IRNazanin" w:cs="IRNazanin"/>
          <w:b w:val="false"/>
          <w:bCs w:val="false"/>
          <w:i w:val="false"/>
          <w:iCs w:val="false"/>
          <w:color w:val="333333"/>
          <w:sz w:val="20"/>
          <w:szCs w:val="20"/>
        </w:rPr>
        <w:t>41</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آيه </w:t>
      </w:r>
      <w:r>
        <w:rPr>
          <w:rFonts w:eastAsia="IRNazanin" w:cs="IRNazanin"/>
          <w:b w:val="false"/>
          <w:bCs w:val="false"/>
          <w:i w:val="false"/>
          <w:iCs w:val="false"/>
          <w:color w:val="333333"/>
          <w:sz w:val="20"/>
          <w:szCs w:val="20"/>
        </w:rPr>
        <w:t>51</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آيه </w:t>
      </w:r>
      <w:r>
        <w:rPr>
          <w:rFonts w:eastAsia="IRNazanin" w:cs="IRNazanin"/>
          <w:b w:val="false"/>
          <w:bCs w:val="false"/>
          <w:i w:val="false"/>
          <w:iCs w:val="false"/>
          <w:color w:val="333333"/>
          <w:sz w:val="20"/>
          <w:szCs w:val="20"/>
        </w:rPr>
        <w:t>54</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آيه </w:t>
      </w:r>
      <w:r>
        <w:rPr>
          <w:rFonts w:eastAsia="IRNazanin" w:cs="IRNazanin"/>
          <w:b w:val="false"/>
          <w:bCs w:val="false"/>
          <w:i w:val="false"/>
          <w:iCs w:val="false"/>
          <w:color w:val="333333"/>
          <w:sz w:val="20"/>
          <w:szCs w:val="20"/>
        </w:rPr>
        <w:t>45</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المزار،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142</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مأساة الحسين،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مصائب اهل‌البيت، خطيب هندوبى،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نقلِ ره توشه راهيان نور، ويژه محرم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بابى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جور الخلفاء على قبره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تلاش‌خلفاى جور براى تخريب قبر آن حضرت آمده است</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بيشتر مراجعه شود به 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اتّخاذ سبحة من تربة الحسين عليه السلام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عليه السلام روايت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حَنِّكُوا أَوْلادَكُمْ بِتُرْبَةِ الْحُسَيْنِ عليه السلام؛ كام نوزادانتان را با تربت‌امام حسين عليه السلام باز كنيد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70</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جَلَّتْ وَ عَظُمَتِ الْمُصِيبَةُ بِكَ عَلَيْنا وَ عَلى جَمِيعِ أَهْلِ الْإِسْلامِ وَ جَلَّتْ وَ عَظُمَتْ مُصِيبَتُكَ فِي السَّمواتِ عَلى جَمِيعِ أَهْلِ السَّمواتِ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زيارت عاشورا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سَمِعَ بِذلِكَ زَكَرِيَّا عليه السلام لَمْ يُفارِقْ مَسْجِدَهُ ثَلاثَةَ أَيَّامٍ وَ مَنَعَ فِيهِنَّ النَّاسَ مِنَ الدُّخُولِ عَلَيْهِ وَ أَقْبَلَ عَلَى الْبُكاءِ وَالنَّحِيبِ وَكانَ يُرْثِيهِ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إِلهِي أَتَفْجَعُ خَيْرَ جَمِيعِ خَلْقِكَ بِوَلَدِهِ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 طبرسى،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طبرسى نيز اين حديث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الورى بأعلام الهدى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شيخ سليمان قندوزى حنفى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كرده‌اند</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كامل ابن 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همين تعبيرات با تفاوت‌هايى آمده است</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فَخَرَجْنَ حَتَّى دَخَلْنَ دارَ يَزِيدَ فَلَمْ تَبْقَ مِنْ آلِ مُعاوِيَةَ امْرَأَةً إِلَّا اسْتَقْبَلَهُنَّ تَبْكِي وَ تَنُوحُ عَلَى الْحُسَيْنِ عليه السلام فَأَقامُوا عَلَيْهِ الْمَناحَةَ ثَلاثاً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مطلب در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به گونه‌اى مشروحتر آمده است</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شيخ مفيد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همسران امام حسين عليه السلام رباب دختر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امرءالقيس كلبى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است‌كه مادر حضرت سكينه عليها السلام مى‌باشد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مفيد، تاريخ زندگانى امام حسين عليه السلام،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قُتِلَ الْحُسَيْنُ أَقامَتِ امْرَأَتُهُ الْكَلْبِيَّةُ عَلَيْهِ مَأْتَماً 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ديگر از عزادارى در محضر امام باقر عليه السلام، سرودن اشعارى توسّط كميت اسدى در محضر آن‌حضرت در رثاى شهيدان كربلاست كه امام با شنيدن آن، اشكش جارى شد و صداى گريه كنيزكى نيز از پشت پرده شنيده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عليه السلام پس از آن در حقّ كميت دعا كردند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ماجراى مرثيه سرايى ابوعماره در محضر امام صادق عليه السلام و گريه آن حضرت و اهل خانه نيز نمونه ديگرى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إِنَّهُ نَهَضَ، وَ ضَرَبَ سَتْرَاً بَيْنَنا وَ بَيْنَ حَرَمِهِ، وَ أَجْلَسَ أَهْلَ بَيْتِهِ مِنْ وَراءِ السَّتْرِ لِيَبْكُوا عَلى مُصابِ‌جَدِّهِمُ الْحُسَيْنِ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اختصار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بَلَغَنِي أَنَّ قَوماً يَأْتُونَهُ مِنْ نَواحِى الْكُوفَةِ وَ ناساً مِنْ غَيْرِهِمْ وَ نِساءً يَنْدُبْنَهُ وَ ذلِكَ فِي النِّصْفِ مِنْ شَعْبَانَ فَمَنْ بَيْنَ قارِى‌ءٍ يَقْرَأُ وَقاصٍّ يَقُصُّ وَ نادِبٍ يَنْدُبُ وَ قائِلٍ يَقُولُ الْمَراثِي؟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جُعِلْتُ فِداكَ قَدْ شَهِدْتُ بَعْضَ ما تَصِفُ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الْحَمْدُلِلَّهِ الَّذِي جَعَلَ فِي النَّاسِ مَنْ يَفِدْ إِلَيْنا وَ يَمْدَحُنا وَ يَرْثِي لَنا، وَ جَعَلَ عَدُوَّنا مَنْ يُطْعِنُ عَلَيْهِمْ مِنْ قَرابَتِنا أَوْ غَيْرِهِمْ يَهْدِرُونَهُمْ وَ يُقَبِّحُونَ مَا يَصْنَعُونَ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كامل الزيارات،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 و پنجاه سال جوان بمانيد، ص </w:t>
      </w:r>
      <w:r>
        <w:rPr>
          <w:rFonts w:eastAsia="IRNazanin" w:cs="IRNazanin"/>
          <w:b w:val="false"/>
          <w:bCs w:val="false"/>
          <w:i w:val="false"/>
          <w:iCs w:val="false"/>
          <w:color w:val="333333"/>
          <w:sz w:val="20"/>
          <w:szCs w:val="20"/>
        </w:rPr>
        <w:t>134</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الجنائر، ح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بيشتر مراجعه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حماسه حسينى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شهيد مرتضى مطهّرى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دوم، بحث عوامل تحريف</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وصيّت نامه الهى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سياسى امام خمينى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فلسفه شهادت و عزادارى حسين بن على عليه السلام، علّامه سيد عبدالحسين شرف الدين، ترجمه على صحت، ص </w:t>
      </w:r>
      <w:r>
        <w:rPr>
          <w:rFonts w:eastAsia="IRNazanin" w:cs="IRNazanin"/>
          <w:b w:val="false"/>
          <w:bCs w:val="false"/>
          <w:i w:val="false"/>
          <w:iCs w:val="false"/>
          <w:color w:val="333333"/>
          <w:sz w:val="20"/>
          <w:szCs w:val="20"/>
        </w:rPr>
        <w:t>92</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شهادت و عزادارى حسين بن على عليه السلام، ص </w:t>
      </w:r>
      <w:r>
        <w:rPr>
          <w:rFonts w:eastAsia="IRNazanin" w:cs="IRNazanin"/>
          <w:b w:val="false"/>
          <w:bCs w:val="false"/>
          <w:i w:val="false"/>
          <w:iCs w:val="false"/>
          <w:color w:val="333333"/>
          <w:sz w:val="20"/>
          <w:szCs w:val="20"/>
        </w:rPr>
        <w:t>109</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فلسفه شهادت و عزادارى حسين بن على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عبدالحسين شرف الدين، ص </w:t>
      </w:r>
      <w:r>
        <w:rPr>
          <w:rFonts w:eastAsia="IRNazanin" w:cs="IRNazanin"/>
          <w:b w:val="false"/>
          <w:bCs w:val="false"/>
          <w:i w:val="false"/>
          <w:iCs w:val="false"/>
          <w:color w:val="333333"/>
          <w:sz w:val="20"/>
          <w:szCs w:val="20"/>
        </w:rPr>
        <w:t>109</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سياسة الحسينية،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جالب است بدانيم كه اخيراً كتابى در آمريكا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نقشه‌اى براى جدايى مكاتب الهى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منتشر شده است كه در آن گفتگوى مفصّلى با دكتر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مايكل برانت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معاونان سابق سازمان اطّلاعات مركزى آمريكا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شده است؛ وى در اين گفتگو به طرح‌هايى اشاره مى‌كند كه عليه شيعيان و مذهب شيعه تدارك ديده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گفتگو با اشاره به جلسات سرّى مقامات سازمان سيا و نماينده سرويس اطّلاعاتى انگليس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به اين نتيجه رسيديم كه پيروزى انقلاب اسلامى ايران فقط نتيجه سياست‌هاى اشتباه شاه در مقابله با اين انقلاب نبوده است، بلكه عوامل ديگرى 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از فرهنگ شهادت دخيل بوده؛ كه اين فرهنگ از هزار و چهار صد سال پيش توسّط نوه پيامبر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بوجود آمده و هر ساله با عزادارى در ايّام محرّم اين فرهنگ ترويج و گسترش مى‌يابد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المنتهى،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شهادت و عزادارى، ص </w:t>
      </w:r>
      <w:r>
        <w:rPr>
          <w:rFonts w:eastAsia="IRNazanin" w:cs="IRNazanin"/>
          <w:b w:val="false"/>
          <w:bCs w:val="false"/>
          <w:i w:val="false"/>
          <w:iCs w:val="false"/>
          <w:color w:val="333333"/>
          <w:sz w:val="20"/>
          <w:szCs w:val="20"/>
        </w:rPr>
        <w:t>109</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يُسْتَفادُ مِنْهُ اسْتِحْبابُ ذلِكَ اذا كانَ الْمَنْدُوبُ ذا صِفاتٍ تَسْتَحِقُ‌النَّشْرَ لِيُقْتَدى بِها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المأساة الحسين، ص </w:t>
      </w:r>
      <w:r>
        <w:rPr>
          <w:rFonts w:eastAsia="IRNazanin" w:cs="IRNazanin"/>
          <w:b w:val="false"/>
          <w:bCs w:val="false"/>
          <w:i w:val="false"/>
          <w:iCs w:val="false"/>
          <w:color w:val="333333"/>
          <w:sz w:val="20"/>
          <w:szCs w:val="20"/>
        </w:rPr>
        <w:t>118</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آیه </w:t>
      </w:r>
      <w:r>
        <w:rPr>
          <w:rFonts w:eastAsia="IRNazanin" w:cs="IRNazanin"/>
          <w:b w:val="false"/>
          <w:bCs w:val="false"/>
          <w:i w:val="false"/>
          <w:iCs w:val="false"/>
          <w:color w:val="333333"/>
          <w:sz w:val="20"/>
          <w:szCs w:val="20"/>
        </w:rPr>
        <w:t>29</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كلمه </w:t>
      </w:r>
      <w:r>
        <w:rPr>
          <w:rFonts w:eastAsia="IRNazanin" w:cs="IRNazanin"/>
          <w:b w:val="false"/>
          <w:bCs w:val="false"/>
          <w:i w:val="false"/>
          <w:iCs w:val="false"/>
          <w:color w:val="333333"/>
          <w:sz w:val="20"/>
          <w:szCs w:val="20"/>
        </w:rPr>
        <w:t>10</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آيه </w:t>
      </w:r>
      <w:r>
        <w:rPr>
          <w:rFonts w:eastAsia="IRNazanin" w:cs="IRNazanin"/>
          <w:b w:val="false"/>
          <w:bCs w:val="false"/>
          <w:i w:val="false"/>
          <w:iCs w:val="false"/>
          <w:color w:val="333333"/>
          <w:sz w:val="20"/>
          <w:szCs w:val="20"/>
        </w:rPr>
        <w:t>32</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158</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104</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قُبِضَ رَسُولُ اللَّهِ افْتُجِعَ لَهُ الصَّغِيرُ وَ الْكَبِيرُ وَ كَثُرَ عَلَيْهِ الْبُكاءُ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يَكُنْ فِي أَهْلِ الْأَرْضِ وَالْأَصْحابِ وَ الْأَقْرَباءِ وَ الْأَحْبابِ، أَشَدُّ حُزْناً وَ أَعْظَمُ بُكاءً وَ انْتِحاباً مِنْ مَوْلاتِي فاطِمَةَ الزَّهْرا عليها السلام وَ كانَ حُزْنُها يَتَجَدَّدُ وَ يَزِيدُ وَ بُكاءُها يَشْتَدُّ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قُتِلَ الْحُسَيْنُ بْنُ عَلِىٍّ صَلَواتُ اللَّهِ عَلَيْهِ لَبِسَ نِساءُ بَنِي هاشِمِ السَّوادَ وَ الْمُسوُحَ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تَبْقَ هاشِمَيَّةٌ وَ لا قُرَشِيَّةٌ إِلَّا وَ لَبِسَتِ السَّوادُ عَلَى الْحُسَيْنِ عليه السلام وَ نَدَبُوهُ عَلى ما نُقِلَ سَبْعَةُ أَيَّامٍ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پيرامون تشكيل عزاى حسينى از سوى برخى از امامان، پيش از اين سخن گفته شد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فصل‌هاى گذشته به برخى از احاديث در اين زمينه اشاره شده است</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ماجرا، جملات و اشعار، با اندكى تفاوت در صحيح بخارى، كتاب المغازى، باب مرض النبى و وفاته، 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88</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فَوَجَدُوا جابِرَ بْنَ عَبْدِاللَّهِ الْانصارِي وَ جَماعَةً مِنْ بَنِي هاشِمَ وَ رَجُلًا مِنْ آلِ رَسُولُ اللَّهِ؛ قَدْ وَرَدُوا لِزِيارَةِ قَبْرِ الْحُسَيْنِ عليه السلام، فَوافَوْا فِي وَقْتٍ واحِدٍ، وَ تَلاقَوْا بِالْبُكاءِ وَ الْحُزْنِ وَ اللَّطْمِ، وَ أَقامُوا الْمَأْتَمَ الْمُقْرِحَةَ لِلْأَكْبادِ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درسى كه حسين به انسان‌ها آموخت، ص </w:t>
      </w:r>
      <w:r>
        <w:rPr>
          <w:rFonts w:eastAsia="IRNazanin" w:cs="IRNazanin"/>
          <w:b w:val="false"/>
          <w:bCs w:val="false"/>
          <w:i w:val="false"/>
          <w:iCs w:val="false"/>
          <w:color w:val="333333"/>
          <w:sz w:val="20"/>
          <w:szCs w:val="20"/>
        </w:rPr>
        <w:t>289</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كامل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ذيل نامه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ابى‌الحديد،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144</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بيشتر مراجعه شود به ربيع الابرار زمخشرى،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القرابات و الانساب و شرح نهج البلاغه ابن ابى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17</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ابن‌ابى الحديد،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كلمه قصار، </w:t>
      </w:r>
      <w:r>
        <w:rPr>
          <w:rFonts w:eastAsia="IRNazanin" w:cs="IRNazanin"/>
          <w:b w:val="false"/>
          <w:bCs w:val="false"/>
          <w:i w:val="false"/>
          <w:iCs w:val="false"/>
          <w:color w:val="333333"/>
          <w:sz w:val="20"/>
          <w:szCs w:val="20"/>
        </w:rPr>
        <w:t>116</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على عليه السلام در ارتباط با اسلام آوردن اين طايفه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أَسْلَمُوا وَ لكِنِ اسْتَسْلَمُوا وَ أَسَرُّواالْكُفْرَ فَلَمَّا وَجَدُوا أَعْواناً عَلَيْهِ أَظْهَرُوهُ؛ اينان اسلام را نپذيرفته بودند، بلكه در ظاهر تسليم شدند و كفر را در سينه پنهان داشتند؛ امّا هنگامى كه ياورانى بر ضدّ اسلام يافتند، آنچه را پنهان كرده بودند، آشكار ساختند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طبرى،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اميرمؤمنان در نامه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كه به معاويه نوشته است، اشاره‌اى به اين ماجرا دارد، از جمله در بخشى از نامه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عِنْدِىَ السَّيْفُ الَّذِي أَعْضَضْتُهُ بِجَدِّكَ وَ خالِكَ وَ أَخِيكَ فِي مَقامٍ واحِدٍ؛ نزد من همان شمشيرى است كه بر پيكر جد و دايى و برادرت كوبيدم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الكبير، طبرانى،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البلاغه ابن ابى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معنا با تعبير ديگرى نيز آمده است كه آن 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احَنٌ فِي صُدُورِ قَوْمٍ لَا يَبْدُونَها لَكَ إِلَّا مِنْ بَعْدِي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ميزان الاعتدال ذهبى،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نكته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خود نهج البلاغه، خطبه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بخشى از اين جملات آمده است</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امام اميرالمؤمنين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435</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دوم اين ابيات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زَبْعَرى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دشمنان سرسخت رسول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اشعارى را پس از جنگ احد و كشته شدن ياران رسول خدا صلى الله عليه و آله سرود و در آن آرزو كرد كه كاش كشتگان ما در جنگ بدر امروز بودند و مى‌ديدند كه قبيله خزرج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قبايل مسلمان 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زارى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از اين بيت استفاده كرد و بقيّه را خود سروده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قصّه كربلا،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خِنْدِف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همسر الياس بن مُضَر بن نِزار است كه نامش ليلا بنت حلوان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فرزندان الياس را به نام همسرش فرزندانِ خندف ناميدند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خندف از جدّه‌هاى اعلاى قريش و از جمله يزيد محسوب مى‌شود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اشعار با تعبيرات مختلف، در كتاب‌هاى متعدّد شيعه و سنّى از يزيد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ابن كثير،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اخبار الطوال دينورى،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تفسير 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نهج‌البلاغه ابن ابى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نُقاتِلُكَ بُغْضاً مِنَّا لِأَبِيكَ وَ ما فَعَلَ بِأَشْياخِنا يَوْمَ بَدْرٍ وَ حُنَيْنٍ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كلمات الامام الحسين،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معالى السبطين،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نقل فى ظلال نهج‌البلاغه، محمد جواد مغنيه،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المحاربين،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 و 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البلاغه ابن ابى‌الحديد،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 تَرْضَى الْعَرَبُ أَنْ تُؤَمِّرَكُمْ وَ نَبِيُّها مِنْ غَيْرِكُمْ وَ لَا تَمْتَنِعُ الْعَرَبُ أَنْ تُوَلِّىَ أَمْرَها مَنْ كانَتِ النَّبُوَّةُ مِنْهُمْ مَنْ يُنازِعُنا سُلْطانَ مُحَمَّدٍ وَ نَحْنُ أَوْلِيائُهُ وَ عَشِيرَتُهُ؟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إِنَّ الْعَرَبَ لَاتَعْرِفُ هذَا الْأَمْرَ إِلَّا لِقُرَيْشٍ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أَبابَكْر بَعَثَ عُمَرَ بْنَ الْخَطَّابِ لِيَخْرُجَهُمْ مِنْ بَيْتِ فاطِمَةَ عليها السلام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أَبَوْا فَقاتِلْهُمْ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بِقَبَسٍ مِنْ نارٍ عَلى أَنْ يَضْرِمَ عَلَيْهِمْ فَلَقِيَتْهُ فاطِمَةُ عليها السلام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يَابْنَ الْخَطَّابِ أَجِئْتَ لَتُحْرِقَ دارَنا؟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أَوْ تَدْخُلُوا فِيما دَخَلَتْ فِيهِ الْأُمَّةُ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انساب الاشراف، باب امر السقيفة، با تحقيق دكتر زكّار و دكترزركلى،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أَتى عُمَرُ بْنُ الْخَطَّابِ مَنْزِلَ عَلِىٍّ وَ فِيهِ طَلْحَةُ وَ الزُّبَيْرُ وَ رِجالٌ مِنَ الْمُهاجِرِينَ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لَاحْرِّقَنَّ عَلَيْكُمْ أَوْ لَتَخْرُجَنَّ الَى الْبَيْعَةِ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ذهبى در ميزان الاعتدال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در لسان 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 علوان بن داود روايت كردند كه ابوبكر در آن بيمارى كه به مرگش منتهى شد،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داشتم كه خانه فاطمه را به زور باز نمى‌كردم، گرچه براى جنگ بر ضدّ ما بسته شده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وَدِدْتُ أَنِّي لَمْ أَكْشِفْ بَيْتَ فاطِمَةَ وَ تَرَكْتُهُ وَ إِنْ أَغْلَقَ عَلَى الْحَرْبِ</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باب امر السقيفه</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فَاخْرَجُوا عَلِيّاً وَ مَضَوْا بِهِ إِلى أَبِي بَكْرٍ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أَفْعَلْ فَمَهْ؟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وَاللَّهِ الَّذِي لا إِلهَ إِلَّا هُوَ نَضْرِبُ عُنُقَكَ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باب كيف كانت بيعة على ابن ابى طالب عليه السلام</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الاغانى،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أَبُوسُفْيانَ إِلى عَلِىٍّ عليه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وُلِّيتُمْ عَلى هذَا الْأَمْرِ أَذَلَّ بَيْتٍ فِي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ابن‌ابى‌الحديد،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44</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على عليه السلام در پيوند منافقان با مدّعيان خلافت پس از رحلت پيامبر مى‌فرمايد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ابى‌الحديد،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عمروعاص چنان از اين برخورد برآشفت كه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 اللَّهُ زَماناً صِرْتُ فِيهِ عَامِلًا لِعُمَرَ؛ نفرين بر اين زمانه كه من كارگزار عمر هستم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رَجَعَتْكَ أُمَيْمَةُ إِلَّا لِرَعْيَةِ الْحُمُرِ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 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الاصابة،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إِنْ تَحاسَدْتُمْ وَ تَقاعَدْتُمْ وَ تَدابَرْتُمْ وَ تَباغَضْتُمْ غَلَبَكُمْ عَلى هذَا الْأَمْرِ مُعاوِيَةُ بْنُ أَبِي سُفْيانَ وَكانَ مُعاوِيَةُ حِينَئِذٍ أَمِيرَ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اشعار مرحوم محقّق اصفهانى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آيه حجاب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فَاسْئَلُوهُنَّ مِنْ وَراءِ الْحِجابِ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درباره زنان پيامبر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مى‌خواهد امروز آنها را از ما بپوشاند، ولى فردا كه از دنيا رفت، ما با آنان ازدواج مى‌كنيم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اين سخن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نازل شد و ازدواج با همسر رسول خدا را پس از رحلت آن حضرت ممنوع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نكته قابل توجّه آن است كه اين سخن عمر، درباره طلحه در تناقض آشكارى است با آنچه در آغاز گفت كه پيامبر از دنيا رفت و از اين شش نفر راضى بود</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باتفاوت در تعبيرات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پيام امام اميرالمؤمنين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مراجعه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امام اميرالمؤمنين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ابن‌ابى‌الحديد،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186</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تاريخ ابن اثير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نيز على عليه السلام را از شركت در آن شورا نهى كرده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678</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عفان بن ابى العاص بن اميّة بن عبد شمس</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سخن، با تعبيرات ديگرى نيز در ديگر منابع اهل سنّت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تاريخ دمشق،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تمدّن ويل دورانت، عصر ايمان، فصل دهم</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تصريح مى‌كند كه وليد برادر عثمان از جانب مادر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آيه </w:t>
      </w:r>
      <w:r>
        <w:rPr>
          <w:rFonts w:eastAsia="IRNazanin" w:cs="IRNazanin"/>
          <w:b w:val="false"/>
          <w:bCs w:val="false"/>
          <w:i w:val="false"/>
          <w:iCs w:val="false"/>
          <w:color w:val="333333"/>
          <w:sz w:val="20"/>
          <w:szCs w:val="20"/>
        </w:rPr>
        <w:t>6</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ماجراى شراب نوشيدن وليد به قدرى مشهور است كه حتّى در كتاب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كتاب‌الحدود، باب حدّ الخمر، 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اطّلاع بيشتر مراجعه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الامام الحسين بن على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مختصر تاريخ دمشق،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الامام الحسين بن على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خباثت و مذمّت از مروان و خلاف كاريهاى او 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بن على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البلاغه، ابن ابى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نيز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تَكُونَنَّ لِمَرْوانَ سَيِّقَةً يَسُوقُكَ حَيْثُ شاءَ بَعْدَ جَلَالِ السِّنِّ وَ تَقَضِّى الْعُمُرِ؛ در اين پيرى و پايان عمر، خود را ابزار دست مروان مساز كه تو را به هر سو بخواهد، براند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البلاغه ابن ابى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امالى مفيد از قول عثمان آمده است كه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كُنْتُ جالِساً بِبَابِ الْجَنَّةِ ثُمَّ اسْتَطَعْتُ أَنْ أُدْخِلَ بَنِي‌أُمَيَّةَ جَمِيعاً الْجَنَّةَ لَفَعَلْتُ؛ اگر بتوانم كنار در بهشت بنشينم و توان آن را داشته باشم كه همه بنى‌اميّه را وارد بهشت سازم، حتماً چنين كارى خواهم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امالى مفيد،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بحارالانوار،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طبرى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ابوموسى اشعرى به مدّت شش سال والى بصره بوده است، تا آن‌كه عثمان پس ازآن، وى را عزل و عبداللَّه بن 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 دايى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والى آنجا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امينى فهرستى از اين بخشش‌هاى عثمان را با استفاده از كتابها و منابع معتبر تاريخى نقل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حياة الامام الحسين بن على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سوم</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على صوت العدالة الانسانية،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ذيل خطبه </w:t>
      </w:r>
      <w:r>
        <w:rPr>
          <w:rFonts w:eastAsia="IRNazanin" w:cs="IRNazanin"/>
          <w:b w:val="false"/>
          <w:bCs w:val="false"/>
          <w:i w:val="false"/>
          <w:iCs w:val="false"/>
          <w:color w:val="333333"/>
          <w:sz w:val="20"/>
          <w:szCs w:val="20"/>
        </w:rPr>
        <w:t>25</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امام،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ذيل خطبه </w:t>
      </w:r>
      <w:r>
        <w:rPr>
          <w:rFonts w:eastAsia="IRNazanin" w:cs="IRNazanin"/>
          <w:b w:val="false"/>
          <w:bCs w:val="false"/>
          <w:i w:val="false"/>
          <w:iCs w:val="false"/>
          <w:color w:val="333333"/>
          <w:sz w:val="20"/>
          <w:szCs w:val="20"/>
        </w:rPr>
        <w:t>15</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عايشه در تاريخ اسلام، بخش سوم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الخلفا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مى‌كند كه فردى از صحابه به نزد معاويه رفت، معاويه به وى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تو از قاتلان عثمان نيستى؟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امّا از كسانى هستم كه در مدينه حاضر بودم ولى او را يارى نكردم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وى را يارى نكردى؟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مهاجران و انصار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 بيزار شده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يارى‌اش نشتافتند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لازم بود همگان او را يارى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مرد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چنين است چرا تو با آن‌كه سپاه شام در اختيارت بود به كمكش نشتافتى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الخلفا،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عايشه در تاريخ اسلام، بخش سوم كتاب</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سيرى در نهج البلاغه، ص </w:t>
      </w:r>
      <w:r>
        <w:rPr>
          <w:rFonts w:eastAsia="IRNazanin" w:cs="IRNazanin"/>
          <w:b w:val="false"/>
          <w:bCs w:val="false"/>
          <w:i w:val="false"/>
          <w:iCs w:val="false"/>
          <w:color w:val="333333"/>
          <w:sz w:val="20"/>
          <w:szCs w:val="20"/>
        </w:rPr>
        <w:t>168</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امام عليه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ذيل خطبه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على صوت العدالة الانسانية،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ابن‌ابى‌الحديد،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امام،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كُنتَ صانِعاً فَاصْنَع إِذ قَشَركَ ابْنُ أبي طالِبٍ مِنْ كُلِّ مالٍ تَمْلِكُهُ كَما تُقْشَرُ عَنِ الْعَصا لِحاها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خطبه </w:t>
      </w:r>
      <w:r>
        <w:rPr>
          <w:rFonts w:eastAsia="IRNazanin" w:cs="IRNazanin"/>
          <w:b w:val="false"/>
          <w:bCs w:val="false"/>
          <w:i w:val="false"/>
          <w:iCs w:val="false"/>
          <w:color w:val="333333"/>
          <w:sz w:val="20"/>
          <w:szCs w:val="20"/>
        </w:rPr>
        <w:t>15</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معاويه در آن نامه به زبير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بايَعْتُ لَكَ أَهْلَ الشَّامِ فَأَجابُوا وَاسْتَوْثَقُوا الْحَلْفَ فَدُونَكَ الْكُوفَةَ وَ الْبَصْرَةَ لا يَسْبِقَنَّكَ لَها ابنُ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بايَعْتُ لِطَلْحَةِ ابْنِ عُبَيْدِاللَّهِ مِنْ بَعْدِكَ فَأَظْهِرَا الطَّلَبَ بِدَمِ عُثْمانَ وَادْعُ النَّاسَ إِلَى ذَلِكَ؛ من از شاميان براى تو بيعت گرفتم، آنان نيز پذيرفتند و پيمان محكمى در وفادارى به تو بستند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كوفه و بصره را درياب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فرزند ابوطالب بر تو پيش دستى نكند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طلحه نيز پس از تو بيعت گرفتم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خونخواهى عثمان برخيزيد و مردم را نيز به اين امر دعوت كنيد</w:t>
      </w:r>
      <w:r>
        <w:rPr>
          <w:rFonts w:eastAsia="IRNazanin" w:cs="IRNazanin"/>
          <w:b w:val="false"/>
          <w:bCs w:val="false"/>
          <w:i w:val="false"/>
          <w:iCs w:val="false"/>
          <w:color w:val="333333"/>
          <w:sz w:val="20"/>
          <w:szCs w:val="20"/>
          <w:rtl w:val="true"/>
        </w:rPr>
        <w:t>!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اعثم،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معاويه با آويختن پيراهن عثمان در كنار منبر و برپا كردن مجالس عزادارى براى وى، احساسات‌مردم شام را تحريك نمود و سپاه عظيمى را بر ضدّ على عليه السلام به راه انداخت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امام اميرالمؤمنين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خطبه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پيام امام اميرالمؤمنين،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الطالبيين، ص </w:t>
      </w:r>
      <w:r>
        <w:rPr>
          <w:rFonts w:eastAsia="IRNazanin" w:cs="IRNazanin"/>
          <w:b w:val="false"/>
          <w:bCs w:val="false"/>
          <w:i w:val="false"/>
          <w:iCs w:val="false"/>
          <w:color w:val="333333"/>
          <w:sz w:val="20"/>
          <w:szCs w:val="20"/>
        </w:rPr>
        <w:t>42</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353</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خطبه در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با اندك تفاوتى آمده است و نقل شده است كه مردم در پاسخ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ألْبَقَيَّةُ وَ الْحَياةَ؛ يعنى ما بقا و زندگى را مى‌خواهيم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جنگ و شهادت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تاريخ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أَفْرَدُوهُ أَمْضَى الصُّلْحَ؛ هنگامى كه آن حضرت را تنها گذاشتند، صلح را پذيرفت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354</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تاريخ ابن عساكر،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ابى سفيان بن حرب بن اميّة بن عبد شمس</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شرح نهج‌البلاغه ابن‌ابى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اين خطبه در مختصر تاريخ دمشق،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آمده است</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62</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شعبى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دُهاةَ الْعَرَبِ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وَ ابْنُ الْعاصِ وَالْمُغَيْرَةُ وَ زِيادٌ؛ زيركان جهان‌عرب چهارتن بودند، معاويه، عمر و عاص، مغيره و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تاريخ دمشق،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ارتباط با معرّفى مروان و فساد و گمراهى‌اش سابقاً بحث شد</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كوثر،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تاريخ ابن عساكر،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زمخشرى، به نقل از شرح نهج البلاغه ابن ابى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ابن‌ابى‌الحديد،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عيون الاخبار ابن‌قتيبه،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امام اميرالمؤمنين،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39</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امام،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گذشت زياد فرزند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رومى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شمرده مى‌شد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كامل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44</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عايشه در تاريخ اسلام، قسمت سوم،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عبده، ذيل نامه </w:t>
      </w:r>
      <w:r>
        <w:rPr>
          <w:rFonts w:eastAsia="IRNazanin" w:cs="IRNazanin"/>
          <w:b w:val="false"/>
          <w:bCs w:val="false"/>
          <w:i w:val="false"/>
          <w:iCs w:val="false"/>
          <w:color w:val="333333"/>
          <w:sz w:val="20"/>
          <w:szCs w:val="20"/>
        </w:rPr>
        <w:t>44</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از شرح حال زياد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تاريخ ابن عساكر،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ابى‌الحديد،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ذيل حكمت </w:t>
      </w:r>
      <w:r>
        <w:rPr>
          <w:rFonts w:eastAsia="IRNazanin" w:cs="IRNazanin"/>
          <w:b w:val="false"/>
          <w:bCs w:val="false"/>
          <w:i w:val="false"/>
          <w:iCs w:val="false"/>
          <w:color w:val="333333"/>
          <w:sz w:val="20"/>
          <w:szCs w:val="20"/>
        </w:rPr>
        <w:t>413</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البلاغه ابن ابى‌الحديد،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ذيل حكمت </w:t>
      </w:r>
      <w:r>
        <w:rPr>
          <w:rFonts w:eastAsia="IRNazanin" w:cs="IRNazanin"/>
          <w:b w:val="false"/>
          <w:bCs w:val="false"/>
          <w:i w:val="false"/>
          <w:iCs w:val="false"/>
          <w:color w:val="333333"/>
          <w:sz w:val="20"/>
          <w:szCs w:val="20"/>
        </w:rPr>
        <w:t>413</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ابى‌الحديد،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ذيل حكمت </w:t>
      </w:r>
      <w:r>
        <w:rPr>
          <w:rFonts w:eastAsia="IRNazanin" w:cs="IRNazanin"/>
          <w:b w:val="false"/>
          <w:bCs w:val="false"/>
          <w:i w:val="false"/>
          <w:iCs w:val="false"/>
          <w:color w:val="333333"/>
          <w:sz w:val="20"/>
          <w:szCs w:val="20"/>
        </w:rPr>
        <w:t>413</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احتجاج طبرسى،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شرح‌نهج البلاغه ابن ابى الحديد،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احتجاج طبرسى،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وَضَعْتُ رِجْلَ مُعاوِيَةَ فِي غَرْزٍ بَعِيدِ الْغايَةِ عَلَى امَّةِ مُحَمَّدٍ وَ فَتَقْتُ عَلَيْهِمْ فَتْقاً لَايُرْتَقُ ابَداً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56</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الضرار،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بيع الماء، حديث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ابى‌الحديد، ذيل خطبه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50</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تاريخ سياسى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همچنين در برابر مخالفت عايشه با زمامدارى يزيد در سال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در مدينه، به وى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أَمْرَ يَزِيدَ قَضاءٌ مِنَ الْقَضاءِ، وَ لَيْسَ لِلْعِبادِ الْخِيَرَةُ مِنْ أَمْرِهِمْ؛ ماجراى زمامدارى يزيد قضاى حتمى است كه بندگان در اين ارتباط از خود اختيارى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مخالفت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اختصار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ابى‌الحديد،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داريد كه كنيه معروف آن حضرت ابوالحسن است، ولى جوّ اختناق حكومت اموى چنان بر شيعيان سخت گرفته بود كه نه تنها از بردن نام و القاب آن حضرت مى‌ترسيدند، بلكه از كنيه معروف آن حضرت نيز استفاده نمى‌كردند و از كنيه غير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ابوزينب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مى‌گرفتند</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امينى در كتاب ارزشمند الغدير احاديث ساختگى در فضايل خلفا و همچنين معاويه را به طور مشروح مورد بحث و بررسى قرار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آيات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روح المعانى، الدرّ المنثور، مجمع البيان و تفسير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تفسير آيات فوق</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آرى؛ اين آيه در عظمت فداكارى اميرمؤمنان عليه السلام 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نقل مفسّران و مورّخان شيعه و سنّى اين آيه مربوط به ليلة المبيت يعنى آن شب است كه مشركان مكّه قصد داشتند رسول خدا صلى الله عليه و آله را در منزلش به قتل برسانند؛ و رسول خدا صلى الله عليه و آله به فرمان الهى بستر خود را ترك كرد و على عليه السلام آن شب به جاى پيامبر صلى الله عليه و آله خوابيد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صبحگاهان كه مشركان با شمشيرهاى آخته بر آن خانه هجوم آوردند، على عليه السلام را در آن جا يافتند و با اين فداكارى، رسول خدا از دست مشركان نجات يافت و از همان‌جا هجرت رسول خدا به سوى مدينه آغاز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آيه فوق درباره عظمت كار اميرمؤمنان عليه السلام كه با وجود خطر فراوان، شجاعانه و فداكارانه آن شب را در بستر رسول خدا صلى الله عليه و آله به سر برد، نازل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آگاهى از مصادر اين شأن نزول، 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تفسير آيه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كلمات را ابن ابى الحديد در شرح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جاحظ آورده است كه به علّت‌زشتى اين كلمات، از نقل آن خوددارى مى‌كنيم</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سه فضيلت عبارتند از</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ابى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زمخشرى،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نقل الغدير،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نهج‌البلاغه ابن ابى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آگاهى بيشتر از ماجراى سنّت معاويه و پيروانش در سبّ و لعن مولا عليه السلام 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شرح نهج‌البلاغه ابن ابى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پيام امام اميرالمؤمنين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دائرة المعارف الاسلامية الشيعية،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البتّه مطابق نقل ابن قتيبه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الامامة و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معاويه تعهّد كرده بود كه پس از مرگش، خلافت به امام حسن عليه السلام منتقل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صورت انگيزه معاويه براى به شهادت رساندن آن حضرت، روشن‌تر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انگيزه را علّامه امينى در الغدير،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از ابوالفرج اصفهانى نويسنده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مى‌كند؛ ابن عبدالبرّ نيز در 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حسن عليه السلام با وى شرط كرده بود كه خلافت پس از معاويه، در اختيار او قرار گيرد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زندگى و سابقه اشعث، 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امام اميرالمؤمنين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خطبه نوزدهم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كتاب‌هاى معتبر تاريخى از شيعه و سنّى؛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تاريخ الخلفاء سيوطى،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مختصر تاريخ دمشق،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تذكرة الخواص سبط بن جوزى،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نيز در 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 امام حسن عليه السلام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گروهى گفته‌اند كه آن زن به دسيسه معاويه و پولى كه براى وى فرستاد، آن حضرت را مسموم ساخت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قَالَتْ 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ذَلِكَ مِنْهَا بِتَدْسِيسِ مُعاوِيَةَ إِلَيْهَا وَ مَا بَذَلَ لَهَا فِي ذلِكَ</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48</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يكى از بندهاى صلح نامه آمده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يُؤَمَنَّ شِيعَتَهُ، وَلَا يَتَعَرَّضَ لِأَحَدٍ مِنْهُمْ؛ امنيّت شيعيان‌على عليه السلام را تضمين كند و متعرّض احدى از آنان نشود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ارشاد مفيد،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ابى الحديد،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ابى الحديد،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 از اين گذشت</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فَقَتَلَهُمْ تَحْتَ كُلِّ حَجَرٍ وَ مَدَرٍ، وَ أَخَافَهُمْ، وَ قَطَعَ الْأَيْدِي وَ الْأَرْجُلَ، وَ سَمَلَ الْعُيُونَ وَ صَلَبَهُمْ عَلَى جُذُوعِ النَّخْلِ، وَ طَرَدَهُمْ وَ شَرَّدَهُمْ عَنِ الْعِراقِ؛ فَلَمْ يَبْقِ بِهَا مَعْرُوفٌ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ارجمند جناب شيخ باقر قرشى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قصد كرد كوفه را از شيعيان خالى كند و شوكت آنان را در هم بشكند؛ از اين رو، پنجاه هزار تن از شيعيان كوفه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آواره منطقه خراسان كرد، و البتّه همين جمعيّت موجب نشر تشيّع در آن منطقه و تشكيل گروه‌هاى مقاومت و مبارزه عليه امويان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بن على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بن عدى از بزرگان صحابى رسول خدا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شيعه و سنّى تعبيرات بلندى در عظمت او نقل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هر چند از نظر سنّ و سال از ديگر صحابه رسول خدا صلى الله عليه و آله كوچك‌تر بود، ولى از نظر عظمت از بزرگان صحابه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نيشابورى در مستدرك از او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راهب أصحاب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 كرده است و ابن اثير در اسدالغابة و ابن حجر عسقلانى در الاصابه از او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آمده است كه وى مردى عابد بود، هميشه با وضو بود و هر گاه وضو مى‌گرفت، نماز مى‌خواند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عبدالبر در استيعاب و ابن اثير در اسدالغابه وى را مستجاب الدعوة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مختصر تاريخ دمشق،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اعيان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الغدير،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مختصر تاريخ دمشق،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اعيان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حديث شماره </w:t>
      </w:r>
      <w:r>
        <w:rPr>
          <w:rFonts w:eastAsia="IRNazanin" w:cs="IRNazanin"/>
          <w:b w:val="false"/>
          <w:bCs w:val="false"/>
          <w:i w:val="false"/>
          <w:iCs w:val="false"/>
          <w:color w:val="333333"/>
          <w:sz w:val="20"/>
          <w:szCs w:val="20"/>
        </w:rPr>
        <w:t>31724</w:t>
      </w:r>
      <w:r>
        <w:rPr>
          <w:rFonts w:ascii="IRNazanin" w:hAnsi="IRNazanin" w:eastAsia="IRNazanin"/>
          <w:b w:val="false"/>
          <w:b w:val="false"/>
          <w:bCs w:val="false"/>
          <w:i w:val="false"/>
          <w:i w:val="false"/>
          <w:iCs w:val="false"/>
          <w:color w:val="333333"/>
          <w:sz w:val="20"/>
          <w:sz w:val="20"/>
          <w:szCs w:val="20"/>
          <w:rtl w:val="true"/>
        </w:rPr>
        <w:t>؛ همچنين 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همچنين 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تهذيب التهذيب ابن حجر،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البلاغه ابن ابى الحديد،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طبرى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در موصل دستگير كردند و به شهادت رساندند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مطابق نقل ابن سعد در طبقات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در منطقه جزيره دستگير كردند و به شهادت رساندند</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عسقلانى نيز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رَأْسٍ اهْدِىَ فِى الْإِسْلامِ، رَأْسُ عَمْرِو بْنِ الْحَمِقِ، بُعِثَ بِهِ زِيادُ إِلى مُعاوِيَةَ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مصنّف ابن‌ابى شيبة،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مختصر تاريخ دمشق،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اعيان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اين جملات با تفاوتى نقل شده است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البلاغه ابن ابى الحديد،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نقش عايشه درتاريخ اسلام، قسمت سوم، ص </w:t>
      </w:r>
      <w:r>
        <w:rPr>
          <w:rFonts w:eastAsia="IRNazanin" w:cs="IRNazanin"/>
          <w:b w:val="false"/>
          <w:bCs w:val="false"/>
          <w:i w:val="false"/>
          <w:iCs w:val="false"/>
          <w:color w:val="333333"/>
          <w:sz w:val="20"/>
          <w:szCs w:val="20"/>
        </w:rPr>
        <w:t>157</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مراجعه شود به نقش عايشه در تاريخ اسلام، قسمت سوم</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ابى‌الحديد،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الجاحظ فى بنى اميّة،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به نقل از تاريخ سياسى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امام اميرالمؤمنين عليه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223</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خلافت و ملوكيّت،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به نقل از تاريخ سياسى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امام اميرالمؤمنين عليه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امام،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به كتاب نفيس الغدير،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شود كه تمام مدارك مطالب فوق را از كتب برادران اهل سنّت با ذكر جلد و صفحه آورده است</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امام اميرالمؤمنين عليه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7</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الاستيعاب، شرح حال عبدالرّحمن و 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56</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طبرى،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در كامل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داستان را به نحو ديگرى نقل كرده است</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معاويه خود بهتر از هر كس مى‌دانست كه يزيد شايسته اين جايگاه نيست؛ ولى عشق به فرزند و بقاى خلافت در اين خاندان، او را از پيروى حقّ بازداشت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معاويه نقل شده كه مى‌گفت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لا هَوَاىَ في يَزِيدَ لَأَبْصَرْتُ رُشْدي؛ اگر عشق و علاقه به يزيد نبود، مى‌توانستم راه صحيح را تشخيص 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العدالة الاجتماعية، ص </w:t>
      </w:r>
      <w:r>
        <w:rPr>
          <w:rFonts w:eastAsia="IRNazanin" w:cs="IRNazanin"/>
          <w:b w:val="false"/>
          <w:bCs w:val="false"/>
          <w:i w:val="false"/>
          <w:iCs w:val="false"/>
          <w:color w:val="333333"/>
          <w:sz w:val="20"/>
          <w:szCs w:val="20"/>
        </w:rPr>
        <w:t>181</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سِيَرُهُ سِيرَةُ فِرْعَوْنَ، بَلْ كَانَ فِرْعَوْنُ أَعْدَلَ مِنْهُ فِي رَعِيَّتِهِ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بن على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سخن از استاد عبداللّه علائلى نقل شده است</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المنتهى در تاريخ خلفا،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ما معتقديم شراب در همه اديان الهى حرام بوده است و از جمله در دين حضرت مسيح عليه السلام هر چند به اين دين نسبت داده شده كه آن را جايز مى‌شمارند</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سرجون هم پياله يزيد در باده‌نوشى نيز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نقل حياة الامام الحسين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و المثالب،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نقل حياة الامام الحسين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و سخنان وى را پيش از اين در دومين ريشه از ريشه‌هاى قيام عاشورا آورده‌ايم</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تاريخ دمشق،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قَدِمْنَا مِنْ عِنْدِ رَجُلٍ لَيْسَ لَهُ دِينٌ، يَشْرِبُ الْخَمْرَ وَ يَضْرِبُ بِالطَّنَابِيرِ وَ يُعْزَفُ عِنْدَهُ الْقِيَانُ وَ يَلْعَبُ بِالْكِلَابِ وَ يَسْمُرُ عِنْدَهُ الْحَرَّابُ وَ هُمُ اللُّصُوصُ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شبيه همين جملات را سيوطى در تاريخ الخلفاء،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جملات با اندكى تفاوت در 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آمده است</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بن على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فَخُذْ حُسَيْناً وَعَبْدَاللَّهِ بْنَ عُمَرَ وَ عَبْدَاللَّهِ بْنَ الزُّبَيْرِ بِالْبَيْعَةِ أَخْذاً شَدِيداً، لَيْسَتْ فِيهِ رُخْصَةٌ، حُتَّى يُبَايِعُوا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ابن 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وَلْيَكُنْ مَعَ جَوَابِكَ إِلَىَّ رَأْسُ الْحُسَيْنِ بْنِ عَلِىٍّ، فَإِنْ فَعَلْتَ ذَلِكَ فَقَدْ جَعَلْتُ لَكَ أَعِنَّةَ الْخَيْلِ، وَ لَكَ عِنْدِي الْجَائِزَةُ وَ الْحَظُّ الْأَوْفَرُ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فتوح ابن اعثم كوفى،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زمين سنگلاخى و سنگستان است و چون بخشى از مدينه از سنگلاخ و سنگ‌هاى آتش‌فشانى پوشيده شده است، آن منطقه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ناميده شد و به علّت پيدايش اين فاجعه در آن منطقه و نفوذ سپاه شام به مدينه از طريق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حرّه و اقم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واقعه 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معروف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معاويه به يزيد سفارش كرده بود كه در صورت نقض بيعت توسّط مردم مدينه، آن‌ها را با مسلم بن عقبه درهم بشكن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ابن 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 حرّه و اقم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از رسول خدا صلى الله عليه و آله در كتاب‌هاى معتبر اهل سنّت با تعبيرات مختلفى آمده است؛ 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الحج، باب فضل المدينة،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دفن مسرف در آن مكان و حركت لشكر شام، زنى قبر وى را شكافت و جنازه‌اش را به دار آويخت، مردم پس از اطّلاع از اين ماجرا، به آن مكان آمدند و جنازه‌اش را سنگباران كردند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الامامة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ص </w:t>
      </w:r>
      <w:r>
        <w:rPr>
          <w:rFonts w:eastAsia="IRNazanin" w:cs="IRNazanin"/>
          <w:b w:val="false"/>
          <w:bCs w:val="false"/>
          <w:i w:val="false"/>
          <w:iCs w:val="false"/>
          <w:color w:val="333333"/>
          <w:sz w:val="20"/>
          <w:szCs w:val="20"/>
        </w:rPr>
        <w:t>233</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نساء، آيات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توبه، آيات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آيات فراوان ديگر</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146</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آيات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40</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سخنرانى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نامه را نيز در بخش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رويدادها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بخوانيد</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آيه </w:t>
      </w:r>
      <w:r>
        <w:rPr>
          <w:rFonts w:eastAsia="IRNazanin" w:cs="IRNazanin"/>
          <w:b w:val="false"/>
          <w:bCs w:val="false"/>
          <w:i w:val="false"/>
          <w:iCs w:val="false"/>
          <w:color w:val="333333"/>
          <w:sz w:val="20"/>
          <w:szCs w:val="20"/>
        </w:rPr>
        <w:t>116</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79</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110</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تفسير نمونه، ذيل آيه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تفسير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حكمت </w:t>
      </w:r>
      <w:r>
        <w:rPr>
          <w:rFonts w:eastAsia="IRNazanin" w:cs="IRNazanin"/>
          <w:b w:val="false"/>
          <w:bCs w:val="false"/>
          <w:i w:val="false"/>
          <w:iCs w:val="false"/>
          <w:color w:val="333333"/>
          <w:sz w:val="20"/>
          <w:szCs w:val="20"/>
        </w:rPr>
        <w:t>6817</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ذيل تفسير آيه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حكمت </w:t>
      </w:r>
      <w:r>
        <w:rPr>
          <w:rFonts w:eastAsia="IRNazanin" w:cs="IRNazanin"/>
          <w:b w:val="false"/>
          <w:bCs w:val="false"/>
          <w:i w:val="false"/>
          <w:iCs w:val="false"/>
          <w:color w:val="333333"/>
          <w:sz w:val="20"/>
          <w:szCs w:val="20"/>
        </w:rPr>
        <w:t>374</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حكمت </w:t>
      </w:r>
      <w:r>
        <w:rPr>
          <w:rFonts w:eastAsia="IRNazanin" w:cs="IRNazanin"/>
          <w:b w:val="false"/>
          <w:bCs w:val="false"/>
          <w:i w:val="false"/>
          <w:iCs w:val="false"/>
          <w:color w:val="333333"/>
          <w:sz w:val="20"/>
          <w:szCs w:val="20"/>
        </w:rPr>
        <w:t>373</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406</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حكمت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از مراحل سه گانه امر به معروف و نهى از منكر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63</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مختصر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 امام حسين عليه السلام مى‌خوانيم كه آن حضرت در پاسخ به نامه معاويه نوشت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ما اظُنُّ أَنَّ لِي عِنْدَ اللَّهِ عُذْراً فِي تَرْكِ جِهادِكَ</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مقتل الحسين خوارزمى،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ص </w:t>
      </w:r>
      <w:r>
        <w:rPr>
          <w:rFonts w:eastAsia="IRNazanin" w:cs="IRNazanin"/>
          <w:b w:val="false"/>
          <w:bCs w:val="false"/>
          <w:i w:val="false"/>
          <w:iCs w:val="false"/>
          <w:color w:val="333333"/>
          <w:sz w:val="20"/>
          <w:szCs w:val="20"/>
        </w:rPr>
        <w:t>82</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الحسين خوارزمى،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فتوح‌ابن‌اعثم،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مقتل الحسين خوارزمى،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وارث</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دعائم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اين مضمون، روايات متعدّدى در همين باب وجود دارد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الامام الحسين عليه السلام، ص </w:t>
      </w:r>
      <w:r>
        <w:rPr>
          <w:rFonts w:eastAsia="IRNazanin" w:cs="IRNazanin"/>
          <w:b w:val="false"/>
          <w:bCs w:val="false"/>
          <w:i w:val="false"/>
          <w:iCs w:val="false"/>
          <w:color w:val="333333"/>
          <w:sz w:val="20"/>
          <w:szCs w:val="20"/>
        </w:rPr>
        <w:t>265</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خوارزمى،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تفاوت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فَإِنَّا نَحْمِدُ إِلَيْكَ اللَّهَ الَّذِي لا إِلهَ إِلَّا هُوَ؛ أَما بَعْدُ فَالْحَمْدُلِلَّهِ الَّذِي قَصَمَ عَدُوَّكَ الْجَبَّارَ الْعَنِيدَ، الَّذِي انْتَزى عَلَى هذِهِ الْأُمَّةِ فَابْتَزَّها أَمْرَها، وَ غَصَبَها فَيْئَها، وَ تَأَمَّرَ عَلَيْها بِغَيْرِ رِضىً مِنْها، ثُمَّ قَتَلَ خِيارَها، وَ اسْتَبْقى شِرارَها،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لَيْسَ عَلَيْنا إِمامٌ فَأَقْبِلْ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اللَّهُ أَنْ يَجْمَعَنا بِكَ عَلَى الْحَقِّ وَ النُّعْمانُ بْنُ بَشِيرٍ فِي قَصْرِ الْإِمارَةِ، لَسْنا نَجْتَمِعُ مَعَهُ فِي جُمْعَةٍ، وَ لا نَخْرُجُ مَعَهُ إِلَى عيدٍ، وَ لَوْ قَدْ بَلَغَنا أَنَّكَ قَدْ أَقْبَلْتَ إِلَيْنا أَخْرَجْناهُ حَتّى نَلْحَقَهُ بِالشَّامِ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الحسين خوارزمى،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ارشاد مفيد، ص </w:t>
      </w:r>
      <w:r>
        <w:rPr>
          <w:rFonts w:eastAsia="IRNazanin" w:cs="IRNazanin"/>
          <w:b w:val="false"/>
          <w:bCs w:val="false"/>
          <w:i w:val="false"/>
          <w:iCs w:val="false"/>
          <w:color w:val="333333"/>
          <w:sz w:val="20"/>
          <w:szCs w:val="20"/>
        </w:rPr>
        <w:t>418</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التواريخ،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سوگند به طلاق و عتاق اين بوده است كه اگر سوگند خود را شكستند، همسران آنها خودبه خود مطلّقه شوند و تمام غلامان آنها آزاد 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جمعى از فقهاى عامّه عقيده داشتند كه اين گونه سوگند صحيح است</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شرح حال امام حسين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249</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245</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خوارزمى،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الحسين،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آن‌كه شبيه همين مضمون را در حال عزيمت از مكه در جمع مردم بيان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كانَ باذِلًا فينا مُهْجَتَهُ مُوَطِّناً عَلى لِقاءِ اللَّهِ نَفْسَهُ فَلْيَرْحَلْ مَعَنا؛ هر يك از شما حاضر است در راه ما خون قلبش را نثار كند و از جانش بگذرد با ما همراه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خوارزمى،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امام حسين عليه السلام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آيه </w:t>
      </w:r>
      <w:r>
        <w:rPr>
          <w:rFonts w:eastAsia="IRNazanin" w:cs="IRNazanin"/>
          <w:b w:val="false"/>
          <w:bCs w:val="false"/>
          <w:i w:val="false"/>
          <w:iCs w:val="false"/>
          <w:color w:val="333333"/>
          <w:sz w:val="20"/>
          <w:szCs w:val="20"/>
        </w:rPr>
        <w:t>52</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مختصر 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ابى‌الحديد،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نامه در پاسخ نامه‌اى است كه معاويه به امام حسين عليه السلام نوشته و به پندار خود در آن هم نصيحت كرده بود و هم تهديد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معاويه، در الغدير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پدرش معلوم نبود او را به مادرش نسبت مى‌دادند 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سميّه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ابيه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زياد، پسر پدرش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يكى از كسانى كه با مادر زياد ارتباط داشت، ابوسفيان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 معاويه براى جذب زياد، در يك جلسه رسمى، او را فرزند ابوسفيان و برادر خويش اعلام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واين بدعت و جنايت خطرناكى بود</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سفرهاى تجارتى قريش كه در فصل زمستان به سوى جنوب يعنى سرزمين يمن كه‌هواى نسبتاً گرمى داشت و در فصل تابستان به سوى شمال و سرزمين شام كه هواى ملايم و مطلوبى داشت، سفر مى‌كردند</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آيه </w:t>
      </w:r>
      <w:r>
        <w:rPr>
          <w:rFonts w:eastAsia="IRNazanin" w:cs="IRNazanin"/>
          <w:b w:val="false"/>
          <w:bCs w:val="false"/>
          <w:i w:val="false"/>
          <w:iCs w:val="false"/>
          <w:color w:val="333333"/>
          <w:sz w:val="20"/>
          <w:szCs w:val="20"/>
        </w:rPr>
        <w:t>49</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كشى،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احتجاج طبرسى،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مختصر 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امام حسين عليه السلام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قاضى نعمان بن محمّد مصرى از علماى اماميّه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نويسنده كتاب دعائم الاسلام‌است</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468</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63</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آيات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44</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آيه </w:t>
      </w:r>
      <w:r>
        <w:rPr>
          <w:rFonts w:eastAsia="IRNazanin" w:cs="IRNazanin"/>
          <w:b w:val="false"/>
          <w:bCs w:val="false"/>
          <w:i w:val="false"/>
          <w:iCs w:val="false"/>
          <w:color w:val="333333"/>
          <w:sz w:val="20"/>
          <w:szCs w:val="20"/>
        </w:rPr>
        <w:t>71</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خوارزمى،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خوارزمى،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خوارزمى،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خوارزمى،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الحسين خوازرمى،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مختصر تفاوت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374</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الحسين خوارزمى،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مقتل الحسين خوارزمى،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مختصر 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اين كه والى مدينه در آن زمان وليد بن عتبه بود،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يابن 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مى‌باشد</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مقتل الحسين خوارزمى،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آيه </w:t>
      </w:r>
      <w:r>
        <w:rPr>
          <w:rFonts w:eastAsia="IRNazanin" w:cs="IRNazanin"/>
          <w:b w:val="false"/>
          <w:bCs w:val="false"/>
          <w:i w:val="false"/>
          <w:iCs w:val="false"/>
          <w:color w:val="333333"/>
          <w:sz w:val="20"/>
          <w:szCs w:val="20"/>
        </w:rPr>
        <w:t>33</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مقتل الحسين خوارزمى،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خوارزمى،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خوارزمى،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فتوح 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مقتل الحسين خوارزمى تعبير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اخترتَ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است</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مقتل الحسين خوارزمى،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طريحى،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ناسخ التواريخ،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اختصار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مقتل الحسين خوارزمى،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خوارزمى،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فتوح 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مختصر 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الزيارات،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مختصر تفاوت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آيه </w:t>
      </w:r>
      <w:r>
        <w:rPr>
          <w:rFonts w:eastAsia="IRNazanin" w:cs="IRNazanin"/>
          <w:b w:val="false"/>
          <w:bCs w:val="false"/>
          <w:i w:val="false"/>
          <w:iCs w:val="false"/>
          <w:color w:val="333333"/>
          <w:sz w:val="20"/>
          <w:szCs w:val="20"/>
        </w:rPr>
        <w:t>21</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الحسين خوارزمى،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تفاوت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آيه </w:t>
      </w:r>
      <w:r>
        <w:rPr>
          <w:rFonts w:eastAsia="IRNazanin" w:cs="IRNazanin"/>
          <w:b w:val="false"/>
          <w:bCs w:val="false"/>
          <w:i w:val="false"/>
          <w:iCs w:val="false"/>
          <w:color w:val="333333"/>
          <w:sz w:val="20"/>
          <w:szCs w:val="20"/>
        </w:rPr>
        <w:t>22</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فتوح ابن‌اعثم،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مقدارى تفاوت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آيه </w:t>
      </w:r>
      <w:r>
        <w:rPr>
          <w:rFonts w:eastAsia="IRNazanin" w:cs="IRNazanin"/>
          <w:b w:val="false"/>
          <w:bCs w:val="false"/>
          <w:i w:val="false"/>
          <w:iCs w:val="false"/>
          <w:color w:val="333333"/>
          <w:sz w:val="20"/>
          <w:szCs w:val="20"/>
        </w:rPr>
        <w:t>54</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آيات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الحسين خوارزمى،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الحسين خوارزمى،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381</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ماجراى روز شنبه در ميان قوم يهود بدين صورت بوده است كه آنان از صيد ماهى در آن روز منع‌شدند ولى گروهى از آنان بدون توجّه به فرمان خداوند، به صيد ماهى پرداخته و مورد خشم الهى قرار گرفتند و گرفتار عقوبت شدند</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185</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156</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سوگند به طلاق و عتاق اين بوده كه اگر سوگند خود را بشكنند همسران آنها خود به خود مطلّقه شوند و تمام غلامان آنها آزاد 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جمعى از فقهاى عامّه عقيده داشتند كه اين گونه سوگند صحيح و مؤثّر است</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امام‌حسين عليه السلام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الحسين خوارزمى،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مختصر تفاوت</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امام حسين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الرمّه، منزلى است در مسير كوفه كه مردم بصره و كوفه در آنجا به يكديگر مى‌رسند</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ارشاد مفيد،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مختصر تفاوت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بن مطيع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پيامبر اكرم صلى الله عليه و آله به دنيا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همانند عموم مردم در جامعه پر التهاب‌صدر اسلام نشو و نمو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ماجراى 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يورش سپاه يزيد به مدينه و قتل عام مردم آن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مدينه گريخت و به سپاه عبداللَّه بن زبير در مكّه پيوست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محاصره اوّل خانه خدا توسّط سپاه يزيد و نيز در زمان محاصره دوم توسّط سپاه حجّاج بن يوسف ثقفى در كنار ابن زبير به دفاع برخاست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سرانجام از سوى ابن زبير به حكومت كوفه منصوب شد ولى پس از اوج گرفتن قيام مختار از كوفه به بصره نزد مصعب بن زبير گريخت و از شرم به مكّه نزد عبداللَّه بن زبير بازنگشت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كامل ابن‌اثير،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245</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ثعلبيّه، در يك منزلى شقوق در مسير كوفه به مكّه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مكان مردى به نام ثعلبه‌از بنى‌اسد، آبى را استخراج كرد و به همين مناسبت آن مكان به نام وى معروف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خوارزمى،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خوارزمى،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فتوح ابن‌اعثم،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زباله، منزلگاهى است معروف، در مسير كوفه به مكّه، نزديك منزل ثعلبيّه</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ارشاد مفيد،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مختصر تفاوت</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406</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امام حسين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مثيرالاحزان، ص </w:t>
      </w:r>
      <w:r>
        <w:rPr>
          <w:rFonts w:eastAsia="IRNazanin" w:cs="IRNazanin"/>
          <w:b w:val="false"/>
          <w:bCs w:val="false"/>
          <w:i w:val="false"/>
          <w:iCs w:val="false"/>
          <w:color w:val="333333"/>
          <w:sz w:val="20"/>
          <w:szCs w:val="20"/>
        </w:rPr>
        <w:t>45</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حُسم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ذوحُسُم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كوهى است كه نعمان بن منذر در آنجا به شكار مى‌پرداخت</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ارشاد مفيد،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مختصر تفاوت</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مختصر تفاوت</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خوارزمى،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قابل توجّه آن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خوارزمى معتقد است كه امام عليه السلام اين سخن را در روز دوم محرّم، در كربلا ايراد فرموده است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مختصر 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الحسين خوارزمى،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مختصر تفاوت</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مقتل الحسين خوارزمى،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مختصر 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مقدارى تفاوت</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5</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كسر 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آبگاهى است ميان واقصه و عذيب</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آيه </w:t>
      </w:r>
      <w:r>
        <w:rPr>
          <w:rFonts w:eastAsia="IRNazanin" w:cs="IRNazanin"/>
          <w:b w:val="false"/>
          <w:bCs w:val="false"/>
          <w:i w:val="false"/>
          <w:iCs w:val="false"/>
          <w:color w:val="333333"/>
          <w:sz w:val="20"/>
          <w:szCs w:val="20"/>
        </w:rPr>
        <w:t>10</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قصر كه موضعى است ميان عين التمر و قُطقُطانيّه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نزديك كوفه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منسوب به مقاتل بن حسان‌بوده است</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مدارك</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خوارزمى،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مقتل الحسين خوارزمى،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مختصر تفاوت</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مقتل الحسين خوارزمى،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ارشاد مفيد،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خوارزمى،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253</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مختصر تفاوت</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57</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الساكبة،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ناسخ التواريخ،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اين ماجرا در ارشاد مفيد،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سيّد هاشم بحرانى،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116</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وى در ارشاد شيخ 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اعيان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ارشاد مفيد،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مختصر 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مختصر تفاوت</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مجلس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مختصر 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خوارزمى،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آيه </w:t>
      </w:r>
      <w:r>
        <w:rPr>
          <w:rFonts w:eastAsia="IRNazanin" w:cs="IRNazanin"/>
          <w:b w:val="false"/>
          <w:bCs w:val="false"/>
          <w:i w:val="false"/>
          <w:iCs w:val="false"/>
          <w:color w:val="333333"/>
          <w:sz w:val="20"/>
          <w:szCs w:val="20"/>
        </w:rPr>
        <w:t>71</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196</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آيه </w:t>
      </w:r>
      <w:r>
        <w:rPr>
          <w:rFonts w:eastAsia="IRNazanin" w:cs="IRNazanin"/>
          <w:b w:val="false"/>
          <w:bCs w:val="false"/>
          <w:i w:val="false"/>
          <w:iCs w:val="false"/>
          <w:color w:val="333333"/>
          <w:sz w:val="20"/>
          <w:szCs w:val="20"/>
        </w:rPr>
        <w:t>20</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سوره غافر،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غافر به جاى أعُوذُ،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انِّي عُذْتُ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ارشاد مفيد،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مقدارى تفاوت</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احتجاج طبرسى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تعبير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تَرَكَني بَيْنَ السِّلَّةِ وَ الذِّلَّةِ وَهَيْهاتَ لَهُ ذلِكَ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هَيْهاتَ مِنَّا الذِّلَّةَ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آيه </w:t>
      </w:r>
      <w:r>
        <w:rPr>
          <w:rFonts w:eastAsia="IRNazanin" w:cs="IRNazanin"/>
          <w:b w:val="false"/>
          <w:bCs w:val="false"/>
          <w:i w:val="false"/>
          <w:iCs w:val="false"/>
          <w:color w:val="333333"/>
          <w:sz w:val="20"/>
          <w:szCs w:val="20"/>
        </w:rPr>
        <w:t>56</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خوارزمى،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مختصر تفاوت</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آيه </w:t>
      </w:r>
      <w:r>
        <w:rPr>
          <w:rFonts w:eastAsia="IRNazanin" w:cs="IRNazanin"/>
          <w:b w:val="false"/>
          <w:bCs w:val="false"/>
          <w:i w:val="false"/>
          <w:iCs w:val="false"/>
          <w:color w:val="333333"/>
          <w:sz w:val="20"/>
          <w:szCs w:val="20"/>
        </w:rPr>
        <w:t>69</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نام‌هاى شهداى كربلا در كتابهاى ارشاد مفيد، تاريخ طبرى، مناقب ابن شهر آشوب، اعيان الشيعة، إبصار العين و نفس المهموم و كتابهاى ديگر آمده است</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اعيان الشيعة، جندب بن حجير ثبت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ابصارالعين، ص </w:t>
      </w:r>
      <w:r>
        <w:rPr>
          <w:rFonts w:eastAsia="IRNazanin" w:cs="IRNazanin"/>
          <w:b w:val="false"/>
          <w:bCs w:val="false"/>
          <w:i w:val="false"/>
          <w:iCs w:val="false"/>
          <w:color w:val="333333"/>
          <w:sz w:val="20"/>
          <w:szCs w:val="20"/>
        </w:rPr>
        <w:t>124</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مقرّم، ص </w:t>
      </w:r>
      <w:r>
        <w:rPr>
          <w:rFonts w:eastAsia="IRNazanin" w:cs="IRNazanin"/>
          <w:b w:val="false"/>
          <w:bCs w:val="false"/>
          <w:i w:val="false"/>
          <w:iCs w:val="false"/>
          <w:color w:val="333333"/>
          <w:sz w:val="20"/>
          <w:szCs w:val="20"/>
        </w:rPr>
        <w:t>254</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اعيان الشيعه، عبدالرحمان بن عبد ربّه، وارد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ابصارالعين، ص </w:t>
      </w:r>
      <w:r>
        <w:rPr>
          <w:rFonts w:eastAsia="IRNazanin" w:cs="IRNazanin"/>
          <w:b w:val="false"/>
          <w:bCs w:val="false"/>
          <w:i w:val="false"/>
          <w:iCs w:val="false"/>
          <w:color w:val="333333"/>
          <w:sz w:val="20"/>
          <w:szCs w:val="20"/>
        </w:rPr>
        <w:t>94</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مرا نمى‌شناسيد پس من فرزند قبيله كلب هستم، اين افتخار مرا كافى است كه من از قبيله بنى‌عُلَيم هستم، من مردى نيرومند و قوى پنجه‌ام و در ميدان جنگ ناتوان نيستم، اى ام وهب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همسرم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تعهد مى‌كنم كه با نيزه و شمشير زدن رو به سوى دشمن كنم</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مقتل الحسين خوارزمى،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اعيان‌الشيعة،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اعيان‌الشيعة،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مقتل الحسين خوارزمى،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كامل ابن‌اثير،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تاريخ ابن عساكر،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امالى صدوق، مجلس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إبصارالعين،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ابن 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خوارزمى،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اعيان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امالى صدوق، مجلس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الحسين خوارزمى،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ابصارالعين، ص </w:t>
      </w:r>
      <w:r>
        <w:rPr>
          <w:rFonts w:eastAsia="IRNazanin" w:cs="IRNazanin"/>
          <w:b w:val="false"/>
          <w:bCs w:val="false"/>
          <w:i w:val="false"/>
          <w:iCs w:val="false"/>
          <w:color w:val="333333"/>
          <w:sz w:val="20"/>
          <w:szCs w:val="20"/>
        </w:rPr>
        <w:t>120</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ابصارالعين، ص </w:t>
      </w:r>
      <w:r>
        <w:rPr>
          <w:rFonts w:eastAsia="IRNazanin" w:cs="IRNazanin"/>
          <w:b w:val="false"/>
          <w:bCs w:val="false"/>
          <w:i w:val="false"/>
          <w:iCs w:val="false"/>
          <w:color w:val="333333"/>
          <w:sz w:val="20"/>
          <w:szCs w:val="20"/>
        </w:rPr>
        <w:t>72</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اعيان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ابصارالعين،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آيه </w:t>
      </w:r>
      <w:r>
        <w:rPr>
          <w:rFonts w:eastAsia="IRNazanin" w:cs="IRNazanin"/>
          <w:b w:val="false"/>
          <w:bCs w:val="false"/>
          <w:i w:val="false"/>
          <w:iCs w:val="false"/>
          <w:color w:val="333333"/>
          <w:sz w:val="20"/>
          <w:szCs w:val="20"/>
        </w:rPr>
        <w:t>23</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شهرى در نواحى درياى خزر</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صحابه پيامبر</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ابن 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الإمامة، ص </w:t>
      </w:r>
      <w:r>
        <w:rPr>
          <w:rFonts w:eastAsia="IRNazanin" w:cs="IRNazanin"/>
          <w:b w:val="false"/>
          <w:bCs w:val="false"/>
          <w:i w:val="false"/>
          <w:iCs w:val="false"/>
          <w:color w:val="333333"/>
          <w:sz w:val="20"/>
          <w:szCs w:val="20"/>
        </w:rPr>
        <w:t>182</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مقرّم، ص </w:t>
      </w:r>
      <w:r>
        <w:rPr>
          <w:rFonts w:eastAsia="IRNazanin" w:cs="IRNazanin"/>
          <w:b w:val="false"/>
          <w:bCs w:val="false"/>
          <w:i w:val="false"/>
          <w:iCs w:val="false"/>
          <w:color w:val="333333"/>
          <w:sz w:val="20"/>
          <w:szCs w:val="20"/>
        </w:rPr>
        <w:t>209</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كامل ابن‌اثير،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مقتل الحسين خوارزمى،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انساب‌الاشراف،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رويدادها، شماره </w:t>
      </w:r>
      <w:r>
        <w:rPr>
          <w:rFonts w:eastAsia="IRNazanin" w:cs="IRNazanin"/>
          <w:b w:val="false"/>
          <w:bCs w:val="false"/>
          <w:i w:val="false"/>
          <w:iCs w:val="false"/>
          <w:color w:val="333333"/>
          <w:sz w:val="20"/>
          <w:szCs w:val="20"/>
        </w:rPr>
        <w:t>66</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بحارالانوار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حُصين بن نُمير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اعيان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ابن‌اثير،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ابصار العين،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55</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اسدالغابة،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مقرّم، ص </w:t>
      </w:r>
      <w:r>
        <w:rPr>
          <w:rFonts w:eastAsia="IRNazanin" w:cs="IRNazanin"/>
          <w:b w:val="false"/>
          <w:bCs w:val="false"/>
          <w:i w:val="false"/>
          <w:iCs w:val="false"/>
          <w:color w:val="333333"/>
          <w:sz w:val="20"/>
          <w:szCs w:val="20"/>
        </w:rPr>
        <w:t>252</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اعيان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از اهل مقاتل غلام تركى ديگرى را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واضح تركى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كردند كه برخى از مطالب به صورت مشترك يا مختلط نقل شده است</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خوارزمى،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الحسين مقرّم،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از مقاتل آمده است كه پس از آنكه امام به بالينش آمد و صورت به صورتش نهاد، اسلم چشمش را باز نمود و همين كه امام را ديد تبسمى كرد و به فيض شهادت نايل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الحسين خوارزمى،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كامل ابن‌اثير،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الحسين خوارزمى،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بخش‌هايى از اين اشعار به برخى ديگر از ياران امام حسين عليه السلام نيز نسبت داده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ابصار العين، ص </w:t>
      </w:r>
      <w:r>
        <w:rPr>
          <w:rFonts w:eastAsia="IRNazanin" w:cs="IRNazanin"/>
          <w:b w:val="false"/>
          <w:bCs w:val="false"/>
          <w:i w:val="false"/>
          <w:iCs w:val="false"/>
          <w:color w:val="333333"/>
          <w:sz w:val="20"/>
          <w:szCs w:val="20"/>
        </w:rPr>
        <w:t>94</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اعيان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آيه </w:t>
      </w:r>
      <w:r>
        <w:rPr>
          <w:rFonts w:eastAsia="IRNazanin" w:cs="IRNazanin"/>
          <w:b w:val="false"/>
          <w:bCs w:val="false"/>
          <w:i w:val="false"/>
          <w:iCs w:val="false"/>
          <w:color w:val="333333"/>
          <w:sz w:val="20"/>
          <w:szCs w:val="20"/>
        </w:rPr>
        <w:t>57</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ابصارالعين،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75</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مقرّم،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مقرّم،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ابصارالعين، ص </w:t>
      </w:r>
      <w:r>
        <w:rPr>
          <w:rFonts w:eastAsia="IRNazanin" w:cs="IRNazanin"/>
          <w:b w:val="false"/>
          <w:bCs w:val="false"/>
          <w:i w:val="false"/>
          <w:iCs w:val="false"/>
          <w:color w:val="333333"/>
          <w:sz w:val="20"/>
          <w:szCs w:val="20"/>
        </w:rPr>
        <w:t>76</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خوارزمى،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مقتل الحسين مقرّم،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الامام الحسين عليه السلام، ص </w:t>
      </w:r>
      <w:r>
        <w:rPr>
          <w:rFonts w:eastAsia="IRNazanin" w:cs="IRNazanin"/>
          <w:b w:val="false"/>
          <w:bCs w:val="false"/>
          <w:i w:val="false"/>
          <w:iCs w:val="false"/>
          <w:color w:val="333333"/>
          <w:sz w:val="20"/>
          <w:szCs w:val="20"/>
        </w:rPr>
        <w:t>45</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اعيان‌الشيعه،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ابصارالعين، ص </w:t>
      </w:r>
      <w:r>
        <w:rPr>
          <w:rFonts w:eastAsia="IRNazanin" w:cs="IRNazanin"/>
          <w:b w:val="false"/>
          <w:bCs w:val="false"/>
          <w:i w:val="false"/>
          <w:iCs w:val="false"/>
          <w:color w:val="333333"/>
          <w:sz w:val="20"/>
          <w:szCs w:val="20"/>
        </w:rPr>
        <w:t>89</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427</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مقرّم، ص </w:t>
      </w:r>
      <w:r>
        <w:rPr>
          <w:rFonts w:eastAsia="IRNazanin" w:cs="IRNazanin"/>
          <w:b w:val="false"/>
          <w:bCs w:val="false"/>
          <w:i w:val="false"/>
          <w:iCs w:val="false"/>
          <w:color w:val="333333"/>
          <w:sz w:val="20"/>
          <w:szCs w:val="20"/>
        </w:rPr>
        <w:t>188</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مقرّم،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ابصارالعين،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اعيان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مقرّم، ص </w:t>
      </w:r>
      <w:r>
        <w:rPr>
          <w:rFonts w:eastAsia="IRNazanin" w:cs="IRNazanin"/>
          <w:b w:val="false"/>
          <w:bCs w:val="false"/>
          <w:i w:val="false"/>
          <w:iCs w:val="false"/>
          <w:color w:val="333333"/>
          <w:sz w:val="20"/>
          <w:szCs w:val="20"/>
        </w:rPr>
        <w:t>254</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الحسين مقرّم، ص </w:t>
      </w:r>
      <w:r>
        <w:rPr>
          <w:rFonts w:eastAsia="IRNazanin" w:cs="IRNazanin"/>
          <w:b w:val="false"/>
          <w:bCs w:val="false"/>
          <w:i w:val="false"/>
          <w:iCs w:val="false"/>
          <w:color w:val="333333"/>
          <w:sz w:val="20"/>
          <w:szCs w:val="20"/>
        </w:rPr>
        <w:t>88</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ابصارالعين، ص </w:t>
      </w:r>
      <w:r>
        <w:rPr>
          <w:rFonts w:eastAsia="IRNazanin" w:cs="IRNazanin"/>
          <w:b w:val="false"/>
          <w:bCs w:val="false"/>
          <w:i w:val="false"/>
          <w:iCs w:val="false"/>
          <w:color w:val="333333"/>
          <w:sz w:val="20"/>
          <w:szCs w:val="20"/>
        </w:rPr>
        <w:t>126</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نامش را جُوَين ثبت كرده‌اند و برخى نام وى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105</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مقرّم،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اعيان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الحسين خوارزمى،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ابن‌اثير،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مختصر تفاوت</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ابصارالعين،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ابن‌اثير،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مقرّم،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ابصارالعين، ص </w:t>
      </w:r>
      <w:r>
        <w:rPr>
          <w:rFonts w:eastAsia="IRNazanin" w:cs="IRNazanin"/>
          <w:b w:val="false"/>
          <w:bCs w:val="false"/>
          <w:i w:val="false"/>
          <w:iCs w:val="false"/>
          <w:color w:val="333333"/>
          <w:sz w:val="20"/>
          <w:szCs w:val="20"/>
        </w:rPr>
        <w:t>94</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مقرّم،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اعيان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ابن 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فتوح 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459</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459</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162</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459</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زيارت را امام صادق عليه السلام به ابوحمزه ثمالى تعليم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خوارزمى،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عقيل بن ابى طالب،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ارشاد مفيد،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كامل ابن‌اثير،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ابصارالعين، ص </w:t>
      </w:r>
      <w:r>
        <w:rPr>
          <w:rFonts w:eastAsia="IRNazanin" w:cs="IRNazanin"/>
          <w:b w:val="false"/>
          <w:bCs w:val="false"/>
          <w:i w:val="false"/>
          <w:iCs w:val="false"/>
          <w:color w:val="333333"/>
          <w:sz w:val="20"/>
          <w:szCs w:val="20"/>
        </w:rPr>
        <w:t>50</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50</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خوارزمى،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ابصارالعين، ص </w:t>
      </w:r>
      <w:r>
        <w:rPr>
          <w:rFonts w:eastAsia="IRNazanin" w:cs="IRNazanin"/>
          <w:b w:val="false"/>
          <w:bCs w:val="false"/>
          <w:i w:val="false"/>
          <w:iCs w:val="false"/>
          <w:color w:val="333333"/>
          <w:sz w:val="20"/>
          <w:szCs w:val="20"/>
        </w:rPr>
        <w:t>50</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خديجه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 اميرمؤمنان على عليه السلام در كوفه مقابل باب الفيل در كنار مسجد جامع كوفه قراردارد</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اعيان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ابصار العين، ص </w:t>
      </w:r>
      <w:r>
        <w:rPr>
          <w:rFonts w:eastAsia="IRNazanin" w:cs="IRNazanin"/>
          <w:b w:val="false"/>
          <w:bCs w:val="false"/>
          <w:i w:val="false"/>
          <w:iCs w:val="false"/>
          <w:color w:val="333333"/>
          <w:sz w:val="20"/>
          <w:szCs w:val="20"/>
        </w:rPr>
        <w:t>39</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مادرش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حفصه بن ثقیف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شمرده اند،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60</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167</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وى ابوالسلاسل وارد شده است</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ارشاد مفيد،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نيز فرزند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 حفصة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طبرى و ابن اثير در اينجا اشتباه بزرگى كرده‌اند و عبارت را اين گونه نقل كرده‌اند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تَقَدَّمُوا حَتَّى أَرِثَكُمْ؛ برويد شهيد شويد تا از شما ارث ببرم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 گذشته از آنكه از شخصيتى چون قمر بنى‌هاشم با آن همه معرفت و ايثار قابل قبول نيست، اصولًا موردى ندارد، زيرا مادر آنها ام البنين زنده بود و تا وقتى كه مادر زنده باشد برادر وارث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عبارت صحيح اين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تَقَدَّمُوا حَتّى أَرَاكُمْ قَدْ نَصَحْتُمْ لِلَّهِ وَلِرَسولِهِ يعنى جلو بيفتيد تا شما را ببينم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فداكارى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خدا و رسولش خيرخواهى نموديد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دارد كه در نسخه اصلى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أَثْأَرَكُمْ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كه به معنى انتقام گرفتن است ولى طبرى و ابن اثير آن را به اشتباه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أَرِثَكُمْ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كرده‌اند</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اعيان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اعيان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35</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35</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أبى مخنف،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ابصارالعين، ص </w:t>
      </w:r>
      <w:r>
        <w:rPr>
          <w:rFonts w:eastAsia="IRNazanin" w:cs="IRNazanin"/>
          <w:b w:val="false"/>
          <w:bCs w:val="false"/>
          <w:i w:val="false"/>
          <w:iCs w:val="false"/>
          <w:color w:val="333333"/>
          <w:sz w:val="20"/>
          <w:szCs w:val="20"/>
        </w:rPr>
        <w:t>30</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خوارزمى،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349</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شاعرى ياران آن حضرت را اين گونه ستوده است</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185</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مختصر تفاوت</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اشعار به صورت متفرّق در اين كتاب‌ها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احتجاج طبرسى،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معالى السبطين،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صدوق،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الموت</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فتوح 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الحسين خوارزمى،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مختصر تفاوت</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خوارزمى،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خوارزمى،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خوارزمى،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مقرّم،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مقرّم،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196</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ابوفراس همدانى سروده است</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مقرّم، ص </w:t>
      </w:r>
      <w:r>
        <w:rPr>
          <w:rFonts w:eastAsia="IRNazanin" w:cs="IRNazanin"/>
          <w:b w:val="false"/>
          <w:bCs w:val="false"/>
          <w:i w:val="false"/>
          <w:iCs w:val="false"/>
          <w:color w:val="333333"/>
          <w:sz w:val="20"/>
          <w:szCs w:val="20"/>
        </w:rPr>
        <w:t>283</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الحسين خوارزمى،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ابى مخنف، ص </w:t>
      </w:r>
      <w:r>
        <w:rPr>
          <w:rFonts w:eastAsia="IRNazanin" w:cs="IRNazanin"/>
          <w:b w:val="false"/>
          <w:bCs w:val="false"/>
          <w:i w:val="false"/>
          <w:iCs w:val="false"/>
          <w:color w:val="333333"/>
          <w:sz w:val="20"/>
          <w:szCs w:val="20"/>
        </w:rPr>
        <w:t>200</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ارشاد مفيد،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مقتل الحسين مقرّم،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الحسين مقرم، ص </w:t>
      </w:r>
      <w:r>
        <w:rPr>
          <w:rFonts w:eastAsia="IRNazanin" w:cs="IRNazanin"/>
          <w:b w:val="false"/>
          <w:bCs w:val="false"/>
          <w:i w:val="false"/>
          <w:iCs w:val="false"/>
          <w:color w:val="333333"/>
          <w:sz w:val="20"/>
          <w:szCs w:val="20"/>
        </w:rPr>
        <w:t>300</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مجلس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الحسين مقرّم، ص </w:t>
      </w:r>
      <w:r>
        <w:rPr>
          <w:rFonts w:eastAsia="IRNazanin" w:cs="IRNazanin"/>
          <w:b w:val="false"/>
          <w:bCs w:val="false"/>
          <w:i w:val="false"/>
          <w:iCs w:val="false"/>
          <w:color w:val="333333"/>
          <w:sz w:val="20"/>
          <w:szCs w:val="20"/>
        </w:rPr>
        <w:t>300</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مقرّم، ص </w:t>
      </w:r>
      <w:r>
        <w:rPr>
          <w:rFonts w:eastAsia="IRNazanin" w:cs="IRNazanin"/>
          <w:b w:val="false"/>
          <w:bCs w:val="false"/>
          <w:i w:val="false"/>
          <w:iCs w:val="false"/>
          <w:color w:val="333333"/>
          <w:sz w:val="20"/>
          <w:szCs w:val="20"/>
        </w:rPr>
        <w:t>301</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مقتل الحسين ابى مخنف،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عليه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مأساة الحسين، ص </w:t>
      </w:r>
      <w:r>
        <w:rPr>
          <w:rFonts w:eastAsia="IRNazanin" w:cs="IRNazanin"/>
          <w:b w:val="false"/>
          <w:bCs w:val="false"/>
          <w:i w:val="false"/>
          <w:iCs w:val="false"/>
          <w:color w:val="333333"/>
          <w:sz w:val="20"/>
          <w:szCs w:val="20"/>
        </w:rPr>
        <w:t>117</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مقرّم، ص </w:t>
      </w:r>
      <w:r>
        <w:rPr>
          <w:rFonts w:eastAsia="IRNazanin" w:cs="IRNazanin"/>
          <w:b w:val="false"/>
          <w:bCs w:val="false"/>
          <w:i w:val="false"/>
          <w:iCs w:val="false"/>
          <w:color w:val="333333"/>
          <w:sz w:val="20"/>
          <w:szCs w:val="20"/>
        </w:rPr>
        <w:t>302</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ملهوف، آمده است كه قبيله بنى‌اسد، سيزده سر را حمل مى‌كرده‌اند</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منظورش همان محمد بن على بن الحسين، امام باقر عليه السلام است</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و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79</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79</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259</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برخى از كتاب‌ها نام تعدادى ديگر از بانوان بزرگوار نيز در جمع اسرا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 كربلا،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مقرّم،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201</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مقرّم، ص </w:t>
      </w:r>
      <w:r>
        <w:rPr>
          <w:rFonts w:eastAsia="IRNazanin" w:cs="IRNazanin"/>
          <w:b w:val="false"/>
          <w:bCs w:val="false"/>
          <w:i w:val="false"/>
          <w:iCs w:val="false"/>
          <w:color w:val="333333"/>
          <w:sz w:val="20"/>
          <w:szCs w:val="20"/>
        </w:rPr>
        <w:t>307</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مقتل الحسين مقرّم،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الحسين مقرّم،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فَأبَكَتْ كلّ عدوّ وصديق</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اينكه قول مشهور درباره حادثه عاشورا آن است كه در روز جمعه بوده است، تصريح‌حضرت زينب عليها السلام به روز دوشنبه، شايد اشاره به حادثه سقيفه باشد كه در روز دوشنبه اتفاق افتاده است و مقصود آن است كه حادثه كربلا محصول تصميم نسنجيده‌اى است كه پنجاه سال پيش در سقيفه گرفته شد</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اعيان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مقرّم،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كفعمى، ص </w:t>
      </w:r>
      <w:r>
        <w:rPr>
          <w:rFonts w:eastAsia="IRNazanin" w:cs="IRNazanin"/>
          <w:b w:val="false"/>
          <w:bCs w:val="false"/>
          <w:i w:val="false"/>
          <w:iCs w:val="false"/>
          <w:color w:val="333333"/>
          <w:sz w:val="20"/>
          <w:szCs w:val="20"/>
        </w:rPr>
        <w:t>741</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كامل‌الزيارات،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الحسين مقرّم، ص </w:t>
      </w:r>
      <w:r>
        <w:rPr>
          <w:rFonts w:eastAsia="IRNazanin" w:cs="IRNazanin"/>
          <w:b w:val="false"/>
          <w:bCs w:val="false"/>
          <w:i w:val="false"/>
          <w:iCs w:val="false"/>
          <w:color w:val="333333"/>
          <w:sz w:val="20"/>
          <w:szCs w:val="20"/>
        </w:rPr>
        <w:t>308</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نفس‌المهموم، ص </w:t>
      </w:r>
      <w:r>
        <w:rPr>
          <w:rFonts w:eastAsia="IRNazanin" w:cs="IRNazanin"/>
          <w:b w:val="false"/>
          <w:bCs w:val="false"/>
          <w:i w:val="false"/>
          <w:iCs w:val="false"/>
          <w:color w:val="333333"/>
          <w:sz w:val="20"/>
          <w:szCs w:val="20"/>
        </w:rPr>
        <w:t>213</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الحسين مقرّم، ص </w:t>
      </w:r>
      <w:r>
        <w:rPr>
          <w:rFonts w:eastAsia="IRNazanin" w:cs="IRNazanin"/>
          <w:b w:val="false"/>
          <w:bCs w:val="false"/>
          <w:i w:val="false"/>
          <w:iCs w:val="false"/>
          <w:color w:val="333333"/>
          <w:sz w:val="20"/>
          <w:szCs w:val="20"/>
        </w:rPr>
        <w:t>320</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مقرّم،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ارشاد مفيد، ص </w:t>
      </w:r>
      <w:r>
        <w:rPr>
          <w:rFonts w:eastAsia="IRNazanin" w:cs="IRNazanin"/>
          <w:b w:val="false"/>
          <w:bCs w:val="false"/>
          <w:i w:val="false"/>
          <w:iCs w:val="false"/>
          <w:color w:val="333333"/>
          <w:sz w:val="20"/>
          <w:szCs w:val="20"/>
        </w:rPr>
        <w:t>471</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 كربلا، ص </w:t>
      </w:r>
      <w:r>
        <w:rPr>
          <w:rFonts w:eastAsia="IRNazanin" w:cs="IRNazanin"/>
          <w:b w:val="false"/>
          <w:bCs w:val="false"/>
          <w:i w:val="false"/>
          <w:iCs w:val="false"/>
          <w:color w:val="333333"/>
          <w:sz w:val="20"/>
          <w:szCs w:val="20"/>
        </w:rPr>
        <w:t>418</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مى‌دانيم كه صدقات بر دو قسم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صدقات مستحب و صدقات واجب كه از آن به زكات نيز تعبير مى‌شود و اين قسم دوم از صدقات، بر فرزندان زهرا عليها السلام حرام است و كوفيان از همين قسم از صدقات كه براى رساندن آن به فقرا و ديگر نيازمندان كنار گذاشته بودند، به كودكان حرم حسينى مى‌دادند و همين امر، مورد اعتراض جناب ام كلثوم عليها السلام قرار گرفت</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تلخيص</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 بن خزيم اسدى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ماجرا در 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بن طاووس نيز با مقدارى تفاوت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اين فاطمه، همان فاطمه بنت الحسين است كه همسر حسن مثنّى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 امام حسن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و تعبير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قَتَلْتُمْ جَدَّنا بِالْأَمْسِ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وى كه مراد از آن اميرمؤمنان عليه السلام است، نيز شاهد اين سخن است؛ اما تعبير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فاطمه صغرى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نشانگر آن باشد كه امام حسين عليه السلام دختر ديگرى به نام فاطمه داشته، كه از او بزرگتر بوده است؛ ولى دليل تاريخى بر اين احتمال نداريم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بعيد نيست كه اين نام‌گذارى به خاطر شباهتى باشد كه فاطمه بنت الحسين به حضرت فاطمه زهرا عليها السلام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همانگونه كه شيخ مفيد در ارشاد،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مى‌كند كه امام حسين عليه السلام به برادرزاده‌اش حسن كه براى خواستگارى يكى از دخترانش سكينه يا فاطمه آمده بود،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فاطمه را براى تو بر مى‌گزينم، چرا كه شباهت فراوانى به مادرم فاطمه عليها السلام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وى را با مقايسه به آن بانوى بزرگ اسلام فاطمه صغرى عليها السلام ناميدند</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بايد توجه داشت كه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قُتِلَ وَلَدُهُ بِالْأَمْسِ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معترضه و اشاره به شهادت امام‌حسين عليه السلام است و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بَيْتٍ مِنْ بُيُوتِ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جمله‌هاى بعد از آن، مربوط به حضرت اميرمؤمنان على عليه السلام است</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ارشاد مفيد،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مقدارى تفاوت</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مقدارى 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حالى كه صدايش به گريه بلند بود، از آنجا خارج شد</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مَلِكَ عَبْدٌ حُرّاً؛ برده‌اى مالك آزاده‌اى شده است</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مقدارى تفاوت</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بن طاووس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خوبان شيعه و از زاهدان بود؛ در جنگ جمل چشم چپ اوآسيب ديد و در جنگ صفين چشم ديگرش نابينا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همواره ملازم مسجد كوفه بود و تا شب در آنجا به نماز و عبادت مى‌پرداخت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به معناى شوره‌زار است، محله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پاورقى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آيه </w:t>
      </w:r>
      <w:r>
        <w:rPr>
          <w:rFonts w:eastAsia="IRNazanin" w:cs="IRNazanin"/>
          <w:b w:val="false"/>
          <w:bCs w:val="false"/>
          <w:i w:val="false"/>
          <w:iCs w:val="false"/>
          <w:color w:val="333333"/>
          <w:sz w:val="20"/>
          <w:szCs w:val="20"/>
        </w:rPr>
        <w:t>9</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اينكه اصحاب كهف و رقيم يك گروه هستند ويا دو گروه، ميان مفسّران گفتگوست؛ ولى محققان‌از مفسّران گفته‌اند كه آنها يك گروه هستند و همان جوانان خداجوى عصر پادشاهى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دقيانوس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براى اطلاع بيشتر به تفسير نمونه ذيل تفسير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كهف مراجعه كنيد</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تفسير آيات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كهف</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قصه كربلا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دانشمند محترم جناب حجة الاسلام والمسلمين آقاى نظرى منفرد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 نام برده شده و براى هر منزلى نكته‌اى و حادثه‌اى نقل گرديده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 كربلا،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مقرّم،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مرحوم حاج شيخ عباس قمى نيز در نفس المهموم،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ماجرا را نقل كرده است</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كامل بهائى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عماد الدين طبرى شيعى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آثار الباقية ابوريحان بيرونى و مصباح كفعمى‌روز ورود كاروان اسيران به شام، روز اوّل صفر ذكر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مقرّم،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نامگذارى آن دروازه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 بود كه در آنجا پيكرهاى مسى از شكل پرندگان و برخى از حيوانات درست كرده بودند كه با ايجاد نظمى در ميان آنها و ارتباطشان با يكديگر ساعات روز مشخص مى‌شد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مقتل الحسين خوارزمى آمده است كه كاروان اسرا را از دروازه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كردند كه آثار اين دروازه هم اكنون نيز باقى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مقرّم،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مقرّم،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مقدارى تفاوت</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مقرّم، ص </w:t>
      </w:r>
      <w:r>
        <w:rPr>
          <w:rFonts w:eastAsia="IRNazanin" w:cs="IRNazanin"/>
          <w:b w:val="false"/>
          <w:bCs w:val="false"/>
          <w:i w:val="false"/>
          <w:iCs w:val="false"/>
          <w:color w:val="333333"/>
          <w:sz w:val="20"/>
          <w:szCs w:val="20"/>
        </w:rPr>
        <w:t>348</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آيه </w:t>
      </w:r>
      <w:r>
        <w:rPr>
          <w:rFonts w:eastAsia="IRNazanin" w:cs="IRNazanin"/>
          <w:b w:val="false"/>
          <w:bCs w:val="false"/>
          <w:i w:val="false"/>
          <w:iCs w:val="false"/>
          <w:color w:val="333333"/>
          <w:sz w:val="20"/>
          <w:szCs w:val="20"/>
        </w:rPr>
        <w:t>23</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بدانيد هرگونه غنيمتى به دست آوريد، خمس آن براى خدا و براى پيامبر و براى نزديكان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مى‌خواهد پليدى و گناه را از شما اهل‌بيت دور كند و كاملًا شما را پاك سازد</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ماجرا در 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با مقدارى تفاوت آمده است</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حوادث سال سيزدهم</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مقرّم، ص </w:t>
      </w:r>
      <w:r>
        <w:rPr>
          <w:rFonts w:eastAsia="IRNazanin" w:cs="IRNazanin"/>
          <w:b w:val="false"/>
          <w:bCs w:val="false"/>
          <w:i w:val="false"/>
          <w:iCs w:val="false"/>
          <w:color w:val="333333"/>
          <w:sz w:val="20"/>
          <w:szCs w:val="20"/>
        </w:rPr>
        <w:t>350</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دوم اين ابيات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زَبْعَرِى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دشمنان سرسخت رسول خداست، وى اشعارى را پس از جنگ احد و كشته شدن ياران رسول خدا صلى الله عليه و آله سرود و در آن آرزو كرد كه كاش كشتگان ما در جنگ بدر امروز بودند و مى‌ديدند كه قبيله خزرج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قبايل مسلمان 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زارى مى‌كردند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از اين بيت استفاده كرد و بقيه را خود سروده است</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خندف از جدّه های اعلای قریش و از جمله یزید محسوب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آيه </w:t>
      </w:r>
      <w:r>
        <w:rPr>
          <w:rFonts w:eastAsia="IRNazanin" w:cs="IRNazanin"/>
          <w:b w:val="false"/>
          <w:bCs w:val="false"/>
          <w:i w:val="false"/>
          <w:iCs w:val="false"/>
          <w:color w:val="333333"/>
          <w:sz w:val="20"/>
          <w:szCs w:val="20"/>
        </w:rPr>
        <w:t>10</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178</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ماجراى فتح مكه كه رسول خدا صلى الله عليه و آله، ابوسفيان و معاويه و ديگر سران قريش ومعاندان را بخشيد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إذْهَبُوا فَأَنتُمُ الطُّلَقاءُ؛ برويد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آزاديد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169</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مقرّم،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مقدارى تفاوت</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گويا امام عليه السلام مى‌خواهد بگويد منبرى كه بر روى آن نسبت به على و خاندانش عليهم السلام بد گويى‌مى‌شود، شايسته نام منبر نيست، بلكه چند قطعه چوب بى‌ارزش است</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آنكه امام عليه السلام هفت ويژگى را مايه برترى خود دانسته، ولى در اين عبارت شش ويژگى آمده‌است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حاج شيخ عباس قمى از كامل بهائى نقل مى‌كند كه خصلت هفتم را امام اين گونه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وَمِنَّا المَهْدِيُّ الَّذي يَقْتُلُ الدَّجالَ؛ آن مهدى عليه السلام كه دجّال را مى‌كشد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وجهان را پر از عدل و داد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از ماست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ماجرايى كه در زمان جاهليت اتفاق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از اين قرار بود كه در سنّ سى وپنج سالگى پيامبر اسلام صلى الله عليه و آله، سيل مهيبى در مكه آمد به گونه‌اى كه كعبه از آن آسيب 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قريش تصميم گرفتند خانه خدا را تعمير كنند؛ پس از تعمير خانه خدا، نوبت به 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حجرالاسود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رسيد كه ميان رؤساى قبايل اختلاف شديدى درگرفت، تا آنكه پيشنهاد شد نخستين كسى كه از در صفا وارد شود او را به حكميّت بپذيرند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ناگهان رسول خدا وارد شد، همگى گفتند او محمد امين است و ما به حكميت او راضى هستيم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دستور داد حجرالاسود را داخل پارچه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عباى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دهند؛ رؤساى مكه هر كدام يك طرف پارچه را برداشتند و بالا آوردند، آنگاه آن حضرت با دست مباركش، حجرالاسود را در جاى خود نصب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دو هجرت، هجرت على عليه السلام از مكّه به مدينه است و ديگرى ممكن است اشاره به هجرت به‌طائف همراه پيامبر در سال يازدهم بعثت و يا هجرت آن حضرت به كوفه در ايام خلافت باشد</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بيعت رضوان و ديگرى بيعت سال فتح مكه است همانگونه كه امام مجتبى عليه السلام در معرفى پدر بزرگوارش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بايَعَ الْبَيْعَتَيْنِ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بِيْعَةَ الْفَتْحِ، وَ بَيْعَةَ الرِّضْوانِ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نهج‌البلاغه ابن ابى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بيعت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توسط جمعى از مردم مدينه در سال دوازدهم بعثت با پيامبر صلى الله عليه و آله در گردنه‌اى در منا صورت گرفت و به بيعت و پيمان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كه جمعى از مردم مدينه به طور مخفيانه با پيامبر صلى الله عليه و آله گفتگو و بيعت مى‌كردند، على عليه السلام در دهانه آن گردنه نگهبانى مى‌داد و مراقب اوضاع بود</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مشعر ممكن است يكى اشاره به عرفات و ديگرى به مشعرالحرام باشد</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مقتل الحسين مقرّم،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نقل مرحوم حاج شيخ عباس قمى، آن حضرت جملات ديگرى نيز در معرفى خود بيان كرد، از جمله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أَنَا ابْنُ‌الْحُسَيْنِ الْقَتيلِ بِكَربَلاءَ،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ابْنُ الْمُرَمَّلِ بِالدِّماءِ، أَنَا ابْنُ مَنْ بَكى عَلَيْهِ الْجِنُّ فِى الظَّلْماءِ، أَنَا ابْنُ مَنْ ناحَ عَلَيْهِ الطُّيُورُ فِى الْهَواءِ؛ من فرزند حسينم، همو كه در كربلا به شهادت رسيده؛ من فرزند كسى هستم كه به خونش آغشته شده، من فرزند كسى‌ام كه جنيان بر او گريستند، من فرزند كسى‌ام كه پرندگان در ماتم او نوحه و شيون كردند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262</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262</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فَسُرَّ بِقَتْلِهِمْ أوَّلًا، ثُمَّ نَدِمَ لَمَّا مَقَتَهُ المُسْلِمُونَ عَلى ذلك، وَأبْغَضَهُ النّاسُ وَحَقٌّ لَهُمْ أنْ يُبْغِضُوهُ</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عالم متعصّب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شيوه او غالباً توجيه خلاف‌كارى‌هاى معاويه و يزيد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ارتباط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لَعَنَ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زِيادٍ عَلى فِعْلِهِ ذلِكَ، وَشَتَمَهُ فيما يَظْهَرُ وَيَبْدُو، وَلكِنْ لَمْ يَعْزِلْهُ عَلى ذلِكَ، وَلا عاقَبَهُ، وَلا أَرْسَلَ يَعِيبُ عَلَيْهِ ذلِكَ؛ يزيد، ابن زياد را به سبب چنين جنايتى لعن كرد و به طور آشكارا وى را شماتت نمود، ولى نه او را از مقامش بركنار كرد و نه وى را مجازات نمود و نه حتى نامه و يا فرستاده‌اى را براى سرزنش وى فرستاد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مقرّم، ص </w:t>
      </w:r>
      <w:r>
        <w:rPr>
          <w:rFonts w:eastAsia="IRNazanin" w:cs="IRNazanin"/>
          <w:b w:val="false"/>
          <w:bCs w:val="false"/>
          <w:i w:val="false"/>
          <w:iCs w:val="false"/>
          <w:color w:val="333333"/>
          <w:sz w:val="20"/>
          <w:szCs w:val="20"/>
        </w:rPr>
        <w:t>360</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الحسين مقرّم، ص </w:t>
      </w:r>
      <w:r>
        <w:rPr>
          <w:rFonts w:eastAsia="IRNazanin" w:cs="IRNazanin"/>
          <w:b w:val="false"/>
          <w:bCs w:val="false"/>
          <w:i w:val="false"/>
          <w:iCs w:val="false"/>
          <w:color w:val="333333"/>
          <w:sz w:val="20"/>
          <w:szCs w:val="20"/>
        </w:rPr>
        <w:t>360</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مقرّم، ص </w:t>
      </w:r>
      <w:r>
        <w:rPr>
          <w:rFonts w:eastAsia="IRNazanin" w:cs="IRNazanin"/>
          <w:b w:val="false"/>
          <w:bCs w:val="false"/>
          <w:i w:val="false"/>
          <w:iCs w:val="false"/>
          <w:color w:val="333333"/>
          <w:sz w:val="20"/>
          <w:szCs w:val="20"/>
        </w:rPr>
        <w:t>360</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تصرّف و تلخيص</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محدث قمى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صحيح در مدفن حضرت زهرا عليها السلام آن است كه در خانه خودش دفن شده، نه در بقيع؛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مرحوم علامه مجلسى نيز همين اقوال را با تفصيل بيشترى نقل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مقّرم، ص </w:t>
      </w:r>
      <w:r>
        <w:rPr>
          <w:rFonts w:eastAsia="IRNazanin" w:cs="IRNazanin"/>
          <w:b w:val="false"/>
          <w:bCs w:val="false"/>
          <w:i w:val="false"/>
          <w:iCs w:val="false"/>
          <w:color w:val="333333"/>
          <w:sz w:val="20"/>
          <w:szCs w:val="20"/>
        </w:rPr>
        <w:t>362</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 بن بشير همان كسى است كه هنگام ورود حضرت مسلم به كوفه، فرماندار آنجا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او رااز فرماندارى بركنار و عبيداللَّه بن زياد را بر آنجا گماشت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شام آمد، و در حمايت از يزيد و پدرش معاويه كوشا بود، پس از هلاكت يزيد، مردم را به بيعت با عبداللَّه بن زبير ترغيب مى‌كرد؛ اهالى حمص با او مخالفت كردند و در نهايت در سال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كشتند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استيعاب، شرح حال نعمان بن بشير</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في معرفة الصحابة،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عبداللَّه بن عمرو بن حرام</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دائرة المعارف الشيعيّة العامة،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اعيان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طوسى در رجال خود عطيه عوفى را از اصحاب اميرمؤمنان على عليه السلام شمرده است؛ وى ازقبيله هَمْدان و داراى كتابى در تفسير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او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قرآن را با تفسيرش سه بار بر ابن عباس عرضه كردم، ولى قرائت قرآن را هفتاد بار نزد او خواندم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شرح حال عطيه</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نقلى ديگر آمده كه جابر نخست سه بار تكبير گفت و آنگاه زيارت نامه‌اى خواند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در مصباح المتهجد،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و شيخ مفيد در مسارّ الشيعه،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به اين مطلب‌تصريح كرده‌اند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 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الآمال، شرح حال زندگانى امام حسين عليه السلام</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مثيرالاحزان،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بهايى نيز معتقد است در اربعين حسينى، اهل‌بيت عليهم السلام به كربلا آمدند و با جابر ملاقات كردند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المقاصد،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چند وى اربعين را روز نوزده صفر مى‌داند، ولى با توجه به آنكه امام حسين در عصر عاشورا به شهادت رسيد، بايد ابتداى اربعين را از روز يازدهم حساب كرد ولذا بيستم صفر، اربعين آن حضرت مى‌شود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درباره اربعين،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269</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مقرّم، ص </w:t>
      </w:r>
      <w:r>
        <w:rPr>
          <w:rFonts w:eastAsia="IRNazanin" w:cs="IRNazanin"/>
          <w:b w:val="false"/>
          <w:bCs w:val="false"/>
          <w:i w:val="false"/>
          <w:iCs w:val="false"/>
          <w:color w:val="333333"/>
          <w:sz w:val="20"/>
          <w:szCs w:val="20"/>
        </w:rPr>
        <w:t>363</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مسارّالشيعه، ص </w:t>
      </w:r>
      <w:r>
        <w:rPr>
          <w:rFonts w:eastAsia="IRNazanin" w:cs="IRNazanin"/>
          <w:b w:val="false"/>
          <w:bCs w:val="false"/>
          <w:i w:val="false"/>
          <w:iCs w:val="false"/>
          <w:color w:val="333333"/>
          <w:sz w:val="20"/>
          <w:szCs w:val="20"/>
        </w:rPr>
        <w:t>46</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548</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ورود كاروان اسيران به كوفه، عبيداللَّه بن‌زياد براى يزيد نامه نوشت تا تكليفش را درباره اسرا روشن سازد و يزيد پاسخ داد كه آنها را به شام روانه كند، اين رفت و برگشت و سپس حركت و رسيدن به شام بيست روز يا بيشتر طول مى‌كشيد؛ و از طرفى وقتى آنها به شام رسيدند، در آنجا نيز آنها را يك ماه در مكانى كه از سرما و گرما حفظشان نمى‌كرد، جاى دادند؛ بنابراين، طبيعت كار اقتضا مى‌كند كه آنها بيش از چهل روز از شهادت امام حسين به عراق و يا مدينه برسند</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402</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ص </w:t>
      </w:r>
      <w:r>
        <w:rPr>
          <w:rFonts w:eastAsia="IRNazanin" w:cs="IRNazanin"/>
          <w:b w:val="false"/>
          <w:bCs w:val="false"/>
          <w:i w:val="false"/>
          <w:iCs w:val="false"/>
          <w:color w:val="333333"/>
          <w:sz w:val="20"/>
          <w:szCs w:val="20"/>
        </w:rPr>
        <w:t>101</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چهارم را ناسخ التواريخ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انتخاب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شعرانى نيز در ترجمه‌نفس المهموم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قول را ترجيح داده است</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زخار، ص </w:t>
      </w:r>
      <w:r>
        <w:rPr>
          <w:rFonts w:eastAsia="IRNazanin" w:cs="IRNazanin"/>
          <w:b w:val="false"/>
          <w:bCs w:val="false"/>
          <w:i w:val="false"/>
          <w:iCs w:val="false"/>
          <w:color w:val="333333"/>
          <w:sz w:val="20"/>
          <w:szCs w:val="20"/>
        </w:rPr>
        <w:t>586</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شرح حال زندگانى امام حسين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تلخيص و تصرف</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 و مرجان،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حسينى،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الباقيه،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مطابق نقل مقتل الحسين مقرّم،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حال جابر بن عبداللَّه انصارى</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الاحزان،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جعفر بن محمد بن جعفر معروف به ابن نماى حلّى حدود سال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يافت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سيد بن طاووس كه وفاتش سال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معاصر بوده است</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مجلس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عَليُّ بْنُ الْحُسَيْنِ عليه السلام بِالنِّسْوَةِ وَرَدَّ رَأْسَ الْحُسَيْنِ إِلى كَرْبَلاءَ</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192</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150</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23</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اقبال، ص </w:t>
      </w:r>
      <w:r>
        <w:rPr>
          <w:rFonts w:eastAsia="IRNazanin" w:cs="IRNazanin"/>
          <w:b w:val="false"/>
          <w:bCs w:val="false"/>
          <w:i w:val="false"/>
          <w:iCs w:val="false"/>
          <w:color w:val="333333"/>
          <w:sz w:val="20"/>
          <w:szCs w:val="20"/>
        </w:rPr>
        <w:t>589</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نوين، زيارت اربعين،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402</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الباقية، ص </w:t>
      </w:r>
      <w:r>
        <w:rPr>
          <w:rFonts w:eastAsia="IRNazanin" w:cs="IRNazanin"/>
          <w:b w:val="false"/>
          <w:bCs w:val="false"/>
          <w:i w:val="false"/>
          <w:iCs w:val="false"/>
          <w:color w:val="333333"/>
          <w:sz w:val="20"/>
          <w:szCs w:val="20"/>
        </w:rPr>
        <w:t>331</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زادالمعاد، ص </w:t>
      </w:r>
      <w:r>
        <w:rPr>
          <w:rFonts w:eastAsia="IRNazanin" w:cs="IRNazanin"/>
          <w:b w:val="false"/>
          <w:bCs w:val="false"/>
          <w:i w:val="false"/>
          <w:iCs w:val="false"/>
          <w:color w:val="333333"/>
          <w:sz w:val="20"/>
          <w:szCs w:val="20"/>
        </w:rPr>
        <w:t>402</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شهيد آيت اللَّه قاضى طباطبايى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برخى از كتاب‌هاى معتبر آمده است كه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محرم اسرا را از كوفه حركت دادند و در حدود ده تا پانزده روز به شام رسيدند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تحقيق درباره اربعين،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239</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480</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درباره اربعين، ص </w:t>
      </w:r>
      <w:r>
        <w:rPr>
          <w:rFonts w:eastAsia="IRNazanin" w:cs="IRNazanin"/>
          <w:b w:val="false"/>
          <w:bCs w:val="false"/>
          <w:i w:val="false"/>
          <w:iCs w:val="false"/>
          <w:color w:val="333333"/>
          <w:sz w:val="20"/>
          <w:szCs w:val="20"/>
        </w:rPr>
        <w:t>21</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درباره اربعين،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اربعين حسينيه،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مقرّم، ص </w:t>
      </w:r>
      <w:r>
        <w:rPr>
          <w:rFonts w:eastAsia="IRNazanin" w:cs="IRNazanin"/>
          <w:b w:val="false"/>
          <w:bCs w:val="false"/>
          <w:i w:val="false"/>
          <w:iCs w:val="false"/>
          <w:color w:val="333333"/>
          <w:sz w:val="20"/>
          <w:szCs w:val="20"/>
        </w:rPr>
        <w:t>373</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از محمد جواد غفورزاده كاشانى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آيه </w:t>
      </w:r>
      <w:r>
        <w:rPr>
          <w:rFonts w:eastAsia="IRNazanin" w:cs="IRNazanin"/>
          <w:b w:val="false"/>
          <w:bCs w:val="false"/>
          <w:i w:val="false"/>
          <w:iCs w:val="false"/>
          <w:color w:val="333333"/>
          <w:sz w:val="20"/>
          <w:szCs w:val="20"/>
        </w:rPr>
        <w:t>7</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صوحان جناب صعصعة بن صوحان از اصحاب جليل القدر و بلند مرتبه اميرمؤمنان على عليه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كه با اميرمؤمنان على عليه السلام بودند جز صعصعة بن صوحان و ياران صعصعه كسى نبود كه حقّ و منزلت على عليه السلام را به درستى بشناسد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نقل نجاشى او از راويان عهدنامه معروف على عليه السلام به مالك اشتر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درباره فرزندش صوحان بن صعصعة، چيزى در كتب تراجم و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همين 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يافت نشد</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مقتل‌الحسين مقرّم،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مقرّم، ص </w:t>
      </w:r>
      <w:r>
        <w:rPr>
          <w:rFonts w:eastAsia="IRNazanin" w:cs="IRNazanin"/>
          <w:b w:val="false"/>
          <w:bCs w:val="false"/>
          <w:i w:val="false"/>
          <w:iCs w:val="false"/>
          <w:color w:val="333333"/>
          <w:sz w:val="20"/>
          <w:szCs w:val="20"/>
        </w:rPr>
        <w:t>376</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مقرّم، ص </w:t>
      </w:r>
      <w:r>
        <w:rPr>
          <w:rFonts w:eastAsia="IRNazanin" w:cs="IRNazanin"/>
          <w:b w:val="false"/>
          <w:bCs w:val="false"/>
          <w:i w:val="false"/>
          <w:iCs w:val="false"/>
          <w:color w:val="333333"/>
          <w:sz w:val="20"/>
          <w:szCs w:val="20"/>
        </w:rPr>
        <w:t>376</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رثا</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مقتل الحسين مقرّم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كه امام زين‌العابدين عليه السلام با اهل و عيالش وارد مدينه شد، ابراهيم بن طلحة بن عبيداللَّه پيش آمد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عليه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دَخَلَ وَقْتُ الصَّلَاةِ فَأَذِّنْ وَ أَقِمْ تَعْرِفُ الْغالِبَ</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درسى كه حسين به انسان‌ها آموخت، ص </w:t>
      </w:r>
      <w:r>
        <w:rPr>
          <w:rFonts w:eastAsia="IRNazanin" w:cs="IRNazanin"/>
          <w:b w:val="false"/>
          <w:bCs w:val="false"/>
          <w:i w:val="false"/>
          <w:iCs w:val="false"/>
          <w:color w:val="333333"/>
          <w:sz w:val="20"/>
          <w:szCs w:val="20"/>
        </w:rPr>
        <w:t>284</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در منابع مختلف اهل‌سنّت نيز نقل شده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معجم الكبير طبرانى،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اقبال سيّد بن طاووس،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ومفاتيح الجنان</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درسى كه حسين به انسان‌ها آموخت، شهيد عبدالكريم هاشمى نژاد، ص </w:t>
      </w:r>
      <w:r>
        <w:rPr>
          <w:rFonts w:eastAsia="IRNazanin" w:cs="IRNazanin"/>
          <w:b w:val="false"/>
          <w:bCs w:val="false"/>
          <w:i w:val="false"/>
          <w:iCs w:val="false"/>
          <w:color w:val="333333"/>
          <w:sz w:val="20"/>
          <w:szCs w:val="20"/>
        </w:rPr>
        <w:t>284</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لَنَنصُرُ رُسُلَنَا وَالَّذِينَ آمَنُوا فِى الْحَيَاةِ الدُّنْيَا وَيَوْمَ يَقُومُ الْأَشْهَادُ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 به يقين پيامبران خود وكسانى را كه ايمان آورده‌اند در زندگى دنيا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روز كه گواهان به پا مى‌خيزند، يارى مى‌دهيم</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عليه السلام درباره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فوقاه اللَّه سيئات ما مكروا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يَعْني مُؤْمنَ آلِ فِرْعَوْنَ، وَاللَّهِ لَقَدْ قَطَّعُوهُ إرْباً إرْباً، وَلكِنْ وَقاهُ اللَّهُ أَنْ يَفْتِنُوهُ فِي دينِهِ؛ مراد از اين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او را از نقشه‌هاى سوء آنها نگه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 آل فرعون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او را قطعه قطعه كردند ولى خداوند نگذاشت كه آنها به دينش آسيب رسانند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مقدارى تصرّف و تلخيص</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الغرى، النجف الاشرف، ربيع الاوّل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نقل ويژه نامه جام جم درباره عاشورا، اسفند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مجله نور دانش،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1341</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 مافوق انسان‌ها، سيّد على اكبر قرشى، ص </w:t>
      </w:r>
      <w:r>
        <w:rPr>
          <w:rFonts w:eastAsia="IRNazanin" w:cs="IRNazanin"/>
          <w:b w:val="false"/>
          <w:bCs w:val="false"/>
          <w:i w:val="false"/>
          <w:iCs w:val="false"/>
          <w:color w:val="333333"/>
          <w:sz w:val="20"/>
          <w:szCs w:val="20"/>
        </w:rPr>
        <w:t>286</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بن طاووس،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شرح حال عبداللَّه بن عفيف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واژه عبد</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اين ماجرا در بخش رويدادها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54</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كامل ابن‌اثير،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 فراوان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ابومخنف،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كشى،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به همين جهت كه امام دوبار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مورد مختار به كار برده است، وى ملقّب به كيّسان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تثنيه كيس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فرقه كيسانيّه را منسوب به وى مى‌دانند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ابى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 الْمُخْتارُ إِلَى الْمَدِينَةِ وَ كَانَ يُجالِسُ مُحَمَّدَ بْنَ الْحَنَفِيَّةِ وَ يَأْخُذُ عَنْهُ الْأَحادِيثَ</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علماى شيعه معتقدند كه عمل امام سجّاد عليه السلام به معنى نفى برنامه مختار نيست، بلكه به جهت شرايط و موقعيّت خاصّ امام سجّاد عليه السلام بوده كه سخت تحت كنترل و فشار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تنقيح‌المقال علّامه مامقانى، شرح حال مختار</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ابن 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ابن 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فتوح ابن اعثم،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امالى شيخ طوسى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بايَعُوهُ عَلى كِتابِ اللَّهِ وَ سُنَّةِ رَسُولِهِ وَ الطَّلَبِ بِدَمِ الْحُسَيْنِ وَ الدَّفْعِ عَنِ الضُّعَفاءِ</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ابن اعثم،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ابوالشهداء، عبّاس محمود عقّاد، ترجمه محمد كاظم معزّى،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تصرّف</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اخبارالطوال، ص </w:t>
      </w:r>
      <w:r>
        <w:rPr>
          <w:rFonts w:eastAsia="IRNazanin" w:cs="IRNazanin"/>
          <w:b w:val="false"/>
          <w:bCs w:val="false"/>
          <w:i w:val="false"/>
          <w:iCs w:val="false"/>
          <w:color w:val="333333"/>
          <w:sz w:val="20"/>
          <w:szCs w:val="20"/>
        </w:rPr>
        <w:t>304</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309</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امام،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ذيل خطبه </w:t>
      </w:r>
      <w:r>
        <w:rPr>
          <w:rFonts w:eastAsia="IRNazanin" w:cs="IRNazanin"/>
          <w:b w:val="false"/>
          <w:bCs w:val="false"/>
          <w:i w:val="false"/>
          <w:iCs w:val="false"/>
          <w:color w:val="333333"/>
          <w:sz w:val="20"/>
          <w:szCs w:val="20"/>
        </w:rPr>
        <w:t>87</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همچنين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ابى‌مخنف لوط بن يحيى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مطابق نقل منهاج البراعه علّامه خويى،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امام،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87</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ابوالشهداء، نوشته‌عبّاس محمود عقّاد، ترجمه محمد كاظم معزّى،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اندكى تصرّف</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اشعار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اشك شفق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است</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خوشدل تهرانى،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گفته شيخ طوسى وى نخستين كسى است كه براى امام حسين عليه السلام مرثيه سروده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امالى طوسى،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ادب الطف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 بن عمر سهمى در اواخر قرن اوّل براى زيارت قبر امام حسين عليه السلام به كربلا آمد و كنار قبر آن حضرت، اين مرثيه را سرود</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 بن محمّد، شاعر اهل‌بيت، معروف به سيّد حميرى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متوفّاى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وى چنان از قريحه سرشارى برخوردار بود كه اشعار وى زبانزد خاصّ و عام بوده است و در حضور امام صادق عليه السلام به مرثيه سرايى مى‌پرداخت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فوق از جمله اشعارى است كه توسّط ايشان در حضور امام صادق عليه السلام خوانده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اعيان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دعبل بن على خزاعى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متوفّاى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شاعران زبردست و شجاعى كه با اشعار بديع و نغز خويش در اوج مظلوميّت اهل‌بيت به دفاع از عترت طاهرين قيام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همواره مورد عنايت ويژه ائمّه اطهار عليهم السلام خصوصاً امام رضا عليه السلام قرار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قصيده فوق معروف به قصيده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مدارس 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در حضور امام على بن موسى‌الرضا عليه السلام توسّط اين شاعر بلند آوازه اهل‌بيت قرائت شد و مورد تشويق و تحسين امام عليه السلام قرار گرفت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حرف دال؛ 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اعيان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على بن حمّاد از شاعران تواناى قرن چهارم و از معاصران شيخ صدوق و شيخ مفيد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ولادتش به اوايل قرن چهارم و تاريخ رحلتش به اواخر آن قرن بر مى‌گردد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نجاشى در كتاب رجال آورده است كه او را ديده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اشعار وى به بيش از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مى‌رسد، از اين شاعر توانا اشعار جانسوزى در رثاى امام حسين عليه السلام به يادگار مانده است، و قصيده فوق و نيز قصيده بعدى از جمله قصايد اين شاعر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رجال نجاشى،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زفرات الثقلين فى مآتم الحسين، شيخ محمّد باقر محمودى،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صالح بن عبدالوهّاب بن عرندس حلّى،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عرندس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بزرگان شيعه است كه در فقه و اصول داراى تأليفاتى است و براى ائمّه اطهار عليهم السلام مراثى و مدايحى سروده است، وى حدود سال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رحلت كرد و در حلّه به خاك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اشعار وى قصيده فوق، معروف به قصيده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رائيه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ميان بزرگان معروف است، در هيچ مجلسى اين قصيده خوانده نمى‌شود، مگر آن كه امام زمان عليه السلام عنايت خاصّى به آن مجلس مى‌نمايد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جعفر حلّى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متوفّاى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مردى فاضل، اديب و شاعر بود؛ وى داراى ديوان شعرى است كه اشعار گوناگونى در آن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نام اين شاعر، ذكر نشده است</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حسين قزوينى در سال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نجف به دنيا آمد؛ وى به دانش و تحقيق و انديشه استوار، شهرت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او در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ذى الحجّه سال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واقع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ادب الطف، جواد شبّر،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حسن خليعى، شاعر و اديب زبردستى بود و شعر او از بهترين اشعار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خليعى شعر فوق را به عنوان زبان حال حضرت زهرا عليها السلام درباره امام حسين عليه السلام سروده است</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image" Target="media/image9.jpeg"/><Relationship Id="rId29" Type="http://schemas.openxmlformats.org/officeDocument/2006/relationships/image" Target="media/image9.jpeg"/><Relationship Id="rId30" Type="http://schemas.openxmlformats.org/officeDocument/2006/relationships/footer" Target="footer11.xml"/><Relationship Id="rId31" Type="http://schemas.openxmlformats.org/officeDocument/2006/relationships/image" Target="media/image10.jpeg"/><Relationship Id="rId32" Type="http://schemas.openxmlformats.org/officeDocument/2006/relationships/image" Target="media/image10.jpeg"/><Relationship Id="rId33" Type="http://schemas.openxmlformats.org/officeDocument/2006/relationships/footer" Target="footer12.xml"/><Relationship Id="rId34" Type="http://schemas.openxmlformats.org/officeDocument/2006/relationships/image" Target="media/image11.jpeg"/><Relationship Id="rId35" Type="http://schemas.openxmlformats.org/officeDocument/2006/relationships/image" Target="media/image11.jpeg"/><Relationship Id="rId36" Type="http://schemas.openxmlformats.org/officeDocument/2006/relationships/footer" Target="footer13.xml"/><Relationship Id="rId37" Type="http://schemas.openxmlformats.org/officeDocument/2006/relationships/image" Target="media/image12.jpeg"/><Relationship Id="rId38" Type="http://schemas.openxmlformats.org/officeDocument/2006/relationships/image" Target="media/image12.jpeg"/><Relationship Id="rId39" Type="http://schemas.openxmlformats.org/officeDocument/2006/relationships/footer" Target="footer14.xml"/><Relationship Id="rId40" Type="http://schemas.openxmlformats.org/officeDocument/2006/relationships/image" Target="media/image13.jpeg"/><Relationship Id="rId41" Type="http://schemas.openxmlformats.org/officeDocument/2006/relationships/image" Target="media/image13.jpeg"/><Relationship Id="rId42" Type="http://schemas.openxmlformats.org/officeDocument/2006/relationships/footer" Target="footer15.xml"/><Relationship Id="rId43" Type="http://schemas.openxmlformats.org/officeDocument/2006/relationships/image" Target="media/image14.jpeg"/><Relationship Id="rId44" Type="http://schemas.openxmlformats.org/officeDocument/2006/relationships/image" Target="media/image14.jpeg"/><Relationship Id="rId45" Type="http://schemas.openxmlformats.org/officeDocument/2006/relationships/footer" Target="footer16.xml"/><Relationship Id="rId46" Type="http://schemas.openxmlformats.org/officeDocument/2006/relationships/image" Target="media/image15.jpeg"/><Relationship Id="rId47" Type="http://schemas.openxmlformats.org/officeDocument/2006/relationships/image" Target="media/image15.jpeg"/><Relationship Id="rId48" Type="http://schemas.openxmlformats.org/officeDocument/2006/relationships/footer" Target="footer17.xml"/><Relationship Id="rId49" Type="http://schemas.openxmlformats.org/officeDocument/2006/relationships/image" Target="media/image16.jpeg"/><Relationship Id="rId50" Type="http://schemas.openxmlformats.org/officeDocument/2006/relationships/image" Target="media/image16.jpeg"/><Relationship Id="rId51" Type="http://schemas.openxmlformats.org/officeDocument/2006/relationships/footer" Target="footer18.xml"/><Relationship Id="rId52" Type="http://schemas.openxmlformats.org/officeDocument/2006/relationships/image" Target="media/image17.jpeg"/><Relationship Id="rId53" Type="http://schemas.openxmlformats.org/officeDocument/2006/relationships/image" Target="media/image17.jpeg"/><Relationship Id="rId54" Type="http://schemas.openxmlformats.org/officeDocument/2006/relationships/footer" Target="footer19.xml"/><Relationship Id="rId55" Type="http://schemas.openxmlformats.org/officeDocument/2006/relationships/footer" Target="footer20.xml"/><Relationship Id="rId56" Type="http://schemas.openxmlformats.org/officeDocument/2006/relationships/footer" Target="footer21.xml"/><Relationship Id="rId57" Type="http://schemas.openxmlformats.org/officeDocument/2006/relationships/footer" Target="footer22.xml"/><Relationship Id="rId58" Type="http://schemas.openxmlformats.org/officeDocument/2006/relationships/footer" Target="footer23.xml"/><Relationship Id="rId59" Type="http://schemas.openxmlformats.org/officeDocument/2006/relationships/footer" Target="footer24.xml"/><Relationship Id="rId60" Type="http://schemas.openxmlformats.org/officeDocument/2006/relationships/footer" Target="footer25.xml"/><Relationship Id="rId61" Type="http://schemas.openxmlformats.org/officeDocument/2006/relationships/footer" Target="footer26.xml"/><Relationship Id="rId62" Type="http://schemas.openxmlformats.org/officeDocument/2006/relationships/footer" Target="footer27.xml"/><Relationship Id="rId63" Type="http://schemas.openxmlformats.org/officeDocument/2006/relationships/footer" Target="footer28.xml"/><Relationship Id="rId64" Type="http://schemas.openxmlformats.org/officeDocument/2006/relationships/footer" Target="footer29.xml"/><Relationship Id="rId65" Type="http://schemas.openxmlformats.org/officeDocument/2006/relationships/footer" Target="footer30.xml"/><Relationship Id="rId66" Type="http://schemas.openxmlformats.org/officeDocument/2006/relationships/footer" Target="footer31.xml"/><Relationship Id="rId67" Type="http://schemas.openxmlformats.org/officeDocument/2006/relationships/footer" Target="footer32.xml"/><Relationship Id="rId68" Type="http://schemas.openxmlformats.org/officeDocument/2006/relationships/footer" Target="footer33.xml"/><Relationship Id="rId69" Type="http://schemas.openxmlformats.org/officeDocument/2006/relationships/footer" Target="footer34.xml"/><Relationship Id="rId70" Type="http://schemas.openxmlformats.org/officeDocument/2006/relationships/footer" Target="footer35.xml"/><Relationship Id="rId71" Type="http://schemas.openxmlformats.org/officeDocument/2006/relationships/footer" Target="footer36.xml"/><Relationship Id="rId72" Type="http://schemas.openxmlformats.org/officeDocument/2006/relationships/footer" Target="footer37.xml"/><Relationship Id="rId73" Type="http://schemas.openxmlformats.org/officeDocument/2006/relationships/footer" Target="footer38.xml"/><Relationship Id="rId74" Type="http://schemas.openxmlformats.org/officeDocument/2006/relationships/footer" Target="footer39.xml"/><Relationship Id="rId75" Type="http://schemas.openxmlformats.org/officeDocument/2006/relationships/footer" Target="footer40.xml"/><Relationship Id="rId76" Type="http://schemas.openxmlformats.org/officeDocument/2006/relationships/footer" Target="footer41.xml"/><Relationship Id="rId77" Type="http://schemas.openxmlformats.org/officeDocument/2006/relationships/footer" Target="footer42.xml"/><Relationship Id="rId78" Type="http://schemas.openxmlformats.org/officeDocument/2006/relationships/footer" Target="footer43.xml"/><Relationship Id="rId79" Type="http://schemas.openxmlformats.org/officeDocument/2006/relationships/footer" Target="footer44.xml"/><Relationship Id="rId80" Type="http://schemas.openxmlformats.org/officeDocument/2006/relationships/footer" Target="footer45.xml"/><Relationship Id="rId81" Type="http://schemas.openxmlformats.org/officeDocument/2006/relationships/footer" Target="footer46.xml"/><Relationship Id="rId82" Type="http://schemas.openxmlformats.org/officeDocument/2006/relationships/footer" Target="footer47.xml"/><Relationship Id="rId83" Type="http://schemas.openxmlformats.org/officeDocument/2006/relationships/footer" Target="footer48.xml"/><Relationship Id="rId84" Type="http://schemas.openxmlformats.org/officeDocument/2006/relationships/footer" Target="footer49.xml"/><Relationship Id="rId85" Type="http://schemas.openxmlformats.org/officeDocument/2006/relationships/footer" Target="footer50.xml"/><Relationship Id="rId86" Type="http://schemas.openxmlformats.org/officeDocument/2006/relationships/footer" Target="footer51.xml"/><Relationship Id="rId87" Type="http://schemas.openxmlformats.org/officeDocument/2006/relationships/footer" Target="footer52.xml"/><Relationship Id="rId88" Type="http://schemas.openxmlformats.org/officeDocument/2006/relationships/footer" Target="footer53.xml"/><Relationship Id="rId89" Type="http://schemas.openxmlformats.org/officeDocument/2006/relationships/footer" Target="footer54.xml"/><Relationship Id="rId90" Type="http://schemas.openxmlformats.org/officeDocument/2006/relationships/footer" Target="footer55.xml"/><Relationship Id="rId91" Type="http://schemas.openxmlformats.org/officeDocument/2006/relationships/footer" Target="footer56.xml"/><Relationship Id="rId92" Type="http://schemas.openxmlformats.org/officeDocument/2006/relationships/footer" Target="footer57.xml"/><Relationship Id="rId93" Type="http://schemas.openxmlformats.org/officeDocument/2006/relationships/footer" Target="footer58.xml"/><Relationship Id="rId94" Type="http://schemas.openxmlformats.org/officeDocument/2006/relationships/footer" Target="footer59.xml"/><Relationship Id="rId95" Type="http://schemas.openxmlformats.org/officeDocument/2006/relationships/footer" Target="footer60.xml"/><Relationship Id="rId96" Type="http://schemas.openxmlformats.org/officeDocument/2006/relationships/footer" Target="footer61.xml"/><Relationship Id="rId97" Type="http://schemas.openxmlformats.org/officeDocument/2006/relationships/footer" Target="footer62.xml"/><Relationship Id="rId98" Type="http://schemas.openxmlformats.org/officeDocument/2006/relationships/footer" Target="footer63.xml"/><Relationship Id="rId99" Type="http://schemas.openxmlformats.org/officeDocument/2006/relationships/footer" Target="footer64.xml"/><Relationship Id="rId100" Type="http://schemas.openxmlformats.org/officeDocument/2006/relationships/footer" Target="footer65.xml"/><Relationship Id="rId101" Type="http://schemas.openxmlformats.org/officeDocument/2006/relationships/footer" Target="footer66.xml"/><Relationship Id="rId102" Type="http://schemas.openxmlformats.org/officeDocument/2006/relationships/footer" Target="footer67.xml"/><Relationship Id="rId103" Type="http://schemas.openxmlformats.org/officeDocument/2006/relationships/footer" Target="footer68.xml"/><Relationship Id="rId104" Type="http://schemas.openxmlformats.org/officeDocument/2006/relationships/footer" Target="footer69.xml"/><Relationship Id="rId105" Type="http://schemas.openxmlformats.org/officeDocument/2006/relationships/footer" Target="footer70.xml"/><Relationship Id="rId106" Type="http://schemas.openxmlformats.org/officeDocument/2006/relationships/footer" Target="footer71.xml"/><Relationship Id="rId107" Type="http://schemas.openxmlformats.org/officeDocument/2006/relationships/footer" Target="footer72.xml"/><Relationship Id="rId108" Type="http://schemas.openxmlformats.org/officeDocument/2006/relationships/footer" Target="footer73.xml"/><Relationship Id="rId109" Type="http://schemas.openxmlformats.org/officeDocument/2006/relationships/footer" Target="footer74.xml"/><Relationship Id="rId110" Type="http://schemas.openxmlformats.org/officeDocument/2006/relationships/footer" Target="footer75.xml"/><Relationship Id="rId111" Type="http://schemas.openxmlformats.org/officeDocument/2006/relationships/footer" Target="footer76.xml"/><Relationship Id="rId112" Type="http://schemas.openxmlformats.org/officeDocument/2006/relationships/footer" Target="footer77.xml"/><Relationship Id="rId113" Type="http://schemas.openxmlformats.org/officeDocument/2006/relationships/footer" Target="footer78.xml"/><Relationship Id="rId114" Type="http://schemas.openxmlformats.org/officeDocument/2006/relationships/footer" Target="footer79.xml"/><Relationship Id="rId115" Type="http://schemas.openxmlformats.org/officeDocument/2006/relationships/footer" Target="footer80.xml"/><Relationship Id="rId116" Type="http://schemas.openxmlformats.org/officeDocument/2006/relationships/footer" Target="footer81.xml"/><Relationship Id="rId117" Type="http://schemas.openxmlformats.org/officeDocument/2006/relationships/footer" Target="footer82.xml"/><Relationship Id="rId118" Type="http://schemas.openxmlformats.org/officeDocument/2006/relationships/footer" Target="footer83.xml"/><Relationship Id="rId119" Type="http://schemas.openxmlformats.org/officeDocument/2006/relationships/footer" Target="footer84.xml"/><Relationship Id="rId120" Type="http://schemas.openxmlformats.org/officeDocument/2006/relationships/footer" Target="footer85.xml"/><Relationship Id="rId121" Type="http://schemas.openxmlformats.org/officeDocument/2006/relationships/footer" Target="footer86.xml"/><Relationship Id="rId122" Type="http://schemas.openxmlformats.org/officeDocument/2006/relationships/footer" Target="footer87.xml"/><Relationship Id="rId123" Type="http://schemas.openxmlformats.org/officeDocument/2006/relationships/footer" Target="footer88.xml"/><Relationship Id="rId124" Type="http://schemas.openxmlformats.org/officeDocument/2006/relationships/footer" Target="footer89.xml"/><Relationship Id="rId125" Type="http://schemas.openxmlformats.org/officeDocument/2006/relationships/footer" Target="footer90.xml"/><Relationship Id="rId126" Type="http://schemas.openxmlformats.org/officeDocument/2006/relationships/footer" Target="footer91.xml"/><Relationship Id="rId127" Type="http://schemas.openxmlformats.org/officeDocument/2006/relationships/footer" Target="footer92.xml"/><Relationship Id="rId128" Type="http://schemas.openxmlformats.org/officeDocument/2006/relationships/footer" Target="footer93.xml"/><Relationship Id="rId129" Type="http://schemas.openxmlformats.org/officeDocument/2006/relationships/footer" Target="footer94.xml"/><Relationship Id="rId130" Type="http://schemas.openxmlformats.org/officeDocument/2006/relationships/footer" Target="footer95.xml"/><Relationship Id="rId131" Type="http://schemas.openxmlformats.org/officeDocument/2006/relationships/footer" Target="footer96.xml"/><Relationship Id="rId132" Type="http://schemas.openxmlformats.org/officeDocument/2006/relationships/footer" Target="footer97.xml"/><Relationship Id="rId133" Type="http://schemas.openxmlformats.org/officeDocument/2006/relationships/footer" Target="footer98.xml"/><Relationship Id="rId134" Type="http://schemas.openxmlformats.org/officeDocument/2006/relationships/footer" Target="footer99.xml"/><Relationship Id="rId135" Type="http://schemas.openxmlformats.org/officeDocument/2006/relationships/footer" Target="footer100.xml"/><Relationship Id="rId136" Type="http://schemas.openxmlformats.org/officeDocument/2006/relationships/footer" Target="footer101.xml"/><Relationship Id="rId137" Type="http://schemas.openxmlformats.org/officeDocument/2006/relationships/footer" Target="footer102.xml"/><Relationship Id="rId138" Type="http://schemas.openxmlformats.org/officeDocument/2006/relationships/footer" Target="footer103.xml"/><Relationship Id="rId139" Type="http://schemas.openxmlformats.org/officeDocument/2006/relationships/footer" Target="footer104.xml"/><Relationship Id="rId140" Type="http://schemas.openxmlformats.org/officeDocument/2006/relationships/footer" Target="footer105.xml"/><Relationship Id="rId141" Type="http://schemas.openxmlformats.org/officeDocument/2006/relationships/footer" Target="footer106.xml"/><Relationship Id="rId142" Type="http://schemas.openxmlformats.org/officeDocument/2006/relationships/footer" Target="footer107.xml"/><Relationship Id="rId143" Type="http://schemas.openxmlformats.org/officeDocument/2006/relationships/footer" Target="footer108.xml"/><Relationship Id="rId144" Type="http://schemas.openxmlformats.org/officeDocument/2006/relationships/footer" Target="footer109.xml"/><Relationship Id="rId145" Type="http://schemas.openxmlformats.org/officeDocument/2006/relationships/footer" Target="footer110.xml"/><Relationship Id="rId146" Type="http://schemas.openxmlformats.org/officeDocument/2006/relationships/footer" Target="footer111.xml"/><Relationship Id="rId147" Type="http://schemas.openxmlformats.org/officeDocument/2006/relationships/footer" Target="footer112.xml"/><Relationship Id="rId148" Type="http://schemas.openxmlformats.org/officeDocument/2006/relationships/footer" Target="footer113.xml"/><Relationship Id="rId149" Type="http://schemas.openxmlformats.org/officeDocument/2006/relationships/footer" Target="footer114.xml"/><Relationship Id="rId150" Type="http://schemas.openxmlformats.org/officeDocument/2006/relationships/footer" Target="footer115.xml"/><Relationship Id="rId151" Type="http://schemas.openxmlformats.org/officeDocument/2006/relationships/footer" Target="footer116.xml"/><Relationship Id="rId152" Type="http://schemas.openxmlformats.org/officeDocument/2006/relationships/footer" Target="footer117.xml"/><Relationship Id="rId153" Type="http://schemas.openxmlformats.org/officeDocument/2006/relationships/footer" Target="footer118.xml"/><Relationship Id="rId154" Type="http://schemas.openxmlformats.org/officeDocument/2006/relationships/footer" Target="footer119.xml"/><Relationship Id="rId155" Type="http://schemas.openxmlformats.org/officeDocument/2006/relationships/footer" Target="footer120.xml"/><Relationship Id="rId156" Type="http://schemas.openxmlformats.org/officeDocument/2006/relationships/footer" Target="footer121.xml"/><Relationship Id="rId157" Type="http://schemas.openxmlformats.org/officeDocument/2006/relationships/footer" Target="footer122.xml"/><Relationship Id="rId158" Type="http://schemas.openxmlformats.org/officeDocument/2006/relationships/footer" Target="footer123.xml"/><Relationship Id="rId159" Type="http://schemas.openxmlformats.org/officeDocument/2006/relationships/footer" Target="footer124.xml"/><Relationship Id="rId160" Type="http://schemas.openxmlformats.org/officeDocument/2006/relationships/footer" Target="footer125.xml"/><Relationship Id="rId161" Type="http://schemas.openxmlformats.org/officeDocument/2006/relationships/footer" Target="footer126.xml"/><Relationship Id="rId162" Type="http://schemas.openxmlformats.org/officeDocument/2006/relationships/footer" Target="footer127.xml"/><Relationship Id="rId163" Type="http://schemas.openxmlformats.org/officeDocument/2006/relationships/footer" Target="footer128.xml"/><Relationship Id="rId164" Type="http://schemas.openxmlformats.org/officeDocument/2006/relationships/footer" Target="footer129.xml"/><Relationship Id="rId165" Type="http://schemas.openxmlformats.org/officeDocument/2006/relationships/footer" Target="footer130.xml"/><Relationship Id="rId166" Type="http://schemas.openxmlformats.org/officeDocument/2006/relationships/footer" Target="footer131.xml"/><Relationship Id="rId167" Type="http://schemas.openxmlformats.org/officeDocument/2006/relationships/footer" Target="footer132.xml"/><Relationship Id="rId168" Type="http://schemas.openxmlformats.org/officeDocument/2006/relationships/footer" Target="footer133.xml"/><Relationship Id="rId169" Type="http://schemas.openxmlformats.org/officeDocument/2006/relationships/footer" Target="footer134.xml"/><Relationship Id="rId170" Type="http://schemas.openxmlformats.org/officeDocument/2006/relationships/footer" Target="footer135.xml"/><Relationship Id="rId171" Type="http://schemas.openxmlformats.org/officeDocument/2006/relationships/footer" Target="footer136.xml"/><Relationship Id="rId172" Type="http://schemas.openxmlformats.org/officeDocument/2006/relationships/footer" Target="footer137.xml"/><Relationship Id="rId173" Type="http://schemas.openxmlformats.org/officeDocument/2006/relationships/footer" Target="footer138.xml"/><Relationship Id="rId174" Type="http://schemas.openxmlformats.org/officeDocument/2006/relationships/footer" Target="footer139.xml"/><Relationship Id="rId175" Type="http://schemas.openxmlformats.org/officeDocument/2006/relationships/footer" Target="footer140.xml"/><Relationship Id="rId176" Type="http://schemas.openxmlformats.org/officeDocument/2006/relationships/footer" Target="footer141.xml"/><Relationship Id="rId177" Type="http://schemas.openxmlformats.org/officeDocument/2006/relationships/footer" Target="footer142.xml"/><Relationship Id="rId178" Type="http://schemas.openxmlformats.org/officeDocument/2006/relationships/footer" Target="footer143.xml"/><Relationship Id="rId179" Type="http://schemas.openxmlformats.org/officeDocument/2006/relationships/footer" Target="footer144.xml"/><Relationship Id="rId180" Type="http://schemas.openxmlformats.org/officeDocument/2006/relationships/footer" Target="footer145.xml"/><Relationship Id="rId181" Type="http://schemas.openxmlformats.org/officeDocument/2006/relationships/footer" Target="footer146.xml"/><Relationship Id="rId182" Type="http://schemas.openxmlformats.org/officeDocument/2006/relationships/footer" Target="footer147.xml"/><Relationship Id="rId183" Type="http://schemas.openxmlformats.org/officeDocument/2006/relationships/footer" Target="footer148.xml"/><Relationship Id="rId184" Type="http://schemas.openxmlformats.org/officeDocument/2006/relationships/footer" Target="footer149.xml"/><Relationship Id="rId185" Type="http://schemas.openxmlformats.org/officeDocument/2006/relationships/footer" Target="footer150.xml"/><Relationship Id="rId186" Type="http://schemas.openxmlformats.org/officeDocument/2006/relationships/footer" Target="footer151.xml"/><Relationship Id="rId187" Type="http://schemas.openxmlformats.org/officeDocument/2006/relationships/footer" Target="footer152.xml"/><Relationship Id="rId188" Type="http://schemas.openxmlformats.org/officeDocument/2006/relationships/footer" Target="footer153.xml"/><Relationship Id="rId189" Type="http://schemas.openxmlformats.org/officeDocument/2006/relationships/footer" Target="footer154.xml"/><Relationship Id="rId190" Type="http://schemas.openxmlformats.org/officeDocument/2006/relationships/footer" Target="footer155.xml"/><Relationship Id="rId191" Type="http://schemas.openxmlformats.org/officeDocument/2006/relationships/footer" Target="footer156.xml"/><Relationship Id="rId192" Type="http://schemas.openxmlformats.org/officeDocument/2006/relationships/footer" Target="footer157.xml"/><Relationship Id="rId193" Type="http://schemas.openxmlformats.org/officeDocument/2006/relationships/footer" Target="footer158.xml"/><Relationship Id="rId194" Type="http://schemas.openxmlformats.org/officeDocument/2006/relationships/footer" Target="footer159.xml"/><Relationship Id="rId195" Type="http://schemas.openxmlformats.org/officeDocument/2006/relationships/footer" Target="footer160.xml"/><Relationship Id="rId196" Type="http://schemas.openxmlformats.org/officeDocument/2006/relationships/footer" Target="footer161.xml"/><Relationship Id="rId197" Type="http://schemas.openxmlformats.org/officeDocument/2006/relationships/footer" Target="footer162.xml"/><Relationship Id="rId198" Type="http://schemas.openxmlformats.org/officeDocument/2006/relationships/footer" Target="footer163.xml"/><Relationship Id="rId199" Type="http://schemas.openxmlformats.org/officeDocument/2006/relationships/footer" Target="footer164.xml"/><Relationship Id="rId200" Type="http://schemas.openxmlformats.org/officeDocument/2006/relationships/footer" Target="footer165.xml"/><Relationship Id="rId201" Type="http://schemas.openxmlformats.org/officeDocument/2006/relationships/footer" Target="footer166.xml"/><Relationship Id="rId202" Type="http://schemas.openxmlformats.org/officeDocument/2006/relationships/footer" Target="footer167.xml"/><Relationship Id="rId203" Type="http://schemas.openxmlformats.org/officeDocument/2006/relationships/footer" Target="footer168.xml"/><Relationship Id="rId204" Type="http://schemas.openxmlformats.org/officeDocument/2006/relationships/footer" Target="footer169.xml"/><Relationship Id="rId205" Type="http://schemas.openxmlformats.org/officeDocument/2006/relationships/footer" Target="footer170.xml"/><Relationship Id="rId206" Type="http://schemas.openxmlformats.org/officeDocument/2006/relationships/footer" Target="footer171.xml"/><Relationship Id="rId207" Type="http://schemas.openxmlformats.org/officeDocument/2006/relationships/footer" Target="footer172.xml"/><Relationship Id="rId208" Type="http://schemas.openxmlformats.org/officeDocument/2006/relationships/footer" Target="footer173.xml"/><Relationship Id="rId209" Type="http://schemas.openxmlformats.org/officeDocument/2006/relationships/footer" Target="footer174.xml"/><Relationship Id="rId210" Type="http://schemas.openxmlformats.org/officeDocument/2006/relationships/footer" Target="footer175.xml"/><Relationship Id="rId211" Type="http://schemas.openxmlformats.org/officeDocument/2006/relationships/footer" Target="footer176.xml"/><Relationship Id="rId212" Type="http://schemas.openxmlformats.org/officeDocument/2006/relationships/footer" Target="footer177.xml"/><Relationship Id="rId213" Type="http://schemas.openxmlformats.org/officeDocument/2006/relationships/footer" Target="footer178.xml"/><Relationship Id="rId214" Type="http://schemas.openxmlformats.org/officeDocument/2006/relationships/footer" Target="footer179.xml"/><Relationship Id="rId215" Type="http://schemas.openxmlformats.org/officeDocument/2006/relationships/footer" Target="footer180.xml"/><Relationship Id="rId216" Type="http://schemas.openxmlformats.org/officeDocument/2006/relationships/footer" Target="footer181.xml"/><Relationship Id="rId217" Type="http://schemas.openxmlformats.org/officeDocument/2006/relationships/footer" Target="footer182.xml"/><Relationship Id="rId218" Type="http://schemas.openxmlformats.org/officeDocument/2006/relationships/footer" Target="footer183.xml"/><Relationship Id="rId219" Type="http://schemas.openxmlformats.org/officeDocument/2006/relationships/footer" Target="footer184.xml"/><Relationship Id="rId220" Type="http://schemas.openxmlformats.org/officeDocument/2006/relationships/footer" Target="footer185.xml"/><Relationship Id="rId221" Type="http://schemas.openxmlformats.org/officeDocument/2006/relationships/footer" Target="footer186.xml"/><Relationship Id="rId222" Type="http://schemas.openxmlformats.org/officeDocument/2006/relationships/footer" Target="footer187.xml"/><Relationship Id="rId223" Type="http://schemas.openxmlformats.org/officeDocument/2006/relationships/footer" Target="footer188.xml"/><Relationship Id="rId224" Type="http://schemas.openxmlformats.org/officeDocument/2006/relationships/footer" Target="footer189.xml"/><Relationship Id="rId225" Type="http://schemas.openxmlformats.org/officeDocument/2006/relationships/footer" Target="footer190.xml"/><Relationship Id="rId226" Type="http://schemas.openxmlformats.org/officeDocument/2006/relationships/footer" Target="footer191.xml"/><Relationship Id="rId227" Type="http://schemas.openxmlformats.org/officeDocument/2006/relationships/footer" Target="footer192.xml"/><Relationship Id="rId228" Type="http://schemas.openxmlformats.org/officeDocument/2006/relationships/footer" Target="footer193.xml"/><Relationship Id="rId229" Type="http://schemas.openxmlformats.org/officeDocument/2006/relationships/footer" Target="footer194.xml"/><Relationship Id="rId230" Type="http://schemas.openxmlformats.org/officeDocument/2006/relationships/footer" Target="footer195.xml"/><Relationship Id="rId231" Type="http://schemas.openxmlformats.org/officeDocument/2006/relationships/footer" Target="footer196.xml"/><Relationship Id="rId232" Type="http://schemas.openxmlformats.org/officeDocument/2006/relationships/footer" Target="footer197.xml"/><Relationship Id="rId233" Type="http://schemas.openxmlformats.org/officeDocument/2006/relationships/footer" Target="footer198.xml"/><Relationship Id="rId234" Type="http://schemas.openxmlformats.org/officeDocument/2006/relationships/footer" Target="footer199.xml"/><Relationship Id="rId235" Type="http://schemas.openxmlformats.org/officeDocument/2006/relationships/footer" Target="footer200.xml"/><Relationship Id="rId236" Type="http://schemas.openxmlformats.org/officeDocument/2006/relationships/footer" Target="footer201.xml"/><Relationship Id="rId237" Type="http://schemas.openxmlformats.org/officeDocument/2006/relationships/footer" Target="footer202.xml"/><Relationship Id="rId238" Type="http://schemas.openxmlformats.org/officeDocument/2006/relationships/footer" Target="footer203.xml"/><Relationship Id="rId239" Type="http://schemas.openxmlformats.org/officeDocument/2006/relationships/footer" Target="footer204.xml"/><Relationship Id="rId240" Type="http://schemas.openxmlformats.org/officeDocument/2006/relationships/footer" Target="footer205.xml"/><Relationship Id="rId241" Type="http://schemas.openxmlformats.org/officeDocument/2006/relationships/footer" Target="footer206.xml"/><Relationship Id="rId242" Type="http://schemas.openxmlformats.org/officeDocument/2006/relationships/footer" Target="footer207.xml"/><Relationship Id="rId243" Type="http://schemas.openxmlformats.org/officeDocument/2006/relationships/footer" Target="footer208.xml"/><Relationship Id="rId244" Type="http://schemas.openxmlformats.org/officeDocument/2006/relationships/footer" Target="footer209.xml"/><Relationship Id="rId245" Type="http://schemas.openxmlformats.org/officeDocument/2006/relationships/footer" Target="footer210.xml"/><Relationship Id="rId246" Type="http://schemas.openxmlformats.org/officeDocument/2006/relationships/footer" Target="footer211.xml"/><Relationship Id="rId247" Type="http://schemas.openxmlformats.org/officeDocument/2006/relationships/footer" Target="footer212.xml"/><Relationship Id="rId248" Type="http://schemas.openxmlformats.org/officeDocument/2006/relationships/footer" Target="footer213.xml"/><Relationship Id="rId249" Type="http://schemas.openxmlformats.org/officeDocument/2006/relationships/footer" Target="footer214.xml"/><Relationship Id="rId250" Type="http://schemas.openxmlformats.org/officeDocument/2006/relationships/footer" Target="footer215.xml"/><Relationship Id="rId251" Type="http://schemas.openxmlformats.org/officeDocument/2006/relationships/footer" Target="footer216.xml"/><Relationship Id="rId252" Type="http://schemas.openxmlformats.org/officeDocument/2006/relationships/footer" Target="footer217.xml"/><Relationship Id="rId253" Type="http://schemas.openxmlformats.org/officeDocument/2006/relationships/footer" Target="footer218.xml"/><Relationship Id="rId254" Type="http://schemas.openxmlformats.org/officeDocument/2006/relationships/footer" Target="footer219.xml"/><Relationship Id="rId255" Type="http://schemas.openxmlformats.org/officeDocument/2006/relationships/footer" Target="footer220.xml"/><Relationship Id="rId256" Type="http://schemas.openxmlformats.org/officeDocument/2006/relationships/footer" Target="footer221.xml"/><Relationship Id="rId257" Type="http://schemas.openxmlformats.org/officeDocument/2006/relationships/footer" Target="footer222.xml"/><Relationship Id="rId258" Type="http://schemas.openxmlformats.org/officeDocument/2006/relationships/footer" Target="footer223.xml"/><Relationship Id="rId259" Type="http://schemas.openxmlformats.org/officeDocument/2006/relationships/footer" Target="footer224.xml"/><Relationship Id="rId260" Type="http://schemas.openxmlformats.org/officeDocument/2006/relationships/footer" Target="footer225.xml"/><Relationship Id="rId261" Type="http://schemas.openxmlformats.org/officeDocument/2006/relationships/footer" Target="footer226.xml"/><Relationship Id="rId262" Type="http://schemas.openxmlformats.org/officeDocument/2006/relationships/footer" Target="footer227.xml"/><Relationship Id="rId263" Type="http://schemas.openxmlformats.org/officeDocument/2006/relationships/footer" Target="footer228.xml"/><Relationship Id="rId264" Type="http://schemas.openxmlformats.org/officeDocument/2006/relationships/footer" Target="footer229.xml"/><Relationship Id="rId265" Type="http://schemas.openxmlformats.org/officeDocument/2006/relationships/footer" Target="footer230.xml"/><Relationship Id="rId266" Type="http://schemas.openxmlformats.org/officeDocument/2006/relationships/footer" Target="footer231.xml"/><Relationship Id="rId267" Type="http://schemas.openxmlformats.org/officeDocument/2006/relationships/footer" Target="footer232.xml"/><Relationship Id="rId268" Type="http://schemas.openxmlformats.org/officeDocument/2006/relationships/footer" Target="footer233.xml"/><Relationship Id="rId269" Type="http://schemas.openxmlformats.org/officeDocument/2006/relationships/footer" Target="footer234.xml"/><Relationship Id="rId270" Type="http://schemas.openxmlformats.org/officeDocument/2006/relationships/footer" Target="footer235.xml"/><Relationship Id="rId271" Type="http://schemas.openxmlformats.org/officeDocument/2006/relationships/footer" Target="footer236.xml"/><Relationship Id="rId272" Type="http://schemas.openxmlformats.org/officeDocument/2006/relationships/footer" Target="footer237.xml"/><Relationship Id="rId273" Type="http://schemas.openxmlformats.org/officeDocument/2006/relationships/footer" Target="footer238.xml"/><Relationship Id="rId274" Type="http://schemas.openxmlformats.org/officeDocument/2006/relationships/footer" Target="footer239.xml"/><Relationship Id="rId275" Type="http://schemas.openxmlformats.org/officeDocument/2006/relationships/footer" Target="footer240.xml"/><Relationship Id="rId276" Type="http://schemas.openxmlformats.org/officeDocument/2006/relationships/footer" Target="footer241.xml"/><Relationship Id="rId277" Type="http://schemas.openxmlformats.org/officeDocument/2006/relationships/footer" Target="footer242.xml"/><Relationship Id="rId278" Type="http://schemas.openxmlformats.org/officeDocument/2006/relationships/footer" Target="footer243.xml"/><Relationship Id="rId279" Type="http://schemas.openxmlformats.org/officeDocument/2006/relationships/footer" Target="footer244.xml"/><Relationship Id="rId280" Type="http://schemas.openxmlformats.org/officeDocument/2006/relationships/footer" Target="footer245.xml"/><Relationship Id="rId281" Type="http://schemas.openxmlformats.org/officeDocument/2006/relationships/footer" Target="footer246.xml"/><Relationship Id="rId282" Type="http://schemas.openxmlformats.org/officeDocument/2006/relationships/footer" Target="footer247.xml"/><Relationship Id="rId283" Type="http://schemas.openxmlformats.org/officeDocument/2006/relationships/footer" Target="footer248.xml"/><Relationship Id="rId284" Type="http://schemas.openxmlformats.org/officeDocument/2006/relationships/footer" Target="footer249.xml"/><Relationship Id="rId285" Type="http://schemas.openxmlformats.org/officeDocument/2006/relationships/footer" Target="footer250.xml"/><Relationship Id="rId286" Type="http://schemas.openxmlformats.org/officeDocument/2006/relationships/footer" Target="footer251.xml"/><Relationship Id="rId287" Type="http://schemas.openxmlformats.org/officeDocument/2006/relationships/footer" Target="footer252.xml"/><Relationship Id="rId288" Type="http://schemas.openxmlformats.org/officeDocument/2006/relationships/footer" Target="footer253.xml"/><Relationship Id="rId289" Type="http://schemas.openxmlformats.org/officeDocument/2006/relationships/footer" Target="footer254.xml"/><Relationship Id="rId290" Type="http://schemas.openxmlformats.org/officeDocument/2006/relationships/footer" Target="footer255.xml"/><Relationship Id="rId291" Type="http://schemas.openxmlformats.org/officeDocument/2006/relationships/footer" Target="footer256.xml"/><Relationship Id="rId292" Type="http://schemas.openxmlformats.org/officeDocument/2006/relationships/footer" Target="footer257.xml"/><Relationship Id="rId293" Type="http://schemas.openxmlformats.org/officeDocument/2006/relationships/footer" Target="footer258.xml"/><Relationship Id="rId294" Type="http://schemas.openxmlformats.org/officeDocument/2006/relationships/footer" Target="footer259.xml"/><Relationship Id="rId295" Type="http://schemas.openxmlformats.org/officeDocument/2006/relationships/footer" Target="footer260.xml"/><Relationship Id="rId296" Type="http://schemas.openxmlformats.org/officeDocument/2006/relationships/footer" Target="footer261.xml"/><Relationship Id="rId297" Type="http://schemas.openxmlformats.org/officeDocument/2006/relationships/footer" Target="footer262.xml"/><Relationship Id="rId298" Type="http://schemas.openxmlformats.org/officeDocument/2006/relationships/footer" Target="footer263.xml"/><Relationship Id="rId299" Type="http://schemas.openxmlformats.org/officeDocument/2006/relationships/footer" Target="footer264.xml"/><Relationship Id="rId300" Type="http://schemas.openxmlformats.org/officeDocument/2006/relationships/footer" Target="footer265.xml"/><Relationship Id="rId301" Type="http://schemas.openxmlformats.org/officeDocument/2006/relationships/footer" Target="footer266.xml"/><Relationship Id="rId302" Type="http://schemas.openxmlformats.org/officeDocument/2006/relationships/footer" Target="footer267.xml"/><Relationship Id="rId303" Type="http://schemas.openxmlformats.org/officeDocument/2006/relationships/footer" Target="footer268.xml"/><Relationship Id="rId304" Type="http://schemas.openxmlformats.org/officeDocument/2006/relationships/footer" Target="footer269.xml"/><Relationship Id="rId305" Type="http://schemas.openxmlformats.org/officeDocument/2006/relationships/footer" Target="footer270.xml"/><Relationship Id="rId306" Type="http://schemas.openxmlformats.org/officeDocument/2006/relationships/footer" Target="footer271.xml"/><Relationship Id="rId307" Type="http://schemas.openxmlformats.org/officeDocument/2006/relationships/footer" Target="footer272.xml"/><Relationship Id="rId308" Type="http://schemas.openxmlformats.org/officeDocument/2006/relationships/footer" Target="footer273.xml"/><Relationship Id="rId309" Type="http://schemas.openxmlformats.org/officeDocument/2006/relationships/footer" Target="footer274.xml"/><Relationship Id="rId310" Type="http://schemas.openxmlformats.org/officeDocument/2006/relationships/footer" Target="footer275.xml"/><Relationship Id="rId311" Type="http://schemas.openxmlformats.org/officeDocument/2006/relationships/footer" Target="footer276.xml"/><Relationship Id="rId312" Type="http://schemas.openxmlformats.org/officeDocument/2006/relationships/footer" Target="footer277.xml"/><Relationship Id="rId313" Type="http://schemas.openxmlformats.org/officeDocument/2006/relationships/footer" Target="footer278.xml"/><Relationship Id="rId314" Type="http://schemas.openxmlformats.org/officeDocument/2006/relationships/footer" Target="footer279.xml"/><Relationship Id="rId315" Type="http://schemas.openxmlformats.org/officeDocument/2006/relationships/footer" Target="footer280.xml"/><Relationship Id="rId316" Type="http://schemas.openxmlformats.org/officeDocument/2006/relationships/footer" Target="footer281.xml"/><Relationship Id="rId317" Type="http://schemas.openxmlformats.org/officeDocument/2006/relationships/footer" Target="footer282.xml"/><Relationship Id="rId318" Type="http://schemas.openxmlformats.org/officeDocument/2006/relationships/footer" Target="footer283.xml"/><Relationship Id="rId319" Type="http://schemas.openxmlformats.org/officeDocument/2006/relationships/footer" Target="footer284.xml"/><Relationship Id="rId320" Type="http://schemas.openxmlformats.org/officeDocument/2006/relationships/footer" Target="footer285.xml"/><Relationship Id="rId321" Type="http://schemas.openxmlformats.org/officeDocument/2006/relationships/footer" Target="footer286.xml"/><Relationship Id="rId322" Type="http://schemas.openxmlformats.org/officeDocument/2006/relationships/footer" Target="footer287.xml"/><Relationship Id="rId323" Type="http://schemas.openxmlformats.org/officeDocument/2006/relationships/footer" Target="footer288.xml"/><Relationship Id="rId324" Type="http://schemas.openxmlformats.org/officeDocument/2006/relationships/footer" Target="footer289.xml"/><Relationship Id="rId325" Type="http://schemas.openxmlformats.org/officeDocument/2006/relationships/footer" Target="footer290.xml"/><Relationship Id="rId326" Type="http://schemas.openxmlformats.org/officeDocument/2006/relationships/footer" Target="footer291.xml"/><Relationship Id="rId327" Type="http://schemas.openxmlformats.org/officeDocument/2006/relationships/footer" Target="footer292.xml"/><Relationship Id="rId328" Type="http://schemas.openxmlformats.org/officeDocument/2006/relationships/footer" Target="footer293.xml"/><Relationship Id="rId329" Type="http://schemas.openxmlformats.org/officeDocument/2006/relationships/footer" Target="footer294.xml"/><Relationship Id="rId330" Type="http://schemas.openxmlformats.org/officeDocument/2006/relationships/footer" Target="footer295.xml"/><Relationship Id="rId331" Type="http://schemas.openxmlformats.org/officeDocument/2006/relationships/footer" Target="footer296.xml"/><Relationship Id="rId332" Type="http://schemas.openxmlformats.org/officeDocument/2006/relationships/footer" Target="footer297.xml"/><Relationship Id="rId333" Type="http://schemas.openxmlformats.org/officeDocument/2006/relationships/footer" Target="footer298.xml"/><Relationship Id="rId334" Type="http://schemas.openxmlformats.org/officeDocument/2006/relationships/footer" Target="footer299.xml"/><Relationship Id="rId335" Type="http://schemas.openxmlformats.org/officeDocument/2006/relationships/footer" Target="footer300.xml"/><Relationship Id="rId336" Type="http://schemas.openxmlformats.org/officeDocument/2006/relationships/footer" Target="footer301.xml"/><Relationship Id="rId337" Type="http://schemas.openxmlformats.org/officeDocument/2006/relationships/footer" Target="footer302.xml"/><Relationship Id="rId338" Type="http://schemas.openxmlformats.org/officeDocument/2006/relationships/footer" Target="footer303.xml"/><Relationship Id="rId339" Type="http://schemas.openxmlformats.org/officeDocument/2006/relationships/footer" Target="footer304.xml"/><Relationship Id="rId340" Type="http://schemas.openxmlformats.org/officeDocument/2006/relationships/footer" Target="footer305.xml"/><Relationship Id="rId341" Type="http://schemas.openxmlformats.org/officeDocument/2006/relationships/footer" Target="footer306.xml"/><Relationship Id="rId342" Type="http://schemas.openxmlformats.org/officeDocument/2006/relationships/footer" Target="footer307.xml"/><Relationship Id="rId343" Type="http://schemas.openxmlformats.org/officeDocument/2006/relationships/footer" Target="footer308.xml"/><Relationship Id="rId344" Type="http://schemas.openxmlformats.org/officeDocument/2006/relationships/footer" Target="footer309.xml"/><Relationship Id="rId345" Type="http://schemas.openxmlformats.org/officeDocument/2006/relationships/footer" Target="footer310.xml"/><Relationship Id="rId346" Type="http://schemas.openxmlformats.org/officeDocument/2006/relationships/footer" Target="footer311.xml"/><Relationship Id="rId347" Type="http://schemas.openxmlformats.org/officeDocument/2006/relationships/footer" Target="footer312.xml"/><Relationship Id="rId348" Type="http://schemas.openxmlformats.org/officeDocument/2006/relationships/footer" Target="footer313.xml"/><Relationship Id="rId349" Type="http://schemas.openxmlformats.org/officeDocument/2006/relationships/footer" Target="footer314.xml"/><Relationship Id="rId350" Type="http://schemas.openxmlformats.org/officeDocument/2006/relationships/footer" Target="footer315.xml"/><Relationship Id="rId351" Type="http://schemas.openxmlformats.org/officeDocument/2006/relationships/footer" Target="footer316.xml"/><Relationship Id="rId352" Type="http://schemas.openxmlformats.org/officeDocument/2006/relationships/footer" Target="footer317.xml"/><Relationship Id="rId353" Type="http://schemas.openxmlformats.org/officeDocument/2006/relationships/footer" Target="footer318.xml"/><Relationship Id="rId354" Type="http://schemas.openxmlformats.org/officeDocument/2006/relationships/footer" Target="footer319.xml"/><Relationship Id="rId355" Type="http://schemas.openxmlformats.org/officeDocument/2006/relationships/footer" Target="footer320.xml"/><Relationship Id="rId356" Type="http://schemas.openxmlformats.org/officeDocument/2006/relationships/footer" Target="footer321.xml"/><Relationship Id="rId357" Type="http://schemas.openxmlformats.org/officeDocument/2006/relationships/footer" Target="footer322.xml"/><Relationship Id="rId358" Type="http://schemas.openxmlformats.org/officeDocument/2006/relationships/footer" Target="footer323.xml"/><Relationship Id="rId359" Type="http://schemas.openxmlformats.org/officeDocument/2006/relationships/footer" Target="footer324.xml"/><Relationship Id="rId360" Type="http://schemas.openxmlformats.org/officeDocument/2006/relationships/footer" Target="footer325.xml"/><Relationship Id="rId361" Type="http://schemas.openxmlformats.org/officeDocument/2006/relationships/footer" Target="footer326.xml"/><Relationship Id="rId362" Type="http://schemas.openxmlformats.org/officeDocument/2006/relationships/footer" Target="footer327.xml"/><Relationship Id="rId363" Type="http://schemas.openxmlformats.org/officeDocument/2006/relationships/footer" Target="footer328.xml"/><Relationship Id="rId364" Type="http://schemas.openxmlformats.org/officeDocument/2006/relationships/footer" Target="footer329.xml"/><Relationship Id="rId365" Type="http://schemas.openxmlformats.org/officeDocument/2006/relationships/footer" Target="footer330.xml"/><Relationship Id="rId366" Type="http://schemas.openxmlformats.org/officeDocument/2006/relationships/footer" Target="footer331.xml"/><Relationship Id="rId367" Type="http://schemas.openxmlformats.org/officeDocument/2006/relationships/footer" Target="footer332.xml"/><Relationship Id="rId368" Type="http://schemas.openxmlformats.org/officeDocument/2006/relationships/footer" Target="footer333.xml"/><Relationship Id="rId369" Type="http://schemas.openxmlformats.org/officeDocument/2006/relationships/footer" Target="footer334.xml"/><Relationship Id="rId370" Type="http://schemas.openxmlformats.org/officeDocument/2006/relationships/footer" Target="footer335.xml"/><Relationship Id="rId371" Type="http://schemas.openxmlformats.org/officeDocument/2006/relationships/footer" Target="footer336.xml"/><Relationship Id="rId372" Type="http://schemas.openxmlformats.org/officeDocument/2006/relationships/footer" Target="footer337.xml"/><Relationship Id="rId373" Type="http://schemas.openxmlformats.org/officeDocument/2006/relationships/footer" Target="footer338.xml"/><Relationship Id="rId374" Type="http://schemas.openxmlformats.org/officeDocument/2006/relationships/footer" Target="footer339.xml"/><Relationship Id="rId375" Type="http://schemas.openxmlformats.org/officeDocument/2006/relationships/footer" Target="footer340.xml"/><Relationship Id="rId376" Type="http://schemas.openxmlformats.org/officeDocument/2006/relationships/footer" Target="footer341.xml"/><Relationship Id="rId377" Type="http://schemas.openxmlformats.org/officeDocument/2006/relationships/footer" Target="footer342.xml"/><Relationship Id="rId378" Type="http://schemas.openxmlformats.org/officeDocument/2006/relationships/footer" Target="footer343.xml"/><Relationship Id="rId379" Type="http://schemas.openxmlformats.org/officeDocument/2006/relationships/footer" Target="footer344.xml"/><Relationship Id="rId380" Type="http://schemas.openxmlformats.org/officeDocument/2006/relationships/footer" Target="footer345.xml"/><Relationship Id="rId381" Type="http://schemas.openxmlformats.org/officeDocument/2006/relationships/footer" Target="footer346.xml"/><Relationship Id="rId382" Type="http://schemas.openxmlformats.org/officeDocument/2006/relationships/footer" Target="footer347.xml"/><Relationship Id="rId383" Type="http://schemas.openxmlformats.org/officeDocument/2006/relationships/footer" Target="footer348.xml"/><Relationship Id="rId384" Type="http://schemas.openxmlformats.org/officeDocument/2006/relationships/footer" Target="footer349.xml"/><Relationship Id="rId385" Type="http://schemas.openxmlformats.org/officeDocument/2006/relationships/footer" Target="footer350.xml"/><Relationship Id="rId386" Type="http://schemas.openxmlformats.org/officeDocument/2006/relationships/footer" Target="footer351.xml"/><Relationship Id="rId387" Type="http://schemas.openxmlformats.org/officeDocument/2006/relationships/footer" Target="footer352.xml"/><Relationship Id="rId388" Type="http://schemas.openxmlformats.org/officeDocument/2006/relationships/footer" Target="footer353.xml"/><Relationship Id="rId389" Type="http://schemas.openxmlformats.org/officeDocument/2006/relationships/footer" Target="footer354.xml"/><Relationship Id="rId390" Type="http://schemas.openxmlformats.org/officeDocument/2006/relationships/footer" Target="footer355.xml"/><Relationship Id="rId391" Type="http://schemas.openxmlformats.org/officeDocument/2006/relationships/footer" Target="footer356.xml"/><Relationship Id="rId392" Type="http://schemas.openxmlformats.org/officeDocument/2006/relationships/footer" Target="footer357.xml"/><Relationship Id="rId393" Type="http://schemas.openxmlformats.org/officeDocument/2006/relationships/footer" Target="footer358.xml"/><Relationship Id="rId394" Type="http://schemas.openxmlformats.org/officeDocument/2006/relationships/footer" Target="footer359.xml"/><Relationship Id="rId395" Type="http://schemas.openxmlformats.org/officeDocument/2006/relationships/footer" Target="footer360.xml"/><Relationship Id="rId396" Type="http://schemas.openxmlformats.org/officeDocument/2006/relationships/footer" Target="footer361.xml"/><Relationship Id="rId397" Type="http://schemas.openxmlformats.org/officeDocument/2006/relationships/footer" Target="footer362.xml"/><Relationship Id="rId398" Type="http://schemas.openxmlformats.org/officeDocument/2006/relationships/footer" Target="footer363.xml"/><Relationship Id="rId399" Type="http://schemas.openxmlformats.org/officeDocument/2006/relationships/footer" Target="footer364.xml"/><Relationship Id="rId400" Type="http://schemas.openxmlformats.org/officeDocument/2006/relationships/footer" Target="footer365.xml"/><Relationship Id="rId401" Type="http://schemas.openxmlformats.org/officeDocument/2006/relationships/footer" Target="footer366.xml"/><Relationship Id="rId402" Type="http://schemas.openxmlformats.org/officeDocument/2006/relationships/footer" Target="footer367.xml"/><Relationship Id="rId403" Type="http://schemas.openxmlformats.org/officeDocument/2006/relationships/footer" Target="footer368.xml"/><Relationship Id="rId404" Type="http://schemas.openxmlformats.org/officeDocument/2006/relationships/footer" Target="footer369.xml"/><Relationship Id="rId405" Type="http://schemas.openxmlformats.org/officeDocument/2006/relationships/footer" Target="footer370.xml"/><Relationship Id="rId406" Type="http://schemas.openxmlformats.org/officeDocument/2006/relationships/footer" Target="footer371.xml"/><Relationship Id="rId407" Type="http://schemas.openxmlformats.org/officeDocument/2006/relationships/footer" Target="footer372.xml"/><Relationship Id="rId408" Type="http://schemas.openxmlformats.org/officeDocument/2006/relationships/footer" Target="footer373.xml"/><Relationship Id="rId409" Type="http://schemas.openxmlformats.org/officeDocument/2006/relationships/footer" Target="footer374.xml"/><Relationship Id="rId410" Type="http://schemas.openxmlformats.org/officeDocument/2006/relationships/footer" Target="footer375.xml"/><Relationship Id="rId411" Type="http://schemas.openxmlformats.org/officeDocument/2006/relationships/footer" Target="footer376.xml"/><Relationship Id="rId412" Type="http://schemas.openxmlformats.org/officeDocument/2006/relationships/footer" Target="footer377.xml"/><Relationship Id="rId413" Type="http://schemas.openxmlformats.org/officeDocument/2006/relationships/footer" Target="footer378.xml"/><Relationship Id="rId414" Type="http://schemas.openxmlformats.org/officeDocument/2006/relationships/footer" Target="footer379.xml"/><Relationship Id="rId415" Type="http://schemas.openxmlformats.org/officeDocument/2006/relationships/footer" Target="footer380.xml"/><Relationship Id="rId416" Type="http://schemas.openxmlformats.org/officeDocument/2006/relationships/footer" Target="footer381.xml"/><Relationship Id="rId417" Type="http://schemas.openxmlformats.org/officeDocument/2006/relationships/footer" Target="footer382.xml"/><Relationship Id="rId418" Type="http://schemas.openxmlformats.org/officeDocument/2006/relationships/footer" Target="footer383.xml"/><Relationship Id="rId419" Type="http://schemas.openxmlformats.org/officeDocument/2006/relationships/footer" Target="footer384.xml"/><Relationship Id="rId420" Type="http://schemas.openxmlformats.org/officeDocument/2006/relationships/footer" Target="footer385.xml"/><Relationship Id="rId421" Type="http://schemas.openxmlformats.org/officeDocument/2006/relationships/footer" Target="footer386.xml"/><Relationship Id="rId422" Type="http://schemas.openxmlformats.org/officeDocument/2006/relationships/footer" Target="footer387.xml"/><Relationship Id="rId423" Type="http://schemas.openxmlformats.org/officeDocument/2006/relationships/footer" Target="footer388.xml"/><Relationship Id="rId424" Type="http://schemas.openxmlformats.org/officeDocument/2006/relationships/footer" Target="footer389.xml"/><Relationship Id="rId425" Type="http://schemas.openxmlformats.org/officeDocument/2006/relationships/footer" Target="footer390.xml"/><Relationship Id="rId426" Type="http://schemas.openxmlformats.org/officeDocument/2006/relationships/footer" Target="footer391.xml"/><Relationship Id="rId427" Type="http://schemas.openxmlformats.org/officeDocument/2006/relationships/footer" Target="footer392.xml"/><Relationship Id="rId428" Type="http://schemas.openxmlformats.org/officeDocument/2006/relationships/footer" Target="footer393.xml"/><Relationship Id="rId429" Type="http://schemas.openxmlformats.org/officeDocument/2006/relationships/footer" Target="footer394.xml"/><Relationship Id="rId430" Type="http://schemas.openxmlformats.org/officeDocument/2006/relationships/footer" Target="footer395.xml"/><Relationship Id="rId431" Type="http://schemas.openxmlformats.org/officeDocument/2006/relationships/footer" Target="footer396.xml"/><Relationship Id="rId432" Type="http://schemas.openxmlformats.org/officeDocument/2006/relationships/footer" Target="footer397.xml"/><Relationship Id="rId433" Type="http://schemas.openxmlformats.org/officeDocument/2006/relationships/footer" Target="footer398.xml"/><Relationship Id="rId434" Type="http://schemas.openxmlformats.org/officeDocument/2006/relationships/footer" Target="footer399.xml"/><Relationship Id="rId435" Type="http://schemas.openxmlformats.org/officeDocument/2006/relationships/footer" Target="footer400.xml"/><Relationship Id="rId436" Type="http://schemas.openxmlformats.org/officeDocument/2006/relationships/footer" Target="footer401.xml"/><Relationship Id="rId437" Type="http://schemas.openxmlformats.org/officeDocument/2006/relationships/footer" Target="footer402.xml"/><Relationship Id="rId438" Type="http://schemas.openxmlformats.org/officeDocument/2006/relationships/footer" Target="footer403.xml"/><Relationship Id="rId439" Type="http://schemas.openxmlformats.org/officeDocument/2006/relationships/footer" Target="footer404.xml"/><Relationship Id="rId440" Type="http://schemas.openxmlformats.org/officeDocument/2006/relationships/footer" Target="footer405.xml"/><Relationship Id="rId441" Type="http://schemas.openxmlformats.org/officeDocument/2006/relationships/footer" Target="footer406.xml"/><Relationship Id="rId442" Type="http://schemas.openxmlformats.org/officeDocument/2006/relationships/footer" Target="footer407.xml"/><Relationship Id="rId443" Type="http://schemas.openxmlformats.org/officeDocument/2006/relationships/footer" Target="footer408.xml"/><Relationship Id="rId444" Type="http://schemas.openxmlformats.org/officeDocument/2006/relationships/footer" Target="footer409.xml"/><Relationship Id="rId445" Type="http://schemas.openxmlformats.org/officeDocument/2006/relationships/footer" Target="footer410.xml"/><Relationship Id="rId446" Type="http://schemas.openxmlformats.org/officeDocument/2006/relationships/footer" Target="footer411.xml"/><Relationship Id="rId447" Type="http://schemas.openxmlformats.org/officeDocument/2006/relationships/footer" Target="footer412.xml"/><Relationship Id="rId448" Type="http://schemas.openxmlformats.org/officeDocument/2006/relationships/footer" Target="footer413.xml"/><Relationship Id="rId449" Type="http://schemas.openxmlformats.org/officeDocument/2006/relationships/footer" Target="footer414.xml"/><Relationship Id="rId450" Type="http://schemas.openxmlformats.org/officeDocument/2006/relationships/footer" Target="footer415.xml"/><Relationship Id="rId451" Type="http://schemas.openxmlformats.org/officeDocument/2006/relationships/footer" Target="footer416.xml"/><Relationship Id="rId452" Type="http://schemas.openxmlformats.org/officeDocument/2006/relationships/footer" Target="footer417.xml"/><Relationship Id="rId453" Type="http://schemas.openxmlformats.org/officeDocument/2006/relationships/footer" Target="footer418.xml"/><Relationship Id="rId454" Type="http://schemas.openxmlformats.org/officeDocument/2006/relationships/footer" Target="footer419.xml"/><Relationship Id="rId455" Type="http://schemas.openxmlformats.org/officeDocument/2006/relationships/footer" Target="footer420.xml"/><Relationship Id="rId456" Type="http://schemas.openxmlformats.org/officeDocument/2006/relationships/footer" Target="footer421.xml"/><Relationship Id="rId457" Type="http://schemas.openxmlformats.org/officeDocument/2006/relationships/footer" Target="footer422.xml"/><Relationship Id="rId458" Type="http://schemas.openxmlformats.org/officeDocument/2006/relationships/footer" Target="footer423.xml"/><Relationship Id="rId459" Type="http://schemas.openxmlformats.org/officeDocument/2006/relationships/footer" Target="footer424.xml"/><Relationship Id="rId460" Type="http://schemas.openxmlformats.org/officeDocument/2006/relationships/footer" Target="footer425.xml"/><Relationship Id="rId461" Type="http://schemas.openxmlformats.org/officeDocument/2006/relationships/footer" Target="footer426.xml"/><Relationship Id="rId462" Type="http://schemas.openxmlformats.org/officeDocument/2006/relationships/footer" Target="footer427.xml"/><Relationship Id="rId463" Type="http://schemas.openxmlformats.org/officeDocument/2006/relationships/footer" Target="footer428.xml"/><Relationship Id="rId464" Type="http://schemas.openxmlformats.org/officeDocument/2006/relationships/footer" Target="footer429.xml"/><Relationship Id="rId465" Type="http://schemas.openxmlformats.org/officeDocument/2006/relationships/footer" Target="footer430.xml"/><Relationship Id="rId466" Type="http://schemas.openxmlformats.org/officeDocument/2006/relationships/footer" Target="footer431.xml"/><Relationship Id="rId467" Type="http://schemas.openxmlformats.org/officeDocument/2006/relationships/footer" Target="footer432.xml"/><Relationship Id="rId468" Type="http://schemas.openxmlformats.org/officeDocument/2006/relationships/footer" Target="footer433.xml"/><Relationship Id="rId469" Type="http://schemas.openxmlformats.org/officeDocument/2006/relationships/footer" Target="footer434.xml"/><Relationship Id="rId470" Type="http://schemas.openxmlformats.org/officeDocument/2006/relationships/footer" Target="footer435.xml"/><Relationship Id="rId471" Type="http://schemas.openxmlformats.org/officeDocument/2006/relationships/footer" Target="footer436.xml"/><Relationship Id="rId472" Type="http://schemas.openxmlformats.org/officeDocument/2006/relationships/footer" Target="footer437.xml"/><Relationship Id="rId473" Type="http://schemas.openxmlformats.org/officeDocument/2006/relationships/footer" Target="footer438.xml"/><Relationship Id="rId474" Type="http://schemas.openxmlformats.org/officeDocument/2006/relationships/footer" Target="footer439.xml"/><Relationship Id="rId475" Type="http://schemas.openxmlformats.org/officeDocument/2006/relationships/footer" Target="footer440.xml"/><Relationship Id="rId476" Type="http://schemas.openxmlformats.org/officeDocument/2006/relationships/footer" Target="footer441.xml"/><Relationship Id="rId477" Type="http://schemas.openxmlformats.org/officeDocument/2006/relationships/footer" Target="footer442.xml"/><Relationship Id="rId478" Type="http://schemas.openxmlformats.org/officeDocument/2006/relationships/footer" Target="footer443.xml"/><Relationship Id="rId479" Type="http://schemas.openxmlformats.org/officeDocument/2006/relationships/footer" Target="footer444.xml"/><Relationship Id="rId480" Type="http://schemas.openxmlformats.org/officeDocument/2006/relationships/footer" Target="footer445.xml"/><Relationship Id="rId481" Type="http://schemas.openxmlformats.org/officeDocument/2006/relationships/footer" Target="footer446.xml"/><Relationship Id="rId482" Type="http://schemas.openxmlformats.org/officeDocument/2006/relationships/footer" Target="footer447.xml"/><Relationship Id="rId483" Type="http://schemas.openxmlformats.org/officeDocument/2006/relationships/footer" Target="footer448.xml"/><Relationship Id="rId484" Type="http://schemas.openxmlformats.org/officeDocument/2006/relationships/footer" Target="footer449.xml"/><Relationship Id="rId485" Type="http://schemas.openxmlformats.org/officeDocument/2006/relationships/footer" Target="footer450.xml"/><Relationship Id="rId486" Type="http://schemas.openxmlformats.org/officeDocument/2006/relationships/footer" Target="footer451.xml"/><Relationship Id="rId487" Type="http://schemas.openxmlformats.org/officeDocument/2006/relationships/footer" Target="footer452.xml"/><Relationship Id="rId488" Type="http://schemas.openxmlformats.org/officeDocument/2006/relationships/footer" Target="footer453.xml"/><Relationship Id="rId489" Type="http://schemas.openxmlformats.org/officeDocument/2006/relationships/footer" Target="footer454.xml"/><Relationship Id="rId490" Type="http://schemas.openxmlformats.org/officeDocument/2006/relationships/footer" Target="footer455.xml"/><Relationship Id="rId491" Type="http://schemas.openxmlformats.org/officeDocument/2006/relationships/footer" Target="footer456.xml"/><Relationship Id="rId492" Type="http://schemas.openxmlformats.org/officeDocument/2006/relationships/footer" Target="footer457.xml"/><Relationship Id="rId493" Type="http://schemas.openxmlformats.org/officeDocument/2006/relationships/footer" Target="footer458.xml"/><Relationship Id="rId494" Type="http://schemas.openxmlformats.org/officeDocument/2006/relationships/footer" Target="footer459.xml"/><Relationship Id="rId495" Type="http://schemas.openxmlformats.org/officeDocument/2006/relationships/footer" Target="footer460.xml"/><Relationship Id="rId496" Type="http://schemas.openxmlformats.org/officeDocument/2006/relationships/footer" Target="footer461.xml"/><Relationship Id="rId497" Type="http://schemas.openxmlformats.org/officeDocument/2006/relationships/footer" Target="footer462.xml"/><Relationship Id="rId498" Type="http://schemas.openxmlformats.org/officeDocument/2006/relationships/footer" Target="footer463.xml"/><Relationship Id="rId499" Type="http://schemas.openxmlformats.org/officeDocument/2006/relationships/footer" Target="footer464.xml"/><Relationship Id="rId500" Type="http://schemas.openxmlformats.org/officeDocument/2006/relationships/footer" Target="footer465.xml"/><Relationship Id="rId501" Type="http://schemas.openxmlformats.org/officeDocument/2006/relationships/footer" Target="footer466.xml"/><Relationship Id="rId502" Type="http://schemas.openxmlformats.org/officeDocument/2006/relationships/footer" Target="footer467.xml"/><Relationship Id="rId503" Type="http://schemas.openxmlformats.org/officeDocument/2006/relationships/footer" Target="footer468.xml"/><Relationship Id="rId504" Type="http://schemas.openxmlformats.org/officeDocument/2006/relationships/footer" Target="footer469.xml"/><Relationship Id="rId505" Type="http://schemas.openxmlformats.org/officeDocument/2006/relationships/footer" Target="footer470.xml"/><Relationship Id="rId506" Type="http://schemas.openxmlformats.org/officeDocument/2006/relationships/footer" Target="footer471.xml"/><Relationship Id="rId507" Type="http://schemas.openxmlformats.org/officeDocument/2006/relationships/footer" Target="footer472.xml"/><Relationship Id="rId508" Type="http://schemas.openxmlformats.org/officeDocument/2006/relationships/footer" Target="footer473.xml"/><Relationship Id="rId509" Type="http://schemas.openxmlformats.org/officeDocument/2006/relationships/footer" Target="footer474.xml"/><Relationship Id="rId510" Type="http://schemas.openxmlformats.org/officeDocument/2006/relationships/footer" Target="footer475.xml"/><Relationship Id="rId511" Type="http://schemas.openxmlformats.org/officeDocument/2006/relationships/footer" Target="footer476.xml"/><Relationship Id="rId512" Type="http://schemas.openxmlformats.org/officeDocument/2006/relationships/footer" Target="footer477.xml"/><Relationship Id="rId513" Type="http://schemas.openxmlformats.org/officeDocument/2006/relationships/footer" Target="footer478.xml"/><Relationship Id="rId514" Type="http://schemas.openxmlformats.org/officeDocument/2006/relationships/footer" Target="footer479.xml"/><Relationship Id="rId515" Type="http://schemas.openxmlformats.org/officeDocument/2006/relationships/footer" Target="footer480.xml"/><Relationship Id="rId516" Type="http://schemas.openxmlformats.org/officeDocument/2006/relationships/footer" Target="footer481.xml"/><Relationship Id="rId517" Type="http://schemas.openxmlformats.org/officeDocument/2006/relationships/footer" Target="footer482.xml"/><Relationship Id="rId518" Type="http://schemas.openxmlformats.org/officeDocument/2006/relationships/footer" Target="footer483.xml"/><Relationship Id="rId519" Type="http://schemas.openxmlformats.org/officeDocument/2006/relationships/footer" Target="footer484.xml"/><Relationship Id="rId520" Type="http://schemas.openxmlformats.org/officeDocument/2006/relationships/footer" Target="footer485.xml"/><Relationship Id="rId521" Type="http://schemas.openxmlformats.org/officeDocument/2006/relationships/footer" Target="footer486.xml"/><Relationship Id="rId522" Type="http://schemas.openxmlformats.org/officeDocument/2006/relationships/footer" Target="footer487.xml"/><Relationship Id="rId523" Type="http://schemas.openxmlformats.org/officeDocument/2006/relationships/footer" Target="footer488.xml"/><Relationship Id="rId524" Type="http://schemas.openxmlformats.org/officeDocument/2006/relationships/footer" Target="footer489.xml"/><Relationship Id="rId525" Type="http://schemas.openxmlformats.org/officeDocument/2006/relationships/footer" Target="footer490.xml"/><Relationship Id="rId526" Type="http://schemas.openxmlformats.org/officeDocument/2006/relationships/footer" Target="footer491.xml"/><Relationship Id="rId527" Type="http://schemas.openxmlformats.org/officeDocument/2006/relationships/footer" Target="footer492.xml"/><Relationship Id="rId528" Type="http://schemas.openxmlformats.org/officeDocument/2006/relationships/footer" Target="footer493.xml"/><Relationship Id="rId529" Type="http://schemas.openxmlformats.org/officeDocument/2006/relationships/footer" Target="footer494.xml"/><Relationship Id="rId530" Type="http://schemas.openxmlformats.org/officeDocument/2006/relationships/footer" Target="footer495.xml"/><Relationship Id="rId531" Type="http://schemas.openxmlformats.org/officeDocument/2006/relationships/footer" Target="footer496.xml"/><Relationship Id="rId532" Type="http://schemas.openxmlformats.org/officeDocument/2006/relationships/footer" Target="footer497.xml"/><Relationship Id="rId533" Type="http://schemas.openxmlformats.org/officeDocument/2006/relationships/footer" Target="footer498.xml"/><Relationship Id="rId534" Type="http://schemas.openxmlformats.org/officeDocument/2006/relationships/footer" Target="footer499.xml"/><Relationship Id="rId535" Type="http://schemas.openxmlformats.org/officeDocument/2006/relationships/footer" Target="footer500.xml"/><Relationship Id="rId536" Type="http://schemas.openxmlformats.org/officeDocument/2006/relationships/footer" Target="footer501.xml"/><Relationship Id="rId537" Type="http://schemas.openxmlformats.org/officeDocument/2006/relationships/footer" Target="footer502.xml"/><Relationship Id="rId538" Type="http://schemas.openxmlformats.org/officeDocument/2006/relationships/footer" Target="footer503.xml"/><Relationship Id="rId539" Type="http://schemas.openxmlformats.org/officeDocument/2006/relationships/footer" Target="footer504.xml"/><Relationship Id="rId540" Type="http://schemas.openxmlformats.org/officeDocument/2006/relationships/footer" Target="footer505.xml"/><Relationship Id="rId541" Type="http://schemas.openxmlformats.org/officeDocument/2006/relationships/footer" Target="footer506.xml"/><Relationship Id="rId542" Type="http://schemas.openxmlformats.org/officeDocument/2006/relationships/footer" Target="footer507.xml"/><Relationship Id="rId543" Type="http://schemas.openxmlformats.org/officeDocument/2006/relationships/footer" Target="footer508.xml"/><Relationship Id="rId544" Type="http://schemas.openxmlformats.org/officeDocument/2006/relationships/footer" Target="footer509.xml"/><Relationship Id="rId545" Type="http://schemas.openxmlformats.org/officeDocument/2006/relationships/footer" Target="footer510.xml"/><Relationship Id="rId546" Type="http://schemas.openxmlformats.org/officeDocument/2006/relationships/footer" Target="footer511.xml"/><Relationship Id="rId547" Type="http://schemas.openxmlformats.org/officeDocument/2006/relationships/footer" Target="footer512.xml"/><Relationship Id="rId548" Type="http://schemas.openxmlformats.org/officeDocument/2006/relationships/footer" Target="footer513.xml"/><Relationship Id="rId549" Type="http://schemas.openxmlformats.org/officeDocument/2006/relationships/footer" Target="footer514.xml"/><Relationship Id="rId550" Type="http://schemas.openxmlformats.org/officeDocument/2006/relationships/footer" Target="footer515.xml"/><Relationship Id="rId551" Type="http://schemas.openxmlformats.org/officeDocument/2006/relationships/footer" Target="footer516.xml"/><Relationship Id="rId552" Type="http://schemas.openxmlformats.org/officeDocument/2006/relationships/footer" Target="footer517.xml"/><Relationship Id="rId553" Type="http://schemas.openxmlformats.org/officeDocument/2006/relationships/footer" Target="footer518.xml"/><Relationship Id="rId554" Type="http://schemas.openxmlformats.org/officeDocument/2006/relationships/footer" Target="footer519.xml"/><Relationship Id="rId555" Type="http://schemas.openxmlformats.org/officeDocument/2006/relationships/footer" Target="footer520.xml"/><Relationship Id="rId556" Type="http://schemas.openxmlformats.org/officeDocument/2006/relationships/footer" Target="footer521.xml"/><Relationship Id="rId557" Type="http://schemas.openxmlformats.org/officeDocument/2006/relationships/footer" Target="footer522.xml"/><Relationship Id="rId558" Type="http://schemas.openxmlformats.org/officeDocument/2006/relationships/footer" Target="footer523.xml"/><Relationship Id="rId559" Type="http://schemas.openxmlformats.org/officeDocument/2006/relationships/footer" Target="footer524.xml"/><Relationship Id="rId560" Type="http://schemas.openxmlformats.org/officeDocument/2006/relationships/footer" Target="footer525.xml"/><Relationship Id="rId561" Type="http://schemas.openxmlformats.org/officeDocument/2006/relationships/footer" Target="footer526.xml"/><Relationship Id="rId562" Type="http://schemas.openxmlformats.org/officeDocument/2006/relationships/footer" Target="footer527.xml"/><Relationship Id="rId563" Type="http://schemas.openxmlformats.org/officeDocument/2006/relationships/footer" Target="footer528.xml"/><Relationship Id="rId564" Type="http://schemas.openxmlformats.org/officeDocument/2006/relationships/footer" Target="footer529.xml"/><Relationship Id="rId565" Type="http://schemas.openxmlformats.org/officeDocument/2006/relationships/footer" Target="footer530.xml"/><Relationship Id="rId566" Type="http://schemas.openxmlformats.org/officeDocument/2006/relationships/footer" Target="footer531.xml"/><Relationship Id="rId567" Type="http://schemas.openxmlformats.org/officeDocument/2006/relationships/footer" Target="footer532.xml"/><Relationship Id="rId568" Type="http://schemas.openxmlformats.org/officeDocument/2006/relationships/footer" Target="footer533.xml"/><Relationship Id="rId569" Type="http://schemas.openxmlformats.org/officeDocument/2006/relationships/footer" Target="footer534.xml"/><Relationship Id="rId570" Type="http://schemas.openxmlformats.org/officeDocument/2006/relationships/footer" Target="footer535.xml"/><Relationship Id="rId571" Type="http://schemas.openxmlformats.org/officeDocument/2006/relationships/footer" Target="footer536.xml"/><Relationship Id="rId572" Type="http://schemas.openxmlformats.org/officeDocument/2006/relationships/footer" Target="footer537.xml"/><Relationship Id="rId573" Type="http://schemas.openxmlformats.org/officeDocument/2006/relationships/footer" Target="footer538.xml"/><Relationship Id="rId574" Type="http://schemas.openxmlformats.org/officeDocument/2006/relationships/footer" Target="footer539.xml"/><Relationship Id="rId575" Type="http://schemas.openxmlformats.org/officeDocument/2006/relationships/footer" Target="footer540.xml"/><Relationship Id="rId576" Type="http://schemas.openxmlformats.org/officeDocument/2006/relationships/footer" Target="footer541.xml"/><Relationship Id="rId577" Type="http://schemas.openxmlformats.org/officeDocument/2006/relationships/footer" Target="footer542.xml"/><Relationship Id="rId578" Type="http://schemas.openxmlformats.org/officeDocument/2006/relationships/footer" Target="footer543.xml"/><Relationship Id="rId579" Type="http://schemas.openxmlformats.org/officeDocument/2006/relationships/footer" Target="footer544.xml"/><Relationship Id="rId580" Type="http://schemas.openxmlformats.org/officeDocument/2006/relationships/footer" Target="footer545.xml"/><Relationship Id="rId581" Type="http://schemas.openxmlformats.org/officeDocument/2006/relationships/footer" Target="footer546.xml"/><Relationship Id="rId582" Type="http://schemas.openxmlformats.org/officeDocument/2006/relationships/footer" Target="footer547.xml"/><Relationship Id="rId583" Type="http://schemas.openxmlformats.org/officeDocument/2006/relationships/footer" Target="footer548.xml"/><Relationship Id="rId584" Type="http://schemas.openxmlformats.org/officeDocument/2006/relationships/footer" Target="footer549.xml"/><Relationship Id="rId585" Type="http://schemas.openxmlformats.org/officeDocument/2006/relationships/footer" Target="footer550.xml"/><Relationship Id="rId586" Type="http://schemas.openxmlformats.org/officeDocument/2006/relationships/footer" Target="footer551.xml"/><Relationship Id="rId587" Type="http://schemas.openxmlformats.org/officeDocument/2006/relationships/footer" Target="footer552.xml"/><Relationship Id="rId588" Type="http://schemas.openxmlformats.org/officeDocument/2006/relationships/footer" Target="footer553.xml"/><Relationship Id="rId589" Type="http://schemas.openxmlformats.org/officeDocument/2006/relationships/footer" Target="footer554.xml"/><Relationship Id="rId590" Type="http://schemas.openxmlformats.org/officeDocument/2006/relationships/footer" Target="footer555.xml"/><Relationship Id="rId591" Type="http://schemas.openxmlformats.org/officeDocument/2006/relationships/footer" Target="footer556.xml"/><Relationship Id="rId592" Type="http://schemas.openxmlformats.org/officeDocument/2006/relationships/footer" Target="footer557.xml"/><Relationship Id="rId593" Type="http://schemas.openxmlformats.org/officeDocument/2006/relationships/footer" Target="footer558.xml"/><Relationship Id="rId594" Type="http://schemas.openxmlformats.org/officeDocument/2006/relationships/footer" Target="footer559.xml"/><Relationship Id="rId595" Type="http://schemas.openxmlformats.org/officeDocument/2006/relationships/footer" Target="footer560.xml"/><Relationship Id="rId596" Type="http://schemas.openxmlformats.org/officeDocument/2006/relationships/footer" Target="footer561.xml"/><Relationship Id="rId597" Type="http://schemas.openxmlformats.org/officeDocument/2006/relationships/footer" Target="footer562.xml"/><Relationship Id="rId598" Type="http://schemas.openxmlformats.org/officeDocument/2006/relationships/footer" Target="footer563.xml"/><Relationship Id="rId599" Type="http://schemas.openxmlformats.org/officeDocument/2006/relationships/footer" Target="footer564.xml"/><Relationship Id="rId600" Type="http://schemas.openxmlformats.org/officeDocument/2006/relationships/footer" Target="footer565.xml"/><Relationship Id="rId601" Type="http://schemas.openxmlformats.org/officeDocument/2006/relationships/footer" Target="footer566.xml"/><Relationship Id="rId602" Type="http://schemas.openxmlformats.org/officeDocument/2006/relationships/footer" Target="footer567.xml"/><Relationship Id="rId603" Type="http://schemas.openxmlformats.org/officeDocument/2006/relationships/footer" Target="footer568.xml"/><Relationship Id="rId604" Type="http://schemas.openxmlformats.org/officeDocument/2006/relationships/footer" Target="footer569.xml"/><Relationship Id="rId605" Type="http://schemas.openxmlformats.org/officeDocument/2006/relationships/footer" Target="footer570.xml"/><Relationship Id="rId606" Type="http://schemas.openxmlformats.org/officeDocument/2006/relationships/footer" Target="footer571.xml"/><Relationship Id="rId607" Type="http://schemas.openxmlformats.org/officeDocument/2006/relationships/footer" Target="footer572.xml"/><Relationship Id="rId608" Type="http://schemas.openxmlformats.org/officeDocument/2006/relationships/footer" Target="footer573.xml"/><Relationship Id="rId609" Type="http://schemas.openxmlformats.org/officeDocument/2006/relationships/footer" Target="footer574.xml"/><Relationship Id="rId610" Type="http://schemas.openxmlformats.org/officeDocument/2006/relationships/footer" Target="footer575.xml"/><Relationship Id="rId611" Type="http://schemas.openxmlformats.org/officeDocument/2006/relationships/footer" Target="footer576.xml"/><Relationship Id="rId612" Type="http://schemas.openxmlformats.org/officeDocument/2006/relationships/footer" Target="footer577.xml"/><Relationship Id="rId613" Type="http://schemas.openxmlformats.org/officeDocument/2006/relationships/footer" Target="footer578.xml"/><Relationship Id="rId614" Type="http://schemas.openxmlformats.org/officeDocument/2006/relationships/footer" Target="footer579.xml"/><Relationship Id="rId615" Type="http://schemas.openxmlformats.org/officeDocument/2006/relationships/footer" Target="footer580.xml"/><Relationship Id="rId616" Type="http://schemas.openxmlformats.org/officeDocument/2006/relationships/footer" Target="footer581.xml"/><Relationship Id="rId617" Type="http://schemas.openxmlformats.org/officeDocument/2006/relationships/footer" Target="footer582.xml"/><Relationship Id="rId618" Type="http://schemas.openxmlformats.org/officeDocument/2006/relationships/footer" Target="footer583.xml"/><Relationship Id="rId619" Type="http://schemas.openxmlformats.org/officeDocument/2006/relationships/footer" Target="footer584.xml"/><Relationship Id="rId620" Type="http://schemas.openxmlformats.org/officeDocument/2006/relationships/footer" Target="footer585.xml"/><Relationship Id="rId621" Type="http://schemas.openxmlformats.org/officeDocument/2006/relationships/footer" Target="footer586.xml"/><Relationship Id="rId622" Type="http://schemas.openxmlformats.org/officeDocument/2006/relationships/footer" Target="footer587.xml"/><Relationship Id="rId623" Type="http://schemas.openxmlformats.org/officeDocument/2006/relationships/footer" Target="footer588.xml"/><Relationship Id="rId624" Type="http://schemas.openxmlformats.org/officeDocument/2006/relationships/footer" Target="footer589.xml"/><Relationship Id="rId625" Type="http://schemas.openxmlformats.org/officeDocument/2006/relationships/footer" Target="footer590.xml"/><Relationship Id="rId626" Type="http://schemas.openxmlformats.org/officeDocument/2006/relationships/footer" Target="footer591.xml"/><Relationship Id="rId627" Type="http://schemas.openxmlformats.org/officeDocument/2006/relationships/footer" Target="footer592.xml"/><Relationship Id="rId628" Type="http://schemas.openxmlformats.org/officeDocument/2006/relationships/footer" Target="footer593.xml"/><Relationship Id="rId629" Type="http://schemas.openxmlformats.org/officeDocument/2006/relationships/footer" Target="footer594.xml"/><Relationship Id="rId630" Type="http://schemas.openxmlformats.org/officeDocument/2006/relationships/footer" Target="footer595.xml"/><Relationship Id="rId631" Type="http://schemas.openxmlformats.org/officeDocument/2006/relationships/footer" Target="footer596.xml"/><Relationship Id="rId632" Type="http://schemas.openxmlformats.org/officeDocument/2006/relationships/footer" Target="footer597.xml"/><Relationship Id="rId633" Type="http://schemas.openxmlformats.org/officeDocument/2006/relationships/footer" Target="footer598.xml"/><Relationship Id="rId634" Type="http://schemas.openxmlformats.org/officeDocument/2006/relationships/footer" Target="footer599.xml"/><Relationship Id="rId635" Type="http://schemas.openxmlformats.org/officeDocument/2006/relationships/footer" Target="footer600.xml"/><Relationship Id="rId636" Type="http://schemas.openxmlformats.org/officeDocument/2006/relationships/footer" Target="footer601.xml"/><Relationship Id="rId637" Type="http://schemas.openxmlformats.org/officeDocument/2006/relationships/footer" Target="footer602.xml"/><Relationship Id="rId638" Type="http://schemas.openxmlformats.org/officeDocument/2006/relationships/footer" Target="footer603.xml"/><Relationship Id="rId639" Type="http://schemas.openxmlformats.org/officeDocument/2006/relationships/footer" Target="footer604.xml"/><Relationship Id="rId640" Type="http://schemas.openxmlformats.org/officeDocument/2006/relationships/footer" Target="footer605.xml"/><Relationship Id="rId641" Type="http://schemas.openxmlformats.org/officeDocument/2006/relationships/footer" Target="footer606.xml"/><Relationship Id="rId642" Type="http://schemas.openxmlformats.org/officeDocument/2006/relationships/footer" Target="footer607.xml"/><Relationship Id="rId643" Type="http://schemas.openxmlformats.org/officeDocument/2006/relationships/footer" Target="footer608.xml"/><Relationship Id="rId644" Type="http://schemas.openxmlformats.org/officeDocument/2006/relationships/footer" Target="footer609.xml"/><Relationship Id="rId645" Type="http://schemas.openxmlformats.org/officeDocument/2006/relationships/footer" Target="footer610.xml"/><Relationship Id="rId646" Type="http://schemas.openxmlformats.org/officeDocument/2006/relationships/footer" Target="footer611.xml"/><Relationship Id="rId647" Type="http://schemas.openxmlformats.org/officeDocument/2006/relationships/footer" Target="footer612.xml"/><Relationship Id="rId648" Type="http://schemas.openxmlformats.org/officeDocument/2006/relationships/footer" Target="footer613.xml"/><Relationship Id="rId649" Type="http://schemas.openxmlformats.org/officeDocument/2006/relationships/footer" Target="footer614.xml"/><Relationship Id="rId650" Type="http://schemas.openxmlformats.org/officeDocument/2006/relationships/footer" Target="footer615.xml"/><Relationship Id="rId651" Type="http://schemas.openxmlformats.org/officeDocument/2006/relationships/footer" Target="footer616.xml"/><Relationship Id="rId652" Type="http://schemas.openxmlformats.org/officeDocument/2006/relationships/footer" Target="footer617.xml"/><Relationship Id="rId653" Type="http://schemas.openxmlformats.org/officeDocument/2006/relationships/footer" Target="footer618.xml"/><Relationship Id="rId654" Type="http://schemas.openxmlformats.org/officeDocument/2006/relationships/footer" Target="footer619.xml"/><Relationship Id="rId655" Type="http://schemas.openxmlformats.org/officeDocument/2006/relationships/footer" Target="footer620.xml"/><Relationship Id="rId656" Type="http://schemas.openxmlformats.org/officeDocument/2006/relationships/footer" Target="footer621.xml"/><Relationship Id="rId657" Type="http://schemas.openxmlformats.org/officeDocument/2006/relationships/footer" Target="footer622.xml"/><Relationship Id="rId658" Type="http://schemas.openxmlformats.org/officeDocument/2006/relationships/footer" Target="footer623.xml"/><Relationship Id="rId659" Type="http://schemas.openxmlformats.org/officeDocument/2006/relationships/footer" Target="footer624.xml"/><Relationship Id="rId660" Type="http://schemas.openxmlformats.org/officeDocument/2006/relationships/footer" Target="footer625.xml"/><Relationship Id="rId661" Type="http://schemas.openxmlformats.org/officeDocument/2006/relationships/footer" Target="footer626.xml"/><Relationship Id="rId662" Type="http://schemas.openxmlformats.org/officeDocument/2006/relationships/footer" Target="footer627.xml"/><Relationship Id="rId663" Type="http://schemas.openxmlformats.org/officeDocument/2006/relationships/footer" Target="footer628.xml"/><Relationship Id="rId664" Type="http://schemas.openxmlformats.org/officeDocument/2006/relationships/footer" Target="footer629.xml"/><Relationship Id="rId665" Type="http://schemas.openxmlformats.org/officeDocument/2006/relationships/footer" Target="footer630.xml"/><Relationship Id="rId666" Type="http://schemas.openxmlformats.org/officeDocument/2006/relationships/footer" Target="footer631.xml"/><Relationship Id="rId667" Type="http://schemas.openxmlformats.org/officeDocument/2006/relationships/footer" Target="footer632.xml"/><Relationship Id="rId668" Type="http://schemas.openxmlformats.org/officeDocument/2006/relationships/footer" Target="footer633.xml"/><Relationship Id="rId669" Type="http://schemas.openxmlformats.org/officeDocument/2006/relationships/footer" Target="footer634.xml"/><Relationship Id="rId670" Type="http://schemas.openxmlformats.org/officeDocument/2006/relationships/footer" Target="footer635.xml"/><Relationship Id="rId671" Type="http://schemas.openxmlformats.org/officeDocument/2006/relationships/footer" Target="footer636.xml"/><Relationship Id="rId672" Type="http://schemas.openxmlformats.org/officeDocument/2006/relationships/footer" Target="footer637.xml"/><Relationship Id="rId673" Type="http://schemas.openxmlformats.org/officeDocument/2006/relationships/footer" Target="footer638.xml"/><Relationship Id="rId674" Type="http://schemas.openxmlformats.org/officeDocument/2006/relationships/footer" Target="footer639.xml"/><Relationship Id="rId675" Type="http://schemas.openxmlformats.org/officeDocument/2006/relationships/footer" Target="footer640.xml"/><Relationship Id="rId676" Type="http://schemas.openxmlformats.org/officeDocument/2006/relationships/footer" Target="footer641.xml"/><Relationship Id="rId677" Type="http://schemas.openxmlformats.org/officeDocument/2006/relationships/footer" Target="footer642.xml"/><Relationship Id="rId678" Type="http://schemas.openxmlformats.org/officeDocument/2006/relationships/footer" Target="footer643.xml"/><Relationship Id="rId679" Type="http://schemas.openxmlformats.org/officeDocument/2006/relationships/footer" Target="footer644.xml"/><Relationship Id="rId680" Type="http://schemas.openxmlformats.org/officeDocument/2006/relationships/footer" Target="footer645.xml"/><Relationship Id="rId681" Type="http://schemas.openxmlformats.org/officeDocument/2006/relationships/footer" Target="footer646.xml"/><Relationship Id="rId682" Type="http://schemas.openxmlformats.org/officeDocument/2006/relationships/footer" Target="footer647.xml"/><Relationship Id="rId683" Type="http://schemas.openxmlformats.org/officeDocument/2006/relationships/footer" Target="footer648.xml"/><Relationship Id="rId684" Type="http://schemas.openxmlformats.org/officeDocument/2006/relationships/footer" Target="footer649.xml"/><Relationship Id="rId685" Type="http://schemas.openxmlformats.org/officeDocument/2006/relationships/footer" Target="footer650.xml"/><Relationship Id="rId686" Type="http://schemas.openxmlformats.org/officeDocument/2006/relationships/footer" Target="footer651.xml"/><Relationship Id="rId687" Type="http://schemas.openxmlformats.org/officeDocument/2006/relationships/footer" Target="footer652.xml"/><Relationship Id="rId688" Type="http://schemas.openxmlformats.org/officeDocument/2006/relationships/footer" Target="footer653.xml"/><Relationship Id="rId689" Type="http://schemas.openxmlformats.org/officeDocument/2006/relationships/footer" Target="footer654.xml"/><Relationship Id="rId690" Type="http://schemas.openxmlformats.org/officeDocument/2006/relationships/footer" Target="footer655.xml"/><Relationship Id="rId691" Type="http://schemas.openxmlformats.org/officeDocument/2006/relationships/footer" Target="footer656.xml"/><Relationship Id="rId692" Type="http://schemas.openxmlformats.org/officeDocument/2006/relationships/footer" Target="footer657.xml"/><Relationship Id="rId693" Type="http://schemas.openxmlformats.org/officeDocument/2006/relationships/footer" Target="footer658.xml"/><Relationship Id="rId694" Type="http://schemas.openxmlformats.org/officeDocument/2006/relationships/footer" Target="footer659.xml"/><Relationship Id="rId695" Type="http://schemas.openxmlformats.org/officeDocument/2006/relationships/footer" Target="footer660.xml"/><Relationship Id="rId696" Type="http://schemas.openxmlformats.org/officeDocument/2006/relationships/footer" Target="footer661.xml"/><Relationship Id="rId697" Type="http://schemas.openxmlformats.org/officeDocument/2006/relationships/footer" Target="footer662.xml"/><Relationship Id="rId698" Type="http://schemas.openxmlformats.org/officeDocument/2006/relationships/footer" Target="footer663.xml"/><Relationship Id="rId699" Type="http://schemas.openxmlformats.org/officeDocument/2006/relationships/footer" Target="footer664.xml"/><Relationship Id="rId700" Type="http://schemas.openxmlformats.org/officeDocument/2006/relationships/footer" Target="footer665.xml"/><Relationship Id="rId701" Type="http://schemas.openxmlformats.org/officeDocument/2006/relationships/footer" Target="footer666.xml"/><Relationship Id="rId702" Type="http://schemas.openxmlformats.org/officeDocument/2006/relationships/footer" Target="footer667.xml"/><Relationship Id="rId703" Type="http://schemas.openxmlformats.org/officeDocument/2006/relationships/footer" Target="footer668.xml"/><Relationship Id="rId704" Type="http://schemas.openxmlformats.org/officeDocument/2006/relationships/footer" Target="footer669.xml"/><Relationship Id="rId705" Type="http://schemas.openxmlformats.org/officeDocument/2006/relationships/footer" Target="footer670.xml"/><Relationship Id="rId706" Type="http://schemas.openxmlformats.org/officeDocument/2006/relationships/footer" Target="footer671.xml"/><Relationship Id="rId707" Type="http://schemas.openxmlformats.org/officeDocument/2006/relationships/footer" Target="footer672.xml"/><Relationship Id="rId708" Type="http://schemas.openxmlformats.org/officeDocument/2006/relationships/footer" Target="footer673.xml"/><Relationship Id="rId709" Type="http://schemas.openxmlformats.org/officeDocument/2006/relationships/footer" Target="footer674.xml"/><Relationship Id="rId710" Type="http://schemas.openxmlformats.org/officeDocument/2006/relationships/footer" Target="footer675.xml"/><Relationship Id="rId711" Type="http://schemas.openxmlformats.org/officeDocument/2006/relationships/footer" Target="footer676.xml"/><Relationship Id="rId712" Type="http://schemas.openxmlformats.org/officeDocument/2006/relationships/footer" Target="footer677.xml"/><Relationship Id="rId713" Type="http://schemas.openxmlformats.org/officeDocument/2006/relationships/footer" Target="footer678.xml"/><Relationship Id="rId714" Type="http://schemas.openxmlformats.org/officeDocument/2006/relationships/footer" Target="footer679.xml"/><Relationship Id="rId715" Type="http://schemas.openxmlformats.org/officeDocument/2006/relationships/footer" Target="footer680.xml"/><Relationship Id="rId716" Type="http://schemas.openxmlformats.org/officeDocument/2006/relationships/footer" Target="footer681.xml"/><Relationship Id="rId717" Type="http://schemas.openxmlformats.org/officeDocument/2006/relationships/footer" Target="footer682.xml"/><Relationship Id="rId718" Type="http://schemas.openxmlformats.org/officeDocument/2006/relationships/footer" Target="footer683.xml"/><Relationship Id="rId719" Type="http://schemas.openxmlformats.org/officeDocument/2006/relationships/footer" Target="footer684.xml"/><Relationship Id="rId720" Type="http://schemas.openxmlformats.org/officeDocument/2006/relationships/footer" Target="footer685.xml"/><Relationship Id="rId721" Type="http://schemas.openxmlformats.org/officeDocument/2006/relationships/footer" Target="footer686.xml"/><Relationship Id="rId722" Type="http://schemas.openxmlformats.org/officeDocument/2006/relationships/footer" Target="footer687.xml"/><Relationship Id="rId723" Type="http://schemas.openxmlformats.org/officeDocument/2006/relationships/footer" Target="footer688.xml"/><Relationship Id="rId724" Type="http://schemas.openxmlformats.org/officeDocument/2006/relationships/footer" Target="footer689.xml"/><Relationship Id="rId725" Type="http://schemas.openxmlformats.org/officeDocument/2006/relationships/footer" Target="footer690.xml"/><Relationship Id="rId726" Type="http://schemas.openxmlformats.org/officeDocument/2006/relationships/footer" Target="footer691.xml"/><Relationship Id="rId727" Type="http://schemas.openxmlformats.org/officeDocument/2006/relationships/footer" Target="footer692.xml"/><Relationship Id="rId728" Type="http://schemas.openxmlformats.org/officeDocument/2006/relationships/footer" Target="footer693.xml"/><Relationship Id="rId729" Type="http://schemas.openxmlformats.org/officeDocument/2006/relationships/footer" Target="footer694.xml"/><Relationship Id="rId730" Type="http://schemas.openxmlformats.org/officeDocument/2006/relationships/footer" Target="footer695.xml"/><Relationship Id="rId731" Type="http://schemas.openxmlformats.org/officeDocument/2006/relationships/footer" Target="footer696.xml"/><Relationship Id="rId732" Type="http://schemas.openxmlformats.org/officeDocument/2006/relationships/footer" Target="footer697.xml"/><Relationship Id="rId733" Type="http://schemas.openxmlformats.org/officeDocument/2006/relationships/footer" Target="footer698.xml"/><Relationship Id="rId734" Type="http://schemas.openxmlformats.org/officeDocument/2006/relationships/footer" Target="footer699.xml"/><Relationship Id="rId735" Type="http://schemas.openxmlformats.org/officeDocument/2006/relationships/footer" Target="footer700.xml"/><Relationship Id="rId736" Type="http://schemas.openxmlformats.org/officeDocument/2006/relationships/footer" Target="footer701.xml"/><Relationship Id="rId737" Type="http://schemas.openxmlformats.org/officeDocument/2006/relationships/footer" Target="footer702.xml"/><Relationship Id="rId738" Type="http://schemas.openxmlformats.org/officeDocument/2006/relationships/footer" Target="footer703.xml"/><Relationship Id="rId739" Type="http://schemas.openxmlformats.org/officeDocument/2006/relationships/footer" Target="footer704.xml"/><Relationship Id="rId740" Type="http://schemas.openxmlformats.org/officeDocument/2006/relationships/footer" Target="footer705.xml"/><Relationship Id="rId741" Type="http://schemas.openxmlformats.org/officeDocument/2006/relationships/footer" Target="footer706.xml"/><Relationship Id="rId742" Type="http://schemas.openxmlformats.org/officeDocument/2006/relationships/footer" Target="footer707.xml"/><Relationship Id="rId743" Type="http://schemas.openxmlformats.org/officeDocument/2006/relationships/footer" Target="footer708.xml"/><Relationship Id="rId744" Type="http://schemas.openxmlformats.org/officeDocument/2006/relationships/footer" Target="footer709.xml"/><Relationship Id="rId745" Type="http://schemas.openxmlformats.org/officeDocument/2006/relationships/footer" Target="footer710.xml"/><Relationship Id="rId746" Type="http://schemas.openxmlformats.org/officeDocument/2006/relationships/footer" Target="footer711.xml"/><Relationship Id="rId747" Type="http://schemas.openxmlformats.org/officeDocument/2006/relationships/footer" Target="footer712.xml"/><Relationship Id="rId748" Type="http://schemas.openxmlformats.org/officeDocument/2006/relationships/footer" Target="footer713.xml"/><Relationship Id="rId749" Type="http://schemas.openxmlformats.org/officeDocument/2006/relationships/footer" Target="footer714.xml"/><Relationship Id="rId750" Type="http://schemas.openxmlformats.org/officeDocument/2006/relationships/footer" Target="footer715.xml"/><Relationship Id="rId751" Type="http://schemas.openxmlformats.org/officeDocument/2006/relationships/footer" Target="footer716.xml"/><Relationship Id="rId752" Type="http://schemas.openxmlformats.org/officeDocument/2006/relationships/footer" Target="footer717.xml"/><Relationship Id="rId753" Type="http://schemas.openxmlformats.org/officeDocument/2006/relationships/footer" Target="footer718.xml"/><Relationship Id="rId754" Type="http://schemas.openxmlformats.org/officeDocument/2006/relationships/footer" Target="footer719.xml"/><Relationship Id="rId755" Type="http://schemas.openxmlformats.org/officeDocument/2006/relationships/footer" Target="footer720.xml"/><Relationship Id="rId756" Type="http://schemas.openxmlformats.org/officeDocument/2006/relationships/footer" Target="footer721.xml"/><Relationship Id="rId757" Type="http://schemas.openxmlformats.org/officeDocument/2006/relationships/footer" Target="footer722.xml"/><Relationship Id="rId758" Type="http://schemas.openxmlformats.org/officeDocument/2006/relationships/footer" Target="footer723.xml"/><Relationship Id="rId759" Type="http://schemas.openxmlformats.org/officeDocument/2006/relationships/footer" Target="footer724.xml"/><Relationship Id="rId760" Type="http://schemas.openxmlformats.org/officeDocument/2006/relationships/footer" Target="footer725.xml"/><Relationship Id="rId761" Type="http://schemas.openxmlformats.org/officeDocument/2006/relationships/footer" Target="footer726.xml"/><Relationship Id="rId762" Type="http://schemas.openxmlformats.org/officeDocument/2006/relationships/footer" Target="footer727.xml"/><Relationship Id="rId763" Type="http://schemas.openxmlformats.org/officeDocument/2006/relationships/footer" Target="footer728.xml"/><Relationship Id="rId764" Type="http://schemas.openxmlformats.org/officeDocument/2006/relationships/footer" Target="footer729.xml"/><Relationship Id="rId765" Type="http://schemas.openxmlformats.org/officeDocument/2006/relationships/footer" Target="footer730.xml"/><Relationship Id="rId766" Type="http://schemas.openxmlformats.org/officeDocument/2006/relationships/footer" Target="footer731.xml"/><Relationship Id="rId767" Type="http://schemas.openxmlformats.org/officeDocument/2006/relationships/footer" Target="footer732.xml"/><Relationship Id="rId768" Type="http://schemas.openxmlformats.org/officeDocument/2006/relationships/footer" Target="footer733.xml"/><Relationship Id="rId769" Type="http://schemas.openxmlformats.org/officeDocument/2006/relationships/footer" Target="footer734.xml"/><Relationship Id="rId770" Type="http://schemas.openxmlformats.org/officeDocument/2006/relationships/footer" Target="footer735.xml"/><Relationship Id="rId771" Type="http://schemas.openxmlformats.org/officeDocument/2006/relationships/footer" Target="footer736.xml"/><Relationship Id="rId772" Type="http://schemas.openxmlformats.org/officeDocument/2006/relationships/footer" Target="footer737.xml"/><Relationship Id="rId773" Type="http://schemas.openxmlformats.org/officeDocument/2006/relationships/footer" Target="footer738.xml"/><Relationship Id="rId774" Type="http://schemas.openxmlformats.org/officeDocument/2006/relationships/footer" Target="footer739.xml"/><Relationship Id="rId775" Type="http://schemas.openxmlformats.org/officeDocument/2006/relationships/footer" Target="footer740.xml"/><Relationship Id="rId776" Type="http://schemas.openxmlformats.org/officeDocument/2006/relationships/footer" Target="footer741.xml"/><Relationship Id="rId777" Type="http://schemas.openxmlformats.org/officeDocument/2006/relationships/footer" Target="footer742.xml"/><Relationship Id="rId778" Type="http://schemas.openxmlformats.org/officeDocument/2006/relationships/footer" Target="footer743.xml"/><Relationship Id="rId779" Type="http://schemas.openxmlformats.org/officeDocument/2006/relationships/footer" Target="footer744.xml"/><Relationship Id="rId780" Type="http://schemas.openxmlformats.org/officeDocument/2006/relationships/footer" Target="footer745.xml"/><Relationship Id="rId781" Type="http://schemas.openxmlformats.org/officeDocument/2006/relationships/footer" Target="footer746.xml"/><Relationship Id="rId782" Type="http://schemas.openxmlformats.org/officeDocument/2006/relationships/footer" Target="footer747.xml"/><Relationship Id="rId783" Type="http://schemas.openxmlformats.org/officeDocument/2006/relationships/footer" Target="footer748.xml"/><Relationship Id="rId784" Type="http://schemas.openxmlformats.org/officeDocument/2006/relationships/footer" Target="footer749.xml"/><Relationship Id="rId785" Type="http://schemas.openxmlformats.org/officeDocument/2006/relationships/footer" Target="footer750.xml"/><Relationship Id="rId786" Type="http://schemas.openxmlformats.org/officeDocument/2006/relationships/footer" Target="footer751.xml"/><Relationship Id="rId787" Type="http://schemas.openxmlformats.org/officeDocument/2006/relationships/footer" Target="footer752.xml"/><Relationship Id="rId788" Type="http://schemas.openxmlformats.org/officeDocument/2006/relationships/footer" Target="footer753.xml"/><Relationship Id="rId789" Type="http://schemas.openxmlformats.org/officeDocument/2006/relationships/footer" Target="footer754.xml"/><Relationship Id="rId790" Type="http://schemas.openxmlformats.org/officeDocument/2006/relationships/footer" Target="footer755.xml"/><Relationship Id="rId791" Type="http://schemas.openxmlformats.org/officeDocument/2006/relationships/footer" Target="footer756.xml"/><Relationship Id="rId792" Type="http://schemas.openxmlformats.org/officeDocument/2006/relationships/footer" Target="footer757.xml"/><Relationship Id="rId793" Type="http://schemas.openxmlformats.org/officeDocument/2006/relationships/footer" Target="footer758.xml"/><Relationship Id="rId794" Type="http://schemas.openxmlformats.org/officeDocument/2006/relationships/footer" Target="footer759.xml"/><Relationship Id="rId795" Type="http://schemas.openxmlformats.org/officeDocument/2006/relationships/footer" Target="footer760.xml"/><Relationship Id="rId796" Type="http://schemas.openxmlformats.org/officeDocument/2006/relationships/footer" Target="footer761.xml"/><Relationship Id="rId797" Type="http://schemas.openxmlformats.org/officeDocument/2006/relationships/footer" Target="footer762.xml"/><Relationship Id="rId798" Type="http://schemas.openxmlformats.org/officeDocument/2006/relationships/footer" Target="footer763.xml"/><Relationship Id="rId799" Type="http://schemas.openxmlformats.org/officeDocument/2006/relationships/footer" Target="footer764.xml"/><Relationship Id="rId800" Type="http://schemas.openxmlformats.org/officeDocument/2006/relationships/footer" Target="footer765.xml"/><Relationship Id="rId801" Type="http://schemas.openxmlformats.org/officeDocument/2006/relationships/footer" Target="footer766.xml"/><Relationship Id="rId802" Type="http://schemas.openxmlformats.org/officeDocument/2006/relationships/footer" Target="footer767.xml"/><Relationship Id="rId803" Type="http://schemas.openxmlformats.org/officeDocument/2006/relationships/footer" Target="footer768.xml"/><Relationship Id="rId804" Type="http://schemas.openxmlformats.org/officeDocument/2006/relationships/footer" Target="footer769.xml"/><Relationship Id="rId805" Type="http://schemas.openxmlformats.org/officeDocument/2006/relationships/footer" Target="footer770.xml"/><Relationship Id="rId806" Type="http://schemas.openxmlformats.org/officeDocument/2006/relationships/footer" Target="footer771.xml"/><Relationship Id="rId807" Type="http://schemas.openxmlformats.org/officeDocument/2006/relationships/footer" Target="footer772.xml"/><Relationship Id="rId808" Type="http://schemas.openxmlformats.org/officeDocument/2006/relationships/footer" Target="footer773.xml"/><Relationship Id="rId809" Type="http://schemas.openxmlformats.org/officeDocument/2006/relationships/footer" Target="footer774.xml"/><Relationship Id="rId810" Type="http://schemas.openxmlformats.org/officeDocument/2006/relationships/footer" Target="footer775.xml"/><Relationship Id="rId811" Type="http://schemas.openxmlformats.org/officeDocument/2006/relationships/footer" Target="footer776.xml"/><Relationship Id="rId812" Type="http://schemas.openxmlformats.org/officeDocument/2006/relationships/footer" Target="footer777.xml"/><Relationship Id="rId813" Type="http://schemas.openxmlformats.org/officeDocument/2006/relationships/footer" Target="footer778.xml"/><Relationship Id="rId814" Type="http://schemas.openxmlformats.org/officeDocument/2006/relationships/footer" Target="footer779.xml"/><Relationship Id="rId815" Type="http://schemas.openxmlformats.org/officeDocument/2006/relationships/footer" Target="footer780.xml"/><Relationship Id="rId816" Type="http://schemas.openxmlformats.org/officeDocument/2006/relationships/footer" Target="footer781.xml"/><Relationship Id="rId817" Type="http://schemas.openxmlformats.org/officeDocument/2006/relationships/footer" Target="footer782.xml"/><Relationship Id="rId818" Type="http://schemas.openxmlformats.org/officeDocument/2006/relationships/footer" Target="footer783.xml"/><Relationship Id="rId819" Type="http://schemas.openxmlformats.org/officeDocument/2006/relationships/footer" Target="footer784.xml"/><Relationship Id="rId820" Type="http://schemas.openxmlformats.org/officeDocument/2006/relationships/image" Target="media/image2.jpeg"/><Relationship Id="rId821" Type="http://schemas.openxmlformats.org/officeDocument/2006/relationships/image" Target="media/image2.jpeg"/><Relationship Id="rId822" Type="http://schemas.openxmlformats.org/officeDocument/2006/relationships/footer" Target="footer785.xml"/><Relationship Id="rId823" Type="http://schemas.openxmlformats.org/officeDocument/2006/relationships/footnotes" Target="footnotes.xml"/><Relationship Id="rId824" Type="http://schemas.openxmlformats.org/officeDocument/2006/relationships/numbering" Target="numbering.xml"/><Relationship Id="rId825" Type="http://schemas.openxmlformats.org/officeDocument/2006/relationships/fontTable" Target="fontTable.xml"/><Relationship Id="rId826" Type="http://schemas.openxmlformats.org/officeDocument/2006/relationships/settings" Target="settings.xml"/><Relationship Id="rId8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811</Pages>
  <Words>105489</Words>
  <Characters>402996</Characters>
  <CharactersWithSpaces>504318</CharactersWithSpaces>
  <Paragraphs>4553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2026-08-16T11:29:08Z</dcterms:created>
  <dc:creator>ghaemiyeh.com</dc:creator>
  <dc:description/>
  <dc:language>en-US</dc:language>
  <cp:lastModifiedBy/>
  <dcterms:modified xsi:type="dcterms:W3CDTF">2026-08-16T14:59:35Z</dcterms:modified>
  <cp:revision>1</cp:revision>
  <dc:subject/>
  <dc:title>عاشورا ریشه ها انگیزه ها رویدادها و پیامدها</dc:title>
</cp:coreProperties>
</file>

<file path=docProps/custom.xml><?xml version="1.0" encoding="utf-8"?>
<Properties xmlns="http://schemas.openxmlformats.org/officeDocument/2006/custom-properties" xmlns:vt="http://schemas.openxmlformats.org/officeDocument/2006/docPropsVTypes"/>
</file>