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ارمغان صافی در رد فرقه بهائی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9770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49772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49774_37343814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49776_373438147">
            <w:r>
              <w:rPr>
                <w:webHidden/>
                <w:rStyle w:val="IndexLink"/>
                <w:rtl w:val="true"/>
              </w:rPr>
              <w:t>در آستانه ی دوازدهمین قرن غیبت کبرای دوازدهمین امام نور</w:t>
            </w:r>
            <w:r>
              <w:rPr>
                <w:rStyle w:val="IndexLink"/>
                <w:rtl w:val="true"/>
              </w:rPr>
              <w:tab/>
            </w:r>
            <w:r>
              <w:rPr>
                <w:rStyle w:val="IndexLink"/>
              </w:rPr>
              <w:t>13</w:t>
            </w:r>
          </w:hyperlink>
        </w:p>
        <w:p>
          <w:pPr>
            <w:pStyle w:val="Contents3"/>
            <w:tabs>
              <w:tab w:val="clear" w:pos="8459"/>
              <w:tab w:val="right" w:pos="9026" w:leader="dot"/>
            </w:tabs>
            <w:rPr/>
          </w:pPr>
          <w:hyperlink w:anchor="__RefHeading___Toc749778_37343814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749780_373438147">
            <w:r>
              <w:rPr>
                <w:webHidden/>
                <w:rStyle w:val="IndexLink"/>
                <w:rtl w:val="true"/>
              </w:rPr>
              <w:t>گرامیداشت پیشتازان عرصه ی مهدویّت</w:t>
            </w:r>
            <w:r>
              <w:rPr>
                <w:rStyle w:val="IndexLink"/>
                <w:rtl w:val="true"/>
              </w:rPr>
              <w:tab/>
            </w:r>
            <w:r>
              <w:rPr>
                <w:rStyle w:val="IndexLink"/>
              </w:rPr>
              <w:t>16</w:t>
            </w:r>
          </w:hyperlink>
        </w:p>
        <w:p>
          <w:pPr>
            <w:pStyle w:val="Contents3"/>
            <w:tabs>
              <w:tab w:val="clear" w:pos="8459"/>
              <w:tab w:val="right" w:pos="9026" w:leader="dot"/>
            </w:tabs>
            <w:rPr/>
          </w:pPr>
          <w:hyperlink w:anchor="__RefHeading___Toc749782_373438147">
            <w:r>
              <w:rPr>
                <w:webHidden/>
                <w:rStyle w:val="IndexLink"/>
                <w:rtl w:val="true"/>
              </w:rPr>
              <w:t>گزینش برترین ها</w:t>
            </w:r>
            <w:r>
              <w:rPr>
                <w:rStyle w:val="IndexLink"/>
                <w:rtl w:val="true"/>
              </w:rPr>
              <w:tab/>
            </w:r>
            <w:r>
              <w:rPr>
                <w:rStyle w:val="IndexLink"/>
              </w:rPr>
              <w:t>18</w:t>
            </w:r>
          </w:hyperlink>
        </w:p>
        <w:p>
          <w:pPr>
            <w:pStyle w:val="Contents3"/>
            <w:tabs>
              <w:tab w:val="clear" w:pos="8459"/>
              <w:tab w:val="right" w:pos="9026" w:leader="dot"/>
            </w:tabs>
            <w:rPr/>
          </w:pPr>
          <w:hyperlink w:anchor="__RefHeading___Toc749784_373438147">
            <w:r>
              <w:rPr>
                <w:webHidden/>
                <w:rStyle w:val="IndexLink"/>
                <w:rtl w:val="true"/>
              </w:rPr>
              <w:t>جایگاه رفیع خادمان عرصه ی مهدویّت</w:t>
            </w:r>
            <w:r>
              <w:rPr>
                <w:rStyle w:val="IndexLink"/>
                <w:rtl w:val="true"/>
              </w:rPr>
              <w:tab/>
            </w:r>
            <w:r>
              <w:rPr>
                <w:rStyle w:val="IndexLink"/>
              </w:rPr>
              <w:t>19</w:t>
            </w:r>
          </w:hyperlink>
        </w:p>
        <w:p>
          <w:pPr>
            <w:pStyle w:val="Contents3"/>
            <w:tabs>
              <w:tab w:val="clear" w:pos="8459"/>
              <w:tab w:val="right" w:pos="9026" w:leader="dot"/>
            </w:tabs>
            <w:rPr/>
          </w:pPr>
          <w:hyperlink w:anchor="__RefHeading___Toc749786_373438147">
            <w:r>
              <w:rPr>
                <w:webHidden/>
                <w:rStyle w:val="IndexLink"/>
                <w:rtl w:val="true"/>
              </w:rPr>
              <w:t>چهره ی برجسته و خادم برگزیده ی امسال</w:t>
            </w:r>
            <w:r>
              <w:rPr>
                <w:rStyle w:val="IndexLink"/>
                <w:rtl w:val="true"/>
              </w:rPr>
              <w:tab/>
            </w:r>
            <w:r>
              <w:rPr>
                <w:rStyle w:val="IndexLink"/>
              </w:rPr>
              <w:t>20</w:t>
            </w:r>
          </w:hyperlink>
        </w:p>
        <w:p>
          <w:pPr>
            <w:pStyle w:val="Contents2"/>
            <w:tabs>
              <w:tab w:val="clear" w:pos="8743"/>
              <w:tab w:val="right" w:pos="9026" w:leader="dot"/>
            </w:tabs>
            <w:rPr/>
          </w:pPr>
          <w:hyperlink w:anchor="__RefHeading___Toc749788_373438147">
            <w:r>
              <w:rPr>
                <w:webHidden/>
                <w:rStyle w:val="IndexLink"/>
                <w:rtl w:val="true"/>
              </w:rPr>
              <w:t>یادمان نگین فروزان گلپایگان</w:t>
            </w:r>
            <w:r>
              <w:rPr>
                <w:rStyle w:val="IndexLink"/>
                <w:rtl w:val="true"/>
              </w:rPr>
              <w:tab/>
            </w:r>
            <w:r>
              <w:rPr>
                <w:rStyle w:val="IndexLink"/>
              </w:rPr>
              <w:t>21</w:t>
            </w:r>
          </w:hyperlink>
        </w:p>
        <w:p>
          <w:pPr>
            <w:pStyle w:val="Contents3"/>
            <w:tabs>
              <w:tab w:val="clear" w:pos="8459"/>
              <w:tab w:val="right" w:pos="9026" w:leader="dot"/>
            </w:tabs>
            <w:rPr/>
          </w:pPr>
          <w:hyperlink w:anchor="__RefHeading___Toc749790_37343814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749792_373438147">
            <w:r>
              <w:rPr>
                <w:webHidden/>
                <w:rStyle w:val="IndexLink"/>
                <w:rtl w:val="true"/>
              </w:rPr>
              <w:t>گلپایگان در گذر تاریخ</w:t>
            </w:r>
            <w:r>
              <w:rPr>
                <w:rStyle w:val="IndexLink"/>
                <w:rtl w:val="true"/>
              </w:rPr>
              <w:tab/>
            </w:r>
            <w:r>
              <w:rPr>
                <w:rStyle w:val="IndexLink"/>
              </w:rPr>
              <w:t>21</w:t>
            </w:r>
          </w:hyperlink>
        </w:p>
        <w:p>
          <w:pPr>
            <w:pStyle w:val="Contents2"/>
            <w:tabs>
              <w:tab w:val="clear" w:pos="8743"/>
              <w:tab w:val="right" w:pos="9026" w:leader="dot"/>
            </w:tabs>
            <w:rPr/>
          </w:pPr>
          <w:hyperlink w:anchor="__RefHeading___Toc749794_373438147">
            <w:r>
              <w:rPr>
                <w:webHidden/>
                <w:rStyle w:val="IndexLink"/>
                <w:rtl w:val="true"/>
              </w:rPr>
              <w:t xml:space="preserve">گلواژه ی </w:t>
            </w:r>
            <w:r>
              <w:rPr>
                <w:rStyle w:val="IndexLink"/>
                <w:rtl w:val="true"/>
              </w:rPr>
              <w:t xml:space="preserve">« </w:t>
            </w:r>
            <w:r>
              <w:rPr>
                <w:rStyle w:val="IndexLink"/>
                <w:rtl w:val="true"/>
              </w:rPr>
              <w:t xml:space="preserve">صافی </w:t>
            </w:r>
            <w:r>
              <w:rPr>
                <w:rStyle w:val="IndexLink"/>
                <w:rtl w:val="true"/>
              </w:rPr>
              <w:t>»</w:t>
              <w:tab/>
            </w:r>
            <w:r>
              <w:rPr>
                <w:rStyle w:val="IndexLink"/>
              </w:rPr>
              <w:t>25</w:t>
            </w:r>
          </w:hyperlink>
        </w:p>
        <w:p>
          <w:pPr>
            <w:pStyle w:val="Contents3"/>
            <w:tabs>
              <w:tab w:val="clear" w:pos="8459"/>
              <w:tab w:val="right" w:pos="9026" w:leader="dot"/>
            </w:tabs>
            <w:rPr/>
          </w:pPr>
          <w:hyperlink w:anchor="__RefHeading___Toc749796_37343814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49798_373438147">
            <w:r>
              <w:rPr>
                <w:webHidden/>
                <w:rStyle w:val="IndexLink"/>
                <w:rtl w:val="true"/>
              </w:rPr>
              <w:t>خادم الحجّة</w:t>
            </w:r>
            <w:r>
              <w:rPr>
                <w:rStyle w:val="IndexLink"/>
                <w:rtl w:val="true"/>
              </w:rPr>
              <w:tab/>
            </w:r>
            <w:r>
              <w:rPr>
                <w:rStyle w:val="IndexLink"/>
              </w:rPr>
              <w:t>26</w:t>
            </w:r>
          </w:hyperlink>
        </w:p>
        <w:p>
          <w:pPr>
            <w:pStyle w:val="Contents3"/>
            <w:tabs>
              <w:tab w:val="clear" w:pos="8459"/>
              <w:tab w:val="right" w:pos="9026" w:leader="dot"/>
            </w:tabs>
            <w:rPr/>
          </w:pPr>
          <w:hyperlink w:anchor="__RefHeading___Toc749800_373438147">
            <w:r>
              <w:rPr>
                <w:webHidden/>
                <w:rStyle w:val="IndexLink"/>
                <w:rtl w:val="true"/>
              </w:rPr>
              <w:t>در کانون خانواده</w:t>
            </w:r>
            <w:r>
              <w:rPr>
                <w:rStyle w:val="IndexLink"/>
                <w:rtl w:val="true"/>
              </w:rPr>
              <w:tab/>
            </w:r>
            <w:r>
              <w:rPr>
                <w:rStyle w:val="IndexLink"/>
              </w:rPr>
              <w:t>27</w:t>
            </w:r>
          </w:hyperlink>
        </w:p>
        <w:p>
          <w:pPr>
            <w:pStyle w:val="Contents3"/>
            <w:tabs>
              <w:tab w:val="clear" w:pos="8459"/>
              <w:tab w:val="right" w:pos="9026" w:leader="dot"/>
            </w:tabs>
            <w:rPr/>
          </w:pPr>
          <w:hyperlink w:anchor="__RefHeading___Toc749802_373438147">
            <w:r>
              <w:rPr>
                <w:webHidden/>
                <w:rStyle w:val="IndexLink"/>
                <w:rtl w:val="true"/>
              </w:rPr>
              <w:t>در فضای نورانی</w:t>
            </w:r>
            <w:r>
              <w:rPr>
                <w:rStyle w:val="IndexLink"/>
                <w:rtl w:val="true"/>
              </w:rPr>
              <w:tab/>
            </w:r>
            <w:r>
              <w:rPr>
                <w:rStyle w:val="IndexLink"/>
              </w:rPr>
              <w:t>28</w:t>
            </w:r>
          </w:hyperlink>
        </w:p>
        <w:p>
          <w:pPr>
            <w:pStyle w:val="Contents3"/>
            <w:tabs>
              <w:tab w:val="clear" w:pos="8459"/>
              <w:tab w:val="right" w:pos="9026" w:leader="dot"/>
            </w:tabs>
            <w:rPr/>
          </w:pPr>
          <w:hyperlink w:anchor="__RefHeading___Toc749804_373438147">
            <w:r>
              <w:rPr>
                <w:webHidden/>
                <w:rStyle w:val="IndexLink"/>
                <w:rtl w:val="true"/>
              </w:rPr>
              <w:t>در محضر اساتید بزرگ</w:t>
            </w:r>
            <w:r>
              <w:rPr>
                <w:rStyle w:val="IndexLink"/>
                <w:rtl w:val="true"/>
              </w:rPr>
              <w:tab/>
            </w:r>
            <w:r>
              <w:rPr>
                <w:rStyle w:val="IndexLink"/>
              </w:rPr>
              <w:t>28</w:t>
            </w:r>
          </w:hyperlink>
        </w:p>
        <w:p>
          <w:pPr>
            <w:pStyle w:val="Contents3"/>
            <w:tabs>
              <w:tab w:val="clear" w:pos="8459"/>
              <w:tab w:val="right" w:pos="9026" w:leader="dot"/>
            </w:tabs>
            <w:rPr/>
          </w:pPr>
          <w:hyperlink w:anchor="__RefHeading___Toc749806_373438147">
            <w:r>
              <w:rPr>
                <w:webHidden/>
                <w:rStyle w:val="IndexLink"/>
                <w:rtl w:val="true"/>
              </w:rPr>
              <w:t>در عرصه ی تدریس</w:t>
            </w:r>
            <w:r>
              <w:rPr>
                <w:rStyle w:val="IndexLink"/>
                <w:rtl w:val="true"/>
              </w:rPr>
              <w:tab/>
            </w:r>
            <w:r>
              <w:rPr>
                <w:rStyle w:val="IndexLink"/>
              </w:rPr>
              <w:t>29</w:t>
            </w:r>
          </w:hyperlink>
        </w:p>
        <w:p>
          <w:pPr>
            <w:pStyle w:val="Contents3"/>
            <w:tabs>
              <w:tab w:val="clear" w:pos="8459"/>
              <w:tab w:val="right" w:pos="9026" w:leader="dot"/>
            </w:tabs>
            <w:rPr/>
          </w:pPr>
          <w:hyperlink w:anchor="__RefHeading___Toc749808_373438147">
            <w:r>
              <w:rPr>
                <w:webHidden/>
                <w:rStyle w:val="IndexLink"/>
                <w:rtl w:val="true"/>
              </w:rPr>
              <w:t>بر قلّه ی اجتهاد</w:t>
            </w:r>
            <w:r>
              <w:rPr>
                <w:rStyle w:val="IndexLink"/>
                <w:rtl w:val="true"/>
              </w:rPr>
              <w:tab/>
            </w:r>
            <w:r>
              <w:rPr>
                <w:rStyle w:val="IndexLink"/>
              </w:rPr>
              <w:t>30</w:t>
            </w:r>
          </w:hyperlink>
        </w:p>
        <w:p>
          <w:pPr>
            <w:pStyle w:val="Contents3"/>
            <w:tabs>
              <w:tab w:val="clear" w:pos="8459"/>
              <w:tab w:val="right" w:pos="9026" w:leader="dot"/>
            </w:tabs>
            <w:rPr/>
          </w:pPr>
          <w:hyperlink w:anchor="__RefHeading___Toc749810_373438147">
            <w:r>
              <w:rPr>
                <w:webHidden/>
                <w:rStyle w:val="IndexLink"/>
                <w:rtl w:val="true"/>
              </w:rPr>
              <w:t xml:space="preserve">چند نکته </w:t>
            </w:r>
            <w:r>
              <w:rPr>
                <w:rStyle w:val="IndexLink"/>
                <w:rtl w:val="true"/>
              </w:rPr>
              <w:t>:</w:t>
              <w:tab/>
            </w:r>
            <w:r>
              <w:rPr>
                <w:rStyle w:val="IndexLink"/>
              </w:rPr>
              <w:t>34</w:t>
            </w:r>
          </w:hyperlink>
        </w:p>
        <w:p>
          <w:pPr>
            <w:pStyle w:val="Contents3"/>
            <w:tabs>
              <w:tab w:val="clear" w:pos="8459"/>
              <w:tab w:val="right" w:pos="9026" w:leader="dot"/>
            </w:tabs>
            <w:rPr/>
          </w:pPr>
          <w:hyperlink w:anchor="__RefHeading___Toc749812_373438147">
            <w:r>
              <w:rPr>
                <w:webHidden/>
                <w:rStyle w:val="IndexLink"/>
                <w:rtl w:val="true"/>
              </w:rPr>
              <w:t>از مشایخ اجازه</w:t>
            </w:r>
            <w:r>
              <w:rPr>
                <w:rStyle w:val="IndexLink"/>
                <w:rtl w:val="true"/>
              </w:rPr>
              <w:tab/>
            </w:r>
            <w:r>
              <w:rPr>
                <w:rStyle w:val="IndexLink"/>
              </w:rPr>
              <w:t>34</w:t>
            </w:r>
          </w:hyperlink>
        </w:p>
        <w:p>
          <w:pPr>
            <w:pStyle w:val="Contents3"/>
            <w:tabs>
              <w:tab w:val="clear" w:pos="8459"/>
              <w:tab w:val="right" w:pos="9026" w:leader="dot"/>
            </w:tabs>
            <w:rPr/>
          </w:pPr>
          <w:hyperlink w:anchor="__RefHeading___Toc749814_373438147">
            <w:r>
              <w:rPr>
                <w:webHidden/>
                <w:rStyle w:val="IndexLink"/>
                <w:rtl w:val="true"/>
              </w:rPr>
              <w:t>بازگشت به گلپایگان</w:t>
            </w:r>
            <w:r>
              <w:rPr>
                <w:rStyle w:val="IndexLink"/>
                <w:rtl w:val="true"/>
              </w:rPr>
              <w:tab/>
            </w:r>
            <w:r>
              <w:rPr>
                <w:rStyle w:val="IndexLink"/>
              </w:rPr>
              <w:t>37</w:t>
            </w:r>
          </w:hyperlink>
        </w:p>
        <w:p>
          <w:pPr>
            <w:pStyle w:val="Contents3"/>
            <w:tabs>
              <w:tab w:val="clear" w:pos="8459"/>
              <w:tab w:val="right" w:pos="9026" w:leader="dot"/>
            </w:tabs>
            <w:rPr/>
          </w:pPr>
          <w:hyperlink w:anchor="__RefHeading___Toc749816_373438147">
            <w:r>
              <w:rPr>
                <w:webHidden/>
                <w:rStyle w:val="IndexLink"/>
                <w:rtl w:val="true"/>
              </w:rPr>
              <w:t>در کنار شیخ فضل اللّه نوری</w:t>
            </w:r>
            <w:r>
              <w:rPr>
                <w:rStyle w:val="IndexLink"/>
                <w:rtl w:val="true"/>
              </w:rPr>
              <w:tab/>
            </w:r>
            <w:r>
              <w:rPr>
                <w:rStyle w:val="IndexLink"/>
              </w:rPr>
              <w:t>37</w:t>
            </w:r>
          </w:hyperlink>
        </w:p>
        <w:p>
          <w:pPr>
            <w:pStyle w:val="Contents2"/>
            <w:tabs>
              <w:tab w:val="clear" w:pos="8743"/>
              <w:tab w:val="right" w:pos="9026" w:leader="dot"/>
            </w:tabs>
            <w:rPr/>
          </w:pPr>
          <w:hyperlink w:anchor="__RefHeading___Toc749818_373438147">
            <w:r>
              <w:rPr>
                <w:webHidden/>
                <w:rStyle w:val="IndexLink"/>
                <w:rtl w:val="true"/>
              </w:rPr>
              <w:t>بازگشت به وطن</w:t>
            </w:r>
            <w:r>
              <w:rPr>
                <w:rStyle w:val="IndexLink"/>
                <w:rtl w:val="true"/>
              </w:rPr>
              <w:tab/>
            </w:r>
            <w:r>
              <w:rPr>
                <w:rStyle w:val="IndexLink"/>
              </w:rPr>
              <w:t>40</w:t>
            </w:r>
          </w:hyperlink>
        </w:p>
        <w:p>
          <w:pPr>
            <w:pStyle w:val="Contents3"/>
            <w:tabs>
              <w:tab w:val="clear" w:pos="8459"/>
              <w:tab w:val="right" w:pos="9026" w:leader="dot"/>
            </w:tabs>
            <w:rPr/>
          </w:pPr>
          <w:hyperlink w:anchor="__RefHeading___Toc749820_373438147">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49822_373438147">
            <w:r>
              <w:rPr>
                <w:webHidden/>
                <w:rStyle w:val="IndexLink"/>
                <w:rtl w:val="true"/>
              </w:rPr>
              <w:t xml:space="preserve">در عرصه ی تألیف </w:t>
            </w:r>
            <w:r>
              <w:rPr>
                <w:rStyle w:val="IndexLink"/>
                <w:rtl w:val="true"/>
              </w:rPr>
              <w:t>:</w:t>
              <w:tab/>
            </w:r>
            <w:r>
              <w:rPr>
                <w:rStyle w:val="IndexLink"/>
              </w:rPr>
              <w:t>41</w:t>
            </w:r>
          </w:hyperlink>
        </w:p>
        <w:p>
          <w:pPr>
            <w:pStyle w:val="Contents3"/>
            <w:tabs>
              <w:tab w:val="clear" w:pos="8459"/>
              <w:tab w:val="right" w:pos="9026" w:leader="dot"/>
            </w:tabs>
            <w:rPr/>
          </w:pPr>
          <w:hyperlink w:anchor="__RefHeading___Toc749824_373438147">
            <w:r>
              <w:rPr>
                <w:webHidden/>
                <w:rStyle w:val="IndexLink"/>
                <w:rtl w:val="true"/>
              </w:rPr>
              <w:t xml:space="preserve">در عرصه ی مهدویت </w:t>
            </w:r>
            <w:r>
              <w:rPr>
                <w:rStyle w:val="IndexLink"/>
                <w:rtl w:val="true"/>
              </w:rPr>
              <w:t>:</w:t>
              <w:tab/>
            </w:r>
            <w:r>
              <w:rPr>
                <w:rStyle w:val="IndexLink"/>
              </w:rPr>
              <w:t>44</w:t>
            </w:r>
          </w:hyperlink>
        </w:p>
        <w:p>
          <w:pPr>
            <w:pStyle w:val="Contents3"/>
            <w:tabs>
              <w:tab w:val="clear" w:pos="8459"/>
              <w:tab w:val="right" w:pos="9026" w:leader="dot"/>
            </w:tabs>
            <w:rPr/>
          </w:pPr>
          <w:hyperlink w:anchor="__RefHeading___Toc749826_373438147">
            <w:r>
              <w:rPr>
                <w:webHidden/>
                <w:rStyle w:val="IndexLink"/>
                <w:rtl w:val="true"/>
              </w:rPr>
              <w:t>در عرصه ی شبهه زدایی</w:t>
            </w:r>
            <w:r>
              <w:rPr>
                <w:rStyle w:val="IndexLink"/>
                <w:rtl w:val="true"/>
              </w:rPr>
              <w:tab/>
            </w:r>
            <w:r>
              <w:rPr>
                <w:rStyle w:val="IndexLink"/>
              </w:rPr>
              <w:t>45</w:t>
            </w:r>
          </w:hyperlink>
        </w:p>
        <w:p>
          <w:pPr>
            <w:pStyle w:val="Contents3"/>
            <w:tabs>
              <w:tab w:val="clear" w:pos="8459"/>
              <w:tab w:val="right" w:pos="9026" w:leader="dot"/>
            </w:tabs>
            <w:rPr/>
          </w:pPr>
          <w:hyperlink w:anchor="__RefHeading___Toc749828_373438147">
            <w:r>
              <w:rPr>
                <w:webHidden/>
                <w:rStyle w:val="IndexLink"/>
                <w:rtl w:val="true"/>
              </w:rPr>
              <w:t>در عرصه ی مبارزه با زورمداران</w:t>
            </w:r>
            <w:r>
              <w:rPr>
                <w:rStyle w:val="IndexLink"/>
                <w:rtl w:val="true"/>
              </w:rPr>
              <w:tab/>
            </w:r>
            <w:r>
              <w:rPr>
                <w:rStyle w:val="IndexLink"/>
              </w:rPr>
              <w:t>46</w:t>
            </w:r>
          </w:hyperlink>
        </w:p>
        <w:p>
          <w:pPr>
            <w:pStyle w:val="Contents3"/>
            <w:tabs>
              <w:tab w:val="clear" w:pos="8459"/>
              <w:tab w:val="right" w:pos="9026" w:leader="dot"/>
            </w:tabs>
            <w:rPr/>
          </w:pPr>
          <w:hyperlink w:anchor="__RefHeading___Toc749830_373438147">
            <w:r>
              <w:rPr>
                <w:webHidden/>
                <w:rStyle w:val="IndexLink"/>
                <w:rtl w:val="true"/>
              </w:rPr>
              <w:t>در عرصه ی سیاست</w:t>
            </w:r>
            <w:r>
              <w:rPr>
                <w:rStyle w:val="IndexLink"/>
                <w:rtl w:val="true"/>
              </w:rPr>
              <w:tab/>
            </w:r>
            <w:r>
              <w:rPr>
                <w:rStyle w:val="IndexLink"/>
              </w:rPr>
              <w:t>48</w:t>
            </w:r>
          </w:hyperlink>
        </w:p>
        <w:p>
          <w:pPr>
            <w:pStyle w:val="Contents3"/>
            <w:tabs>
              <w:tab w:val="clear" w:pos="8459"/>
              <w:tab w:val="right" w:pos="9026" w:leader="dot"/>
            </w:tabs>
            <w:rPr/>
          </w:pPr>
          <w:hyperlink w:anchor="__RefHeading___Toc749832_373438147">
            <w:r>
              <w:rPr>
                <w:webHidden/>
                <w:rStyle w:val="IndexLink"/>
                <w:rtl w:val="true"/>
              </w:rPr>
              <w:t>در عرصه ی ادبیات</w:t>
            </w:r>
            <w:r>
              <w:rPr>
                <w:rStyle w:val="IndexLink"/>
                <w:rtl w:val="true"/>
              </w:rPr>
              <w:tab/>
            </w:r>
            <w:r>
              <w:rPr>
                <w:rStyle w:val="IndexLink"/>
              </w:rPr>
              <w:t>50</w:t>
            </w:r>
          </w:hyperlink>
        </w:p>
        <w:p>
          <w:pPr>
            <w:pStyle w:val="Contents3"/>
            <w:tabs>
              <w:tab w:val="clear" w:pos="8459"/>
              <w:tab w:val="right" w:pos="9026" w:leader="dot"/>
            </w:tabs>
            <w:rPr/>
          </w:pPr>
          <w:hyperlink w:anchor="__RefHeading___Toc749834_373438147">
            <w:r>
              <w:rPr>
                <w:webHidden/>
                <w:rStyle w:val="IndexLink"/>
                <w:rtl w:val="true"/>
              </w:rPr>
              <w:t>در عرصه ی مبارزه با نفس</w:t>
            </w:r>
            <w:r>
              <w:rPr>
                <w:rStyle w:val="IndexLink"/>
                <w:rtl w:val="true"/>
              </w:rPr>
              <w:tab/>
            </w:r>
            <w:r>
              <w:rPr>
                <w:rStyle w:val="IndexLink"/>
              </w:rPr>
              <w:t>52</w:t>
            </w:r>
          </w:hyperlink>
        </w:p>
        <w:p>
          <w:pPr>
            <w:pStyle w:val="Contents3"/>
            <w:tabs>
              <w:tab w:val="clear" w:pos="8459"/>
              <w:tab w:val="right" w:pos="9026" w:leader="dot"/>
            </w:tabs>
            <w:rPr/>
          </w:pPr>
          <w:hyperlink w:anchor="__RefHeading___Toc749836_373438147">
            <w:r>
              <w:rPr>
                <w:webHidden/>
                <w:rStyle w:val="IndexLink"/>
                <w:rtl w:val="true"/>
              </w:rPr>
              <w:t>در عرصه ی مبارزه با فرقه های ضالّه</w:t>
            </w:r>
            <w:r>
              <w:rPr>
                <w:rStyle w:val="IndexLink"/>
                <w:rtl w:val="true"/>
              </w:rPr>
              <w:tab/>
            </w:r>
            <w:r>
              <w:rPr>
                <w:rStyle w:val="IndexLink"/>
              </w:rPr>
              <w:t>52</w:t>
            </w:r>
          </w:hyperlink>
        </w:p>
        <w:p>
          <w:pPr>
            <w:pStyle w:val="Contents2"/>
            <w:tabs>
              <w:tab w:val="clear" w:pos="8743"/>
              <w:tab w:val="right" w:pos="9026" w:leader="dot"/>
            </w:tabs>
            <w:rPr/>
          </w:pPr>
          <w:hyperlink w:anchor="__RefHeading___Toc749838_373438147">
            <w:r>
              <w:rPr>
                <w:webHidden/>
                <w:rStyle w:val="IndexLink"/>
                <w:rtl w:val="true"/>
              </w:rPr>
              <w:t>در کوی جانان</w:t>
            </w:r>
            <w:r>
              <w:rPr>
                <w:rStyle w:val="IndexLink"/>
                <w:rtl w:val="true"/>
              </w:rPr>
              <w:tab/>
            </w:r>
            <w:r>
              <w:rPr>
                <w:rStyle w:val="IndexLink"/>
              </w:rPr>
              <w:t>58</w:t>
            </w:r>
          </w:hyperlink>
        </w:p>
        <w:p>
          <w:pPr>
            <w:pStyle w:val="Contents2"/>
            <w:tabs>
              <w:tab w:val="clear" w:pos="8743"/>
              <w:tab w:val="right" w:pos="9026" w:leader="dot"/>
            </w:tabs>
            <w:rPr/>
          </w:pPr>
          <w:hyperlink w:anchor="__RefHeading___Toc749840_373438147">
            <w:r>
              <w:rPr>
                <w:webHidden/>
                <w:rStyle w:val="IndexLink"/>
                <w:rtl w:val="true"/>
              </w:rPr>
              <w:t>استغاثه به محضر مولا</w:t>
            </w:r>
            <w:r>
              <w:rPr>
                <w:rStyle w:val="IndexLink"/>
                <w:rtl w:val="true"/>
              </w:rPr>
              <w:tab/>
            </w:r>
            <w:r>
              <w:rPr>
                <w:rStyle w:val="IndexLink"/>
              </w:rPr>
              <w:t>59</w:t>
            </w:r>
          </w:hyperlink>
        </w:p>
        <w:p>
          <w:pPr>
            <w:pStyle w:val="Contents2"/>
            <w:tabs>
              <w:tab w:val="clear" w:pos="8743"/>
              <w:tab w:val="right" w:pos="9026" w:leader="dot"/>
            </w:tabs>
            <w:rPr/>
          </w:pPr>
          <w:hyperlink w:anchor="__RefHeading___Toc749842_373438147">
            <w:r>
              <w:rPr>
                <w:webHidden/>
                <w:rStyle w:val="IndexLink"/>
                <w:rtl w:val="true"/>
              </w:rPr>
              <w:t>آماری شگفت</w:t>
            </w:r>
            <w:r>
              <w:rPr>
                <w:rStyle w:val="IndexLink"/>
                <w:rtl w:val="true"/>
              </w:rPr>
              <w:tab/>
            </w:r>
            <w:r>
              <w:rPr>
                <w:rStyle w:val="IndexLink"/>
              </w:rPr>
              <w:t>61</w:t>
            </w:r>
          </w:hyperlink>
        </w:p>
        <w:p>
          <w:pPr>
            <w:pStyle w:val="Contents2"/>
            <w:tabs>
              <w:tab w:val="clear" w:pos="8743"/>
              <w:tab w:val="right" w:pos="9026" w:leader="dot"/>
            </w:tabs>
            <w:rPr/>
          </w:pPr>
          <w:hyperlink w:anchor="__RefHeading___Toc749844_373438147">
            <w:r>
              <w:rPr>
                <w:webHidden/>
                <w:rStyle w:val="IndexLink"/>
                <w:rtl w:val="true"/>
              </w:rPr>
              <w:t>حافظه ای عجیب</w:t>
            </w:r>
            <w:r>
              <w:rPr>
                <w:rStyle w:val="IndexLink"/>
                <w:rtl w:val="true"/>
              </w:rPr>
              <w:tab/>
            </w:r>
            <w:r>
              <w:rPr>
                <w:rStyle w:val="IndexLink"/>
              </w:rPr>
              <w:t>63</w:t>
            </w:r>
          </w:hyperlink>
        </w:p>
        <w:p>
          <w:pPr>
            <w:pStyle w:val="Contents2"/>
            <w:tabs>
              <w:tab w:val="clear" w:pos="8743"/>
              <w:tab w:val="right" w:pos="9026" w:leader="dot"/>
            </w:tabs>
            <w:rPr/>
          </w:pPr>
          <w:hyperlink w:anchor="__RefHeading___Toc749846_373438147">
            <w:r>
              <w:rPr>
                <w:webHidden/>
                <w:rStyle w:val="IndexLink"/>
                <w:rtl w:val="true"/>
              </w:rPr>
              <w:t>سیره ی ذاتی و سلوک اخلاقی</w:t>
            </w:r>
            <w:r>
              <w:rPr>
                <w:rStyle w:val="IndexLink"/>
                <w:rtl w:val="true"/>
              </w:rPr>
              <w:tab/>
            </w:r>
            <w:r>
              <w:rPr>
                <w:rStyle w:val="IndexLink"/>
              </w:rPr>
              <w:t>64</w:t>
            </w:r>
          </w:hyperlink>
        </w:p>
        <w:p>
          <w:pPr>
            <w:pStyle w:val="Contents2"/>
            <w:tabs>
              <w:tab w:val="clear" w:pos="8743"/>
              <w:tab w:val="right" w:pos="9026" w:leader="dot"/>
            </w:tabs>
            <w:rPr/>
          </w:pPr>
          <w:hyperlink w:anchor="__RefHeading___Toc749848_373438147">
            <w:r>
              <w:rPr>
                <w:webHidden/>
                <w:rStyle w:val="IndexLink"/>
                <w:rtl w:val="true"/>
              </w:rPr>
              <w:t>در گفتار دیگران</w:t>
            </w:r>
            <w:r>
              <w:rPr>
                <w:rStyle w:val="IndexLink"/>
                <w:rtl w:val="true"/>
              </w:rPr>
              <w:tab/>
            </w:r>
            <w:r>
              <w:rPr>
                <w:rStyle w:val="IndexLink"/>
              </w:rPr>
              <w:t>65</w:t>
            </w:r>
          </w:hyperlink>
        </w:p>
        <w:p>
          <w:pPr>
            <w:pStyle w:val="Contents2"/>
            <w:tabs>
              <w:tab w:val="clear" w:pos="8743"/>
              <w:tab w:val="right" w:pos="9026" w:leader="dot"/>
            </w:tabs>
            <w:rPr/>
          </w:pPr>
          <w:hyperlink w:anchor="__RefHeading___Toc749850_373438147">
            <w:r>
              <w:rPr>
                <w:webHidden/>
                <w:rStyle w:val="IndexLink"/>
                <w:rtl w:val="true"/>
              </w:rPr>
              <w:t>به سوی معبود</w:t>
            </w:r>
            <w:r>
              <w:rPr>
                <w:rStyle w:val="IndexLink"/>
                <w:rtl w:val="true"/>
              </w:rPr>
              <w:tab/>
            </w:r>
            <w:r>
              <w:rPr>
                <w:rStyle w:val="IndexLink"/>
              </w:rPr>
              <w:t>66</w:t>
            </w:r>
          </w:hyperlink>
        </w:p>
        <w:p>
          <w:pPr>
            <w:pStyle w:val="Contents2"/>
            <w:tabs>
              <w:tab w:val="clear" w:pos="8743"/>
              <w:tab w:val="right" w:pos="9026" w:leader="dot"/>
            </w:tabs>
            <w:rPr/>
          </w:pPr>
          <w:hyperlink w:anchor="__RefHeading___Toc749852_373438147">
            <w:r>
              <w:rPr>
                <w:webHidden/>
                <w:rStyle w:val="IndexLink"/>
                <w:rtl w:val="true"/>
              </w:rPr>
              <w:t>در جوار کریمه ی اهلبیت</w:t>
            </w:r>
            <w:r>
              <w:rPr>
                <w:rStyle w:val="IndexLink"/>
                <w:rtl w:val="true"/>
              </w:rPr>
              <w:tab/>
            </w:r>
            <w:r>
              <w:rPr>
                <w:rStyle w:val="IndexLink"/>
              </w:rPr>
              <w:t>67</w:t>
            </w:r>
          </w:hyperlink>
        </w:p>
        <w:p>
          <w:pPr>
            <w:pStyle w:val="Contents2"/>
            <w:tabs>
              <w:tab w:val="clear" w:pos="8743"/>
              <w:tab w:val="right" w:pos="9026" w:leader="dot"/>
            </w:tabs>
            <w:rPr/>
          </w:pPr>
          <w:hyperlink w:anchor="__RefHeading___Toc749854_373438147">
            <w:r>
              <w:rPr>
                <w:webHidden/>
                <w:rStyle w:val="IndexLink"/>
                <w:rtl w:val="true"/>
              </w:rPr>
              <w:t>فرزندان</w:t>
            </w:r>
            <w:r>
              <w:rPr>
                <w:rStyle w:val="IndexLink"/>
                <w:rtl w:val="true"/>
              </w:rPr>
              <w:tab/>
            </w:r>
            <w:r>
              <w:rPr>
                <w:rStyle w:val="IndexLink"/>
              </w:rPr>
              <w:t>68</w:t>
            </w:r>
          </w:hyperlink>
        </w:p>
        <w:p>
          <w:pPr>
            <w:pStyle w:val="Contents2"/>
            <w:tabs>
              <w:tab w:val="clear" w:pos="8743"/>
              <w:tab w:val="right" w:pos="9026" w:leader="dot"/>
            </w:tabs>
            <w:rPr/>
          </w:pPr>
          <w:hyperlink w:anchor="__RefHeading___Toc749856_373438147">
            <w:r>
              <w:rPr>
                <w:webHidden/>
                <w:rStyle w:val="IndexLink"/>
                <w:rtl w:val="true"/>
              </w:rPr>
              <w:t>منابع ترجمه</w:t>
            </w:r>
            <w:r>
              <w:rPr>
                <w:rStyle w:val="IndexLink"/>
                <w:rtl w:val="true"/>
              </w:rPr>
              <w:tab/>
            </w:r>
            <w:r>
              <w:rPr>
                <w:rStyle w:val="IndexLink"/>
              </w:rPr>
              <w:t>71</w:t>
            </w:r>
          </w:hyperlink>
        </w:p>
        <w:p>
          <w:pPr>
            <w:pStyle w:val="Contents2"/>
            <w:tabs>
              <w:tab w:val="clear" w:pos="8743"/>
              <w:tab w:val="right" w:pos="9026" w:leader="dot"/>
            </w:tabs>
            <w:rPr/>
          </w:pPr>
          <w:hyperlink w:anchor="__RefHeading___Toc749858_373438147">
            <w:r>
              <w:rPr>
                <w:webHidden/>
                <w:rStyle w:val="IndexLink"/>
                <w:rtl w:val="true"/>
              </w:rPr>
              <w:t>سیمای باب و بها در منابع بابیان و بهائیان</w:t>
            </w:r>
            <w:r>
              <w:rPr>
                <w:rStyle w:val="IndexLink"/>
                <w:rtl w:val="true"/>
              </w:rPr>
              <w:tab/>
            </w:r>
            <w:r>
              <w:rPr>
                <w:rStyle w:val="IndexLink"/>
              </w:rPr>
              <w:t>73</w:t>
            </w:r>
          </w:hyperlink>
        </w:p>
        <w:p>
          <w:pPr>
            <w:pStyle w:val="Contents3"/>
            <w:tabs>
              <w:tab w:val="clear" w:pos="8459"/>
              <w:tab w:val="right" w:pos="9026" w:leader="dot"/>
            </w:tabs>
            <w:rPr/>
          </w:pPr>
          <w:hyperlink w:anchor="__RefHeading___Toc749860_373438147">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749862_373438147">
            <w:r>
              <w:rPr>
                <w:webHidden/>
                <w:rStyle w:val="IndexLink"/>
                <w:rtl w:val="true"/>
              </w:rPr>
              <w:t>باب کیست؟</w:t>
            </w:r>
            <w:r>
              <w:rPr>
                <w:rStyle w:val="IndexLink"/>
                <w:rtl w:val="true"/>
              </w:rPr>
              <w:tab/>
            </w:r>
            <w:r>
              <w:rPr>
                <w:rStyle w:val="IndexLink"/>
              </w:rPr>
              <w:t>74</w:t>
            </w:r>
          </w:hyperlink>
        </w:p>
        <w:p>
          <w:pPr>
            <w:pStyle w:val="Contents3"/>
            <w:tabs>
              <w:tab w:val="clear" w:pos="8459"/>
              <w:tab w:val="right" w:pos="9026" w:leader="dot"/>
            </w:tabs>
            <w:rPr/>
          </w:pPr>
          <w:hyperlink w:anchor="__RefHeading___Toc749864_373438147">
            <w:r>
              <w:rPr>
                <w:webHidden/>
                <w:rStyle w:val="IndexLink"/>
                <w:rtl w:val="true"/>
              </w:rPr>
              <w:t>سرآغاز و سرانجام دعوت باب</w:t>
            </w:r>
            <w:r>
              <w:rPr>
                <w:rStyle w:val="IndexLink"/>
                <w:rtl w:val="true"/>
              </w:rPr>
              <w:tab/>
            </w:r>
            <w:r>
              <w:rPr>
                <w:rStyle w:val="IndexLink"/>
              </w:rPr>
              <w:t>77</w:t>
            </w:r>
          </w:hyperlink>
        </w:p>
        <w:p>
          <w:pPr>
            <w:pStyle w:val="Contents3"/>
            <w:tabs>
              <w:tab w:val="clear" w:pos="8459"/>
              <w:tab w:val="right" w:pos="9026" w:leader="dot"/>
            </w:tabs>
            <w:rPr/>
          </w:pPr>
          <w:hyperlink w:anchor="__RefHeading___Toc749866_373438147">
            <w:r>
              <w:rPr>
                <w:webHidden/>
                <w:rStyle w:val="IndexLink"/>
                <w:rtl w:val="true"/>
              </w:rPr>
              <w:t>باب در صحرای حجاز</w:t>
            </w:r>
            <w:r>
              <w:rPr>
                <w:rStyle w:val="IndexLink"/>
                <w:rtl w:val="true"/>
              </w:rPr>
              <w:tab/>
            </w:r>
            <w:r>
              <w:rPr>
                <w:rStyle w:val="IndexLink"/>
              </w:rPr>
              <w:t>81</w:t>
            </w:r>
          </w:hyperlink>
        </w:p>
        <w:p>
          <w:pPr>
            <w:pStyle w:val="Contents3"/>
            <w:tabs>
              <w:tab w:val="clear" w:pos="8459"/>
              <w:tab w:val="right" w:pos="9026" w:leader="dot"/>
            </w:tabs>
            <w:rPr/>
          </w:pPr>
          <w:hyperlink w:anchor="__RefHeading___Toc749868_373438147">
            <w:r>
              <w:rPr>
                <w:webHidden/>
                <w:rStyle w:val="IndexLink"/>
                <w:rtl w:val="true"/>
              </w:rPr>
              <w:t>باب در اصفهان</w:t>
            </w:r>
            <w:r>
              <w:rPr>
                <w:rStyle w:val="IndexLink"/>
                <w:rtl w:val="true"/>
              </w:rPr>
              <w:tab/>
            </w:r>
            <w:r>
              <w:rPr>
                <w:rStyle w:val="IndexLink"/>
              </w:rPr>
              <w:t>84</w:t>
            </w:r>
          </w:hyperlink>
        </w:p>
        <w:p>
          <w:pPr>
            <w:pStyle w:val="Contents3"/>
            <w:tabs>
              <w:tab w:val="clear" w:pos="8459"/>
              <w:tab w:val="right" w:pos="9026" w:leader="dot"/>
            </w:tabs>
            <w:rPr/>
          </w:pPr>
          <w:hyperlink w:anchor="__RefHeading___Toc749870_373438147">
            <w:r>
              <w:rPr>
                <w:webHidden/>
                <w:rStyle w:val="IndexLink"/>
                <w:rtl w:val="true"/>
              </w:rPr>
              <w:t>معتمد الدوله کیست؟</w:t>
            </w:r>
            <w:r>
              <w:rPr>
                <w:rStyle w:val="IndexLink"/>
                <w:rtl w:val="true"/>
              </w:rPr>
              <w:tab/>
            </w:r>
            <w:r>
              <w:rPr>
                <w:rStyle w:val="IndexLink"/>
              </w:rPr>
              <w:t>85</w:t>
            </w:r>
          </w:hyperlink>
        </w:p>
        <w:p>
          <w:pPr>
            <w:pStyle w:val="Contents3"/>
            <w:tabs>
              <w:tab w:val="clear" w:pos="8459"/>
              <w:tab w:val="right" w:pos="9026" w:leader="dot"/>
            </w:tabs>
            <w:rPr/>
          </w:pPr>
          <w:hyperlink w:anchor="__RefHeading___Toc749872_373438147">
            <w:r>
              <w:rPr>
                <w:webHidden/>
                <w:rStyle w:val="IndexLink"/>
                <w:rtl w:val="true"/>
              </w:rPr>
              <w:t>باب در تبریز</w:t>
            </w:r>
            <w:r>
              <w:rPr>
                <w:rStyle w:val="IndexLink"/>
                <w:rtl w:val="true"/>
              </w:rPr>
              <w:tab/>
            </w:r>
            <w:r>
              <w:rPr>
                <w:rStyle w:val="IndexLink"/>
              </w:rPr>
              <w:t>89</w:t>
            </w:r>
          </w:hyperlink>
        </w:p>
        <w:p>
          <w:pPr>
            <w:pStyle w:val="Contents3"/>
            <w:tabs>
              <w:tab w:val="clear" w:pos="8459"/>
              <w:tab w:val="right" w:pos="9026" w:leader="dot"/>
            </w:tabs>
            <w:rPr/>
          </w:pPr>
          <w:hyperlink w:anchor="__RefHeading___Toc749874_373438147">
            <w:r>
              <w:rPr>
                <w:webHidden/>
                <w:rStyle w:val="IndexLink"/>
                <w:rtl w:val="true"/>
              </w:rPr>
              <w:t>صحنه تماشایی</w:t>
            </w:r>
            <w:r>
              <w:rPr>
                <w:rStyle w:val="IndexLink"/>
                <w:rtl w:val="true"/>
              </w:rPr>
              <w:tab/>
            </w:r>
            <w:r>
              <w:rPr>
                <w:rStyle w:val="IndexLink"/>
              </w:rPr>
              <w:t>89</w:t>
            </w:r>
          </w:hyperlink>
        </w:p>
        <w:p>
          <w:pPr>
            <w:pStyle w:val="Contents3"/>
            <w:tabs>
              <w:tab w:val="clear" w:pos="8459"/>
              <w:tab w:val="right" w:pos="9026" w:leader="dot"/>
            </w:tabs>
            <w:rPr/>
          </w:pPr>
          <w:hyperlink w:anchor="__RefHeading___Toc749876_373438147">
            <w:r>
              <w:rPr>
                <w:webHidden/>
                <w:rStyle w:val="IndexLink"/>
                <w:rtl w:val="true"/>
              </w:rPr>
              <w:t>چگونگی توبه باب و توبه نامه او</w:t>
            </w:r>
            <w:r>
              <w:rPr>
                <w:rStyle w:val="IndexLink"/>
                <w:rtl w:val="true"/>
              </w:rPr>
              <w:tab/>
            </w:r>
            <w:r>
              <w:rPr>
                <w:rStyle w:val="IndexLink"/>
              </w:rPr>
              <w:t>97</w:t>
            </w:r>
          </w:hyperlink>
        </w:p>
        <w:p>
          <w:pPr>
            <w:pStyle w:val="Contents3"/>
            <w:tabs>
              <w:tab w:val="clear" w:pos="8459"/>
              <w:tab w:val="right" w:pos="9026" w:leader="dot"/>
            </w:tabs>
            <w:rPr/>
          </w:pPr>
          <w:hyperlink w:anchor="__RefHeading___Toc749878_373438147">
            <w:r>
              <w:rPr>
                <w:webHidden/>
                <w:rStyle w:val="IndexLink"/>
                <w:rtl w:val="true"/>
              </w:rPr>
              <w:t xml:space="preserve">متن توبه نامه باب خطاب به ولیعهد </w:t>
            </w:r>
            <w:r>
              <w:rPr>
                <w:rStyle w:val="IndexLink"/>
                <w:rtl w:val="true"/>
              </w:rPr>
              <w:t xml:space="preserve">- </w:t>
            </w:r>
            <w:r>
              <w:rPr>
                <w:rStyle w:val="IndexLink"/>
                <w:rtl w:val="true"/>
              </w:rPr>
              <w:t xml:space="preserve">ناصرالدین </w:t>
            </w:r>
            <w:r>
              <w:rPr>
                <w:rStyle w:val="IndexLink"/>
                <w:rtl w:val="true"/>
              </w:rPr>
              <w:t xml:space="preserve">- </w:t>
            </w:r>
            <w:r>
              <w:rPr>
                <w:rStyle w:val="IndexLink"/>
                <w:rtl w:val="true"/>
              </w:rPr>
              <w:t>میرزا</w:t>
            </w:r>
            <w:r>
              <w:rPr>
                <w:rStyle w:val="IndexLink"/>
                <w:rtl w:val="true"/>
              </w:rPr>
              <w:t>:</w:t>
              <w:tab/>
            </w:r>
            <w:r>
              <w:rPr>
                <w:rStyle w:val="IndexLink"/>
              </w:rPr>
              <w:t>98</w:t>
            </w:r>
          </w:hyperlink>
        </w:p>
        <w:p>
          <w:pPr>
            <w:pStyle w:val="Contents3"/>
            <w:tabs>
              <w:tab w:val="clear" w:pos="8459"/>
              <w:tab w:val="right" w:pos="9026" w:leader="dot"/>
            </w:tabs>
            <w:rPr/>
          </w:pPr>
          <w:hyperlink w:anchor="__RefHeading___Toc749880_373438147">
            <w:r>
              <w:rPr>
                <w:webHidden/>
                <w:rStyle w:val="IndexLink"/>
                <w:rtl w:val="true"/>
              </w:rPr>
              <w:t>جواب توبه نامه</w:t>
            </w:r>
            <w:r>
              <w:rPr>
                <w:rStyle w:val="IndexLink"/>
                <w:rtl w:val="true"/>
              </w:rPr>
              <w:tab/>
            </w:r>
            <w:r>
              <w:rPr>
                <w:rStyle w:val="IndexLink"/>
              </w:rPr>
              <w:t>99</w:t>
            </w:r>
          </w:hyperlink>
        </w:p>
        <w:p>
          <w:pPr>
            <w:pStyle w:val="Contents3"/>
            <w:tabs>
              <w:tab w:val="clear" w:pos="8459"/>
              <w:tab w:val="right" w:pos="9026" w:leader="dot"/>
            </w:tabs>
            <w:rPr/>
          </w:pPr>
          <w:hyperlink w:anchor="__RefHeading___Toc749882_373438147">
            <w:r>
              <w:rPr>
                <w:webHidden/>
                <w:rStyle w:val="IndexLink"/>
                <w:rtl w:val="true"/>
              </w:rPr>
              <w:t>پایان کار باب</w:t>
            </w:r>
            <w:r>
              <w:rPr>
                <w:rStyle w:val="IndexLink"/>
                <w:rtl w:val="true"/>
              </w:rPr>
              <w:tab/>
            </w:r>
            <w:r>
              <w:rPr>
                <w:rStyle w:val="IndexLink"/>
              </w:rPr>
              <w:t>100</w:t>
            </w:r>
          </w:hyperlink>
        </w:p>
        <w:p>
          <w:pPr>
            <w:pStyle w:val="Contents3"/>
            <w:tabs>
              <w:tab w:val="clear" w:pos="8459"/>
              <w:tab w:val="right" w:pos="9026" w:leader="dot"/>
            </w:tabs>
            <w:rPr/>
          </w:pPr>
          <w:hyperlink w:anchor="__RefHeading___Toc749884_373438147">
            <w:r>
              <w:rPr>
                <w:webHidden/>
                <w:rStyle w:val="IndexLink"/>
                <w:rtl w:val="true"/>
              </w:rPr>
              <w:t xml:space="preserve">حسین علی </w:t>
            </w:r>
            <w:r>
              <w:rPr>
                <w:rStyle w:val="IndexLink"/>
                <w:rtl w:val="true"/>
              </w:rPr>
              <w:t>(</w:t>
            </w:r>
            <w:r>
              <w:rPr>
                <w:rStyle w:val="IndexLink"/>
                <w:rtl w:val="true"/>
              </w:rPr>
              <w:t>بهاء</w:t>
            </w:r>
            <w:r>
              <w:rPr>
                <w:rStyle w:val="IndexLink"/>
                <w:rtl w:val="true"/>
              </w:rPr>
              <w:t>)</w:t>
              <w:tab/>
            </w:r>
            <w:r>
              <w:rPr>
                <w:rStyle w:val="IndexLink"/>
              </w:rPr>
              <w:t>101</w:t>
            </w:r>
          </w:hyperlink>
        </w:p>
        <w:p>
          <w:pPr>
            <w:pStyle w:val="Contents3"/>
            <w:tabs>
              <w:tab w:val="clear" w:pos="8459"/>
              <w:tab w:val="right" w:pos="9026" w:leader="dot"/>
            </w:tabs>
            <w:rPr/>
          </w:pPr>
          <w:hyperlink w:anchor="__RefHeading___Toc749886_373438147">
            <w:r>
              <w:rPr>
                <w:webHidden/>
                <w:rStyle w:val="IndexLink"/>
                <w:rtl w:val="true"/>
              </w:rPr>
              <w:t>توطئه ترور شاه</w:t>
            </w:r>
            <w:r>
              <w:rPr>
                <w:rStyle w:val="IndexLink"/>
                <w:rtl w:val="true"/>
              </w:rPr>
              <w:tab/>
            </w:r>
            <w:r>
              <w:rPr>
                <w:rStyle w:val="IndexLink"/>
              </w:rPr>
              <w:t>104</w:t>
            </w:r>
          </w:hyperlink>
        </w:p>
        <w:p>
          <w:pPr>
            <w:pStyle w:val="Contents3"/>
            <w:tabs>
              <w:tab w:val="clear" w:pos="8459"/>
              <w:tab w:val="right" w:pos="9026" w:leader="dot"/>
            </w:tabs>
            <w:rPr/>
          </w:pPr>
          <w:hyperlink w:anchor="__RefHeading___Toc749888_373438147">
            <w:r>
              <w:rPr>
                <w:webHidden/>
                <w:rStyle w:val="IndexLink"/>
                <w:rtl w:val="true"/>
              </w:rPr>
              <w:t>تحصّن حسینعلی در سفارت روس</w:t>
            </w:r>
            <w:r>
              <w:rPr>
                <w:rStyle w:val="IndexLink"/>
                <w:rtl w:val="true"/>
              </w:rPr>
              <w:tab/>
            </w:r>
            <w:r>
              <w:rPr>
                <w:rStyle w:val="IndexLink"/>
              </w:rPr>
              <w:t>105</w:t>
            </w:r>
          </w:hyperlink>
        </w:p>
        <w:p>
          <w:pPr>
            <w:pStyle w:val="Contents3"/>
            <w:tabs>
              <w:tab w:val="clear" w:pos="8459"/>
              <w:tab w:val="right" w:pos="9026" w:leader="dot"/>
            </w:tabs>
            <w:rPr/>
          </w:pPr>
          <w:hyperlink w:anchor="__RefHeading___Toc749890_373438147">
            <w:r>
              <w:rPr>
                <w:webHidden/>
                <w:rStyle w:val="IndexLink"/>
                <w:rtl w:val="true"/>
              </w:rPr>
              <w:t>رهایی از زندان</w:t>
            </w:r>
            <w:r>
              <w:rPr>
                <w:rStyle w:val="IndexLink"/>
                <w:rtl w:val="true"/>
              </w:rPr>
              <w:tab/>
            </w:r>
            <w:r>
              <w:rPr>
                <w:rStyle w:val="IndexLink"/>
              </w:rPr>
              <w:t>105</w:t>
            </w:r>
          </w:hyperlink>
        </w:p>
        <w:p>
          <w:pPr>
            <w:pStyle w:val="Contents3"/>
            <w:tabs>
              <w:tab w:val="clear" w:pos="8459"/>
              <w:tab w:val="right" w:pos="9026" w:leader="dot"/>
            </w:tabs>
            <w:rPr/>
          </w:pPr>
          <w:hyperlink w:anchor="__RefHeading___Toc749892_373438147">
            <w:r>
              <w:rPr>
                <w:webHidden/>
                <w:rStyle w:val="IndexLink"/>
                <w:rtl w:val="true"/>
              </w:rPr>
              <w:t xml:space="preserve">یحیی </w:t>
            </w:r>
            <w:r>
              <w:rPr>
                <w:rStyle w:val="IndexLink"/>
                <w:rtl w:val="true"/>
              </w:rPr>
              <w:t>(</w:t>
            </w:r>
            <w:r>
              <w:rPr>
                <w:rStyle w:val="IndexLink"/>
                <w:rtl w:val="true"/>
              </w:rPr>
              <w:t>صبح ازل</w:t>
            </w:r>
            <w:r>
              <w:rPr>
                <w:rStyle w:val="IndexLink"/>
                <w:rtl w:val="true"/>
              </w:rPr>
              <w:t>)</w:t>
              <w:tab/>
            </w:r>
            <w:r>
              <w:rPr>
                <w:rStyle w:val="IndexLink"/>
              </w:rPr>
              <w:t>106</w:t>
            </w:r>
          </w:hyperlink>
        </w:p>
        <w:p>
          <w:pPr>
            <w:pStyle w:val="Contents3"/>
            <w:tabs>
              <w:tab w:val="clear" w:pos="8459"/>
              <w:tab w:val="right" w:pos="9026" w:leader="dot"/>
            </w:tabs>
            <w:rPr/>
          </w:pPr>
          <w:hyperlink w:anchor="__RefHeading___Toc749894_373438147">
            <w:r>
              <w:rPr>
                <w:webHidden/>
                <w:rStyle w:val="IndexLink"/>
                <w:rtl w:val="true"/>
              </w:rPr>
              <w:t>تبعید دسته جمعی بابیان به اسلامبول</w:t>
            </w:r>
            <w:r>
              <w:rPr>
                <w:rStyle w:val="IndexLink"/>
                <w:rtl w:val="true"/>
              </w:rPr>
              <w:tab/>
            </w:r>
            <w:r>
              <w:rPr>
                <w:rStyle w:val="IndexLink"/>
              </w:rPr>
              <w:t>109</w:t>
            </w:r>
          </w:hyperlink>
        </w:p>
        <w:p>
          <w:pPr>
            <w:pStyle w:val="Contents3"/>
            <w:tabs>
              <w:tab w:val="clear" w:pos="8459"/>
              <w:tab w:val="right" w:pos="9026" w:leader="dot"/>
            </w:tabs>
            <w:rPr/>
          </w:pPr>
          <w:hyperlink w:anchor="__RefHeading___Toc749896_373438147">
            <w:r>
              <w:rPr>
                <w:webHidden/>
                <w:rStyle w:val="IndexLink"/>
                <w:rtl w:val="true"/>
              </w:rPr>
              <w:t>انشعاب بابیان به ازلی و بهایی و برپاشدن رستاخیز</w:t>
            </w:r>
            <w:r>
              <w:rPr>
                <w:rStyle w:val="IndexLink"/>
                <w:rtl w:val="true"/>
              </w:rPr>
              <w:tab/>
            </w:r>
            <w:r>
              <w:rPr>
                <w:rStyle w:val="IndexLink"/>
              </w:rPr>
              <w:t>110</w:t>
            </w:r>
          </w:hyperlink>
        </w:p>
        <w:p>
          <w:pPr>
            <w:pStyle w:val="Contents3"/>
            <w:tabs>
              <w:tab w:val="clear" w:pos="8459"/>
              <w:tab w:val="right" w:pos="9026" w:leader="dot"/>
            </w:tabs>
            <w:rPr/>
          </w:pPr>
          <w:hyperlink w:anchor="__RefHeading___Toc749898_373438147">
            <w:r>
              <w:rPr>
                <w:webHidden/>
                <w:rStyle w:val="IndexLink"/>
                <w:rtl w:val="true"/>
              </w:rPr>
              <w:t>تبعید حسین علی به عکّا و فرستادن یحیی به قبرس</w:t>
            </w:r>
            <w:r>
              <w:rPr>
                <w:rStyle w:val="IndexLink"/>
                <w:rtl w:val="true"/>
              </w:rPr>
              <w:tab/>
            </w:r>
            <w:r>
              <w:rPr>
                <w:rStyle w:val="IndexLink"/>
              </w:rPr>
              <w:t>112</w:t>
            </w:r>
          </w:hyperlink>
        </w:p>
        <w:p>
          <w:pPr>
            <w:pStyle w:val="Contents3"/>
            <w:tabs>
              <w:tab w:val="clear" w:pos="8459"/>
              <w:tab w:val="right" w:pos="9026" w:leader="dot"/>
            </w:tabs>
            <w:rPr/>
          </w:pPr>
          <w:hyperlink w:anchor="__RefHeading___Toc749900_373438147">
            <w:r>
              <w:rPr>
                <w:webHidden/>
                <w:rStyle w:val="IndexLink"/>
                <w:rtl w:val="true"/>
              </w:rPr>
              <w:t>نبوت از نظر باب و بهاء</w:t>
            </w:r>
            <w:r>
              <w:rPr>
                <w:rStyle w:val="IndexLink"/>
                <w:rtl w:val="true"/>
              </w:rPr>
              <w:tab/>
            </w:r>
            <w:r>
              <w:rPr>
                <w:rStyle w:val="IndexLink"/>
              </w:rPr>
              <w:t>113</w:t>
            </w:r>
          </w:hyperlink>
        </w:p>
        <w:p>
          <w:pPr>
            <w:pStyle w:val="Contents3"/>
            <w:tabs>
              <w:tab w:val="clear" w:pos="8459"/>
              <w:tab w:val="right" w:pos="9026" w:leader="dot"/>
            </w:tabs>
            <w:rPr/>
          </w:pPr>
          <w:hyperlink w:anchor="__RefHeading___Toc749902_373438147">
            <w:r>
              <w:rPr>
                <w:webHidden/>
                <w:rStyle w:val="IndexLink"/>
                <w:rtl w:val="true"/>
              </w:rPr>
              <w:t>نمونه ای از سخنان باب</w:t>
            </w:r>
            <w:r>
              <w:rPr>
                <w:rStyle w:val="IndexLink"/>
                <w:rtl w:val="true"/>
              </w:rPr>
              <w:tab/>
            </w:r>
            <w:r>
              <w:rPr>
                <w:rStyle w:val="IndexLink"/>
              </w:rPr>
              <w:t>114</w:t>
            </w:r>
          </w:hyperlink>
        </w:p>
        <w:p>
          <w:pPr>
            <w:pStyle w:val="Contents3"/>
            <w:tabs>
              <w:tab w:val="clear" w:pos="8459"/>
              <w:tab w:val="right" w:pos="9026" w:leader="dot"/>
            </w:tabs>
            <w:rPr/>
          </w:pPr>
          <w:hyperlink w:anchor="__RefHeading___Toc749904_373438147">
            <w:r>
              <w:rPr>
                <w:webHidden/>
                <w:rStyle w:val="IndexLink"/>
                <w:rtl w:val="true"/>
              </w:rPr>
              <w:t>بخشهایی از گفته های حسین علی بهاء</w:t>
            </w:r>
            <w:r>
              <w:rPr>
                <w:rStyle w:val="IndexLink"/>
                <w:rtl w:val="true"/>
              </w:rPr>
              <w:tab/>
            </w:r>
            <w:r>
              <w:rPr>
                <w:rStyle w:val="IndexLink"/>
              </w:rPr>
              <w:t>117</w:t>
            </w:r>
          </w:hyperlink>
        </w:p>
        <w:p>
          <w:pPr>
            <w:pStyle w:val="Contents3"/>
            <w:tabs>
              <w:tab w:val="clear" w:pos="8459"/>
              <w:tab w:val="right" w:pos="9026" w:leader="dot"/>
            </w:tabs>
            <w:rPr/>
          </w:pPr>
          <w:hyperlink w:anchor="__RefHeading___Toc749906_373438147">
            <w:r>
              <w:rPr>
                <w:webHidden/>
                <w:rStyle w:val="IndexLink"/>
                <w:rtl w:val="true"/>
              </w:rPr>
              <w:t>خاتمیّت</w:t>
            </w:r>
            <w:r>
              <w:rPr>
                <w:rStyle w:val="IndexLink"/>
                <w:rtl w:val="true"/>
              </w:rPr>
              <w:tab/>
            </w:r>
            <w:r>
              <w:rPr>
                <w:rStyle w:val="IndexLink"/>
              </w:rPr>
              <w:t>120</w:t>
            </w:r>
          </w:hyperlink>
        </w:p>
        <w:p>
          <w:pPr>
            <w:pStyle w:val="Contents3"/>
            <w:tabs>
              <w:tab w:val="clear" w:pos="8459"/>
              <w:tab w:val="right" w:pos="9026" w:leader="dot"/>
            </w:tabs>
            <w:rPr/>
          </w:pPr>
          <w:hyperlink w:anchor="__RefHeading___Toc749908_373438147">
            <w:r>
              <w:rPr>
                <w:webHidden/>
                <w:rStyle w:val="IndexLink"/>
                <w:rtl w:val="true"/>
              </w:rPr>
              <w:t>پاره ای از سخنان میرزا</w:t>
            </w:r>
            <w:r>
              <w:rPr>
                <w:rStyle w:val="IndexLink"/>
                <w:rtl w:val="true"/>
              </w:rPr>
              <w:tab/>
            </w:r>
            <w:r>
              <w:rPr>
                <w:rStyle w:val="IndexLink"/>
              </w:rPr>
              <w:t>127</w:t>
            </w:r>
          </w:hyperlink>
        </w:p>
        <w:p>
          <w:pPr>
            <w:pStyle w:val="Contents3"/>
            <w:tabs>
              <w:tab w:val="clear" w:pos="8459"/>
              <w:tab w:val="right" w:pos="9026" w:leader="dot"/>
            </w:tabs>
            <w:rPr/>
          </w:pPr>
          <w:hyperlink w:anchor="__RefHeading___Toc749910_373438147">
            <w:r>
              <w:rPr>
                <w:webHidden/>
                <w:rStyle w:val="IndexLink"/>
                <w:rtl w:val="true"/>
              </w:rPr>
              <w:t>قائم یا مهدی موعود</w:t>
            </w:r>
            <w:r>
              <w:rPr>
                <w:rStyle w:val="IndexLink"/>
                <w:rtl w:val="true"/>
              </w:rPr>
              <w:tab/>
            </w:r>
            <w:r>
              <w:rPr>
                <w:rStyle w:val="IndexLink"/>
              </w:rPr>
              <w:t>130</w:t>
            </w:r>
          </w:hyperlink>
        </w:p>
        <w:p>
          <w:pPr>
            <w:pStyle w:val="Contents3"/>
            <w:tabs>
              <w:tab w:val="clear" w:pos="8459"/>
              <w:tab w:val="right" w:pos="9026" w:leader="dot"/>
            </w:tabs>
            <w:rPr/>
          </w:pPr>
          <w:hyperlink w:anchor="__RefHeading___Toc749912_373438147">
            <w:r>
              <w:rPr>
                <w:webHidden/>
                <w:rStyle w:val="IndexLink"/>
                <w:rtl w:val="true"/>
              </w:rPr>
              <w:t>آیا باب مهدی موعود هم هست؟</w:t>
            </w:r>
            <w:r>
              <w:rPr>
                <w:rStyle w:val="IndexLink"/>
                <w:rtl w:val="true"/>
              </w:rPr>
              <w:t>!</w:t>
              <w:tab/>
            </w:r>
            <w:r>
              <w:rPr>
                <w:rStyle w:val="IndexLink"/>
              </w:rPr>
              <w:t>130</w:t>
            </w:r>
          </w:hyperlink>
        </w:p>
        <w:p>
          <w:pPr>
            <w:pStyle w:val="Contents2"/>
            <w:tabs>
              <w:tab w:val="clear" w:pos="8743"/>
              <w:tab w:val="right" w:pos="9026" w:leader="dot"/>
            </w:tabs>
            <w:rPr/>
          </w:pPr>
          <w:hyperlink w:anchor="__RefHeading___Toc749914_373438147">
            <w:r>
              <w:rPr>
                <w:webHidden/>
                <w:rStyle w:val="IndexLink"/>
                <w:rtl w:val="true"/>
              </w:rPr>
              <w:t>اشعار شیوا</w:t>
            </w:r>
            <w:r>
              <w:rPr>
                <w:rStyle w:val="IndexLink"/>
                <w:rtl w:val="true"/>
              </w:rPr>
              <w:tab/>
            </w:r>
            <w:r>
              <w:rPr>
                <w:rStyle w:val="IndexLink"/>
              </w:rPr>
              <w:t>136</w:t>
            </w:r>
          </w:hyperlink>
        </w:p>
        <w:p>
          <w:pPr>
            <w:pStyle w:val="Contents2"/>
            <w:tabs>
              <w:tab w:val="clear" w:pos="8743"/>
              <w:tab w:val="right" w:pos="9026" w:leader="dot"/>
            </w:tabs>
            <w:rPr/>
          </w:pPr>
          <w:hyperlink w:anchor="__RefHeading___Toc749916_373438147">
            <w:r>
              <w:rPr>
                <w:webHidden/>
                <w:rStyle w:val="IndexLink"/>
                <w:rtl w:val="true"/>
              </w:rPr>
              <w:t>کتابنامه ی باب و بها</w:t>
            </w:r>
            <w:r>
              <w:rPr>
                <w:rStyle w:val="IndexLink"/>
                <w:rtl w:val="true"/>
              </w:rPr>
              <w:tab/>
            </w:r>
            <w:r>
              <w:rPr>
                <w:rStyle w:val="IndexLink"/>
              </w:rPr>
              <w:t>175</w:t>
            </w:r>
          </w:hyperlink>
        </w:p>
        <w:p>
          <w:pPr>
            <w:pStyle w:val="Contents2"/>
            <w:tabs>
              <w:tab w:val="clear" w:pos="8743"/>
              <w:tab w:val="right" w:pos="9026" w:leader="dot"/>
            </w:tabs>
            <w:rPr/>
          </w:pPr>
          <w:hyperlink w:anchor="__RefHeading___Toc749918_373438147">
            <w:r>
              <w:rPr>
                <w:webHidden/>
                <w:rStyle w:val="IndexLink"/>
                <w:rtl w:val="true"/>
              </w:rPr>
              <w:t>مجلات</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1_12067"/>
      <w:bookmarkStart w:id="1" w:name="pg941_12067"/>
      <w:bookmarkEnd w:id="1"/>
    </w:p>
    <w:p>
      <w:pPr>
        <w:pStyle w:val="Heading2"/>
        <w:numPr>
          <w:ilvl w:val="1"/>
          <w:numId w:val="1"/>
        </w:numPr>
        <w:rPr/>
      </w:pPr>
      <w:bookmarkStart w:id="2" w:name="pg941_12067"/>
      <w:bookmarkStart w:id="3" w:name="__RefHeading___Toc749770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پور، علی 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صافی در رد فرقه بهائی حضرت آیة الله آخوند ملامحمدجواد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مولف به قلم علی اکبر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صافی در نقد فرقه بهائی حضرت آیة الله آخوند ملامحمدجواد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صافی در نقد فرقه بهائی حضرت آیة الله آخوند ملامحمدجواد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محمدجواد،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محمدجواد،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BP330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297/5644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1276399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9772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ارمغان صافی</w:t>
      </w:r>
    </w:p>
    <w:p>
      <w:pPr>
        <w:pStyle w:val="BookText"/>
        <w:rPr/>
      </w:pPr>
      <w:r>
        <w:rPr>
          <w:rFonts w:ascii="IRNazanin" w:hAnsi="IRNazanin" w:eastAsia="IRNazanin"/>
          <w:color w:val="111111"/>
          <w:sz w:val="28"/>
          <w:sz w:val="28"/>
          <w:szCs w:val="28"/>
          <w:rtl w:val="true"/>
          <w:lang w:bidi="fa-IR"/>
        </w:rPr>
        <w:t>در رد فرقه بهائی</w:t>
      </w:r>
    </w:p>
    <w:p>
      <w:pPr>
        <w:pStyle w:val="BookText"/>
        <w:rPr/>
      </w:pPr>
      <w:r>
        <w:rPr>
          <w:rFonts w:ascii="IRNazanin" w:hAnsi="IRNazanin" w:eastAsia="IRNazanin"/>
          <w:color w:val="111111"/>
          <w:sz w:val="28"/>
          <w:sz w:val="28"/>
          <w:szCs w:val="28"/>
          <w:rtl w:val="true"/>
          <w:lang w:bidi="fa-IR"/>
        </w:rPr>
        <w:t xml:space="preserve">حضرت آیة الله آخوند ملامحمدجواد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مولف به قلم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1_12074"/>
      <w:bookmarkStart w:id="8" w:name="pg941_12074"/>
      <w:bookmarkEnd w:id="8"/>
    </w:p>
    <w:p>
      <w:pPr>
        <w:pStyle w:val="Heading2"/>
        <w:numPr>
          <w:ilvl w:val="1"/>
          <w:numId w:val="1"/>
        </w:numPr>
        <w:rPr/>
      </w:pPr>
      <w:bookmarkStart w:id="9" w:name="pg941_12074"/>
      <w:bookmarkStart w:id="10" w:name="__RefHeading___Toc749774_37343814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2" w:name="pg941_12081"/>
    </w:p>
    <w:p>
      <w:pPr>
        <w:pStyle w:val="Heading2"/>
        <w:numPr>
          <w:ilvl w:val="1"/>
          <w:numId w:val="1"/>
        </w:numPr>
        <w:rPr/>
      </w:pPr>
      <w:bookmarkStart w:id="13" w:name="__RefHeading___Toc749776_373438147"/>
      <w:bookmarkStart w:id="14" w:name="_Toc4"/>
      <w:bookmarkEnd w:id="12"/>
      <w:bookmarkEnd w:id="13"/>
      <w:r>
        <w:rPr>
          <w:rtl w:val="true"/>
        </w:rPr>
        <w:t>در آستانه ی دوازدهمین قرن غیبت کبرای دوازدهمین امام نور</w:t>
      </w:r>
      <w:bookmarkEnd w:id="14"/>
    </w:p>
    <w:p>
      <w:pPr>
        <w:pStyle w:val="Heading3"/>
        <w:numPr>
          <w:ilvl w:val="2"/>
          <w:numId w:val="1"/>
        </w:numPr>
        <w:rPr/>
      </w:pPr>
      <w:bookmarkStart w:id="15" w:name="__RefHeading___Toc749778_37343814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روز نیمه ی شعبان امسال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یازده قرن تمام از غیبت کبرای حضرت بقیة اللّه ارواحنا فداه می گذرد و دوازدهمین قرن غیبت کبری در حالی آغاز می شود که هنوز یوسف زهرا در پشت پرده ی غیبت به سر می برد و شیعیان منتظر و شیفتگان ظهور موفور السّرور آن امام نور ، از به درازا کشیدن شب دیجور غیبت همچنان در رنجی جانکاه و اندوهی جان سوز ، ستارگان را شماره می کنند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دشمنان قسم خورده ی اسلام با استفاده از امکانات وسیع و استخدام آخرین فراورده های تکنولوژی جدید ، شبهه ی تازه ای طرح نموده ، اردوگاه ایمان را نشانه می روند و می کوشند که با رخنه کردن در اذهان باورداران و معتقدان به امامت ، مهدویّت ، قائمیّت و خاتمیّتِ تنها بازمانده از حجج الهی ، خاتم اوصیاء ، حضرت بقیة اللّه ، ارواحنا فداه ، اعتقاد آنان را کم رنگ نموده ، شک و تردید در اذهان آنها ایجاد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مرکز جهانی حضرت ولیّ‌عصر ارواحنا فداه برای مقابله با این تهاجم فرهنگی اقدام به ایجاد کلاسهای روشنگر ، کتابخانه های تخصّصی ، تشکیل کنفرانسها ، جشنواره ها ، سایت های مهدوی ، مراکز پاسخگویی و همایش های علمی ، در داخل و خارج ، در طول سال ، به ویژه در دهه ی مبارکه ی مهدویّه نموده ، ده ها استاد مبرّز تربیت کرده ، صدها مهدی پژوه متدیّن و متعهّد پرورش داده که در مرکز جهانی اصفهان آموزش دیده ، امتحان داده ، پایان نامه نوشته ، در عرصه ی مهدویّت تلاش نموده ، در زمره ی مدافعان سرسخت و مهاجمان نستوه در برابر مخدوش گران فرهنگ مهدوی قرار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جهانی حضرت ولی عصر ارواحنا فداه در طول سالهای گذشته در عرصه ی مهدویّت به خدمات شایسته ای موفق شده که به عنوان دست مریزاد بر تلاشگران این مجموعه به شماری از آنها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شعبه هایی در داخل و خارج ، مجهّز به کتابخانه ، سایت ، سالن همایش ، نشریه ، پوستر ، مسئولین پاسخگو ، برنامه های مفید ، و کلاسهای عقیدتی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ده ها کتابخانه ی تخصّصی در دانشگاه ها ، مساجد ، مدارس و مراکز مهدوی ، در داخل و خارج ، تا سقف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 به لطف پروردگار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دهه ی مهدویه ، از دهم تا بیستم شعبان ، که از اصفهان آغاز شده و اینک در تعدادی از کشورهای عربی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 </w:t>
      </w:r>
    </w:p>
    <w:p>
      <w:pPr>
        <w:pStyle w:val="BookText"/>
        <w:rPr/>
      </w:pPr>
      <w:r>
        <w:rPr>
          <w:rFonts w:ascii="IRNazanin" w:hAnsi="IRNazanin" w:eastAsia="IRNazanin"/>
          <w:color w:val="111111"/>
          <w:sz w:val="28"/>
          <w:sz w:val="28"/>
          <w:szCs w:val="28"/>
          <w:rtl w:val="true"/>
          <w:lang w:bidi="fa-IR"/>
        </w:rPr>
        <w:t xml:space="preserve">کویت و عمان ، و برخی کشورهای غربی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انگلستان ، و برخی از کشورهای شرقی چون روسیه در حال انجام و گسترش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همکاری با همایش ها و کنگره های مهدوی در سطح کشور و در مواردی خارج از کشور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کلاسهای عقیدتی در طول سال ، به ویژه در دهه ی مبارکه ی مهدویه ، در مرکز ، شعبات و برخی دانشگاه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راهپیمائی عظیم مردمی روزهای نیمه ی شعبان از میادین مهم شهر به سوی قائمیّه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همکاری با هیئت امنای قائمیه ی اصفهان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توسّط آیه اللّه شهید شمس آبادی تأسیس شده و همه ساله در دهه ی مهدویه برنامه های باشکوهی با شرکت مبلغین ورزیده از سراسر کشور در آن مرکز برگزار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پوستر ، بنر ، تراکت های تبلیغاتی در میادین شهر ، در ایّام دهه ی مهدویه و دیگر مناسبت ها ، چون سالروز فاجعه ی سامرا و امثال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از ره یافته ها ، از سرتاسر جهان برای مصاحبه و سخنرانی در مرکز و دیگر شعبه ها در طول سال ، به ویژه در دهه ی فرخنده ی مهدویه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کتاب ، جزوه ، بروشور ، در عرصه های معرفتی و مهدوی ، که تاکنون ده ها عنوان کتاب از این مرکز انتشار یافته ، که از آن جمله است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شرعة التّسمیه ، از مرحوم آیه اللّه میرداماد  رحمه الله </w:t>
      </w:r>
      <w:bookmarkStart w:id="17" w:name="pg941_12087"/>
    </w:p>
    <w:p>
      <w:pPr>
        <w:pStyle w:val="BookText"/>
        <w:rPr/>
      </w:pPr>
      <w:bookmarkEnd w:id="1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صحیفه سجادیه ، از ایشان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تقدمه ی تقویم الایمان ، از ایشان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 از دهه ی مهدویه ، از نگارنده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وظائف موعودیان، از حجه الاسلام والمسلمین سید محمود بحرالعلوم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 از ایشان</w:t>
      </w:r>
    </w:p>
    <w:p>
      <w:pPr>
        <w:pStyle w:val="Heading3"/>
        <w:numPr>
          <w:ilvl w:val="2"/>
          <w:numId w:val="1"/>
        </w:numPr>
        <w:rPr/>
      </w:pPr>
      <w:bookmarkStart w:id="18" w:name="__RefHeading___Toc749780_373438147"/>
      <w:bookmarkStart w:id="19" w:name="_Toc6"/>
      <w:bookmarkEnd w:id="18"/>
      <w:r>
        <w:rPr>
          <w:rtl w:val="true"/>
        </w:rPr>
        <w:t>گرامیداشت پیشتازان عرصه ی مهدویّت</w:t>
      </w:r>
      <w:bookmarkEnd w:id="19"/>
    </w:p>
    <w:p>
      <w:pPr>
        <w:pStyle w:val="BookText"/>
        <w:rPr/>
      </w:pPr>
      <w:r>
        <w:rPr>
          <w:rFonts w:ascii="IRNazanin" w:hAnsi="IRNazanin" w:eastAsia="IRNazanin"/>
          <w:color w:val="111111"/>
          <w:sz w:val="28"/>
          <w:sz w:val="28"/>
          <w:szCs w:val="28"/>
          <w:rtl w:val="true"/>
          <w:lang w:bidi="fa-IR"/>
        </w:rPr>
        <w:t xml:space="preserve">مرکز جهانی  حضرت ولی عصر ارواحنا فداه همه ساله در آخرین روز دهه ی مبارکه ی مهدویّه ، یکی از پیشتازان عرصه ی مهدویّت را معرّفی نموده ، با نشر کتاب ، جزوه ، بروشور ، لوح تقدیر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شامخ خدمتگزاران صدیق و با اخلاص این عرصه تجلیل به عمل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گذشته از شخصیّت های برجسته ی عرصه ی مهدویّت تجلیل به عمل آمد ، که شماری از آنها به 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آیه اللّه میرزا محمّدباقر فقیه ایمانی ، متوفّای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آثار تألیفی ایشان به حوزه ی مهدویت اختصاص دارد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سوز هجران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های یاری قائم آل محمّد  علیهم السلام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ویژگیهای حضرت مهدی  علیه السلام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دیگر که در کتابخانه ی فرزند برومندش آیه اللّه حاج </w:t>
      </w:r>
    </w:p>
    <w:p>
      <w:pPr>
        <w:pStyle w:val="BookText"/>
        <w:rPr/>
      </w:pPr>
      <w:r>
        <w:rPr>
          <w:rFonts w:ascii="IRNazanin" w:hAnsi="IRNazanin" w:eastAsia="IRNazanin"/>
          <w:color w:val="111111"/>
          <w:sz w:val="28"/>
          <w:sz w:val="28"/>
          <w:szCs w:val="28"/>
          <w:rtl w:val="true"/>
          <w:lang w:bidi="fa-IR"/>
        </w:rPr>
        <w:t xml:space="preserve">شیخ مهدی فقیه ایمانی در اصفهان محافظت می شود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اللّه سید حسن میرجهانی ، 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فی علایم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چهار مجلّد بزرگ چاپ شده است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اللّه حاج شیخ حیدر علی محقّق ، متوفّای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20/5/1379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برجسته ی حوزه ی علمیه ی اصفهان ، که از حسنات دهر بود و شاگردان مبرّزی در عرصه ی مهدویّت پرورش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مرحوم آیه اللّه شیخ حیدرعلی تشرّف بسیار جالبی در مدرسه ی باقریه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 که به تقاضای مرحوم نهاوندی آن را به خط خود نوشته و مرحوم نهاوندی آن را از روی دست نوشته ی ایشان در 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w:t>
      </w:r>
      <w:r>
        <w:rPr>
          <w:rFonts w:eastAsia="IRNazanin" w:cs="IRNazanin"/>
          <w:color w:val="111111"/>
          <w:sz w:val="28"/>
          <w:szCs w:val="28"/>
          <w:rtl w:val="true"/>
          <w:lang w:bidi="fa-IR"/>
        </w:rPr>
        <w:t>.</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ارجمند مرحوم علامه ی رحمانی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بهجة قلب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 هایی که در مرکز جهانی اصفهان سخنرانی داشتند ، این تشرّف را به نقل از مرحوم آیه اللّه آخوند همدانی نقل کردند ، و چون مطلع شدند که ایشان در قید حیات هستند ، به خدمتشان مشرّف شده و این داستان را دقیقاً همانگونه که در کتاب عبقری آمده ، از ایشان استماع نمودند </w:t>
      </w:r>
      <w:r>
        <w:rPr>
          <w:rFonts w:eastAsia="IRNazanin" w:cs="IRNazanin"/>
          <w:color w:val="111111"/>
          <w:sz w:val="28"/>
          <w:szCs w:val="28"/>
          <w:rtl w:val="true"/>
          <w:lang w:bidi="fa-IR"/>
        </w:rPr>
        <w:t xml:space="preserve">. </w:t>
      </w:r>
      <w:bookmarkStart w:id="20" w:name="pg941_12090"/>
    </w:p>
    <w:p>
      <w:pPr>
        <w:pStyle w:val="Heading3"/>
        <w:numPr>
          <w:ilvl w:val="2"/>
          <w:numId w:val="1"/>
        </w:numPr>
        <w:rPr/>
      </w:pPr>
      <w:bookmarkStart w:id="21" w:name="__RefHeading___Toc749782_373438147"/>
      <w:bookmarkStart w:id="22" w:name="_Toc7"/>
      <w:bookmarkEnd w:id="20"/>
      <w:bookmarkEnd w:id="21"/>
      <w:r>
        <w:rPr>
          <w:rtl w:val="true"/>
        </w:rPr>
        <w:t>گزینش برترین ها</w:t>
      </w:r>
      <w:bookmarkEnd w:id="22"/>
    </w:p>
    <w:p>
      <w:pPr>
        <w:pStyle w:val="BookText"/>
        <w:rPr/>
      </w:pPr>
      <w:r>
        <w:rPr>
          <w:rFonts w:ascii="IRNazanin" w:hAnsi="IRNazanin" w:eastAsia="IRNazanin"/>
          <w:color w:val="111111"/>
          <w:sz w:val="28"/>
          <w:sz w:val="28"/>
          <w:szCs w:val="28"/>
          <w:rtl w:val="true"/>
          <w:lang w:bidi="fa-IR"/>
        </w:rPr>
        <w:t xml:space="preserve">برای انتخاب برترین های عرصه ی مهدویّت به حدیث جالبی ازحضرت امام سجّاد  علیه السلام اشاره می کنیم که در فرازی از یک حدیث طولانی خطاب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زَمانِ غِیبَتِهِ ، القائِلینَ بِإِمامَتِهِ ، وَالْمُنْتَظِرین لِظُهُورِهِ ، أَفْضَلُ أَهْلِ کُلِّ زَمانٍ ، لِأَنَّ اللّه‌َ تَعالی ذِکْرُهُ ، أَعْطاهُمْ مِنَ الْعُقُولِ وَالْأَفْهامِ وَالْمَعْرِفَةِ ، ما صارَتْ بِهِ الغیبَةُ عِنْدَهُمْ بِمَنْزِلَةِ الْمُشاهَدَةِ ، وَجَعَلَهُمْ فی ذلِکَ الزَّمانِ بِمَنْزِلَةِ الْمُجاهِدینَ بَیْنَ یَدَیْ رَسُولِ اللّه‌ِ بِالسَّیْفِ، اُولئ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الْمُخْلِصُونَ حَقّاً وَشیعَتُنا صِدْقاً ، وَالدُّعاةِ إِلی دینِ اللّه‌ِ سِرّاً وَجَهْراً ؛ اهل زمان غیبت آن حضرت ، که معتقد به امامت و منتظرظهور وی باشند ، از اهل هر زمانی برتر هستند ، زیراخداوند متعال آنقدر عقل ، فهم و معرفت به آنها عطا فرموده که غیبت در نزد آنها همانند مشاهده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در عصر غیبت همانند کسانی قرار داده که در محضر رسول اکرم صلی الله علیه و آله وسلم شمشیر کشیده پیکار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براستی با اخلاص هستند و به درستی شیعیان ما می باشند ، که در آشکار و نهان به سوی دین خدا فرا می خوانند </w:t>
      </w:r>
      <w:r>
        <w:rPr>
          <w:rFonts w:eastAsia="IRNazanin" w:cs="IRNazanin"/>
          <w:color w:val="111111"/>
          <w:sz w:val="28"/>
          <w:szCs w:val="28"/>
          <w:rtl w:val="true"/>
          <w:lang w:bidi="fa-IR"/>
        </w:rPr>
        <w:t xml:space="preserve">. </w:t>
      </w:r>
      <w:bookmarkStart w:id="23" w:name="pg941_12092"/>
    </w:p>
    <w:p>
      <w:pPr>
        <w:pStyle w:val="BookText"/>
        <w:rPr/>
      </w:pPr>
      <w:bookmarkEnd w:id="23"/>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إِنْتِظارُ الْفَرَجِ مِنْ أَعْظَمِ الْفَرَجِ ؛</w:t>
      </w:r>
    </w:p>
    <w:p>
      <w:pPr>
        <w:pStyle w:val="BookText"/>
        <w:rPr/>
      </w:pPr>
      <w:r>
        <w:rPr>
          <w:rFonts w:ascii="IRNazanin" w:hAnsi="IRNazanin" w:eastAsia="IRNazanin"/>
          <w:color w:val="111111"/>
          <w:sz w:val="28"/>
          <w:sz w:val="28"/>
          <w:szCs w:val="28"/>
          <w:rtl w:val="true"/>
          <w:lang w:bidi="fa-IR"/>
        </w:rPr>
        <w:t xml:space="preserve">انتظار فرج از برترین فرج ها می باشد </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4" w:name="__RefHeading___Toc749784_373438147"/>
      <w:bookmarkStart w:id="25" w:name="_Toc8"/>
      <w:bookmarkEnd w:id="24"/>
      <w:r>
        <w:rPr>
          <w:rtl w:val="true"/>
        </w:rPr>
        <w:t>جایگاه رفیع خادمان عرصه ی مهدویّت</w:t>
      </w:r>
      <w:bookmarkEnd w:id="25"/>
    </w:p>
    <w:p>
      <w:pPr>
        <w:pStyle w:val="BookText"/>
        <w:rPr/>
      </w:pPr>
      <w:r>
        <w:rPr>
          <w:rFonts w:ascii="IRNazanin" w:hAnsi="IRNazanin" w:eastAsia="IRNazanin"/>
          <w:color w:val="111111"/>
          <w:sz w:val="28"/>
          <w:sz w:val="28"/>
          <w:szCs w:val="28"/>
          <w:rtl w:val="true"/>
          <w:lang w:bidi="fa-IR"/>
        </w:rPr>
        <w:t xml:space="preserve">معیار و الگویی که حضرت امام زین العابدین  علیه السلام برای گزینش برترین ها در حدیث بالا بیان فرموده اند ،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امامت آخرین امام نور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ظهور موفور السّرور آن حضرت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کامل و اعتقاد راسخ و ایمان استواری که در پرتو آن دوران غیبت همانند عصر ظهور و شهود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واقعی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حقیقی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فراخوانی به سوی دین حق در آشکار و نهان</w:t>
      </w:r>
    </w:p>
    <w:p>
      <w:pPr>
        <w:pStyle w:val="BookText"/>
        <w:rPr/>
      </w:pPr>
      <w:r>
        <w:rPr>
          <w:rFonts w:ascii="IRNazanin" w:hAnsi="IRNazanin" w:eastAsia="IRNazanin"/>
          <w:color w:val="111111"/>
          <w:sz w:val="28"/>
          <w:sz w:val="28"/>
          <w:szCs w:val="28"/>
          <w:rtl w:val="true"/>
          <w:lang w:bidi="fa-IR"/>
        </w:rPr>
        <w:t xml:space="preserve">اگر کسی با داشتن این امتیازات بتواند نام خود را در لیست خادمان عرصه ی مهدویّت ثبت کند ، جایگاه والایی دارد که امام صادق  علیه السلام به آن اشاره کرده می فرماید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أَدْرَکْتُهُ لَخَدَمْتُهُ أیّامَ حَیاتی ؛ </w:t>
      </w:r>
      <w:bookmarkStart w:id="26" w:name="pg941_12094"/>
    </w:p>
    <w:p>
      <w:pPr>
        <w:pStyle w:val="BookText"/>
        <w:rPr/>
      </w:pPr>
      <w:bookmarkEnd w:id="26"/>
      <w:r>
        <w:rPr>
          <w:rFonts w:ascii="IRNazanin" w:hAnsi="IRNazanin" w:eastAsia="IRNazanin"/>
          <w:color w:val="111111"/>
          <w:sz w:val="28"/>
          <w:sz w:val="28"/>
          <w:szCs w:val="28"/>
          <w:rtl w:val="true"/>
          <w:lang w:bidi="fa-IR"/>
        </w:rPr>
        <w:t xml:space="preserve">اگر من زمانِ آن حضرت را درک می کردم ، همه ی عمر دامن خدمت به کمر می بستم </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7" w:name="__RefHeading___Toc749786_373438147"/>
      <w:bookmarkStart w:id="28" w:name="_Toc9"/>
      <w:bookmarkEnd w:id="27"/>
      <w:r>
        <w:rPr>
          <w:rtl w:val="true"/>
        </w:rPr>
        <w:t>چهره ی برجسته و خادم برگزیده ی امسال</w:t>
      </w:r>
      <w:bookmarkEnd w:id="28"/>
    </w:p>
    <w:p>
      <w:pPr>
        <w:pStyle w:val="BookText"/>
        <w:rPr/>
      </w:pPr>
      <w:r>
        <w:rPr>
          <w:rFonts w:ascii="IRNazanin" w:hAnsi="IRNazanin" w:eastAsia="IRNazanin"/>
          <w:color w:val="111111"/>
          <w:sz w:val="28"/>
          <w:sz w:val="28"/>
          <w:szCs w:val="28"/>
          <w:rtl w:val="true"/>
          <w:lang w:bidi="fa-IR"/>
        </w:rPr>
        <w:t xml:space="preserve">امسال قرعه ی فال به نام عبد صالح ، خادم برجسته ی حضرت ابوصالح ، تلاشگر صدیق عرصه ی مهدویّت ، فقیه وارسته ، انسان شایسته ، عالم عامل ، مجاهد از قید تعلّقات رسته ، به مقام شامخ خدمتگزاری عرصه ی مهدویّت پیوسته ، فقیه اهل بیت عصمت و طهارت ، حضرت آیه اللّه حاج شیخ محمّدجواد صافی گلپایگانی  قدس سره اصابت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چه انتخاب شایسته 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نهمین سال برگزاری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ی فرخنده ی مهدویّه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خادم برگزیده ی امسال همنام نهمین اختر فروزان آسمان امامت ، حضرت جوادالأئمّه  علیه السلام می باشد و یکی از آثار گرانسنگش کتاب 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 الجوادیّة فی المناقب المهدویّه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این که نگارش این سطور نیز در شب میلاد مسعود حضرت جوادالائمة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یافت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29" w:name="pg941_12096"/>
    </w:p>
    <w:p>
      <w:pPr>
        <w:pStyle w:val="Heading2"/>
        <w:numPr>
          <w:ilvl w:val="1"/>
          <w:numId w:val="1"/>
        </w:numPr>
        <w:rPr/>
      </w:pPr>
      <w:bookmarkStart w:id="30" w:name="__RefHeading___Toc749788_373438147"/>
      <w:bookmarkStart w:id="31" w:name="_Toc10"/>
      <w:bookmarkEnd w:id="29"/>
      <w:bookmarkEnd w:id="30"/>
      <w:r>
        <w:rPr>
          <w:rtl w:val="true"/>
        </w:rPr>
        <w:t>یادمان نگین فروزان گلپایگان</w:t>
      </w:r>
      <w:bookmarkEnd w:id="31"/>
    </w:p>
    <w:p>
      <w:pPr>
        <w:pStyle w:val="Heading3"/>
        <w:numPr>
          <w:ilvl w:val="2"/>
          <w:numId w:val="1"/>
        </w:numPr>
        <w:rPr/>
      </w:pPr>
      <w:bookmarkStart w:id="32" w:name="__RefHeading___Toc749790_373438147"/>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چهره ای نامدار و عالمی خدمتگزار در دوران غیبت فقیهی وارسته و مدافعی سرسخت از حریم اهلبیت عصمت و طهارت ، دانشمندی فرزانه و اندیشمندی فرهیخته از هادیان امّت ، اسوه ی تقوا و فضیلت ، پیشتاز عرصه ی مهدویّت ، کافل ایتام اهلبیت در عصر غیبت ، زبان گویای روحانیّت ، افشاگر یاوه سرایی های بابیّت و بهائیّت ، با قلم و بیان و تلاش در برترین حدّ توان و قدرت ، حضرت مستطاب آیه اللّه حاج ملاّ محمّدجواد صافی گلپایگانی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پنجاهمین سالگرد ارتحال آن فقید علم و فضیلت ، با اشاره ای کوتاه به سوابق درخشان زادگاه آن فقید راحل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4" w:name="__RefHeading___Toc749792_373438147"/>
      <w:bookmarkStart w:id="35" w:name="_Toc12"/>
      <w:bookmarkEnd w:id="34"/>
      <w:r>
        <w:rPr>
          <w:rtl w:val="true"/>
        </w:rPr>
        <w:t>گلپایگان در گذر تاریخ</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 از شهرهای قدیمی کشور ، در عهد باستان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گلپادگان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گرپایگان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پهلوی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گُرپاتگان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تعریب شده ی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جُرفاذَقان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یاقوت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جَرباذَقان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است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گلپایگان همواره مهد فرهنگ و تشیّع بود ، یکی از خاندان های معروف آن سامان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ماکولا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پنجم هجری بود ، که در عهد آل بویه در بغداد دارای منصب های امارت ، قضاوت و ریاست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ماکولا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ابودلف 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چهره های سرشناسی داشتند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 عبدالواحد بن احمد بن ماکولا ، وزیر جلال الدین دیلمی و متوفّای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 حسن بن علی بن جعفر بن ماکولا ، وزیر جلال الدین ، متوفّای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 هبه اللّه بن علی بن جعفر بن ماکولا ،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والمؤتلف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یاقوت در شرح حالش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جرباذقان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آن زمان در بغداد برای او نظیر نبود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 حسین بن علی بن جعفر بن ماکولا ، متوفّای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 بغداد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 علی بن هبه اللّه بن علی بن جعفر بن ماکولا ، متوفّای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نسّابه ، محدّث ، شاعر ، ادیب و رجال شناس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نسب این خاندان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ابودلف 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 قاسم بن عیسی بن ادریس ، امیر کرج بود ، که پدرش عیسی بن ادریس ، کرج را بنیاد نهاد ، سپس پسرش قاسم ، مشهور 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توسعه داد و در آن به امارت پرداخت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یاقوت در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گلپایگان نام برده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شبه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جَرباذَقان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اخذ حدیث تا اصفهان رفت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از بررسی تاریخ گلپایگان به این نتیجه می رسیم که این شهر همواره مهد ادب بوده ، شاعران فرهیخته ای از این شهر برخاسته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زواره ای در میان مادحان حجّه الاسلام شفتی از شاعر فرهیخته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گلپایگان نام برده ، نمونه ای از اشعارش را می آورد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مرجع اعلای جهان تشیّع ، مرحوم آیه اللّه بروجردی  قدس سره نقل است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اصفهان بودم ، فضلای درجه اوّل حوزه ی اصفهان اهل گلپایگان بودند ، هنگامی که به نجف اشرف مشرّف شدم دیدم که شخصیّت بارز و اوّل فاضلِ حوزه ی پرعظمت آخوند خراسانی ، شیخ عبداللّه گلپایگانی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عبداللّه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 المسکوک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تقریرات فقه و اصول مرحوم آخوند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نمونه ی بارز و مصداق روشن فرمایش آیه اللّه بروجردی ، بیت رفیع</w:t>
      </w:r>
    </w:p>
    <w:p>
      <w:pPr>
        <w:pStyle w:val="BookText"/>
        <w:rPr/>
      </w:pPr>
      <w:r>
        <w:rPr>
          <w:rFonts w:ascii="IRNazanin" w:hAnsi="IRNazanin" w:eastAsia="IRNazanin"/>
          <w:color w:val="111111"/>
          <w:sz w:val="28"/>
          <w:sz w:val="28"/>
          <w:szCs w:val="28"/>
          <w:rtl w:val="true"/>
          <w:lang w:bidi="fa-IR"/>
        </w:rPr>
        <w:t xml:space="preserve">صافی گلپایگانی ، آقا جمال گلپایگانی و مرجع عالیقدر جهان تشیّع مرحوم آیت اللّه گلپایگانی  قدس سره می باشد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36" w:name="pg941_12104"/>
    </w:p>
    <w:p>
      <w:pPr>
        <w:pStyle w:val="Heading2"/>
        <w:numPr>
          <w:ilvl w:val="1"/>
          <w:numId w:val="1"/>
        </w:numPr>
        <w:rPr/>
      </w:pPr>
      <w:bookmarkStart w:id="37" w:name="__RefHeading___Toc749794_373438147"/>
      <w:bookmarkStart w:id="38" w:name="_Toc13"/>
      <w:bookmarkEnd w:id="36"/>
      <w:bookmarkEnd w:id="37"/>
      <w:r>
        <w:rPr>
          <w:rtl w:val="true"/>
        </w:rPr>
        <w:t xml:space="preserve">گلواژه ی </w:t>
      </w:r>
      <w:r>
        <w:rPr>
          <w:rtl w:val="true"/>
        </w:rPr>
        <w:t xml:space="preserve">« </w:t>
      </w:r>
      <w:r>
        <w:rPr>
          <w:rtl w:val="true"/>
        </w:rPr>
        <w:t xml:space="preserve">صافی </w:t>
      </w:r>
      <w:r>
        <w:rPr>
          <w:rtl w:val="true"/>
        </w:rPr>
        <w:t>»</w:t>
      </w:r>
      <w:bookmarkEnd w:id="38"/>
    </w:p>
    <w:p>
      <w:pPr>
        <w:pStyle w:val="Heading3"/>
        <w:numPr>
          <w:ilvl w:val="2"/>
          <w:numId w:val="1"/>
        </w:numPr>
        <w:rPr/>
      </w:pPr>
      <w:bookmarkStart w:id="39" w:name="__RefHeading___Toc749796_373438147"/>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تخلّص و نام خانوادگی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جالبی دارد که در طلیعه ی سخن به آن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غلام با صفایی داشت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شماری از اصحاب وارد باغ شد و صافی را مشاهده کرد که گرده ی نانی به دست گرفته، نصف آن را جلوی سگ می اندازد و نصف</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دیگرش را خود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راز آن پرسید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شما هستم و این حیوان از باغ شما پاسداری می کند ، هر دو نشسته بودیم و از سفره ی ارباب متنعّم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او را در راه خدا آزاد کرد ، باغ را به او بخشید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او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این باغ را وقفِ یاران و شیعیان شما نمودم </w:t>
      </w:r>
      <w:r>
        <w:rPr>
          <w:rFonts w:eastAsia="IRNazanin" w:cs="IRNazanin"/>
          <w:color w:val="111111"/>
          <w:sz w:val="28"/>
          <w:szCs w:val="28"/>
          <w:rtl w:val="true"/>
          <w:lang w:bidi="fa-IR"/>
        </w:rPr>
        <w:t>.</w:t>
      </w:r>
      <w:r>
        <w:rPr>
          <w:rStyle w:val="FootnoteAnchor"/>
          <w:rtl w:val="true"/>
        </w:rPr>
        <w:footnoteReference w:id="14"/>
      </w:r>
      <w:bookmarkStart w:id="41" w:name="pg941_12106"/>
    </w:p>
    <w:p>
      <w:pPr>
        <w:pStyle w:val="BookText"/>
        <w:rPr/>
      </w:pPr>
      <w:bookmarkEnd w:id="41"/>
      <w:r>
        <w:rPr>
          <w:rFonts w:ascii="IRNazanin" w:hAnsi="IRNazanin" w:eastAsia="IRNazanin"/>
          <w:color w:val="111111"/>
          <w:sz w:val="28"/>
          <w:sz w:val="28"/>
          <w:szCs w:val="28"/>
          <w:rtl w:val="true"/>
          <w:lang w:bidi="fa-IR"/>
        </w:rPr>
        <w:t xml:space="preserve">بیت رفیع آیه اللّه صافی ، نام خاندان خود را برای تبرّک از غلام با صفای سالار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عالیقدر حضرت آیه اللّه حاج شیخ لطف اللّه صافی مدّ ظله العالی این داستان را به نظم درآورده ، در پایان عرضه می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صافیانند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از مهر تو از پیر و جوانند</w:t>
      </w:r>
    </w:p>
    <w:p>
      <w:pPr>
        <w:pStyle w:val="BookText"/>
        <w:rPr/>
      </w:pPr>
      <w:r>
        <w:rPr>
          <w:rFonts w:ascii="IRNazanin" w:hAnsi="IRNazanin" w:eastAsia="IRNazanin"/>
          <w:color w:val="111111"/>
          <w:sz w:val="28"/>
          <w:sz w:val="28"/>
          <w:szCs w:val="28"/>
          <w:rtl w:val="true"/>
          <w:lang w:bidi="fa-IR"/>
        </w:rPr>
        <w:t>همه از مرد و زن اهل ولایند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 و جان نثارانِ شمایند</w:t>
      </w:r>
    </w:p>
    <w:p>
      <w:pPr>
        <w:pStyle w:val="BookText"/>
        <w:rPr/>
      </w:pPr>
      <w:r>
        <w:rPr>
          <w:rFonts w:ascii="IRNazanin" w:hAnsi="IRNazanin" w:eastAsia="IRNazanin"/>
          <w:color w:val="111111"/>
          <w:sz w:val="28"/>
          <w:sz w:val="28"/>
          <w:szCs w:val="28"/>
          <w:rtl w:val="true"/>
          <w:lang w:bidi="fa-IR"/>
        </w:rPr>
        <w:t>به الطاف شما امّیدوارند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غلامانِ شما را بنده وارند</w:t>
      </w:r>
    </w:p>
    <w:p>
      <w:pPr>
        <w:pStyle w:val="BookText"/>
        <w:rPr/>
      </w:pPr>
      <w:r>
        <w:rPr>
          <w:rFonts w:ascii="IRNazanin" w:hAnsi="IRNazanin" w:eastAsia="IRNazanin"/>
          <w:color w:val="111111"/>
          <w:sz w:val="28"/>
          <w:sz w:val="28"/>
          <w:szCs w:val="28"/>
          <w:rtl w:val="true"/>
          <w:lang w:bidi="fa-IR"/>
        </w:rPr>
        <w:t xml:space="preserve">به این اسم و به این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حق خواهند هر یک فیض وافی</w:t>
      </w:r>
      <w:r>
        <w:rPr>
          <w:rStyle w:val="FootnoteAnchor"/>
          <w:rtl w:val="true"/>
        </w:rPr>
        <w:footnoteReference w:id="15"/>
      </w:r>
    </w:p>
    <w:p>
      <w:pPr>
        <w:pStyle w:val="Heading3"/>
        <w:numPr>
          <w:ilvl w:val="2"/>
          <w:numId w:val="1"/>
        </w:numPr>
        <w:rPr/>
      </w:pPr>
      <w:bookmarkStart w:id="42" w:name="__RefHeading___Toc749798_373438147"/>
      <w:bookmarkStart w:id="43" w:name="_Toc15"/>
      <w:bookmarkEnd w:id="42"/>
      <w:r>
        <w:rPr>
          <w:rtl w:val="true"/>
        </w:rPr>
        <w:t>خادم الحجّة</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برگزیده ی عرصه ی مهدویّت که به حق شایسته ی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در ماه متعلّق به مولایش حضرت حجة بن الحسن عجّل اللّه تعالی فرجه الشریف ،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 در یک خانواده ی مذهبی و روحانی ، که نام خاندان خود را به نام غلام با صفای دربار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 در خدمت به آستان ملک پاسبان حضرت صاحب الزمان  علیه السلام از صفای خاصّی برخوردار بودند ، دیده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او را پدر بزرگوارش در حاشیه ی نسخه ای از قرآن کریم </w:t>
      </w:r>
      <w:bookmarkStart w:id="44" w:name="pg941_12108"/>
    </w:p>
    <w:p>
      <w:pPr>
        <w:pStyle w:val="BookText"/>
        <w:rPr/>
      </w:pPr>
      <w:bookmarkEnd w:id="44"/>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w:t>
      </w:r>
      <w:r>
        <w:rPr>
          <w:rStyle w:val="FootnoteAnchor"/>
          <w:rtl w:val="true"/>
        </w:rPr>
        <w:footnoteReference w:id="16"/>
      </w:r>
      <w:r>
        <w:rPr>
          <w:rFonts w:ascii="IRNazanin" w:hAnsi="IRNazanin" w:eastAsia="IRNazanin"/>
          <w:color w:val="111111"/>
          <w:sz w:val="28"/>
          <w:sz w:val="28"/>
          <w:szCs w:val="28"/>
          <w:rtl w:val="true"/>
          <w:lang w:bidi="fa-IR"/>
        </w:rPr>
        <w:t xml:space="preserve">ولی حجّت تاریخ علامه ی تهرانی ، به نقل از خودش آن را 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نموده</w:t>
      </w:r>
      <w:r>
        <w:rPr>
          <w:rStyle w:val="FootnoteAnchor"/>
          <w:rtl w:val="true"/>
        </w:rPr>
        <w:footnoteReference w:id="17"/>
      </w:r>
      <w:r>
        <w:rPr>
          <w:rFonts w:ascii="IRNazanin" w:hAnsi="IRNazanin" w:eastAsia="IRNazanin"/>
          <w:color w:val="111111"/>
          <w:sz w:val="28"/>
          <w:sz w:val="28"/>
          <w:szCs w:val="28"/>
          <w:rtl w:val="true"/>
          <w:lang w:bidi="fa-IR"/>
        </w:rPr>
        <w:t xml:space="preserve">و لذا غالب مورّخان به پیروی از ایشان ولادتش را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کرده اند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ملاّعباس ، اهل دانش و فضیلت بود ، ولی در کنار خدمات فرهنگی برای تأمین هزینه ی زندگی به تجارت نیز مشغول بود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مادر مکرّمه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خانم ، دخت گرامی ملاّ محمّدباقر ادیب</w:t>
      </w:r>
    </w:p>
    <w:p>
      <w:pPr>
        <w:pStyle w:val="BookText"/>
        <w:rPr/>
      </w:pPr>
      <w:r>
        <w:rPr>
          <w:rFonts w:ascii="IRNazanin" w:hAnsi="IRNazanin" w:eastAsia="IRNazanin"/>
          <w:color w:val="111111"/>
          <w:sz w:val="28"/>
          <w:sz w:val="28"/>
          <w:szCs w:val="28"/>
          <w:rtl w:val="true"/>
          <w:lang w:bidi="fa-IR"/>
        </w:rPr>
        <w:t xml:space="preserve">دائی ارجمندش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محمّدرضا قطب ، آشنا با علوم غریبه پدر خانمش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محمّدعلی گلپایگانی ، هم حجره ی میرزای شیرازی ، که از این رهگذر به اصحاب سامرّا پیوند می خورد و از چشمه ی زلال</w:t>
      </w:r>
    </w:p>
    <w:p>
      <w:pPr>
        <w:pStyle w:val="BookText"/>
        <w:rPr/>
      </w:pPr>
      <w:r>
        <w:rPr>
          <w:rFonts w:ascii="IRNazanin" w:hAnsi="IRNazanin" w:eastAsia="IRNazanin"/>
          <w:color w:val="111111"/>
          <w:sz w:val="28"/>
          <w:sz w:val="28"/>
          <w:szCs w:val="28"/>
          <w:rtl w:val="true"/>
          <w:lang w:bidi="fa-IR"/>
        </w:rPr>
        <w:t xml:space="preserve">اصحاب سامرا جرعه نوشِ عشق سوزان و ارادت بی کران به جان جانان ، صاحب عصر و زمان ، حضرت بقیه اللّه ارواحنا فداه می باشد </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5" w:name="__RefHeading___Toc749800_373438147"/>
      <w:bookmarkStart w:id="46" w:name="_Toc16"/>
      <w:bookmarkEnd w:id="45"/>
      <w:r>
        <w:rPr>
          <w:rtl w:val="true"/>
        </w:rPr>
        <w:t>در کانون خانواده</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صافی در مکتب پدر دانشمند ، مادر فاضله ، عموهای اهل دانش </w:t>
      </w:r>
      <w:bookmarkStart w:id="47" w:name="pg941_12110"/>
    </w:p>
    <w:p>
      <w:pPr>
        <w:pStyle w:val="BookText"/>
        <w:rPr/>
      </w:pPr>
      <w:bookmarkEnd w:id="47"/>
      <w:r>
        <w:rPr>
          <w:rFonts w:ascii="IRNazanin" w:hAnsi="IRNazanin" w:eastAsia="IRNazanin"/>
          <w:color w:val="111111"/>
          <w:sz w:val="28"/>
          <w:sz w:val="28"/>
          <w:szCs w:val="28"/>
          <w:rtl w:val="true"/>
          <w:lang w:bidi="fa-IR"/>
        </w:rPr>
        <w:t xml:space="preserve">و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و ملاّ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دائی های بافضیلت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محمّدرضا و ملاّ ابوالقاسم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فرهیختگان گلپایگان که تعدادشان در آن ایّام کم نبود ، مدارج ترقّی را به سرعت در نوردید ، از آغاز نوجوانی به تحصیل علوم دینی پرداخت و حوزه ی گلپایگان را برای اشباع خواسته های درونی اش کافی ندید ، برای استفاده از محضر اساتید مبرّز حوزه ی اصفهان ، راهی اصفهان شد </w:t>
      </w:r>
      <w:r>
        <w:rPr>
          <w:rFonts w:eastAsia="IRNazanin" w:cs="IRNazanin"/>
          <w:color w:val="111111"/>
          <w:sz w:val="28"/>
          <w:szCs w:val="28"/>
          <w:rtl w:val="true"/>
          <w:lang w:bidi="fa-IR"/>
        </w:rPr>
        <w:t>.</w:t>
      </w:r>
    </w:p>
    <w:p>
      <w:pPr>
        <w:pStyle w:val="Heading3"/>
        <w:numPr>
          <w:ilvl w:val="2"/>
          <w:numId w:val="1"/>
        </w:numPr>
        <w:rPr/>
      </w:pPr>
      <w:bookmarkStart w:id="48" w:name="__RefHeading___Toc749802_373438147"/>
      <w:bookmarkStart w:id="49" w:name="_Toc17"/>
      <w:bookmarkEnd w:id="48"/>
      <w:r>
        <w:rPr>
          <w:rtl w:val="true"/>
        </w:rPr>
        <w:t>در فضای نورانی</w:t>
      </w:r>
      <w:bookmarkEnd w:id="49"/>
    </w:p>
    <w:p>
      <w:pPr>
        <w:pStyle w:val="BookText"/>
        <w:rPr/>
      </w:pPr>
      <w:r>
        <w:rPr>
          <w:rFonts w:ascii="IRNazanin" w:hAnsi="IRNazanin" w:eastAsia="IRNazanin"/>
          <w:color w:val="111111"/>
          <w:sz w:val="28"/>
          <w:sz w:val="28"/>
          <w:szCs w:val="28"/>
          <w:rtl w:val="true"/>
          <w:lang w:bidi="fa-IR"/>
        </w:rPr>
        <w:t xml:space="preserve">یکی از بزرگترین عنایات حضرت احدیّت در مورد مرحوم آیه اللّه صافی فضای روحانی و نورانی حوزه ی اصفهان در آن ایّام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از نخستین روزهای ورودش به حوزه ی اصفهان در میان فرهیختگانی از بزرگان حضور یافت ، که همگی از نوادر عصر و حسنات دهر بودند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اللّه سید ابوالحسن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اللّه حاج آقا حسین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اللّه حاج سید حسن چهارسوقی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اللّه حاج آقا رحیم ارباب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Heading3"/>
        <w:numPr>
          <w:ilvl w:val="2"/>
          <w:numId w:val="1"/>
        </w:numPr>
        <w:rPr/>
      </w:pPr>
      <w:bookmarkStart w:id="50" w:name="__RefHeading___Toc749804_373438147"/>
      <w:bookmarkStart w:id="51" w:name="_Toc18"/>
      <w:bookmarkEnd w:id="50"/>
      <w:r>
        <w:rPr>
          <w:rtl w:val="true"/>
        </w:rPr>
        <w:t>در محضر اساتید بزرگ</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صافی با اندوخته ی علمی فراوان ، با عشق سرشار ، ذهن وقّاد و استعداد خداداد ،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ی پربار اصفهان </w:t>
      </w:r>
      <w:bookmarkStart w:id="52" w:name="pg941_12112"/>
    </w:p>
    <w:p>
      <w:pPr>
        <w:pStyle w:val="BookText"/>
        <w:rPr/>
      </w:pPr>
      <w:bookmarkEnd w:id="52"/>
      <w:r>
        <w:rPr>
          <w:rFonts w:ascii="IRNazanin" w:hAnsi="IRNazanin" w:eastAsia="IRNazanin"/>
          <w:color w:val="111111"/>
          <w:sz w:val="28"/>
          <w:sz w:val="28"/>
          <w:szCs w:val="28"/>
          <w:rtl w:val="true"/>
          <w:lang w:bidi="fa-IR"/>
        </w:rPr>
        <w:t xml:space="preserve">شده ، از خرمن علمی هر یک از اساتید فن خوشه چینی نموده ، در مدّت کوتاهی به قلّه ی رفیع اجتهاد گام نهاده ، از محضر اساتید بزرگوارش اجازه ی اجتهاد دریافت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شماری از اساتید آیه اللّه صافی در اصفهان به ترتیب سال وفاتشان به شرح زیر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محمّدعلی تویسرکانی ، متوفّای بعد از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محمّدباقر صاحب روضات </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محمّدباقر فشارکی ، صاحب عنوان الکلام ، متوفّای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بدیع درب امامی ، متوفّای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محمّدعلی ثقة الاسلام ، برادر آقانجفی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محمّدهاشم چهار سوقی ، برادر صاحب روضات </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جهانگیر خان قشقائی </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محمّدتقی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میرزا محمّدتقی مدرّس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ملاّ محمّد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محمّدباقر درچه ای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نوراللّه اصفهانی ، برادر آقا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Heading3"/>
        <w:numPr>
          <w:ilvl w:val="2"/>
          <w:numId w:val="1"/>
        </w:numPr>
        <w:rPr/>
      </w:pPr>
      <w:bookmarkStart w:id="53" w:name="__RefHeading___Toc749806_373438147"/>
      <w:bookmarkStart w:id="54" w:name="_Toc19"/>
      <w:bookmarkEnd w:id="53"/>
      <w:r>
        <w:rPr>
          <w:rtl w:val="true"/>
        </w:rPr>
        <w:t>در عرصه ی تدریس</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صافی از عنایات ربانی حوزه ی تدریس نیرومندی داشت که </w:t>
      </w:r>
      <w:bookmarkStart w:id="55" w:name="pg941_12113"/>
    </w:p>
    <w:p>
      <w:pPr>
        <w:pStyle w:val="BookText"/>
        <w:rPr/>
      </w:pPr>
      <w:bookmarkEnd w:id="55"/>
      <w:r>
        <w:rPr>
          <w:rFonts w:ascii="IRNazanin" w:hAnsi="IRNazanin" w:eastAsia="IRNazanin"/>
          <w:color w:val="111111"/>
          <w:sz w:val="28"/>
          <w:sz w:val="28"/>
          <w:szCs w:val="28"/>
          <w:rtl w:val="true"/>
          <w:lang w:bidi="fa-IR"/>
        </w:rPr>
        <w:t xml:space="preserve">شاگردان مکتب امام صادق  علیه السلام از محضرش بهره می بردند و از اندوخته های فراوان علمی اش خوشه چینی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ی تدریس او در مدرسه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دایر بود ، وی در این مدرسه به تدریس فقه و اصول می پرداخت و شاگردان برجسته ای تربیت نمود ، که برخی از آنها بر مسند مرجعیت تکیه دادند ، که از آن جمله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حاج سید جمال الدّین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Heading3"/>
        <w:numPr>
          <w:ilvl w:val="2"/>
          <w:numId w:val="1"/>
        </w:numPr>
        <w:rPr/>
      </w:pPr>
      <w:bookmarkStart w:id="56" w:name="__RefHeading___Toc749808_373438147"/>
      <w:bookmarkStart w:id="57" w:name="_Toc20"/>
      <w:bookmarkEnd w:id="56"/>
      <w:r>
        <w:rPr>
          <w:rtl w:val="true"/>
        </w:rPr>
        <w:t>بر قلّه ی اجتهاد</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صافی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شریفش نمی گذشت پس از نگارش رساله هایی در مسائل مشکل فقهی به دریافت اجازه ی اجتهاد از استادش آیه اللّه حاج آقا نور اللّه اصفهانی نایل آمد که عیناً موجود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اجازه ی اجتهاد آیه اللّه حاج آقا نوراللّه اصفهانی برای آیه اللّه حاج ملا محمّد جواد صافی گلپایگانی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فرازهایی از اجازه ی اجتهاد حضرت آیه اللّه حاج آقا نوراللّه اصفهانی  قدس سره ، به حضرت آیه اللّه حاج ملاّ جواد صافی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من جملة من منَّ اللّه تعالی علیه بإحسانه ، واختاره واجتباه من بین أماثله وأقرانه ، جناب العالم العامل ، والمهذّب الفاضل ، العَلَم الغطریف ، والمتبحّر العَریف ، الأریب الأدیب ، والفقیه اللَّبیب ، صاحب الملکة الرّاسخة ، والقوّة القدسیّة الشّامخة ، الغائص فی بحار معرفة اللّه ؛ أخی وخلیلی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محمّدجواد الگلپایگانی ، وفّقه اللّه تعالی لمراضیه ، فإنّه سلّمه اللّه تعالی ، قد إستفاد منّی دهراً من الأوان ، وبرهة من الزّمان ، فوجدته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 ذخّاراً متلاطماً أمواجه ، أو جبلاً شامخاً صعباً سبیله و منهاجه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تکلّم ؛ تکلّم عن ذهن وقّاد ، وان سکت ؛ سکت عن فهم 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بجودة قریحته واستقامة طریقته إلی أمنع درجة من ملکة الإجتهاد ، وأسنی مدرجة من مدارج الفضل والسّداد ، فله أن یعمل بما إستنبطه من الأحکام ، واستخرجه من مسائل الحلال والحرام ، ویحرم علیه التّقلید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ما وجدت فی الحاضرین من یقربه فی سعة صدره ونباهة قدره وجودة فهمه ومتانة عزمه وحسن سلیقته واستقامة طریقته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معضلات الدّقایق بذهنه الثّاقب ، ویفتح عن مقفّلات الحقائق بفهمه النّاقب ، عدیم النّظیر فی نباله وفقید البدیل فی أمثاله وأقرانه </w:t>
      </w:r>
      <w:r>
        <w:rPr>
          <w:rFonts w:eastAsia="IRNazanin" w:cs="IRNazanin"/>
          <w:color w:val="111111"/>
          <w:sz w:val="28"/>
          <w:szCs w:val="28"/>
          <w:rtl w:val="true"/>
          <w:lang w:bidi="fa-IR"/>
        </w:rPr>
        <w:t>...</w:t>
      </w:r>
      <w:r>
        <w:rPr>
          <w:rStyle w:val="FootnoteAnchor"/>
          <w:rtl w:val="true"/>
        </w:rPr>
        <w:footnoteReference w:id="21"/>
      </w:r>
      <w:bookmarkStart w:id="58" w:name="pg941_12121"/>
    </w:p>
    <w:p>
      <w:pPr>
        <w:pStyle w:val="Heading3"/>
        <w:numPr>
          <w:ilvl w:val="2"/>
          <w:numId w:val="1"/>
        </w:numPr>
        <w:rPr/>
      </w:pPr>
      <w:bookmarkStart w:id="59" w:name="__RefHeading___Toc749810_373438147"/>
      <w:bookmarkStart w:id="60" w:name="_Toc21"/>
      <w:bookmarkEnd w:id="58"/>
      <w:bookmarkEnd w:id="59"/>
      <w:r>
        <w:rPr>
          <w:rtl w:val="true"/>
        </w:rPr>
        <w:t xml:space="preserve">چند نکته </w:t>
      </w:r>
      <w:r>
        <w:rPr>
          <w:rtl w:val="true"/>
        </w:rPr>
        <w:t>:</w:t>
      </w:r>
      <w:bookmarkEnd w:id="60"/>
    </w:p>
    <w:p>
      <w:pPr>
        <w:pStyle w:val="BookText"/>
        <w:rPr/>
      </w:pPr>
      <w:r>
        <w:rPr>
          <w:rFonts w:ascii="IRNazanin" w:hAnsi="IRNazanin" w:eastAsia="IRNazanin"/>
          <w:color w:val="111111"/>
          <w:sz w:val="28"/>
          <w:sz w:val="28"/>
          <w:szCs w:val="28"/>
          <w:rtl w:val="true"/>
          <w:lang w:bidi="fa-IR"/>
        </w:rPr>
        <w:t>با توجّه به شخصیّت والای آیه اللّه حاج آقا نوراللّه اصفهانی ، که از شاگردان مبرّز صاحب کفایه ، صاحب عروه ، میرزای شیرازی و میرزا حبیب اللّه رشتی بود ،</w:t>
      </w:r>
      <w:r>
        <w:rPr>
          <w:rStyle w:val="FootnoteAnchor"/>
          <w:rtl w:val="true"/>
        </w:rPr>
        <w:footnoteReference w:id="22"/>
      </w:r>
      <w:r>
        <w:rPr>
          <w:rFonts w:ascii="IRNazanin" w:hAnsi="IRNazanin" w:eastAsia="IRNazanin"/>
          <w:color w:val="111111"/>
          <w:sz w:val="28"/>
          <w:sz w:val="28"/>
          <w:szCs w:val="28"/>
          <w:rtl w:val="true"/>
          <w:lang w:bidi="fa-IR"/>
        </w:rPr>
        <w:t xml:space="preserve">و با توجّه به تاریخ اجازه ی فوق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آیه اللّه صافی نگارش یافته ، و با توجّه به تعبیرات بلند آن که فرازهایی از آن نقل گردید ، مقام شامخ آیه اللّه صافی در آن سنّ و سال ، آنهم در یک حوزه ی درسی بزرگ که در حدود یک هزار نفر در آن شرکت می کرد ، به خوبی روشن می شود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در همان ایّام اجازه ی دیگری از سوی استادش آیه اللّه شیخ محمّدتقی اصفهانی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بزرگتر حاج آقا نوراللّه ، صادر شده که عیناً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تعبیرات بلندی آیه اللّه صافی را ستوده ، برداشتن ملکه ی نیرومند اجتهادش گواهی داده ، اجازه ی عمل به استنباطش را صادر نموده است </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1" w:name="__RefHeading___Toc749812_373438147"/>
      <w:bookmarkStart w:id="62" w:name="_Toc22"/>
      <w:bookmarkEnd w:id="61"/>
      <w:r>
        <w:rPr>
          <w:rtl w:val="true"/>
        </w:rPr>
        <w:t>از مشایخ اجازه</w:t>
      </w:r>
      <w:bookmarkEnd w:id="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صافی از شماری از اساتیدش اجازه ی روایتی دریافت کرده ، </w:t>
      </w:r>
    </w:p>
    <w:p>
      <w:pPr>
        <w:pStyle w:val="BookText"/>
        <w:rPr/>
      </w:pPr>
      <w:r>
        <w:rPr>
          <w:rFonts w:ascii="IRNazanin" w:hAnsi="IRNazanin" w:eastAsia="IRNazanin"/>
          <w:color w:val="111111"/>
          <w:sz w:val="28"/>
          <w:sz w:val="28"/>
          <w:szCs w:val="28"/>
          <w:rtl w:val="true"/>
          <w:lang w:bidi="fa-IR"/>
        </w:rPr>
        <w:t xml:space="preserve">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محمّدتقی ، مشهور به آقانجفی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محمّدعلی ، ثقة الاسلام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نوراللّه اصفهانی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میرمحمّدتقی مدرسی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خلیلی تهرانی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از مشایخ اجازه ی آیه اللّه مرعشی نجفی بود ، که متن اجازه اش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فی الاجازات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شرح حال مختصری به طبع رسیده است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اجازه ی روایتی آیه اللّه صافی برای آیه اللّه مرعشی در غرّه ی محرم الحرام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ی روایتی حضرت آیه اللّه حاج ملا محمّد جواد صافی به حضرت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سید شهاب الدین مرعشی نجفی ، به تاریخ غرّه ی محرم الحرام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63" w:name="pg941_12127"/>
    </w:p>
    <w:p>
      <w:pPr>
        <w:pStyle w:val="Heading3"/>
        <w:numPr>
          <w:ilvl w:val="2"/>
          <w:numId w:val="1"/>
        </w:numPr>
        <w:rPr/>
      </w:pPr>
      <w:bookmarkStart w:id="64" w:name="__RefHeading___Toc749814_373438147"/>
      <w:bookmarkStart w:id="65" w:name="_Toc23"/>
      <w:bookmarkEnd w:id="63"/>
      <w:bookmarkEnd w:id="64"/>
      <w:r>
        <w:rPr>
          <w:rtl w:val="true"/>
        </w:rPr>
        <w:t>بازگشت به گلپایگان</w:t>
      </w:r>
      <w:bookmarkEnd w:id="65"/>
    </w:p>
    <w:p>
      <w:pPr>
        <w:pStyle w:val="BookText"/>
        <w:rPr/>
      </w:pPr>
      <w:r>
        <w:rPr>
          <w:rFonts w:ascii="IRNazanin" w:hAnsi="IRNazanin" w:eastAsia="IRNazanin"/>
          <w:color w:val="111111"/>
          <w:sz w:val="28"/>
          <w:sz w:val="28"/>
          <w:szCs w:val="28"/>
          <w:rtl w:val="true"/>
          <w:lang w:bidi="fa-IR"/>
        </w:rPr>
        <w:t xml:space="preserve">مردان بزرگ همواره مراکز بزرگ را برای پیشرفت خود مناسب تر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شهرهای کوچک راه ترقی و پیشرفت را بسته می بینند ، از این رهگذر تلاش می کنند که به شهرهای بزرگ روی بیاورند تا به کمالات بیشتری نایل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ندرت افرادی پیدا می شوند که به همه ی مقامات و مناصبی که فراروی خود می بینند ، پشت پا زد ، خود را متعلق به زادگاه خود بدانند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این آب و خاک هستم و باید همه ی استعدادهای خدادادی ام را در این سرزمین به کار بندم و با تمام قدرت در خدمت مرزوبوم خود باشم</w:t>
      </w:r>
    </w:p>
    <w:p>
      <w:pPr>
        <w:pStyle w:val="BookText"/>
        <w:rPr/>
      </w:pPr>
      <w:r>
        <w:rPr>
          <w:rFonts w:ascii="IRNazanin" w:hAnsi="IRNazanin" w:eastAsia="IRNazanin"/>
          <w:color w:val="111111"/>
          <w:sz w:val="28"/>
          <w:sz w:val="28"/>
          <w:szCs w:val="28"/>
          <w:rtl w:val="true"/>
          <w:lang w:bidi="fa-IR"/>
        </w:rPr>
        <w:t xml:space="preserve">آیه اللّه صافی از این افراد نادر بود که پس از رسیدن به برترین مدارج علمی به زادگاه خود بازگشت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سال 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گلپایگان رحل اقامت افکند ، چون شمع سوخت و زوایای تاریک کوهپایه های گلپایگان را روشن نمود و مردم قدرشناس گلپایگان نیز او را چون نگینی فروزان در میان گرفتند ، اوامرش را گردن نهادند ، توصیه هایش را با گوش جان شنیدند ، از خرمن علمی اش خوشه چیدند و از ارشادات و روشن گری هایش بهره مند شدند </w:t>
      </w:r>
      <w:r>
        <w:rPr>
          <w:rFonts w:eastAsia="IRNazanin" w:cs="IRNazanin"/>
          <w:color w:val="111111"/>
          <w:sz w:val="28"/>
          <w:szCs w:val="28"/>
          <w:rtl w:val="true"/>
          <w:lang w:bidi="fa-IR"/>
        </w:rPr>
        <w:t>.</w:t>
      </w:r>
    </w:p>
    <w:p>
      <w:pPr>
        <w:pStyle w:val="Heading3"/>
        <w:numPr>
          <w:ilvl w:val="2"/>
          <w:numId w:val="1"/>
        </w:numPr>
        <w:rPr/>
      </w:pPr>
      <w:bookmarkStart w:id="66" w:name="__RefHeading___Toc749816_373438147"/>
      <w:bookmarkStart w:id="67" w:name="_Toc24"/>
      <w:bookmarkEnd w:id="66"/>
      <w:r>
        <w:rPr>
          <w:rtl w:val="true"/>
        </w:rPr>
        <w:t>در کنار شیخ فضل اللّه نوری</w:t>
      </w:r>
      <w:bookmarkEnd w:id="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اوج گیری نهضت مشروطه و توجّه مرحوم شیخ فضل اللّه نوری </w:t>
      </w:r>
    </w:p>
    <w:p>
      <w:pPr>
        <w:pStyle w:val="BookText"/>
        <w:rPr/>
      </w:pPr>
      <w:r>
        <w:rPr>
          <w:rFonts w:ascii="IRNazanin" w:hAnsi="IRNazanin" w:eastAsia="IRNazanin"/>
          <w:color w:val="111111"/>
          <w:sz w:val="28"/>
          <w:sz w:val="28"/>
          <w:szCs w:val="28"/>
          <w:rtl w:val="true"/>
          <w:lang w:bidi="fa-IR"/>
        </w:rPr>
        <w:t xml:space="preserve">به حفظ هویّت اسلامی آن و به اصطلاح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مشروطه ، که چون با اندیشه و مقاصد انگلیس و ایادی آنها در تضادّ بود ، و آنها از اشخاصی به نام ملیّون و آزادی خواه حمایت می کردند و مشروطه را در قالب ضدّ اسلامی آن ترویج می کردند ، این گروه از مشروطه خواهان فرنگی مآب با مرحوم شیخ فضل اللّه به معارضه و مقابله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در این اوضاع وارد تهران شد و مورد استقبال و احترام علمای بزرگ آن زمان ، چون میرزا ابوالقاسم صاحب حاشیه ، امام جمعه و مرحوم شیخ فضل اللّه نوری قرار گرفت ، و بر اساس افکار صاف و بی غلّ و غشّ اسلامی ، و درک و شناختی که شیوه ی سیاسی اسلامی داشت و اسلام را جدا از سیاست و حکومت نمی دانست ، با مرحوم شیخ که طرفدارِ مشروطه ی مشروعه بود ، هم صدا شد و مسأله ی مشروطه ی مشروعه ، به اصلاح قانون اساسی در مسیر اسلام منتهی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فضل اللّه نوری نفس نفیس خود را در این راه فدا کرد و از داری که یپرم خان ارمنی و دیگر آزادی خواهان قلاّبی و مزدور انگلیس ، سرِ پا کرده بودند استقبال نمود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صافی از جمله تعبیرات لطیفی که از مرحوم شیخ فضل اللّه نقل می کرد این بود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نیست از این مردم بپرسد که چرا انگلیسی ها این همه پول خرج می کنند تا در کشور ما به اصطلاح مجلس عدالت برپا شود ؟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از نمونه های شجاعت ، صلابت و صراحت مرحوم آیه اللّه شیخ فضل اللّه نوری ، تن نه دادن او به پذیرش سلطه ی بیگانه ، به بهای از دست دادن جانش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نقل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مجاهدین تهران را مسخّر کرده بودند و مستبدّین ، چه آنانکه با مشروطه مخالف بودند ، یا آنها که طرفدار مشروطه ی مشروعه بودند ، مورد آزار و دستگیری و ترور بودند و مرحوم شیخ در منزل خود تحت محاصره بود ، سید</w:t>
      </w:r>
    </w:p>
    <w:p>
      <w:pPr>
        <w:pStyle w:val="BookText"/>
        <w:rPr/>
      </w:pPr>
      <w:r>
        <w:rPr>
          <w:rFonts w:ascii="IRNazanin" w:hAnsi="IRNazanin" w:eastAsia="IRNazanin"/>
          <w:color w:val="111111"/>
          <w:sz w:val="28"/>
          <w:sz w:val="28"/>
          <w:szCs w:val="28"/>
          <w:rtl w:val="true"/>
          <w:lang w:bidi="fa-IR"/>
        </w:rPr>
        <w:t xml:space="preserve">عبداللّه بهبهانی تبعید شده و در مورد شیخ احتمال اعدام به صورت جدّی مطرح بود ، از من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مشیر السلطنه در بین راه مورد سوء قصد قرار گرفته ، مجاهدین به سوی او شلیک کرده ، او خودش را در کالسکه انداخته ، سورچی او را به منزل رسانیده ، او فوراً از سفارت روس درخواست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 و آنها پرچم روسیه را بر سر منزلش نصب کردند ، تا از تعرّض مجاهدین مصون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گویید من هم به روسیه پناهنده شوم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از اینها گذشته ، شما را به ارتباط با سفارت روس متهم کرده اند و به نام شما نامه ای منتشر کرده اند که به سفارت روس نوشته 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نامه را دیده اید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تهمت و افترا می باشد ، مقصودم این است که در خارج این گونه شایعات هست </w:t>
      </w:r>
      <w:r>
        <w:rPr>
          <w:rFonts w:eastAsia="IRNazanin" w:cs="IRNazanin"/>
          <w:color w:val="111111"/>
          <w:sz w:val="28"/>
          <w:szCs w:val="28"/>
          <w:rtl w:val="true"/>
          <w:lang w:bidi="fa-IR"/>
        </w:rPr>
        <w:t xml:space="preserve">. </w:t>
      </w:r>
      <w:bookmarkStart w:id="68" w:name="pg941_12133"/>
    </w:p>
    <w:p>
      <w:pPr>
        <w:pStyle w:val="BookText"/>
        <w:rPr/>
      </w:pPr>
      <w:bookmarkEnd w:id="68"/>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هنگامی که حضرت سیدالشّهداء در مقام اتمام حجّت برآمد ، فریاد می کردند و هیاهو سر می دادند ، تا نگذارند سخنان آن حضرت شنیده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وضع به همان منوال است ، نمی گذارند من حرفم را بزنم و از تهمت هایی که به من می زنند پاسخ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من برای حفظ نفس خود به کفّار پناهنده شوم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روس را بالای منزلم بزنم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نظر کفّار و اجانب از علمای طراز اول اسلام به شمار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باشم یا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برای حفظ جان خود پرچم کفّار را بر سرِ خانه ام بزنم مثل این است که اسلام به کفر پناهنده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مرا بکشند برای من آسان تر و گواراتر است از این که از بیم جان خود به کفار پناهنده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شیخ و دگرگونی اوضاع به نفع دشمنان دین مرحوم آیه اللّه صافی تاب دیدن آن وضعیت و تسلّط یپرم ارمنی ، سردار اسعد</w:t>
      </w:r>
    </w:p>
    <w:p>
      <w:pPr>
        <w:pStyle w:val="BookText"/>
        <w:rPr/>
      </w:pPr>
      <w:r>
        <w:rPr>
          <w:rFonts w:ascii="IRNazanin" w:hAnsi="IRNazanin" w:eastAsia="IRNazanin"/>
          <w:color w:val="111111"/>
          <w:sz w:val="28"/>
          <w:sz w:val="28"/>
          <w:szCs w:val="28"/>
          <w:rtl w:val="true"/>
          <w:lang w:bidi="fa-IR"/>
        </w:rPr>
        <w:t xml:space="preserve">بختیاری و محمّد ولی خان تنکابنی را نداشت ، و لذا تهران را ترک کرده ، از مسیر قم و اصفهان رهسپار گلپایگان شد </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69" w:name="__RefHeading___Toc749818_373438147"/>
      <w:bookmarkStart w:id="70" w:name="_Toc25"/>
      <w:bookmarkEnd w:id="69"/>
      <w:r>
        <w:rPr>
          <w:rtl w:val="true"/>
        </w:rPr>
        <w:t>بازگشت به وطن</w:t>
      </w:r>
      <w:bookmarkEnd w:id="70"/>
    </w:p>
    <w:p>
      <w:pPr>
        <w:pStyle w:val="Heading3"/>
        <w:numPr>
          <w:ilvl w:val="2"/>
          <w:numId w:val="1"/>
        </w:numPr>
        <w:rPr/>
      </w:pPr>
      <w:bookmarkStart w:id="71" w:name="__RefHeading___Toc749820_373438147"/>
      <w:bookmarkStart w:id="72" w:name="_Toc26"/>
      <w:bookmarkEnd w:id="71"/>
      <w:r>
        <w:rPr>
          <w:rtl w:val="true"/>
        </w:rPr>
        <w:t>اشاره</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آیه اللّه شیخ فضل اللّه نوری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73" w:name="pg941_12135"/>
    </w:p>
    <w:p>
      <w:pPr>
        <w:pStyle w:val="BookText"/>
        <w:rPr/>
      </w:pPr>
      <w:bookmarkEnd w:id="73"/>
      <w:r>
        <w:rPr>
          <w:rFonts w:ascii="IRNazanin" w:hAnsi="IRNazanin" w:eastAsia="IRNazanin"/>
          <w:color w:val="111111"/>
          <w:sz w:val="28"/>
          <w:sz w:val="28"/>
          <w:szCs w:val="28"/>
          <w:rtl w:val="true"/>
          <w:lang w:bidi="fa-IR"/>
        </w:rPr>
        <w:t xml:space="preserve">آیه اللّه صافی به زادگاه خود بازگشت و تا پایان عمر در آنجا رحل اقامت افکند و از همه ی مناصبی که در حوزه های علمیّه در انتظار ایشان بود چشم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در گلپایگان مشغول تألیف ، تدریس ، تحقیق ، تهذیب نفس ، تربیت طلاب ، مبارزه ی بی امان با فرقه های گمراه ، درگیری شدید با حکّام دولتی ، خوانین محلّی ، رویارویی با کشف حجاب و مفاسد دوران رضاخان و احیای شعائر مذهبی ، ترویج مجالس عزاداری در ایّام عاشورا و فاطمیّه ، تأسیس مجالس جشن و سرور در اعیاد مذهبی ، به ویژه در ایّام نیمه شعبان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شخصیتی جامع الاطراف و کثیر الابعاد بود ، شرح خدمات و مبارزات ایشان در این صفحات نمی گنجد ، ولی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یدرک کلّه لا یترک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کوتاه به ابعاد مختلف تلاشهای ایشان در عرصه های متفاوت می شود </w:t>
      </w:r>
      <w:r>
        <w:rPr>
          <w:rFonts w:eastAsia="IRNazanin" w:cs="IRNazanin"/>
          <w:color w:val="111111"/>
          <w:sz w:val="28"/>
          <w:szCs w:val="28"/>
          <w:rtl w:val="true"/>
          <w:lang w:bidi="fa-IR"/>
        </w:rPr>
        <w:t>:</w:t>
      </w:r>
    </w:p>
    <w:p>
      <w:pPr>
        <w:pStyle w:val="Heading3"/>
        <w:numPr>
          <w:ilvl w:val="2"/>
          <w:numId w:val="1"/>
        </w:numPr>
        <w:rPr/>
      </w:pPr>
      <w:bookmarkStart w:id="74" w:name="__RefHeading___Toc749822_373438147"/>
      <w:bookmarkStart w:id="75" w:name="_Toc27"/>
      <w:bookmarkEnd w:id="74"/>
      <w:r>
        <w:rPr>
          <w:rtl w:val="true"/>
        </w:rPr>
        <w:t xml:space="preserve">در عرصه ی تألیف </w:t>
      </w:r>
      <w:r>
        <w:rPr>
          <w:rtl w:val="true"/>
        </w:rPr>
        <w:t>:</w:t>
      </w:r>
      <w:bookmarkEnd w:id="75"/>
    </w:p>
    <w:p>
      <w:pPr>
        <w:pStyle w:val="BookText"/>
        <w:rPr/>
      </w:pPr>
      <w:r>
        <w:rPr>
          <w:rFonts w:ascii="IRNazanin" w:hAnsi="IRNazanin" w:eastAsia="IRNazanin"/>
          <w:color w:val="111111"/>
          <w:sz w:val="28"/>
          <w:sz w:val="28"/>
          <w:szCs w:val="28"/>
          <w:rtl w:val="true"/>
          <w:lang w:bidi="fa-IR"/>
        </w:rPr>
        <w:t>آیه اللّه صافی از طبعی روان ، قلمی شیوا ، خطّی زیبا ، بیانی گیرا و اسلوبی دلپذیر برخوردار بود ، از این رهگذر آثار ارزشمندی به نظم و نثر ، در فقه ، اصول ، معارف ، اخلاق ، مدایح ، مراثی ، اجتماعی و</w:t>
      </w:r>
    </w:p>
    <w:p>
      <w:pPr>
        <w:pStyle w:val="BookText"/>
        <w:rPr/>
      </w:pPr>
      <w:r>
        <w:rPr>
          <w:rFonts w:ascii="IRNazanin" w:hAnsi="IRNazanin" w:eastAsia="IRNazanin"/>
          <w:color w:val="111111"/>
          <w:sz w:val="28"/>
          <w:sz w:val="28"/>
          <w:szCs w:val="28"/>
          <w:rtl w:val="true"/>
          <w:lang w:bidi="fa-IR"/>
        </w:rPr>
        <w:t xml:space="preserve">سیاسی از خود به یادگار نهاده که با عناوین آنها در اینجا آشنا می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الأمر والنّهی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اشعار شیوا ، در ردّ باب و بهاء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فقه منظوم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بالشّی ء یقتضی النّهی عن ضدّه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میلادیّه ، چاپ تهران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الوقف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 الجوادیّة فی المناقب المهدویّة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التّسامح فی ادلّة السّنن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التّعادل والتّراجیح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بین الدّلیلین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رسائل شیخ انصاری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قوانین میرزای قمی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البهیّة ، منظومه ای در اصول فقه ،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سروده ، 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نموده ، به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وزیری ، از سوی مؤسسه ی گنج عرفان منتشر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 ، شامل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مدایح و مراثی پیشوایان</w:t>
      </w:r>
    </w:p>
    <w:p>
      <w:pPr>
        <w:pStyle w:val="BookText"/>
        <w:rPr/>
      </w:pPr>
      <w:r>
        <w:rPr>
          <w:rFonts w:ascii="IRNazanin" w:hAnsi="IRNazanin" w:eastAsia="IRNazanin"/>
          <w:color w:val="111111"/>
          <w:sz w:val="28"/>
          <w:sz w:val="28"/>
          <w:szCs w:val="28"/>
          <w:rtl w:val="true"/>
          <w:lang w:bidi="fa-IR"/>
        </w:rPr>
        <w:t xml:space="preserve">معصوم ، به ویژه جان جانان حضرت مهدی صاحب الزمان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الإجزاء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الخمس</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خیار الشرط</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خیار العیب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الشبهة التّحریمیّة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الشبهة المحصورة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فی الظّنّ المطلق</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فی القطع والظّنّ والشّک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المؤون الّتی تصرف فی الغلاّت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صافی نامه ، چاپ تهران ، بنیاد بعثت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غنیة الأریب فی شرح التّهذیب</w:t>
      </w:r>
      <w:r>
        <w:rPr>
          <w:rStyle w:val="FootnoteAnchor"/>
          <w:rtl w:val="true"/>
        </w:rPr>
        <w:footnoteReference w:id="2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الحق ، تاریخ منظوم دوران سیاه رضاخان ، چاپ قم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دانش ، شامل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 به نظم و نثر ، برگرفته از آیات 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 به عنوان پند و اندرز برای فرزند دلبندش آیه اللّه حاج آقا علی صافی دام ظلّه </w:t>
      </w:r>
      <w:bookmarkStart w:id="76" w:name="pg941_12141"/>
    </w:p>
    <w:p>
      <w:pPr>
        <w:pStyle w:val="BookText"/>
        <w:rPr/>
      </w:pPr>
      <w:bookmarkEnd w:id="76"/>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عرفان ،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 از کلمات قصار مولای</w:t>
      </w:r>
    </w:p>
    <w:p>
      <w:pPr>
        <w:pStyle w:val="BookText"/>
        <w:rPr/>
      </w:pPr>
      <w:r>
        <w:rPr>
          <w:rFonts w:ascii="IRNazanin" w:hAnsi="IRNazanin" w:eastAsia="IRNazanin"/>
          <w:color w:val="111111"/>
          <w:sz w:val="28"/>
          <w:sz w:val="28"/>
          <w:szCs w:val="28"/>
          <w:rtl w:val="true"/>
          <w:lang w:bidi="fa-IR"/>
        </w:rPr>
        <w:t xml:space="preserve">متقیان  علیه السلام ، به نظم ، چاپ سنگی ، تهران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ی گهر ،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 از کلمات قصار پیامبر اکرم  صلی الله علیه و آله ،</w:t>
      </w:r>
    </w:p>
    <w:p>
      <w:pPr>
        <w:pStyle w:val="BookText"/>
        <w:rPr/>
      </w:pPr>
      <w:r>
        <w:rPr>
          <w:rFonts w:ascii="IRNazanin" w:hAnsi="IRNazanin" w:eastAsia="IRNazanin"/>
          <w:color w:val="111111"/>
          <w:sz w:val="28"/>
          <w:sz w:val="28"/>
          <w:szCs w:val="28"/>
          <w:rtl w:val="true"/>
          <w:lang w:bidi="fa-IR"/>
        </w:rPr>
        <w:t xml:space="preserve">به نظم ، چاپ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و چاپ سوم آن</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مراثی پیامبر اکرم و ائمّه ی اطهار  علیهم السلام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الفلاح ومفتاح النّجاح ، در دو مجلّد ، چاپ سنگی</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 چاپ سربی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مصطفوی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نفایس العرفان ، که جلد دوم آن در امامت و ردّ بهائیّت می باشد </w:t>
      </w:r>
      <w:r>
        <w:rPr>
          <w:rFonts w:eastAsia="IRNazanin" w:cs="IRNazanin"/>
          <w:color w:val="111111"/>
          <w:sz w:val="28"/>
          <w:szCs w:val="28"/>
          <w:rtl w:val="true"/>
          <w:lang w:bidi="fa-IR"/>
        </w:rPr>
        <w:t>.</w:t>
      </w:r>
    </w:p>
    <w:p>
      <w:pPr>
        <w:pStyle w:val="Heading3"/>
        <w:numPr>
          <w:ilvl w:val="2"/>
          <w:numId w:val="1"/>
        </w:numPr>
        <w:rPr/>
      </w:pPr>
      <w:bookmarkStart w:id="77" w:name="__RefHeading___Toc749824_373438147"/>
      <w:bookmarkStart w:id="78" w:name="_Toc28"/>
      <w:bookmarkEnd w:id="77"/>
      <w:r>
        <w:rPr>
          <w:rtl w:val="true"/>
        </w:rPr>
        <w:t xml:space="preserve">در عرصه ی مهدویت </w:t>
      </w:r>
      <w:r>
        <w:rPr>
          <w:rtl w:val="true"/>
        </w:rPr>
        <w:t>:</w:t>
      </w:r>
      <w:bookmarkEnd w:id="78"/>
    </w:p>
    <w:p>
      <w:pPr>
        <w:pStyle w:val="BookText"/>
        <w:rPr/>
      </w:pPr>
      <w:r>
        <w:rPr>
          <w:rFonts w:ascii="IRNazanin" w:hAnsi="IRNazanin" w:eastAsia="IRNazanin"/>
          <w:color w:val="111111"/>
          <w:sz w:val="28"/>
          <w:sz w:val="28"/>
          <w:szCs w:val="28"/>
          <w:rtl w:val="true"/>
          <w:lang w:bidi="fa-IR"/>
        </w:rPr>
        <w:t xml:space="preserve">آیه اللّه صافی یکی از دلباختگان حضرت ولیّ‌عصر ارواحنا فداه بود ، که همه ی عمر با برکتش به نام مولی ، به یاد مولی ، به عشق مولی ، به انتظار مولی و چشم به راه ظهور مولی سپری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عشق سوزان و اشتیاق فراوان از سطر سطر آثار به ویژه در لابه لای اشعار نغز و پر مغز او جلوه 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آثار ارزشمندی چون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ظهور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 الجوادیّة فی المناقب المهدویّة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صافی نامه </w:t>
      </w:r>
      <w:bookmarkStart w:id="79" w:name="pg941_12143"/>
    </w:p>
    <w:p>
      <w:pPr>
        <w:pStyle w:val="BookText"/>
        <w:rPr/>
      </w:pPr>
      <w:bookmarkEnd w:id="79"/>
      <w:r>
        <w:rPr>
          <w:rFonts w:ascii="IRNazanin" w:hAnsi="IRNazanin" w:eastAsia="IRNazanin"/>
          <w:color w:val="111111"/>
          <w:sz w:val="28"/>
          <w:sz w:val="28"/>
          <w:szCs w:val="28"/>
          <w:rtl w:val="true"/>
          <w:lang w:bidi="fa-IR"/>
        </w:rPr>
        <w:t xml:space="preserve">هزاران بیت در جایگاه رفیع منجی بشریّت ، اظهار اشتیاق به ظهور موفورالسّرور یوسف زهرا ، ناله های جانکاه از طول غیبت ، ابراز سوز و گداز از طول انتظار و دلدادگی و دلباختگی و ثانیه شماری برای رسیدن دوران وصال ، از اعماق دل سروده ، با اشک دیده بر چهره روان ساخته ، با خون دل بر لوح ضمیر ثبت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قسمت اعظم دیوان بزرگ او را تشکیل می دهد که تعداد ابیات آن بالغ بر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می باشد </w:t>
      </w:r>
      <w:r>
        <w:rPr>
          <w:rFonts w:eastAsia="IRNazanin" w:cs="IRNazanin"/>
          <w:color w:val="111111"/>
          <w:sz w:val="28"/>
          <w:szCs w:val="28"/>
          <w:rtl w:val="true"/>
          <w:lang w:bidi="fa-IR"/>
        </w:rPr>
        <w:t>.</w:t>
      </w:r>
    </w:p>
    <w:p>
      <w:pPr>
        <w:pStyle w:val="Heading3"/>
        <w:numPr>
          <w:ilvl w:val="2"/>
          <w:numId w:val="1"/>
        </w:numPr>
        <w:rPr/>
      </w:pPr>
      <w:bookmarkStart w:id="80" w:name="__RefHeading___Toc749826_373438147"/>
      <w:bookmarkStart w:id="81" w:name="_Toc29"/>
      <w:bookmarkEnd w:id="80"/>
      <w:r>
        <w:rPr>
          <w:rtl w:val="true"/>
        </w:rPr>
        <w:t>در عرصه ی شبهه زدایی</w:t>
      </w:r>
      <w:bookmarkEnd w:id="81"/>
    </w:p>
    <w:p>
      <w:pPr>
        <w:pStyle w:val="BookText"/>
        <w:rPr/>
      </w:pPr>
      <w:r>
        <w:rPr>
          <w:rFonts w:ascii="IRNazanin" w:hAnsi="IRNazanin" w:eastAsia="IRNazanin"/>
          <w:color w:val="111111"/>
          <w:sz w:val="28"/>
          <w:sz w:val="28"/>
          <w:szCs w:val="28"/>
          <w:rtl w:val="true"/>
          <w:lang w:bidi="fa-IR"/>
        </w:rPr>
        <w:t xml:space="preserve">پاسخ به بداندیشان یکی از وظائف مهم پاسداران مرز ایمان و مرزبانان کشور عقاید و معارف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جمل و بروز شبهات اعتقادی در میان باورداران ، مولای متقیان امیرمؤمنان  علیه السلام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فرهیختگان مکتبش را برگزید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ابی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هر هفته روز جمعه اسامی آنها را برای مردم قرائت کند ، تا هر کس شبهه ای دارد آنها پاسخگو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این افراد را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اند، مرحوم کلینی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هنگامی که امام صادق  علیه السلام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دیرزیستی حضرت بقیه اللّه‌  علیه السلام، طول غیبت و پدیدار شدن شک و شبهه در میان شیعیان را مشاهده </w:t>
      </w:r>
      <w:bookmarkStart w:id="82" w:name="pg941_12144"/>
    </w:p>
    <w:p>
      <w:pPr>
        <w:pStyle w:val="BookText"/>
        <w:rPr/>
      </w:pPr>
      <w:bookmarkEnd w:id="82"/>
      <w:r>
        <w:rPr>
          <w:rFonts w:ascii="IRNazanin" w:hAnsi="IRNazanin" w:eastAsia="IRNazanin"/>
          <w:color w:val="111111"/>
          <w:sz w:val="28"/>
          <w:sz w:val="28"/>
          <w:szCs w:val="28"/>
          <w:rtl w:val="true"/>
          <w:lang w:bidi="fa-IR"/>
        </w:rPr>
        <w:t xml:space="preserve">نمود ، همانند مادرِ داغ فرزند دیده به حال شیعیان آخرالزمان گریست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آیه اللّه صافی برای شبهه زدایی و پاسخ گویی از شبهاتی که فرقه ی ضالّه و مضلّه ی بهائیت در آن زمان در منطقه پراکنده کرده بود ، دو جلد از آثارش را به نقد گزافه های آنان اختصاص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شیوا ، در ردّ باب و بهاء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نفایس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p>
    <w:p>
      <w:pPr>
        <w:pStyle w:val="Heading3"/>
        <w:numPr>
          <w:ilvl w:val="2"/>
          <w:numId w:val="1"/>
        </w:numPr>
        <w:rPr/>
      </w:pPr>
      <w:bookmarkStart w:id="83" w:name="__RefHeading___Toc749828_373438147"/>
      <w:bookmarkStart w:id="84" w:name="_Toc30"/>
      <w:bookmarkEnd w:id="83"/>
      <w:r>
        <w:rPr>
          <w:rtl w:val="true"/>
        </w:rPr>
        <w:t>در عرصه ی مبارزه با زورمداران</w:t>
      </w:r>
      <w:bookmarkEnd w:id="8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صافی از تبار صالحان ، از نوادر زمان و از نوابغ دوران بود که در آن دوران تاریک و ظلمانی ، برخلاف جریان آب شنا می کرد ، نه تنها از وضع حاکم پیروی نمی کرد ، بلکه تلاش می کرد که رنگ محیط را دگرگون ساخته ، متجاوزان به حقوق مردم را سرِ جای خود بنشاند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جالبی که در این رابطه رخ داد ، مبارزه ی ایشان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مفخّم 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مفخّم شخص متنفّذ و عنان گسیخته ی کمره و گلپایگان بود ، روستاهای فراوانی را در منطقه به زور تصاحب می کرد و قباله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قدری مست قدرت شده بود که روزی دستور داد افرادش در مسیر قوام السّلطنه ، که وزیر داخله ی وقت بود بایستند و او را از درشکه پایین آورده ، به خانه ی امیرمفخّم در حسن آباد بیاورند و در صدد برآمد که او را چوب بزند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چنین شرایطی آیه اللّه صافی با او درگیر شد و از گسترش نفوذ او در منطقه جلوگیری به عمل آورد و نفوذ او در کمره محدود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مفخّم انتظار داشت که آیه اللّه صافی حداقل سکوت کند و چون نتوانست او را به سکوت وادارد ، در مقام تهدید ، آزار و توهین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مفخّم شخصی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تفنگدار برای جلب ایشان به گلپایگان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جلوگیری از شورش ارادتمندان ایشان نامه ای نوشت که حضور شما برای پاره ای از مذاکرات در کمره لازم است ، شهاب لشکر با جمعی از مأموران مسلّح مأموریّت دارد که در خدمت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گلپایگان که از روح سازش ناپذیری آیه اللّه صافی مطّلع بودند به شدّت نگران شدند و احساس خطر جانی نمودند و لذا سعی کردند که شهاب لشکر را چند روزی معطل کنند تا چاره ای بیندیشند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لشکر شخصاً به در منزل آیه اللّه صافی آمده و پاسخ نامه را مطالبه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برای جواب ردّ به قرآن کریم متوسّل شد ، با این آیه ی شریفه مواجه شد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لِکُلِّ نَبِیٍّ عَدُوًّا مِنَ الْمُجْرِمِینَ وَ کَفی بِرَبِّکَ هادِیاً وَ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بدین سان برای هر پیامبری دشمنی از تبهکاران قرار دادیم ، پروردگارت به عنوان هادی و یاور تو را بس است </w:t>
      </w:r>
      <w:r>
        <w:rPr>
          <w:rFonts w:eastAsia="IRNazanin" w:cs="IRNazanin"/>
          <w:color w:val="111111"/>
          <w:sz w:val="28"/>
          <w:szCs w:val="28"/>
          <w:rtl w:val="true"/>
          <w:lang w:bidi="fa-IR"/>
        </w:rPr>
        <w:t>.</w:t>
      </w:r>
      <w:r>
        <w:rPr>
          <w:rStyle w:val="FootnoteAnchor"/>
          <w:rtl w:val="true"/>
        </w:rPr>
        <w:footnoteReference w:id="30"/>
      </w:r>
      <w:bookmarkStart w:id="85" w:name="pg941_12148"/>
    </w:p>
    <w:p>
      <w:pPr>
        <w:pStyle w:val="BookText"/>
        <w:rPr/>
      </w:pPr>
      <w:bookmarkEnd w:id="85"/>
      <w:r>
        <w:rPr>
          <w:rFonts w:ascii="IRNazanin" w:hAnsi="IRNazanin" w:eastAsia="IRNazanin"/>
          <w:color w:val="111111"/>
          <w:sz w:val="28"/>
          <w:sz w:val="28"/>
          <w:szCs w:val="28"/>
          <w:rtl w:val="true"/>
          <w:lang w:bidi="fa-IR"/>
        </w:rPr>
        <w:t xml:space="preserve">با استمداد از آیه ی شریفه شخصاً به درب منزل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به او و امیر مفخّم کلمات درشتی نثار کرد و به درون خانه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لشکر آن چنان مرعوب شد که از آنجا بازگشت و دیگر در آنجا دیده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امیرمفخّم تا پایان عمر از او بیمناک بود و بعدها که قدرت قبلی را نداشت و یک خان معمولی بود ، واسطه هایی می فرستاد که با ایشان دیدار کند ، ولی ایشان هرگز نپذیرفت </w:t>
      </w:r>
      <w:r>
        <w:rPr>
          <w:rFonts w:eastAsia="IRNazanin" w:cs="IRNazanin"/>
          <w:color w:val="111111"/>
          <w:sz w:val="28"/>
          <w:szCs w:val="28"/>
          <w:rtl w:val="true"/>
          <w:lang w:bidi="fa-IR"/>
        </w:rPr>
        <w:t>.</w:t>
      </w:r>
    </w:p>
    <w:p>
      <w:pPr>
        <w:pStyle w:val="Heading3"/>
        <w:numPr>
          <w:ilvl w:val="2"/>
          <w:numId w:val="1"/>
        </w:numPr>
        <w:rPr/>
      </w:pPr>
      <w:bookmarkStart w:id="86" w:name="__RefHeading___Toc749830_373438147"/>
      <w:bookmarkStart w:id="87" w:name="_Toc31"/>
      <w:bookmarkEnd w:id="86"/>
      <w:r>
        <w:rPr>
          <w:rtl w:val="true"/>
        </w:rPr>
        <w:t>در عرصه ی سیاست</w:t>
      </w:r>
      <w:bookmarkEnd w:id="8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صافی در گوشه ی منزل نشسته با نگاه تیزبین خود حوادث جاری کشور را تجزیه و تحلیل می کرد و به هنگام نیاز اقدامات لازم را انجام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او به تهران و دفاع جانانه اش از شیخ فضل اللّه نوری حاکی از عمق بینش او در مسائل سیاسی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الحقایق امام جعفر صادق  علیه السلام علمای امّت را موظّف می داند که از آنچه در پیرامون آنها می گذرد آگاه باشند تا شبهاتْ افق دید آنها را تاریک نسازد ، آنجا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بِزَمانِهِ لا تَهْجُمُ عَلَیْهِ اللَّوابِسُ ؛ </w:t>
      </w:r>
    </w:p>
    <w:p>
      <w:pPr>
        <w:pStyle w:val="BookText"/>
        <w:rPr/>
      </w:pPr>
      <w:r>
        <w:rPr>
          <w:rFonts w:ascii="IRNazanin" w:hAnsi="IRNazanin" w:eastAsia="IRNazanin"/>
          <w:color w:val="111111"/>
          <w:sz w:val="28"/>
          <w:sz w:val="28"/>
          <w:szCs w:val="28"/>
          <w:rtl w:val="true"/>
          <w:lang w:bidi="fa-IR"/>
        </w:rPr>
        <w:t xml:space="preserve">کسی که آگاه به زمان باشد ، شبهات بر او هجوم نیاورد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هنگامی که رضاخان با شیطنت خاصی برای خود طرح ریاست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می ریخت و می خواست از علمای بلاد با زور و تهدید امضا بگیرد ، آیه اللّه صافی نه تنها امضا نکرد ، بلکه علمای بزرگ دیگر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محمّدسعید گلپایگانی و برادرش میرزا محمّدباقر امامی را به مخالفت واداشت ، که مشکلاتی را برای آنها در پی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همواره پهلوی را دست نشانده ی انگلیس می دانست و بر آن تأکید می کرد و دلایلی اقامه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رضاخان به لغو قرار داد امتیاز نفت دارسی تظاهر کرد ، رئیس شهربانی گلپایگان فرصت را غنیمت شمرده به خدمت آیه اللّه صافی رسید و از او خواست که تلگراف تبریکی به رضاخان مخابره کند ، ایشان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می اندیشم نمی توانم بپذیرم که رضاخان که نوکر انگلیس است و با دسیسه ی آنها به قدرت رسیده ، بدون اذن آنها به چنین کاری اقدام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دسیسه های دولت مکّار انگلستان را به خوبی شناخته و برای آگاهی امّت آنها را به نظم درآورده ، به صورت کتابی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یادگار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پس از فرار رضاخان ، عاقبتِ پسرش را پیش بینی کرده می گوید </w:t>
      </w:r>
      <w:r>
        <w:rPr>
          <w:rFonts w:eastAsia="IRNazanin" w:cs="IRNazanin"/>
          <w:color w:val="111111"/>
          <w:sz w:val="28"/>
          <w:szCs w:val="28"/>
          <w:rtl w:val="true"/>
          <w:lang w:bidi="fa-IR"/>
        </w:rPr>
        <w:t xml:space="preserve">: </w:t>
      </w:r>
      <w:bookmarkStart w:id="88" w:name="pg941_12152"/>
    </w:p>
    <w:p>
      <w:pPr>
        <w:pStyle w:val="BookText"/>
        <w:rPr/>
      </w:pPr>
      <w:bookmarkEnd w:id="88"/>
      <w:r>
        <w:rPr>
          <w:rFonts w:ascii="IRNazanin" w:hAnsi="IRNazanin" w:eastAsia="IRNazanin"/>
          <w:color w:val="111111"/>
          <w:sz w:val="28"/>
          <w:sz w:val="28"/>
          <w:szCs w:val="28"/>
          <w:rtl w:val="true"/>
          <w:lang w:bidi="fa-IR"/>
        </w:rPr>
        <w:t>اگرچه رفت آن مردود گمراه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آوخ که شد فرزند او شاه</w:t>
      </w:r>
    </w:p>
    <w:p>
      <w:pPr>
        <w:pStyle w:val="BookText"/>
        <w:rPr/>
      </w:pPr>
      <w:r>
        <w:rPr>
          <w:rFonts w:ascii="IRNazanin" w:hAnsi="IRNazanin" w:eastAsia="IRNazanin"/>
          <w:color w:val="111111"/>
          <w:sz w:val="28"/>
          <w:sz w:val="28"/>
          <w:szCs w:val="28"/>
          <w:rtl w:val="true"/>
          <w:lang w:bidi="fa-IR"/>
        </w:rPr>
        <w:t>نخواهد داشت جز ظلم و ستمْ 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نزاید مار جز مار</w:t>
      </w:r>
      <w:r>
        <w:rPr>
          <w:rStyle w:val="FootnoteAnchor"/>
          <w:rtl w:val="true"/>
        </w:rPr>
        <w:footnoteReference w:id="32"/>
      </w:r>
    </w:p>
    <w:p>
      <w:pPr>
        <w:pStyle w:val="Heading3"/>
        <w:numPr>
          <w:ilvl w:val="2"/>
          <w:numId w:val="1"/>
        </w:numPr>
        <w:rPr/>
      </w:pPr>
      <w:bookmarkStart w:id="89" w:name="__RefHeading___Toc749832_373438147"/>
      <w:bookmarkStart w:id="90" w:name="_Toc32"/>
      <w:bookmarkEnd w:id="89"/>
      <w:r>
        <w:rPr>
          <w:rtl w:val="true"/>
        </w:rPr>
        <w:t>در عرصه ی ادبیات</w:t>
      </w:r>
      <w:bookmarkEnd w:id="90"/>
    </w:p>
    <w:p>
      <w:pPr>
        <w:pStyle w:val="BookText"/>
        <w:rPr/>
      </w:pPr>
      <w:r>
        <w:rPr>
          <w:rFonts w:ascii="IRNazanin" w:hAnsi="IRNazanin" w:eastAsia="IRNazanin"/>
          <w:color w:val="111111"/>
          <w:sz w:val="28"/>
          <w:sz w:val="28"/>
          <w:szCs w:val="28"/>
          <w:rtl w:val="true"/>
          <w:lang w:bidi="fa-IR"/>
        </w:rPr>
        <w:t>شاعر دو زبانه ی ما آیه اللّه صافی طبعی روان ، قریحه ای سرشار و ذوقی لطیف داشت ، لطائف ادبی و محسّنات بدیعی را در شعر پارسی و تازی رعایت می کرد ، حقایق تابناک عقیدتی و تعالیم درخشان</w:t>
      </w:r>
    </w:p>
    <w:p>
      <w:pPr>
        <w:pStyle w:val="BookText"/>
        <w:rPr/>
      </w:pPr>
      <w:r>
        <w:rPr>
          <w:rFonts w:ascii="IRNazanin" w:hAnsi="IRNazanin" w:eastAsia="IRNazanin"/>
          <w:color w:val="111111"/>
          <w:sz w:val="28"/>
          <w:sz w:val="28"/>
          <w:szCs w:val="28"/>
          <w:rtl w:val="true"/>
          <w:lang w:bidi="fa-IR"/>
        </w:rPr>
        <w:t xml:space="preserve">معرفتی را با بیانی رسا در قالب اشعاری شیوا به نظم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به پیروی از بیان درربار حضرت رضا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لَوْ عَلِمُوا مَحاسِنَ کَلامِنا لاَ تَّبَعُونا ؛</w:t>
      </w:r>
    </w:p>
    <w:p>
      <w:pPr>
        <w:pStyle w:val="BookText"/>
        <w:rPr/>
      </w:pPr>
      <w:r>
        <w:rPr>
          <w:rFonts w:ascii="IRNazanin" w:hAnsi="IRNazanin" w:eastAsia="IRNazanin"/>
          <w:color w:val="111111"/>
          <w:sz w:val="28"/>
          <w:sz w:val="28"/>
          <w:szCs w:val="28"/>
          <w:rtl w:val="true"/>
          <w:lang w:bidi="fa-IR"/>
        </w:rPr>
        <w:t xml:space="preserve">اگر مردم زیبایی های سخنان ما را می دانستند از ما پیروی می کردند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با همت عالی ، دانش کافی و بیان وافی خود کلمات قصار پیامبر اکرم  صلی الله علیه و آله را گردآورده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برگزید ، با بیانی رسا به فارسی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برگردانید ، سپس به نظم درآورد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ی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از کلمات مولای متقیان امیرمؤمنان  علیه السلام را به نظم کشیده ،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یکصد پند و اندر از آیات نورانی قرآن و سخنان درربار </w:t>
      </w:r>
    </w:p>
    <w:p>
      <w:pPr>
        <w:pStyle w:val="BookText"/>
        <w:rPr/>
      </w:pPr>
      <w:r>
        <w:rPr>
          <w:rFonts w:ascii="IRNazanin" w:hAnsi="IRNazanin" w:eastAsia="IRNazanin"/>
          <w:color w:val="111111"/>
          <w:sz w:val="28"/>
          <w:sz w:val="28"/>
          <w:szCs w:val="28"/>
          <w:rtl w:val="true"/>
          <w:lang w:bidi="fa-IR"/>
        </w:rPr>
        <w:t xml:space="preserve">ائمه ی اطهار  علیهم السلام را برگزیده به نظم روان برای فرزند بزرگوارش آیه اللّه حاج آقا علی صافی دام ظله به یادگار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برای مدایح و مراثی ، نقد فرقه های گمراه و افشای دسیسه های حکّام جور ، زبان شعر را برگزیده ، حتی معضلات علم اصول را نیز با زبان شعر گشوده ، منظومه ای در علم اصول سروده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بالبداهة شعر می سرود ، اشعار ارتجالی او نیز آکنده از نکات ادبی ، هدفمند و در خدمت معارف اهل بیت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 ملک پاسبان حضرت ولیّ‌عصر ارواحنا فداه ، شعر ذوقافیتین با مطلع زیر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گشت و خواهم از شاه فلک دربارْ بار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زفیضش بازیابد طبع گوهربارْ بار</w:t>
      </w:r>
    </w:p>
    <w:p>
      <w:pPr>
        <w:pStyle w:val="BookText"/>
        <w:rPr/>
      </w:pPr>
      <w:r>
        <w:rPr>
          <w:rFonts w:ascii="IRNazanin" w:hAnsi="IRNazanin" w:eastAsia="IRNazanin"/>
          <w:color w:val="111111"/>
          <w:sz w:val="28"/>
          <w:sz w:val="28"/>
          <w:szCs w:val="28"/>
          <w:rtl w:val="true"/>
          <w:lang w:bidi="fa-IR"/>
        </w:rPr>
        <w:t>او در همین رابطه شعری به صنعت جمع و تفریق که از مشکل ترین</w:t>
      </w:r>
    </w:p>
    <w:p>
      <w:pPr>
        <w:pStyle w:val="BookText"/>
        <w:rPr/>
      </w:pPr>
      <w:r>
        <w:rPr>
          <w:rFonts w:ascii="IRNazanin" w:hAnsi="IRNazanin" w:eastAsia="IRNazanin"/>
          <w:color w:val="111111"/>
          <w:sz w:val="28"/>
          <w:sz w:val="28"/>
          <w:szCs w:val="28"/>
          <w:rtl w:val="true"/>
          <w:lang w:bidi="fa-IR"/>
        </w:rPr>
        <w:t xml:space="preserve">صنایع شعری است ، به مطلع زیر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فیروزتر زمان     به زیباترین بهار     به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روشن ترین نهار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روح خرّمی    یکی جان آدمی     یکی چون صباح وصل    یکی چون رخان یار</w:t>
      </w:r>
      <w:r>
        <w:rPr>
          <w:rStyle w:val="FootnoteAnchor"/>
          <w:rtl w:val="true"/>
        </w:rPr>
        <w:footnoteReference w:id="34"/>
      </w:r>
      <w:r>
        <w:rPr>
          <w:rFonts w:ascii="IRNazanin" w:hAnsi="IRNazanin" w:eastAsia="IRNazanin"/>
          <w:color w:val="111111"/>
          <w:sz w:val="28"/>
          <w:sz w:val="28"/>
          <w:szCs w:val="28"/>
          <w:rtl w:val="true"/>
          <w:lang w:bidi="fa-IR"/>
        </w:rPr>
        <w:t xml:space="preserve">در همین رابطه برخی از غزلهای حافظ را تضمین کرده ، شاهکاری پدید آورده است </w:t>
      </w:r>
      <w:r>
        <w:rPr>
          <w:rFonts w:eastAsia="IRNazanin" w:cs="IRNazanin"/>
          <w:color w:val="111111"/>
          <w:sz w:val="28"/>
          <w:szCs w:val="28"/>
          <w:rtl w:val="true"/>
          <w:lang w:bidi="fa-IR"/>
        </w:rPr>
        <w:t>.</w:t>
      </w:r>
      <w:r>
        <w:rPr>
          <w:rStyle w:val="FootnoteAnchor"/>
          <w:rtl w:val="true"/>
        </w:rPr>
        <w:footnoteReference w:id="35"/>
      </w:r>
      <w:bookmarkStart w:id="91" w:name="pg941_12156"/>
    </w:p>
    <w:p>
      <w:pPr>
        <w:pStyle w:val="Heading3"/>
        <w:numPr>
          <w:ilvl w:val="2"/>
          <w:numId w:val="1"/>
        </w:numPr>
        <w:rPr/>
      </w:pPr>
      <w:bookmarkStart w:id="92" w:name="__RefHeading___Toc749834_373438147"/>
      <w:bookmarkStart w:id="93" w:name="_Toc33"/>
      <w:bookmarkEnd w:id="91"/>
      <w:bookmarkEnd w:id="92"/>
      <w:r>
        <w:rPr>
          <w:rtl w:val="true"/>
        </w:rPr>
        <w:t>در عرصه ی مبارزه با نفس</w:t>
      </w:r>
      <w:bookmarkEnd w:id="93"/>
    </w:p>
    <w:p>
      <w:pPr>
        <w:pStyle w:val="BookText"/>
        <w:rPr/>
      </w:pPr>
      <w:r>
        <w:rPr>
          <w:rFonts w:ascii="IRNazanin" w:hAnsi="IRNazanin" w:eastAsia="IRNazanin"/>
          <w:color w:val="111111"/>
          <w:sz w:val="28"/>
          <w:sz w:val="28"/>
          <w:szCs w:val="28"/>
          <w:rtl w:val="true"/>
          <w:lang w:bidi="fa-IR"/>
        </w:rPr>
        <w:t xml:space="preserve">آیه اللّه صافی فقیهی وارسته ، عالمی دلسوز ، مجتهدی متبحّر ، مجاهدی نستوه ، ادیبی فرزانه ، زاهدی قناعت پیشه ، در بُعد امر به معروف و نهی از منکر تبرّز خاصّ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ایشان به یک باغچه محدود می شد که خود نیز در آن کار می کرد و از آن امرار معاش می کرد و از سهم مبارک امام  علیه السلام استفاده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غذایی ساده بسنده کرده بود ، زهد و قناعت را شیوه ی خود قرار داده بود ، فضایل اخلاقی و کمالات معنوی را با مظاهر مادی و زخارف دنیوی معامله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در نهایت وارستگی زیست ، هرگز کسی از او ناشکری نشنید ، در قضاوت حق را ملاک قرار داد و همه چیز را فدای حق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حقایق صراحت لهجه داشت ، در حفظ و حراست از حریم اهلبیت بسیار متصلّب بود ، در مبارزه با انحرافات دست از پا نمی شناخت ، فرقه های گمراه را از منطقه فراری داد ، خان های گستاخ را به جای خود</w:t>
      </w:r>
    </w:p>
    <w:p>
      <w:pPr>
        <w:pStyle w:val="BookText"/>
        <w:rPr/>
      </w:pPr>
      <w:r>
        <w:rPr>
          <w:rFonts w:ascii="IRNazanin" w:hAnsi="IRNazanin" w:eastAsia="IRNazanin"/>
          <w:color w:val="111111"/>
          <w:sz w:val="28"/>
          <w:sz w:val="28"/>
          <w:szCs w:val="28"/>
          <w:rtl w:val="true"/>
          <w:lang w:bidi="fa-IR"/>
        </w:rPr>
        <w:t xml:space="preserve">نشاند، آثار سوء تبلیغات دست نشاندگان اجانب را از ریشه و بُن برکَند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موضع گیری های تند و حادّ زورمداران را شکست داد ، در مرزبانی از کشور ایمان و پاسداری از مرز عقاید با تمام قدرت تلاش نمود </w:t>
      </w:r>
      <w:r>
        <w:rPr>
          <w:rFonts w:eastAsia="IRNazanin" w:cs="IRNazanin"/>
          <w:color w:val="111111"/>
          <w:sz w:val="28"/>
          <w:szCs w:val="28"/>
          <w:rtl w:val="true"/>
          <w:lang w:bidi="fa-IR"/>
        </w:rPr>
        <w:t>.</w:t>
      </w:r>
    </w:p>
    <w:p>
      <w:pPr>
        <w:pStyle w:val="Heading3"/>
        <w:numPr>
          <w:ilvl w:val="2"/>
          <w:numId w:val="1"/>
        </w:numPr>
        <w:rPr/>
      </w:pPr>
      <w:bookmarkStart w:id="94" w:name="__RefHeading___Toc749836_373438147"/>
      <w:bookmarkStart w:id="95" w:name="_Toc34"/>
      <w:bookmarkEnd w:id="94"/>
      <w:r>
        <w:rPr>
          <w:rtl w:val="true"/>
        </w:rPr>
        <w:t>در عرصه ی مبارزه با فرقه های ضالّه</w:t>
      </w:r>
      <w:bookmarkEnd w:id="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خدمات بزرگ آیه اللّه صافی مبارزه ی بی امان ایشان با فرقه های </w:t>
      </w:r>
    </w:p>
    <w:p>
      <w:pPr>
        <w:pStyle w:val="BookText"/>
        <w:rPr/>
      </w:pPr>
      <w:r>
        <w:rPr>
          <w:rFonts w:ascii="IRNazanin" w:hAnsi="IRNazanin" w:eastAsia="IRNazanin"/>
          <w:color w:val="111111"/>
          <w:sz w:val="28"/>
          <w:sz w:val="28"/>
          <w:szCs w:val="28"/>
          <w:rtl w:val="true"/>
          <w:lang w:bidi="fa-IR"/>
        </w:rPr>
        <w:t xml:space="preserve">گمراه ، به ویژه فرقه ی ضالّ و گمراه بهائیت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وضعیّت خاصّ گلپایگان ، به عنوان زادگاه میرزا ابوالفضل مبلّغ بزرگ بهائیان ،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خاصّ فرقه ی بهائیّت بود ، آنها می خواستند به هر وسیله ای این شهر به صورت مهد بهائیّت و کانون تبلیغاتی آنان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ابوالفضل در مدرسه ی صدر اصفهان مشغول تحصیل علوم دینی بود ، به جهت مسامحه در احکام شریعت از مدرسه اخراج شد ، به تهران رفت ، به جهت فقر اقتصادی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ورقاد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جرگه ی بهائیان</w:t>
      </w:r>
    </w:p>
    <w:p>
      <w:pPr>
        <w:pStyle w:val="BookText"/>
        <w:rPr/>
      </w:pPr>
      <w:r>
        <w:rPr>
          <w:rFonts w:ascii="IRNazanin" w:hAnsi="IRNazanin" w:eastAsia="IRNazanin"/>
          <w:color w:val="111111"/>
          <w:sz w:val="28"/>
          <w:sz w:val="28"/>
          <w:szCs w:val="28"/>
          <w:rtl w:val="true"/>
          <w:lang w:bidi="fa-IR"/>
        </w:rPr>
        <w:t xml:space="preserve">درآمد و با استفاده از سواد کمی که داشت به عنوانِ مبلّغ بهایی به همدان رفت ،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دستگیر و زندانی شد ، پس از رهایی از زندان برای تبلیغ به عکا ، عشق آباد و آمریکا رفت ، سپس در قاهره به صورت منزوی زیست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آخوندزاده ، شیخ الاسلام قفقاز ، کتابی در ردّ فرقه ی بهایی نوشته ، این کتاب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بر ایقان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تفلیس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ابوالفضل گلپایگانی کتابی در ردّ آن نوشت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 ، این کتاب به هزینه ی بهائیان ،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به چاپ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ساوه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ولی خود را گاهی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ابوالفضل سیّاح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گاهی مقیم قاهره ، گاهی مقیم سمرقند و بخارا ؛ گاهی صاحب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صاحب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برادر فاضلی داشت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هدایت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مادر به امام جمعه ی گلپایگان منسوب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فاضل دیگری داشت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جماعت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هدایت اللّه پسری داشت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کسوت روحانی بود ، پس از فوت پدر به جای او به امامت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اصفهان سابقه ی تحصیل داشت و برای شماری از طلاب کتاب شمسیّه تدریس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نماز جماعت منبر می رفت و به نکوهش روحانیان در قالب نکوهش از علمای سوء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وسیله سر و صدایی ایجاد کرد و جمعیت انبوهی پای سخنرانی اش گرد آمدند ، به طوری که صف های مسجد به بیرون مسجد کشیده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مخفیانه به تبلیغ بهائیت می پرداخت ، برخی از افراد موجّه و</w:t>
      </w:r>
    </w:p>
    <w:p>
      <w:pPr>
        <w:pStyle w:val="BookText"/>
        <w:rPr/>
      </w:pPr>
      <w:r>
        <w:rPr>
          <w:rFonts w:ascii="IRNazanin" w:hAnsi="IRNazanin" w:eastAsia="IRNazanin"/>
          <w:color w:val="111111"/>
          <w:sz w:val="28"/>
          <w:sz w:val="28"/>
          <w:szCs w:val="28"/>
          <w:rtl w:val="true"/>
          <w:lang w:bidi="fa-IR"/>
        </w:rPr>
        <w:t xml:space="preserve">ساده لوح را دور خود جمع کرده ، از آنها کمک مالی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دولتی ها نیز سر و سرّی داشت و به هنگام مسافرت رضاشاه به اصفهان به استقبال رفته ، تا کنار کالسکه حضور یافته بود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منطقه نیز از او حمایت می کردند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گروهی از بهائیان و در رأس آنها سرلشکر علایی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بانو قدس ایران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با تمام قدرت از او حمایت می کردند ، او نیز با حمایت و پشتیبانی آنها به ترویج افکار خرافی و پوشالی خود ، تحت عنوان نکوهش از علمای سوء می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 عالمان خدمتگزار در منطقه کم نبودند ، جز اینکه برخی از آنها حوصله ی درگیری با عوامل دولتی ، به ویژه سرهنگ علایی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معتقد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یموت بترک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کردند که اگر با آنها درگیر شوند ، آنها بزرگ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در چنین شرایط سخت و بحرانی تصمیم گرفت که ریشه ی فتنه را بخشکاند و با تمام قدرت با او برخورد فیزیکی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اوّل در مجالس رسمی به او بی اعتنایی کرد و برای او بلند نشد ، ولی دیگران هنوز از او تجلیل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دوّم او را از مسجد بیرون کرد و عالم وارسته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متدین و امام زمانی بود به جای او نصب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سوّم به صاحبان حمام های عمومی دستور داد که ایشان را به </w:t>
      </w:r>
    </w:p>
    <w:p>
      <w:pPr>
        <w:pStyle w:val="BookText"/>
        <w:rPr/>
      </w:pPr>
      <w:r>
        <w:rPr>
          <w:rFonts w:ascii="IRNazanin" w:hAnsi="IRNazanin" w:eastAsia="IRNazanin"/>
          <w:color w:val="111111"/>
          <w:sz w:val="28"/>
          <w:sz w:val="28"/>
          <w:szCs w:val="28"/>
          <w:rtl w:val="true"/>
          <w:lang w:bidi="fa-IR"/>
        </w:rPr>
        <w:t xml:space="preserve">حمام مسلمانها راه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حمام خانگی مرسوم نبود و همه از حمام های عمومی استفاده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یکبار به حمام یهودیان رفت ، آنها نیز بعدها به او راه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علایی سخنرانی کرد و به شدت از محدود کردن حمام ها انتقاد نمود ، پس از این سخنرانی او به حمام رفت ، به حاکم خبر دادند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به معاونش دستور داد که موضوع را بررسی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 معاون حاکم ، آدم تریاکی بود ، حال و حوصله ی برخورد نداشت ، به مردم گفت که الآن دیر شده ، تا من بروم او بیرون رفته است ، اگر یکبار دیگر به حمام مسلمانها برود به من خبر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شخصاً دست به کار شده به حمام رفتند و او را کتک مفصّلی زدند ، او با لنگ به خانه اش فرار کرد ، نامه ای به رئیس شهربانی نوشت که در بدن من جای سالمی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شهربانی دکتری فرستاد و دکتر ادّعای او را تأیید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چهارم آیه اللّه صافی دستور داد که با خود علایی برخورد فیزیکی بشود ، او هر وقت می آمد بچه ها به او سنگ می زدند ، او به رئیس شهربانی شکایت می کرد ، رئیس شهربانی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کسی را می گویید ما دستگیر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شهربانی عده ای از ضاربین شیخ جعفر را دستگیر کرد و حاکم کمره فرزندان آیه اللّه صافی را تهدید کرد ، آیه اللّه صافی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دستش برمی آید دریغ نکند </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همسر آیه اللّه صافی گفته بودند بی گمان آقا را از بین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نیست ، مرا از بین ببرند ، ولی عقیده به مهدویت در منطقه مخدوش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کمره به تهران تلگراف کرده ، وضع متشنّج منطقه را گزارش داد ، شیخ جعفر را احضار کرده ، از شهر بیرون کردند و زندانی ها را آزاد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موضع گیری حادّ و سختگیری شدید آیه اللّه صافی نبود ، گروه زیادی به وی می پیوستند و منطقه ی گلپایگان به صورت دژ محکم فرقه ی ضالّه در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روشنگری ها و پایمردی های ایشان همه ی مریدان شیخ جعفر برگشتند و به طوری از او متنفّر شدند که همه ی نمازهایی که در پشت سرِ او خوانده بودند قضا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 این شهر ترفند دیگری به کار بسته مبلّغانی آوردند و تحت عناوین اجتماعت هنری ، تجمّع هایی ترتیب داده ، بلیط فروختند و تبلیغ نمودند ، آیه اللّه صافی همه ی نقشه ها را نقش بر آب کرد و پیش از آنکه چنین اجتماعی تشکیل شود ، آنها را از منطقه بیرون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این تلاشها ، الحمدللّه منطقه از لوث آنها پاک شد ، حتّی یک نفر بهایی در منطقه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خطر بسیار جدّی بود ، حتی برخی از تحصیل کرده ها را به خود جذب کرده بودند که همگی به آغوش اسلام بازگشتند </w:t>
      </w:r>
      <w:r>
        <w:rPr>
          <w:rFonts w:eastAsia="IRNazanin" w:cs="IRNazanin"/>
          <w:color w:val="111111"/>
          <w:sz w:val="28"/>
          <w:szCs w:val="28"/>
          <w:rtl w:val="true"/>
          <w:lang w:bidi="fa-IR"/>
        </w:rPr>
        <w:t>.</w:t>
      </w:r>
      <w:r>
        <w:rPr>
          <w:rStyle w:val="FootnoteAnchor"/>
          <w:rtl w:val="true"/>
        </w:rPr>
        <w:footnoteReference w:id="38"/>
      </w:r>
      <w:bookmarkStart w:id="96" w:name="pg941_12168"/>
    </w:p>
    <w:p>
      <w:pPr>
        <w:pStyle w:val="Heading2"/>
        <w:numPr>
          <w:ilvl w:val="1"/>
          <w:numId w:val="1"/>
        </w:numPr>
        <w:rPr/>
      </w:pPr>
      <w:bookmarkStart w:id="97" w:name="__RefHeading___Toc749838_373438147"/>
      <w:bookmarkStart w:id="98" w:name="_Toc35"/>
      <w:bookmarkEnd w:id="96"/>
      <w:bookmarkEnd w:id="97"/>
      <w:r>
        <w:rPr>
          <w:rtl w:val="true"/>
        </w:rPr>
        <w:t>در کوی جانان</w:t>
      </w:r>
      <w:bookmarkEnd w:id="98"/>
    </w:p>
    <w:p>
      <w:pPr>
        <w:pStyle w:val="BookText"/>
        <w:rPr/>
      </w:pPr>
      <w:r>
        <w:rPr>
          <w:rFonts w:ascii="IRNazanin" w:hAnsi="IRNazanin" w:eastAsia="IRNazanin"/>
          <w:color w:val="111111"/>
          <w:sz w:val="28"/>
          <w:sz w:val="28"/>
          <w:szCs w:val="28"/>
          <w:rtl w:val="true"/>
          <w:lang w:bidi="fa-IR"/>
        </w:rPr>
        <w:t xml:space="preserve">آیه اللّه صافی عشق و علاقه ی خاصی به مسجد مقدس جمکران داشت ، و لذا هر وقت به قم مشرف می شد ، ملتزم بود که با پای پیاده به کوی محبوب شرفیاب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نگارنده سراغ دارد اول کسی که در اسلام با پای پیاده به سوی کوی محبوب گام سپرد حضرت فاطمه بنت اسد بود ، هنگامی که مولای متقیان امیرمؤمنان  علیه السلام فواطم را از مکه به سوی مدینه حرکت می داد ، اشتری را در برابر مادر بزرگوارش خوابانید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سوار شو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پای پیاده می روم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دراز و سنگلاخ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سوی شهر حبیب می روم ، سرانجام این مسیر طولانی را با پای پیاده پیمود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معصوم این سیره را در مسیر حج به کار بستند ، امام حسن مجتبی و امام سجاد  علیهماالسلام از مدینه تا مکه با پای پیاده می رفتند و مرکب ها برای نقل وسائل سفر اختصاص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سالار شهیدان با پای پیاده تأکید فراوان شده ، برای هر قدمی حسنه ای و خود از رستگاران نوشته می شود و فرشته درود پروردگار را به زائر پیاده ی امام حسین  علیه السلام ابلاغ می کند</w:t>
      </w:r>
      <w:r>
        <w:rPr>
          <w:rStyle w:val="FootnoteAnchor"/>
          <w:rtl w:val="true"/>
        </w:rPr>
        <w:footnoteReference w:id="39"/>
      </w:r>
      <w:r>
        <w:rPr>
          <w:rFonts w:ascii="IRNazanin" w:hAnsi="IRNazanin" w:eastAsia="IRNazanin"/>
          <w:color w:val="111111"/>
          <w:sz w:val="28"/>
          <w:sz w:val="28"/>
          <w:szCs w:val="28"/>
          <w:rtl w:val="true"/>
          <w:lang w:bidi="fa-IR"/>
        </w:rPr>
        <w:t xml:space="preserve">و لذا علمای نجف در ایام زیارتی ، فاصله ی نجف اشرف تا کربلا را با پای پیاده طی می کنند </w:t>
      </w:r>
      <w:r>
        <w:rPr>
          <w:rFonts w:eastAsia="IRNazanin" w:cs="IRNazanin"/>
          <w:color w:val="111111"/>
          <w:sz w:val="28"/>
          <w:szCs w:val="28"/>
          <w:rtl w:val="true"/>
          <w:lang w:bidi="fa-IR"/>
        </w:rPr>
        <w:t xml:space="preserve">. </w:t>
      </w:r>
      <w:bookmarkStart w:id="99" w:name="pg941_12170"/>
    </w:p>
    <w:p>
      <w:pPr>
        <w:pStyle w:val="BookText"/>
        <w:rPr/>
      </w:pPr>
      <w:bookmarkEnd w:id="99"/>
      <w:r>
        <w:rPr>
          <w:rFonts w:ascii="IRNazanin" w:hAnsi="IRNazanin" w:eastAsia="IRNazanin"/>
          <w:color w:val="111111"/>
          <w:sz w:val="28"/>
          <w:sz w:val="28"/>
          <w:szCs w:val="28"/>
          <w:rtl w:val="true"/>
          <w:lang w:bidi="fa-IR"/>
        </w:rPr>
        <w:t xml:space="preserve">برخی از مراجع بزرگ تقلید ، چون آیه اللّه حاج سید محمّدتقی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اللّه شیخ محمّدعلی اراکی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مسیر قم تا مسجد مقدس جمکران را پیاده می رفتند</w:t>
      </w:r>
    </w:p>
    <w:p>
      <w:pPr>
        <w:pStyle w:val="BookText"/>
        <w:rPr/>
      </w:pPr>
      <w:r>
        <w:rPr>
          <w:rFonts w:ascii="IRNazanin" w:hAnsi="IRNazanin" w:eastAsia="IRNazanin"/>
          <w:color w:val="111111"/>
          <w:sz w:val="28"/>
          <w:sz w:val="28"/>
          <w:szCs w:val="28"/>
          <w:rtl w:val="true"/>
          <w:lang w:bidi="fa-IR"/>
        </w:rPr>
        <w:t xml:space="preserve">ولی آیه اللّه صافی ملتزم بود که همواره این مسیر را با پای پیاده طی کند </w:t>
      </w:r>
      <w:r>
        <w:rPr>
          <w:rFonts w:eastAsia="IRNazanin" w:cs="IRNazanin"/>
          <w:color w:val="111111"/>
          <w:sz w:val="28"/>
          <w:szCs w:val="28"/>
          <w:rtl w:val="true"/>
          <w:lang w:bidi="fa-IR"/>
        </w:rPr>
        <w:t>.</w:t>
      </w:r>
    </w:p>
    <w:p>
      <w:pPr>
        <w:pStyle w:val="Heading2"/>
        <w:numPr>
          <w:ilvl w:val="1"/>
          <w:numId w:val="1"/>
        </w:numPr>
        <w:rPr/>
      </w:pPr>
      <w:bookmarkStart w:id="100" w:name="__RefHeading___Toc749840_373438147"/>
      <w:bookmarkStart w:id="101" w:name="_Toc36"/>
      <w:bookmarkEnd w:id="100"/>
      <w:r>
        <w:rPr>
          <w:rtl w:val="true"/>
        </w:rPr>
        <w:t>استغاثه به محضر مولا</w:t>
      </w:r>
      <w:bookmarkEnd w:id="1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ائمّه  علیهم السلام مرسوم بود شیعیانی که مشکل داشتند به محضر امام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نوشتند و حاجت خود را با حجت خدا در میان می نهادند و از حجت زمان خود می خواستند که در حق آنها دعا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غیبت صغری نیز شیعیان عریضه های خود را توسط نوّاب اربعه به پیشگاه حضرت بقیه اللّه ارواحنا فداه ارسال می کردند و پاسخ دریافت می کردند که شماری از توقیعات حضرت در پاسخ به همین عریضه 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دوران غیبت کبری نیز متون عریضه ای رسیده که آنها را بنویسند خطاب به حضرت ولی عصر ارواحنا فداه ، سپس آن را به داخل ضریح یکی از معصومین و یا در آب جاری و یا چاه بیندازند ، چهار نمونه از این متون عریضه به حضرت صاحب الزمان را علاّمه ی مجلسی نقل فرموده است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از این رهگذر در طول قرون و اعصار مرسوم بود که در کنار مساجد </w:t>
      </w:r>
    </w:p>
    <w:p>
      <w:pPr>
        <w:pStyle w:val="BookText"/>
        <w:rPr/>
      </w:pPr>
      <w:r>
        <w:rPr>
          <w:rFonts w:ascii="IRNazanin" w:hAnsi="IRNazanin" w:eastAsia="IRNazanin"/>
          <w:color w:val="111111"/>
          <w:sz w:val="28"/>
          <w:sz w:val="28"/>
          <w:szCs w:val="28"/>
          <w:rtl w:val="true"/>
          <w:lang w:bidi="fa-IR"/>
        </w:rPr>
        <w:t xml:space="preserve">مهم شهر چاه عریضه ای باشد و شیعیان عریضه های خود را در آن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یک سال پیش از زلزله ی بم شب نیمه ی شعبانی در بم برنامه داشتم ، صبح نیمه به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 اولین غرفه ای که در کنار درِ ورودی بود غرفه ی چاه عریضه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چاه عریضه ای که در کنار مسجد مقدس جمکران وجود دارد، یکی از همین چاه ها می باشد که از گذشته ی دور در کنار مساجد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متن عریضه ای را که مولای متقیان امیرمؤمنان  علیه السلام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بن کشمرد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تعلیم فرموده و او به برکت این عریضه از قتل نجات یافته ، تبرّکاً در اینجا می آوریم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من العبد الذّلیل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المولی الجلیل ، الّذی لا اله الاّ هو الحیّ القیّوم ، وسلام علی آل یس ومحمّد وعلیّ وفاطمة والحسن والحسین وعلیّ ومحمّد وجعفر وموسی وعلیّ ومحمّد وعلیّ والحسن وحجّتک یاربّ علی 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لمسلم ، وانّی أشهد أنّک اللّه إلهی واله الأوّلین والآخرین ، لا إله غیرک ، أتوجّه الیک بحقّ هذه الأسماء الّتی اذا دعیت بها أجبت ، وإذا سئلت بها أعطیت ، لمّا صلّیت علیهم وهوّنت علیّ خروجی ، وکنت لی قبل ذلک عیاذاً ومجیراً ممّن أراد أن یفرط علیّ أو یطغی </w:t>
      </w:r>
      <w:r>
        <w:rPr>
          <w:rFonts w:eastAsia="IRNazanin" w:cs="IRNazanin"/>
          <w:color w:val="111111"/>
          <w:sz w:val="28"/>
          <w:szCs w:val="28"/>
          <w:rtl w:val="true"/>
          <w:lang w:bidi="fa-IR"/>
        </w:rPr>
        <w:t xml:space="preserve">. </w:t>
      </w:r>
      <w:bookmarkStart w:id="102" w:name="pg941_12174"/>
    </w:p>
    <w:p>
      <w:pPr>
        <w:pStyle w:val="BookText"/>
        <w:rPr/>
      </w:pPr>
      <w:bookmarkEnd w:id="102"/>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یس را بخوان و آنچه می خواهی از خدا بخواه که خدا اجابت می فرماید و غم و اندوهت را برطرف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که این عریضه را در داخل گِل قرار بده و آن را به دریا بینداز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کشمرد عرضه داشت ، من اینجا زندانی هستم و به دریا راه ندارم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و یا چشمه ی آب بینداز</w:t>
      </w:r>
    </w:p>
    <w:p>
      <w:pPr>
        <w:pStyle w:val="BookText"/>
        <w:rPr/>
      </w:pPr>
      <w:r>
        <w:rPr>
          <w:rFonts w:ascii="IRNazanin" w:hAnsi="IRNazanin" w:eastAsia="IRNazanin"/>
          <w:color w:val="111111"/>
          <w:sz w:val="28"/>
          <w:sz w:val="28"/>
          <w:szCs w:val="28"/>
          <w:rtl w:val="true"/>
          <w:lang w:bidi="fa-IR"/>
        </w:rPr>
        <w:t xml:space="preserve">همان روز به اعجاز مولای متقیان و به برکت این عریضه از زندان و اعدام نجات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ابن کشمرد بسیار جالب و خواندنی است </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103" w:name="__RefHeading___Toc749842_373438147"/>
      <w:bookmarkStart w:id="104" w:name="_Toc37"/>
      <w:bookmarkEnd w:id="103"/>
      <w:r>
        <w:rPr>
          <w:rtl w:val="true"/>
        </w:rPr>
        <w:t>آماری شگفت</w:t>
      </w:r>
      <w:bookmarkEnd w:id="104"/>
    </w:p>
    <w:p>
      <w:pPr>
        <w:pStyle w:val="BookText"/>
        <w:rPr/>
      </w:pPr>
      <w:r>
        <w:rPr>
          <w:rFonts w:ascii="IRNazanin" w:hAnsi="IRNazanin" w:eastAsia="IRNazanin"/>
          <w:color w:val="111111"/>
          <w:sz w:val="28"/>
          <w:sz w:val="28"/>
          <w:szCs w:val="28"/>
          <w:rtl w:val="true"/>
          <w:lang w:bidi="fa-IR"/>
        </w:rPr>
        <w:t xml:space="preserve">یکی از مشاهد مشرّفه ای که زائران بسیاری را به سوی خود جذب کرده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رأس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قاهره است ، که بر اساس نقلی سرِ مقدس امام حسین  علیه السلام در عهد خلفای فاطمی به آنجا انتقال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سه شنبه روز زیارتی آنجاست و غالب عروسی ها در قاهره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سه شنبه انجام می گیرد و حتماً عروس و داماد در شب عروسی یا روز عروسی به این حرم مطهر مشرف می شوند و می گویند که روز سه شنبه روز عروسی امام حسین  علیه السلام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ابوالفضل خلوتی دچار بیماری شدیدی می شود که پزشکان اظهار عجز می کنند ، او همه روزه به زیارت مشهد رأس الحسین می رود ، جز اینکه روزهای سه شنبه را به جهت ازدحام فوق العاده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عالم رؤیا به خدمت امام حسین  علیه السلام می رسد و توسّط آن حضرت شفا پیدا می کند ، جز اینکه حضرت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زیارت مرا در روزهای سه شنبه قطع کردی ؟ مگر نمی دانی</w:t>
      </w:r>
    </w:p>
    <w:p>
      <w:pPr>
        <w:pStyle w:val="BookText"/>
        <w:rPr/>
      </w:pPr>
      <w:r>
        <w:rPr>
          <w:rFonts w:ascii="IRNazanin" w:hAnsi="IRNazanin" w:eastAsia="IRNazanin"/>
          <w:color w:val="111111"/>
          <w:sz w:val="28"/>
          <w:sz w:val="28"/>
          <w:szCs w:val="28"/>
          <w:rtl w:val="true"/>
          <w:lang w:bidi="fa-IR"/>
        </w:rPr>
        <w:t>که روز سه شنبه روز عروسی من است ؟</w:t>
      </w:r>
      <w:r>
        <w:rPr>
          <w:rStyle w:val="FootnoteAnchor"/>
          <w:rtl w:val="true"/>
        </w:rPr>
        <w:footnoteReference w:id="42"/>
      </w:r>
      <w:r>
        <w:rPr>
          <w:rFonts w:ascii="IRNazanin" w:hAnsi="IRNazanin" w:eastAsia="IRNazanin"/>
          <w:color w:val="111111"/>
          <w:sz w:val="28"/>
          <w:sz w:val="28"/>
          <w:szCs w:val="28"/>
          <w:rtl w:val="true"/>
          <w:lang w:bidi="fa-IR"/>
        </w:rPr>
        <w:t xml:space="preserve">مرجع والامقام حضرت آیه اللّه حاج شیخ لطف اللّه صافی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عریضه نویسی بسیار رایج است ، ساکنان قاهره شخصاً به مشهد رأس الحسین  علیه السلام مشرف شده ، عریضه را در ضریح می اندازند ، ساکنان دیگر بلاد عریضه های خود را توسط پست ارسال می کنند ، بسیار جالب توجه ، بلکه موجب شگفت است که در یکی از سالها اداره ی پست مصر اعلام کرد که در یک سال تعداد عریضه هایی که توسط پست به حرم حسینی ارسال شده به یک میلیون رسیده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آیه اللّه صافی شدیداً به عریضه نویسی معتقد بود و به هنگام مشکلات به پیشگاه حضرت ولیّ‌عصر ارواحنا فداه عریضه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آیه اللّه صافی به سر درد عجیبی مبتلا می شوند که پزشکان گلپایگان کاری از پیش نمی برند ، به اقوامشان در تهران می نویسند ، آنها </w:t>
      </w:r>
      <w:bookmarkStart w:id="105" w:name="pg941_12178"/>
    </w:p>
    <w:p>
      <w:pPr>
        <w:pStyle w:val="BookText"/>
        <w:rPr/>
      </w:pPr>
      <w:bookmarkEnd w:id="105"/>
      <w:r>
        <w:rPr>
          <w:rFonts w:ascii="IRNazanin" w:hAnsi="IRNazanin" w:eastAsia="IRNazanin"/>
          <w:color w:val="111111"/>
          <w:sz w:val="28"/>
          <w:sz w:val="28"/>
          <w:szCs w:val="28"/>
          <w:rtl w:val="true"/>
          <w:lang w:bidi="fa-IR"/>
        </w:rPr>
        <w:t xml:space="preserve">به اطبّای تهران مراجعه می کنند و احوال ایشان را بازگو می کنند و نتیجه ای حاصل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این سردرد به قدری شدّت پیدا می کند که ایشان را به کلی از پا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مکرّمه شان که اهل دعا و توسّل بود به ایشان پیشنهاد می کند که عریضه ای به محضر مولا و صاحب ما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به نیابت از من این کار را انجام بدهد ، ایشان اصرار می کند که باید خودتان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صافی با آن حال کسالت عریضه ای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مقابل منزلشان مسجدی بوده که در کنار آن چاه عریضه بوده است ، دستور می دهد که آن را در چاه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همسرشان اصرار می کند که باید به دست خودتان این کار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زحمت و مشقت فراوان حرکت می کند و به دست خود عریضه</w:t>
      </w:r>
    </w:p>
    <w:p>
      <w:pPr>
        <w:pStyle w:val="BookText"/>
        <w:rPr/>
      </w:pPr>
      <w:r>
        <w:rPr>
          <w:rFonts w:ascii="IRNazanin" w:hAnsi="IRNazanin" w:eastAsia="IRNazanin"/>
          <w:color w:val="111111"/>
          <w:sz w:val="28"/>
          <w:sz w:val="28"/>
          <w:szCs w:val="28"/>
          <w:rtl w:val="true"/>
          <w:lang w:bidi="fa-IR"/>
        </w:rPr>
        <w:t xml:space="preserve">را در چاه مجاور مسجد می اندازد ، به خانه برمی گردد ، هنوز به حیاط خانه و یا اطاق استراحت خود نرسیده بود که درد آرام می شود و به کلی رفع می شود و هرگز تا پایان عمر مبارکشان دچار سر درد نمی شوند </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106" w:name="__RefHeading___Toc749844_373438147"/>
      <w:bookmarkStart w:id="107" w:name="_Toc38"/>
      <w:bookmarkEnd w:id="106"/>
      <w:r>
        <w:rPr>
          <w:rtl w:val="true"/>
        </w:rPr>
        <w:t>حافظه ای عجیب</w:t>
      </w:r>
      <w:bookmarkEnd w:id="1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زریاب خویی که محضر ایشان را در دوران طلبگی اش درک </w:t>
      </w:r>
      <w:bookmarkStart w:id="108" w:name="pg941_12180"/>
    </w:p>
    <w:p>
      <w:pPr>
        <w:pStyle w:val="BookText"/>
        <w:rPr/>
      </w:pPr>
      <w:bookmarkEnd w:id="108"/>
      <w:r>
        <w:rPr>
          <w:rFonts w:ascii="IRNazanin" w:hAnsi="IRNazanin" w:eastAsia="IRNazanin"/>
          <w:color w:val="111111"/>
          <w:sz w:val="28"/>
          <w:sz w:val="28"/>
          <w:szCs w:val="28"/>
          <w:rtl w:val="true"/>
          <w:lang w:bidi="fa-IR"/>
        </w:rPr>
        <w:t xml:space="preserve">کرده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کامل ایران و اسلام را حفظ بود ، در دقایق زبان و ادب فارسی تسلّط کامل داشت </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109" w:name="__RefHeading___Toc749846_373438147"/>
      <w:bookmarkStart w:id="110" w:name="_Toc39"/>
      <w:bookmarkEnd w:id="109"/>
      <w:r>
        <w:rPr>
          <w:rtl w:val="true"/>
        </w:rPr>
        <w:t>سیره ی ذاتی و سلوک اخلاقی</w:t>
      </w:r>
      <w:bookmarkEnd w:id="110"/>
    </w:p>
    <w:p>
      <w:pPr>
        <w:pStyle w:val="BookText"/>
        <w:rPr/>
      </w:pPr>
      <w:r>
        <w:rPr>
          <w:rFonts w:ascii="IRNazanin" w:hAnsi="IRNazanin" w:eastAsia="IRNazanin"/>
          <w:color w:val="111111"/>
          <w:sz w:val="28"/>
          <w:sz w:val="28"/>
          <w:szCs w:val="28"/>
          <w:rtl w:val="true"/>
          <w:lang w:bidi="fa-IR"/>
        </w:rPr>
        <w:t xml:space="preserve">در صفحات پیشین با نکات برجسته ای از سیره ی ذاتی و سلوک رفتاری مرحوم آیه اللّه صافی آشنا شدیم ، در اینجا اضافه می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رفتاری او زبانزد همگان بود ، همه ی کسانی که با او مراوده</w:t>
      </w:r>
    </w:p>
    <w:p>
      <w:pPr>
        <w:pStyle w:val="BookText"/>
        <w:rPr/>
      </w:pPr>
      <w:r>
        <w:rPr>
          <w:rFonts w:ascii="IRNazanin" w:hAnsi="IRNazanin" w:eastAsia="IRNazanin"/>
          <w:color w:val="111111"/>
          <w:sz w:val="28"/>
          <w:sz w:val="28"/>
          <w:szCs w:val="28"/>
          <w:rtl w:val="true"/>
          <w:lang w:bidi="fa-IR"/>
        </w:rPr>
        <w:t xml:space="preserve">داشتند از کمالات نفسانی و ملکات اخلاقی او یاد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سعه ی صدر ، وسعت نظر ، بینش عمیق ، نظری صائب ، بیانی صریح ، شجاعت در گفتار ، صراحت در رفتار ، صداقت در کردار ، امانت در نقل ، زهد در دنیا ، عشق به عقبی ، روحی سلحشور ، همّتی والا ، بیانی شیوا ، طبعی رسا و قلمی گیرا داشت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عین تواضع و ساده زیستی ، از ابهّت خاصّی برخوردار بود که هرگز مسئولان دولتی جرأت اهانت و خارج از نزاکت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 همه تقیّد به آداب و رسوم سنّتی ، همسر و دخترانش را به تحصیل علم تشویق نموده ، با قلم و تألیف آشنا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آنهمه نبرد بی امان با فرقه های صوفی ، خود شیوه ای زهد پیشه داشت </w:t>
      </w:r>
      <w:r>
        <w:rPr>
          <w:rFonts w:eastAsia="IRNazanin" w:cs="IRNazanin"/>
          <w:color w:val="111111"/>
          <w:sz w:val="28"/>
          <w:szCs w:val="28"/>
          <w:rtl w:val="true"/>
          <w:lang w:bidi="fa-IR"/>
        </w:rPr>
        <w:t xml:space="preserve">. </w:t>
      </w:r>
      <w:bookmarkStart w:id="111" w:name="pg941_12181"/>
    </w:p>
    <w:p>
      <w:pPr>
        <w:pStyle w:val="BookText"/>
        <w:rPr/>
      </w:pPr>
      <w:bookmarkEnd w:id="111"/>
      <w:r>
        <w:rPr>
          <w:rFonts w:ascii="IRNazanin" w:hAnsi="IRNazanin" w:eastAsia="IRNazanin"/>
          <w:color w:val="111111"/>
          <w:sz w:val="28"/>
          <w:sz w:val="28"/>
          <w:szCs w:val="28"/>
          <w:rtl w:val="true"/>
          <w:lang w:bidi="fa-IR"/>
        </w:rPr>
        <w:t xml:space="preserve">او در مسند تدریس به فقه و اصول بسنده نمی کرد ، معارف دینی ، مباحث اخلاقی ، مطالب تفسیری ، موضوعات حدیثی ، آموزه های توحیدی و معرفتی را به شاگردان مکتبش می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مبارزه با خوانین ، نبرد با بی دینی ، درگیری با وابسته های دولتی ، پاسداری از حریم عقیده و مرزداری و مرزبانی از کشور ایمان را در اولویت رفتار خود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آموزش طلاّب ، به تهذیب نفس و تربیت روحی آنان همّت می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اقامه ی جماعت ، تعمیر مساجد ، اعانت به فقرا و مستمندان ، به تعظیم شعائر ، تأسیس مجالس عزاداری سالار شهیدان و محافل جشن و سرور در اعیاد مذهبی ، به ویژه در ایام نیمه ی شعبان پای می فشرد </w:t>
      </w:r>
      <w:r>
        <w:rPr>
          <w:rFonts w:eastAsia="IRNazanin" w:cs="IRNazanin"/>
          <w:color w:val="111111"/>
          <w:sz w:val="28"/>
          <w:szCs w:val="28"/>
          <w:rtl w:val="true"/>
          <w:lang w:bidi="fa-IR"/>
        </w:rPr>
        <w:t>.</w:t>
      </w:r>
    </w:p>
    <w:p>
      <w:pPr>
        <w:pStyle w:val="Heading2"/>
        <w:numPr>
          <w:ilvl w:val="1"/>
          <w:numId w:val="1"/>
        </w:numPr>
        <w:rPr/>
      </w:pPr>
      <w:bookmarkStart w:id="112" w:name="__RefHeading___Toc749848_373438147"/>
      <w:bookmarkStart w:id="113" w:name="_Toc40"/>
      <w:bookmarkEnd w:id="112"/>
      <w:r>
        <w:rPr>
          <w:rtl w:val="true"/>
        </w:rPr>
        <w:t>در گفتار دیگران</w:t>
      </w:r>
      <w:bookmarkEnd w:id="11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فرازهای بلند از تعبیرات بسیار معنی دار استادش آیه اللّه حاج آقا نوراللّه اصفهانی را در صفحات پیشین تقدیم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تاریخ مرحوم شیخ آقا بزرگ تهرانی پس از دیداری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تشرّف به عتبات عالیات با ایشان داشتند ، ایشان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 فقیه ، ادیب ، فاضل ، جلیل القدر ، و از حسنات دهر ستوده است </w:t>
      </w:r>
      <w:r>
        <w:rPr>
          <w:rFonts w:eastAsia="IRNazanin" w:cs="IRNazanin"/>
          <w:color w:val="111111"/>
          <w:sz w:val="28"/>
          <w:szCs w:val="28"/>
          <w:rtl w:val="true"/>
          <w:lang w:bidi="fa-IR"/>
        </w:rPr>
        <w:t>.</w:t>
      </w:r>
      <w:r>
        <w:rPr>
          <w:rStyle w:val="FootnoteAnchor"/>
          <w:rtl w:val="true"/>
        </w:rPr>
        <w:footnoteReference w:id="45"/>
      </w:r>
      <w:bookmarkStart w:id="114" w:name="pg941_12183"/>
    </w:p>
    <w:p>
      <w:pPr>
        <w:pStyle w:val="BookText"/>
        <w:rPr/>
      </w:pPr>
      <w:bookmarkEnd w:id="114"/>
      <w:r>
        <w:rPr>
          <w:rFonts w:ascii="IRNazanin" w:hAnsi="IRNazanin" w:eastAsia="IRNazanin"/>
          <w:color w:val="111111"/>
          <w:sz w:val="28"/>
          <w:sz w:val="28"/>
          <w:szCs w:val="28"/>
          <w:rtl w:val="true"/>
          <w:lang w:bidi="fa-IR"/>
        </w:rPr>
        <w:t xml:space="preserve">مرجع والای جهان تشیّع مرحوم آیه اللّه بروجردی  قدس سره که از دوران تحصیل در اصفهان با ایشان حشر و نشر داشتند ، هر وقت با ایشان دیدار می کردند ،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 نیست که من شما را فراموش کنم </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منظورشان در دعای قنوت نماز وتر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الفقهاء حضرت آیه اللّه بهجت نقل است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مرحوم آخوند ملامحمّد جواد صافی در مسجد بالای سر به من برخورد کردند ، دست مرا گرفتند و به سوی نقطه ای بردند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 در این نقطه ، مرا فراموش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نقطه بعدها محل قبر ایشان شد </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115" w:name="__RefHeading___Toc749850_373438147"/>
      <w:bookmarkStart w:id="116" w:name="_Toc41"/>
      <w:bookmarkEnd w:id="115"/>
      <w:r>
        <w:rPr>
          <w:rtl w:val="true"/>
        </w:rPr>
        <w:t>به سوی معبود</w:t>
      </w:r>
      <w:bookmarkEnd w:id="11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پرفتوح مرحوم آیه اللّه صافی پس از یک عمر تلاش ، تقوا ، مبارزه با نفس ، درگیری با معاندان و ملحدان ، اطاعت حق و بیزاری از ناحق ، تحقیق ، تألیف ، خدمت رسانی به خلق و جلب رضای خالق ، سرانجام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شهادت جانگداز امام کاظم  علیه السلام ، در زادگاه خود به سوی آسمانها پر کشید و در ملأ أعلی در زمره ی رجبیّون مأوا </w:t>
      </w:r>
      <w:bookmarkStart w:id="117" w:name="pg941_12185"/>
    </w:p>
    <w:p>
      <w:pPr>
        <w:pStyle w:val="BookText"/>
        <w:rPr/>
      </w:pPr>
      <w:bookmarkEnd w:id="117"/>
      <w:r>
        <w:rPr>
          <w:rFonts w:ascii="IRNazanin" w:hAnsi="IRNazanin" w:eastAsia="IRNazanin"/>
          <w:color w:val="111111"/>
          <w:sz w:val="28"/>
          <w:sz w:val="28"/>
          <w:szCs w:val="28"/>
          <w:rtl w:val="true"/>
          <w:lang w:bidi="fa-IR"/>
        </w:rPr>
        <w:t xml:space="preserve">گزید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 سعیداً و مات حمیداً </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0"/>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81" o:detectmouseclick="t"/>
                <v:stroke color="#3465a4" joinstyle="round" endcap="flat"/>
                <w10:wrap type="none"/>
              </v:shape>
            </w:pict>
          </mc:Fallback>
        </mc:AlternateContent>
      </w:r>
    </w:p>
    <w:p>
      <w:pPr>
        <w:pStyle w:val="Heading2"/>
        <w:numPr>
          <w:ilvl w:val="1"/>
          <w:numId w:val="1"/>
        </w:numPr>
        <w:rPr/>
      </w:pPr>
      <w:bookmarkStart w:id="118" w:name="__RefHeading___Toc749852_373438147"/>
      <w:bookmarkStart w:id="119" w:name="_Toc42"/>
      <w:bookmarkEnd w:id="118"/>
      <w:r>
        <w:rPr>
          <w:rtl w:val="true"/>
        </w:rPr>
        <w:t>در جوار کریمه ی اهلبیت</w:t>
      </w:r>
      <w:bookmarkEnd w:id="1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پاک عبد صالح خدا پس از تشییع جنازه ی باشکوه در گلپایگان به سوی حرم اهلبیت و عُشّ آل محمّد  علیهم السلام انتقال یافته ، تشییع جنازه ی شایسته ای با شرکت مراجع عالیقدر تقلید ، علما و فضلا و طبقات مختلف ، از مسجد امام حسن عسکری  علیه السلام تا حرم مطهر کریمه ی اهلبیت حضرت معصومه  علیهاالسلام به عمل آمد ، مرجعیت اعلای جهان تشیع حضرت </w:t>
      </w:r>
      <w:bookmarkStart w:id="120" w:name="pg941_12187"/>
    </w:p>
    <w:p>
      <w:pPr>
        <w:pStyle w:val="BookText"/>
        <w:rPr/>
      </w:pPr>
      <w:bookmarkEnd w:id="120"/>
      <w:r>
        <w:rPr>
          <w:rFonts w:ascii="IRNazanin" w:hAnsi="IRNazanin" w:eastAsia="IRNazanin"/>
          <w:color w:val="111111"/>
          <w:sz w:val="28"/>
          <w:sz w:val="28"/>
          <w:szCs w:val="28"/>
          <w:rtl w:val="true"/>
          <w:lang w:bidi="fa-IR"/>
        </w:rPr>
        <w:t xml:space="preserve">آیه اللّه بروجردی بر پیکرشان نماز خوانده ، در جوار بارگاه ملکوتی آن حضرت به خاک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مرجعیّت مجلس ترحیم باشکوهی در مسجد بالای سر منعقد گردید ، آنگاه مجالس متعددی در قم ، تهران ، اصفهان و نجف اشرف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ارتحال ایشان در گلپایگان عزای عمومی و تعطیل رسمی شد و</w:t>
      </w:r>
    </w:p>
    <w:p>
      <w:pPr>
        <w:pStyle w:val="BookText"/>
        <w:rPr/>
      </w:pPr>
      <w:r>
        <w:rPr>
          <w:rFonts w:ascii="IRNazanin" w:hAnsi="IRNazanin" w:eastAsia="IRNazanin"/>
          <w:color w:val="111111"/>
          <w:sz w:val="28"/>
          <w:sz w:val="28"/>
          <w:szCs w:val="28"/>
          <w:rtl w:val="true"/>
          <w:lang w:bidi="fa-IR"/>
        </w:rPr>
        <w:t xml:space="preserve">مجالس ترحیم تا چهلم آن فقید سعید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قرن تمام از ارتحال آن فقید راحل می گذرد ولی آثار ، خدمات ، تألیفات و مساعی جمیله اش زبانزد خاص و عام می باشد </w:t>
      </w:r>
      <w:r>
        <w:rPr>
          <w:rFonts w:eastAsia="IRNazanin" w:cs="IRNazanin"/>
          <w:color w:val="111111"/>
          <w:sz w:val="28"/>
          <w:szCs w:val="28"/>
          <w:rtl w:val="true"/>
          <w:lang w:bidi="fa-IR"/>
        </w:rPr>
        <w:t>.</w:t>
      </w:r>
    </w:p>
    <w:p>
      <w:pPr>
        <w:pStyle w:val="Heading2"/>
        <w:numPr>
          <w:ilvl w:val="1"/>
          <w:numId w:val="1"/>
        </w:numPr>
        <w:rPr/>
      </w:pPr>
      <w:bookmarkStart w:id="121" w:name="__RefHeading___Toc749854_373438147"/>
      <w:bookmarkStart w:id="122" w:name="_Toc43"/>
      <w:bookmarkEnd w:id="121"/>
      <w:r>
        <w:rPr>
          <w:rtl w:val="true"/>
        </w:rPr>
        <w:t>فرزندان</w:t>
      </w:r>
      <w:bookmarkEnd w:id="122"/>
    </w:p>
    <w:p>
      <w:pPr>
        <w:pStyle w:val="BookText"/>
        <w:rPr/>
      </w:pPr>
      <w:r>
        <w:rPr>
          <w:rFonts w:ascii="IRNazanin" w:hAnsi="IRNazanin" w:eastAsia="IRNazanin"/>
          <w:color w:val="111111"/>
          <w:sz w:val="28"/>
          <w:sz w:val="28"/>
          <w:szCs w:val="28"/>
          <w:rtl w:val="true"/>
          <w:lang w:bidi="fa-IR"/>
        </w:rPr>
        <w:t xml:space="preserve">آیه اللّه صافی در کنار میراث علمی و شاگردان برجسته ای که تربیت نمود ، فرزندان شایسته ای از خود به یادگار نهاد که از مفاخر زمان و حسنات دهر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به نام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خانم و بتول خانم ، که یکی در عهد پدر و دیگری پس از وی در گذشته اند ، که هر دو فاضله ، عفیفه و متدینه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فرزند ذکور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اللّه حاج آقاعلی صافی دام ظله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گلپایگان دیده به جهان گشود ، مقدمات را در زادگاه خود در محضر پدر بزرگوار و دائی دانشمندش مرحوم ملا </w:t>
      </w:r>
    </w:p>
    <w:p>
      <w:pPr>
        <w:pStyle w:val="BookText"/>
        <w:rPr/>
      </w:pPr>
      <w:r>
        <w:rPr>
          <w:rFonts w:ascii="IRNazanin" w:hAnsi="IRNazanin" w:eastAsia="IRNazanin"/>
          <w:color w:val="111111"/>
          <w:sz w:val="28"/>
          <w:sz w:val="28"/>
          <w:szCs w:val="28"/>
          <w:rtl w:val="true"/>
          <w:lang w:bidi="fa-IR"/>
        </w:rPr>
        <w:t xml:space="preserve">ابوالقاسم قطب فراگرفت ، در حدود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ی علمیه قم مهاجرت نموده ، سطوح عالیه را در محضر آیه اللّه میرزا محمّد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فراگرفته ، خارج فقه و اصول را در محضر دو مرجع</w:t>
      </w:r>
    </w:p>
    <w:p>
      <w:pPr>
        <w:pStyle w:val="BookText"/>
        <w:rPr/>
      </w:pPr>
      <w:r>
        <w:rPr>
          <w:rFonts w:ascii="IRNazanin" w:hAnsi="IRNazanin" w:eastAsia="IRNazanin"/>
          <w:color w:val="111111"/>
          <w:sz w:val="28"/>
          <w:sz w:val="28"/>
          <w:szCs w:val="28"/>
          <w:rtl w:val="true"/>
          <w:lang w:bidi="fa-IR"/>
        </w:rPr>
        <w:t xml:space="preserve">والامقام آیه اللّه حاج آقا حسین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اللّه سید محمّد حجت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تلمّذ نموده ، به مقام والای اجتهاد نایل آمده به تدریس ، تألیف ، تحقیق و تربیت طلاب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پربارش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ذخیرة العقبی ، در شرح عروة الوثقی ، که چهار مجلد آن منتشر شده ، احتمالاً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فی تقریرات الحجّة ، تقریرات اصول مرحوم آیه اللّه حجت ، در دو 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وصال ، شامل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 غزل و مخمّس به مناسبت میلاد مسعود حضرت بقیة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ی عملیه و مناسک حج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آیه اللّه بروجردی و ده ها اثر چاپ نشده 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صافی در علم ، تقوا ، اخلاق ، منش ، تواضع ، صراحت لهجه ، تصلّب در دین ، دفاع از حریم اهلبیت و دیگر ملکات فاضله یادآور</w:t>
      </w:r>
    </w:p>
    <w:p>
      <w:pPr>
        <w:pStyle w:val="BookText"/>
        <w:rPr/>
      </w:pPr>
      <w:r>
        <w:rPr>
          <w:rFonts w:ascii="IRNazanin" w:hAnsi="IRNazanin" w:eastAsia="IRNazanin"/>
          <w:color w:val="111111"/>
          <w:sz w:val="28"/>
          <w:sz w:val="28"/>
          <w:szCs w:val="28"/>
          <w:rtl w:val="true"/>
          <w:lang w:bidi="fa-IR"/>
        </w:rPr>
        <w:t xml:space="preserve">صفات برجسته ی والد معظمشان می باشد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اللّه حاج آقا لطف اللّه صافی مدظله از مراجع عالیقدر شیعه ،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گلپایگان </w:t>
      </w:r>
    </w:p>
    <w:p>
      <w:pPr>
        <w:pStyle w:val="BookText"/>
        <w:rPr/>
      </w:pPr>
      <w:r>
        <w:rPr>
          <w:rFonts w:ascii="IRNazanin" w:hAnsi="IRNazanin" w:eastAsia="IRNazanin"/>
          <w:color w:val="111111"/>
          <w:sz w:val="28"/>
          <w:sz w:val="28"/>
          <w:szCs w:val="28"/>
          <w:rtl w:val="true"/>
          <w:lang w:bidi="fa-IR"/>
        </w:rPr>
        <w:t xml:space="preserve">دیده به جهان گشود ، مقدمات و سطوح متوسطه را در خدمت والد معظم و دائی مکرّمشان در زادگاه خود فراگرفت ،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ی علمیه ی قم مهاجرت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از محضر حضرات آیات عظام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محمّدتقی خوانساری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حجت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صدرالدین صدر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بروجردی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محمّدرضا گلپایگانی استفاده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نجف اشرف مشرف شده ، از محضر حضرات آیات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کاظم شیرازی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جمال الدین گلپایگانی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محمّدعلی کاظمی بهره برد و به عالی ترین درجه ی اجتهاد نایل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یکصد اثر از ایشان در تفسیر ، حد یث ، فقه ، اصول ، رجال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 عقاید ، کلام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جاوید و پر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ترین کتاب پیرامون حضرت بقیه اللّه ارواحنا فداه می باشد </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دو سال پیش از سوی دانشگاه آزاد اردبیل همایشی به عنوان تجلیل از پدیدآورندگان آثار مهدوی برگزار گردید و از ایشان با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عرصه ی مهدویت به عنوان برترین تلاشگر در حوزه ی مهدویت تجلیل به عمل آمد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فخرالدین که تحصیلات حوزوی را ادامه نداد ، ولی </w:t>
      </w:r>
      <w:bookmarkStart w:id="123" w:name="pg941_12193"/>
    </w:p>
    <w:p>
      <w:pPr>
        <w:pStyle w:val="BookText"/>
        <w:rPr/>
      </w:pPr>
      <w:bookmarkEnd w:id="123"/>
      <w:r>
        <w:rPr>
          <w:rFonts w:ascii="IRNazanin" w:hAnsi="IRNazanin" w:eastAsia="IRNazanin"/>
          <w:color w:val="111111"/>
          <w:sz w:val="28"/>
          <w:sz w:val="28"/>
          <w:szCs w:val="28"/>
          <w:rtl w:val="true"/>
          <w:lang w:bidi="fa-IR"/>
        </w:rPr>
        <w:t xml:space="preserve">اهل مطالعه ، به ویژه در تاریخ اسلام بود و خط زیبایی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Heading2"/>
        <w:numPr>
          <w:ilvl w:val="1"/>
          <w:numId w:val="1"/>
        </w:numPr>
        <w:rPr/>
      </w:pPr>
      <w:bookmarkStart w:id="124" w:name="__RefHeading___Toc749856_373438147"/>
      <w:bookmarkStart w:id="125" w:name="_Toc44"/>
      <w:bookmarkEnd w:id="124"/>
      <w:r>
        <w:rPr>
          <w:rtl w:val="true"/>
        </w:rPr>
        <w:t>منابع ترجمه</w:t>
      </w:r>
      <w:bookmarkEnd w:id="125"/>
    </w:p>
    <w:p>
      <w:pPr>
        <w:pStyle w:val="BookText"/>
        <w:rPr/>
      </w:pPr>
      <w:r>
        <w:rPr>
          <w:rFonts w:ascii="IRNazanin" w:hAnsi="IRNazanin" w:eastAsia="IRNazanin"/>
          <w:color w:val="111111"/>
          <w:sz w:val="28"/>
          <w:sz w:val="28"/>
          <w:szCs w:val="28"/>
          <w:rtl w:val="true"/>
          <w:lang w:bidi="fa-IR"/>
        </w:rPr>
        <w:t>شرح زندگانی مرحوم آیه اللّه صافی در منابع فراوان ، از جمله در</w:t>
      </w:r>
    </w:p>
    <w:p>
      <w:pPr>
        <w:pStyle w:val="BookText"/>
        <w:rPr/>
      </w:pPr>
      <w:r>
        <w:rPr>
          <w:rFonts w:ascii="IRNazanin" w:hAnsi="IRNazanin" w:eastAsia="IRNazanin"/>
          <w:color w:val="111111"/>
          <w:sz w:val="28"/>
          <w:sz w:val="28"/>
          <w:szCs w:val="28"/>
          <w:rtl w:val="true"/>
          <w:lang w:bidi="fa-IR"/>
        </w:rPr>
        <w:t xml:space="preserve">منابع زیر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تربت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ستارگان حرم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دانشمندان گلپایگان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کتابخانه ی آستان قدس رضوی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ی دانشمندان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مؤلفین کتب چاپی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 ، شماره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المسلسلات فی الاجازات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المفصّل فی تراجم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ی صافی نامه ،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ی الدّرر البهیّه ،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ی گنج دانش ،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الآثار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 xml:space="preserve">به هنگام نگارش این مقدمه به همه ی منابع بالا مراجعه کردیم ، جز اینکه عمده ترین منبع ما متن سخنان حضرت آیه اللّه حاج آقا لطف اللّه صافی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میلاد مسعود مولود کعبه امیرمؤمنان  علیه السلام</w:t>
      </w:r>
    </w:p>
    <w:p>
      <w:pPr>
        <w:pStyle w:val="BookText"/>
        <w:rPr/>
      </w:pPr>
      <w:r>
        <w:rPr>
          <w:rFonts w:ascii="IRNazanin" w:hAnsi="IRNazanin" w:eastAsia="IRNazanin"/>
          <w:color w:val="111111"/>
          <w:sz w:val="28"/>
          <w:sz w:val="28"/>
          <w:szCs w:val="28"/>
          <w:rtl w:val="true"/>
          <w:lang w:bidi="fa-IR"/>
        </w:rPr>
        <w:t>در حریم کریمه ی اهلبیت حضرت معصومه  علیهاالسلام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w:t>
      </w:r>
      <w:bookmarkStart w:id="126" w:name="pg941_12198"/>
    </w:p>
    <w:p>
      <w:pPr>
        <w:pStyle w:val="Heading2"/>
        <w:numPr>
          <w:ilvl w:val="1"/>
          <w:numId w:val="1"/>
        </w:numPr>
        <w:rPr/>
      </w:pPr>
      <w:bookmarkStart w:id="127" w:name="__RefHeading___Toc749858_373438147"/>
      <w:bookmarkStart w:id="128" w:name="_Toc45"/>
      <w:bookmarkEnd w:id="126"/>
      <w:bookmarkEnd w:id="127"/>
      <w:r>
        <w:rPr>
          <w:rtl w:val="true"/>
        </w:rPr>
        <w:t>سیمای باب و بها در منابع بابیان و بهائیان</w:t>
      </w:r>
      <w:bookmarkEnd w:id="128"/>
    </w:p>
    <w:p>
      <w:pPr>
        <w:pStyle w:val="Heading3"/>
        <w:numPr>
          <w:ilvl w:val="2"/>
          <w:numId w:val="1"/>
        </w:numPr>
        <w:rPr/>
      </w:pPr>
      <w:bookmarkStart w:id="129" w:name="__RefHeading___Toc749860_373438147"/>
      <w:bookmarkStart w:id="130" w:name="_Toc46"/>
      <w:bookmarkEnd w:id="129"/>
      <w:r>
        <w:rPr>
          <w:rtl w:val="true"/>
        </w:rPr>
        <w:t>اشاره</w:t>
      </w:r>
      <w:bookmarkEnd w:id="1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 اللّه صافی در اشعار شیوای خود به نکات ظریفی اشاره کرده اند که ممکن است برای برخی از خوانندگان گرامی روشن نباشد ، از این رهگذر فرزند بزرگوارشان حضرت آیه اللّه حاج آقا لطف اللّه صافی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پاورقی های ارزشمندی بر آن مرقوم فرموده اند که در پاورقی بخش منظوم کتاب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این اشعار را به هنگامی سروده اند که مخاطبین آن دقیقاً در جریان فتنه های باب و بها بوده اند ، اینک با گذشت حدود یک قرن تاریخچه ی باب و بهاء به زباله دان تاریخ پیوسته ، برای روشن شدن پاره ای از مطالب کتاب ناگزیر شدیم سیمای باب و بها را از درون منابع بابیان و بهائیان استخراج نموده در این صفحات تقدیم کنیم ، به این امید که خوانندگان را در فهم بهتر متن کتاب سودمند باشد </w:t>
      </w:r>
      <w:r>
        <w:rPr>
          <w:rFonts w:eastAsia="IRNazanin" w:cs="IRNazanin"/>
          <w:color w:val="111111"/>
          <w:sz w:val="28"/>
          <w:szCs w:val="28"/>
          <w:rtl w:val="true"/>
          <w:lang w:bidi="fa-IR"/>
        </w:rPr>
        <w:t xml:space="preserve">. </w:t>
      </w:r>
      <w:bookmarkStart w:id="131" w:name="pg941_12200"/>
    </w:p>
    <w:p>
      <w:pPr>
        <w:pStyle w:val="Heading3"/>
        <w:numPr>
          <w:ilvl w:val="2"/>
          <w:numId w:val="1"/>
        </w:numPr>
        <w:rPr/>
      </w:pPr>
      <w:bookmarkStart w:id="132" w:name="__RefHeading___Toc749862_373438147"/>
      <w:bookmarkStart w:id="133" w:name="_Toc47"/>
      <w:bookmarkEnd w:id="131"/>
      <w:bookmarkEnd w:id="132"/>
      <w:r>
        <w:rPr>
          <w:rtl w:val="true"/>
        </w:rPr>
        <w:t>باب کیست؟</w:t>
      </w:r>
      <w:bookmarkEnd w:id="133"/>
    </w:p>
    <w:p>
      <w:pPr>
        <w:pStyle w:val="BookText"/>
        <w:rPr/>
      </w:pPr>
      <w:r>
        <w:rPr>
          <w:rFonts w:ascii="IRNazanin" w:hAnsi="IRNazanin" w:eastAsia="IRNazanin"/>
          <w:color w:val="111111"/>
          <w:sz w:val="28"/>
          <w:sz w:val="28"/>
          <w:szCs w:val="28"/>
          <w:rtl w:val="true"/>
          <w:lang w:bidi="fa-IR"/>
        </w:rPr>
        <w:t xml:space="preserve">نخستین روز محرم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شیراز طفلی به دنیا آمد که والدینش او را علی محمّد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پدرش سید محمّدرضا رخت از این جهان بربست و وی را با مادرش فاطمه بگم</w:t>
      </w:r>
    </w:p>
    <w:p>
      <w:pPr>
        <w:pStyle w:val="BookText"/>
        <w:rPr/>
      </w:pPr>
      <w:r>
        <w:rPr>
          <w:rFonts w:ascii="IRNazanin" w:hAnsi="IRNazanin" w:eastAsia="IRNazanin"/>
          <w:color w:val="111111"/>
          <w:sz w:val="28"/>
          <w:sz w:val="28"/>
          <w:szCs w:val="28"/>
          <w:rtl w:val="true"/>
          <w:lang w:bidi="fa-IR"/>
        </w:rPr>
        <w:t>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محمّد پس از مرگ پدر به سرپرستی دایی خود حاج سیدعلی درآمد و چون به هفت سالگی رسید، نزد شیخ عابد معلم که نام اصلی اش محمد و از گروه شیخیه بود ، به تحصیل پرداخت، او در کتاب بیان به یاد دوران تحصیلش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معلّمی لاتضربنّی فوق حدٍّ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ای آموزگار من، مرا بیش از حدّ معیّن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سالیانی بدین منوال گذشت تا اینکه او جوانی هفده ساله شد و به همراه دایی اش حاج سید علی به منظور بازرگانی رهسپار بوشهر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پنج سال در آن شهر اقامت گزید، ولی در خلال این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هیچگاه به کارهای بازرگانی روی خوش نشان نداد و بیشتر </w:t>
      </w:r>
    </w:p>
    <w:p>
      <w:pPr>
        <w:pStyle w:val="BookText"/>
        <w:rPr/>
      </w:pPr>
      <w:r>
        <w:rPr>
          <w:rFonts w:ascii="IRNazanin" w:hAnsi="IRNazanin" w:eastAsia="IRNazanin"/>
          <w:color w:val="111111"/>
          <w:sz w:val="28"/>
          <w:sz w:val="28"/>
          <w:szCs w:val="28"/>
          <w:rtl w:val="true"/>
          <w:lang w:bidi="fa-IR"/>
        </w:rPr>
        <w:t xml:space="preserve">اوقات خود را در گوشه حجره یا پشت بام با ذکر، دعا، نماز، زیارت عاشورا و با نوشتن جزواتی پیرامون این امور و یا در مدح و منقبت اهل بیت عصمت  علیهم السلام گذرانید ؛ به حدّی که کم کم در میان مردم به سیّد ذکر معروف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دو سالگی که بساط تجارت را برچید و به شیراز بازگشت، بیکار ننشست و رهسپار عتبات عالیات شد و مدت دو سال یا قدری کمتر و بیشتر در کربلا از درس سیدکاظم رشتی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سیّد علی محمّد درس خواندن او را نزد سیدرشتی پائین تر از شأن او یافته و چنین پنداشته اند که اگر دانسته شود او به منظور ادامه تحصیلات به عتبات رفته و مدت دو سال در کربلا به درس سید رشتی حاضر شده دیگر نمی توان گفت اگر گفته های باب از جانب خدا نبود پس چگونه می توانست مرد بی سواد فارسی زبان با واژه های تازی سخن گوید یا چیزی نویسد؟ از این رو ، به چاره جویی برخاسته، گروهی از مسافرت او به عتبات و اینکه وی در این مدت کجا بوده و چه می کرده ، اصلاً سخنی به میان نیاورده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هم گفته اند مسافرت او به عراق به منظور زیارت اعتاب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مقدسه بوده ، نه تحصیل و درس، و با سیدرشتی نیز بیش از چندبار ملاقات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مریدان متعصب باب به نام حاج میرزا جانی در کتاب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درس سید رشتی حاضر نمی شد، بلکه به مجلس موعظه او می رفت ؛ آن هم برای افاضه نه استفاضه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بهاییان باید بدانند استفاده سیّد علی محمّد از سید رشتی چیزی نیست که بتوان آن را انکار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از سخنان، سبک تأویلات، مطالب و طرز تفکر شیخ احمد احسایی و سیّد کاظم رشتی</w:t>
      </w:r>
    </w:p>
    <w:p>
      <w:pPr>
        <w:pStyle w:val="BookText"/>
        <w:rPr/>
      </w:pPr>
      <w:r>
        <w:rPr>
          <w:rFonts w:ascii="IRNazanin" w:hAnsi="IRNazanin" w:eastAsia="IRNazanin"/>
          <w:color w:val="111111"/>
          <w:sz w:val="28"/>
          <w:sz w:val="28"/>
          <w:szCs w:val="28"/>
          <w:rtl w:val="true"/>
          <w:lang w:bidi="fa-IR"/>
        </w:rPr>
        <w:t>مطلع باشد و نوشته های باب مانند احسن القصص و صحیفه عدلیّه و بیان را خوانده باشد ، خیلی زود می فهمد که بیشتر مطالب این نوشته ها از تفکرات و تخیّلات آنان سرچشمه گرفته و سیّد علی محمّد مرهون و مدیون آن دو نفر بوده است و این خود دلیل روشنی بر استفاده و دنباله روی باب از آنان می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به اندازه ای روشن است که نویسندگان بهایی از ترس رسوایی نه تنها نوشته های او را زینت بخش صفحات کتابهایشان قرار نداده اند، بلکه شرم داشته اند که حتّی چند جمله از آن را به عنوان نمونه نقل کرده ، سند و گواه گفته خویش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مقاله شخصی سیاح، الکواکب الدّریه، تلخیص تاریخ نبیل، نظر اجمالی به دیانت بهایی و کتاب فرائد که همه پر از تعریف و تمجید آیات باب است و دیگر کتب بهاییان را بنگرید، یک آیه از آیات باب را نمی توانید در آنها بیابید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آنکه شما هیچ فرد بهایی را نمی یابید که از آثار و کتب باب کوچک ترین اطلاعی داشته، یا حداقل آنها را دیده باشد و اگر بپرسید چگونه شما با این کتب و آثار ناآشنایید ، در حالی که پایه آیین شما بر این ها استوار است، زیرا حسین علی بهاء خود را منصوب از سوی باب می داند و مظهریت باب هم بستگی به ثبوت و حجیت این آیات دارد ؛ </w:t>
      </w:r>
      <w:bookmarkStart w:id="134" w:name="pg941_12206"/>
    </w:p>
    <w:p>
      <w:pPr>
        <w:pStyle w:val="BookText"/>
        <w:rPr/>
      </w:pPr>
      <w:bookmarkEnd w:id="134"/>
      <w:r>
        <w:rPr>
          <w:rFonts w:ascii="IRNazanin" w:hAnsi="IRNazanin" w:eastAsia="IRNazanin"/>
          <w:color w:val="111111"/>
          <w:sz w:val="28"/>
          <w:sz w:val="28"/>
          <w:szCs w:val="28"/>
          <w:rtl w:val="true"/>
          <w:lang w:bidi="fa-IR"/>
        </w:rPr>
        <w:t xml:space="preserve">در پاسخ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هرچه بود نسخ شده و آیات و احکام بهاء جای آنها را گرفته است، دیگر چه نیازی بدانها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قدم فراتر نهاده ، در انتساب این کتابها و الواح به باب تردید کرده، یا به کلّی آن را منکر شده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قلمی و آیات و الواح حضرت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غایله های اوایل بابیه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ناگزیر کاری را که آنان می بایست انجام دهند انجام داده ، نمونه ای از آیات برجسته باب را به نقل از دلائل سبعه او در اینجا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الفرد ذی الافراد، بسم اللّه الفرد ذی الفراد، بسم اللّه الفراد ذی الفرده، بسم اللّه ذی الفوارد،بسم ذی الفرادین، بسم ذی المتفارد، بسم الفرداء، باللّه اللّه ذی الفرداء </w:t>
      </w:r>
      <w:r>
        <w:rPr>
          <w:rFonts w:eastAsia="IRNazanin" w:cs="IRNazanin"/>
          <w:color w:val="111111"/>
          <w:sz w:val="28"/>
          <w:szCs w:val="28"/>
          <w:rtl w:val="true"/>
          <w:lang w:bidi="fa-IR"/>
        </w:rPr>
        <w:t>... .</w:t>
      </w:r>
    </w:p>
    <w:p>
      <w:pPr>
        <w:pStyle w:val="Heading3"/>
        <w:numPr>
          <w:ilvl w:val="2"/>
          <w:numId w:val="1"/>
        </w:numPr>
        <w:rPr/>
      </w:pPr>
      <w:bookmarkStart w:id="135" w:name="__RefHeading___Toc749864_373438147"/>
      <w:bookmarkStart w:id="136" w:name="_Toc48"/>
      <w:bookmarkEnd w:id="135"/>
      <w:r>
        <w:rPr>
          <w:rtl w:val="true"/>
        </w:rPr>
        <w:t>سرآغاز و سرانجام دعوت باب</w:t>
      </w:r>
      <w:bookmarkEnd w:id="1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سیدکاظم رشتی، سرسلسله شیخی ها از جهان رخت بربست و برای خویشتن جانشین معرفی نکرد، پیروانش برای یافتن رکن رابع و شیعه خالص به تکاپو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چندی از آنان دور حاج محمّد کریم خان کرمانی که از شاگردان رشتی و تا اندازه ای مرد مطلعی بود گردآمدند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دیگران را انتخاب کردند و گروهی متحیّر بودند، تا اینکه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به دستیاری ملاّ حسین بشرویه ای خود را رکن رابع و جانشین سیدرشتی و سرانجام بابِ امام غایب خواند واین گروه را پیرامون خود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معلوم نیست آیا سیّد علی محمّد از آغاز هوای مهدویّت </w:t>
      </w:r>
    </w:p>
    <w:p>
      <w:pPr>
        <w:pStyle w:val="BookText"/>
        <w:rPr/>
      </w:pPr>
      <w:r>
        <w:rPr>
          <w:rFonts w:ascii="IRNazanin" w:hAnsi="IRNazanin" w:eastAsia="IRNazanin"/>
          <w:color w:val="111111"/>
          <w:sz w:val="28"/>
          <w:sz w:val="28"/>
          <w:szCs w:val="28"/>
          <w:rtl w:val="true"/>
          <w:lang w:bidi="fa-IR"/>
        </w:rPr>
        <w:t>و قائمیّت و سودای رسالت و پیامبری در سر می پروراند و دنبال موقعیت مناسب می گشته تا آنچه در دل خویش پنهان ساخته علنی و آشکار سازد ، یا چنین منظوری نداشته و در ابتدا همه خواسته اش همان</w:t>
      </w:r>
    </w:p>
    <w:p>
      <w:pPr>
        <w:pStyle w:val="BookText"/>
        <w:rPr/>
      </w:pPr>
      <w:r>
        <w:rPr>
          <w:rFonts w:ascii="IRNazanin" w:hAnsi="IRNazanin" w:eastAsia="IRNazanin"/>
          <w:color w:val="111111"/>
          <w:sz w:val="28"/>
          <w:sz w:val="28"/>
          <w:szCs w:val="28"/>
          <w:rtl w:val="true"/>
          <w:lang w:bidi="fa-IR"/>
        </w:rPr>
        <w:t>بابیّت بوده که بر زبان می رانده ، و سرانجام درگیری ها و حوادث پیش بینی نشده این فکر را در وی پدید آورد و مسیر او را عوض نمود ، تا آنجا که خود را قائم، مهدی، نقطه، رب و خدا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وی در اوایل ، فقط مدعی بابیّت بود و خود را از ناحیه حضرت قائم عجل اللّه تعالی فرجه الشّریف مأمور قلمداد</w:t>
      </w:r>
    </w:p>
    <w:p>
      <w:pPr>
        <w:pStyle w:val="BookText"/>
        <w:rPr/>
      </w:pPr>
      <w:r>
        <w:rPr>
          <w:rFonts w:ascii="IRNazanin" w:hAnsi="IRNazanin" w:eastAsia="IRNazanin"/>
          <w:color w:val="111111"/>
          <w:sz w:val="28"/>
          <w:sz w:val="28"/>
          <w:szCs w:val="28"/>
          <w:rtl w:val="true"/>
          <w:lang w:bidi="fa-IR"/>
        </w:rPr>
        <w:t xml:space="preserve">می نمود و همه گفته ها و نوشته های خود را به طور علنی به آن حضرت نسبت می داد و از مهدویت و قائمیت و نسخ احکام اسلام و تأسیس آیین جدید هیچ سخنی به میان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دلائلی چند به اثبات می 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در کتاب احسن القصص که در آن دوره تألیف نموده، در سوره ملک که نخستین سوره آن کتاب است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قد قدر أن یخرج ذلک الکتاب فی تفسیر احسن القصص من عند محمد بن حسن بن علی بن محمد بن علی بن موسی بن جعفر بن محمد بن علی بن حسین بن علی بن</w:t>
      </w:r>
    </w:p>
    <w:p>
      <w:pPr>
        <w:pStyle w:val="BookText"/>
        <w:rPr/>
      </w:pPr>
      <w:r>
        <w:rPr>
          <w:rFonts w:ascii="IRNazanin" w:hAnsi="IRNazanin" w:eastAsia="IRNazanin"/>
          <w:color w:val="111111"/>
          <w:sz w:val="28"/>
          <w:sz w:val="28"/>
          <w:szCs w:val="28"/>
          <w:rtl w:val="true"/>
          <w:lang w:bidi="fa-IR"/>
        </w:rPr>
        <w:t>ابی طالب علی عبده لتکون حجه اللّه من عند الذکر علی العالمین بلیغا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پنجاه و هشتمین سوره همین کتاب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سیدالاکبر ما أنا شی ء الا قد اقامتنی قدرتک علی الامر </w:t>
      </w:r>
    </w:p>
    <w:p>
      <w:pPr>
        <w:pStyle w:val="BookText"/>
        <w:rPr/>
      </w:pPr>
      <w:r>
        <w:rPr>
          <w:rFonts w:ascii="IRNazanin" w:hAnsi="IRNazanin" w:eastAsia="IRNazanin"/>
          <w:color w:val="111111"/>
          <w:sz w:val="28"/>
          <w:sz w:val="28"/>
          <w:szCs w:val="28"/>
          <w:rtl w:val="true"/>
          <w:lang w:bidi="fa-IR"/>
        </w:rPr>
        <w:t>ما اتکلت فی شی ء الا الیک و ما اعتصمت فی الامر الا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الکافی بالحق واللّه الحق من ورائک المحیط، یا بقیه اللّه قد افدیت بکلی لک و رضیت السب فی سبیلک و ما تمنیت الاّ القتل فی محبتک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این گفته با صراحت تمام و بدون هرگونه اجمال و ابهام، خود را مأمور از جانب بقیه اللّه می داند و مطالب و گفته های خود را به وی نسبت می دهد و او را با نام و نام پدر و نیاکان بزرگوارش تا علی</w:t>
      </w:r>
    </w:p>
    <w:p>
      <w:pPr>
        <w:pStyle w:val="BookText"/>
        <w:rPr/>
      </w:pPr>
      <w:r>
        <w:rPr>
          <w:rFonts w:ascii="IRNazanin" w:hAnsi="IRNazanin" w:eastAsia="IRNazanin"/>
          <w:color w:val="111111"/>
          <w:sz w:val="28"/>
          <w:sz w:val="28"/>
          <w:szCs w:val="28"/>
          <w:rtl w:val="true"/>
          <w:lang w:bidi="fa-IR"/>
        </w:rPr>
        <w:t>بن ابی طالب  علیه السلام معرفی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اشراق خاوری در کتاب تلخیص تاریخ نبیل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مراجعت از مکه چند روزی در بوشهر اقامت نمود و قدوس را پیش از خود فرستاد و رساله ای به او داد و دستور داد به چیزهایی که در آن رساله نوشته شده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دستورها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ایمان واجب است در اذان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قبل نبیل باب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کنند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علی پیش از 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نبیل و محمّد هر دو به حساب ابجد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w:t>
      </w:r>
    </w:p>
    <w:p>
      <w:pPr>
        <w:pStyle w:val="BookText"/>
        <w:rPr/>
      </w:pPr>
      <w:r>
        <w:rPr>
          <w:rFonts w:ascii="IRNazanin" w:hAnsi="IRNazanin" w:eastAsia="IRNazanin"/>
          <w:color w:val="111111"/>
          <w:sz w:val="28"/>
          <w:sz w:val="28"/>
          <w:szCs w:val="28"/>
          <w:rtl w:val="true"/>
          <w:lang w:bidi="fa-IR"/>
        </w:rPr>
        <w:t>باب صلاح دانسته از علی محمّد به علی پیش از نبیل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بقیه اللّه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دوم پس از وصول حضرت باب به تبریز ، جناب عظیم را احضار فرمودند و علنا در نزد او قائمیت اظهار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p>
    <w:p>
      <w:pPr>
        <w:pStyle w:val="BookText"/>
        <w:rPr/>
      </w:pPr>
      <w:r>
        <w:rPr>
          <w:rFonts w:ascii="IRNazanin" w:hAnsi="IRNazanin" w:eastAsia="IRNazanin"/>
          <w:color w:val="111111"/>
          <w:sz w:val="28"/>
          <w:sz w:val="28"/>
          <w:szCs w:val="28"/>
          <w:rtl w:val="true"/>
          <w:lang w:bidi="fa-IR"/>
        </w:rPr>
        <w:t xml:space="preserve">چون این ادعا را شنید در قبول متردد شد، حضرت باب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در محضر ولیعهد و حضور علما و اعیان ادعای خود را علنی خواهم کرد و برای اثبات ادّعا به آیات ، تحدّی خواهم نمود و به جز آیات به سایر مطالب متمسّک نخواهم شد، عظیم گفت من آن شب تا صبح نخوابیدم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پس از فکر 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به قائمیت او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 چنین دید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امر چقدر مهم است که امثال عظیم ها به شک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در الکواکب الدّریّه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لازم است گفته شود که در ابتدای طلوع ، عموما از کلمه باب چنین استنباط می شد که مراد از باب کسی است که واسطه بین آن حجت موعود و خلق است، و نیز از کلمه مبشّر ظهور که گاهی در حق او گفته می شد و در کلمات اولی نیز زیاد گفته شده گمان می رفت که مراد مبشّرِ ظهور محمّد بن الحسن یا اینکه مبشر ظهور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رویداد مجلس ولیعهد در تبریز، یعنی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ادعایی جز بابیّت نداشت و هیچ کس حتّی نزدیک ترین یاران و اصحاب باب، نه تنها ادعای قائمیت را از وی نشنیده بودند، بلکه احتمال چنین چیزی را هم نمی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عظیم در این تاریخ برای اولین بار، آن را شنید و متردد و حیران گردید و هرچه درباره بعثت او در همین کتابها و غیر اینها نوشته شده دروغ، افسانه و کاملاً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یکی از آن دروغها این است که آیتی در الکواکب الدّریّه می نویسد</w:t>
      </w:r>
      <w:r>
        <w:rPr>
          <w:rFonts w:eastAsia="IRNazanin" w:cs="IRNazanin"/>
          <w:color w:val="111111"/>
          <w:sz w:val="28"/>
          <w:szCs w:val="28"/>
          <w:rtl w:val="true"/>
          <w:lang w:bidi="fa-IR"/>
        </w:rPr>
        <w:t xml:space="preserve">: </w:t>
      </w:r>
      <w:bookmarkStart w:id="137" w:name="pg941_12214"/>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جمعه پنجم جمادی الاولی سنه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نقطه اولی بغتةً در منزل خود نزد ملاّ حسین بشرویه ای اظهار مقصد خود نمود ، در حالی که از شب سه ساعت و یازده دقیقه گذشته بود و از سن شریفش بیست و پنج سال و بالجمله نزد ملاّ حسین ، مهدویت و قائمیت اظهار نمود</w:t>
      </w:r>
      <w:r>
        <w:rPr>
          <w:rFonts w:eastAsia="IRNazanin" w:cs="IRNazanin"/>
          <w:color w:val="111111"/>
          <w:sz w:val="28"/>
          <w:szCs w:val="28"/>
          <w:rtl w:val="true"/>
          <w:lang w:bidi="fa-IR"/>
        </w:rPr>
        <w:t>.</w:t>
      </w:r>
    </w:p>
    <w:p>
      <w:pPr>
        <w:pStyle w:val="Heading3"/>
        <w:numPr>
          <w:ilvl w:val="2"/>
          <w:numId w:val="1"/>
        </w:numPr>
        <w:rPr/>
      </w:pPr>
      <w:bookmarkStart w:id="138" w:name="__RefHeading___Toc749866_373438147"/>
      <w:bookmarkStart w:id="139" w:name="_Toc49"/>
      <w:bookmarkEnd w:id="138"/>
      <w:r>
        <w:rPr>
          <w:rtl w:val="true"/>
        </w:rPr>
        <w:t>باب در صحرای حجاز</w:t>
      </w:r>
      <w:bookmarkEnd w:id="139"/>
    </w:p>
    <w:p>
      <w:pPr>
        <w:pStyle w:val="BookText"/>
        <w:rPr/>
      </w:pPr>
      <w:r>
        <w:rPr>
          <w:rFonts w:ascii="IRNazanin" w:hAnsi="IRNazanin" w:eastAsia="IRNazanin"/>
          <w:color w:val="111111"/>
          <w:sz w:val="28"/>
          <w:sz w:val="28"/>
          <w:szCs w:val="28"/>
          <w:rtl w:val="true"/>
          <w:lang w:bidi="fa-IR"/>
        </w:rPr>
        <w:t xml:space="preserve">در پیامد ادعای بابیّت و نیابت خاصه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شیخیان که شمارشان از هیجده نفر تجاوز نمی کرد، دعوت باب را پذیرفته، به وی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حروف حیّ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روایات وارد شده که حضرت قائم  علیه السلام از مکه خروج کرده به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در این هنگام پرچم های سیاهی از جانب خراسان بلند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چنین اندیشید که اگر به مکه</w:t>
      </w:r>
    </w:p>
    <w:p>
      <w:pPr>
        <w:pStyle w:val="BookText"/>
        <w:rPr/>
      </w:pPr>
      <w:r>
        <w:rPr>
          <w:rFonts w:ascii="IRNazanin" w:hAnsi="IRNazanin" w:eastAsia="IRNazanin"/>
          <w:color w:val="111111"/>
          <w:sz w:val="28"/>
          <w:sz w:val="28"/>
          <w:szCs w:val="28"/>
          <w:rtl w:val="true"/>
          <w:lang w:bidi="fa-IR"/>
        </w:rPr>
        <w:t>رفته ، جنجالی به راه اندازد و از آنجا به نجف آید و بشرویه ای را به خراسان فرستد تا پرچم های سیاهی به حرکت آورد ؛ وضع او با روایات منطبق شده، اذهان عوام برای پذیرش دعوتش مهیا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این نکته لازم است که اصلِ رفتن باب به مکه محل تأمل است و پژوهشگران این سفر را تکذیب کرده اند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 بشرویه ای را به مشهد فرستاد و خود عازم مکه شد و به سایر پیروانش گفت در عتبات منتظر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مکه رسید از کثرت جمعیت مرعوب شده، اوضاع را نامساعد </w:t>
      </w:r>
    </w:p>
    <w:p>
      <w:pPr>
        <w:pStyle w:val="BookText"/>
        <w:rPr/>
      </w:pPr>
      <w:r>
        <w:rPr>
          <w:rFonts w:ascii="IRNazanin" w:hAnsi="IRNazanin" w:eastAsia="IRNazanin"/>
          <w:color w:val="111111"/>
          <w:sz w:val="28"/>
          <w:sz w:val="28"/>
          <w:szCs w:val="28"/>
          <w:rtl w:val="true"/>
          <w:lang w:bidi="fa-IR"/>
        </w:rPr>
        <w:t>دید و از فکر خود به کلی منصرف گشت، به طوری که نه در آنجا سخنی به لب آورد و نه به عتبات مسافرت نمود ، بلکه راه ایران را پیش گرفته، یکسره از راه دریا وارد بوشهر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نزد خانه کعبه داعیه خود را علنی نموده ، بدین نغمه بدیعه تغنی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القائم الذی تنتظرون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همان قائمم که انتظار او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ندا به گوش عام و خاص رسید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اشراق خاوری نیز در کتاب خود از این تغنی و همهمه نامی نمی برد و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نزد حجرالاسود به میرزا محیط کرمانی از تلامذه سیّد رشتی اظهار مقصد خود نمود و او را به دین خود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قول داد از باب پیروی کند ، ولی بعدها به وعده اش وفا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نامه ای هم به شریف مکه نوشت و چون شریف مشغول کارهای دنیایی بود به نامه باب توجهی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زیرگوشی با میرزا محیط سخن گفتن و نامه سر به مهر به شریف مکه نوشتن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اصل دروغ نباشد و ما تردید نداریم که این هم یکی از صدها دروغی است که در نوشته ها وارد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ادعای علنی قائمیت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تلخیص تاریخ نبیل ،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باب قبلاً در ضمن توقیعی به پیروان خویش فرموده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مکه هیکل مبارک به عتبات تشریف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جمعی از مؤمنین در آن اقلیم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بشرویه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برنامه مسافرت خراسان به عراق مسافرت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 از اتمام اعمال حج به عراق مسافرت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قلیلی که از نوروز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شد ، توقیعی از حضرت اعلی از طریق بصره برای احبابی که در عراق منتظر بودند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تصریح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من به عتبات ممکن نیست و احبّاء در اصفهان بمانند تا تعلیمات لازمه به آنها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باب از مسافرت عتبات منصرف شد و به سوی شیراز حرکت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بندر بوشهر رسید به دستور والی فارس حسین خان، مأمورین حکومت دستگیرش نموده، تحت الحفظ به شیراز آورده، محبوسش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حضور علما مجلسی آراسته، درباره گفته های باب به بازجویی پرداختند و چون جز چند جمله غلط و بی پایه چیزی از وی شنیده نشد، محفلیان به ریشخندش گرفتند و حکومت بنابر تنبیهش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اوضاع را نامساعد دید ، چاره را در تسلیم دانست و نخست در مجلس حاکم، سپس در مسجد وکیل بر بالای منبر ، گفته هایش را پس گرفت و همه را انکار نمود و با این تدبیر خود را از چنگ میرغضبان حاکم خلاص کرد و پس </w:t>
      </w:r>
      <w:bookmarkStart w:id="140" w:name="pg941_12220"/>
    </w:p>
    <w:p>
      <w:pPr>
        <w:pStyle w:val="BookText"/>
        <w:rPr/>
      </w:pPr>
      <w:bookmarkEnd w:id="140"/>
      <w:r>
        <w:rPr>
          <w:rFonts w:ascii="IRNazanin" w:hAnsi="IRNazanin" w:eastAsia="IRNazanin"/>
          <w:color w:val="111111"/>
          <w:sz w:val="28"/>
          <w:sz w:val="28"/>
          <w:szCs w:val="28"/>
          <w:rtl w:val="true"/>
          <w:lang w:bidi="fa-IR"/>
        </w:rPr>
        <w:t xml:space="preserve">از آنکه قول داد دیگر ساکت و آرام نشیند و دوباره جنجال راه نیندازد به خانه خود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باز هم آسوده ننشست و پنهانی به کارهای خود مشغول بود</w:t>
      </w:r>
      <w:r>
        <w:rPr>
          <w:rFonts w:eastAsia="IRNazanin" w:cs="IRNazanin"/>
          <w:color w:val="111111"/>
          <w:sz w:val="28"/>
          <w:szCs w:val="28"/>
          <w:rtl w:val="true"/>
          <w:lang w:bidi="fa-IR"/>
        </w:rPr>
        <w:t>.</w:t>
      </w:r>
    </w:p>
    <w:p>
      <w:pPr>
        <w:pStyle w:val="Heading3"/>
        <w:numPr>
          <w:ilvl w:val="2"/>
          <w:numId w:val="1"/>
        </w:numPr>
        <w:rPr/>
      </w:pPr>
      <w:bookmarkStart w:id="141" w:name="__RefHeading___Toc749868_373438147"/>
      <w:bookmarkStart w:id="142" w:name="_Toc50"/>
      <w:bookmarkEnd w:id="141"/>
      <w:r>
        <w:rPr>
          <w:rtl w:val="true"/>
        </w:rPr>
        <w:t>باب در اصفهان</w:t>
      </w:r>
      <w:bookmarkEnd w:id="1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که در شیراز اوضاع و احوال را نامساعد و خود را در نظر اشخاص منفور و در دست حکومت محدود دید، به فکر مسافرت افتاد و چون با معتمدالدوله والی اصفهان روابط پنهانی داشت ، تصمیم گرفت به اصفهان رود و در پی فرصت می گشت که منظورش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شیوع نابهنگام بیماری و با در شیراز، هر کس را به خود مشغول ساخته، چنین فرصتی را نصیب باب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راه اصفهان را پیش گرفت و با همراهی سیدکاظم نامی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نزدیکی اصفهان رسید نامه ای به معتمدالدوله نوشته، او را از آمدن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معتمدالدوله چند نفر را به استقبال باب فرستاد تا او را با احترام وارد شهر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و اشراق خاوری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معتمدالدوله امام جمعه را وادار کرد در منزل خود از باب پذیرایی نماید، او نیز گفته معتمدالدوله را پذیرفته، در آغاز باب را به منزل خود راه داد و چهل روز از او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خود را در حمایت خان حاکم و در خانه امام جمعه از مخاطرات مصون دید، حس موقعیت طلبی اش برانگیخته شد و به تعقیب هدفش </w:t>
      </w:r>
      <w:bookmarkStart w:id="143" w:name="pg941_12222"/>
    </w:p>
    <w:p>
      <w:pPr>
        <w:pStyle w:val="BookText"/>
        <w:rPr/>
      </w:pPr>
      <w:bookmarkEnd w:id="143"/>
      <w:r>
        <w:rPr>
          <w:rFonts w:ascii="IRNazanin" w:hAnsi="IRNazanin" w:eastAsia="IRNazanin"/>
          <w:color w:val="111111"/>
          <w:sz w:val="28"/>
          <w:sz w:val="28"/>
          <w:szCs w:val="28"/>
          <w:rtl w:val="true"/>
          <w:lang w:bidi="fa-IR"/>
        </w:rPr>
        <w:t xml:space="preserve">پرداخت و در نتیجه در اصفهان نیز مانند شیراز سخن او بر سر زبانها افتاد و احساسات مردم مسلمان علیه او تحریک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اصفهان به حمایت معتمدالدوله در حرمسرای وی به خوشی می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 همه وسائل آسایش و خوشی را برای میهمان عزیز فراهم ساخته ، با گرمی و صمیمیت از وی پذیرایی می نمود، به طوری که دختر یا زنی را در همان روزها به ازدواج او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بدین منوال می گذشت تا اینکه پس از چهار ماه معتمدالدوله جان سپرد </w:t>
      </w:r>
      <w:r>
        <w:rPr>
          <w:rFonts w:eastAsia="IRNazanin" w:cs="IRNazanin"/>
          <w:color w:val="111111"/>
          <w:sz w:val="28"/>
          <w:szCs w:val="28"/>
          <w:rtl w:val="true"/>
          <w:lang w:bidi="fa-IR"/>
        </w:rPr>
        <w:t>.</w:t>
      </w:r>
    </w:p>
    <w:p>
      <w:pPr>
        <w:pStyle w:val="Heading3"/>
        <w:numPr>
          <w:ilvl w:val="2"/>
          <w:numId w:val="1"/>
        </w:numPr>
        <w:rPr/>
      </w:pPr>
      <w:bookmarkStart w:id="144" w:name="__RefHeading___Toc749870_373438147"/>
      <w:bookmarkStart w:id="145" w:name="_Toc51"/>
      <w:bookmarkEnd w:id="144"/>
      <w:r>
        <w:rPr>
          <w:rtl w:val="true"/>
        </w:rPr>
        <w:t>معتمد الدوله کیست؟</w:t>
      </w:r>
      <w:bookmarkEnd w:id="145"/>
    </w:p>
    <w:p>
      <w:pPr>
        <w:pStyle w:val="BookText"/>
        <w:rPr/>
      </w:pPr>
      <w:r>
        <w:rPr>
          <w:rFonts w:ascii="IRNazanin" w:hAnsi="IRNazanin" w:eastAsia="IRNazanin"/>
          <w:color w:val="111111"/>
          <w:sz w:val="28"/>
          <w:sz w:val="28"/>
          <w:szCs w:val="28"/>
          <w:rtl w:val="true"/>
          <w:lang w:bidi="fa-IR"/>
        </w:rPr>
        <w:t xml:space="preserve">وی منوچهرخان گرجی از اهالی تفلیس قفقاز است که در یک خانواده مسیحی چشم به جهان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او برخلاف برادرش میرزا ابراهیم که تا پایان عمر مسیحی باقی ماند، از آیین خود</w:t>
      </w:r>
    </w:p>
    <w:p>
      <w:pPr>
        <w:pStyle w:val="BookText"/>
        <w:rPr/>
      </w:pPr>
      <w:r>
        <w:rPr>
          <w:rFonts w:ascii="IRNazanin" w:hAnsi="IRNazanin" w:eastAsia="IRNazanin"/>
          <w:color w:val="111111"/>
          <w:sz w:val="28"/>
          <w:sz w:val="28"/>
          <w:szCs w:val="28"/>
          <w:rtl w:val="true"/>
          <w:lang w:bidi="fa-IR"/>
        </w:rPr>
        <w:t xml:space="preserve">برگشته و به اسلام مشرف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خان در دوره فتحعلی شاه به دستگاه حکومت و دربار</w:t>
      </w:r>
    </w:p>
    <w:p>
      <w:pPr>
        <w:pStyle w:val="BookText"/>
        <w:rPr/>
      </w:pPr>
      <w:r>
        <w:rPr>
          <w:rFonts w:ascii="IRNazanin" w:hAnsi="IRNazanin" w:eastAsia="IRNazanin"/>
          <w:color w:val="111111"/>
          <w:sz w:val="28"/>
          <w:sz w:val="28"/>
          <w:szCs w:val="28"/>
          <w:rtl w:val="true"/>
          <w:lang w:bidi="fa-IR"/>
        </w:rPr>
        <w:t xml:space="preserve">ایران راه یافت و در تاریخ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منصب ایشک آقاسی ارتقا یافت و به لقب معتمدالدوله مفتخر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الاول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افسانه زندگی معتمدالدوله به پایان رسید و او از این جهان رخت بربست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آقاسی نامه ای به علمای اصفهان نوشت که قسمتی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شخص شیرازی که خود را باب و نائب امام نامیده </w:t>
      </w:r>
    </w:p>
    <w:p>
      <w:pPr>
        <w:pStyle w:val="BookText"/>
        <w:rPr/>
      </w:pPr>
      <w:r>
        <w:rPr>
          <w:rFonts w:ascii="IRNazanin" w:hAnsi="IRNazanin" w:eastAsia="IRNazanin"/>
          <w:color w:val="111111"/>
          <w:sz w:val="28"/>
          <w:sz w:val="28"/>
          <w:szCs w:val="28"/>
          <w:rtl w:val="true"/>
          <w:lang w:bidi="fa-IR"/>
        </w:rPr>
        <w:t xml:space="preserve">چون ضال و مضل است، برحسب دین و دولت باید مورد سیاست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من حقیقت احوال او را بهتر می دانم که گفته های او همه از نشئه حشیش است و در نتیجه مداومت با چرس و بنگ است و من فکری که برای سیاست او کرده ام این است که او را به ماکو بفرستم و در قلعه ماکو حبس مؤبد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رجب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در ماکو تحویل علی خان نامی دادند و او هم به دستور مرکز ، وی را در قلعه ای که در کوه و دور از آبادی قرار داشت،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نقطه الکاف مدت اقامت باب را در قلعه ماکو نزدیک به یک سال می نویسد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دستور یحیی خان حاکم رضاییه او را از ماکو به چهریق برده ، محبوس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عبدالبهاء مدت اقامت باب را در قلعه ماکو نه ماه دانسته ، در مقاله سیاح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 ماه او را به قلعه چهریق بردند و پس از سه ماه توقف در قلعه چهریق به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مرکز به تبریزش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در الکواکب الدریه و اشراق خاوری در تلخیص تاریخ نبیل از میرزا عباس پیروی کرده و نه ماه را تأیید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مدتی که باب در قلعه ماکو و چهریق محبوس بود، مشغول نوشتن کتاب بیان به فارسی و عربی شد، لیکن نتوانست آن </w:t>
      </w:r>
    </w:p>
    <w:p>
      <w:pPr>
        <w:pStyle w:val="BookText"/>
        <w:rPr/>
      </w:pPr>
      <w:r>
        <w:rPr>
          <w:rFonts w:ascii="IRNazanin" w:hAnsi="IRNazanin" w:eastAsia="IRNazanin"/>
          <w:color w:val="111111"/>
          <w:sz w:val="28"/>
          <w:sz w:val="28"/>
          <w:szCs w:val="28"/>
          <w:rtl w:val="true"/>
          <w:lang w:bidi="fa-IR"/>
        </w:rPr>
        <w:t>را تکمیل نماید و این خود موجب گفتگو میان بابیان و غیربابیان و همچنین بهاییان و ازلیان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مدت اقامتش در قلعه ماکو با رئیس زندان که علی خان نام داشت سازش کرد و علی خان به دولت متبوع و ملت خود خیانت ورزیده ، باب را در قلعه آزاد گذاشت، هرکسی می خواست پیش او می رفت و به هر کسی می خواست نامه می نوشت و شب و روز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دستیاران خیال پرور و سوداگرش، مانند ملاّ حسین بشرویه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ملامحمدعلی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قره العین، پسران میرزا بزرگ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علی و میرزا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با شور و شوق توصیف ناپذیر، سرگرم تحریک و تهییج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اوضاع عمومی ایران و سررشته داری حکمرانان نالایق و از خود راضی، شیرازه امور کشور را از هم گسیخته ، زمینه مساعدی برای دخالت همه جانبه سیاست های استعماری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و حاج میرزا آقاسی خطر را احساس کرده بودند، اما مبارزه با همه مشکلات و سامان دادن به اوضاع را در توان خود نمی دیدند،به ناچار در حوادث جاری کشور و پیش آمدهای نابهنگام با شتاب زدگی 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کمترین دوراندیشی فرمان هایی صادر می نمودند و این گونه دستورهای زیان بار، خود مشکلی بر مشکلات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سیاست های غلط ، رویّه ای بود که درباره باب و بابیان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باب را آزاد می گذاشتند و مردم می توانستند با وی </w:t>
      </w:r>
    </w:p>
    <w:p>
      <w:pPr>
        <w:pStyle w:val="BookText"/>
        <w:rPr/>
      </w:pPr>
      <w:r>
        <w:rPr>
          <w:rFonts w:ascii="IRNazanin" w:hAnsi="IRNazanin" w:eastAsia="IRNazanin"/>
          <w:color w:val="111111"/>
          <w:sz w:val="28"/>
          <w:sz w:val="28"/>
          <w:szCs w:val="28"/>
          <w:rtl w:val="true"/>
          <w:lang w:bidi="fa-IR"/>
        </w:rPr>
        <w:t>ملاقات کرده، سخنانش را بشنوند رفته رفته معلوم می شد که این مهدی موعود یا پیامبر تازه به دوران سیده یا خدای از عرش فرود آمده، هیچ بهره ای از فضل و کمال ندارد و تنها مزیّتش بر دیگران این است که</w:t>
      </w:r>
    </w:p>
    <w:p>
      <w:pPr>
        <w:pStyle w:val="BookText"/>
        <w:rPr/>
      </w:pPr>
      <w:r>
        <w:rPr>
          <w:rFonts w:ascii="IRNazanin" w:hAnsi="IRNazanin" w:eastAsia="IRNazanin"/>
          <w:color w:val="111111"/>
          <w:sz w:val="28"/>
          <w:sz w:val="28"/>
          <w:szCs w:val="28"/>
          <w:rtl w:val="true"/>
          <w:lang w:bidi="fa-IR"/>
        </w:rPr>
        <w:t xml:space="preserve">جملاتی غلط به عربی می سازد و مهملاتی می بافد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دروغ او فاش می شد و زمینه تبلیغ و ماجراجویی وی به کلی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تردیدی در گفته ما دارید این شما و این مشتی از سخنان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قد اظهر ذاتیات الحمدانیات باطراز طرز الطراز الطرزانیة واشرق الکینونات اللذاتیات باشراق</w:t>
      </w:r>
    </w:p>
    <w:p>
      <w:pPr>
        <w:pStyle w:val="BookText"/>
        <w:rPr/>
      </w:pPr>
      <w:r>
        <w:rPr>
          <w:rFonts w:ascii="IRNazanin" w:hAnsi="IRNazanin" w:eastAsia="IRNazanin"/>
          <w:color w:val="111111"/>
          <w:sz w:val="28"/>
          <w:sz w:val="28"/>
          <w:szCs w:val="28"/>
          <w:rtl w:val="true"/>
          <w:lang w:bidi="fa-IR"/>
        </w:rPr>
        <w:t>شوارق شراقیة و الاح اللذاتیات البازخیات بطوالع بدایع وقایع منایع مجد قدس متناعیة و اظهر انوار نیات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متلائحات بظهورات آیات فردانیة، استحمده حمدا ما حمده احد من قبل و لایستحمده احد من بعد حمدا اطلع و اضاع و تشعشع و اشرق و انار و برق فابارفارتفع و تسطع و فامتنع حمدا شراقا ذوالاشتراق، براقا ذوالابتراق شقاقا ذوالاشتقاق رقاقا ذوالارتقاق براقا ذوالارتیاق رفاقا ذوالارتفاق حقاقا ذوالاحتقاق سباقا ذوالاستباق فراقا ذوالافتراق حداقا ذوالاحتداق علاقا ذوالاقتداق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هرچه ساده اندیش باشند با این مهملات کسی را امام یا پیغمبر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زندانها و تبعیدها بود که باب را در انظار برخی امام مظلوم یا پیغمبر محکوم جلوه داد و کار را به جایی رسانید که انقلاباتی به وقوع پیوست و خونهایی ریخته شد</w:t>
      </w:r>
      <w:r>
        <w:rPr>
          <w:rFonts w:eastAsia="IRNazanin" w:cs="IRNazanin"/>
          <w:color w:val="111111"/>
          <w:sz w:val="28"/>
          <w:szCs w:val="28"/>
          <w:rtl w:val="true"/>
          <w:lang w:bidi="fa-IR"/>
        </w:rPr>
        <w:t xml:space="preserve">. </w:t>
      </w:r>
      <w:bookmarkStart w:id="146" w:name="pg941_12228"/>
    </w:p>
    <w:p>
      <w:pPr>
        <w:pStyle w:val="Heading3"/>
        <w:numPr>
          <w:ilvl w:val="2"/>
          <w:numId w:val="1"/>
        </w:numPr>
        <w:rPr/>
      </w:pPr>
      <w:bookmarkStart w:id="147" w:name="__RefHeading___Toc749872_373438147"/>
      <w:bookmarkStart w:id="148" w:name="_Toc52"/>
      <w:bookmarkEnd w:id="146"/>
      <w:bookmarkEnd w:id="147"/>
      <w:r>
        <w:rPr>
          <w:rtl w:val="true"/>
        </w:rPr>
        <w:t>باب در تبریز</w:t>
      </w:r>
      <w:bookmarkEnd w:id="148"/>
    </w:p>
    <w:p>
      <w:pPr>
        <w:pStyle w:val="BookText"/>
        <w:rPr/>
      </w:pPr>
      <w:r>
        <w:rPr>
          <w:rFonts w:ascii="IRNazanin" w:hAnsi="IRNazanin" w:eastAsia="IRNazanin"/>
          <w:color w:val="111111"/>
          <w:sz w:val="28"/>
          <w:sz w:val="28"/>
          <w:szCs w:val="28"/>
          <w:rtl w:val="true"/>
          <w:lang w:bidi="fa-IR"/>
        </w:rPr>
        <w:t>در مدتی که باب در زندان ماکو و چهریق به سر می برد از طرف هواخواهان وی در نقاط مختلف کشور اغتشاشاتی به وقوع پیوست و چنانکه اشاره شد محمدشاه و حاج میرزا آقاسی تدابیری برای فرو نشاندن انقلابات اندیشیدند و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تدابیر یکی نامه ای بود که ولیعهد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شاه و وزیر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که نیک و بد را تشخیص نمی دهند ، از دور و نزدیک فریفته میرزا علی محمّد باب شده و باعث اغوا و ضلالت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دستور ده تا او را از قلعه چهریق به درگاه آورند و علما شهر را انجمن کن تا به سخنان او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برطبق دستور، باب را از قلعه چهریق به تبریز آورد و در خانه کاظم خان فراش باشی بازداشت نمود و فردای آن روز جلسه مباحثه تشکیل گردید</w:t>
      </w:r>
      <w:r>
        <w:rPr>
          <w:rFonts w:eastAsia="IRNazanin" w:cs="IRNazanin"/>
          <w:color w:val="111111"/>
          <w:sz w:val="28"/>
          <w:szCs w:val="28"/>
          <w:rtl w:val="true"/>
          <w:lang w:bidi="fa-IR"/>
        </w:rPr>
        <w:t>.</w:t>
      </w:r>
    </w:p>
    <w:p>
      <w:pPr>
        <w:pStyle w:val="Heading3"/>
        <w:numPr>
          <w:ilvl w:val="2"/>
          <w:numId w:val="1"/>
        </w:numPr>
        <w:rPr/>
      </w:pPr>
      <w:bookmarkStart w:id="149" w:name="__RefHeading___Toc749874_373438147"/>
      <w:bookmarkStart w:id="150" w:name="_Toc53"/>
      <w:bookmarkEnd w:id="149"/>
      <w:r>
        <w:rPr>
          <w:rtl w:val="true"/>
        </w:rPr>
        <w:t>صحنه تماشایی</w:t>
      </w:r>
      <w:bookmarkEnd w:id="15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گفتگوی باب با علمای تبریز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شیرازی که بپاخاسته و نام خویش را بر سر زبانها انداخته بود ؛ گاهی خود را نماینده ویژه امام غایب شیعیان قلمداد کرده و نوشتاری به نام احسن القصص نگاشته بود و آن را به جای قرآنی که برطبق معتقدات شیعه در نزد امام زمان عجل اللّه تعالی فرجه به ودیعت گذاشته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به رخ مردم می کشید و زمانی نغمه دیگری ساز کرده ،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خود مظهریت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نموده، دم از تأسیس کیش جدید و پایان یافتن دوران اسلام می زد، و هنگامی که زمینه را مساعد دیده قدم فراتر گذاشته ، خود را ربّ جلیل و خداوند حیّ و قیّوم معرفی می نمود و چنان سماجت به خرج می داد که به هیچ وجه حاضر نبود از گفته هایش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آشفتگی ، حکومت مرکزی برای فرونشاندن آتش انقلاب و آرامش مردم سید باب را که از شیراز به اصفهان فرار کرده بود، از اصفهان به ماکو و از ماکو به زندان چهریق فرستاد، تا شاید بتواند با این اقدام جلو هیجانات عمومی را گرفته ، پیروان باب را مرعوب سازد تا دست از آشوبگری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دور از تدبیر چنانکه گفتیم نه تنها سودی نبخشید، بلکه نتیجه معکوس داد، در مراحل نهایی زمامداران چاره را در این دیدند که محفلی آراسته، علما و دانشمندان و رجال سرشناس را گردآورند و به باب فرصت دهند سخنان خود را بدون هرگونه ترس و واهمه بازگوید و دانشمندان محضر با استدلال و برهان با او روبرو شوند و اغلاط گفته هایش را به او گوشزد کنند و باب به پرسشهای آنان پاسخ گوید، و این بدین منظور بود که باب را از راه دلیل و منطق قانع سازند و سخنان او را در معرض افکار عمومی گذاشته ، صاحبان انصاف را به داوری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جنابان آخوند ملاّ محمّد مامقانی و حاج مرتضی قلی مرندی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حاج میرزا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ملامحمود نظام العلما و سیدکمال در مجلس حضرت شاهزاده معظم حضور یافته ، و پس از مدتی پرسش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اعلی حضرت شاهنشاهی چنان است که شما ادعای خود را در حضور علمای اسلام بیان نمایید تا تصدیق و تکذیب آن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اهل علم نیستم و مقام ملازمت دارم و خالی از غرضم ، تصدیق من خالی از فایده نخواهد بود و مرا از شما سه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کتبی که بر سنّت و سیاق قرآن و صحیفه و مناجات در اکناف و اطراف ایران منتشر شده از شماست یا نه؟ و آیا آنها را شما تألیف کرده اید و یا به شما بسته اند؟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سواد ندارم، اگر از شما است بگویید آری</w:t>
      </w:r>
    </w:p>
    <w:p>
      <w:pPr>
        <w:pStyle w:val="BookText"/>
        <w:rPr/>
      </w:pPr>
      <w:r>
        <w:rPr>
          <w:rFonts w:ascii="IRNazanin" w:hAnsi="IRNazanin" w:eastAsia="IRNazanin"/>
          <w:color w:val="111111"/>
          <w:sz w:val="28"/>
          <w:sz w:val="28"/>
          <w:szCs w:val="28"/>
          <w:rtl w:val="true"/>
          <w:lang w:bidi="fa-IR"/>
        </w:rPr>
        <w:t>والاّ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کلام شما که گفتید از خدا است این است که زبان شما مثل شجره طور است؟</w:t>
      </w:r>
    </w:p>
    <w:p>
      <w:pPr>
        <w:pStyle w:val="BookText"/>
        <w:rPr/>
      </w:pPr>
      <w:r>
        <w:rPr>
          <w:rFonts w:ascii="IRNazanin" w:hAnsi="IRNazanin" w:eastAsia="IRNazanin"/>
          <w:color w:val="111111"/>
          <w:sz w:val="28"/>
          <w:sz w:val="28"/>
          <w:szCs w:val="28"/>
          <w:rtl w:val="true"/>
          <w:lang w:bidi="fa-IR"/>
        </w:rPr>
        <w:t>روا باشد انا الحق از درختی  </w:t>
      </w:r>
    </w:p>
    <w:p>
      <w:pPr>
        <w:pStyle w:val="BookText"/>
        <w:rPr/>
      </w:pPr>
      <w:r>
        <w:rPr>
          <w:rFonts w:ascii="IRNazanin" w:hAnsi="IRNazanin" w:eastAsia="IRNazanin"/>
          <w:color w:val="111111"/>
          <w:sz w:val="28"/>
          <w:sz w:val="28"/>
          <w:szCs w:val="28"/>
          <w:rtl w:val="true"/>
          <w:lang w:bidi="fa-IR"/>
        </w:rPr>
        <w:t>چرا نبود روا از نیکبختی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آوازها از شه بود؟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به شما،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باب می گویند، چه کسی ، کی و کجا بر شما این </w:t>
      </w:r>
    </w:p>
    <w:p>
      <w:pPr>
        <w:pStyle w:val="BookText"/>
        <w:rPr/>
      </w:pPr>
      <w:r>
        <w:rPr>
          <w:rFonts w:ascii="IRNazanin" w:hAnsi="IRNazanin" w:eastAsia="IRNazanin"/>
          <w:color w:val="111111"/>
          <w:sz w:val="28"/>
          <w:sz w:val="28"/>
          <w:szCs w:val="28"/>
          <w:rtl w:val="true"/>
          <w:lang w:bidi="fa-IR"/>
        </w:rPr>
        <w:t>اسم را گذاشته است؟ معنی باب چیست؟ و آیا شما به این اسم راضی هستید یا نیستید؟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را خدا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در خانه کعبه، بیت المقدس یا بیت المعمور؟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باشد اسم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صورت راضی هم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باب چیست؟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مدینة العلم و علی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علمم و علی در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محمّد بن عبداللّه‌  صلی الله علیه و آله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باب مدینه علم هستید؟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من چهل سال است قدم می زنم که به خدمت یکی از ابواب برسم ، مقدور نمی شود، حال الحمدللّه در ولایت خودم بر سر بالینم آمد، اگر چنین شد و معلوم گردید شما بابید، منصب کفشداری را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شما حاج ملاّ محمود باشید؟ 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شما اجل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منصب بزرگی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را می خواهم،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مسند را به شما که بابید تسلیم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پیغمبر یا حکیم دیگر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علمان علم الابدان و علم الادیان، در علم ابدان عرض می کنم که در معده </w:t>
      </w:r>
    </w:p>
    <w:p>
      <w:pPr>
        <w:pStyle w:val="BookText"/>
        <w:rPr/>
      </w:pPr>
      <w:r>
        <w:rPr>
          <w:rFonts w:ascii="IRNazanin" w:hAnsi="IRNazanin" w:eastAsia="IRNazanin"/>
          <w:color w:val="111111"/>
          <w:sz w:val="28"/>
          <w:sz w:val="28"/>
          <w:szCs w:val="28"/>
          <w:rtl w:val="true"/>
          <w:lang w:bidi="fa-IR"/>
        </w:rPr>
        <w:t>چه کیفیتی حاصل می شود که شخص تخمه می شود ؟ بعضی به معالجه رفع می گردد و برخی منجر به سوء هضم می شود یا به مراق منتهی می گردد؟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طب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شما باب علوم هستید می گویید علم طب نخوانده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دعوی شما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این علم بی طره است، داخل علوم نیست ، با بابیّت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ادیان علم اصول است و فروع و اصول مبدأ دارد و معاد، بگویید آیا سمع و بصر و قدرت عین ، ذات هستند یا غیر ذات؟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متعدد شد و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 علم دو چیزند که مثل سرکه و شیره عین یکدیگر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ذات و علم یا از ذات و قدرت علاوه بر این ذات لاضدّله و لا ندّله است، علم که عین ذات است، ضد دارد که جهل باشد، علاوه بر این دو مفسده، خدا عالم است، پیغمبر هم عالم است، من هم عالمم، در علم شریک شدیم، مابه الاشتراک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از خودش هست و علم ما از او، پس ما به الامتیاز داریم، در نتیجه خدا مشترک شد از مابه الامتیاز و مابه الاشتراک و حال آنکه خدا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حکمت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فروع مستنبط از کتاب و سنت است و فهم کتاب و سنت موقوف بر علوم بسیاری مثل صرف و نحو و معانی و بیان و منطق، </w:t>
      </w:r>
    </w:p>
    <w:p>
      <w:pPr>
        <w:pStyle w:val="BookText"/>
        <w:rPr/>
      </w:pPr>
      <w:r>
        <w:rPr>
          <w:rFonts w:ascii="IRNazanin" w:hAnsi="IRNazanin" w:eastAsia="IRNazanin"/>
          <w:color w:val="111111"/>
          <w:sz w:val="28"/>
          <w:sz w:val="28"/>
          <w:szCs w:val="28"/>
          <w:rtl w:val="true"/>
          <w:lang w:bidi="fa-IR"/>
        </w:rPr>
        <w:t xml:space="preserve">شما که بابید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قال؟ 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یَقُولُ قَوْلاً، قالَ قالا قالُوا قالَتْ قالَتا قُلْنَ، آقای باب ، باقی را شما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طفولیت خوانده بودم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 الّذی یریکم البرق خوفا و طمعا ؛ خوفا و طمعا برحسب ترکیب چیست؟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عینا واحدا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خلیفه از حضرت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خلافة جدک؟ قال آیة انفسنا قال لولا نسائنا قال لولا 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امام رضا  علیه السلام چیست و وجه ردّ مأمون بر امام و ردّ امام بر خلیفه چیست؟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است؟ 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اَعْطَیْناکَ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می گذشت ،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ابتر است ، عن قریب می میرد و اولادی از او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غمگین شد، از برای تسلیت آن حضرت این سوره نازل گشت، حال بگوئید این چه تسلیت است؟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شأن نزول سوره این است؟ </w:t>
      </w:r>
    </w:p>
    <w:p>
      <w:pPr>
        <w:pStyle w:val="BookText"/>
        <w:rPr/>
      </w:pP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این طور نیست؟ 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دهید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جوانی به اقتضای سن شوخی می کردیم و این عبارت علاّمه را می گفتیم إذا ادخل الرجل علی الخنثی والخنثی علی الانثی وجب الغسل علی الخنثی دون الرجل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علاّمه است؟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نباشد ، از من باشد، معنی آن را بیان فرمایید،</w:t>
      </w:r>
    </w:p>
    <w:p>
      <w:pPr>
        <w:pStyle w:val="BookText"/>
        <w:rPr/>
      </w:pPr>
      <w:r>
        <w:rPr>
          <w:rFonts w:ascii="IRNazanin" w:hAnsi="IRNazanin" w:eastAsia="IRNazanin"/>
          <w:color w:val="111111"/>
          <w:sz w:val="28"/>
          <w:sz w:val="28"/>
          <w:szCs w:val="28"/>
          <w:rtl w:val="true"/>
          <w:lang w:bidi="fa-IR"/>
        </w:rPr>
        <w:t>آخر نه شما باب علماید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خاطرم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معجزات پیغمبر قرآن است و اعجاز آن با فصاحت و بلاغت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فصاحت چیست و با بلاغت چه فرقی دارد و نسبت بین آنها چیست؟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کسی شکّ کند بین دو و سه چه کند؟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دو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دین ، تو شکیات نماز را نمی دانی ، ادعای بابیّت می کنی؟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سه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دو نشد ،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نوشته ای که اول </w:t>
      </w:r>
    </w:p>
    <w:p>
      <w:pPr>
        <w:pStyle w:val="BookText"/>
        <w:rPr/>
      </w:pPr>
      <w:r>
        <w:rPr>
          <w:rFonts w:ascii="IRNazanin" w:hAnsi="IRNazanin" w:eastAsia="IRNazanin"/>
          <w:color w:val="111111"/>
          <w:sz w:val="28"/>
          <w:sz w:val="28"/>
          <w:szCs w:val="28"/>
          <w:rtl w:val="true"/>
          <w:lang w:bidi="fa-IR"/>
        </w:rPr>
        <w:t>کسی که به من ایمان آورد نور محمّد و علی است؟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متبوع و آنها تابع و تو از آنها افضلی؟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فرموده پنج یک مال را در راه خدا دهید و تو گفته ای یک سوم مال را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هم نصف خمس است، چه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شدید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ازین الفاظ و اخبار و مجاز  سوز خواهم سوز با آن سوز ساز من در بند لفظ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مطابق ادعای خود بر من بنما تا مرید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کرامت می خواهی؟ 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حضرت در پایش مرض نقرس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صحتی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شما را تغییر حال داده ، جوان کنند، ما این مسند را به او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بی جهت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لفظ گنگ، در عالم معنی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هنری داری؟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فصیحه می خوانم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الّذی خلقَ السّمواتِ و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تاءِ سماوات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بتاءٍ و الفٍ قد جُمِعا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یُکسر فی الجرّ و فی النّصب معا </w:t>
      </w:r>
      <w:bookmarkStart w:id="151" w:name="pg941_12236"/>
    </w:p>
    <w:p>
      <w:pPr>
        <w:pStyle w:val="BookText"/>
        <w:rPr/>
      </w:pPr>
      <w:bookmarkEnd w:id="151"/>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علی محمّد است با رب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علی محمّد و محمّدعلی چنین است، گذشته از این ، باید شما دعوی ربوبیت کنید نه 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کسم که هزار سال است انتظار او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مهدی صاحب الامرید؟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یا نوعی؟</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محمد فرزند حسن است و نام مادر او نرجس ، صیقل ، سوسن است و نام تو علی محمّد و نام پدر و مادر تو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آن حضرت سامره است و زادگاه تو شیراز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بیش از هزار سال، سن تو کمتر از چهل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من شما را نفرستاده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خدایی می کنید؟ 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امامی مانند من خدایی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یکروز دو هزار بیت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می تواند چنین کند؟ 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توقف در عتبات، آدمی داشتم که هر</w:t>
      </w:r>
    </w:p>
    <w:p>
      <w:pPr>
        <w:pStyle w:val="BookText"/>
        <w:rPr/>
      </w:pPr>
      <w:r>
        <w:rPr>
          <w:rFonts w:ascii="IRNazanin" w:hAnsi="IRNazanin" w:eastAsia="IRNazanin"/>
          <w:color w:val="111111"/>
          <w:sz w:val="28"/>
          <w:sz w:val="28"/>
          <w:szCs w:val="28"/>
          <w:rtl w:val="true"/>
          <w:lang w:bidi="fa-IR"/>
        </w:rPr>
        <w:t xml:space="preserve">روزی دو هزار بیت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آخرالامر 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 عمل را ترک کنید والا کور خواهید شد</w:t>
      </w:r>
      <w:r>
        <w:rPr>
          <w:rFonts w:eastAsia="IRNazanin" w:cs="IRNazanin"/>
          <w:color w:val="111111"/>
          <w:sz w:val="28"/>
          <w:szCs w:val="28"/>
          <w:rtl w:val="true"/>
          <w:lang w:bidi="fa-IR"/>
        </w:rPr>
        <w:t>.</w:t>
      </w:r>
    </w:p>
    <w:p>
      <w:pPr>
        <w:pStyle w:val="Heading3"/>
        <w:numPr>
          <w:ilvl w:val="2"/>
          <w:numId w:val="1"/>
        </w:numPr>
        <w:rPr/>
      </w:pPr>
      <w:bookmarkStart w:id="152" w:name="__RefHeading___Toc749876_373438147"/>
      <w:bookmarkStart w:id="153" w:name="_Toc54"/>
      <w:bookmarkEnd w:id="152"/>
      <w:r>
        <w:rPr>
          <w:rtl w:val="true"/>
        </w:rPr>
        <w:t>چگونگی توبه باب و توبه نامه او</w:t>
      </w:r>
      <w:bookmarkEnd w:id="15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مذاکره مجلس ولیعهد هرچه بود و به هر کجا انجامید سرانجام ولیعهد </w:t>
      </w:r>
      <w:bookmarkStart w:id="154" w:name="pg941_12237"/>
    </w:p>
    <w:p>
      <w:pPr>
        <w:pStyle w:val="BookText"/>
        <w:rPr/>
      </w:pPr>
      <w:bookmarkEnd w:id="154"/>
      <w:r>
        <w:rPr>
          <w:rFonts w:ascii="IRNazanin" w:hAnsi="IRNazanin" w:eastAsia="IRNazanin"/>
          <w:color w:val="111111"/>
          <w:sz w:val="28"/>
          <w:sz w:val="28"/>
          <w:szCs w:val="28"/>
          <w:rtl w:val="true"/>
          <w:lang w:bidi="fa-IR"/>
        </w:rPr>
        <w:t>برخاست و رفت و مأموران ، باب را به منزل خود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رویداد، نوکران به دستور ولیعهد، باب را احضار کردند و به زمین انداختند و کتک مفصلی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سختی کتک و تلخی چوب و شلاق را چشید و نتوانست سخت جانی کند، ناچار از در توبه و انابه وارد شده ، عفو طلبید </w:t>
      </w:r>
      <w:r>
        <w:rPr>
          <w:rFonts w:eastAsia="IRNazanin" w:cs="IRNazanin"/>
          <w:color w:val="111111"/>
          <w:sz w:val="28"/>
          <w:szCs w:val="28"/>
          <w:rtl w:val="true"/>
          <w:lang w:bidi="fa-IR"/>
        </w:rPr>
        <w:t>.</w:t>
      </w:r>
    </w:p>
    <w:p>
      <w:pPr>
        <w:pStyle w:val="Heading3"/>
        <w:numPr>
          <w:ilvl w:val="2"/>
          <w:numId w:val="1"/>
        </w:numPr>
        <w:rPr/>
      </w:pPr>
      <w:bookmarkStart w:id="155" w:name="__RefHeading___Toc749878_373438147"/>
      <w:bookmarkStart w:id="156" w:name="_Toc55"/>
      <w:bookmarkEnd w:id="155"/>
      <w:r>
        <w:rPr>
          <w:rtl w:val="true"/>
        </w:rPr>
        <w:t xml:space="preserve">متن توبه نامه باب خطاب به ولیعهد </w:t>
      </w:r>
      <w:r>
        <w:rPr>
          <w:rtl w:val="true"/>
        </w:rPr>
        <w:t xml:space="preserve">- </w:t>
      </w:r>
      <w:r>
        <w:rPr>
          <w:rtl w:val="true"/>
        </w:rPr>
        <w:t xml:space="preserve">ناصرالدین </w:t>
      </w:r>
      <w:r>
        <w:rPr>
          <w:rtl w:val="true"/>
        </w:rPr>
        <w:t xml:space="preserve">- </w:t>
      </w:r>
      <w:r>
        <w:rPr>
          <w:rtl w:val="true"/>
        </w:rPr>
        <w:t>میرزا</w:t>
      </w:r>
      <w:r>
        <w:rPr>
          <w:rtl w:val="true"/>
        </w:rPr>
        <w:t>:</w:t>
      </w:r>
      <w:bookmarkEnd w:id="156"/>
    </w:p>
    <w:p>
      <w:pPr>
        <w:pStyle w:val="BookText"/>
        <w:rPr/>
      </w:pPr>
      <w:r>
        <w:rPr>
          <w:rFonts w:ascii="IRNazanin" w:hAnsi="IRNazanin" w:eastAsia="IRNazanin"/>
          <w:color w:val="111111"/>
          <w:sz w:val="28"/>
          <w:sz w:val="28"/>
          <w:szCs w:val="28"/>
          <w:rtl w:val="true"/>
          <w:lang w:bidi="fa-IR"/>
        </w:rPr>
        <w:t xml:space="preserve">فداک روحی، الحمدللّه کما هو اهله و مستحقه که ظهورات فضل و رحمت خود را در هر حال بر کافه عباد خود شامل گردانیده، بحمداللّه ثمّ حمدا له که مثل آن حضرت را ینبوع رأفت و رحمت خود فرموده که به ظهور عطوفتش عفو از بندگان و تسترّ بر مجرمان و ترحّم بر یاغیان فرموده ، اُشهداللّه مِن عنده ، که این بنده ضعیف را قصدی نیست که برخلاف رضای خداوند عالم و اهل ولایت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بنفسه وجودم ذنب صرف است، ولی قلبم چون موقن به توحید خداوند جلّ ذکره و نبوت رسول اللّه‌  صلی الله علیه و آله وسلم و ولایت اهل ولایت اوست و لسانم مقرّ بر کلّ ما نزل من عنداللّه است، امید رحمت او را دارم و مطلقا خلاف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 حق را نخواسته ام و اگر کلماتی که خلاف رضای او بوده از قلم جاری شده، غرضم عصیان نبوده و در هر حال مستغفر و تائبم حضرت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بنده را مطلق علمی نیست که منوط به ادعایی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ربّی و اتوب الیه من ان ینسب إلی أمر و بعضی مناجات و کلمات که از لسان جاری شده دلیلش بر هیچ امری نیست و مدعی نیابت </w:t>
      </w:r>
      <w:bookmarkStart w:id="157" w:name="pg941_12238"/>
    </w:p>
    <w:p>
      <w:pPr>
        <w:pStyle w:val="BookText"/>
        <w:rPr/>
      </w:pPr>
      <w:bookmarkEnd w:id="157"/>
      <w:r>
        <w:rPr>
          <w:rFonts w:ascii="IRNazanin" w:hAnsi="IRNazanin" w:eastAsia="IRNazanin"/>
          <w:color w:val="111111"/>
          <w:sz w:val="28"/>
          <w:sz w:val="28"/>
          <w:szCs w:val="28"/>
          <w:rtl w:val="true"/>
          <w:lang w:bidi="fa-IR"/>
        </w:rPr>
        <w:t xml:space="preserve">خاصه حضرت حجه اللّه‌  علیه السلام را محض ادّعای مبطل و این بنده را هیچ ادّعایی نبوده و نه ادعای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از الطاف حضرت شاهنشاهی و آن حضرت چنان است که این دعاگو را به الطاف و عنایات بساط</w:t>
      </w:r>
    </w:p>
    <w:p>
      <w:pPr>
        <w:pStyle w:val="BookText"/>
        <w:rPr/>
      </w:pPr>
      <w:r>
        <w:rPr>
          <w:rFonts w:ascii="IRNazanin" w:hAnsi="IRNazanin" w:eastAsia="IRNazanin"/>
          <w:color w:val="111111"/>
          <w:sz w:val="28"/>
          <w:sz w:val="28"/>
          <w:szCs w:val="28"/>
          <w:rtl w:val="true"/>
          <w:lang w:bidi="fa-IR"/>
        </w:rPr>
        <w:t>رأفت و رحمت خود سرافراز فرمایند، والسلام</w:t>
      </w:r>
      <w:r>
        <w:rPr>
          <w:rFonts w:eastAsia="IRNazanin" w:cs="IRNazanin"/>
          <w:color w:val="111111"/>
          <w:sz w:val="28"/>
          <w:szCs w:val="28"/>
          <w:rtl w:val="true"/>
          <w:lang w:bidi="fa-IR"/>
        </w:rPr>
        <w:t>.</w:t>
      </w:r>
    </w:p>
    <w:p>
      <w:pPr>
        <w:pStyle w:val="Heading3"/>
        <w:numPr>
          <w:ilvl w:val="2"/>
          <w:numId w:val="1"/>
        </w:numPr>
        <w:rPr/>
      </w:pPr>
      <w:bookmarkStart w:id="158" w:name="__RefHeading___Toc749880_373438147"/>
      <w:bookmarkStart w:id="159" w:name="_Toc56"/>
      <w:bookmarkEnd w:id="158"/>
      <w:r>
        <w:rPr>
          <w:rtl w:val="true"/>
        </w:rPr>
        <w:t>جواب توبه نامه</w:t>
      </w:r>
      <w:bookmarkEnd w:id="159"/>
    </w:p>
    <w:p>
      <w:pPr>
        <w:pStyle w:val="BookText"/>
        <w:rPr/>
      </w:pPr>
      <w:r>
        <w:rPr>
          <w:rFonts w:ascii="IRNazanin" w:hAnsi="IRNazanin" w:eastAsia="IRNazanin"/>
          <w:color w:val="111111"/>
          <w:sz w:val="28"/>
          <w:sz w:val="28"/>
          <w:szCs w:val="28"/>
          <w:rtl w:val="true"/>
          <w:lang w:bidi="fa-IR"/>
        </w:rPr>
        <w:t xml:space="preserve">سیّد علی محمّد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بزم همایون و محفل میمون در حضور نواب اشرف والا ولیعهد دولت بی زوال ایده اللّه و سدّده و نصره و حضور جمعی از علمای اعلام اقرار به مطالب چندی کردی که هر یک</w:t>
      </w:r>
    </w:p>
    <w:p>
      <w:pPr>
        <w:pStyle w:val="BookText"/>
        <w:rPr/>
      </w:pPr>
      <w:r>
        <w:rPr>
          <w:rFonts w:ascii="IRNazanin" w:hAnsi="IRNazanin" w:eastAsia="IRNazanin"/>
          <w:color w:val="111111"/>
          <w:sz w:val="28"/>
          <w:sz w:val="28"/>
          <w:szCs w:val="28"/>
          <w:rtl w:val="true"/>
          <w:lang w:bidi="fa-IR"/>
        </w:rPr>
        <w:t xml:space="preserve">جداگانه باعث ارتداد شما است و موجب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مرتد فطری مقبول نیست و چیزی که موجب تأخیر قتل شما شده است شبهه خبط دماغ است که اگر آن شبهه رفع شود بلاتأمل احکام مرتد فطری بر شما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خادم الشریعة المطهّرة ابوالقاسم الحسین الحسینی علی اصغر الحسین الحسینی</w:t>
      </w:r>
    </w:p>
    <w:p>
      <w:pPr>
        <w:pStyle w:val="BookText"/>
        <w:rPr/>
      </w:pPr>
      <w:r>
        <w:rPr>
          <w:rFonts w:ascii="IRNazanin" w:hAnsi="IRNazanin" w:eastAsia="IRNazanin"/>
          <w:color w:val="111111"/>
          <w:sz w:val="28"/>
          <w:sz w:val="28"/>
          <w:szCs w:val="28"/>
          <w:rtl w:val="true"/>
          <w:lang w:bidi="fa-IR"/>
        </w:rPr>
        <w:t>پس از پایان گفتگو، ولیعهد نامه ای به شاه نوشته ، ماجرا را گزارش داد و نامه خود را چنین آغاز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همایونی ، محمل فرستاده باب را با زنجیر از ارومیه آورده، به کاظم خان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مشروح گفتگو را نوشت و در خاتمه چنین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مجلس تمام شد جناب شیخ الاسلام را احضار کرده ، باب را </w:t>
      </w:r>
      <w:bookmarkStart w:id="160" w:name="pg941_12239"/>
    </w:p>
    <w:p>
      <w:pPr>
        <w:pStyle w:val="BookText"/>
        <w:rPr/>
      </w:pPr>
      <w:bookmarkEnd w:id="160"/>
      <w:r>
        <w:rPr>
          <w:rFonts w:ascii="IRNazanin" w:hAnsi="IRNazanin" w:eastAsia="IRNazanin"/>
          <w:color w:val="111111"/>
          <w:sz w:val="28"/>
          <w:sz w:val="28"/>
          <w:szCs w:val="28"/>
          <w:rtl w:val="true"/>
          <w:lang w:bidi="fa-IR"/>
        </w:rPr>
        <w:t xml:space="preserve">چوب مضبوط زده و تنبیه معقول نموده و از غلطهای خود توبه و استغفار کرده و التزام پا به مهری سپرد که دیگر این غلطها را نکند و فعلاً نیز محبوس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حکم اعلی حضرت اقدس شهریار روح العالمین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جریانات باب را دست بسته به قلعه چهریق برگردانده ، محبوسش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زندانی بودن باب، ماجراهایی به دست دستیاران وی به وقوع پیوست و فتنه هایی برانگیخته شد</w:t>
      </w:r>
      <w:r>
        <w:rPr>
          <w:rFonts w:eastAsia="IRNazanin" w:cs="IRNazanin"/>
          <w:color w:val="111111"/>
          <w:sz w:val="28"/>
          <w:szCs w:val="28"/>
          <w:rtl w:val="true"/>
          <w:lang w:bidi="fa-IR"/>
        </w:rPr>
        <w:t>.</w:t>
      </w:r>
    </w:p>
    <w:p>
      <w:pPr>
        <w:pStyle w:val="Heading3"/>
        <w:numPr>
          <w:ilvl w:val="2"/>
          <w:numId w:val="1"/>
        </w:numPr>
        <w:rPr/>
      </w:pPr>
      <w:bookmarkStart w:id="161" w:name="__RefHeading___Toc749882_373438147"/>
      <w:bookmarkStart w:id="162" w:name="_Toc57"/>
      <w:bookmarkEnd w:id="161"/>
      <w:r>
        <w:rPr>
          <w:rtl w:val="true"/>
        </w:rPr>
        <w:t>پایان کار باب</w:t>
      </w:r>
      <w:bookmarkEnd w:id="16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ناصرالدین شاه و صدراعظم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هر روز در گوشه ای از کشور آشوبی برپا شده ، بلوایی راه می افتد و دانستند تا باب زنده است این فتنه انگیزی ها و آتش افروزی ها پایان نخواهد یافت، ناچار به والی تبریز دستور کشتن باب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حسب دستور ، باب و چند نفر یارانش را از قلعه چهریق به تبریز آورد و حبس نمود و پس از سه روز ، فتوای ارتداد و حکم قتل او را از علما گرفته، تصمیم به کشتن باب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ظهر روز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با محمدعلی زنوزی به چوب بستند که تیرباران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شلیک ، طناب چوب در اثر برخورد تیر پاره شده باب رها گشت و از دود تفنگ استفاده کرده ، پنهان شد و پس از جستجو وی را در یکی از حجرات سرباز خانه پیدا کرده ، بار دیگر به چوب بسته ، تیرباران نمودند</w:t>
      </w:r>
      <w:r>
        <w:rPr>
          <w:rFonts w:eastAsia="IRNazanin" w:cs="IRNazanin"/>
          <w:color w:val="111111"/>
          <w:sz w:val="28"/>
          <w:szCs w:val="28"/>
          <w:rtl w:val="true"/>
          <w:lang w:bidi="fa-IR"/>
        </w:rPr>
        <w:t xml:space="preserve">. </w:t>
      </w:r>
      <w:bookmarkStart w:id="163" w:name="pg941_12240"/>
    </w:p>
    <w:p>
      <w:pPr>
        <w:pStyle w:val="Heading3"/>
        <w:numPr>
          <w:ilvl w:val="2"/>
          <w:numId w:val="1"/>
        </w:numPr>
        <w:rPr/>
      </w:pPr>
      <w:bookmarkStart w:id="164" w:name="__RefHeading___Toc749884_373438147"/>
      <w:bookmarkStart w:id="165" w:name="_Toc58"/>
      <w:bookmarkEnd w:id="163"/>
      <w:bookmarkEnd w:id="164"/>
      <w:r>
        <w:rPr>
          <w:rtl w:val="true"/>
        </w:rPr>
        <w:t xml:space="preserve">حسین علی </w:t>
      </w:r>
      <w:r>
        <w:rPr>
          <w:rtl w:val="true"/>
        </w:rPr>
        <w:t>(</w:t>
      </w:r>
      <w:r>
        <w:rPr>
          <w:rtl w:val="true"/>
        </w:rPr>
        <w:t>بهاء</w:t>
      </w:r>
      <w:r>
        <w:rPr>
          <w:rtl w:val="true"/>
        </w:rPr>
        <w:t>)</w:t>
      </w:r>
      <w:bookmarkEnd w:id="165"/>
    </w:p>
    <w:p>
      <w:pPr>
        <w:pStyle w:val="BookText"/>
        <w:rPr/>
      </w:pPr>
      <w:r>
        <w:rPr>
          <w:rFonts w:ascii="IRNazanin" w:hAnsi="IRNazanin" w:eastAsia="IRNazanin"/>
          <w:color w:val="111111"/>
          <w:sz w:val="28"/>
          <w:sz w:val="28"/>
          <w:szCs w:val="28"/>
          <w:rtl w:val="true"/>
          <w:lang w:bidi="fa-IR"/>
        </w:rPr>
        <w:t xml:space="preserve">میرزا حسین علی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 سال پیش از باب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بهاییان می گویند حدیثی که از حضرت علی  علیه السلام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اصغر من ربی سنتین ؛ من از پروردگارم دو سال کوچک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سیّد علی محمّد از حسین علی دو سال کوچک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نشده این روایت را از کجا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کتاب معتبر از راوی موثقی نقل شده است ، و اگر هم چنین حدیثی باشد چه ربطی به حسین علی و علی محمّد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به عهده دانشمندان 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ادبیات و علوم مقدماتی را در تهران تحصیل کرده و با عرفا و فضلا و نویسندگانی که با پدرش دوستی داشتند معاشرت داشته و بنابه نوشته کشف الحیل که از میرزا ابوالفضل نقل می کند، مدتها نزد میرزا</w:t>
      </w:r>
    </w:p>
    <w:p>
      <w:pPr>
        <w:pStyle w:val="BookText"/>
        <w:rPr/>
      </w:pPr>
      <w:r>
        <w:rPr>
          <w:rFonts w:ascii="IRNazanin" w:hAnsi="IRNazanin" w:eastAsia="IRNazanin"/>
          <w:color w:val="111111"/>
          <w:sz w:val="28"/>
          <w:sz w:val="28"/>
          <w:szCs w:val="28"/>
          <w:rtl w:val="true"/>
          <w:lang w:bidi="fa-IR"/>
        </w:rPr>
        <w:t>نظرعلی حکیم درس خوانده است و مدت دو سال که در سلیمانیه کردستان بوده تحصیلات خود را نزد شیخ عبدالرحمن عارف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بهاییان چون سخن از تحصیلات حسین علی به میان</w:t>
      </w:r>
    </w:p>
    <w:p>
      <w:pPr>
        <w:pStyle w:val="BookText"/>
        <w:rPr/>
      </w:pPr>
      <w:r>
        <w:rPr>
          <w:rFonts w:ascii="IRNazanin" w:hAnsi="IRNazanin" w:eastAsia="IRNazanin"/>
          <w:color w:val="111111"/>
          <w:sz w:val="28"/>
          <w:sz w:val="28"/>
          <w:szCs w:val="28"/>
          <w:rtl w:val="true"/>
          <w:lang w:bidi="fa-IR"/>
        </w:rPr>
        <w:t xml:space="preserve">می آید خیلی مؤمنانه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جمال ابهی ، روح من سواه فداه ، تحصیلات خواندن و نوشتن نداشته است؛ یعنی امّی بوده و همه علوم و کمالاتش لدنّی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حسین علی پیش از آنکه به باب بگرود در سلک متصوفه و دراویش بود و به قول پسرش عبدالبهاء در مقاله سیّاح بر سر کلاه و بر دوش موی پریشان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قول برخی هنوز نشانه های دوران درویشی او از قبیل تبرزین، جبه درویشی، کلاه ترمه ای سوزن زده و غیره در خانواده او نگهداری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آوازه داعیه سیّد علی محمّد را شنید در سلک پیروان او درآمد، ولی تاریخ دقیق و صحیح بابی شدن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عباس در مقاله سیّاح همین اندازه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باب شیوع یافت آثار میلان در او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نقطة الکاف استفاده می شود که گرویدن وی به باب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بنابه نوشته حاج میرزا جانی در اوایل داعیه باب ، برادرش میرزا یحیی چهارده ساله بود و پس از اتمام پانزده سالگی به باب ایمان آورد و در آن هنگام حسینعلی به باب گرویده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که بالغ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خواستم از یکی از علمای اعلام تقلید کنم و در فکر این مطلب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اوان برادرم حسین علی شبها پیروان باب را به خانه می آورد و آنها کلمات باب را می خواندند ؛ تا اینکه یک شب مناجاتی از باب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مجذوب شده ، به او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الکواکب الدّریّه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بیست و هفت سالگی رسید به باب ایمان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ظاهرا یک سال یا یک سال و نیم تاریخ ایمانش را جلوتر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خبر مرگ محمدشاه، حسین علی به تهران آمد و در این امر مردد شد که در تهران بماند و از دور تماشاگر انقلاب قلعه شیخ طبرسی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تا آن وقت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کمک یاران و هم مسلکان بشتابد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ترجیح می داد که در تهران باشد و راه سلامت پیش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برادر کوچک او میرزا یحیی عازم رفتن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میرزا نیز به همراهی وی ناگزیر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همراهی برادرش یحیی راه مازندران پیش گرفت و در راه حاج میرزا جانی کاشانی هم به آنها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 دیگری هم همراه بوده اند و هنگامی که به نزدیکی های آمل رسیدند به دست مأموران حکومت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پس از چند روز با نیرنگی از دام جسته ، با ندامت به سوی تهران بازگشت و تصمیم قاطع گرفت پس از این، هیچ گاه چنین بی احتیاطی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مرحوم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تصمیم داشتند هر آشوبی را سرکوب کرده ، به هر نحوی اوضاع کشور را سامان بخشند ؛ به کشتار بابیان کمر بستند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سران آنها که قرّه العین و سلیمان خان نیز در میان آنان بودند، گرفتار تصمیم شاه و صدراعظم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علی که اوضاع را وخیم دید توقف در ایران را خلاف حکم خرد تشخیص داده، احباب را در چنگ دولتیان گذارده، به هر نحوی بود خود را به عراق رساند و نفس راحتی کشید و به انتظار پایان کار نشست</w:t>
      </w:r>
      <w:r>
        <w:rPr>
          <w:rFonts w:eastAsia="IRNazanin" w:cs="IRNazanin"/>
          <w:color w:val="111111"/>
          <w:sz w:val="28"/>
          <w:szCs w:val="28"/>
          <w:rtl w:val="true"/>
          <w:lang w:bidi="fa-IR"/>
        </w:rPr>
        <w:t xml:space="preserve">. </w:t>
      </w:r>
      <w:bookmarkStart w:id="166" w:name="pg941_12243"/>
    </w:p>
    <w:p>
      <w:pPr>
        <w:pStyle w:val="BookText"/>
        <w:rPr/>
      </w:pPr>
      <w:bookmarkEnd w:id="166"/>
      <w:r>
        <w:rPr>
          <w:rFonts w:ascii="IRNazanin" w:hAnsi="IRNazanin" w:eastAsia="IRNazanin"/>
          <w:color w:val="111111"/>
          <w:sz w:val="28"/>
          <w:sz w:val="28"/>
          <w:szCs w:val="28"/>
          <w:rtl w:val="true"/>
          <w:lang w:bidi="fa-IR"/>
        </w:rPr>
        <w:t xml:space="preserve">چون امیرکبیر از دنیا رفت و میرزا آقاخان نوری همشهری و آشنای حسین علی بهاء به مقام صدارت عظمی ارتقا یافت، میرزا را دعوت نمود و او به ایران بازگشت </w:t>
      </w:r>
      <w:r>
        <w:rPr>
          <w:rFonts w:eastAsia="IRNazanin" w:cs="IRNazanin"/>
          <w:color w:val="111111"/>
          <w:sz w:val="28"/>
          <w:szCs w:val="28"/>
          <w:rtl w:val="true"/>
          <w:lang w:bidi="fa-IR"/>
        </w:rPr>
        <w:t>.</w:t>
      </w:r>
    </w:p>
    <w:p>
      <w:pPr>
        <w:pStyle w:val="Heading3"/>
        <w:numPr>
          <w:ilvl w:val="2"/>
          <w:numId w:val="1"/>
        </w:numPr>
        <w:rPr/>
      </w:pPr>
      <w:bookmarkStart w:id="167" w:name="__RefHeading___Toc749886_373438147"/>
      <w:bookmarkStart w:id="168" w:name="_Toc59"/>
      <w:bookmarkEnd w:id="167"/>
      <w:r>
        <w:rPr>
          <w:rtl w:val="true"/>
        </w:rPr>
        <w:t>توطئه ترور شاه</w:t>
      </w:r>
      <w:bookmarkEnd w:id="168"/>
    </w:p>
    <w:p>
      <w:pPr>
        <w:pStyle w:val="BookText"/>
        <w:rPr/>
      </w:pPr>
      <w:r>
        <w:rPr>
          <w:rFonts w:ascii="IRNazanin" w:hAnsi="IRNazanin" w:eastAsia="IRNazanin"/>
          <w:color w:val="111111"/>
          <w:sz w:val="28"/>
          <w:sz w:val="28"/>
          <w:szCs w:val="28"/>
          <w:rtl w:val="true"/>
          <w:lang w:bidi="fa-IR"/>
        </w:rPr>
        <w:t xml:space="preserve">میرزا حسین علی از عتبات برگشت و چندی در تهران بود و با یار و اغیار دیدن نمود و در روز بیست وهشتم شوال سنه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ده افچه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روز سه یا شش نفر از بابی ها در دوشان تپه</w:t>
      </w:r>
    </w:p>
    <w:p>
      <w:pPr>
        <w:pStyle w:val="BookText"/>
        <w:rPr/>
      </w:pPr>
      <w:r>
        <w:rPr>
          <w:rFonts w:ascii="IRNazanin" w:hAnsi="IRNazanin" w:eastAsia="IRNazanin"/>
          <w:color w:val="111111"/>
          <w:sz w:val="28"/>
          <w:sz w:val="28"/>
          <w:szCs w:val="28"/>
          <w:rtl w:val="true"/>
          <w:lang w:bidi="fa-IR"/>
        </w:rPr>
        <w:t xml:space="preserve">به سوی ناصرالدین شاه تیراندازی کردند، ولی تیرها به خطا رفت، جز یک تیر که به شانه شاه اصابت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زخمش چندان کارگر نبود و این هنگامی بود که او بر اسب نشسته ، به شکار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سوءقصد سبب شد که بار دیگر در تهران دستگیری ها آغاز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بار چهل نفر از مشاهیر بابیه دستگیر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کشته، بقیه را پس از مدتی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بهاییان تعداد دستگیرشدگان و کشته ها را خیلی بیش از اینها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در الکواکب الدّریّه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تنها در یک شب هشتاد نفر را کشته در خارج شهر به چاله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العین و چند نفر دیگر که در رویداد پیشین دستگیر شده ، در زندان به سر می بردند در این پیشامد ، محکوم و کشته شدند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حکومت که مصمم بود کار بابیان را یکسره کند همت خود </w:t>
      </w:r>
      <w:bookmarkStart w:id="169" w:name="pg941_12244"/>
    </w:p>
    <w:p>
      <w:pPr>
        <w:pStyle w:val="BookText"/>
        <w:rPr/>
      </w:pPr>
      <w:bookmarkEnd w:id="169"/>
      <w:r>
        <w:rPr>
          <w:rFonts w:ascii="IRNazanin" w:hAnsi="IRNazanin" w:eastAsia="IRNazanin"/>
          <w:color w:val="111111"/>
          <w:sz w:val="28"/>
          <w:sz w:val="28"/>
          <w:szCs w:val="28"/>
          <w:rtl w:val="true"/>
          <w:lang w:bidi="fa-IR"/>
        </w:rPr>
        <w:t xml:space="preserve">را به دستگیر کردن میرزا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به عنوان سرپرست بابیان شناخته می شد ، واداشت و برای کسی که او را دستگیر کرده تحویل حکومت نماید هزار تومان جایزه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w:t>
      </w:r>
    </w:p>
    <w:p>
      <w:pPr>
        <w:pStyle w:val="BookText"/>
        <w:rPr/>
      </w:pPr>
      <w:r>
        <w:rPr>
          <w:rFonts w:ascii="IRNazanin" w:hAnsi="IRNazanin" w:eastAsia="IRNazanin"/>
          <w:color w:val="111111"/>
          <w:sz w:val="28"/>
          <w:sz w:val="28"/>
          <w:szCs w:val="28"/>
          <w:rtl w:val="true"/>
          <w:lang w:bidi="fa-IR"/>
        </w:rPr>
        <w:t>او به دست نیامد و در لباس درویشی به عراق گریخت</w:t>
      </w:r>
      <w:r>
        <w:rPr>
          <w:rFonts w:eastAsia="IRNazanin" w:cs="IRNazanin"/>
          <w:color w:val="111111"/>
          <w:sz w:val="28"/>
          <w:szCs w:val="28"/>
          <w:rtl w:val="true"/>
          <w:lang w:bidi="fa-IR"/>
        </w:rPr>
        <w:t>.</w:t>
      </w:r>
    </w:p>
    <w:p>
      <w:pPr>
        <w:pStyle w:val="Heading3"/>
        <w:numPr>
          <w:ilvl w:val="2"/>
          <w:numId w:val="1"/>
        </w:numPr>
        <w:rPr/>
      </w:pPr>
      <w:bookmarkStart w:id="170" w:name="__RefHeading___Toc749888_373438147"/>
      <w:bookmarkStart w:id="171" w:name="_Toc60"/>
      <w:bookmarkEnd w:id="170"/>
      <w:r>
        <w:rPr>
          <w:rtl w:val="true"/>
        </w:rPr>
        <w:t>تحصّن حسینعلی در سفارت روس</w:t>
      </w:r>
      <w:bookmarkEnd w:id="171"/>
    </w:p>
    <w:p>
      <w:pPr>
        <w:pStyle w:val="BookText"/>
        <w:rPr/>
      </w:pPr>
      <w:r>
        <w:rPr>
          <w:rFonts w:ascii="IRNazanin" w:hAnsi="IRNazanin" w:eastAsia="IRNazanin"/>
          <w:color w:val="111111"/>
          <w:sz w:val="28"/>
          <w:sz w:val="28"/>
          <w:szCs w:val="28"/>
          <w:rtl w:val="true"/>
          <w:lang w:bidi="fa-IR"/>
        </w:rPr>
        <w:t>حسین علی بهاء که خطر را حتمی دید و لهیب آتش را در نزدیکی خود احساس نمود، چنان وحشت زده و متحیر گشت که قافیه را بکلّی فراموش کرد و به سفارتخانه روس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روسیه هم از وی پشتیبانی بی دریغی نمود و از تحویل دادن وی به مأموران دولت ایران به شدّت امتناع ورزید و پس از کشمکش و گفتگوی زیاد ، او را به نزد صدراعظم فرستاد و درخواست نمود که باید سلامتی بهاء تضمین</w:t>
      </w:r>
    </w:p>
    <w:p>
      <w:pPr>
        <w:pStyle w:val="BookText"/>
        <w:rPr/>
      </w:pPr>
      <w:r>
        <w:rPr>
          <w:rFonts w:ascii="IRNazanin" w:hAnsi="IRNazanin" w:eastAsia="IRNazanin"/>
          <w:color w:val="111111"/>
          <w:sz w:val="28"/>
          <w:sz w:val="28"/>
          <w:szCs w:val="28"/>
          <w:rtl w:val="true"/>
          <w:lang w:bidi="fa-IR"/>
        </w:rPr>
        <w:t>گردد ، و بهاء را از خانه صدراعظم به زندان روانه ساختند</w:t>
      </w:r>
      <w:r>
        <w:rPr>
          <w:rFonts w:eastAsia="IRNazanin" w:cs="IRNazanin"/>
          <w:color w:val="111111"/>
          <w:sz w:val="28"/>
          <w:szCs w:val="28"/>
          <w:rtl w:val="true"/>
          <w:lang w:bidi="fa-IR"/>
        </w:rPr>
        <w:t>.</w:t>
      </w:r>
    </w:p>
    <w:p>
      <w:pPr>
        <w:pStyle w:val="Heading3"/>
        <w:numPr>
          <w:ilvl w:val="2"/>
          <w:numId w:val="1"/>
        </w:numPr>
        <w:rPr/>
      </w:pPr>
      <w:bookmarkStart w:id="172" w:name="__RefHeading___Toc749890_373438147"/>
      <w:bookmarkStart w:id="173" w:name="_Toc61"/>
      <w:bookmarkEnd w:id="172"/>
      <w:r>
        <w:rPr>
          <w:rtl w:val="true"/>
        </w:rPr>
        <w:t>رهایی از زندان</w:t>
      </w:r>
      <w:bookmarkEnd w:id="17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صدراعظم با تعهد ، حسین علی را از سفیر روس تحویل گرفته، روانه زندانش ساخت، بیش از چهارماه این مرد در زندان به سر برد و نخستین روز ربیع الاول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دولت و سفارت روس و اعمال حق کاپیتولاسیون در مورد وی ، از زندان نجات یافته در معیت نمایندگان دولت ایران و روس رهسپار بغداد گردید</w:t>
      </w:r>
      <w:r>
        <w:rPr>
          <w:rFonts w:eastAsia="IRNazanin" w:cs="IRNazanin"/>
          <w:color w:val="111111"/>
          <w:sz w:val="28"/>
          <w:szCs w:val="28"/>
          <w:rtl w:val="true"/>
          <w:lang w:bidi="fa-IR"/>
        </w:rPr>
        <w:t xml:space="preserve">. </w:t>
      </w:r>
      <w:bookmarkStart w:id="174" w:name="pg941_12245"/>
    </w:p>
    <w:p>
      <w:pPr>
        <w:pStyle w:val="Heading3"/>
        <w:numPr>
          <w:ilvl w:val="2"/>
          <w:numId w:val="1"/>
        </w:numPr>
        <w:rPr/>
      </w:pPr>
      <w:bookmarkStart w:id="175" w:name="__RefHeading___Toc749892_373438147"/>
      <w:bookmarkStart w:id="176" w:name="_Toc62"/>
      <w:bookmarkEnd w:id="174"/>
      <w:bookmarkEnd w:id="175"/>
      <w:r>
        <w:rPr>
          <w:rtl w:val="true"/>
        </w:rPr>
        <w:t xml:space="preserve">یحیی </w:t>
      </w:r>
      <w:r>
        <w:rPr>
          <w:rtl w:val="true"/>
        </w:rPr>
        <w:t>(</w:t>
      </w:r>
      <w:r>
        <w:rPr>
          <w:rtl w:val="true"/>
        </w:rPr>
        <w:t>صبح ازل</w:t>
      </w:r>
      <w:r>
        <w:rPr>
          <w:rtl w:val="true"/>
        </w:rPr>
        <w:t>)</w:t>
      </w:r>
      <w:bookmarkEnd w:id="176"/>
    </w:p>
    <w:p>
      <w:pPr>
        <w:pStyle w:val="BookText"/>
        <w:rPr/>
      </w:pPr>
      <w:r>
        <w:rPr>
          <w:rFonts w:ascii="IRNazanin" w:hAnsi="IRNazanin" w:eastAsia="IRNazanin"/>
          <w:color w:val="111111"/>
          <w:sz w:val="28"/>
          <w:sz w:val="28"/>
          <w:szCs w:val="28"/>
          <w:rtl w:val="true"/>
          <w:lang w:bidi="fa-IR"/>
        </w:rPr>
        <w:t xml:space="preserve">وی برادر کوچک و ناتنی حسین علی است که در اوایل بلوغش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داعیه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برادرش حسین علی، به باب گروید و به دلیل کمی سن و ناپختگی نتوانست راه و چاه را تشخیص داده مانند</w:t>
      </w:r>
    </w:p>
    <w:p>
      <w:pPr>
        <w:pStyle w:val="BookText"/>
        <w:rPr/>
      </w:pPr>
      <w:r>
        <w:rPr>
          <w:rFonts w:ascii="IRNazanin" w:hAnsi="IRNazanin" w:eastAsia="IRNazanin"/>
          <w:color w:val="111111"/>
          <w:sz w:val="28"/>
          <w:sz w:val="28"/>
          <w:szCs w:val="28"/>
          <w:rtl w:val="true"/>
          <w:lang w:bidi="fa-IR"/>
        </w:rPr>
        <w:t xml:space="preserve">بهاء با احتیاط گام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فکر و ذکرش بابیگری شد و در نتیجه تمرینهای متوالی توانست مانند باب، عبارات عربی درست کرده به اصطلاح آیات نازل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این تازه به دوران رسیده، در رشته نزول آیات چنان ترقی و پیشرفت نمود که از پیشینیان جلو افتاد و با نامه های متوالی خود را به باب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چون دریافت این جوان برخلاف برادرش به راستی دلباخته و از روی صداقت طبع به او گرویده است، سادگی و صداقتش را پسندید و به آینده او امیدها پیدا کرد و او را با القاب صبح ازل، مرآت، شهره 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به جایی رسید که باب، صبح ازل را جانشین و وصی خود قرار داد و سفارش نمود تا کتاب بیان را که باید نوزده واحد و هر واحد نوزده باب می شد و در مدت بیش از سه سالی که باب در زندان ماکو و چهریق به سر می برد، نتوانسته بود بیش از باب دهم از واحد نهم را بنویسد،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وصیت نامه باب را که صبح ازل به خط خود از روی خط باب </w:t>
      </w:r>
    </w:p>
    <w:p>
      <w:pPr>
        <w:pStyle w:val="BookText"/>
        <w:rPr/>
      </w:pPr>
      <w:r>
        <w:rPr>
          <w:rFonts w:ascii="IRNazanin" w:hAnsi="IRNazanin" w:eastAsia="IRNazanin"/>
          <w:color w:val="111111"/>
          <w:sz w:val="28"/>
          <w:sz w:val="28"/>
          <w:szCs w:val="28"/>
          <w:rtl w:val="true"/>
          <w:lang w:bidi="fa-IR"/>
        </w:rPr>
        <w:t>استنساخ کرده و برای ادوارد براون فرستاده بود و او نیز نمونه خط را کلیشه نموده و در نقطة الکاف منتشر کرده بود،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تکبیرا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عنداللّه المهیمن القیّوم إلی اللّه المهیمن القیّوم، قل کلّ من اللّه مبدوءن، قل کلّ إلی اللّه یعودون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علی قبل نبیل ذکراللّه للعالمین إلی</w:t>
      </w:r>
    </w:p>
    <w:p>
      <w:pPr>
        <w:pStyle w:val="BookText"/>
        <w:rPr/>
      </w:pPr>
      <w:r>
        <w:rPr>
          <w:rFonts w:ascii="IRNazanin" w:hAnsi="IRNazanin" w:eastAsia="IRNazanin"/>
          <w:color w:val="111111"/>
          <w:sz w:val="28"/>
          <w:sz w:val="28"/>
          <w:szCs w:val="28"/>
          <w:rtl w:val="true"/>
          <w:lang w:bidi="fa-IR"/>
        </w:rPr>
        <w:t>کلّ من یعدل اسمه اسم الوحید ذکر اللّه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 من نقطة البیان لیبدوءن ان یا اسم الوحید فاحفظ ما نزل فی البیان وأمر به فانک لصراط حق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ای است از پیش خدای مهیمن و قیوم به سوی خدای مهیمن و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از خدا آغاز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به سوی خدای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ای است از علی پیش از 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خداست برای عالمیان به سوی کسی که نام او مطابق نام 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خدا است بر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 xml:space="preserve">همه از نقطه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نام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که در بیان نازل شده نگهداری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امر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راه بزرگ حق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رویدادها سبب شد پس از کشته شدن باب، نام میرزا یحیی که در آن تاریخ بنابه گفته ادوارد براون نوزده سال بیشتر نداشت بر سر زبانها افتاده ، همه بابیان او را به سمت ریاست بشناسند و در زیر پرچم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زعامت او گرد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به قدری واضح است که حتّی بهاییان با همه دشمنی و ستیزگی که به وی ورزیدند، نتوانستند وصایت او را انکار </w:t>
      </w:r>
    </w:p>
    <w:p>
      <w:pPr>
        <w:pStyle w:val="BookText"/>
        <w:rPr/>
      </w:pPr>
      <w:r>
        <w:rPr>
          <w:rFonts w:ascii="IRNazanin" w:hAnsi="IRNazanin" w:eastAsia="IRNazanin"/>
          <w:color w:val="111111"/>
          <w:sz w:val="28"/>
          <w:sz w:val="28"/>
          <w:szCs w:val="28"/>
          <w:rtl w:val="true"/>
          <w:lang w:bidi="fa-IR"/>
        </w:rPr>
        <w:t xml:space="preserve">کنند و ناچار شدند بگویند این در ظاهر کار بود و حقیقتش یک توطئه بیش نبود که از طرف حسین علی و ملاعبدالکریم و باب به منظور حفظ و حراست جان حسین علی چیده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علی در بغداد خواست به ابتکار تازه ای دست زده ، صبح ازل را دور از انظار مردم نگه دارد و جز در مواقع حساس و بسیار</w:t>
      </w:r>
    </w:p>
    <w:p>
      <w:pPr>
        <w:pStyle w:val="BookText"/>
        <w:rPr/>
      </w:pPr>
      <w:r>
        <w:rPr>
          <w:rFonts w:ascii="IRNazanin" w:hAnsi="IRNazanin" w:eastAsia="IRNazanin"/>
          <w:color w:val="111111"/>
          <w:sz w:val="28"/>
          <w:sz w:val="28"/>
          <w:szCs w:val="28"/>
          <w:rtl w:val="true"/>
          <w:lang w:bidi="fa-IR"/>
        </w:rPr>
        <w:t xml:space="preserve">نادر ، نگذارد مردم با او تماس بگیرند و این کار را در پیش میرزا یحیی و سایر رؤسای بابیان چنین توجیه نمود که می خواهد جان صبح ازل از خطرهای احتمالی مصون مانده، اهمیتش در انظار بیشتر جلوه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صاحب چنین داعیه ای در میان مردم و جلو چشم آنان زیست کند و با هر خودی و بیگانه خلط و ارتباط داشته باشد، رفته رفته از اهمیتش در انظار می کاهد و دیگر مردم حاضر نمی گردند او را به خدایی بستایند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در نظر میرزا یحیی و برخی دیگر از صاحب نظران بابی پسندیده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میرزا یحیی خود را تسلیم نظریه میرزا حسین علی کرد و در پرده خفا، جمال کبریایی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به آسانی به کسی رخصت نمی داد به حضور باهر النور او مشرف شده، مستفیض گردد و بسیار کم اتفاق می افتاد که جمال بی مثال خود را در مجمعی ظاهر سازد یا کسی بتواند با او تماس بگیرد، مگر پس از</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و شدت درد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زمام امور به دست با کفایت میرزا افتاد و او در میان جمع مشغول رسیدگی به امور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اوضاع و رویدادهای بعدی روشن ساخت که حسین علی در این کار حسن نیت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با این دسیسه دست </w:t>
      </w:r>
      <w:bookmarkStart w:id="177" w:name="pg941_12248"/>
    </w:p>
    <w:p>
      <w:pPr>
        <w:pStyle w:val="BookText"/>
        <w:rPr/>
      </w:pPr>
      <w:bookmarkEnd w:id="177"/>
      <w:r>
        <w:rPr>
          <w:rFonts w:ascii="IRNazanin" w:hAnsi="IRNazanin" w:eastAsia="IRNazanin"/>
          <w:color w:val="111111"/>
          <w:sz w:val="28"/>
          <w:sz w:val="28"/>
          <w:szCs w:val="28"/>
          <w:rtl w:val="true"/>
          <w:lang w:bidi="fa-IR"/>
        </w:rPr>
        <w:t>ازل را از کارها کوتاه کرده، او را از انظار مستور دارد ، تا خود حلّ و فصل امور را در دست گرفته با فراغت خاطر زمینه مساعدی برای آینده خویش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نوشته ادوارد براون در مقدمه نقطة الکاف همزمان میرزا اسداللّه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او را کاتب آیات صبح ازل قرار داده بود و زبان عبری و سریانی را نیکو می دانست، دعویِ مَن یُظهره اللهی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با وی به مباحثه و مجادله بسیاری برخاست تا سرانجام دیان، به صورت مرموزی به دست بابیان کشته شد و به روایت کنت دوگوبینو سنگی به پای وی بسته او را در اروند رود غرق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ها از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حدود یازده سال در</w:t>
      </w:r>
    </w:p>
    <w:p>
      <w:pPr>
        <w:pStyle w:val="BookText"/>
        <w:rPr/>
      </w:pPr>
      <w:r>
        <w:rPr>
          <w:rFonts w:ascii="IRNazanin" w:hAnsi="IRNazanin" w:eastAsia="IRNazanin"/>
          <w:color w:val="111111"/>
          <w:sz w:val="28"/>
          <w:sz w:val="28"/>
          <w:szCs w:val="28"/>
          <w:rtl w:val="true"/>
          <w:lang w:bidi="fa-IR"/>
        </w:rPr>
        <w:t>عراق اقامت داشتند و از هنگامی که در بغداد گرد آمدند ؛ همه روزه میان آنان و مسلمانان اختلاف و کشمکش بود و این اختلاف و نزاع روز به روز سخت تر می شد</w:t>
      </w:r>
      <w:r>
        <w:rPr>
          <w:rFonts w:eastAsia="IRNazanin" w:cs="IRNazanin"/>
          <w:color w:val="111111"/>
          <w:sz w:val="28"/>
          <w:szCs w:val="28"/>
          <w:rtl w:val="true"/>
          <w:lang w:bidi="fa-IR"/>
        </w:rPr>
        <w:t>.</w:t>
      </w:r>
    </w:p>
    <w:p>
      <w:pPr>
        <w:pStyle w:val="Heading3"/>
        <w:numPr>
          <w:ilvl w:val="2"/>
          <w:numId w:val="1"/>
        </w:numPr>
        <w:rPr/>
      </w:pPr>
      <w:bookmarkStart w:id="178" w:name="__RefHeading___Toc749894_373438147"/>
      <w:bookmarkStart w:id="179" w:name="_Toc63"/>
      <w:bookmarkEnd w:id="178"/>
      <w:r>
        <w:rPr>
          <w:rtl w:val="true"/>
        </w:rPr>
        <w:t>تبعید دسته جمعی بابیان به اسلامبول</w:t>
      </w:r>
      <w:bookmarkEnd w:id="17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فساد و تباهی و قتل و غارتهای گسترده ی جماعت بابیه در بغداد ، کربلا و نجف و به ویژه آزار و اذیت زائران ایرانی ، حکم اخراج آنان از عراق صادر شد و با توافق دو دولت ایران و عثمانی ، به اسلامبول تبعید شدند ، لذا نزدیک به هشتاد نفر از آنان همراه بهاء راهیِ تبعیدگاه جدید شدند ، امّا صبح ازل از ترس اینکه مبادا گزندی به وی رسد در کسوت درویشی با ریش انبوه و گیسوان بلند تنها و ناشناس </w:t>
      </w:r>
      <w:bookmarkStart w:id="180" w:name="pg941_12249"/>
    </w:p>
    <w:p>
      <w:pPr>
        <w:pStyle w:val="BookText"/>
        <w:rPr/>
      </w:pPr>
      <w:bookmarkEnd w:id="180"/>
      <w:r>
        <w:rPr>
          <w:rFonts w:ascii="IRNazanin" w:hAnsi="IRNazanin" w:eastAsia="IRNazanin"/>
          <w:color w:val="111111"/>
          <w:sz w:val="28"/>
          <w:sz w:val="28"/>
          <w:szCs w:val="28"/>
          <w:rtl w:val="true"/>
          <w:lang w:bidi="fa-IR"/>
        </w:rPr>
        <w:t>حرکت می نمود و چون به نزدیکی اسلامبول رسیدند، او نیز به جمع ملحق گشت و همه با هم وارد اسلامبول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چهارماه توقف در اسلامبول دولت عثمانی چنین صلاح دید که آنها را از اسلامبول بیرون برده، در ادرنه ساکن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را به آن شهر منتقل نمود</w:t>
      </w:r>
      <w:r>
        <w:rPr>
          <w:rFonts w:eastAsia="IRNazanin" w:cs="IRNazanin"/>
          <w:color w:val="111111"/>
          <w:sz w:val="28"/>
          <w:szCs w:val="28"/>
          <w:rtl w:val="true"/>
          <w:lang w:bidi="fa-IR"/>
        </w:rPr>
        <w:t>.</w:t>
      </w:r>
    </w:p>
    <w:p>
      <w:pPr>
        <w:pStyle w:val="Heading3"/>
        <w:numPr>
          <w:ilvl w:val="2"/>
          <w:numId w:val="1"/>
        </w:numPr>
        <w:rPr/>
      </w:pPr>
      <w:bookmarkStart w:id="181" w:name="__RefHeading___Toc749896_373438147"/>
      <w:bookmarkStart w:id="182" w:name="_Toc64"/>
      <w:bookmarkEnd w:id="181"/>
      <w:r>
        <w:rPr>
          <w:rtl w:val="true"/>
        </w:rPr>
        <w:t>انشعاب بابیان به ازلی و بهایی و برپاشدن رستاخیز</w:t>
      </w:r>
      <w:bookmarkEnd w:id="1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به ادرنه ، میرزا حسین علی اوضاع را بر وفق مراد دید و دانست وقت آن رسیده است هوایی را که مدتها در سر می پروراند و به امید آن روزها را شب و شبها را روز می کند ، جامه عمل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میرزا، دل به دریا زد و آنچه را که می خواست بگوید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من یظهره اللّه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باب را برپا شده و آیین وی را نسخ شده دانست و با اصرار از میرزایحیی خواست که بر اطاعت وی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یحیی که تازه فهمیده بود باید جریمه سنگین آن همه آسوده نشستن و در پشت پرده یا سرادق عظمت زیستن ها را بپردازد، دید بیش از دو راه پیش روندارد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هوای ریاست و وصایت و نزول آیات و سواری گرفتن از بابیان را از سرش به در برد و مانند اشخاص عادی سر سپرده میرزا شود و ربوبیت وی را راست بشمرد ، یا تا پای جان ایستادگی و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دوم را پسندید و بدون تردید از در مخاصمت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گروهی به طرفداری میرزا حسین علی، یحیی را باطل شمردند و جمعی سر </w:t>
      </w:r>
    </w:p>
    <w:p>
      <w:pPr>
        <w:pStyle w:val="BookText"/>
        <w:rPr/>
      </w:pPr>
      <w:r>
        <w:rPr>
          <w:rFonts w:ascii="IRNazanin" w:hAnsi="IRNazanin" w:eastAsia="IRNazanin"/>
          <w:color w:val="111111"/>
          <w:sz w:val="28"/>
          <w:sz w:val="28"/>
          <w:szCs w:val="28"/>
          <w:rtl w:val="true"/>
          <w:lang w:bidi="fa-IR"/>
        </w:rPr>
        <w:t>به اطاعت یحیی گذاشته ، از میرزا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رفته رفته تشنه خون یکدیگر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فحش و ناسزایی نماند که به همدیگر نثار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کتاب بدیع حسین علی را دیده باشد می داند داستان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 انشعاب ، سخنان و نوشته های میرزا را تأویلی، کارش را فتنه و خودش را ملعون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بودیم قدری آسایش حاصل نماییم و از شرّ فتنه ایمن باشیم و فراغتی حاصل شود که وساوس شیاطین به هوای نفس سری برانگیخته، خلل در اعتقادات انداخته، فتنه نوی برپا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نائمة لعن اللّه من أیقظها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سوزد که به جهت بعد زمان، امثال ماها به ادیان تأویلی متمسک بوده، چندی خوش کرده ، خون جگر می خوردیم به خیال آنکه از دین تأویلی زورکی فارغ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نیز درباره سیّد محمّد اصفهانی ازلی به میرزامهدی گیلانی چنین می نویسد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امرک بما ظهر من قبلک یلعنه کل الذرات ولکن هو لایستشعر فی نفسه لأنّ اللّه ضرب علی قلبه غشاوة النّار ؛ کسی که تو را امر کرده به آنچه نوشته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سّید محمّد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جهان به او لعن می کنند، ولی او خودش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قلب او پوشش آتشین گذارده است</w:t>
      </w:r>
      <w:r>
        <w:rPr>
          <w:rFonts w:eastAsia="IRNazanin" w:cs="IRNazanin"/>
          <w:color w:val="111111"/>
          <w:sz w:val="28"/>
          <w:szCs w:val="28"/>
          <w:rtl w:val="true"/>
          <w:lang w:bidi="fa-IR"/>
        </w:rPr>
        <w:t xml:space="preserve">. </w:t>
      </w:r>
      <w:bookmarkStart w:id="183" w:name="pg941_12251"/>
    </w:p>
    <w:p>
      <w:pPr>
        <w:pStyle w:val="BookText"/>
        <w:rPr/>
      </w:pPr>
      <w:bookmarkEnd w:id="183"/>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عبادتی که منوط به عبادت عِجل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میرزایحیی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اصفیاءاللّه از آن منزّه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جای دیگر راجع به سیّد محمّد و میرزایحیی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اتّخذ لنفسه عجلا جسدا له خوار و یدعوالنّاس الیه اعتراضا علی مظهر نفس اللّه و اثبات الریاسة لنفسه ؛ سیّد محمّد برای پرستش خود گوساله صدا 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یحیی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و مردم را به سوی او می خواند ، به منظور اینکه به مظهر خود خدا اعتراض کرده و برای خود ریاستی بسازد </w:t>
      </w:r>
      <w:r>
        <w:rPr>
          <w:rFonts w:eastAsia="IRNazanin" w:cs="IRNazanin"/>
          <w:color w:val="111111"/>
          <w:sz w:val="28"/>
          <w:szCs w:val="28"/>
          <w:rtl w:val="true"/>
          <w:lang w:bidi="fa-IR"/>
        </w:rPr>
        <w:t>.</w:t>
      </w:r>
    </w:p>
    <w:p>
      <w:pPr>
        <w:pStyle w:val="Heading3"/>
        <w:numPr>
          <w:ilvl w:val="2"/>
          <w:numId w:val="1"/>
        </w:numPr>
        <w:rPr/>
      </w:pPr>
      <w:bookmarkStart w:id="184" w:name="__RefHeading___Toc749898_373438147"/>
      <w:bookmarkStart w:id="185" w:name="_Toc65"/>
      <w:bookmarkEnd w:id="184"/>
      <w:r>
        <w:rPr>
          <w:rtl w:val="true"/>
        </w:rPr>
        <w:t>تبعید حسین علی به عکّا و فرستادن یحیی به قبرس</w:t>
      </w:r>
      <w:bookmarkEnd w:id="18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عثمانی دید اگر بین این دو گروه متخاصم تفرقه نیندازد و هر یکی را به جایی تبعید نکند، ممکن است فتنه ها برپا شود و کشتارهای دسته جمعی به راه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حسین علی را با پیروانش که بنابه نوشته الکواکب الدّریّه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به عکّا ، و یحیی را با سی نفر از پیروانش به قبرس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بابیان جریان تبعید را تا آن روزی که قشون و مأمورین حکومت آمده آنها را حرکت دادند نمی دانستند، بجز حسین علی که از همه چیز اطلاع داشت</w:t>
      </w:r>
      <w:r>
        <w:rPr>
          <w:rFonts w:eastAsia="IRNazanin" w:cs="IRNazanin"/>
          <w:color w:val="111111"/>
          <w:sz w:val="28"/>
          <w:szCs w:val="28"/>
          <w:rtl w:val="true"/>
          <w:lang w:bidi="fa-IR"/>
        </w:rPr>
        <w:t xml:space="preserve">. </w:t>
      </w:r>
      <w:bookmarkStart w:id="186" w:name="pg941_12252"/>
    </w:p>
    <w:p>
      <w:pPr>
        <w:pStyle w:val="BookText"/>
        <w:rPr/>
      </w:pPr>
      <w:bookmarkEnd w:id="186"/>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میرزا به عکّا تبعید شد تا تاریخ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می زیست و بساط الوهیت و ربوبیت را بدون هیچگونه رقیب و مزاحم پهن کرده، مشغول نوازش بندگان ذلیل و گرفتن وجوه از آنان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بساط گسترده که به قیمت خون صدها نفر و بی خانمانی صدها نفر دیگر به دست آمده بود، پس از میرزا برچیده نشود و اولاد و نوادگانش نیز از این سفره رنگین بهره مند گردند ؛ پس از خود پسر بزرگش عباس افندی و بعد از او فرزند دیگرش محمّدعلی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ناتنی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خود ساخت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وصیت نامه میرزا است به این خلافت تصریح نمود و سرانجام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طومار عمرش برچیده شد و آن خدای ازلی و ابدی مهیمن قهار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در زیر خاک مدفون گردید</w:t>
      </w:r>
      <w:r>
        <w:rPr>
          <w:rFonts w:eastAsia="IRNazanin" w:cs="IRNazanin"/>
          <w:color w:val="111111"/>
          <w:sz w:val="28"/>
          <w:szCs w:val="28"/>
          <w:rtl w:val="true"/>
          <w:lang w:bidi="fa-IR"/>
        </w:rPr>
        <w:t>.</w:t>
      </w:r>
    </w:p>
    <w:p>
      <w:pPr>
        <w:pStyle w:val="Heading3"/>
        <w:numPr>
          <w:ilvl w:val="2"/>
          <w:numId w:val="1"/>
        </w:numPr>
        <w:rPr/>
      </w:pPr>
      <w:bookmarkStart w:id="187" w:name="__RefHeading___Toc749900_373438147"/>
      <w:bookmarkStart w:id="188" w:name="_Toc66"/>
      <w:bookmarkEnd w:id="187"/>
      <w:r>
        <w:rPr>
          <w:rtl w:val="true"/>
        </w:rPr>
        <w:t>نبوت از نظر باب و بهاء</w:t>
      </w:r>
      <w:bookmarkEnd w:id="188"/>
    </w:p>
    <w:p>
      <w:pPr>
        <w:pStyle w:val="BookText"/>
        <w:rPr/>
      </w:pPr>
      <w:r>
        <w:rPr>
          <w:rFonts w:ascii="IRNazanin" w:hAnsi="IRNazanin" w:eastAsia="IRNazanin"/>
          <w:color w:val="111111"/>
          <w:sz w:val="28"/>
          <w:sz w:val="28"/>
          <w:szCs w:val="28"/>
          <w:rtl w:val="true"/>
          <w:lang w:bidi="fa-IR"/>
        </w:rPr>
        <w:t>سیّد علی محمّد و حسین علی در نوشته های خود، پیامبران را می پذیرند و همه را مظاهر اسماء و صفات خدا می دانند و خود را از زمره آنان، بلکه برتر و بالاتر از پیامبران پیشین و نسخ کنندؤ آیین های سابق و کتابهای آسمانی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خویشتن را پیغمبر مستقل و صاحب کتاب و شریعت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انبیای اولوالعزم چون ابراهیم، موسی، عیسی و محمّد  صلی الله علیه و آله وسلم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گوید من همان رسول اللّه هستم که رجعت نموده ام و بار دیگر خود را آدم بدیع و فطرت اوّل دانسته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w:t>
      </w:r>
      <w:bookmarkStart w:id="189" w:name="pg941_12253"/>
    </w:p>
    <w:p>
      <w:pPr>
        <w:pStyle w:val="BookText"/>
        <w:rPr/>
      </w:pPr>
      <w:bookmarkEnd w:id="189"/>
      <w:r>
        <w:rPr>
          <w:rFonts w:ascii="IRNazanin" w:hAnsi="IRNazanin" w:eastAsia="IRNazanin"/>
          <w:color w:val="111111"/>
          <w:sz w:val="28"/>
          <w:sz w:val="28"/>
          <w:szCs w:val="28"/>
          <w:rtl w:val="true"/>
          <w:lang w:bidi="fa-IR"/>
        </w:rPr>
        <w:t xml:space="preserve">من که در دست من است همان انگشتری است که در دست آدم بود و آیه نگین انگشتر من همان آیه نگین انگشتر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مانند این است که آدم در مقام نطفه بود و رفته رفته بلوغ و رشد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ظهور پسین، درجه اکمل ظهور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که هستم مثل این است که همان شخصم در سنین دوازده سالگی و من یظهره اللّه که پس از من می آید محبوب چهارده ساله جهانیان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حسین علی او را مقدمه وجود خود و مبشّر دعوت خویش دانسته ، به عنوان حضرت مبشّر از وی نام می برد و گاهی خود را به عیسی و او را به یحیای تعمید دهنده تشبیه می نماید</w:t>
      </w:r>
      <w:r>
        <w:rPr>
          <w:rFonts w:eastAsia="IRNazanin" w:cs="IRNazanin"/>
          <w:color w:val="111111"/>
          <w:sz w:val="28"/>
          <w:szCs w:val="28"/>
          <w:rtl w:val="true"/>
          <w:lang w:bidi="fa-IR"/>
        </w:rPr>
        <w:t>.</w:t>
      </w:r>
    </w:p>
    <w:p>
      <w:pPr>
        <w:pStyle w:val="Heading3"/>
        <w:numPr>
          <w:ilvl w:val="2"/>
          <w:numId w:val="1"/>
        </w:numPr>
        <w:rPr/>
      </w:pPr>
      <w:bookmarkStart w:id="190" w:name="__RefHeading___Toc749902_373438147"/>
      <w:bookmarkStart w:id="191" w:name="_Toc67"/>
      <w:bookmarkEnd w:id="190"/>
      <w:r>
        <w:rPr>
          <w:rtl w:val="true"/>
        </w:rPr>
        <w:t>نمونه ای از سخنان باب</w:t>
      </w:r>
      <w:bookmarkEnd w:id="19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محمّد و مظاهر نفس او به دنیا شد و ایشان اوّل عبادی بودند که بین یدی اللّه در یوم قیامت حاضر شدند و اقرار به وحدانیت او نموده ، آیات باب او را به کل رسانیدند و خداوند به وعده ای که فرموده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وَنُریدُ أَنْ نَمُنَّ عَلَی الَّذینَ اسْتُضْعِفُوا فِی الأَرْضِ وَ نَجْعَلَهُمْ أَئِمَّةً وَنَجْعَلَهُمُ الْوارِثینَ </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ایشان را ائمه گردانید و به همان دلیل که نبوت محمد از قبل ثابت است رجوع ایشان به دنیا </w:t>
      </w:r>
    </w:p>
    <w:p>
      <w:pPr>
        <w:pStyle w:val="BookText"/>
        <w:rPr/>
      </w:pPr>
      <w:r>
        <w:rPr>
          <w:rFonts w:ascii="IRNazanin" w:hAnsi="IRNazanin" w:eastAsia="IRNazanin"/>
          <w:color w:val="111111"/>
          <w:sz w:val="28"/>
          <w:sz w:val="28"/>
          <w:szCs w:val="28"/>
          <w:rtl w:val="true"/>
          <w:lang w:bidi="fa-IR"/>
        </w:rPr>
        <w:t>عنداللّه و عند الوا العلم ظاهر است و آن دلیل آیات اللّه است که ما علی الارض از اتیان مثل او عاجز می باشند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حضرت حجت ظاهر شد به آیات و بینات به ظهور نقطه</w:t>
      </w:r>
    </w:p>
    <w:p>
      <w:pPr>
        <w:pStyle w:val="BookText"/>
        <w:rPr/>
      </w:pPr>
      <w:r>
        <w:rPr>
          <w:rFonts w:ascii="IRNazanin" w:hAnsi="IRNazanin" w:eastAsia="IRNazanin"/>
          <w:color w:val="111111"/>
          <w:sz w:val="28"/>
          <w:sz w:val="28"/>
          <w:szCs w:val="28"/>
          <w:rtl w:val="true"/>
          <w:lang w:bidi="fa-IR"/>
        </w:rPr>
        <w:t>بیان که بعینه ظهور نقطه فرقان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کور به آنچه اعلی علوّ اهل آن کور است، تفاخر می نمایند، حجت را نازل می فرمایند ؛ چنانکه در زمان نزول قرآن افتخار کل به فصاحت کلام بود از این جهت خداوند قرآن را به اعلی علوّ فصاحت نازل فرمود و او را معجزه رسول اللّه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نیست که در کور نقطه بیان افتخار اولوا الالباب به علم توحید و دقایق معرفت و شؤونات ممتنعه نزد اهل ولایت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عالم حجت او را مثل حجت رسول خدا در نفس آیات قرار داده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او که شب و روز می خوانده اللهم اعطنی کتابی بیمینی،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خداوند عطا فرموده، نمی گیرد بلکه معطی را که رسولی است از رسولان او اگر بتواند از آنچه قلم حیا می کند در حق او مرتکب می شود و حال آنکه کتاب، کتاب خدای او بوده و رسول، رسول او</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از این گفته ها به خوبی پیدا است که باب خود را رسول مستقل دارای شریعت ، و نوشته های خویش را آیات خدا و کتاب آسمانی می داند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همچنین مدعی است که رسول اللّه‌  صلی الله علیه و آله وسلم و مظاهر نفس و ائمه دوازده گانه و حضرت زهرا علیهم السلام و نواب چهار گانه حضرت حجت عجل اللّه تعالی فرجه رجعت نموده اند ، و خود را رجعت رسول اللّه و ظهور حضرت حجت معرفی کرده ، گروندگان اولیه هجده گانه اش را که از آنان به حروف حیّ تعبیر می نماید رجعت ائمه و نواب اربعه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پرسید این اصحاب هجده گانه که با خودِ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با رسول اللّه و حضرات معصومین و نواب اربعه که تعدادشان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تطبیق می یابد؟ اگر باب و هر یک از حروف حیّ را رجعت یکی از حضرات معصومان و نواب اربعه حساب کنیم ؛ یکی باقی می ماند و به این قسمت نه باب و نه حروف حیّ راضی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 باب که به یک مقام قناعت نورزیده، خود را دارنده دو مقام رجعت رسول اللّه‌  صلی الله علیه و آله وسلم و ظهور حضرت حجت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حروف حیّ چگونه رجعت شانزده نفر را انجام داده اند؟ حل این اشکال به عهده طرفداران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چون رجعت امر مشکل و پرزحمتی است دو نفر دست به دست هم داده و رجعت یک نفر را فراهم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هم چون حساب را نادرست دیده است فقط اسامی یکایک ائمه علیهم السلام و نواب اربعه را شمرده و گفته است اینان رجوع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تطبیقشان با حروف حیّ سخنی به میان نیاورده است</w:t>
      </w:r>
      <w:r>
        <w:rPr>
          <w:rFonts w:eastAsia="IRNazanin" w:cs="IRNazanin"/>
          <w:color w:val="111111"/>
          <w:sz w:val="28"/>
          <w:szCs w:val="28"/>
          <w:rtl w:val="true"/>
          <w:lang w:bidi="fa-IR"/>
        </w:rPr>
        <w:t xml:space="preserve">. </w:t>
      </w:r>
      <w:bookmarkStart w:id="192" w:name="pg941_12256"/>
    </w:p>
    <w:p>
      <w:pPr>
        <w:pStyle w:val="BookText"/>
        <w:rPr/>
      </w:pPr>
      <w:bookmarkEnd w:id="192"/>
      <w:r>
        <w:rPr>
          <w:rFonts w:ascii="IRNazanin" w:hAnsi="IRNazanin" w:eastAsia="IRNazanin"/>
          <w:color w:val="111111"/>
          <w:sz w:val="28"/>
          <w:sz w:val="28"/>
          <w:szCs w:val="28"/>
          <w:rtl w:val="true"/>
          <w:lang w:bidi="fa-IR"/>
        </w:rPr>
        <w:t>نوشته ها و کتابهای حسین علی نیز آکنده از ادعای نبوت و چگونگی نزول وحی بر وی و آغاز کار و سرانجام او و پیامبران پیشین است که آمدن او را وعده داده اند که پس از او تا هزار سال پیامبری نخواهد آمد و</w:t>
      </w:r>
    </w:p>
    <w:p>
      <w:pPr>
        <w:pStyle w:val="BookText"/>
        <w:rPr/>
      </w:pPr>
      <w:r>
        <w:rPr>
          <w:rFonts w:ascii="IRNazanin" w:hAnsi="IRNazanin" w:eastAsia="IRNazanin"/>
          <w:color w:val="111111"/>
          <w:sz w:val="28"/>
          <w:sz w:val="28"/>
          <w:szCs w:val="28"/>
          <w:rtl w:val="true"/>
          <w:lang w:bidi="fa-IR"/>
        </w:rPr>
        <w:t xml:space="preserve">هر کس چنین ادعایی کند دروغ است و نباید پذیرفت و </w:t>
      </w:r>
      <w:r>
        <w:rPr>
          <w:rFonts w:eastAsia="IRNazanin" w:cs="IRNazanin"/>
          <w:color w:val="111111"/>
          <w:sz w:val="28"/>
          <w:szCs w:val="28"/>
          <w:rtl w:val="true"/>
          <w:lang w:bidi="fa-IR"/>
        </w:rPr>
        <w:t>...</w:t>
      </w:r>
    </w:p>
    <w:p>
      <w:pPr>
        <w:pStyle w:val="Heading3"/>
        <w:numPr>
          <w:ilvl w:val="2"/>
          <w:numId w:val="1"/>
        </w:numPr>
        <w:rPr/>
      </w:pPr>
      <w:bookmarkStart w:id="193" w:name="__RefHeading___Toc749904_373438147"/>
      <w:bookmarkStart w:id="194" w:name="_Toc68"/>
      <w:bookmarkEnd w:id="193"/>
      <w:r>
        <w:rPr>
          <w:rtl w:val="true"/>
        </w:rPr>
        <w:t>بخشهایی از گفته های حسین علی بهاء</w:t>
      </w:r>
      <w:bookmarkEnd w:id="194"/>
    </w:p>
    <w:p>
      <w:pPr>
        <w:pStyle w:val="BookText"/>
        <w:rPr/>
      </w:pPr>
      <w:r>
        <w:rPr>
          <w:rFonts w:ascii="IRNazanin" w:hAnsi="IRNazanin" w:eastAsia="IRNazanin"/>
          <w:color w:val="111111"/>
          <w:sz w:val="28"/>
          <w:sz w:val="28"/>
          <w:szCs w:val="28"/>
          <w:rtl w:val="true"/>
          <w:lang w:bidi="fa-IR"/>
        </w:rPr>
        <w:t>ای گروه بیان ، مرا با شمشیرهای اعراض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خوابیده بودم که دست ارادؤ خداوند رحمان شما بیدارم کرد و امرم نمود که میان آسمان و زمین ندا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پیش خودم نیست ، اگر شما بدانید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ای گروه بیان ، اگر اختیار این کار در دست خودم بود هیچگاه خود را آشکار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خدا و اعتراض نکنید به کسی که از جانب خداوند با ادله و براهینی که شما از پیامبران دیگر دارید، آمده است و من نشسته بودم ، خدای توانای شما مرا بپا داشت و من ساکت بودم او مرا به فرمان محکم و متینش به سخن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و خوابیده بودم ، بیدارم ساخت و نازل کرد بر من آیات چندان که هر شمرندؤ توانا از شمردن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آیاتی را که از قلم من نازل گشته و آیاتی که در پیش خودتان هست بخوانید و انصاف دهید و از تجاوز کنندگان نباشید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سوگند به خدا ، بیان نازل نشده است مگر به خاطر من و هیچ بشارتی به مردم نداده است مگر بشارت ظهور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که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و نام من خاضع بود، چه رسد به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دهید و از ظالمین و ستمگران نباشید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این دعوت من همان است که محمّد رسول اللّه‌  صلی الله علیه و آله وسلم مژده آن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بترسید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قرون و اعصار گذشته همواره به یاد او بودید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ای خدای من، تو حاضر و ناظری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میان بندگانت گرفتار و مبتلا شده ام، در صورتی که چیزی نمی خواهم جز خضوع نزد در رحمتت، چنان در رحمتی که آن را به روی همه موجودات زمینی و آسمانی باز نموده ای، من آنها را امر ننموده ام جز به چیزی که تو فرمانم داده ای و آنان را دعوت نکرده ام جز به چیزی که تو مبعوثم نموده ای، و اگر گفته ام بیایید به سوی من، نظری نداشته ام جز چیزی که تو به او ظاهر ساخته ای و مبعوثم کرده ای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ای پسر سلطان، جناب شما پیش از این مرا دیده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عادی بودم و اگر امروز بیایی ، مرا با نوری می بینی که هیچ کس نمی داند کی او را ظاهر ساخته و با آتشی می بینی که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نمی داند کی آن را افروخته است ولکن مظلوم خودش می داند و می شناسد و می گوید دست ارادؤ خداوند که پروردگار </w:t>
      </w:r>
    </w:p>
    <w:p>
      <w:pPr>
        <w:pStyle w:val="BookText"/>
        <w:rPr/>
      </w:pPr>
      <w:r>
        <w:rPr>
          <w:rFonts w:ascii="IRNazanin" w:hAnsi="IRNazanin" w:eastAsia="IRNazanin"/>
          <w:color w:val="111111"/>
          <w:sz w:val="28"/>
          <w:sz w:val="28"/>
          <w:szCs w:val="28"/>
          <w:rtl w:val="true"/>
          <w:lang w:bidi="fa-IR"/>
        </w:rPr>
        <w:t>جهانیان است او را روشن ساخته است و دست قدرت خداوند که صدایش شنیده نمی شود، او را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وعده فرارسید و مکلّم طور در سدره ظهور سخن می گوید و بیشتر مردم از گروه بی خبرانند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من کار خود را پوشانده بودم، خدا آن را برملا ساخت و خوابیده بودم که نسیم خدا بیدارم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سرم را بلند کردم از همه جا می شنیدم که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سخنگوی سدره ، مبارک باد زمینی که با قدوم تو به شرف رسید و نفسی که به ندای تو لبیک گفت و شخصی که به سوی تو</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بگو ای گروه مردم که در روی زمین زندگی می کنید، افکار من مانند افکار شما نیست، راه شما را نمی روم، چیزی را که در کتابهای پیشینیان وعده داده شده اید بیاد آورید</w:t>
      </w:r>
      <w:r>
        <w:rPr>
          <w:rFonts w:eastAsia="IRNazanin" w:cs="IRNazanin"/>
          <w:color w:val="111111"/>
          <w:sz w:val="28"/>
          <w:szCs w:val="28"/>
          <w:rtl w:val="true"/>
          <w:lang w:bidi="fa-IR"/>
        </w:rPr>
        <w:t>.</w:t>
      </w:r>
      <w:r>
        <w:rPr>
          <w:rStyle w:val="FootnoteAnchor"/>
          <w:rtl w:val="true"/>
        </w:rPr>
        <w:footnoteReference w:id="6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اینکه جای هیچ تردید نیست که این دو نفر خود را از پیامبران شمرده و مردم را به خویشتن دعوت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عباس افندی در کتاب مفاوضات، پس از آنکه از دعوت و تبلیغ و رسالت حضرت ابراهیم  علیه السلام و حضرت موسی  علیه السلام و حضرت عیسی  علیه السلام و حضرت محمّد صلی الله علیه و آله وسلم سخن رانده ؛ علی محمّد باب را در شمار آنان در آورده، ظهور آثار عجیب و مشروعات عظیمه و تأثیر در عقول و افکار عمومیه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جوان تاجری، دلیل بزرگی گرفته بر اینکه او نیز مانند ابراهیم و موسی و غیره مربی 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با همه طمطراقش مبشّر ظهور بهاء دانسته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زمره </w:t>
      </w:r>
      <w:bookmarkStart w:id="195" w:name="pg941_12259"/>
    </w:p>
    <w:p>
      <w:pPr>
        <w:pStyle w:val="BookText"/>
        <w:rPr/>
      </w:pPr>
      <w:bookmarkEnd w:id="195"/>
      <w:r>
        <w:rPr>
          <w:rFonts w:ascii="IRNazanin" w:hAnsi="IRNazanin" w:eastAsia="IRNazanin"/>
          <w:color w:val="111111"/>
          <w:sz w:val="28"/>
          <w:sz w:val="28"/>
          <w:szCs w:val="28"/>
          <w:rtl w:val="true"/>
          <w:lang w:bidi="fa-IR"/>
        </w:rPr>
        <w:t>آنان و افضل و اکمل از همه آنها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کتابهای دیگر بهاییان به همین مطلب اعتراف شده ؛ مثلاً قاینی در کتاب الدروس الدیانة پس از آنکه همه انبیا را مظاهر خدا و هیاکل نورانیه می داند و فرقی در میان آنان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لحاظ اقتضای زمان و تفاوت اوقات و استعدادها ، و از این جنبه تابش انوار آنان را متفاوت می داند و برخی را بر برخی ترجیح و تفضیل می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بهاء و باب را از مظاهر خدا می شمارد و آنان را صاحب دین و شریعت و کتاب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پیشتر اشاره کردیم، گلپایگانی در کتاب فرائد، در پاسخ پرسش شیخ الاسلام که می پرسد آیا اینان امام بودند یا پیغمبر، در تنگنا</w:t>
      </w:r>
    </w:p>
    <w:p>
      <w:pPr>
        <w:pStyle w:val="BookText"/>
        <w:rPr/>
      </w:pPr>
      <w:r>
        <w:rPr>
          <w:rFonts w:ascii="IRNazanin" w:hAnsi="IRNazanin" w:eastAsia="IRNazanin"/>
          <w:color w:val="111111"/>
          <w:sz w:val="28"/>
          <w:sz w:val="28"/>
          <w:szCs w:val="28"/>
          <w:rtl w:val="true"/>
          <w:lang w:bidi="fa-IR"/>
        </w:rPr>
        <w:t xml:space="preserve">گرفتار شده نبوت و پیامبری آنان را انکار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مقام ربوبیت را دارا می باشند ، نه امامت و نبوت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آخر کلامش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ربوبیت همان مقام شارعیت است و این اعترافی است از وی به شارعیت و پیامبر بودن اینان </w:t>
      </w:r>
      <w:r>
        <w:rPr>
          <w:rFonts w:eastAsia="IRNazanin" w:cs="IRNazanin"/>
          <w:color w:val="111111"/>
          <w:sz w:val="28"/>
          <w:szCs w:val="28"/>
          <w:rtl w:val="true"/>
          <w:lang w:bidi="fa-IR"/>
        </w:rPr>
        <w:t>.</w:t>
      </w:r>
    </w:p>
    <w:p>
      <w:pPr>
        <w:pStyle w:val="Heading3"/>
        <w:numPr>
          <w:ilvl w:val="2"/>
          <w:numId w:val="1"/>
        </w:numPr>
        <w:rPr/>
      </w:pPr>
      <w:bookmarkStart w:id="196" w:name="__RefHeading___Toc749906_373438147"/>
      <w:bookmarkStart w:id="197" w:name="_Toc69"/>
      <w:bookmarkEnd w:id="196"/>
      <w:r>
        <w:rPr>
          <w:rtl w:val="true"/>
        </w:rPr>
        <w:t>خاتمیّت</w:t>
      </w:r>
      <w:bookmarkEnd w:id="197"/>
    </w:p>
    <w:p>
      <w:pPr>
        <w:pStyle w:val="BookText"/>
        <w:rPr/>
      </w:pPr>
      <w:r>
        <w:rPr>
          <w:rFonts w:ascii="IRNazanin" w:hAnsi="IRNazanin" w:eastAsia="IRNazanin"/>
          <w:color w:val="111111"/>
          <w:sz w:val="28"/>
          <w:sz w:val="28"/>
          <w:szCs w:val="28"/>
          <w:rtl w:val="true"/>
          <w:lang w:bidi="fa-IR"/>
        </w:rPr>
        <w:t>عقیده مسلمین به خاتمیت رسول اکرم و اینکه پیغمبر اسلام آخرین پیامبر ، و دین اسلام آخرین دین الهی است و تا پایان جهان باقی و جاوید خواهد بود ؛ سخنی نیست که به دلخواه گفته شده و بر حدس</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گزافه مبتنی باشد، بلکه عقیده ای است که ریشه محکم قرآنی و روایتی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به برخی از آیات و روایاتی که در این باره است </w:t>
      </w:r>
    </w:p>
    <w:p>
      <w:pPr>
        <w:pStyle w:val="BookText"/>
        <w:rPr/>
      </w:pPr>
      <w:r>
        <w:rPr>
          <w:rFonts w:ascii="IRNazanin" w:hAnsi="IRNazanin" w:eastAsia="IRNazanin"/>
          <w:color w:val="111111"/>
          <w:sz w:val="28"/>
          <w:sz w:val="28"/>
          <w:szCs w:val="28"/>
          <w:rtl w:val="true"/>
          <w:lang w:bidi="fa-IR"/>
        </w:rPr>
        <w:t>اشاره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سورؤ احزاب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أَبآ أَحَدٍ مِنْ رِجالِکُمْ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رَسُولَ اللّهِ وَ خاتَمَ‌النَّبِیّینَ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محمّد پدر هیچ یک از مردان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فرستاده خدا و پایان دهنده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مائده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اَکْمَلْتُ لَکُمْ دینَکُمْ وَأَتْمَمْتُ عَلَیْکُمْ نِعْمَتی وَ رَضیتُ</w:t>
      </w:r>
    </w:p>
    <w:p>
      <w:pPr>
        <w:pStyle w:val="BookText"/>
        <w:rPr/>
      </w:pPr>
      <w:r>
        <w:rPr>
          <w:rFonts w:ascii="Amiri" w:hAnsi="Amiri" w:eastAsia="Amiri" w:cs="Amiri"/>
          <w:color w:val="111111"/>
          <w:sz w:val="28"/>
          <w:sz w:val="28"/>
          <w:szCs w:val="28"/>
          <w:rtl w:val="true"/>
          <w:lang w:bidi="ar-SA"/>
        </w:rPr>
        <w:t xml:space="preserve">لَکُمُ الاْءسْلامَ دیناً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دین شما را به کمال رسانده، نعمت خود را بر شما تمام نمودم و خشنود شدم که اسلام 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انعام ، آیه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تَمَّتْ کَلِمَتُ رَبِّکَ صِدْقاً وَ عَدْلاً لامُبَدِّلَ لِکَلِماتِه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راستین و موزون پروردگارت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توانایی تغییر دادن آنها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یک نکته، دلالت این آیات بر خاتمیت صریح تر و روشن تر می سازد و آن این که از مسلمات قرآن است که از آغاز تا انجام در جهان </w:t>
      </w:r>
    </w:p>
    <w:p>
      <w:pPr>
        <w:pStyle w:val="BookText"/>
        <w:rPr/>
      </w:pPr>
      <w:r>
        <w:rPr>
          <w:rFonts w:ascii="IRNazanin" w:hAnsi="IRNazanin" w:eastAsia="IRNazanin"/>
          <w:color w:val="111111"/>
          <w:sz w:val="28"/>
          <w:sz w:val="28"/>
          <w:szCs w:val="28"/>
          <w:rtl w:val="true"/>
          <w:lang w:bidi="fa-IR"/>
        </w:rPr>
        <w:t xml:space="preserve">بیش از یک دین نبوده و همؤ پیامبران مردم را به سوی آن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منطق قرآن ؛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بودن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چنانکه در سوره بقره ،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فرزندان خود سفارش نمود خداوند برای شما این دین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البته با اسلام از دنیا بیرون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یهودی و نصرانی نبود، ولکن مسلمان حنیف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به مسلمانان چنین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دینی قرار داده است که در پیش، به نوح و عیسی و موسی توصیه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احکام ادیان با هم اختلاف داشته، لیکن از آنجا که ماهیت و هدف و اصول کلی یکی بوده است ؛ این اختلاف در وحدت ادیان تأثیری نداشته است، بلکه اختلاف آنها مانند اختلاف مرتبه ناقص یک چیز است با رتبؤ کامل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تردید نیست که دین رفته رفته مراحل تکامل خود را پیموده تا اینکه در دوران رسول اکرم  صلی الله علیه و آله وسلم به کمال و تمامیت خود رسیده و دیگر نیازی به آمدن پیغمبر جدید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پیغمبر اکرم برای پیروانش ، حجیت و قطعیت کامل داشت و طبق آیه قرآن ؛ او از روی هوا و هوس سخنی نمی گوید و هر چه گوید از طرف </w:t>
      </w:r>
    </w:p>
    <w:p>
      <w:pPr>
        <w:pStyle w:val="BookText"/>
        <w:rPr/>
      </w:pPr>
      <w:r>
        <w:rPr>
          <w:rFonts w:ascii="IRNazanin" w:hAnsi="IRNazanin" w:eastAsia="IRNazanin"/>
          <w:color w:val="111111"/>
          <w:sz w:val="28"/>
          <w:sz w:val="28"/>
          <w:szCs w:val="28"/>
          <w:rtl w:val="true"/>
          <w:lang w:bidi="fa-IR"/>
        </w:rPr>
        <w:t xml:space="preserve">خدا و به دستور اوست </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هرچه می فرمود از طرف خدا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اسمی از پیامبر و دین آینده نبرده، بلکه در روایات متعدد به پایان یافتن دوران تشریع و خاتمیت خویش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منزلت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نسبت تو به من مانند نسبت هارون است به موسی، جز اینکه هارون دارای مقام نبوت بود، ولی پس از من پیامبری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در میان پیامبران مانند آن است که کسی خانه بسیار خوب و زیبا و کاملی بسازد، ولی خشت آخرین را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آن خانه را ببیند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خانؤ خوبی است، فقط جای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خشت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خشت آخرینم و با من پیامبران ختم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 حسین علی با این اصل مسلم اسلامی مخالفت ورزیده و خود را ظهور مستقل خوانده، دوران اسلام را سپری شده دانسته و قرآن را منسوخ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 را نه ابتدایی است و نه انتهایی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لانهایة، شمس </w:t>
      </w:r>
    </w:p>
    <w:p>
      <w:pPr>
        <w:pStyle w:val="BookText"/>
        <w:rPr/>
      </w:pPr>
      <w:r>
        <w:rPr>
          <w:rFonts w:ascii="IRNazanin" w:hAnsi="IRNazanin" w:eastAsia="IRNazanin"/>
          <w:color w:val="111111"/>
          <w:sz w:val="28"/>
          <w:sz w:val="28"/>
          <w:szCs w:val="28"/>
          <w:rtl w:val="true"/>
          <w:lang w:bidi="fa-IR"/>
        </w:rPr>
        <w:t>حقیقت طالع و غارب می گردد و از برای او بدئی و نهایتی نبوده و نیست ولم یزل ولایزال این شأن بوده و عنداللّه خواهد بود</w:t>
      </w:r>
      <w:r>
        <w:rPr>
          <w:rStyle w:val="FootnoteAnchor"/>
          <w:rtl w:val="true"/>
        </w:rPr>
        <w:footnoteReference w:id="64"/>
      </w:r>
      <w:r>
        <w:rPr>
          <w:rFonts w:ascii="IRNazanin" w:hAnsi="IRNazanin" w:eastAsia="IRNazanin"/>
          <w:color w:val="111111"/>
          <w:sz w:val="28"/>
          <w:sz w:val="28"/>
          <w:szCs w:val="28"/>
          <w:rtl w:val="true"/>
          <w:lang w:bidi="fa-IR"/>
        </w:rPr>
        <w:t>و قبل</w:t>
      </w:r>
    </w:p>
    <w:p>
      <w:pPr>
        <w:pStyle w:val="BookText"/>
        <w:rPr/>
      </w:pPr>
      <w:r>
        <w:rPr>
          <w:rFonts w:ascii="IRNazanin" w:hAnsi="IRNazanin" w:eastAsia="IRNazanin"/>
          <w:color w:val="111111"/>
          <w:sz w:val="28"/>
          <w:sz w:val="28"/>
          <w:szCs w:val="28"/>
          <w:rtl w:val="true"/>
          <w:lang w:bidi="fa-IR"/>
        </w:rPr>
        <w:t>از آدم عوالم و اوادم مالانهایة بوده</w:t>
      </w:r>
      <w:r>
        <w:rPr>
          <w:rStyle w:val="FootnoteAnchor"/>
          <w:rtl w:val="true"/>
        </w:rPr>
        <w:footnoteReference w:id="65"/>
      </w:r>
      <w:r>
        <w:rPr>
          <w:rFonts w:ascii="IRNazanin" w:hAnsi="IRNazanin" w:eastAsia="IRNazanin"/>
          <w:color w:val="111111"/>
          <w:sz w:val="28"/>
          <w:sz w:val="28"/>
          <w:szCs w:val="28"/>
          <w:rtl w:val="true"/>
          <w:lang w:bidi="fa-IR"/>
        </w:rPr>
        <w:t xml:space="preserve">و بعد از من یظهره اللّه ظهورات دیگر خواهد بود مالانهایة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هر ظهور بعدی اشرف از ظهور قبل و مقام بلوغ آن می باشد و هر ظهور بعدی ظهور قبل را دارد با آنچه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غین دارد نهصد ظاء را ولی ظاء هزار</w:t>
      </w:r>
    </w:p>
    <w:p>
      <w:pPr>
        <w:pStyle w:val="BookText"/>
        <w:rPr/>
      </w:pPr>
      <w:r>
        <w:rPr>
          <w:rFonts w:ascii="IRNazanin" w:hAnsi="IRNazanin" w:eastAsia="IRNazanin"/>
          <w:color w:val="111111"/>
          <w:sz w:val="28"/>
          <w:sz w:val="28"/>
          <w:szCs w:val="28"/>
          <w:rtl w:val="true"/>
          <w:lang w:bidi="fa-IR"/>
        </w:rPr>
        <w:t>غین را ندارد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هیئت اولیه در هر ظهور بعدی بنحو اقوی و اکمل از ظهور قبل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آدم در مقام نطفه بوده و نقطه بیان در مقام جوانی دوازده ساله و من یظهره اللّه در مقام جوانی چهارده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برای اینکه راه را برای پیغمبر واپسین هموار سازد ، درباره او بشارتها داده و مدیحه سرایی ها نموده و بارها پیروانش را سفارش می نمود که مواظب باشند هنگام ظهور من یظهره اللّه تأخیر و تعلل نورزند و همگی بی درنگ به او بگروند والاّ نیستِ صرف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احتمال نمی داد که به این زودی ها کسی پیدا شود و دعوی 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یظهره اللهی کند و دین او را نسخ نماید و نامش را از سر زبانها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معلمها در مکتب خانه ها بچه ها را نزنند، زیرا من یظهره اللّه در میان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یظهره اللّه به شکل من در اصلاب پدرانش است خداوند به احترام او همه زمینها را پاک گردانید و گاهی از عدد غیاث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مستغاث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 اللّه الاغیث </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هفدهم از واحد دوم بیان فارسی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عدد غیاث ظاهر گردد و کل داخل می شوند ، احدی در نار نمی ماند ، الا آنکه کل مبدل می گردند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باب پانزدهم از واحد سوم بیان فارسی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فضل خداوند عطوف رؤف این است که در حین ظهور من یظهره اللّه به اوامر عالیه خود در الواح خود، کل عباد خود را از رقد بیدار نماید و نگذارد الی امر محکم بیان که یا غیاث یا مستغاث شده در نار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نیز عبارات زیادی در بیان هست که دلالت می کند بر اینکه جناب باب وعده ظهور من یظهره اللّه وعده می داده و می گفته که غیر خدا کسی از وقت ظهور او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پیش بینی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کرده که این فرد پس از سالیان درازی ، مثلاً هزار سال یا دو هزار سال،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باب، گروهی از پیروان نگذاشتند آب کفن باب خشک شود و یکی پس از دیگری دعوی من یظهره اللهی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اسداللّه تبریزی که باب او را کاتب آیات ازل قرار داده و او را به اسم اللّه الدیان لقب داده بود، و میرزا عبداللّه غوغا و حسین میلانی و سید حسین اصفهانی و محمّد نبیل زرندی و شیخ اسماعیل و ملاهاشم</w:t>
      </w:r>
    </w:p>
    <w:p>
      <w:pPr>
        <w:pStyle w:val="BookText"/>
        <w:rPr/>
      </w:pPr>
      <w:r>
        <w:rPr>
          <w:rFonts w:ascii="IRNazanin" w:hAnsi="IRNazanin" w:eastAsia="IRNazanin"/>
          <w:color w:val="111111"/>
          <w:sz w:val="28"/>
          <w:sz w:val="28"/>
          <w:szCs w:val="28"/>
          <w:rtl w:val="true"/>
          <w:lang w:bidi="fa-IR"/>
        </w:rPr>
        <w:t xml:space="preserve">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هشت بهشت در 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کشتن میرزا اسداللّه ،</w:t>
      </w:r>
      <w:r>
        <w:rPr>
          <w:rStyle w:val="FootnoteAnchor"/>
          <w:rtl w:val="true"/>
        </w:rPr>
        <w:footnoteReference w:id="68"/>
      </w:r>
      <w:r>
        <w:rPr>
          <w:rFonts w:ascii="IRNazanin" w:hAnsi="IRNazanin" w:eastAsia="IRNazanin"/>
          <w:color w:val="111111"/>
          <w:sz w:val="28"/>
          <w:sz w:val="28"/>
          <w:szCs w:val="28"/>
          <w:rtl w:val="true"/>
          <w:lang w:bidi="fa-IR"/>
        </w:rPr>
        <w:t>میرزا عبداللّه متخلص به غوغا، این مقام را ادعا نمود و او یکی از قلندران بی باک و صوفیان چالاک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حسین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ادعای مقام موعود را نمود و از دنبال او شخص نابینای کاشانی و از پی آن سید حسین اصفهانی و پس از آن میرزا محمد نبیل اخرس زرندی، هر یک چنین ادعا کردند و کار به جایی رسید که هرکس بامدادان از خواب برمی خاست تن را به لباس این دعوی می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که بر مسند نبوّت نشست و بر سریر من یظهره اللهی تکیه زد، رقبا و مخالفان را از میدان به در کرد و چون از زندگی باب پند آموخته بود، بهانه به دست کسی نداد و با صراحت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تا هزار سال هر کس با هر چیزی بیاید، نباید به حالش اعتنا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هزار سال ظهور نخواهد آمد</w:t>
      </w:r>
      <w:r>
        <w:rPr>
          <w:rFonts w:eastAsia="IRNazanin" w:cs="IRNazanin"/>
          <w:color w:val="111111"/>
          <w:sz w:val="28"/>
          <w:szCs w:val="28"/>
          <w:rtl w:val="true"/>
          <w:lang w:bidi="fa-IR"/>
        </w:rPr>
        <w:t xml:space="preserve">. </w:t>
      </w:r>
      <w:bookmarkStart w:id="198" w:name="pg941_12266"/>
    </w:p>
    <w:p>
      <w:pPr>
        <w:pStyle w:val="Heading3"/>
        <w:numPr>
          <w:ilvl w:val="2"/>
          <w:numId w:val="1"/>
        </w:numPr>
        <w:rPr/>
      </w:pPr>
      <w:bookmarkStart w:id="199" w:name="__RefHeading___Toc749908_373438147"/>
      <w:bookmarkStart w:id="200" w:name="_Toc70"/>
      <w:bookmarkEnd w:id="198"/>
      <w:bookmarkEnd w:id="199"/>
      <w:r>
        <w:rPr>
          <w:rtl w:val="true"/>
        </w:rPr>
        <w:t>پاره ای از سخنان میرزا</w:t>
      </w:r>
      <w:bookmarkEnd w:id="200"/>
    </w:p>
    <w:p>
      <w:pPr>
        <w:pStyle w:val="BookText"/>
        <w:rPr/>
      </w:pPr>
      <w:r>
        <w:rPr>
          <w:rFonts w:ascii="IRNazanin" w:hAnsi="IRNazanin" w:eastAsia="IRNazanin"/>
          <w:color w:val="111111"/>
          <w:sz w:val="28"/>
          <w:sz w:val="28"/>
          <w:szCs w:val="28"/>
          <w:rtl w:val="true"/>
          <w:lang w:bidi="fa-IR"/>
        </w:rPr>
        <w:t>بگو که ظهورات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قبل از اتمام الف سنه ادعا نماید هرکه باشد، هرچه بیاورد، باطل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کن مقصود عالم را که تو را تأیید فرمود و راه نمود، اوست مقتدر و توانا یابن دوست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استقامت آنکه ناس آگاه می شوند و به یقین مبین بدانند که بعد از ظهور اعظم، به ظهوری محتاج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اولی، یعنی مبشر جمال کبریا ناس را بشارت داد تا قلوب را پاک سازد و مهیا نماید و قبل از اتمام امر، علمای ایران بر قتلش فتوی دادند و شهیدش نمودند و بعد نیرّ اعظم کشف حجاب نمود و عالم امر و خالق به ظهورش کامل و محکم به آنچه مقصود کل 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موهومی یافت شود و ادعا نماید انه کذاب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نفسی به کل آیات ظاهر شود قبل از اتمام الف سنه که هر سنه آن دوازده ماه است بما نزل فی القرآن، ابدا تصدیق ننمائید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این سخن میرزا که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ظهور اعظم به ظهوری محتاج نبوده و نیستند ؛ چگونه با گفته دیگرش سازش پیدا می کند ؟ آنجا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هزار سال ظهور نوظهور دیگری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از سخن اوّل او فهمیده می شود این است که دیگر پس از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نیازی به پیامبر و آیین گذار نیست و به وسیله او جهان و جهانیان به کمال رسیده اند و مقصود همه پیامبران هم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بعدها پس از هزار سال به پیامبر جدید خواهد افتاد ؛ آن وقت معلوم می گردد هنوز عالم امر و خلق به کمال مطلوب خود نرسیده و بایستی حوصله نمود تا جهان به حدّ کمال خود برسد و پیامبر کامل تری ظهور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ظهور پسین ، اکمل از ظهور پیشین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مقصود کل،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مژده های انبیا بر او تطبیق می یابد ، نه بر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بناست این بشارات و اشارات به آخرین ظهور تطبیق شود ؛ میرزا آخرین ظهور نیست، و اگر آخرین ظهور بودن لزومی ندارد، چرا وقتی مسلمین همه آنها را به پیغمبر اسلام تطبیق می کنند، میرزا نمی پذیرد و می گوید مقصود منم؟ حال که بناست به یکی از پیامبران وسطی تطبیق شود، آیا بهتر نیست که همان پیامبر اسلام که نبوّتش را خود آقایان هم می پذیرند تطبیق دهیم و هر روز دنبال کسی نگردیم؟ اگر قبول نمودیم که هر چه از پیامبران درباره ظهور بعدی بیان داشته اند ، مقصود و منظور همه، حضرت بهاءاللّه بوده و بس ؛ چرا درباره این ظهور بعدی که اکمل و اتم از حضرت بهاءاللّه خواهد شد، هیچ یک چیزی نگفته اند و نه بشارت ، که اشارتی هم نکرده اند؟ حتّی بهاءاللّه خود کلمه ای درباره او نگفته و تنها کاری که کرده اجازه آمدن پیش از هزار سال را ، از او سلب نموده است ؟ دیگر اینکه اگر کسی نعره جان خراش انی انا اللّه العزیز الحکیم یا انی </w:t>
      </w:r>
    </w:p>
    <w:p>
      <w:pPr>
        <w:pStyle w:val="BookText"/>
        <w:rPr/>
      </w:pPr>
      <w:r>
        <w:rPr>
          <w:rFonts w:ascii="IRNazanin" w:hAnsi="IRNazanin" w:eastAsia="IRNazanin"/>
          <w:color w:val="111111"/>
          <w:sz w:val="28"/>
          <w:sz w:val="28"/>
          <w:szCs w:val="28"/>
          <w:rtl w:val="true"/>
          <w:lang w:bidi="fa-IR"/>
        </w:rPr>
        <w:t xml:space="preserve">انا اللّه الفرد القدیم یا امثال آن را کشید و دعوی تجدید دور و مظهریت نمود و ما هم سخن میرزا را در دست گرفته، به او عرض نماییم که برطبق نص شریف، جناب عالی تا هزار سنه باید صبر کنی وگرنه کذّاب و مفتری خواهی بود و او به ما پاسخ دهد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یفعل ما یشاء و رایت یحکم ما یرید خود ؛ اگر به سماء حکم ارض نماید و به شب ، نام روز گذارد ؛ به کسی نمی رسد فضولی کرده و سخنی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بگوید ، باید چه کرد ؟ یا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مطرود، هزار سال در یک لحظه گذشت و نفهمیدی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اقدس و الواح میرزا را نسخ کرده ام و همؤ آنها هیچ شده و به کسی نمی رسد با آنها به من اعتراض نماید ؛ مردم چگونه به سخنانش پاسخ گویند ؟ اینان در مورد اسلام می گویند چون مقتضیات زمان و مکان مختلف و شرایط زندگی و روابط ضروری عصر در تغییر و تبدیل است، نمی شود یک دین در همه این احوال جاری گردد و بایست بر طبق تغیّرات و تبدّلات دوران، دین هم سپری گشته، دوره جدیدی در دین آغاز گردد ؛ ولی در آیین بهاء می گویند جهانیان باید دست کم تا هزار سال به این دین و شریعت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دین بهاء که برحسب مقتضیات زندگی صد سال و دویست سال پیش ساخته شده و در این مدت دگرگونی های زیادی حاصل گشته، به طوری که دگرگونی این مدت خیلی بیش از آن دگرگونی ها است که در دوران هزار ساله اسلام حاصل گشته، پس باید دوران این دین نیز سپری شده باشد ؛ حضرات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بهاءاللّه صریحا فرموده اند تا هزار سال هر </w:t>
      </w:r>
      <w:bookmarkStart w:id="201" w:name="pg941_12272"/>
    </w:p>
    <w:p>
      <w:pPr>
        <w:pStyle w:val="BookText"/>
        <w:rPr/>
      </w:pPr>
      <w:bookmarkEnd w:id="201"/>
      <w:r>
        <w:rPr>
          <w:rFonts w:ascii="IRNazanin" w:hAnsi="IRNazanin" w:eastAsia="IRNazanin"/>
          <w:color w:val="111111"/>
          <w:sz w:val="28"/>
          <w:sz w:val="28"/>
          <w:szCs w:val="28"/>
          <w:rtl w:val="true"/>
          <w:lang w:bidi="fa-IR"/>
        </w:rPr>
        <w:t>کسی ادعای مظهریت کند دروغگو و کذّاب است</w:t>
      </w:r>
      <w:r>
        <w:rPr>
          <w:rFonts w:eastAsia="IRNazanin" w:cs="IRNazanin"/>
          <w:color w:val="111111"/>
          <w:sz w:val="28"/>
          <w:szCs w:val="28"/>
          <w:rtl w:val="true"/>
          <w:lang w:bidi="fa-IR"/>
        </w:rPr>
        <w:t>.</w:t>
      </w:r>
    </w:p>
    <w:p>
      <w:pPr>
        <w:pStyle w:val="Heading3"/>
        <w:numPr>
          <w:ilvl w:val="2"/>
          <w:numId w:val="1"/>
        </w:numPr>
        <w:rPr/>
      </w:pPr>
      <w:bookmarkStart w:id="202" w:name="__RefHeading___Toc749910_373438147"/>
      <w:bookmarkStart w:id="203" w:name="_Toc71"/>
      <w:bookmarkEnd w:id="202"/>
      <w:r>
        <w:rPr>
          <w:rtl w:val="true"/>
        </w:rPr>
        <w:t>قائم یا مهدی موعود</w:t>
      </w:r>
      <w:bookmarkEnd w:id="203"/>
    </w:p>
    <w:p>
      <w:pPr>
        <w:pStyle w:val="BookText"/>
        <w:rPr/>
      </w:pPr>
      <w:r>
        <w:rPr>
          <w:rFonts w:ascii="IRNazanin" w:hAnsi="IRNazanin" w:eastAsia="IRNazanin"/>
          <w:color w:val="111111"/>
          <w:sz w:val="28"/>
          <w:sz w:val="28"/>
          <w:szCs w:val="28"/>
          <w:rtl w:val="true"/>
          <w:lang w:bidi="fa-IR"/>
        </w:rPr>
        <w:t>فِرَق مختلف مسلمین بویژه شیعه عقیده دارد به این که پس از آنکه آلودگی و فساد و تباهی سراسر روی زمین را فراگرفت و آشوب و اغتشاش و اضطراب و نگرانی و ستم جای آسایش و آرامش و عدل را گرفت ؛ خداوند ، مصلح بزرگ و پیشوای بلندمرتبه ای را برمی انگیزد تا با تشکیل حکومت جهانی خود در سایه حقّ و عدالت به کالبد بی جان جوامع بشری روح تازه بخشد و درهای سعادت و صلح و صفا و آرامش را به روی بشریت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نکبت بار و نابسامان را سامان بخشد و وحشت و نگرانی را برطرف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این شخص نام رسول خدا  صلی الله علیه و آله ، کنیه اش ابوالقاسم، فرزند برومند امام حسن العسکری  علیه السلام و او دوازدهمین پیشوای شیعیان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روز نیمه شعبان ، هنگام طلوع فجر ، از رحم نرگس خاتون در شهر سامرا متولد شده و پس از فوت پدرش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نظرها ناپدید گشته و خداوند او را برای چنان روزی ذخیره نموده است </w:t>
      </w:r>
      <w:r>
        <w:rPr>
          <w:rFonts w:eastAsia="IRNazanin" w:cs="IRNazanin"/>
          <w:color w:val="111111"/>
          <w:sz w:val="28"/>
          <w:szCs w:val="28"/>
          <w:rtl w:val="true"/>
          <w:lang w:bidi="fa-IR"/>
        </w:rPr>
        <w:t>.</w:t>
      </w:r>
    </w:p>
    <w:p>
      <w:pPr>
        <w:pStyle w:val="Heading3"/>
        <w:numPr>
          <w:ilvl w:val="2"/>
          <w:numId w:val="1"/>
        </w:numPr>
        <w:rPr/>
      </w:pPr>
      <w:bookmarkStart w:id="204" w:name="__RefHeading___Toc749912_373438147"/>
      <w:bookmarkStart w:id="205" w:name="_Toc72"/>
      <w:bookmarkEnd w:id="204"/>
      <w:r>
        <w:rPr>
          <w:rtl w:val="true"/>
        </w:rPr>
        <w:t>آیا باب مهدی موعود هم هست؟</w:t>
      </w:r>
      <w:r>
        <w:rPr>
          <w:rtl w:val="true"/>
        </w:rPr>
        <w:t>!</w:t>
      </w:r>
      <w:bookmarkEnd w:id="20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محمّد در آغاز جز بابیّت داعیه دیگری نداشت، یا آن را ابراز نمی کرد و تنها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امام غایب به دعوت برخاسته ام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های من از طرف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سخن آنکه او در همان وقت خود به احکام اسلام عمل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برای ادای مناسک حج به مکه رفت و نمازهای پنجگانه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نقطة الکاف از نمازهای او به هنگام رفتن به آذربایجان داستان ها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پیروانش مانند ملاّ حسین بشرویه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منفصل او و به اصطلاح باب الباب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دم مرگ نمازهای شبانه روز را هرچند در ظاهر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کتابی هم که از قلم باب صادر شد ، احسن القصص است که در شرح و تفسیر سوره یوسف قرآن نوشته شده، و این خود گواه است بر این که او خود را پیرو قرآن می دانسته ، وگرنه معنی ندارد که کسی خود را پیامبر صاحب شریعت بداند و قرآن را کتاب منسوخ معرفی کند کتابش عبارت باشد از شرح یکی از سوره های قرآن و خود در آن کتاب حتّی یک کلمه درباره نسخ قرآن و رسیدن دوران کتاب دیگر دم 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درباره امام غایب ، ناله ها سر داده و نام او و نام پدرش را طبق معتقدات شیعیان محمّد بن الحسن العسکری  علیه السلام گفته و نیاکان او را تا علی بن ابی طالب  علیه السلام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ادعای بابیّت در آن دوره چندان دشوار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بدآموزی های شیخ احمد احسایی که به پیروان خود می گفت باید در هر دوره ای شیعه خالصی باشد که به حضور امام برسد و از او کسب فیض کند و آن را به مردم برساند ؛ پذیرش بابیت تا حدّی هموار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جمله سمعت عن الحجة را می گفت و بدین وسیله به پیروان خود </w:t>
      </w:r>
    </w:p>
    <w:p>
      <w:pPr>
        <w:pStyle w:val="BookText"/>
        <w:rPr/>
      </w:pPr>
      <w:r>
        <w:rPr>
          <w:rFonts w:ascii="IRNazanin" w:hAnsi="IRNazanin" w:eastAsia="IRNazanin"/>
          <w:color w:val="111111"/>
          <w:sz w:val="28"/>
          <w:sz w:val="28"/>
          <w:szCs w:val="28"/>
          <w:rtl w:val="true"/>
          <w:lang w:bidi="fa-IR"/>
        </w:rPr>
        <w:t xml:space="preserve">تلقین می کرد که به حضور حضرت می رسد و کسب فیض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مرد به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نکرد و چنانکه نوشتیم در تبریز باصراحت کامل و سماجت عجیبی مدعی مقام مهدویت شد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بارها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مهدی موعود آل محمّد هستم که مدت ها انتظار او را می کشیدید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ظاهر شد به آیات و بینات ، به ظهور نقطه بیان که عین ظهور نقطه فرقان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اگر مؤمنین به رسول اللّه و کتاب او یقین کنند که ظهور قائم  علیه السلام و بیان، همان ظهور رسول اللّه است به نحو اشرف در آخرت، و این کتاب بعینه همان فرقان است که به نحو اشرف نازل شده در آخرت، احدی از مؤمنین به قرآن خارج از دین خود نشده، و اقرب از لمح بصر ایمان آورده و تصدیق بیان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بر عیسی نازل فرموده ، تحفه ای بود من قبل اللّه از برای محمد رسول اللّه و آنچه بر رسول اللّه نازل فرموده تحفه ای بود من اللّه به سوی قائم آل محمّد  علیه السلام و آنچه در بیان متکون می شود تحفه ای است از قبل نقطه بیان به سوی من یظهره اللّه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حسین علی هم در تأیید این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از اهل سنت و جماعت در جهتی از جهات، ادعای قائمیت نموده، الی حین قریب صدهزار نفر اطاعتش نمودند و به خدمتش </w:t>
      </w:r>
    </w:p>
    <w:p>
      <w:pPr>
        <w:pStyle w:val="BookText"/>
        <w:rPr/>
      </w:pPr>
      <w:r>
        <w:rPr>
          <w:rFonts w:ascii="IRNazanin" w:hAnsi="IRNazanin" w:eastAsia="IRNazanin"/>
          <w:color w:val="111111"/>
          <w:sz w:val="28"/>
          <w:sz w:val="28"/>
          <w:szCs w:val="28"/>
          <w:rtl w:val="true"/>
          <w:lang w:bidi="fa-IR"/>
        </w:rPr>
        <w:t>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حقیقی به نور الهی در ایران قیام بر امر فرمود، شهیدش نمودند و بر اطفای نورش همت گماشتند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مقصود میرزا از آن نفس ، غلام احمد قادیانی است که در هندوستان ادعای مهدویت کرد و مقصودش از قائم حقیقی سید علی محمّد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 این سخن خواسته هم حقانیت باب و باطل بودن رقیبش غلام احمد را برساند و هم دلسوزی کند که مردم چگونه سخن شخصی را که باطل است به جان و دل پذیرفتند و حق را تنها گذاشته ، در حقش ستم روا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چون خواسته راه را برای مهدویت حضرت مبشر هموار سازد وارد تحقیقات علمی که تنها شایسته مقام ربوبیت و الوهیت وی می باشد گشته و با یک دلیل دندان شکن وجود حضرت محمّد بن الحسن را از اساس منکر می شود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آفتاب حقیقت که از اعلی افق عالم اشراق نموده ، لوجه اللّه می گویم تو آگاه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تفکر نما که راوی وجود قائم یکی از اناث بوده، چند از اهل عمائم با او اتفاق نموده و جعفر را تکذیب نمودند و ناحیه مقدسه جابلقا و جابلسا ترتیب دادند و ناس بیچاره را از نفحات وحی ربانی در ایام الهی محروم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 کتاب احسن القصص و تفسیر کوثر و نیز در بیان فارسی،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زمره امامان دوازده گانه شمرده و حتّی دوران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صغرای او و نواب چهارگانه اش را پذیرفته و یکایک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میرزا جانی کاشانی که از بابیان متعصب و معاصر باب بوده و نامش در این کتاب زیاد ذکر شده است ؛ در کتاب نقطة الکاف، در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شمس ولایت در دوازده برج طالع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شاه ولایت بوده و آخر ایشان محمّد بن الحسن العسکری بوده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تصریح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حضرت قائم  علیه السلام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دویست و پنجاه و شش از هجرت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دوره غیبت صغری و کبری و تاریخ نواب اربعه از حسین بن روح و دیگران را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غیبت کبری هزار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همان محمّد بن الحسن العسکری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آیتی در کشف الحیل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های قدیم معتقد بودند که حضرت حسن عسکری فرزند داشت، ولی بعدها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اول خیال می کردند می شود گفت محمّد بن الحسن العسکری  علیه السلام وجود داشته و او همان علی محمّد باب است که بعدها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وقتی دیدند این سخن از بی پایگی به حدّ مسخره رسیده است، </w:t>
      </w:r>
    </w:p>
    <w:p>
      <w:pPr>
        <w:pStyle w:val="BookText"/>
        <w:rPr/>
      </w:pPr>
      <w:r>
        <w:rPr>
          <w:rFonts w:ascii="IRNazanin" w:hAnsi="IRNazanin" w:eastAsia="IRNazanin"/>
          <w:color w:val="111111"/>
          <w:sz w:val="28"/>
          <w:sz w:val="28"/>
          <w:szCs w:val="28"/>
          <w:rtl w:val="true"/>
          <w:lang w:bidi="fa-IR"/>
        </w:rPr>
        <w:t xml:space="preserve">ناچار شدند بگویند که حسن عسکری اصلاً فرزندی نداشت و راوی وجود حضرت ، تنها یک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اهل اطلاع باشد می داند که راوی وجود قائم یک زن نیست، بلکه روایاتی که تنها در کتابهای سنّیان درباره این موضوع نوشته شده خیلی بیش از همه نوشته های 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آنها را بعضی از دانشمندان جمع کرده و فهرست نامه های بزرگی تألیف نموده اند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روایاتی که در کتابها و نوشته های شیعیان است خود چندین برابر روایات اهل تسنن بوده و ده ها مجلد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مطالعه جلد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الأنوار برای پی بردن به حقیقت کافی است </w:t>
      </w:r>
      <w:r>
        <w:rPr>
          <w:rFonts w:eastAsia="IRNazanin" w:cs="IRNazanin"/>
          <w:color w:val="111111"/>
          <w:sz w:val="28"/>
          <w:szCs w:val="28"/>
          <w:rtl w:val="true"/>
          <w:lang w:bidi="fa-IR"/>
        </w:rPr>
        <w:t xml:space="preserve">. </w:t>
      </w:r>
      <w:bookmarkStart w:id="206" w:name="pg941_1228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7" w:name="__RefHeading___Toc749914_373438147"/>
      <w:bookmarkStart w:id="208" w:name="_Toc73"/>
      <w:bookmarkEnd w:id="206"/>
      <w:bookmarkEnd w:id="207"/>
      <w:r>
        <w:rPr>
          <w:rtl w:val="true"/>
        </w:rPr>
        <w:t>اشعار شیوا</w:t>
      </w:r>
      <w:bookmarkEnd w:id="20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منعمی را شکرافزون از شمار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 فیض او خرد شد آشکار</w:t>
      </w:r>
    </w:p>
    <w:p>
      <w:pPr>
        <w:pStyle w:val="BookText"/>
        <w:rPr/>
      </w:pPr>
      <w:r>
        <w:rPr>
          <w:rFonts w:ascii="IRNazanin" w:hAnsi="IRNazanin" w:eastAsia="IRNazanin"/>
          <w:color w:val="111111"/>
          <w:sz w:val="28"/>
          <w:sz w:val="28"/>
          <w:szCs w:val="28"/>
          <w:rtl w:val="true"/>
          <w:lang w:bidi="fa-IR"/>
        </w:rPr>
        <w:t>داد زیب آفرینش از خرد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خرد کرد آدمی را اختیار</w:t>
      </w:r>
    </w:p>
    <w:p>
      <w:pPr>
        <w:pStyle w:val="BookText"/>
        <w:rPr/>
      </w:pPr>
      <w:r>
        <w:rPr>
          <w:rFonts w:ascii="IRNazanin" w:hAnsi="IRNazanin" w:eastAsia="IRNazanin"/>
          <w:color w:val="111111"/>
          <w:sz w:val="28"/>
          <w:sz w:val="28"/>
          <w:szCs w:val="28"/>
          <w:rtl w:val="true"/>
          <w:lang w:bidi="fa-IR"/>
        </w:rPr>
        <w:t>از خرد گردید تحصیل شرف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خرد بر عزت و شوکت مدار</w:t>
      </w:r>
    </w:p>
    <w:p>
      <w:pPr>
        <w:pStyle w:val="BookText"/>
        <w:rPr/>
      </w:pPr>
      <w:r>
        <w:rPr>
          <w:rFonts w:ascii="IRNazanin" w:hAnsi="IRNazanin" w:eastAsia="IRNazanin"/>
          <w:color w:val="111111"/>
          <w:sz w:val="28"/>
          <w:sz w:val="28"/>
          <w:szCs w:val="28"/>
          <w:rtl w:val="true"/>
          <w:lang w:bidi="fa-IR"/>
        </w:rPr>
        <w:t>زادِ عُقبا از خرد گردید جمع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دنیا از خرد شد برقرار</w:t>
      </w:r>
    </w:p>
    <w:p>
      <w:pPr>
        <w:pStyle w:val="BookText"/>
        <w:rPr/>
      </w:pPr>
      <w:r>
        <w:rPr>
          <w:rFonts w:ascii="IRNazanin" w:hAnsi="IRNazanin" w:eastAsia="IRNazanin"/>
          <w:color w:val="111111"/>
          <w:sz w:val="28"/>
          <w:sz w:val="28"/>
          <w:szCs w:val="28"/>
          <w:rtl w:val="true"/>
          <w:lang w:bidi="fa-IR"/>
        </w:rPr>
        <w:t>شد خرد شمع طریق معرفت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خرد ره سوی قرب کردگار</w:t>
      </w:r>
    </w:p>
    <w:p>
      <w:pPr>
        <w:pStyle w:val="BookText"/>
        <w:rPr/>
      </w:pPr>
      <w:r>
        <w:rPr>
          <w:rFonts w:ascii="IRNazanin" w:hAnsi="IRNazanin" w:eastAsia="IRNazanin"/>
          <w:color w:val="111111"/>
          <w:sz w:val="28"/>
          <w:sz w:val="28"/>
          <w:szCs w:val="28"/>
          <w:rtl w:val="true"/>
          <w:lang w:bidi="fa-IR"/>
        </w:rPr>
        <w:t>ای خوش آنکو رفت در حِصن خرد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 از هوش طبیعی اعتبار</w:t>
      </w:r>
    </w:p>
    <w:p>
      <w:pPr>
        <w:pStyle w:val="BookText"/>
        <w:rPr/>
      </w:pPr>
      <w:r>
        <w:rPr>
          <w:rFonts w:ascii="IRNazanin" w:hAnsi="IRNazanin" w:eastAsia="IRNazanin"/>
          <w:color w:val="111111"/>
          <w:sz w:val="28"/>
          <w:sz w:val="28"/>
          <w:szCs w:val="28"/>
          <w:rtl w:val="true"/>
          <w:lang w:bidi="fa-IR"/>
        </w:rPr>
        <w:t>رست از بند هوا و قال و قیل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 دل در عقل فطری استوار </w:t>
      </w:r>
    </w:p>
    <w:p>
      <w:pPr>
        <w:pStyle w:val="BookText"/>
        <w:rPr/>
      </w:pPr>
      <w:r>
        <w:rPr>
          <w:rFonts w:ascii="IRNazanin" w:hAnsi="IRNazanin" w:eastAsia="IRNazanin"/>
          <w:color w:val="111111"/>
          <w:sz w:val="28"/>
          <w:sz w:val="28"/>
          <w:szCs w:val="28"/>
          <w:rtl w:val="true"/>
          <w:lang w:bidi="fa-IR"/>
        </w:rPr>
        <w:t>گرچه ناشد بی خرد کس آدمی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 خرد تنها توان شد رستگار</w:t>
      </w:r>
    </w:p>
    <w:p>
      <w:pPr>
        <w:pStyle w:val="BookText"/>
        <w:rPr/>
      </w:pPr>
      <w:r>
        <w:rPr>
          <w:rFonts w:ascii="IRNazanin" w:hAnsi="IRNazanin" w:eastAsia="IRNazanin"/>
          <w:color w:val="111111"/>
          <w:sz w:val="28"/>
          <w:sz w:val="28"/>
          <w:szCs w:val="28"/>
          <w:rtl w:val="true"/>
          <w:lang w:bidi="fa-IR"/>
        </w:rPr>
        <w:t>هم خرد باید که باشد 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ورنه از او فتنه ها آید به بار</w:t>
      </w:r>
    </w:p>
    <w:p>
      <w:pPr>
        <w:pStyle w:val="BookText"/>
        <w:rPr/>
      </w:pPr>
      <w:r>
        <w:rPr>
          <w:rFonts w:ascii="IRNazanin" w:hAnsi="IRNazanin" w:eastAsia="IRNazanin"/>
          <w:color w:val="111111"/>
          <w:sz w:val="28"/>
          <w:sz w:val="28"/>
          <w:szCs w:val="28"/>
          <w:rtl w:val="true"/>
          <w:lang w:bidi="fa-IR"/>
        </w:rPr>
        <w:t>نیک آموز ار بیاموزی همی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ملک باشد تو را آموزگار</w:t>
      </w:r>
    </w:p>
    <w:p>
      <w:pPr>
        <w:pStyle w:val="BookText"/>
        <w:rPr/>
      </w:pPr>
      <w:r>
        <w:rPr>
          <w:rFonts w:ascii="IRNazanin" w:hAnsi="IRNazanin" w:eastAsia="IRNazanin"/>
          <w:color w:val="111111"/>
          <w:sz w:val="28"/>
          <w:sz w:val="28"/>
          <w:szCs w:val="28"/>
          <w:rtl w:val="true"/>
          <w:lang w:bidi="fa-IR"/>
        </w:rPr>
        <w:t>نه ز روی وهم وتَسویلات نفس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پا بر شرع زن بوجهل وار</w:t>
      </w:r>
    </w:p>
    <w:p>
      <w:pPr>
        <w:pStyle w:val="BookText"/>
        <w:rPr/>
      </w:pPr>
      <w:r>
        <w:rPr>
          <w:rFonts w:ascii="IRNazanin" w:hAnsi="IRNazanin" w:eastAsia="IRNazanin"/>
          <w:color w:val="111111"/>
          <w:sz w:val="28"/>
          <w:sz w:val="28"/>
          <w:szCs w:val="28"/>
          <w:rtl w:val="true"/>
          <w:lang w:bidi="fa-IR"/>
        </w:rPr>
        <w:t>امر باطل یافت از نقص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 وَهم و سَفسَطه رنگ و نگار</w:t>
      </w:r>
    </w:p>
    <w:p>
      <w:pPr>
        <w:pStyle w:val="BookText"/>
        <w:rPr/>
      </w:pPr>
      <w:r>
        <w:rPr>
          <w:rFonts w:ascii="IRNazanin" w:hAnsi="IRNazanin" w:eastAsia="IRNazanin"/>
          <w:color w:val="111111"/>
          <w:sz w:val="28"/>
          <w:sz w:val="28"/>
          <w:szCs w:val="28"/>
          <w:rtl w:val="true"/>
          <w:lang w:bidi="fa-IR"/>
        </w:rPr>
        <w:t>یا ز راه اِعوِجاج و شبهه 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نماید مردکی ابلیس سار</w:t>
      </w:r>
    </w:p>
    <w:p>
      <w:pPr>
        <w:pStyle w:val="BookText"/>
        <w:rPr/>
      </w:pPr>
      <w:r>
        <w:rPr>
          <w:rFonts w:ascii="IRNazanin" w:hAnsi="IRNazanin" w:eastAsia="IRNazanin"/>
          <w:color w:val="111111"/>
          <w:sz w:val="28"/>
          <w:sz w:val="28"/>
          <w:szCs w:val="28"/>
          <w:rtl w:val="true"/>
          <w:lang w:bidi="fa-IR"/>
        </w:rPr>
        <w:t>زین سبب گشتند بعضی احمقان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مهدی سلیل هفت و چار</w:t>
      </w:r>
    </w:p>
    <w:p>
      <w:pPr>
        <w:pStyle w:val="BookText"/>
        <w:rPr/>
      </w:pPr>
      <w:r>
        <w:rPr>
          <w:rFonts w:ascii="Amiri" w:hAnsi="Amiri" w:eastAsia="Amiri" w:cs="Amiri"/>
          <w:color w:val="111111"/>
          <w:sz w:val="28"/>
          <w:sz w:val="28"/>
          <w:szCs w:val="28"/>
          <w:rtl w:val="true"/>
          <w:lang w:bidi="ar-SA"/>
        </w:rPr>
        <w:t>حجّت یزدان امام منتظَر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دوران شهِ گیتی مدار</w:t>
      </w:r>
    </w:p>
    <w:p>
      <w:pPr>
        <w:pStyle w:val="BookText"/>
        <w:rPr/>
      </w:pPr>
      <w:r>
        <w:rPr>
          <w:rFonts w:ascii="IRNazanin" w:hAnsi="IRNazanin" w:eastAsia="IRNazanin"/>
          <w:color w:val="111111"/>
          <w:sz w:val="28"/>
          <w:sz w:val="28"/>
          <w:szCs w:val="28"/>
          <w:rtl w:val="true"/>
          <w:lang w:bidi="fa-IR"/>
        </w:rPr>
        <w:t>مهدی موعود سبط مصطفی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 مسعود فخر روزگار</w:t>
      </w:r>
    </w:p>
    <w:p>
      <w:pPr>
        <w:pStyle w:val="BookText"/>
        <w:rPr/>
      </w:pPr>
      <w:r>
        <w:rPr>
          <w:rFonts w:ascii="IRNazanin" w:hAnsi="IRNazanin" w:eastAsia="IRNazanin"/>
          <w:color w:val="111111"/>
          <w:sz w:val="28"/>
          <w:sz w:val="28"/>
          <w:szCs w:val="28"/>
          <w:rtl w:val="true"/>
          <w:lang w:bidi="fa-IR"/>
        </w:rPr>
        <w:t>داور کَون و مکان قُطب زمان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شِبل حیدر مصطفی را یادگار</w:t>
      </w:r>
    </w:p>
    <w:p>
      <w:pPr>
        <w:pStyle w:val="BookText"/>
        <w:rPr/>
      </w:pPr>
      <w:r>
        <w:rPr>
          <w:rFonts w:ascii="IRNazanin" w:hAnsi="IRNazanin" w:eastAsia="IRNazanin"/>
          <w:color w:val="111111"/>
          <w:sz w:val="28"/>
          <w:sz w:val="28"/>
          <w:szCs w:val="28"/>
          <w:rtl w:val="true"/>
          <w:lang w:bidi="fa-IR"/>
        </w:rPr>
        <w:t>قائم آل محمّد آنکه هست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وجودش قائمْ اینْ نیلی حصار </w:t>
      </w:r>
    </w:p>
    <w:p>
      <w:pPr>
        <w:pStyle w:val="BookText"/>
        <w:rPr/>
      </w:pPr>
      <w:r>
        <w:rPr>
          <w:rFonts w:ascii="IRNazanin" w:hAnsi="IRNazanin" w:eastAsia="IRNazanin"/>
          <w:color w:val="111111"/>
          <w:sz w:val="28"/>
          <w:sz w:val="28"/>
          <w:szCs w:val="28"/>
          <w:rtl w:val="true"/>
          <w:lang w:bidi="fa-IR"/>
        </w:rPr>
        <w:t>آنکه آیاتش</w:t>
      </w:r>
      <w:r>
        <w:rPr>
          <w:rStyle w:val="FootnoteAnchor"/>
          <w:rtl w:val="true"/>
        </w:rPr>
        <w:footnoteReference w:id="74"/>
      </w:r>
      <w:r>
        <w:rPr>
          <w:rFonts w:ascii="IRNazanin" w:hAnsi="IRNazanin" w:eastAsia="IRNazanin"/>
          <w:color w:val="111111"/>
          <w:sz w:val="28"/>
          <w:sz w:val="28"/>
          <w:szCs w:val="28"/>
          <w:rtl w:val="true"/>
          <w:lang w:bidi="fa-IR"/>
        </w:rPr>
        <w:t>فزون شد از حساب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وجودش نص قاطع بی شمار</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ای</w:t>
      </w:r>
    </w:p>
    <w:p>
      <w:pPr>
        <w:pStyle w:val="BookText"/>
        <w:rPr/>
      </w:pPr>
      <w:r>
        <w:rPr>
          <w:rFonts w:ascii="IRNazanin" w:hAnsi="IRNazanin" w:eastAsia="IRNazanin"/>
          <w:color w:val="111111"/>
          <w:sz w:val="28"/>
          <w:sz w:val="28"/>
          <w:szCs w:val="28"/>
          <w:rtl w:val="true"/>
          <w:lang w:bidi="fa-IR"/>
        </w:rPr>
        <w:t>گفته ام ورچه بود یک از هزار</w:t>
      </w:r>
    </w:p>
    <w:p>
      <w:pPr>
        <w:pStyle w:val="BookText"/>
        <w:rPr/>
      </w:pPr>
      <w:r>
        <w:rPr>
          <w:rFonts w:ascii="IRNazanin" w:hAnsi="IRNazanin" w:eastAsia="IRNazanin"/>
          <w:color w:val="111111"/>
          <w:sz w:val="28"/>
          <w:sz w:val="28"/>
          <w:szCs w:val="28"/>
          <w:rtl w:val="true"/>
          <w:lang w:bidi="fa-IR"/>
        </w:rPr>
        <w:t>غیبت مطلق چو نورش مظهر است</w:t>
      </w:r>
    </w:p>
    <w:p>
      <w:pPr>
        <w:pStyle w:val="BookText"/>
        <w:rPr/>
      </w:pPr>
      <w:r>
        <w:rPr>
          <w:rFonts w:ascii="IRNazanin" w:hAnsi="IRNazanin" w:eastAsia="IRNazanin"/>
          <w:color w:val="111111"/>
          <w:sz w:val="28"/>
          <w:sz w:val="28"/>
          <w:szCs w:val="28"/>
          <w:rtl w:val="true"/>
          <w:lang w:bidi="fa-IR"/>
        </w:rPr>
        <w:t>در حجاب غیب شد خورشیدوار</w:t>
      </w:r>
    </w:p>
    <w:p>
      <w:pPr>
        <w:pStyle w:val="BookText"/>
        <w:rPr/>
      </w:pPr>
      <w:r>
        <w:rPr>
          <w:rFonts w:ascii="IRNazanin" w:hAnsi="IRNazanin" w:eastAsia="IRNazanin"/>
          <w:color w:val="111111"/>
          <w:sz w:val="28"/>
          <w:sz w:val="28"/>
          <w:szCs w:val="28"/>
          <w:rtl w:val="true"/>
          <w:lang w:bidi="fa-IR"/>
        </w:rPr>
        <w:t>غائب است و نفع او چون آفتاب</w:t>
      </w:r>
    </w:p>
    <w:p>
      <w:pPr>
        <w:pStyle w:val="BookText"/>
        <w:rPr/>
      </w:pPr>
      <w:r>
        <w:rPr>
          <w:rFonts w:ascii="IRNazanin" w:hAnsi="IRNazanin" w:eastAsia="IRNazanin"/>
          <w:color w:val="111111"/>
          <w:sz w:val="28"/>
          <w:sz w:val="28"/>
          <w:szCs w:val="28"/>
          <w:rtl w:val="true"/>
          <w:lang w:bidi="fa-IR"/>
        </w:rPr>
        <w:t>در وَرای ابر باشد برقرار</w:t>
      </w:r>
    </w:p>
    <w:p>
      <w:pPr>
        <w:pStyle w:val="BookText"/>
        <w:rPr/>
      </w:pPr>
      <w:r>
        <w:rPr>
          <w:rFonts w:ascii="IRNazanin" w:hAnsi="IRNazanin" w:eastAsia="IRNazanin"/>
          <w:color w:val="111111"/>
          <w:sz w:val="28"/>
          <w:sz w:val="28"/>
          <w:szCs w:val="28"/>
          <w:rtl w:val="true"/>
          <w:lang w:bidi="fa-IR"/>
        </w:rPr>
        <w:t>دشمنش را گر پدر بودی نبود</w:t>
      </w:r>
    </w:p>
    <w:p>
      <w:pPr>
        <w:pStyle w:val="BookText"/>
        <w:rPr/>
      </w:pPr>
      <w:r>
        <w:rPr>
          <w:rFonts w:ascii="IRNazanin" w:hAnsi="IRNazanin" w:eastAsia="IRNazanin"/>
          <w:color w:val="111111"/>
          <w:sz w:val="28"/>
          <w:sz w:val="28"/>
          <w:szCs w:val="28"/>
          <w:rtl w:val="true"/>
          <w:lang w:bidi="fa-IR"/>
        </w:rPr>
        <w:t>منکر خورشید در نصف النّهار</w:t>
      </w:r>
    </w:p>
    <w:p>
      <w:pPr>
        <w:pStyle w:val="BookText"/>
        <w:rPr/>
      </w:pPr>
      <w:r>
        <w:rPr>
          <w:rFonts w:ascii="IRNazanin" w:hAnsi="IRNazanin" w:eastAsia="IRNazanin"/>
          <w:color w:val="111111"/>
          <w:sz w:val="28"/>
          <w:sz w:val="28"/>
          <w:szCs w:val="28"/>
          <w:rtl w:val="true"/>
          <w:lang w:bidi="fa-IR"/>
        </w:rPr>
        <w:t>صافیا چون دیدیش با چشم دل</w:t>
      </w:r>
    </w:p>
    <w:p>
      <w:pPr>
        <w:pStyle w:val="BookText"/>
        <w:rPr/>
      </w:pPr>
      <w:r>
        <w:rPr>
          <w:rFonts w:ascii="IRNazanin" w:hAnsi="IRNazanin" w:eastAsia="IRNazanin"/>
          <w:color w:val="111111"/>
          <w:sz w:val="28"/>
          <w:sz w:val="28"/>
          <w:szCs w:val="28"/>
          <w:rtl w:val="true"/>
          <w:lang w:bidi="fa-IR"/>
        </w:rPr>
        <w:t>گر کسی شد منکرِ او غم مدار</w:t>
      </w:r>
    </w:p>
    <w:p>
      <w:pPr>
        <w:pStyle w:val="BookText"/>
        <w:rPr/>
      </w:pPr>
      <w:r>
        <w:rPr>
          <w:rFonts w:ascii="IRNazanin" w:hAnsi="IRNazanin" w:eastAsia="IRNazanin"/>
          <w:color w:val="111111"/>
          <w:sz w:val="28"/>
          <w:sz w:val="28"/>
          <w:szCs w:val="28"/>
          <w:rtl w:val="true"/>
          <w:lang w:bidi="fa-IR"/>
        </w:rPr>
        <w:t>هم بچشم ظاهر ار داری خلوص</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 اندر دیدنش امیدوار </w:t>
      </w:r>
    </w:p>
    <w:p>
      <w:pPr>
        <w:pStyle w:val="BookText"/>
        <w:rPr/>
      </w:pPr>
      <w:r>
        <w:rPr>
          <w:rFonts w:ascii="IRNazanin" w:hAnsi="IRNazanin" w:eastAsia="IRNazanin"/>
          <w:color w:val="111111"/>
          <w:sz w:val="28"/>
          <w:sz w:val="28"/>
          <w:szCs w:val="28"/>
          <w:rtl w:val="true"/>
          <w:lang w:bidi="fa-IR"/>
        </w:rPr>
        <w:t>گر شعاع آفتاب نوربخش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اندر دیده ی خفّاش تار</w:t>
      </w:r>
    </w:p>
    <w:p>
      <w:pPr>
        <w:pStyle w:val="BookText"/>
        <w:rPr/>
      </w:pPr>
      <w:r>
        <w:rPr>
          <w:rFonts w:ascii="IRNazanin" w:hAnsi="IRNazanin" w:eastAsia="IRNazanin"/>
          <w:color w:val="111111"/>
          <w:sz w:val="28"/>
          <w:sz w:val="28"/>
          <w:szCs w:val="28"/>
          <w:rtl w:val="true"/>
          <w:lang w:bidi="fa-IR"/>
        </w:rPr>
        <w:t>سهل باشد ، پرتویی زان نور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سنخیت چه باید کرد کار</w:t>
      </w:r>
    </w:p>
    <w:p>
      <w:pPr>
        <w:pStyle w:val="BookText"/>
        <w:rPr/>
      </w:pPr>
      <w:r>
        <w:rPr>
          <w:rFonts w:ascii="IRNazanin" w:hAnsi="IRNazanin" w:eastAsia="IRNazanin"/>
          <w:color w:val="111111"/>
          <w:sz w:val="28"/>
          <w:sz w:val="28"/>
          <w:szCs w:val="28"/>
          <w:rtl w:val="true"/>
          <w:lang w:bidi="fa-IR"/>
        </w:rPr>
        <w:t>نوریان هستند چون جویای نور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ناریان را دل بود هم سوی نار</w:t>
      </w:r>
    </w:p>
    <w:p>
      <w:pPr>
        <w:pStyle w:val="BookText"/>
        <w:rPr/>
      </w:pPr>
      <w:r>
        <w:rPr>
          <w:rFonts w:ascii="IRNazanin" w:hAnsi="IRNazanin" w:eastAsia="IRNazanin"/>
          <w:color w:val="111111"/>
          <w:sz w:val="28"/>
          <w:sz w:val="28"/>
          <w:szCs w:val="28"/>
          <w:rtl w:val="true"/>
          <w:lang w:bidi="fa-IR"/>
        </w:rPr>
        <w:t>ماه را با گِل تواند کس نهفت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بگیرد از نم دریا غبار</w:t>
      </w:r>
    </w:p>
    <w:p>
      <w:pPr>
        <w:pStyle w:val="BookText"/>
        <w:rPr/>
      </w:pPr>
      <w:r>
        <w:rPr>
          <w:rFonts w:ascii="IRNazanin" w:hAnsi="IRNazanin" w:eastAsia="IRNazanin"/>
          <w:color w:val="111111"/>
          <w:sz w:val="28"/>
          <w:sz w:val="28"/>
          <w:szCs w:val="28"/>
          <w:rtl w:val="true"/>
          <w:lang w:bidi="fa-IR"/>
        </w:rPr>
        <w:t>موشک کور ار نبیند آفتاب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سگی بر ماه بنماید عوار</w:t>
      </w:r>
    </w:p>
    <w:p>
      <w:pPr>
        <w:pStyle w:val="BookText"/>
        <w:rPr/>
      </w:pPr>
      <w:r>
        <w:rPr>
          <w:rFonts w:ascii="IRNazanin" w:hAnsi="IRNazanin" w:eastAsia="IRNazanin"/>
          <w:color w:val="111111"/>
          <w:sz w:val="28"/>
          <w:sz w:val="28"/>
          <w:szCs w:val="28"/>
          <w:rtl w:val="true"/>
          <w:lang w:bidi="fa-IR"/>
        </w:rPr>
        <w:t>نزعَمی آن نقص بیند آفتاب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زعوعو این شود مه لکه دار</w:t>
      </w:r>
    </w:p>
    <w:p>
      <w:pPr>
        <w:pStyle w:val="BookText"/>
        <w:rPr/>
      </w:pPr>
      <w:r>
        <w:rPr>
          <w:rFonts w:ascii="IRNazanin" w:hAnsi="IRNazanin" w:eastAsia="IRNazanin"/>
          <w:color w:val="111111"/>
          <w:sz w:val="28"/>
          <w:sz w:val="28"/>
          <w:szCs w:val="28"/>
          <w:rtl w:val="true"/>
          <w:lang w:bidi="fa-IR"/>
        </w:rPr>
        <w:t>دیدن ما هم بقدر بینش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کن گر دانِشت آید به کار</w:t>
      </w:r>
    </w:p>
    <w:p>
      <w:pPr>
        <w:pStyle w:val="BookText"/>
        <w:rPr/>
      </w:pPr>
      <w:r>
        <w:rPr>
          <w:rFonts w:ascii="IRNazanin" w:hAnsi="IRNazanin" w:eastAsia="IRNazanin"/>
          <w:color w:val="111111"/>
          <w:sz w:val="28"/>
          <w:sz w:val="28"/>
          <w:szCs w:val="28"/>
          <w:rtl w:val="true"/>
          <w:lang w:bidi="fa-IR"/>
        </w:rPr>
        <w:t>هست چون عالم مقام امتحان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تمیز گُل دهد دانا زخار</w:t>
      </w:r>
    </w:p>
    <w:p>
      <w:pPr>
        <w:pStyle w:val="BookText"/>
        <w:rPr/>
      </w:pPr>
      <w:r>
        <w:rPr>
          <w:rFonts w:ascii="IRNazanin" w:hAnsi="IRNazanin" w:eastAsia="IRNazanin"/>
          <w:color w:val="111111"/>
          <w:sz w:val="28"/>
          <w:sz w:val="28"/>
          <w:szCs w:val="28"/>
          <w:rtl w:val="true"/>
          <w:lang w:bidi="fa-IR"/>
        </w:rPr>
        <w:t>ابلهی چند از غیابش مغتنم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گشته و کردند بی شرمی شعار</w:t>
      </w:r>
    </w:p>
    <w:p>
      <w:pPr>
        <w:pStyle w:val="BookText"/>
        <w:rPr/>
      </w:pPr>
      <w:r>
        <w:rPr>
          <w:rFonts w:ascii="IRNazanin" w:hAnsi="IRNazanin" w:eastAsia="IRNazanin"/>
          <w:color w:val="111111"/>
          <w:sz w:val="28"/>
          <w:sz w:val="28"/>
          <w:szCs w:val="28"/>
          <w:rtl w:val="true"/>
          <w:lang w:bidi="fa-IR"/>
        </w:rPr>
        <w:t>دعوی باب و نیابت ای عجب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زد از بعضی سبک مغزان خوار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چون شَریعی</w:t>
      </w:r>
      <w:r>
        <w:rPr>
          <w:rStyle w:val="FootnoteAnchor"/>
          <w:rtl w:val="true"/>
        </w:rPr>
        <w:footnoteReference w:id="76"/>
      </w:r>
      <w:r>
        <w:rPr>
          <w:rFonts w:ascii="Amiri" w:hAnsi="Amiri" w:eastAsia="Amiri" w:cs="Amiri"/>
          <w:color w:val="111111"/>
          <w:sz w:val="28"/>
          <w:sz w:val="28"/>
          <w:szCs w:val="28"/>
          <w:rtl w:val="true"/>
          <w:lang w:bidi="ar-SA"/>
        </w:rPr>
        <w:t>و نُمَیری</w:t>
      </w:r>
      <w:r>
        <w:rPr>
          <w:rStyle w:val="FootnoteAnchor"/>
          <w:rtl w:val="true"/>
        </w:rPr>
        <w:footnoteReference w:id="77"/>
      </w:r>
      <w:r>
        <w:rPr>
          <w:rFonts w:ascii="IRNazanin" w:hAnsi="IRNazanin" w:eastAsia="IRNazanin"/>
          <w:color w:val="111111"/>
          <w:sz w:val="28"/>
          <w:sz w:val="28"/>
          <w:szCs w:val="28"/>
          <w:rtl w:val="true"/>
          <w:lang w:bidi="fa-IR"/>
        </w:rPr>
        <w:t>بن هلال</w:t>
      </w:r>
      <w:r>
        <w:rPr>
          <w:rStyle w:val="FootnoteAnchor"/>
          <w:rtl w:val="true"/>
        </w:rPr>
        <w:footnoteReference w:id="7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شَلمغانی</w:t>
      </w:r>
      <w:r>
        <w:rPr>
          <w:rStyle w:val="FootnoteAnchor"/>
          <w:rtl w:val="true"/>
        </w:rPr>
        <w:footnoteReference w:id="79"/>
      </w:r>
      <w:r>
        <w:rPr>
          <w:rFonts w:ascii="IRNazanin" w:hAnsi="IRNazanin" w:eastAsia="IRNazanin"/>
          <w:color w:val="111111"/>
          <w:sz w:val="28"/>
          <w:sz w:val="28"/>
          <w:szCs w:val="28"/>
          <w:rtl w:val="true"/>
          <w:lang w:bidi="fa-IR"/>
        </w:rPr>
        <w:t>و جز اینها از شرار</w:t>
      </w:r>
    </w:p>
    <w:p>
      <w:pPr>
        <w:pStyle w:val="BookText"/>
        <w:rPr/>
      </w:pPr>
      <w:r>
        <w:rPr>
          <w:rFonts w:ascii="IRNazanin" w:hAnsi="IRNazanin" w:eastAsia="IRNazanin"/>
          <w:color w:val="111111"/>
          <w:sz w:val="28"/>
          <w:sz w:val="28"/>
          <w:szCs w:val="28"/>
          <w:rtl w:val="true"/>
          <w:lang w:bidi="fa-IR"/>
        </w:rPr>
        <w:t>در زمان پادشاهان مغولنیز شیّادان بُدند از هر کنار</w:t>
      </w:r>
    </w:p>
    <w:p>
      <w:pPr>
        <w:pStyle w:val="BookText"/>
        <w:rPr/>
      </w:pPr>
      <w:r>
        <w:rPr>
          <w:rFonts w:ascii="IRNazanin" w:hAnsi="IRNazanin" w:eastAsia="IRNazanin"/>
          <w:color w:val="111111"/>
          <w:sz w:val="28"/>
          <w:sz w:val="28"/>
          <w:szCs w:val="28"/>
          <w:rtl w:val="true"/>
          <w:lang w:bidi="fa-IR"/>
        </w:rPr>
        <w:t>قصه عباس شاه و خاکیانهست در تاریخ آن شَه برقرار</w:t>
      </w:r>
    </w:p>
    <w:p>
      <w:pPr>
        <w:pStyle w:val="BookText"/>
        <w:rPr/>
      </w:pPr>
      <w:r>
        <w:rPr>
          <w:rFonts w:ascii="IRNazanin" w:hAnsi="IRNazanin" w:eastAsia="IRNazanin"/>
          <w:color w:val="111111"/>
          <w:sz w:val="28"/>
          <w:sz w:val="28"/>
          <w:szCs w:val="28"/>
          <w:rtl w:val="true"/>
          <w:lang w:bidi="fa-IR"/>
        </w:rPr>
        <w:t>ملحدانی دیگر از بس حرص و آزبا همه اخلاق رذل و حال زار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صنوف عیب و نقص و فرط جهلدم زدند از مهدویت آشکار </w:t>
      </w:r>
    </w:p>
    <w:p>
      <w:pPr>
        <w:pStyle w:val="BookText"/>
        <w:rPr/>
      </w:pPr>
      <w:r>
        <w:rPr>
          <w:rFonts w:ascii="IRNazanin" w:hAnsi="IRNazanin" w:eastAsia="IRNazanin"/>
          <w:color w:val="111111"/>
          <w:sz w:val="28"/>
          <w:sz w:val="28"/>
          <w:szCs w:val="28"/>
          <w:rtl w:val="true"/>
          <w:lang w:bidi="fa-IR"/>
        </w:rPr>
        <w:t>قائد هر یک در این حرف سخیف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 شهوت حرص جاه و اقتدار</w:t>
      </w:r>
    </w:p>
    <w:p>
      <w:pPr>
        <w:pStyle w:val="BookText"/>
        <w:rPr/>
      </w:pPr>
      <w:r>
        <w:rPr>
          <w:rFonts w:ascii="IRNazanin" w:hAnsi="IRNazanin" w:eastAsia="IRNazanin"/>
          <w:color w:val="111111"/>
          <w:sz w:val="28"/>
          <w:sz w:val="28"/>
          <w:szCs w:val="28"/>
          <w:rtl w:val="true"/>
          <w:lang w:bidi="fa-IR"/>
        </w:rPr>
        <w:t>تازگی هم گفت مَصروعی منم</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او را داشت عالم انتظار</w:t>
      </w:r>
    </w:p>
    <w:p>
      <w:pPr>
        <w:pStyle w:val="BookText"/>
        <w:rPr/>
      </w:pPr>
      <w:r>
        <w:rPr>
          <w:rFonts w:ascii="IRNazanin" w:hAnsi="IRNazanin" w:eastAsia="IRNazanin"/>
          <w:color w:val="111111"/>
          <w:sz w:val="28"/>
          <w:sz w:val="28"/>
          <w:szCs w:val="28"/>
          <w:rtl w:val="true"/>
          <w:lang w:bidi="fa-IR"/>
        </w:rPr>
        <w:t>احمقی نادان و عاری از شرف</w:t>
      </w:r>
    </w:p>
    <w:p>
      <w:pPr>
        <w:pStyle w:val="BookText"/>
        <w:rPr/>
      </w:pPr>
      <w:r>
        <w:rPr>
          <w:rFonts w:ascii="IRNazanin" w:hAnsi="IRNazanin" w:eastAsia="IRNazanin"/>
          <w:color w:val="111111"/>
          <w:sz w:val="28"/>
          <w:sz w:val="28"/>
          <w:szCs w:val="28"/>
          <w:rtl w:val="true"/>
          <w:lang w:bidi="fa-IR"/>
        </w:rPr>
        <w:t>پست طبعی سست مغزی بی مهار</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چون فساد قول و فعلش بُد عیان</w:t>
      </w:r>
    </w:p>
    <w:p>
      <w:pPr>
        <w:pStyle w:val="BookText"/>
        <w:rPr/>
      </w:pPr>
      <w:r>
        <w:rPr>
          <w:rFonts w:ascii="IRNazanin" w:hAnsi="IRNazanin" w:eastAsia="IRNazanin"/>
          <w:color w:val="111111"/>
          <w:sz w:val="28"/>
          <w:sz w:val="28"/>
          <w:szCs w:val="28"/>
          <w:rtl w:val="true"/>
          <w:lang w:bidi="fa-IR"/>
        </w:rPr>
        <w:t>لاجرم سوی دَرَک بربست بار</w:t>
      </w:r>
    </w:p>
    <w:p>
      <w:pPr>
        <w:pStyle w:val="BookText"/>
        <w:rPr/>
      </w:pPr>
      <w:r>
        <w:rPr>
          <w:rFonts w:ascii="IRNazanin" w:hAnsi="IRNazanin" w:eastAsia="IRNazanin"/>
          <w:color w:val="111111"/>
          <w:sz w:val="28"/>
          <w:sz w:val="28"/>
          <w:szCs w:val="28"/>
          <w:rtl w:val="true"/>
          <w:lang w:bidi="fa-IR"/>
        </w:rPr>
        <w:t>گشت رسوا شد به دار انتقام</w:t>
      </w:r>
    </w:p>
    <w:p>
      <w:pPr>
        <w:pStyle w:val="BookText"/>
        <w:rPr/>
      </w:pPr>
      <w:r>
        <w:rPr>
          <w:rFonts w:ascii="IRNazanin" w:hAnsi="IRNazanin" w:eastAsia="IRNazanin"/>
          <w:color w:val="111111"/>
          <w:sz w:val="28"/>
          <w:sz w:val="28"/>
          <w:szCs w:val="28"/>
          <w:rtl w:val="true"/>
          <w:lang w:bidi="fa-IR"/>
        </w:rPr>
        <w:t>و از وجود او نجس شد چوب دار</w:t>
      </w:r>
    </w:p>
    <w:p>
      <w:pPr>
        <w:pStyle w:val="BookText"/>
        <w:rPr/>
      </w:pPr>
      <w:r>
        <w:rPr>
          <w:rFonts w:ascii="IRNazanin" w:hAnsi="IRNazanin" w:eastAsia="IRNazanin"/>
          <w:color w:val="111111"/>
          <w:sz w:val="28"/>
          <w:sz w:val="28"/>
          <w:szCs w:val="28"/>
          <w:rtl w:val="true"/>
          <w:lang w:bidi="fa-IR"/>
        </w:rPr>
        <w:t>گر نمی بودی مخبّط از چه روی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 زو نغمه ای شد آشکار </w:t>
      </w:r>
    </w:p>
    <w:p>
      <w:pPr>
        <w:pStyle w:val="BookText"/>
        <w:rPr/>
      </w:pPr>
      <w:r>
        <w:rPr>
          <w:rFonts w:ascii="IRNazanin" w:hAnsi="IRNazanin" w:eastAsia="IRNazanin"/>
          <w:color w:val="111111"/>
          <w:sz w:val="28"/>
          <w:sz w:val="28"/>
          <w:szCs w:val="28"/>
          <w:rtl w:val="true"/>
          <w:lang w:bidi="fa-IR"/>
        </w:rPr>
        <w:t>گفت اول سیّد ذِکرم سپس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بابِ حجّتم در روزگار</w:t>
      </w:r>
    </w:p>
    <w:p>
      <w:pPr>
        <w:pStyle w:val="BookText"/>
        <w:rPr/>
      </w:pPr>
      <w:r>
        <w:rPr>
          <w:rFonts w:ascii="IRNazanin" w:hAnsi="IRNazanin" w:eastAsia="IRNazanin"/>
          <w:color w:val="111111"/>
          <w:sz w:val="28"/>
          <w:sz w:val="28"/>
          <w:szCs w:val="28"/>
          <w:rtl w:val="true"/>
          <w:lang w:bidi="fa-IR"/>
        </w:rPr>
        <w:t>پس بگفتا نائب خاصّم چو دید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به بعضی مردم نادان سوار</w:t>
      </w:r>
    </w:p>
    <w:p>
      <w:pPr>
        <w:pStyle w:val="BookText"/>
        <w:rPr/>
      </w:pPr>
      <w:r>
        <w:rPr>
          <w:rFonts w:ascii="IRNazanin" w:hAnsi="IRNazanin" w:eastAsia="IRNazanin"/>
          <w:color w:val="111111"/>
          <w:sz w:val="28"/>
          <w:sz w:val="28"/>
          <w:szCs w:val="28"/>
          <w:rtl w:val="true"/>
          <w:lang w:bidi="fa-IR"/>
        </w:rPr>
        <w:t>بعد از آن گفتا که من خود مَهدِیَم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قائمیّت یافت بر من انحصار</w:t>
      </w:r>
    </w:p>
    <w:p>
      <w:pPr>
        <w:pStyle w:val="BookText"/>
        <w:rPr/>
      </w:pPr>
      <w:r>
        <w:rPr>
          <w:rFonts w:ascii="IRNazanin" w:hAnsi="IRNazanin" w:eastAsia="IRNazanin"/>
          <w:color w:val="111111"/>
          <w:sz w:val="28"/>
          <w:sz w:val="28"/>
          <w:szCs w:val="28"/>
          <w:rtl w:val="true"/>
          <w:lang w:bidi="fa-IR"/>
        </w:rPr>
        <w:t>زان سپس بالا زد و گفتا به 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کرده حق امر نبوت واگذار</w:t>
      </w:r>
    </w:p>
    <w:p>
      <w:pPr>
        <w:pStyle w:val="BookText"/>
        <w:rPr/>
      </w:pPr>
      <w:r>
        <w:rPr>
          <w:rFonts w:ascii="IRNazanin" w:hAnsi="IRNazanin" w:eastAsia="IRNazanin"/>
          <w:color w:val="111111"/>
          <w:sz w:val="28"/>
          <w:sz w:val="28"/>
          <w:szCs w:val="28"/>
          <w:rtl w:val="true"/>
          <w:lang w:bidi="fa-IR"/>
        </w:rPr>
        <w:t>اولین کس بد که شد مؤمن به 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و پس حیدر والاتبار</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تا به آنجا رفت حرف یاوه اش</w:t>
      </w:r>
    </w:p>
    <w:p>
      <w:pPr>
        <w:pStyle w:val="BookText"/>
        <w:rPr/>
      </w:pPr>
      <w:r>
        <w:rPr>
          <w:rFonts w:ascii="IRNazanin" w:hAnsi="IRNazanin" w:eastAsia="IRNazanin"/>
          <w:color w:val="111111"/>
          <w:sz w:val="28"/>
          <w:sz w:val="28"/>
          <w:szCs w:val="28"/>
          <w:rtl w:val="true"/>
          <w:lang w:bidi="fa-IR"/>
        </w:rPr>
        <w:t>کز خدایی دم زد آن عاری ز عار</w:t>
      </w:r>
    </w:p>
    <w:p>
      <w:pPr>
        <w:pStyle w:val="BookText"/>
        <w:rPr/>
      </w:pPr>
      <w:r>
        <w:rPr>
          <w:rFonts w:ascii="IRNazanin" w:hAnsi="IRNazanin" w:eastAsia="IRNazanin"/>
          <w:color w:val="111111"/>
          <w:sz w:val="28"/>
          <w:sz w:val="28"/>
          <w:szCs w:val="28"/>
          <w:rtl w:val="true"/>
          <w:lang w:bidi="fa-IR"/>
        </w:rPr>
        <w:t>طُرفه تر این بُد که گه از خوف و بیم</w:t>
      </w:r>
    </w:p>
    <w:p>
      <w:pPr>
        <w:pStyle w:val="BookText"/>
        <w:rPr/>
      </w:pPr>
      <w:r>
        <w:rPr>
          <w:rFonts w:ascii="IRNazanin" w:hAnsi="IRNazanin" w:eastAsia="IRNazanin"/>
          <w:color w:val="111111"/>
          <w:sz w:val="28"/>
          <w:sz w:val="28"/>
          <w:szCs w:val="28"/>
          <w:rtl w:val="true"/>
          <w:lang w:bidi="fa-IR"/>
        </w:rPr>
        <w:t>ز ادّعای خویش می جستی فرار</w:t>
      </w:r>
    </w:p>
    <w:p>
      <w:pPr>
        <w:pStyle w:val="BookText"/>
        <w:rPr/>
      </w:pPr>
      <w:r>
        <w:rPr>
          <w:rFonts w:ascii="IRNazanin" w:hAnsi="IRNazanin" w:eastAsia="IRNazanin"/>
          <w:color w:val="111111"/>
          <w:sz w:val="28"/>
          <w:sz w:val="28"/>
          <w:szCs w:val="28"/>
          <w:rtl w:val="true"/>
          <w:lang w:bidi="fa-IR"/>
        </w:rPr>
        <w:t>گفت در شیراز در مسجد صریح</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نِیَم حجّت نه بابم نه مدار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برای ناصرالدین شه نوشت</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اش را با کمال انکسار</w:t>
      </w:r>
    </w:p>
    <w:p>
      <w:pPr>
        <w:pStyle w:val="BookText"/>
        <w:rPr/>
      </w:pPr>
      <w:r>
        <w:rPr>
          <w:rFonts w:ascii="IRNazanin" w:hAnsi="IRNazanin" w:eastAsia="IRNazanin"/>
          <w:color w:val="111111"/>
          <w:sz w:val="28"/>
          <w:sz w:val="28"/>
          <w:szCs w:val="28"/>
          <w:rtl w:val="true"/>
          <w:lang w:bidi="fa-IR"/>
        </w:rPr>
        <w:t>نقطه ی اولی گر این نادان بود</w:t>
      </w:r>
    </w:p>
    <w:p>
      <w:pPr>
        <w:pStyle w:val="BookText"/>
        <w:rPr/>
      </w:pPr>
      <w:r>
        <w:rPr>
          <w:rFonts w:ascii="IRNazanin" w:hAnsi="IRNazanin" w:eastAsia="IRNazanin"/>
          <w:color w:val="111111"/>
          <w:sz w:val="28"/>
          <w:sz w:val="28"/>
          <w:szCs w:val="28"/>
          <w:rtl w:val="true"/>
          <w:lang w:bidi="fa-IR"/>
        </w:rPr>
        <w:t>جهل پس باشد ملاک اعتبار</w:t>
      </w:r>
    </w:p>
    <w:p>
      <w:pPr>
        <w:pStyle w:val="BookText"/>
        <w:rPr/>
      </w:pPr>
      <w:r>
        <w:rPr>
          <w:rFonts w:ascii="IRNazanin" w:hAnsi="IRNazanin" w:eastAsia="IRNazanin"/>
          <w:color w:val="111111"/>
          <w:sz w:val="28"/>
          <w:sz w:val="28"/>
          <w:szCs w:val="28"/>
          <w:rtl w:val="true"/>
          <w:lang w:bidi="fa-IR"/>
        </w:rPr>
        <w:t>ور به مکر و حیله کس می شد ولی</w:t>
      </w:r>
    </w:p>
    <w:p>
      <w:pPr>
        <w:pStyle w:val="BookText"/>
        <w:rPr/>
      </w:pPr>
      <w:r>
        <w:rPr>
          <w:rFonts w:ascii="IRNazanin" w:hAnsi="IRNazanin" w:eastAsia="IRNazanin"/>
          <w:color w:val="111111"/>
          <w:sz w:val="28"/>
          <w:sz w:val="28"/>
          <w:szCs w:val="28"/>
          <w:rtl w:val="true"/>
          <w:lang w:bidi="fa-IR"/>
        </w:rPr>
        <w:t>پس به شیطان بایدت کرد افتخار</w:t>
      </w:r>
    </w:p>
    <w:p>
      <w:pPr>
        <w:pStyle w:val="BookText"/>
        <w:rPr/>
      </w:pPr>
      <w:r>
        <w:rPr>
          <w:rFonts w:ascii="IRNazanin" w:hAnsi="IRNazanin" w:eastAsia="IRNazanin"/>
          <w:color w:val="111111"/>
          <w:sz w:val="28"/>
          <w:sz w:val="28"/>
          <w:szCs w:val="28"/>
          <w:rtl w:val="true"/>
          <w:lang w:bidi="fa-IR"/>
        </w:rPr>
        <w:t>از عبارات سخیفش در بیان</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وانهمه اغلاط بی حدّ و شمار</w:t>
      </w:r>
    </w:p>
    <w:p>
      <w:pPr>
        <w:pStyle w:val="BookText"/>
        <w:rPr/>
      </w:pPr>
      <w:r>
        <w:rPr>
          <w:rFonts w:ascii="IRNazanin" w:hAnsi="IRNazanin" w:eastAsia="IRNazanin"/>
          <w:color w:val="111111"/>
          <w:sz w:val="28"/>
          <w:sz w:val="28"/>
          <w:szCs w:val="28"/>
          <w:rtl w:val="true"/>
          <w:lang w:bidi="fa-IR"/>
        </w:rPr>
        <w:t>و آنکه گوید بعد داود و زبور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موسی در مرور روزگار </w:t>
      </w:r>
    </w:p>
    <w:p>
      <w:pPr>
        <w:pStyle w:val="BookText"/>
        <w:rPr/>
      </w:pPr>
      <w:r>
        <w:rPr>
          <w:rFonts w:ascii="IRNazanin" w:hAnsi="IRNazanin" w:eastAsia="IRNazanin"/>
          <w:color w:val="111111"/>
          <w:sz w:val="28"/>
          <w:sz w:val="28"/>
          <w:szCs w:val="28"/>
          <w:rtl w:val="true"/>
          <w:lang w:bidi="fa-IR"/>
        </w:rPr>
        <w:t>من چه گویم هست ممکن امتحان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آن کو هست حق را خواستار</w:t>
      </w:r>
    </w:p>
    <w:p>
      <w:pPr>
        <w:pStyle w:val="BookText"/>
        <w:rPr/>
      </w:pPr>
      <w:r>
        <w:rPr>
          <w:rFonts w:ascii="IRNazanin" w:hAnsi="IRNazanin" w:eastAsia="IRNazanin"/>
          <w:color w:val="111111"/>
          <w:sz w:val="28"/>
          <w:sz w:val="28"/>
          <w:szCs w:val="28"/>
          <w:rtl w:val="true"/>
          <w:lang w:bidi="fa-IR"/>
        </w:rPr>
        <w:t>دین اگر شد اذن دادن بهر زن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زنا تا بلکه گردد باردار</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 دو صد لعنت بر این آئین و دین</w:t>
      </w:r>
    </w:p>
    <w:p>
      <w:pPr>
        <w:pStyle w:val="BookText"/>
        <w:rPr/>
      </w:pPr>
      <w:r>
        <w:rPr>
          <w:rFonts w:ascii="IRNazanin" w:hAnsi="IRNazanin" w:eastAsia="IRNazanin"/>
          <w:color w:val="111111"/>
          <w:sz w:val="28"/>
          <w:sz w:val="28"/>
          <w:szCs w:val="28"/>
          <w:rtl w:val="true"/>
          <w:lang w:bidi="fa-IR"/>
        </w:rPr>
        <w:t>که از آن چون صاحبش آید ببار</w:t>
      </w:r>
    </w:p>
    <w:p>
      <w:pPr>
        <w:pStyle w:val="BookText"/>
        <w:rPr/>
      </w:pPr>
      <w:r>
        <w:rPr>
          <w:rFonts w:ascii="IRNazanin" w:hAnsi="IRNazanin" w:eastAsia="IRNazanin"/>
          <w:color w:val="111111"/>
          <w:sz w:val="28"/>
          <w:sz w:val="28"/>
          <w:szCs w:val="28"/>
          <w:rtl w:val="true"/>
          <w:lang w:bidi="fa-IR"/>
        </w:rPr>
        <w:t>گر بُدی برهان به تطبیق عدد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مطابق بُد ولیّی کامکار</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ور بود تطبیق را رسم و اثر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اینان را ضررْ کن اختبار</w:t>
      </w:r>
    </w:p>
    <w:p>
      <w:pPr>
        <w:pStyle w:val="BookText"/>
        <w:rPr/>
      </w:pPr>
      <w:r>
        <w:rPr>
          <w:rFonts w:ascii="IRNazanin" w:hAnsi="IRNazanin" w:eastAsia="IRNazanin"/>
          <w:color w:val="111111"/>
          <w:sz w:val="28"/>
          <w:sz w:val="28"/>
          <w:szCs w:val="28"/>
          <w:rtl w:val="true"/>
          <w:lang w:bidi="fa-IR"/>
        </w:rPr>
        <w:t>هست تاریخش ضلالت کز خری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زد از اِضلال مردم در جِهار</w:t>
      </w:r>
    </w:p>
    <w:p>
      <w:pPr>
        <w:pStyle w:val="BookText"/>
        <w:rPr/>
      </w:pPr>
      <w:r>
        <w:rPr>
          <w:rFonts w:ascii="IRNazanin" w:hAnsi="IRNazanin" w:eastAsia="IRNazanin"/>
          <w:color w:val="111111"/>
          <w:sz w:val="28"/>
          <w:sz w:val="28"/>
          <w:szCs w:val="28"/>
          <w:rtl w:val="true"/>
          <w:lang w:bidi="fa-IR"/>
        </w:rPr>
        <w:t>ساغر حافظ کجا گردد دلیل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ضلالت یافت بی شک انکسار</w:t>
      </w:r>
    </w:p>
    <w:p>
      <w:pPr>
        <w:pStyle w:val="BookText"/>
        <w:rPr/>
      </w:pPr>
      <w:r>
        <w:rPr>
          <w:rFonts w:ascii="IRNazanin" w:hAnsi="IRNazanin" w:eastAsia="IRNazanin"/>
          <w:color w:val="111111"/>
          <w:sz w:val="28"/>
          <w:sz w:val="28"/>
          <w:szCs w:val="28"/>
          <w:rtl w:val="true"/>
          <w:lang w:bidi="fa-IR"/>
        </w:rPr>
        <w:t>هست کور بی بها نام و لقب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بها کن جمع یابی بی غبار</w:t>
      </w:r>
    </w:p>
    <w:p>
      <w:pPr>
        <w:pStyle w:val="BookText"/>
        <w:rPr/>
      </w:pPr>
      <w:r>
        <w:rPr>
          <w:rFonts w:ascii="IRNazanin" w:hAnsi="IRNazanin" w:eastAsia="IRNazanin"/>
          <w:color w:val="111111"/>
          <w:sz w:val="28"/>
          <w:sz w:val="28"/>
          <w:szCs w:val="28"/>
          <w:rtl w:val="true"/>
          <w:lang w:bidi="fa-IR"/>
        </w:rPr>
        <w:t>هم بود اندر شمار گرگ بد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گشته اغنام ضعیف او را دچار</w:t>
      </w:r>
    </w:p>
    <w:p>
      <w:pPr>
        <w:pStyle w:val="BookText"/>
        <w:rPr/>
      </w:pPr>
      <w:r>
        <w:rPr>
          <w:rFonts w:ascii="IRNazanin" w:hAnsi="IRNazanin" w:eastAsia="IRNazanin"/>
          <w:color w:val="111111"/>
          <w:sz w:val="28"/>
          <w:sz w:val="28"/>
          <w:szCs w:val="28"/>
          <w:rtl w:val="true"/>
          <w:lang w:bidi="fa-IR"/>
        </w:rPr>
        <w:t>هست هم عباس وسواس ای پسر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 الخنّاس آمد یادگار</w:t>
      </w:r>
    </w:p>
    <w:p>
      <w:pPr>
        <w:pStyle w:val="BookText"/>
        <w:rPr/>
      </w:pPr>
      <w:r>
        <w:rPr>
          <w:rFonts w:ascii="IRNazanin" w:hAnsi="IRNazanin" w:eastAsia="IRNazanin"/>
          <w:color w:val="111111"/>
          <w:sz w:val="28"/>
          <w:sz w:val="28"/>
          <w:szCs w:val="28"/>
          <w:rtl w:val="true"/>
          <w:lang w:bidi="fa-IR"/>
        </w:rPr>
        <w:t>نیز شوقی هست شیطان پلید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کنی تطبیق گردی شاد خوار</w:t>
      </w:r>
    </w:p>
    <w:p>
      <w:pPr>
        <w:pStyle w:val="BookText"/>
        <w:rPr/>
      </w:pPr>
      <w:r>
        <w:rPr>
          <w:rFonts w:ascii="IRNazanin" w:hAnsi="IRNazanin" w:eastAsia="IRNazanin"/>
          <w:color w:val="111111"/>
          <w:sz w:val="28"/>
          <w:sz w:val="28"/>
          <w:szCs w:val="28"/>
          <w:rtl w:val="true"/>
          <w:lang w:bidi="fa-IR"/>
        </w:rPr>
        <w:t>باری او چون رفت ، یارانش ز پس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مسلکی کردند هر یک اختیار</w:t>
      </w:r>
    </w:p>
    <w:p>
      <w:pPr>
        <w:pStyle w:val="BookText"/>
        <w:rPr/>
      </w:pPr>
      <w:r>
        <w:rPr>
          <w:rFonts w:ascii="IRNazanin" w:hAnsi="IRNazanin" w:eastAsia="IRNazanin"/>
          <w:color w:val="111111"/>
          <w:sz w:val="28"/>
          <w:sz w:val="28"/>
          <w:szCs w:val="28"/>
          <w:rtl w:val="true"/>
          <w:lang w:bidi="fa-IR"/>
        </w:rPr>
        <w:t>گفت او را نائبم صبحِ ازل</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بودم او را همچون همیشه مستشار</w:t>
      </w:r>
    </w:p>
    <w:p>
      <w:pPr>
        <w:pStyle w:val="BookText"/>
        <w:rPr/>
      </w:pPr>
      <w:r>
        <w:rPr>
          <w:rFonts w:ascii="IRNazanin" w:hAnsi="IRNazanin" w:eastAsia="IRNazanin"/>
          <w:color w:val="111111"/>
          <w:sz w:val="28"/>
          <w:sz w:val="28"/>
          <w:szCs w:val="28"/>
          <w:rtl w:val="true"/>
          <w:lang w:bidi="fa-IR"/>
        </w:rPr>
        <w:t>برخلافش مردکی شیاد دون</w:t>
      </w:r>
      <w:r>
        <w:rPr>
          <w:rStyle w:val="FootnoteAnchor"/>
          <w:rtl w:val="true"/>
        </w:rPr>
        <w:footnoteReference w:id="8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نطفه ی شیطان پلید نابکار </w:t>
      </w:r>
    </w:p>
    <w:p>
      <w:pPr>
        <w:pStyle w:val="BookText"/>
        <w:rPr/>
      </w:pPr>
      <w:r>
        <w:rPr>
          <w:rFonts w:ascii="IRNazanin" w:hAnsi="IRNazanin" w:eastAsia="IRNazanin"/>
          <w:color w:val="111111"/>
          <w:sz w:val="28"/>
          <w:sz w:val="28"/>
          <w:szCs w:val="28"/>
          <w:rtl w:val="true"/>
          <w:lang w:bidi="fa-IR"/>
        </w:rPr>
        <w:t>دزد مال و دزد جان و دزد 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لعاب و بَد شعار و ناگوار</w:t>
      </w:r>
    </w:p>
    <w:p>
      <w:pPr>
        <w:pStyle w:val="BookText"/>
        <w:rPr/>
      </w:pPr>
      <w:r>
        <w:rPr>
          <w:rFonts w:ascii="IRNazanin" w:hAnsi="IRNazanin" w:eastAsia="IRNazanin"/>
          <w:color w:val="111111"/>
          <w:sz w:val="28"/>
          <w:sz w:val="28"/>
          <w:szCs w:val="28"/>
          <w:rtl w:val="true"/>
          <w:lang w:bidi="fa-IR"/>
        </w:rPr>
        <w:t>قُرَّة العین ار بها گفتش ، نداشت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دانایان بها و اعتبار</w:t>
      </w:r>
    </w:p>
    <w:p>
      <w:pPr>
        <w:pStyle w:val="BookText"/>
        <w:rPr/>
      </w:pPr>
      <w:r>
        <w:rPr>
          <w:rFonts w:ascii="IRNazanin" w:hAnsi="IRNazanin" w:eastAsia="IRNazanin"/>
          <w:color w:val="111111"/>
          <w:sz w:val="28"/>
          <w:sz w:val="28"/>
          <w:szCs w:val="28"/>
          <w:rtl w:val="true"/>
          <w:lang w:bidi="fa-IR"/>
        </w:rPr>
        <w:t>تا خورد از شیر برخی گوسفند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شود بر پشت مشتی خر سوار</w:t>
      </w:r>
    </w:p>
    <w:p>
      <w:pPr>
        <w:pStyle w:val="BookText"/>
        <w:rPr/>
      </w:pPr>
      <w:r>
        <w:rPr>
          <w:rFonts w:ascii="IRNazanin" w:hAnsi="IRNazanin" w:eastAsia="IRNazanin"/>
          <w:color w:val="111111"/>
          <w:sz w:val="28"/>
          <w:sz w:val="28"/>
          <w:szCs w:val="28"/>
          <w:rtl w:val="true"/>
          <w:lang w:bidi="fa-IR"/>
        </w:rPr>
        <w:t>بی حیایی کرد کامل پا نهاد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مقامی کش محال آمد گذار</w:t>
      </w:r>
    </w:p>
    <w:p>
      <w:pPr>
        <w:pStyle w:val="BookText"/>
        <w:rPr/>
      </w:pPr>
      <w:r>
        <w:rPr>
          <w:rFonts w:ascii="IRNazanin" w:hAnsi="IRNazanin" w:eastAsia="IRNazanin"/>
          <w:color w:val="111111"/>
          <w:sz w:val="28"/>
          <w:sz w:val="28"/>
          <w:szCs w:val="28"/>
          <w:rtl w:val="true"/>
          <w:lang w:bidi="fa-IR"/>
        </w:rPr>
        <w:t>گفت در باطن که نک پیغمبرم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کتاب تازه ای از کردگار</w:t>
      </w:r>
    </w:p>
    <w:p>
      <w:pPr>
        <w:pStyle w:val="BookText"/>
        <w:rPr/>
      </w:pPr>
      <w:r>
        <w:rPr>
          <w:rFonts w:ascii="Amiri" w:hAnsi="Amiri" w:eastAsia="Amiri" w:cs="Amiri"/>
          <w:color w:val="111111"/>
          <w:sz w:val="28"/>
          <w:sz w:val="28"/>
          <w:szCs w:val="28"/>
          <w:rtl w:val="true"/>
          <w:lang w:bidi="ar-SA"/>
        </w:rPr>
        <w:t xml:space="preserve">باب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یُظْهِر</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گفته سخن</w:t>
      </w:r>
    </w:p>
    <w:p>
      <w:pPr>
        <w:pStyle w:val="BookText"/>
        <w:rPr/>
      </w:pPr>
      <w:r>
        <w:rPr>
          <w:rFonts w:ascii="IRNazanin" w:hAnsi="IRNazanin" w:eastAsia="IRNazanin"/>
          <w:color w:val="111111"/>
          <w:sz w:val="28"/>
          <w:sz w:val="28"/>
          <w:szCs w:val="28"/>
          <w:rtl w:val="true"/>
          <w:lang w:bidi="fa-IR"/>
        </w:rPr>
        <w:t>نیست قولش را چو بولش اعتبار</w:t>
      </w:r>
    </w:p>
    <w:p>
      <w:pPr>
        <w:pStyle w:val="BookText"/>
        <w:rPr/>
      </w:pPr>
      <w:r>
        <w:rPr>
          <w:rFonts w:ascii="IRNazanin" w:hAnsi="IRNazanin" w:eastAsia="IRNazanin"/>
          <w:color w:val="111111"/>
          <w:sz w:val="28"/>
          <w:sz w:val="28"/>
          <w:szCs w:val="28"/>
          <w:rtl w:val="true"/>
          <w:lang w:bidi="fa-IR"/>
        </w:rPr>
        <w:t>ور اَزَل را کرد نائب بر خطاست</w:t>
      </w:r>
    </w:p>
    <w:p>
      <w:pPr>
        <w:pStyle w:val="BookText"/>
        <w:rPr/>
      </w:pPr>
      <w:r>
        <w:rPr>
          <w:rFonts w:ascii="IRNazanin" w:hAnsi="IRNazanin" w:eastAsia="IRNazanin"/>
          <w:color w:val="111111"/>
          <w:sz w:val="28"/>
          <w:sz w:val="28"/>
          <w:szCs w:val="28"/>
          <w:rtl w:val="true"/>
          <w:lang w:bidi="fa-IR"/>
        </w:rPr>
        <w:t>کز جنون او را بندگاهی فرار</w:t>
      </w:r>
    </w:p>
    <w:p>
      <w:pPr>
        <w:pStyle w:val="BookText"/>
        <w:rPr/>
      </w:pPr>
      <w:r>
        <w:rPr>
          <w:rFonts w:ascii="IRNazanin" w:hAnsi="IRNazanin" w:eastAsia="IRNazanin"/>
          <w:color w:val="111111"/>
          <w:sz w:val="28"/>
          <w:sz w:val="28"/>
          <w:szCs w:val="28"/>
          <w:rtl w:val="true"/>
          <w:lang w:bidi="fa-IR"/>
        </w:rPr>
        <w:t>یعنی از این ره شکر خورده است باب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مرا تعیین نکرد و داشت خوار </w:t>
      </w:r>
    </w:p>
    <w:p>
      <w:pPr>
        <w:pStyle w:val="BookText"/>
        <w:rPr/>
      </w:pPr>
      <w:r>
        <w:rPr>
          <w:rFonts w:ascii="IRNazanin" w:hAnsi="IRNazanin" w:eastAsia="IRNazanin"/>
          <w:color w:val="111111"/>
          <w:sz w:val="28"/>
          <w:sz w:val="28"/>
          <w:szCs w:val="28"/>
          <w:rtl w:val="true"/>
          <w:lang w:bidi="fa-IR"/>
        </w:rPr>
        <w:t>نا گذشته زان پیمبر مدتی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دینش داد این یک انتشار</w:t>
      </w:r>
    </w:p>
    <w:p>
      <w:pPr>
        <w:pStyle w:val="BookText"/>
        <w:rPr/>
      </w:pPr>
      <w:r>
        <w:rPr>
          <w:rFonts w:ascii="IRNazanin" w:hAnsi="IRNazanin" w:eastAsia="IRNazanin"/>
          <w:color w:val="111111"/>
          <w:sz w:val="28"/>
          <w:sz w:val="28"/>
          <w:szCs w:val="28"/>
          <w:rtl w:val="true"/>
          <w:lang w:bidi="fa-IR"/>
        </w:rPr>
        <w:t>نه به دانش متّکی نه بر دلیل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توانایی و معجز برکنار</w:t>
      </w:r>
    </w:p>
    <w:p>
      <w:pPr>
        <w:pStyle w:val="BookText"/>
        <w:rPr/>
      </w:pPr>
      <w:r>
        <w:rPr>
          <w:rFonts w:ascii="IRNazanin" w:hAnsi="IRNazanin" w:eastAsia="IRNazanin"/>
          <w:color w:val="111111"/>
          <w:sz w:val="28"/>
          <w:sz w:val="28"/>
          <w:szCs w:val="28"/>
          <w:rtl w:val="true"/>
          <w:lang w:bidi="fa-IR"/>
        </w:rPr>
        <w:t>با چنین حال و چنین اخلاق زشت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 اندر خُفیه دینی برقرار</w:t>
      </w:r>
    </w:p>
    <w:p>
      <w:pPr>
        <w:pStyle w:val="BookText"/>
        <w:rPr/>
      </w:pPr>
      <w:r>
        <w:rPr>
          <w:rFonts w:ascii="IRNazanin" w:hAnsi="IRNazanin" w:eastAsia="IRNazanin"/>
          <w:color w:val="111111"/>
          <w:sz w:val="28"/>
          <w:sz w:val="28"/>
          <w:szCs w:val="28"/>
          <w:rtl w:val="true"/>
          <w:lang w:bidi="fa-IR"/>
        </w:rPr>
        <w:t>بی اصول و بی فروع و بی اساس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نزخرد چیزی مر او را انتصار</w:t>
      </w:r>
    </w:p>
    <w:p>
      <w:pPr>
        <w:pStyle w:val="BookText"/>
        <w:rPr/>
      </w:pPr>
      <w:r>
        <w:rPr>
          <w:rFonts w:ascii="IRNazanin" w:hAnsi="IRNazanin" w:eastAsia="IRNazanin"/>
          <w:color w:val="111111"/>
          <w:sz w:val="28"/>
          <w:sz w:val="28"/>
          <w:szCs w:val="28"/>
          <w:rtl w:val="true"/>
          <w:lang w:bidi="fa-IR"/>
        </w:rPr>
        <w:t>لاف معشوقی زدن با روی زشت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طبع پاک آمد ناگوار</w:t>
      </w:r>
    </w:p>
    <w:p>
      <w:pPr>
        <w:pStyle w:val="BookText"/>
        <w:rPr/>
      </w:pPr>
      <w:r>
        <w:rPr>
          <w:rFonts w:ascii="IRNazanin" w:hAnsi="IRNazanin" w:eastAsia="IRNazanin"/>
          <w:color w:val="111111"/>
          <w:sz w:val="28"/>
          <w:sz w:val="28"/>
          <w:szCs w:val="28"/>
          <w:rtl w:val="true"/>
          <w:lang w:bidi="fa-IR"/>
        </w:rPr>
        <w:t>با قد خم بوی بد موی سفید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شد عشق بازی خنده دار</w:t>
      </w:r>
    </w:p>
    <w:p>
      <w:pPr>
        <w:pStyle w:val="BookText"/>
        <w:rPr/>
      </w:pPr>
      <w:r>
        <w:rPr>
          <w:rFonts w:ascii="IRNazanin" w:hAnsi="IRNazanin" w:eastAsia="IRNazanin"/>
          <w:color w:val="111111"/>
          <w:sz w:val="28"/>
          <w:sz w:val="28"/>
          <w:szCs w:val="28"/>
          <w:rtl w:val="true"/>
          <w:lang w:bidi="fa-IR"/>
        </w:rPr>
        <w:t>دین مخفی چیست دام و حُقّه 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او شد ابلهی در زیر بار</w:t>
      </w:r>
    </w:p>
    <w:p>
      <w:pPr>
        <w:pStyle w:val="BookText"/>
        <w:rPr/>
      </w:pPr>
      <w:r>
        <w:rPr>
          <w:rFonts w:ascii="IRNazanin" w:hAnsi="IRNazanin" w:eastAsia="IRNazanin"/>
          <w:color w:val="111111"/>
          <w:sz w:val="28"/>
          <w:sz w:val="28"/>
          <w:szCs w:val="28"/>
          <w:rtl w:val="true"/>
          <w:lang w:bidi="fa-IR"/>
        </w:rPr>
        <w:t>رفت تا جایی که نزد ابلهان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 خود را خالق لیل و نهار</w:t>
      </w:r>
    </w:p>
    <w:p>
      <w:pPr>
        <w:pStyle w:val="BookText"/>
        <w:rPr/>
      </w:pPr>
      <w:r>
        <w:rPr>
          <w:rFonts w:ascii="IRNazanin" w:hAnsi="IRNazanin" w:eastAsia="IRNazanin"/>
          <w:color w:val="111111"/>
          <w:sz w:val="28"/>
          <w:sz w:val="28"/>
          <w:szCs w:val="28"/>
          <w:rtl w:val="true"/>
          <w:lang w:bidi="fa-IR"/>
        </w:rPr>
        <w:t>حمق مردم بین که برخی از عوام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پیروش گشتند ، اُف بر روزگار</w:t>
      </w:r>
    </w:p>
    <w:p>
      <w:pPr>
        <w:pStyle w:val="BookText"/>
        <w:rPr/>
      </w:pPr>
      <w:r>
        <w:rPr>
          <w:rFonts w:ascii="IRNazanin" w:hAnsi="IRNazanin" w:eastAsia="IRNazanin"/>
          <w:color w:val="111111"/>
          <w:sz w:val="28"/>
          <w:sz w:val="28"/>
          <w:szCs w:val="28"/>
          <w:rtl w:val="true"/>
          <w:lang w:bidi="fa-IR"/>
        </w:rPr>
        <w:t>زین گروه عامی اَنعام خو</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آشکار</w:t>
      </w:r>
    </w:p>
    <w:p>
      <w:pPr>
        <w:pStyle w:val="BookText"/>
        <w:rPr/>
      </w:pPr>
      <w:r>
        <w:rPr>
          <w:rFonts w:ascii="IRNazanin" w:hAnsi="IRNazanin" w:eastAsia="IRNazanin"/>
          <w:color w:val="111111"/>
          <w:sz w:val="28"/>
          <w:sz w:val="28"/>
          <w:szCs w:val="28"/>
          <w:rtl w:val="true"/>
          <w:lang w:bidi="fa-IR"/>
        </w:rPr>
        <w:t>این جهالت نیست امر تازه ای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بسا کس از خرد بیگانه وار </w:t>
      </w:r>
    </w:p>
    <w:p>
      <w:pPr>
        <w:pStyle w:val="BookText"/>
        <w:rPr/>
      </w:pPr>
      <w:r>
        <w:rPr>
          <w:rFonts w:ascii="IRNazanin" w:hAnsi="IRNazanin" w:eastAsia="IRNazanin"/>
          <w:color w:val="111111"/>
          <w:sz w:val="28"/>
          <w:sz w:val="28"/>
          <w:szCs w:val="28"/>
          <w:rtl w:val="true"/>
          <w:lang w:bidi="fa-IR"/>
        </w:rPr>
        <w:t>احمقانی چند در عالم هنوز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را دانند حیّ کردگار</w:t>
      </w:r>
    </w:p>
    <w:p>
      <w:pPr>
        <w:pStyle w:val="BookText"/>
        <w:rPr/>
      </w:pPr>
      <w:r>
        <w:rPr>
          <w:rFonts w:ascii="IRNazanin" w:hAnsi="IRNazanin" w:eastAsia="IRNazanin"/>
          <w:color w:val="111111"/>
          <w:sz w:val="28"/>
          <w:sz w:val="28"/>
          <w:szCs w:val="28"/>
          <w:rtl w:val="true"/>
          <w:lang w:bidi="fa-IR"/>
        </w:rPr>
        <w:t>این دَغَل را مردمان با خرد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کردند هر یک اختبار</w:t>
      </w:r>
    </w:p>
    <w:p>
      <w:pPr>
        <w:pStyle w:val="BookText"/>
        <w:rPr/>
      </w:pPr>
      <w:r>
        <w:rPr>
          <w:rFonts w:ascii="Amiri" w:hAnsi="Amiri" w:eastAsia="Amiri" w:cs="Amiri"/>
          <w:color w:val="111111"/>
          <w:sz w:val="28"/>
          <w:sz w:val="28"/>
          <w:szCs w:val="28"/>
          <w:rtl w:val="true"/>
          <w:lang w:bidi="ar-SA"/>
        </w:rPr>
        <w:t>از دلیل مُلزِم خصمش نبود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تلبیس و حِیَل راه فرار</w:t>
      </w:r>
    </w:p>
    <w:p>
      <w:pPr>
        <w:pStyle w:val="BookText"/>
        <w:rPr/>
      </w:pPr>
      <w:r>
        <w:rPr>
          <w:rFonts w:ascii="IRNazanin" w:hAnsi="IRNazanin" w:eastAsia="IRNazanin"/>
          <w:color w:val="111111"/>
          <w:sz w:val="28"/>
          <w:sz w:val="28"/>
          <w:szCs w:val="28"/>
          <w:rtl w:val="true"/>
          <w:lang w:bidi="fa-IR"/>
        </w:rPr>
        <w:t>بس که دارد مختلف هر جا سخن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که دارد گفته های او غبار</w:t>
      </w:r>
    </w:p>
    <w:p>
      <w:pPr>
        <w:pStyle w:val="BookText"/>
        <w:rPr/>
      </w:pPr>
      <w:r>
        <w:rPr>
          <w:rFonts w:ascii="IRNazanin" w:hAnsi="IRNazanin" w:eastAsia="IRNazanin"/>
          <w:color w:val="111111"/>
          <w:sz w:val="28"/>
          <w:sz w:val="28"/>
          <w:szCs w:val="28"/>
          <w:rtl w:val="true"/>
          <w:lang w:bidi="fa-IR"/>
        </w:rPr>
        <w:t>بر مریدان مدعایش تاکنون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مانده است اندر حجاب استتار</w:t>
      </w:r>
    </w:p>
    <w:p>
      <w:pPr>
        <w:pStyle w:val="BookText"/>
        <w:rPr/>
      </w:pPr>
      <w:r>
        <w:rPr>
          <w:rFonts w:ascii="IRNazanin" w:hAnsi="IRNazanin" w:eastAsia="IRNazanin"/>
          <w:color w:val="111111"/>
          <w:sz w:val="28"/>
          <w:sz w:val="28"/>
          <w:szCs w:val="28"/>
          <w:rtl w:val="true"/>
          <w:lang w:bidi="fa-IR"/>
        </w:rPr>
        <w:t>زین هزاران رنگ بوقلمون صفت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طوری دگر شد آشکار</w:t>
      </w:r>
    </w:p>
    <w:p>
      <w:pPr>
        <w:pStyle w:val="BookText"/>
        <w:rPr/>
      </w:pPr>
      <w:r>
        <w:rPr>
          <w:rFonts w:ascii="IRNazanin" w:hAnsi="IRNazanin" w:eastAsia="IRNazanin"/>
          <w:color w:val="111111"/>
          <w:sz w:val="28"/>
          <w:sz w:val="28"/>
          <w:szCs w:val="28"/>
          <w:rtl w:val="true"/>
          <w:lang w:bidi="fa-IR"/>
        </w:rPr>
        <w:t>گاه گفتی من حسینم آنکه سر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در راه رضای کردگار</w:t>
      </w:r>
    </w:p>
    <w:p>
      <w:pPr>
        <w:pStyle w:val="BookText"/>
        <w:rPr/>
      </w:pPr>
      <w:r>
        <w:rPr>
          <w:rFonts w:ascii="IRNazanin" w:hAnsi="IRNazanin" w:eastAsia="IRNazanin"/>
          <w:color w:val="111111"/>
          <w:sz w:val="28"/>
          <w:sz w:val="28"/>
          <w:szCs w:val="28"/>
          <w:rtl w:val="true"/>
          <w:lang w:bidi="fa-IR"/>
        </w:rPr>
        <w:t>از تناسخ پای خود برتر نهاد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مریدان گفت اینان در جِهار</w:t>
      </w:r>
    </w:p>
    <w:p>
      <w:pPr>
        <w:pStyle w:val="BookText"/>
        <w:rPr/>
      </w:pPr>
      <w:r>
        <w:rPr>
          <w:rFonts w:ascii="IRNazanin" w:hAnsi="IRNazanin" w:eastAsia="IRNazanin"/>
          <w:color w:val="111111"/>
          <w:sz w:val="28"/>
          <w:sz w:val="28"/>
          <w:szCs w:val="28"/>
          <w:rtl w:val="true"/>
          <w:lang w:bidi="fa-IR"/>
        </w:rPr>
        <w:t>این سر من آن بود کاندر تنور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دادش خولی ملعون خوار</w:t>
      </w:r>
    </w:p>
    <w:p>
      <w:pPr>
        <w:pStyle w:val="BookText"/>
        <w:rPr/>
      </w:pPr>
      <w:r>
        <w:rPr>
          <w:rFonts w:ascii="IRNazanin" w:hAnsi="IRNazanin" w:eastAsia="IRNazanin"/>
          <w:color w:val="111111"/>
          <w:sz w:val="28"/>
          <w:sz w:val="28"/>
          <w:szCs w:val="28"/>
          <w:rtl w:val="true"/>
          <w:lang w:bidi="fa-IR"/>
        </w:rPr>
        <w:t>گاه گفتی من مسیحم من مسیح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از دست جهودان شد به دار</w:t>
      </w:r>
    </w:p>
    <w:p>
      <w:pPr>
        <w:pStyle w:val="BookText"/>
        <w:rPr/>
      </w:pPr>
      <w:r>
        <w:rPr>
          <w:rFonts w:ascii="IRNazanin" w:hAnsi="IRNazanin" w:eastAsia="IRNazanin"/>
          <w:color w:val="111111"/>
          <w:sz w:val="28"/>
          <w:sz w:val="28"/>
          <w:szCs w:val="28"/>
          <w:rtl w:val="true"/>
          <w:lang w:bidi="fa-IR"/>
        </w:rPr>
        <w:t>گاه گفتی نه حسین و نه مسیح</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رسولم مُرسَلِ پروردگار </w:t>
      </w:r>
    </w:p>
    <w:p>
      <w:pPr>
        <w:pStyle w:val="BookText"/>
        <w:rPr/>
      </w:pPr>
      <w:r>
        <w:rPr>
          <w:rFonts w:ascii="IRNazanin" w:hAnsi="IRNazanin" w:eastAsia="IRNazanin"/>
          <w:color w:val="111111"/>
          <w:sz w:val="28"/>
          <w:sz w:val="28"/>
          <w:szCs w:val="28"/>
          <w:rtl w:val="true"/>
          <w:lang w:bidi="fa-IR"/>
        </w:rPr>
        <w:t>گاه می گفتی که من خود مُرسِلَم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جسته ام در کسوتِ انسان قرار</w:t>
      </w:r>
    </w:p>
    <w:p>
      <w:pPr>
        <w:pStyle w:val="BookText"/>
        <w:rPr/>
      </w:pPr>
      <w:r>
        <w:rPr>
          <w:rFonts w:ascii="IRNazanin" w:hAnsi="IRNazanin" w:eastAsia="IRNazanin"/>
          <w:color w:val="111111"/>
          <w:sz w:val="28"/>
          <w:sz w:val="28"/>
          <w:szCs w:val="28"/>
          <w:rtl w:val="true"/>
          <w:lang w:bidi="fa-IR"/>
        </w:rPr>
        <w:t>من خداوند عزیز قادرم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کرده ام در عالمِ امکان گذار</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گاه گفتی نه من اینها نیستم</w:t>
      </w:r>
    </w:p>
    <w:p>
      <w:pPr>
        <w:pStyle w:val="BookText"/>
        <w:rPr/>
      </w:pPr>
      <w:r>
        <w:rPr>
          <w:rFonts w:ascii="IRNazanin" w:hAnsi="IRNazanin" w:eastAsia="IRNazanin"/>
          <w:color w:val="111111"/>
          <w:sz w:val="28"/>
          <w:sz w:val="28"/>
          <w:szCs w:val="28"/>
          <w:rtl w:val="true"/>
          <w:lang w:bidi="fa-IR"/>
        </w:rPr>
        <w:t>مسلمم مرسنّیان را در قطار</w:t>
      </w:r>
    </w:p>
    <w:p>
      <w:pPr>
        <w:pStyle w:val="BookText"/>
        <w:rPr/>
      </w:pPr>
      <w:r>
        <w:rPr>
          <w:rFonts w:ascii="IRNazanin" w:hAnsi="IRNazanin" w:eastAsia="IRNazanin"/>
          <w:color w:val="111111"/>
          <w:sz w:val="28"/>
          <w:sz w:val="28"/>
          <w:szCs w:val="28"/>
          <w:rtl w:val="true"/>
          <w:lang w:bidi="fa-IR"/>
        </w:rPr>
        <w:t>از شنیعه</w:t>
      </w:r>
      <w:r>
        <w:rPr>
          <w:rStyle w:val="FootnoteAnchor"/>
          <w:rtl w:val="true"/>
        </w:rPr>
        <w:footnoteReference w:id="92"/>
      </w:r>
      <w:r>
        <w:rPr>
          <w:rFonts w:ascii="IRNazanin" w:hAnsi="IRNazanin" w:eastAsia="IRNazanin"/>
          <w:color w:val="111111"/>
          <w:sz w:val="28"/>
          <w:sz w:val="28"/>
          <w:szCs w:val="28"/>
          <w:rtl w:val="true"/>
          <w:lang w:bidi="fa-IR"/>
        </w:rPr>
        <w:t>بس که بَد بر من رسید</w:t>
      </w:r>
    </w:p>
    <w:p>
      <w:pPr>
        <w:pStyle w:val="BookText"/>
        <w:rPr/>
      </w:pPr>
      <w:r>
        <w:rPr>
          <w:rFonts w:ascii="IRNazanin" w:hAnsi="IRNazanin" w:eastAsia="IRNazanin"/>
          <w:color w:val="111111"/>
          <w:sz w:val="28"/>
          <w:sz w:val="28"/>
          <w:szCs w:val="28"/>
          <w:rtl w:val="true"/>
          <w:lang w:bidi="fa-IR"/>
        </w:rPr>
        <w:t>کرده ام لابد سوی عَکّا فرار</w:t>
      </w:r>
    </w:p>
    <w:p>
      <w:pPr>
        <w:pStyle w:val="BookText"/>
        <w:rPr/>
      </w:pPr>
      <w:r>
        <w:rPr>
          <w:rFonts w:ascii="IRNazanin" w:hAnsi="IRNazanin" w:eastAsia="IRNazanin"/>
          <w:color w:val="111111"/>
          <w:sz w:val="28"/>
          <w:sz w:val="28"/>
          <w:szCs w:val="28"/>
          <w:rtl w:val="true"/>
          <w:lang w:bidi="fa-IR"/>
        </w:rPr>
        <w:t>گاه می گفتی ازل مولا بود</w:t>
      </w:r>
    </w:p>
    <w:p>
      <w:pPr>
        <w:pStyle w:val="BookText"/>
        <w:rPr/>
      </w:pPr>
      <w:r>
        <w:rPr>
          <w:rFonts w:ascii="IRNazanin" w:hAnsi="IRNazanin" w:eastAsia="IRNazanin"/>
          <w:color w:val="111111"/>
          <w:sz w:val="28"/>
          <w:sz w:val="28"/>
          <w:szCs w:val="28"/>
          <w:rtl w:val="true"/>
          <w:lang w:bidi="fa-IR"/>
        </w:rPr>
        <w:t>هست همچون باب بر من شهریار</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گاه می خواندیش زندیق فضول</w:t>
      </w:r>
    </w:p>
    <w:p>
      <w:pPr>
        <w:pStyle w:val="BookText"/>
        <w:rPr/>
      </w:pPr>
      <w:r>
        <w:rPr>
          <w:rFonts w:ascii="IRNazanin" w:hAnsi="IRNazanin" w:eastAsia="IRNazanin"/>
          <w:color w:val="111111"/>
          <w:sz w:val="28"/>
          <w:sz w:val="28"/>
          <w:szCs w:val="28"/>
          <w:rtl w:val="true"/>
          <w:lang w:bidi="fa-IR"/>
        </w:rPr>
        <w:t>تابعینش را شمردی ز اهل نار</w:t>
      </w:r>
    </w:p>
    <w:p>
      <w:pPr>
        <w:pStyle w:val="BookText"/>
        <w:rPr/>
      </w:pPr>
      <w:r>
        <w:rPr>
          <w:rFonts w:ascii="IRNazanin" w:hAnsi="IRNazanin" w:eastAsia="IRNazanin"/>
          <w:color w:val="111111"/>
          <w:sz w:val="28"/>
          <w:sz w:val="28"/>
          <w:szCs w:val="28"/>
          <w:rtl w:val="true"/>
          <w:lang w:bidi="fa-IR"/>
        </w:rPr>
        <w:t xml:space="preserve">گاه گفتی من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یُظْهِرَم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مبشّر باب ما را در جِهار</w:t>
      </w:r>
    </w:p>
    <w:p>
      <w:pPr>
        <w:pStyle w:val="BookText"/>
        <w:rPr/>
      </w:pPr>
      <w:r>
        <w:rPr>
          <w:rFonts w:ascii="IRNazanin" w:hAnsi="IRNazanin" w:eastAsia="IRNazanin"/>
          <w:color w:val="111111"/>
          <w:sz w:val="28"/>
          <w:sz w:val="28"/>
          <w:szCs w:val="28"/>
          <w:rtl w:val="true"/>
          <w:lang w:bidi="fa-IR"/>
        </w:rPr>
        <w:t>گاه گفتی باب خود آقای ما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و جسم صد چو من بادش نثار </w:t>
      </w:r>
    </w:p>
    <w:p>
      <w:pPr>
        <w:pStyle w:val="BookText"/>
        <w:rPr/>
      </w:pPr>
      <w:r>
        <w:rPr>
          <w:rFonts w:ascii="Amiri" w:hAnsi="Amiri" w:eastAsia="Amiri" w:cs="Amiri"/>
          <w:color w:val="111111"/>
          <w:sz w:val="28"/>
          <w:sz w:val="28"/>
          <w:szCs w:val="28"/>
          <w:rtl w:val="true"/>
          <w:lang w:bidi="ar-SA"/>
        </w:rPr>
        <w:t>این تَذَبذُب وین دعاوی زین فضول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 مریدان خرِ بی ننگ و عار</w:t>
      </w:r>
    </w:p>
    <w:p>
      <w:pPr>
        <w:pStyle w:val="BookText"/>
        <w:rPr/>
      </w:pPr>
      <w:r>
        <w:rPr>
          <w:rFonts w:ascii="Amiri" w:hAnsi="Amiri" w:eastAsia="Amiri" w:cs="Amiri"/>
          <w:color w:val="111111"/>
          <w:sz w:val="28"/>
          <w:sz w:val="28"/>
          <w:szCs w:val="28"/>
          <w:rtl w:val="true"/>
          <w:lang w:bidi="ar-SA"/>
        </w:rPr>
        <w:t>آدمی را راستی مُدهَش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شود هر عاقلی آشفته وار</w:t>
      </w:r>
    </w:p>
    <w:p>
      <w:pPr>
        <w:pStyle w:val="BookText"/>
        <w:rPr/>
      </w:pPr>
      <w:r>
        <w:rPr>
          <w:rFonts w:ascii="IRNazanin" w:hAnsi="IRNazanin" w:eastAsia="IRNazanin"/>
          <w:color w:val="111111"/>
          <w:sz w:val="28"/>
          <w:sz w:val="28"/>
          <w:szCs w:val="28"/>
          <w:rtl w:val="true"/>
          <w:lang w:bidi="fa-IR"/>
        </w:rPr>
        <w:t>بازگردید از خطا ای جاهلان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شوید اندر دو عالم رستگار</w:t>
      </w:r>
    </w:p>
    <w:p>
      <w:pPr>
        <w:pStyle w:val="BookText"/>
        <w:rPr/>
      </w:pPr>
      <w:r>
        <w:rPr>
          <w:rFonts w:ascii="IRNazanin" w:hAnsi="IRNazanin" w:eastAsia="IRNazanin"/>
          <w:color w:val="111111"/>
          <w:sz w:val="28"/>
          <w:sz w:val="28"/>
          <w:szCs w:val="28"/>
          <w:rtl w:val="true"/>
          <w:lang w:bidi="fa-IR"/>
        </w:rPr>
        <w:t>گر پشیزی بُد بهای این بها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عاقلی کردی ولایش اختیار</w:t>
      </w:r>
    </w:p>
    <w:p>
      <w:pPr>
        <w:pStyle w:val="BookText"/>
        <w:rPr/>
      </w:pPr>
      <w:r>
        <w:rPr>
          <w:rFonts w:ascii="IRNazanin" w:hAnsi="IRNazanin" w:eastAsia="IRNazanin"/>
          <w:color w:val="111111"/>
          <w:sz w:val="28"/>
          <w:sz w:val="28"/>
          <w:szCs w:val="28"/>
          <w:rtl w:val="true"/>
          <w:lang w:bidi="fa-IR"/>
        </w:rPr>
        <w:t>ای که هستی عامی و غافل ز راه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جستجو ز اینان تو را ناید بکار</w:t>
      </w:r>
    </w:p>
    <w:p>
      <w:pPr>
        <w:pStyle w:val="BookText"/>
        <w:rPr/>
      </w:pPr>
      <w:r>
        <w:rPr>
          <w:rFonts w:ascii="IRNazanin" w:hAnsi="IRNazanin" w:eastAsia="IRNazanin"/>
          <w:color w:val="111111"/>
          <w:sz w:val="28"/>
          <w:sz w:val="28"/>
          <w:szCs w:val="28"/>
          <w:rtl w:val="true"/>
          <w:lang w:bidi="fa-IR"/>
        </w:rPr>
        <w:t>چون نباشد احتمال راستی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این گروه نابکار</w:t>
      </w:r>
    </w:p>
    <w:p>
      <w:pPr>
        <w:pStyle w:val="BookText"/>
        <w:rPr/>
      </w:pPr>
      <w:r>
        <w:rPr>
          <w:rFonts w:ascii="IRNazanin" w:hAnsi="IRNazanin" w:eastAsia="IRNazanin"/>
          <w:color w:val="111111"/>
          <w:sz w:val="28"/>
          <w:sz w:val="28"/>
          <w:szCs w:val="28"/>
          <w:rtl w:val="true"/>
          <w:lang w:bidi="fa-IR"/>
        </w:rPr>
        <w:t>از چه گردی گِرد دام و دانه شان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یَحتَمِل زین جستجویابی ضرار</w:t>
      </w:r>
    </w:p>
    <w:p>
      <w:pPr>
        <w:pStyle w:val="BookText"/>
        <w:rPr/>
      </w:pPr>
      <w:r>
        <w:rPr>
          <w:rFonts w:ascii="IRNazanin" w:hAnsi="IRNazanin" w:eastAsia="IRNazanin"/>
          <w:color w:val="111111"/>
          <w:sz w:val="28"/>
          <w:sz w:val="28"/>
          <w:szCs w:val="28"/>
          <w:rtl w:val="true"/>
          <w:lang w:bidi="fa-IR"/>
        </w:rPr>
        <w:t>جمله می گویند موعود رسل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عیان سازد به امر حق عُذار</w:t>
      </w:r>
    </w:p>
    <w:p>
      <w:pPr>
        <w:pStyle w:val="BookText"/>
        <w:rPr/>
      </w:pPr>
      <w:r>
        <w:rPr>
          <w:rFonts w:ascii="IRNazanin" w:hAnsi="IRNazanin" w:eastAsia="IRNazanin"/>
          <w:color w:val="111111"/>
          <w:sz w:val="28"/>
          <w:sz w:val="28"/>
          <w:szCs w:val="28"/>
          <w:rtl w:val="true"/>
          <w:lang w:bidi="fa-IR"/>
        </w:rPr>
        <w:t>پر ز عدل و داد می سازد جهان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یابد از او دین یزدان انتشار</w:t>
      </w:r>
    </w:p>
    <w:p>
      <w:pPr>
        <w:pStyle w:val="BookText"/>
        <w:rPr/>
      </w:pPr>
      <w:r>
        <w:rPr>
          <w:rFonts w:ascii="IRNazanin" w:hAnsi="IRNazanin" w:eastAsia="IRNazanin"/>
          <w:color w:val="111111"/>
          <w:sz w:val="28"/>
          <w:sz w:val="28"/>
          <w:szCs w:val="28"/>
          <w:rtl w:val="true"/>
          <w:lang w:bidi="fa-IR"/>
        </w:rPr>
        <w:t>می شود بر شرق تا غرب زمین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به نَفْسِه فاتح و فرمان گذار</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نه هر آن کس کرد دعوی این مقام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 ندانندش یمینی از یسار</w:t>
      </w:r>
    </w:p>
    <w:p>
      <w:pPr>
        <w:pStyle w:val="BookText"/>
        <w:rPr/>
      </w:pPr>
      <w:r>
        <w:rPr>
          <w:rFonts w:ascii="IRNazanin" w:hAnsi="IRNazanin" w:eastAsia="IRNazanin"/>
          <w:color w:val="111111"/>
          <w:sz w:val="28"/>
          <w:sz w:val="28"/>
          <w:szCs w:val="28"/>
          <w:rtl w:val="true"/>
          <w:lang w:bidi="fa-IR"/>
        </w:rPr>
        <w:t>سیَّما آن کس که شد کارش به عکس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گشت ز اول حبس و آخر شد به دار</w:t>
      </w:r>
    </w:p>
    <w:p>
      <w:pPr>
        <w:pStyle w:val="BookText"/>
        <w:rPr/>
      </w:pPr>
      <w:r>
        <w:rPr>
          <w:rFonts w:ascii="IRNazanin" w:hAnsi="IRNazanin" w:eastAsia="IRNazanin"/>
          <w:color w:val="111111"/>
          <w:sz w:val="28"/>
          <w:sz w:val="28"/>
          <w:szCs w:val="28"/>
          <w:rtl w:val="true"/>
          <w:lang w:bidi="fa-IR"/>
        </w:rPr>
        <w:t>قریه ای ناکرده نورانی ز عدل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روشن شد به چشمش شام تار</w:t>
      </w:r>
    </w:p>
    <w:p>
      <w:pPr>
        <w:pStyle w:val="BookText"/>
        <w:rPr/>
      </w:pPr>
      <w:r>
        <w:rPr>
          <w:rFonts w:ascii="IRNazanin" w:hAnsi="IRNazanin" w:eastAsia="IRNazanin"/>
          <w:color w:val="111111"/>
          <w:sz w:val="28"/>
          <w:sz w:val="28"/>
          <w:szCs w:val="28"/>
          <w:rtl w:val="true"/>
          <w:lang w:bidi="fa-IR"/>
        </w:rPr>
        <w:t>بالضروره ختم شد پیغمبری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رسول هاشمی کامکار</w:t>
      </w:r>
    </w:p>
    <w:p>
      <w:pPr>
        <w:pStyle w:val="BookText"/>
        <w:rPr/>
      </w:pPr>
      <w:r>
        <w:rPr>
          <w:rFonts w:ascii="IRNazanin" w:hAnsi="IRNazanin" w:eastAsia="IRNazanin"/>
          <w:color w:val="111111"/>
          <w:sz w:val="28"/>
          <w:sz w:val="28"/>
          <w:szCs w:val="28"/>
          <w:rtl w:val="true"/>
          <w:lang w:bidi="fa-IR"/>
        </w:rPr>
        <w:t>مهدی مهد دماغت روز و شب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 این بیت متین با اختصار</w:t>
      </w:r>
    </w:p>
    <w:p>
      <w:pPr>
        <w:pStyle w:val="BookText"/>
        <w:rPr/>
      </w:pPr>
      <w:r>
        <w:rPr>
          <w:rFonts w:ascii="IRNazanin" w:hAnsi="IRNazanin" w:eastAsia="IRNazanin"/>
          <w:color w:val="111111"/>
          <w:sz w:val="28"/>
          <w:sz w:val="28"/>
          <w:szCs w:val="28"/>
          <w:rtl w:val="true"/>
          <w:lang w:bidi="fa-IR"/>
        </w:rPr>
        <w:t>بی دلیل و مدرک و بی مستند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 از هیچ کس باور مدار</w:t>
      </w:r>
    </w:p>
    <w:p>
      <w:pPr>
        <w:pStyle w:val="BookText"/>
        <w:rPr/>
      </w:pPr>
      <w:r>
        <w:rPr>
          <w:rFonts w:ascii="Amiri" w:hAnsi="Amiri" w:eastAsia="Amiri" w:cs="Amiri"/>
          <w:color w:val="111111"/>
          <w:sz w:val="28"/>
          <w:sz w:val="28"/>
          <w:szCs w:val="28"/>
          <w:rtl w:val="true"/>
          <w:lang w:bidi="ar-SA"/>
        </w:rPr>
        <w:t>نزد کل ، خاتَم به معنیِ آخرِ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 جز او باشد مَجاز و مستعار </w:t>
      </w:r>
    </w:p>
    <w:p>
      <w:pPr>
        <w:pStyle w:val="BookText"/>
        <w:rPr/>
      </w:pPr>
      <w:r>
        <w:rPr>
          <w:rFonts w:ascii="IRNazanin" w:hAnsi="IRNazanin" w:eastAsia="IRNazanin"/>
          <w:color w:val="111111"/>
          <w:sz w:val="28"/>
          <w:sz w:val="28"/>
          <w:szCs w:val="28"/>
          <w:rtl w:val="true"/>
          <w:lang w:bidi="fa-IR"/>
        </w:rPr>
        <w:t>اهل تفسیر و لغت در مثلِ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مرجعند آخر نه وهم و اعتبار</w:t>
      </w:r>
    </w:p>
    <w:p>
      <w:pPr>
        <w:pStyle w:val="BookText"/>
        <w:rPr/>
      </w:pPr>
      <w:r>
        <w:rPr>
          <w:rFonts w:ascii="IRNazanin" w:hAnsi="IRNazanin" w:eastAsia="IRNazanin"/>
          <w:color w:val="111111"/>
          <w:sz w:val="28"/>
          <w:sz w:val="28"/>
          <w:szCs w:val="28"/>
          <w:rtl w:val="true"/>
          <w:lang w:bidi="fa-IR"/>
        </w:rPr>
        <w:t>آخر مکتوب چون خوردی همی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 اندر مُهر این لفظ اشتهار</w:t>
      </w:r>
    </w:p>
    <w:p>
      <w:pPr>
        <w:pStyle w:val="BookText"/>
        <w:rPr/>
      </w:pPr>
      <w:r>
        <w:rPr>
          <w:rFonts w:ascii="IRNazanin" w:hAnsi="IRNazanin" w:eastAsia="IRNazanin"/>
          <w:color w:val="111111"/>
          <w:sz w:val="28"/>
          <w:sz w:val="28"/>
          <w:szCs w:val="28"/>
          <w:rtl w:val="true"/>
          <w:lang w:bidi="fa-IR"/>
        </w:rPr>
        <w:t>خاتم آن پس شد که نقش نگینش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صاحب کاین تناسب شد به کار</w:t>
      </w:r>
    </w:p>
    <w:p>
      <w:pPr>
        <w:pStyle w:val="BookText"/>
        <w:rPr/>
      </w:pPr>
      <w:r>
        <w:rPr>
          <w:rFonts w:ascii="IRNazanin" w:hAnsi="IRNazanin" w:eastAsia="IRNazanin"/>
          <w:color w:val="111111"/>
          <w:sz w:val="28"/>
          <w:sz w:val="28"/>
          <w:szCs w:val="28"/>
          <w:rtl w:val="true"/>
          <w:lang w:bidi="fa-IR"/>
        </w:rPr>
        <w:t>پس به انگشتر بشد خاتم مقول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نگینش مُهر چون شد برقرار</w:t>
      </w:r>
    </w:p>
    <w:p>
      <w:pPr>
        <w:pStyle w:val="BookText"/>
        <w:rPr/>
      </w:pPr>
      <w:r>
        <w:rPr>
          <w:rFonts w:ascii="IRNazanin" w:hAnsi="IRNazanin" w:eastAsia="IRNazanin"/>
          <w:color w:val="111111"/>
          <w:sz w:val="28"/>
          <w:sz w:val="28"/>
          <w:szCs w:val="28"/>
          <w:rtl w:val="true"/>
          <w:lang w:bidi="fa-IR"/>
        </w:rPr>
        <w:t>بعد از آن بر مطلق انگشتری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 اندر مرور روزگار</w:t>
      </w:r>
    </w:p>
    <w:p>
      <w:pPr>
        <w:pStyle w:val="BookText"/>
        <w:rPr/>
      </w:pPr>
      <w:r>
        <w:rPr>
          <w:rFonts w:ascii="IRNazanin" w:hAnsi="IRNazanin" w:eastAsia="IRNazanin"/>
          <w:color w:val="111111"/>
          <w:sz w:val="28"/>
          <w:sz w:val="28"/>
          <w:szCs w:val="28"/>
          <w:rtl w:val="true"/>
          <w:lang w:bidi="fa-IR"/>
        </w:rPr>
        <w:t>پس اگر زان قصد شد زینت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تجوّز چارمین اندر شمار</w:t>
      </w:r>
    </w:p>
    <w:p>
      <w:pPr>
        <w:pStyle w:val="BookText"/>
        <w:rPr/>
      </w:pPr>
      <w:r>
        <w:rPr>
          <w:rFonts w:ascii="IRNazanin" w:hAnsi="IRNazanin" w:eastAsia="IRNazanin"/>
          <w:color w:val="111111"/>
          <w:sz w:val="28"/>
          <w:sz w:val="28"/>
          <w:szCs w:val="28"/>
          <w:rtl w:val="true"/>
          <w:lang w:bidi="fa-IR"/>
        </w:rPr>
        <w:t>هست این سبک مجازی از مجاز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مجازی وین بسی تیره است و تار</w:t>
      </w:r>
    </w:p>
    <w:p>
      <w:pPr>
        <w:pStyle w:val="BookText"/>
        <w:rPr/>
      </w:pPr>
      <w:r>
        <w:rPr>
          <w:rFonts w:ascii="IRNazanin" w:hAnsi="IRNazanin" w:eastAsia="IRNazanin"/>
          <w:color w:val="111111"/>
          <w:sz w:val="28"/>
          <w:sz w:val="28"/>
          <w:szCs w:val="28"/>
          <w:rtl w:val="true"/>
          <w:lang w:bidi="fa-IR"/>
        </w:rPr>
        <w:t>نیز ربطش نیست با معنی اصل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وضوح و طبع دارد انزجار</w:t>
      </w:r>
    </w:p>
    <w:p>
      <w:pPr>
        <w:pStyle w:val="BookText"/>
        <w:rPr/>
      </w:pPr>
      <w:r>
        <w:rPr>
          <w:rFonts w:ascii="IRNazanin" w:hAnsi="IRNazanin" w:eastAsia="IRNazanin"/>
          <w:color w:val="111111"/>
          <w:sz w:val="28"/>
          <w:sz w:val="28"/>
          <w:szCs w:val="28"/>
          <w:rtl w:val="true"/>
          <w:lang w:bidi="fa-IR"/>
        </w:rPr>
        <w:t>زین سبب در هیچ جاش اطلاق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شاهدی از شعر ونثار ار شد بیار</w:t>
      </w:r>
    </w:p>
    <w:p>
      <w:pPr>
        <w:pStyle w:val="BookText"/>
        <w:rPr/>
      </w:pPr>
      <w:r>
        <w:rPr>
          <w:rFonts w:ascii="IRNazanin" w:hAnsi="IRNazanin" w:eastAsia="IRNazanin"/>
          <w:color w:val="111111"/>
          <w:sz w:val="28"/>
          <w:sz w:val="28"/>
          <w:szCs w:val="28"/>
          <w:rtl w:val="true"/>
          <w:lang w:bidi="fa-IR"/>
        </w:rPr>
        <w:t>این تجوّز فرض کن جایز چه سود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نباشد صارِفی یا اضطرار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فضله گلپایگان چون دید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جز تسلیم پس بیچاره وار</w:t>
      </w:r>
    </w:p>
    <w:p>
      <w:pPr>
        <w:pStyle w:val="BookText"/>
        <w:rPr/>
      </w:pPr>
      <w:r>
        <w:rPr>
          <w:rFonts w:ascii="Amiri" w:hAnsi="Amiri" w:eastAsia="Amiri" w:cs="Amiri"/>
          <w:color w:val="111111"/>
          <w:sz w:val="28"/>
          <w:sz w:val="28"/>
          <w:szCs w:val="28"/>
          <w:rtl w:val="true"/>
          <w:lang w:bidi="ar-SA"/>
        </w:rPr>
        <w:t>زادَ فِی الطُّنبور اُخری نَغمةً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کند بنیان جهلش استوار</w:t>
      </w:r>
    </w:p>
    <w:p>
      <w:pPr>
        <w:pStyle w:val="BookText"/>
        <w:rPr/>
      </w:pPr>
      <w:r>
        <w:rPr>
          <w:rFonts w:ascii="IRNazanin" w:hAnsi="IRNazanin" w:eastAsia="IRNazanin"/>
          <w:color w:val="111111"/>
          <w:sz w:val="28"/>
          <w:sz w:val="28"/>
          <w:szCs w:val="28"/>
          <w:rtl w:val="true"/>
          <w:lang w:bidi="fa-IR"/>
        </w:rPr>
        <w:t>گفت می باشد نبی منباء ز خواب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 به نهر ژرف بی راه و گدار</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ورنه ناخورده به گوش یک عرب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حرفی که شد وهمش مدار</w:t>
      </w:r>
    </w:p>
    <w:p>
      <w:pPr>
        <w:pStyle w:val="BookText"/>
        <w:rPr/>
      </w:pPr>
      <w:r>
        <w:rPr>
          <w:rFonts w:ascii="IRNazanin" w:hAnsi="IRNazanin" w:eastAsia="IRNazanin"/>
          <w:color w:val="111111"/>
          <w:sz w:val="28"/>
          <w:sz w:val="28"/>
          <w:szCs w:val="28"/>
          <w:rtl w:val="true"/>
          <w:lang w:bidi="fa-IR"/>
        </w:rPr>
        <w:t>چون عرب عبری نمی داند چسان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 کرد این عبارت اختیار</w:t>
      </w:r>
    </w:p>
    <w:p>
      <w:pPr>
        <w:pStyle w:val="BookText"/>
        <w:rPr/>
      </w:pPr>
      <w:r>
        <w:rPr>
          <w:rFonts w:ascii="IRNazanin" w:hAnsi="IRNazanin" w:eastAsia="IRNazanin"/>
          <w:color w:val="111111"/>
          <w:sz w:val="28"/>
          <w:sz w:val="28"/>
          <w:szCs w:val="28"/>
          <w:rtl w:val="true"/>
          <w:lang w:bidi="fa-IR"/>
        </w:rPr>
        <w:t>خاتمیت را فقط این آیه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مستند تا راه یابد انحصار</w:t>
      </w:r>
    </w:p>
    <w:p>
      <w:pPr>
        <w:pStyle w:val="BookText"/>
        <w:rPr/>
      </w:pPr>
      <w:r>
        <w:rPr>
          <w:rFonts w:ascii="Amiri" w:hAnsi="Amiri" w:eastAsia="Amiri" w:cs="Amiri"/>
          <w:color w:val="111111"/>
          <w:sz w:val="28"/>
          <w:sz w:val="28"/>
          <w:szCs w:val="28"/>
          <w:rtl w:val="true"/>
          <w:lang w:bidi="ar-SA"/>
        </w:rPr>
        <w:t xml:space="preserve">هم دلیل اوست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بود برهان نصوص بی شمار</w:t>
      </w:r>
    </w:p>
    <w:p>
      <w:pPr>
        <w:pStyle w:val="BookText"/>
        <w:rPr/>
      </w:pPr>
      <w:r>
        <w:rPr>
          <w:rFonts w:ascii="IRNazanin" w:hAnsi="IRNazanin" w:eastAsia="IRNazanin"/>
          <w:color w:val="111111"/>
          <w:sz w:val="28"/>
          <w:sz w:val="28"/>
          <w:szCs w:val="28"/>
          <w:rtl w:val="true"/>
          <w:lang w:bidi="fa-IR"/>
        </w:rPr>
        <w:t>هست کافی خطبه یوم الغدیر</w:t>
      </w:r>
    </w:p>
    <w:p>
      <w:pPr>
        <w:pStyle w:val="BookText"/>
        <w:rPr/>
      </w:pPr>
      <w:r>
        <w:rPr>
          <w:rFonts w:ascii="IRNazanin" w:hAnsi="IRNazanin" w:eastAsia="IRNazanin"/>
          <w:color w:val="111111"/>
          <w:sz w:val="28"/>
          <w:sz w:val="28"/>
          <w:szCs w:val="28"/>
          <w:rtl w:val="true"/>
          <w:lang w:bidi="fa-IR"/>
        </w:rPr>
        <w:t>و از حدیث منزلت هم آشکار</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بُد ضروری و مسلَّم نزد کل</w:t>
      </w:r>
    </w:p>
    <w:p>
      <w:pPr>
        <w:pStyle w:val="BookText"/>
        <w:rPr/>
      </w:pPr>
      <w:r>
        <w:rPr>
          <w:rFonts w:ascii="IRNazanin" w:hAnsi="IRNazanin" w:eastAsia="IRNazanin"/>
          <w:color w:val="111111"/>
          <w:sz w:val="28"/>
          <w:sz w:val="28"/>
          <w:szCs w:val="28"/>
          <w:rtl w:val="true"/>
          <w:lang w:bidi="fa-IR"/>
        </w:rPr>
        <w:t>خاتمیّت ز ابتدا همچون نهار</w:t>
      </w:r>
    </w:p>
    <w:p>
      <w:pPr>
        <w:pStyle w:val="BookText"/>
        <w:rPr/>
      </w:pPr>
      <w:r>
        <w:rPr>
          <w:rFonts w:ascii="IRNazanin" w:hAnsi="IRNazanin" w:eastAsia="IRNazanin"/>
          <w:color w:val="111111"/>
          <w:sz w:val="28"/>
          <w:sz w:val="28"/>
          <w:szCs w:val="28"/>
          <w:rtl w:val="true"/>
          <w:lang w:bidi="fa-IR"/>
        </w:rPr>
        <w:t>زین گذشته بعث بهر حاجت است</w:t>
      </w:r>
    </w:p>
    <w:p>
      <w:pPr>
        <w:pStyle w:val="BookText"/>
        <w:rPr/>
      </w:pPr>
      <w:r>
        <w:rPr>
          <w:rFonts w:ascii="IRNazanin" w:hAnsi="IRNazanin" w:eastAsia="IRNazanin"/>
          <w:color w:val="111111"/>
          <w:sz w:val="28"/>
          <w:sz w:val="28"/>
          <w:szCs w:val="28"/>
          <w:rtl w:val="true"/>
          <w:lang w:bidi="fa-IR"/>
        </w:rPr>
        <w:t>نه جزافی ای عزیز هوشیار</w:t>
      </w:r>
    </w:p>
    <w:p>
      <w:pPr>
        <w:pStyle w:val="BookText"/>
        <w:rPr/>
      </w:pPr>
      <w:r>
        <w:rPr>
          <w:rFonts w:ascii="IRNazanin" w:hAnsi="IRNazanin" w:eastAsia="IRNazanin"/>
          <w:color w:val="111111"/>
          <w:sz w:val="28"/>
          <w:sz w:val="28"/>
          <w:szCs w:val="28"/>
          <w:rtl w:val="true"/>
          <w:lang w:bidi="fa-IR"/>
        </w:rPr>
        <w:t>شرح احمد را چه نقصی دیده ای</w:t>
      </w:r>
    </w:p>
    <w:p>
      <w:pPr>
        <w:pStyle w:val="BookText"/>
        <w:rPr/>
      </w:pPr>
      <w:r>
        <w:rPr>
          <w:rFonts w:ascii="IRNazanin" w:hAnsi="IRNazanin" w:eastAsia="IRNazanin"/>
          <w:color w:val="111111"/>
          <w:sz w:val="28"/>
          <w:sz w:val="28"/>
          <w:szCs w:val="28"/>
          <w:rtl w:val="true"/>
          <w:lang w:bidi="fa-IR"/>
        </w:rPr>
        <w:t>کز پی تکمیل داری انتظار</w:t>
      </w:r>
    </w:p>
    <w:p>
      <w:pPr>
        <w:pStyle w:val="BookText"/>
        <w:rPr/>
      </w:pPr>
      <w:r>
        <w:rPr>
          <w:rFonts w:ascii="IRNazanin" w:hAnsi="IRNazanin" w:eastAsia="IRNazanin"/>
          <w:color w:val="111111"/>
          <w:sz w:val="28"/>
          <w:sz w:val="28"/>
          <w:szCs w:val="28"/>
          <w:rtl w:val="true"/>
          <w:lang w:bidi="fa-IR"/>
        </w:rPr>
        <w:t>وانگهی این گونه دین و مسلکی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شود با نوع ادیان همقطار </w:t>
      </w:r>
    </w:p>
    <w:p>
      <w:pPr>
        <w:pStyle w:val="BookText"/>
        <w:rPr/>
      </w:pPr>
      <w:r>
        <w:rPr>
          <w:rFonts w:ascii="IRNazanin" w:hAnsi="IRNazanin" w:eastAsia="IRNazanin"/>
          <w:color w:val="111111"/>
          <w:sz w:val="28"/>
          <w:sz w:val="28"/>
          <w:szCs w:val="28"/>
          <w:rtl w:val="true"/>
          <w:lang w:bidi="fa-IR"/>
        </w:rPr>
        <w:t>براساس ظن و تأویل و خیال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ندیده دینی اندر روزگار</w:t>
      </w:r>
    </w:p>
    <w:p>
      <w:pPr>
        <w:pStyle w:val="BookText"/>
        <w:rPr/>
      </w:pPr>
      <w:r>
        <w:rPr>
          <w:rFonts w:ascii="IRNazanin" w:hAnsi="IRNazanin" w:eastAsia="IRNazanin"/>
          <w:color w:val="111111"/>
          <w:sz w:val="28"/>
          <w:sz w:val="28"/>
          <w:szCs w:val="28"/>
          <w:rtl w:val="true"/>
          <w:lang w:bidi="fa-IR"/>
        </w:rPr>
        <w:t>شعر شاعر نظم فاتر حرف پوچ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میلی خواب ناشی از بخار</w:t>
      </w:r>
    </w:p>
    <w:p>
      <w:pPr>
        <w:pStyle w:val="BookText"/>
        <w:rPr/>
      </w:pPr>
      <w:r>
        <w:rPr>
          <w:rFonts w:ascii="IRNazanin" w:hAnsi="IRNazanin" w:eastAsia="IRNazanin"/>
          <w:color w:val="111111"/>
          <w:sz w:val="28"/>
          <w:sz w:val="28"/>
          <w:szCs w:val="28"/>
          <w:rtl w:val="true"/>
          <w:lang w:bidi="fa-IR"/>
        </w:rPr>
        <w:t>خود بده انصاف آیا می شوند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ناسخ دین نبی ذی الفخار</w:t>
      </w:r>
    </w:p>
    <w:p>
      <w:pPr>
        <w:pStyle w:val="BookText"/>
        <w:rPr/>
      </w:pPr>
      <w:r>
        <w:rPr>
          <w:rFonts w:ascii="IRNazanin" w:hAnsi="IRNazanin" w:eastAsia="IRNazanin"/>
          <w:color w:val="111111"/>
          <w:sz w:val="28"/>
          <w:sz w:val="28"/>
          <w:szCs w:val="28"/>
          <w:rtl w:val="true"/>
          <w:lang w:bidi="fa-IR"/>
        </w:rPr>
        <w:t>با دو صد من از سریشم یک سخن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گروه آخر نگردد استوار</w:t>
      </w:r>
    </w:p>
    <w:p>
      <w:pPr>
        <w:pStyle w:val="BookText"/>
        <w:rPr/>
      </w:pPr>
      <w:r>
        <w:rPr>
          <w:rFonts w:ascii="IRNazanin" w:hAnsi="IRNazanin" w:eastAsia="IRNazanin"/>
          <w:color w:val="111111"/>
          <w:sz w:val="28"/>
          <w:sz w:val="28"/>
          <w:szCs w:val="28"/>
          <w:rtl w:val="true"/>
          <w:lang w:bidi="fa-IR"/>
        </w:rPr>
        <w:t>از رجز خوانی بر عامی چه سود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وانگهی اندر خِفانه در جِهار</w:t>
      </w:r>
    </w:p>
    <w:p>
      <w:pPr>
        <w:pStyle w:val="BookText"/>
        <w:rPr/>
      </w:pPr>
      <w:r>
        <w:rPr>
          <w:rFonts w:ascii="IRNazanin" w:hAnsi="IRNazanin" w:eastAsia="IRNazanin"/>
          <w:color w:val="111111"/>
          <w:sz w:val="28"/>
          <w:sz w:val="28"/>
          <w:szCs w:val="28"/>
          <w:rtl w:val="true"/>
          <w:lang w:bidi="fa-IR"/>
        </w:rPr>
        <w:t>گر هنر داری برِ صاحب هنر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 مردی زن چو مردان آشکار</w:t>
      </w:r>
    </w:p>
    <w:p>
      <w:pPr>
        <w:pStyle w:val="BookText"/>
        <w:rPr/>
      </w:pPr>
      <w:r>
        <w:rPr>
          <w:rFonts w:ascii="IRNazanin" w:hAnsi="IRNazanin" w:eastAsia="IRNazanin"/>
          <w:color w:val="111111"/>
          <w:sz w:val="28"/>
          <w:sz w:val="28"/>
          <w:szCs w:val="28"/>
          <w:rtl w:val="true"/>
          <w:lang w:bidi="fa-IR"/>
        </w:rPr>
        <w:t>هست جنگی آنکه در میدان جنگ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 نهد بی بیم روز کارزار</w:t>
      </w:r>
    </w:p>
    <w:p>
      <w:pPr>
        <w:pStyle w:val="BookText"/>
        <w:rPr/>
      </w:pPr>
      <w:r>
        <w:rPr>
          <w:rFonts w:ascii="IRNazanin" w:hAnsi="IRNazanin" w:eastAsia="IRNazanin"/>
          <w:color w:val="111111"/>
          <w:sz w:val="28"/>
          <w:sz w:val="28"/>
          <w:szCs w:val="28"/>
          <w:rtl w:val="true"/>
          <w:lang w:bidi="fa-IR"/>
        </w:rPr>
        <w:t>اشک چون جاری شود ظاهر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چشم خشک و چشم اشکبار</w:t>
      </w:r>
    </w:p>
    <w:p>
      <w:pPr>
        <w:pStyle w:val="BookText"/>
        <w:rPr/>
      </w:pPr>
      <w:r>
        <w:rPr>
          <w:rFonts w:ascii="IRNazanin" w:hAnsi="IRNazanin" w:eastAsia="IRNazanin"/>
          <w:color w:val="111111"/>
          <w:sz w:val="28"/>
          <w:sz w:val="28"/>
          <w:szCs w:val="28"/>
          <w:rtl w:val="true"/>
          <w:lang w:bidi="fa-IR"/>
        </w:rPr>
        <w:t>گر به تأویل کتاب است و خبر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بود فرعونِ ابتر کردگار</w:t>
      </w:r>
    </w:p>
    <w:p>
      <w:pPr>
        <w:pStyle w:val="BookText"/>
        <w:rPr/>
      </w:pPr>
      <w:r>
        <w:rPr>
          <w:rFonts w:ascii="IRNazanin" w:hAnsi="IRNazanin" w:eastAsia="IRNazanin"/>
          <w:color w:val="111111"/>
          <w:sz w:val="28"/>
          <w:sz w:val="28"/>
          <w:szCs w:val="28"/>
          <w:rtl w:val="true"/>
          <w:lang w:bidi="fa-IR"/>
        </w:rPr>
        <w:t>گوی در بحر فنا شد غوطه 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لاجرم بنمود از الا گذار</w:t>
      </w:r>
    </w:p>
    <w:p>
      <w:pPr>
        <w:pStyle w:val="BookText"/>
        <w:rPr/>
      </w:pPr>
      <w:r>
        <w:rPr>
          <w:rFonts w:ascii="IRNazanin" w:hAnsi="IRNazanin" w:eastAsia="IRNazanin"/>
          <w:color w:val="111111"/>
          <w:sz w:val="28"/>
          <w:sz w:val="28"/>
          <w:szCs w:val="28"/>
          <w:rtl w:val="true"/>
          <w:lang w:bidi="fa-IR"/>
        </w:rPr>
        <w:t>یا هر آنچه گفته ام یا گفته اند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علیهت نیست باعث بر نقار </w:t>
      </w:r>
    </w:p>
    <w:p>
      <w:pPr>
        <w:pStyle w:val="BookText"/>
        <w:rPr/>
      </w:pPr>
      <w:r>
        <w:rPr>
          <w:rFonts w:ascii="IRNazanin" w:hAnsi="IRNazanin" w:eastAsia="IRNazanin"/>
          <w:color w:val="111111"/>
          <w:sz w:val="28"/>
          <w:sz w:val="28"/>
          <w:szCs w:val="28"/>
          <w:rtl w:val="true"/>
          <w:lang w:bidi="fa-IR"/>
        </w:rPr>
        <w:t>زانکه تأویل تمامی ممکن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توانی گشت با ما یار غار</w:t>
      </w:r>
    </w:p>
    <w:p>
      <w:pPr>
        <w:pStyle w:val="BookText"/>
        <w:rPr/>
      </w:pPr>
      <w:r>
        <w:rPr>
          <w:rFonts w:ascii="IRNazanin" w:hAnsi="IRNazanin" w:eastAsia="IRNazanin"/>
          <w:color w:val="111111"/>
          <w:sz w:val="28"/>
          <w:sz w:val="28"/>
          <w:szCs w:val="28"/>
          <w:rtl w:val="true"/>
          <w:lang w:bidi="fa-IR"/>
        </w:rPr>
        <w:t>نصف لوح فاطمه گر شد دلیل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دیگر از چه نبود پایدار</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آیه ی تدبیر امر ، ار شد دلیل</w:t>
      </w:r>
      <w:r>
        <w:rPr>
          <w:rStyle w:val="FootnoteAnchor"/>
          <w:rtl w:val="true"/>
        </w:rPr>
        <w:footnoteReference w:id="10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تاویلات و گفتاری قصار </w:t>
      </w:r>
    </w:p>
    <w:p>
      <w:pPr>
        <w:pStyle w:val="BookText"/>
        <w:rPr/>
      </w:pPr>
      <w:r>
        <w:rPr>
          <w:rFonts w:ascii="IRNazanin" w:hAnsi="IRNazanin" w:eastAsia="IRNazanin"/>
          <w:color w:val="111111"/>
          <w:sz w:val="28"/>
          <w:sz w:val="28"/>
          <w:szCs w:val="28"/>
          <w:rtl w:val="true"/>
          <w:lang w:bidi="fa-IR"/>
        </w:rPr>
        <w:t>در میان موسی و عیسی چرافاصله شد پانصد بعد از هزار</w:t>
      </w:r>
    </w:p>
    <w:p>
      <w:pPr>
        <w:pStyle w:val="BookText"/>
        <w:rPr/>
      </w:pPr>
      <w:r>
        <w:rPr>
          <w:rFonts w:ascii="IRNazanin" w:hAnsi="IRNazanin" w:eastAsia="IRNazanin"/>
          <w:color w:val="111111"/>
          <w:sz w:val="28"/>
          <w:sz w:val="28"/>
          <w:szCs w:val="28"/>
          <w:rtl w:val="true"/>
          <w:lang w:bidi="fa-IR"/>
        </w:rPr>
        <w:t>تا ظهور باب بیش از اَلْف بودچون نه تاریخ است فرع اختیار</w:t>
      </w:r>
    </w:p>
    <w:p>
      <w:pPr>
        <w:pStyle w:val="BookText"/>
        <w:rPr/>
      </w:pPr>
      <w:r>
        <w:rPr>
          <w:rFonts w:ascii="IRNazanin" w:hAnsi="IRNazanin" w:eastAsia="IRNazanin"/>
          <w:color w:val="111111"/>
          <w:sz w:val="28"/>
          <w:sz w:val="28"/>
          <w:szCs w:val="28"/>
          <w:rtl w:val="true"/>
          <w:lang w:bidi="fa-IR"/>
        </w:rPr>
        <w:t>فرق ناکرده میان فی و بعدکی کند حق در حجاب استتار</w:t>
      </w:r>
    </w:p>
    <w:p>
      <w:pPr>
        <w:pStyle w:val="BookText"/>
        <w:rPr/>
      </w:pPr>
      <w:r>
        <w:rPr>
          <w:rFonts w:ascii="IRNazanin" w:hAnsi="IRNazanin" w:eastAsia="IRNazanin"/>
          <w:color w:val="111111"/>
          <w:sz w:val="28"/>
          <w:sz w:val="28"/>
          <w:szCs w:val="28"/>
          <w:rtl w:val="true"/>
          <w:lang w:bidi="fa-IR"/>
        </w:rPr>
        <w:t>شعر منسوب بِبا طاهر استنیز اینسان با شدت گر ابتصار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 اَبالُبَید و غیر آنکی شود مقصود ایشان برقرار</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اولا نبود سند قطعی و نیست</w:t>
      </w:r>
    </w:p>
    <w:p>
      <w:pPr>
        <w:pStyle w:val="BookText"/>
        <w:rPr/>
      </w:pPr>
      <w:r>
        <w:rPr>
          <w:rFonts w:ascii="IRNazanin" w:hAnsi="IRNazanin" w:eastAsia="IRNazanin"/>
          <w:color w:val="111111"/>
          <w:sz w:val="28"/>
          <w:sz w:val="28"/>
          <w:szCs w:val="28"/>
          <w:rtl w:val="true"/>
          <w:lang w:bidi="fa-IR"/>
        </w:rPr>
        <w:t>هر خبر را نزد اهلش اعتبار</w:t>
      </w:r>
    </w:p>
    <w:p>
      <w:pPr>
        <w:pStyle w:val="BookText"/>
        <w:rPr/>
      </w:pPr>
      <w:r>
        <w:rPr>
          <w:rFonts w:ascii="IRNazanin" w:hAnsi="IRNazanin" w:eastAsia="IRNazanin"/>
          <w:color w:val="111111"/>
          <w:sz w:val="28"/>
          <w:sz w:val="28"/>
          <w:szCs w:val="28"/>
          <w:rtl w:val="true"/>
          <w:lang w:bidi="fa-IR"/>
        </w:rPr>
        <w:t>وانگهی در اصل دین چون در فروع</w:t>
      </w:r>
    </w:p>
    <w:p>
      <w:pPr>
        <w:pStyle w:val="BookText"/>
        <w:rPr/>
      </w:pPr>
      <w:r>
        <w:rPr>
          <w:rFonts w:ascii="IRNazanin" w:hAnsi="IRNazanin" w:eastAsia="IRNazanin"/>
          <w:color w:val="111111"/>
          <w:sz w:val="28"/>
          <w:sz w:val="28"/>
          <w:szCs w:val="28"/>
          <w:rtl w:val="true"/>
          <w:lang w:bidi="fa-IR"/>
        </w:rPr>
        <w:t>بود و می باشد محل گیر و دار</w:t>
      </w:r>
    </w:p>
    <w:p>
      <w:pPr>
        <w:pStyle w:val="BookText"/>
        <w:rPr/>
      </w:pPr>
      <w:r>
        <w:rPr>
          <w:rFonts w:ascii="IRNazanin" w:hAnsi="IRNazanin" w:eastAsia="IRNazanin"/>
          <w:color w:val="111111"/>
          <w:sz w:val="28"/>
          <w:sz w:val="28"/>
          <w:szCs w:val="28"/>
          <w:rtl w:val="true"/>
          <w:lang w:bidi="fa-IR"/>
        </w:rPr>
        <w:t>ثانیاً تاریخ با مضمون او</w:t>
      </w:r>
    </w:p>
    <w:p>
      <w:pPr>
        <w:pStyle w:val="BookText"/>
        <w:rPr/>
      </w:pPr>
      <w:r>
        <w:rPr>
          <w:rFonts w:ascii="IRNazanin" w:hAnsi="IRNazanin" w:eastAsia="IRNazanin"/>
          <w:color w:val="111111"/>
          <w:sz w:val="28"/>
          <w:sz w:val="28"/>
          <w:szCs w:val="28"/>
          <w:rtl w:val="true"/>
          <w:lang w:bidi="fa-IR"/>
        </w:rPr>
        <w:t>برخلاف آمد ، در او فکرت گمار</w:t>
      </w:r>
    </w:p>
    <w:p>
      <w:pPr>
        <w:pStyle w:val="BookText"/>
        <w:rPr/>
      </w:pPr>
      <w:r>
        <w:rPr>
          <w:rFonts w:ascii="IRNazanin" w:hAnsi="IRNazanin" w:eastAsia="IRNazanin"/>
          <w:color w:val="111111"/>
          <w:sz w:val="28"/>
          <w:sz w:val="28"/>
          <w:szCs w:val="28"/>
          <w:rtl w:val="true"/>
          <w:lang w:bidi="fa-IR"/>
        </w:rPr>
        <w:t>ثالثاً مبدأ چرا شد هفت سال</w:t>
      </w:r>
    </w:p>
    <w:p>
      <w:pPr>
        <w:pStyle w:val="BookText"/>
        <w:rPr/>
      </w:pPr>
      <w:r>
        <w:rPr>
          <w:rFonts w:ascii="IRNazanin" w:hAnsi="IRNazanin" w:eastAsia="IRNazanin"/>
          <w:color w:val="111111"/>
          <w:sz w:val="28"/>
          <w:sz w:val="28"/>
          <w:szCs w:val="28"/>
          <w:rtl w:val="true"/>
          <w:lang w:bidi="fa-IR"/>
        </w:rPr>
        <w:t>قبل هجرت کر بود عقلت شعار</w:t>
      </w:r>
    </w:p>
    <w:p>
      <w:pPr>
        <w:pStyle w:val="BookText"/>
        <w:rPr/>
      </w:pPr>
      <w:r>
        <w:rPr>
          <w:rFonts w:ascii="IRNazanin" w:hAnsi="IRNazanin" w:eastAsia="IRNazanin"/>
          <w:color w:val="111111"/>
          <w:sz w:val="28"/>
          <w:sz w:val="28"/>
          <w:szCs w:val="28"/>
          <w:rtl w:val="true"/>
          <w:lang w:bidi="fa-IR"/>
        </w:rPr>
        <w:t>رابعاً لفظ المرا</w:t>
      </w:r>
    </w:p>
    <w:p>
      <w:pPr>
        <w:pStyle w:val="BookText"/>
        <w:rPr/>
      </w:pPr>
      <w:r>
        <w:rPr>
          <w:rFonts w:ascii="IRNazanin" w:hAnsi="IRNazanin" w:eastAsia="IRNazanin"/>
          <w:color w:val="111111"/>
          <w:sz w:val="28"/>
          <w:sz w:val="28"/>
          <w:szCs w:val="28"/>
          <w:rtl w:val="true"/>
          <w:lang w:bidi="fa-IR"/>
        </w:rPr>
        <w:t>از چه کردی در عبارت اختیار</w:t>
      </w:r>
    </w:p>
    <w:p>
      <w:pPr>
        <w:pStyle w:val="BookText"/>
        <w:rPr/>
      </w:pPr>
      <w:r>
        <w:rPr>
          <w:rFonts w:ascii="IRNazanin" w:hAnsi="IRNazanin" w:eastAsia="IRNazanin"/>
          <w:color w:val="111111"/>
          <w:sz w:val="28"/>
          <w:sz w:val="28"/>
          <w:szCs w:val="28"/>
          <w:rtl w:val="true"/>
          <w:lang w:bidi="fa-IR"/>
        </w:rPr>
        <w:t>خامساً محجوج باشد این خبر</w:t>
      </w:r>
    </w:p>
    <w:p>
      <w:pPr>
        <w:pStyle w:val="BookText"/>
        <w:rPr/>
      </w:pPr>
      <w:r>
        <w:rPr>
          <w:rFonts w:ascii="IRNazanin" w:hAnsi="IRNazanin" w:eastAsia="IRNazanin"/>
          <w:color w:val="111111"/>
          <w:sz w:val="28"/>
          <w:sz w:val="28"/>
          <w:szCs w:val="28"/>
          <w:rtl w:val="true"/>
          <w:lang w:bidi="fa-IR"/>
        </w:rPr>
        <w:t>نزد دانا با نصوص بی شمار</w:t>
      </w:r>
    </w:p>
    <w:p>
      <w:pPr>
        <w:pStyle w:val="BookText"/>
        <w:rPr/>
      </w:pPr>
      <w:r>
        <w:rPr>
          <w:rFonts w:ascii="Amiri" w:hAnsi="Amiri" w:eastAsia="Amiri" w:cs="Amiri"/>
          <w:color w:val="111111"/>
          <w:sz w:val="28"/>
          <w:sz w:val="28"/>
          <w:szCs w:val="28"/>
          <w:rtl w:val="true"/>
          <w:lang w:bidi="ar-SA"/>
        </w:rPr>
        <w:t>یَظْهَرُ فی شُبْهَةٍ لِیَسْتَبین</w:t>
      </w:r>
      <w:r>
        <w:rPr>
          <w:rStyle w:val="FootnoteAnchor"/>
          <w:rtl w:val="true"/>
        </w:rPr>
        <w:footnoteReference w:id="10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السّتّین نباشد هوش دار </w:t>
      </w:r>
    </w:p>
    <w:p>
      <w:pPr>
        <w:pStyle w:val="BookText"/>
        <w:rPr/>
      </w:pPr>
      <w:r>
        <w:rPr>
          <w:rFonts w:ascii="Amiri" w:hAnsi="Amiri" w:eastAsia="Amiri" w:cs="Amiri"/>
          <w:color w:val="111111"/>
          <w:sz w:val="28"/>
          <w:sz w:val="28"/>
          <w:szCs w:val="28"/>
          <w:rtl w:val="true"/>
          <w:lang w:bidi="ar-SA"/>
        </w:rPr>
        <w:t>هست آیه لَوْ تَقَوَّلَ</w:t>
      </w:r>
      <w:r>
        <w:rPr>
          <w:rStyle w:val="FootnoteAnchor"/>
          <w:rtl w:val="true"/>
        </w:rPr>
        <w:footnoteReference w:id="103"/>
      </w:r>
      <w:r>
        <w:rPr>
          <w:rFonts w:ascii="IRNazanin" w:hAnsi="IRNazanin" w:eastAsia="IRNazanin"/>
          <w:color w:val="111111"/>
          <w:sz w:val="28"/>
          <w:sz w:val="28"/>
          <w:szCs w:val="28"/>
          <w:rtl w:val="true"/>
          <w:lang w:bidi="fa-IR"/>
        </w:rPr>
        <w:t>بعد از آن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نبوّت شد به معجز آشکار </w:t>
      </w:r>
    </w:p>
    <w:p>
      <w:pPr>
        <w:pStyle w:val="BookText"/>
        <w:rPr/>
      </w:pPr>
      <w:r>
        <w:rPr>
          <w:rFonts w:ascii="IRNazanin" w:hAnsi="IRNazanin" w:eastAsia="IRNazanin"/>
          <w:color w:val="111111"/>
          <w:sz w:val="28"/>
          <w:sz w:val="28"/>
          <w:szCs w:val="28"/>
          <w:rtl w:val="true"/>
          <w:lang w:bidi="fa-IR"/>
        </w:rPr>
        <w:t>مقصد از او شد نبی نه هر که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نسبتی باطل دهد بر کردگار</w:t>
      </w:r>
    </w:p>
    <w:p>
      <w:pPr>
        <w:pStyle w:val="BookText"/>
        <w:rPr/>
      </w:pPr>
      <w:r>
        <w:rPr>
          <w:rFonts w:ascii="IRNazanin" w:hAnsi="IRNazanin" w:eastAsia="IRNazanin"/>
          <w:color w:val="111111"/>
          <w:sz w:val="28"/>
          <w:sz w:val="28"/>
          <w:szCs w:val="28"/>
          <w:rtl w:val="true"/>
          <w:lang w:bidi="fa-IR"/>
        </w:rPr>
        <w:t>لازم آید دَوْر واضح گر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صدق این آیه نزد هوشیار</w:t>
      </w:r>
    </w:p>
    <w:p>
      <w:pPr>
        <w:pStyle w:val="BookText"/>
        <w:rPr/>
      </w:pPr>
      <w:r>
        <w:rPr>
          <w:rFonts w:ascii="IRNazanin" w:hAnsi="IRNazanin" w:eastAsia="IRNazanin"/>
          <w:color w:val="111111"/>
          <w:sz w:val="28"/>
          <w:sz w:val="28"/>
          <w:szCs w:val="28"/>
          <w:rtl w:val="true"/>
          <w:lang w:bidi="fa-IR"/>
        </w:rPr>
        <w:t>منع ناکردن ز فعل ناکسان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تقریرش گرت هست افتکار</w:t>
      </w:r>
    </w:p>
    <w:p>
      <w:pPr>
        <w:pStyle w:val="BookText"/>
        <w:rPr/>
      </w:pPr>
      <w:r>
        <w:rPr>
          <w:rFonts w:ascii="IRNazanin" w:hAnsi="IRNazanin" w:eastAsia="IRNazanin"/>
          <w:color w:val="111111"/>
          <w:sz w:val="28"/>
          <w:sz w:val="28"/>
          <w:szCs w:val="28"/>
          <w:rtl w:val="true"/>
          <w:lang w:bidi="fa-IR"/>
        </w:rPr>
        <w:t>ورنه شد نقض غرض بی گفت و 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حکمت آمد اضطرار</w:t>
      </w:r>
    </w:p>
    <w:p>
      <w:pPr>
        <w:pStyle w:val="BookText"/>
        <w:rPr/>
      </w:pPr>
      <w:r>
        <w:rPr>
          <w:rFonts w:ascii="IRNazanin" w:hAnsi="IRNazanin" w:eastAsia="IRNazanin"/>
          <w:color w:val="111111"/>
          <w:sz w:val="28"/>
          <w:sz w:val="28"/>
          <w:szCs w:val="28"/>
          <w:rtl w:val="true"/>
          <w:lang w:bidi="fa-IR"/>
        </w:rPr>
        <w:t>هم شود لازم که هر کس ادعا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 چیزی صدق را باشد مدار</w:t>
      </w:r>
    </w:p>
    <w:p>
      <w:pPr>
        <w:pStyle w:val="BookText"/>
        <w:rPr/>
      </w:pPr>
      <w:r>
        <w:rPr>
          <w:rFonts w:ascii="IRNazanin" w:hAnsi="IRNazanin" w:eastAsia="IRNazanin"/>
          <w:color w:val="111111"/>
          <w:sz w:val="28"/>
          <w:sz w:val="28"/>
          <w:szCs w:val="28"/>
          <w:rtl w:val="true"/>
          <w:lang w:bidi="fa-IR"/>
        </w:rPr>
        <w:t>لازم آید نیز اِفحام نبی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می گردد عبث در روزگار</w:t>
      </w:r>
    </w:p>
    <w:p>
      <w:pPr>
        <w:pStyle w:val="BookText"/>
        <w:rPr/>
      </w:pPr>
      <w:r>
        <w:rPr>
          <w:rFonts w:ascii="IRNazanin" w:hAnsi="IRNazanin" w:eastAsia="IRNazanin"/>
          <w:color w:val="111111"/>
          <w:sz w:val="28"/>
          <w:sz w:val="28"/>
          <w:szCs w:val="28"/>
          <w:rtl w:val="true"/>
          <w:lang w:bidi="fa-IR"/>
        </w:rPr>
        <w:t>استناد ادعایش بر نفوذ</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ضدّین است روشن چون نهار</w:t>
      </w:r>
    </w:p>
    <w:p>
      <w:pPr>
        <w:pStyle w:val="BookText"/>
        <w:rPr/>
      </w:pPr>
      <w:r>
        <w:rPr>
          <w:rFonts w:ascii="IRNazanin" w:hAnsi="IRNazanin" w:eastAsia="IRNazanin"/>
          <w:color w:val="111111"/>
          <w:sz w:val="28"/>
          <w:sz w:val="28"/>
          <w:szCs w:val="28"/>
          <w:rtl w:val="true"/>
          <w:lang w:bidi="fa-IR"/>
        </w:rPr>
        <w:t>بت پرستان را بود بی شک نفوذ</w:t>
      </w:r>
    </w:p>
    <w:p>
      <w:pPr>
        <w:pStyle w:val="BookText"/>
        <w:rPr/>
      </w:pPr>
      <w:r>
        <w:rPr>
          <w:rFonts w:ascii="IRNazanin" w:hAnsi="IRNazanin" w:eastAsia="IRNazanin"/>
          <w:color w:val="111111"/>
          <w:sz w:val="28"/>
          <w:sz w:val="28"/>
          <w:szCs w:val="28"/>
          <w:rtl w:val="true"/>
          <w:lang w:bidi="fa-IR"/>
        </w:rPr>
        <w:t>بیشتر ز اینان هزار اندر هزار</w:t>
      </w:r>
    </w:p>
    <w:p>
      <w:pPr>
        <w:pStyle w:val="BookText"/>
        <w:rPr/>
      </w:pPr>
      <w:r>
        <w:rPr>
          <w:rFonts w:ascii="IRNazanin" w:hAnsi="IRNazanin" w:eastAsia="IRNazanin"/>
          <w:color w:val="111111"/>
          <w:sz w:val="28"/>
          <w:sz w:val="28"/>
          <w:szCs w:val="28"/>
          <w:rtl w:val="true"/>
          <w:lang w:bidi="fa-IR"/>
        </w:rPr>
        <w:t>انقیاد جمعی ار باشد دلیل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بهر مُنقاد باید شد شکار </w:t>
      </w:r>
    </w:p>
    <w:p>
      <w:pPr>
        <w:pStyle w:val="BookText"/>
        <w:rPr/>
      </w:pPr>
      <w:r>
        <w:rPr>
          <w:rFonts w:ascii="IRNazanin" w:hAnsi="IRNazanin" w:eastAsia="IRNazanin"/>
          <w:color w:val="111111"/>
          <w:sz w:val="28"/>
          <w:sz w:val="28"/>
          <w:szCs w:val="28"/>
          <w:rtl w:val="true"/>
          <w:lang w:bidi="fa-IR"/>
        </w:rPr>
        <w:t>ور شود تسلیم پس ما بر حقیم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ما زین اصل گردد پایدار</w:t>
      </w:r>
    </w:p>
    <w:p>
      <w:pPr>
        <w:pStyle w:val="BookText"/>
        <w:rPr/>
      </w:pPr>
      <w:r>
        <w:rPr>
          <w:rFonts w:ascii="IRNazanin" w:hAnsi="IRNazanin" w:eastAsia="IRNazanin"/>
          <w:color w:val="111111"/>
          <w:sz w:val="28"/>
          <w:sz w:val="28"/>
          <w:szCs w:val="28"/>
          <w:rtl w:val="true"/>
          <w:lang w:bidi="fa-IR"/>
        </w:rPr>
        <w:t>چهار صد میلیون مسلمان این زمان</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مسلمانی نمایند افتخار</w:t>
      </w:r>
    </w:p>
    <w:p>
      <w:pPr>
        <w:pStyle w:val="BookText"/>
        <w:rPr/>
      </w:pPr>
      <w:r>
        <w:rPr>
          <w:rFonts w:ascii="IRNazanin" w:hAnsi="IRNazanin" w:eastAsia="IRNazanin"/>
          <w:color w:val="111111"/>
          <w:sz w:val="28"/>
          <w:sz w:val="28"/>
          <w:szCs w:val="28"/>
          <w:rtl w:val="true"/>
          <w:lang w:bidi="fa-IR"/>
        </w:rPr>
        <w:t>پیروان حجة بن عسکری</w:t>
      </w:r>
    </w:p>
    <w:p>
      <w:pPr>
        <w:pStyle w:val="BookText"/>
        <w:rPr/>
      </w:pPr>
      <w:r>
        <w:rPr>
          <w:rFonts w:ascii="IRNazanin" w:hAnsi="IRNazanin" w:eastAsia="IRNazanin"/>
          <w:color w:val="111111"/>
          <w:sz w:val="28"/>
          <w:sz w:val="28"/>
          <w:szCs w:val="28"/>
          <w:rtl w:val="true"/>
          <w:lang w:bidi="fa-IR"/>
        </w:rPr>
        <w:t>آنکه شد بر ما سوی اللّه شهریار</w:t>
      </w:r>
    </w:p>
    <w:p>
      <w:pPr>
        <w:pStyle w:val="BookText"/>
        <w:rPr/>
      </w:pPr>
      <w:r>
        <w:rPr>
          <w:rFonts w:ascii="IRNazanin" w:hAnsi="IRNazanin" w:eastAsia="IRNazanin"/>
          <w:color w:val="111111"/>
          <w:sz w:val="28"/>
          <w:sz w:val="28"/>
          <w:szCs w:val="28"/>
          <w:rtl w:val="true"/>
          <w:lang w:bidi="fa-IR"/>
        </w:rPr>
        <w:t>قرن ها باشد که اندر راه او</w:t>
      </w:r>
    </w:p>
    <w:p>
      <w:pPr>
        <w:pStyle w:val="BookText"/>
        <w:rPr/>
      </w:pPr>
      <w:r>
        <w:rPr>
          <w:rFonts w:ascii="IRNazanin" w:hAnsi="IRNazanin" w:eastAsia="IRNazanin"/>
          <w:color w:val="111111"/>
          <w:sz w:val="28"/>
          <w:sz w:val="28"/>
          <w:szCs w:val="28"/>
          <w:rtl w:val="true"/>
          <w:lang w:bidi="fa-IR"/>
        </w:rPr>
        <w:t>جملگی دارند چشم انتظار</w:t>
      </w:r>
    </w:p>
    <w:p>
      <w:pPr>
        <w:pStyle w:val="BookText"/>
        <w:rPr/>
      </w:pPr>
      <w:r>
        <w:rPr>
          <w:rFonts w:ascii="IRNazanin" w:hAnsi="IRNazanin" w:eastAsia="IRNazanin"/>
          <w:color w:val="111111"/>
          <w:sz w:val="28"/>
          <w:sz w:val="28"/>
          <w:szCs w:val="28"/>
          <w:rtl w:val="true"/>
          <w:lang w:bidi="fa-IR"/>
        </w:rPr>
        <w:t>مدعی را مستند با ادعا</w:t>
      </w:r>
    </w:p>
    <w:p>
      <w:pPr>
        <w:pStyle w:val="BookText"/>
        <w:rPr/>
      </w:pPr>
      <w:r>
        <w:rPr>
          <w:rFonts w:ascii="IRNazanin" w:hAnsi="IRNazanin" w:eastAsia="IRNazanin"/>
          <w:color w:val="111111"/>
          <w:sz w:val="28"/>
          <w:sz w:val="28"/>
          <w:szCs w:val="28"/>
          <w:rtl w:val="true"/>
          <w:lang w:bidi="fa-IR"/>
        </w:rPr>
        <w:t>لازم آمد ورنه یابد انکسار</w:t>
      </w:r>
    </w:p>
    <w:p>
      <w:pPr>
        <w:pStyle w:val="BookText"/>
        <w:rPr/>
      </w:pPr>
      <w:r>
        <w:rPr>
          <w:rFonts w:ascii="IRNazanin" w:hAnsi="IRNazanin" w:eastAsia="IRNazanin"/>
          <w:color w:val="111111"/>
          <w:sz w:val="28"/>
          <w:sz w:val="28"/>
          <w:szCs w:val="28"/>
          <w:rtl w:val="true"/>
          <w:lang w:bidi="fa-IR"/>
        </w:rPr>
        <w:t>ز اول امر استقامت یا نفوذ</w:t>
      </w:r>
    </w:p>
    <w:p>
      <w:pPr>
        <w:pStyle w:val="BookText"/>
        <w:rPr/>
      </w:pPr>
      <w:r>
        <w:rPr>
          <w:rFonts w:ascii="IRNazanin" w:hAnsi="IRNazanin" w:eastAsia="IRNazanin"/>
          <w:color w:val="111111"/>
          <w:sz w:val="28"/>
          <w:sz w:val="28"/>
          <w:szCs w:val="28"/>
          <w:rtl w:val="true"/>
          <w:lang w:bidi="fa-IR"/>
        </w:rPr>
        <w:t>نیست پس باید نمودن اصطبار</w:t>
      </w:r>
    </w:p>
    <w:p>
      <w:pPr>
        <w:pStyle w:val="BookText"/>
        <w:rPr/>
      </w:pPr>
      <w:r>
        <w:rPr>
          <w:rFonts w:ascii="IRNazanin" w:hAnsi="IRNazanin" w:eastAsia="IRNazanin"/>
          <w:color w:val="111111"/>
          <w:sz w:val="28"/>
          <w:sz w:val="28"/>
          <w:szCs w:val="28"/>
          <w:rtl w:val="true"/>
          <w:lang w:bidi="fa-IR"/>
        </w:rPr>
        <w:t>در میانه چیست تکلیف و کدام</w:t>
      </w:r>
    </w:p>
    <w:p>
      <w:pPr>
        <w:pStyle w:val="BookText"/>
        <w:rPr/>
      </w:pPr>
      <w:r>
        <w:rPr>
          <w:rFonts w:ascii="IRNazanin" w:hAnsi="IRNazanin" w:eastAsia="IRNazanin"/>
          <w:color w:val="111111"/>
          <w:sz w:val="28"/>
          <w:sz w:val="28"/>
          <w:szCs w:val="28"/>
          <w:rtl w:val="true"/>
          <w:lang w:bidi="fa-IR"/>
        </w:rPr>
        <w:t>مذهبی را مرد سازد اختیار</w:t>
      </w:r>
    </w:p>
    <w:p>
      <w:pPr>
        <w:pStyle w:val="BookText"/>
        <w:rPr/>
      </w:pPr>
      <w:r>
        <w:rPr>
          <w:rFonts w:ascii="IRNazanin" w:hAnsi="IRNazanin" w:eastAsia="IRNazanin"/>
          <w:color w:val="111111"/>
          <w:sz w:val="28"/>
          <w:sz w:val="28"/>
          <w:szCs w:val="28"/>
          <w:rtl w:val="true"/>
          <w:lang w:bidi="fa-IR"/>
        </w:rPr>
        <w:t>این دو را کی بود رأیی مستقیم</w:t>
      </w:r>
    </w:p>
    <w:p>
      <w:pPr>
        <w:pStyle w:val="BookText"/>
        <w:rPr/>
      </w:pPr>
      <w:r>
        <w:rPr>
          <w:rFonts w:ascii="IRNazanin" w:hAnsi="IRNazanin" w:eastAsia="IRNazanin"/>
          <w:color w:val="111111"/>
          <w:sz w:val="28"/>
          <w:sz w:val="28"/>
          <w:szCs w:val="28"/>
          <w:rtl w:val="true"/>
          <w:lang w:bidi="fa-IR"/>
        </w:rPr>
        <w:t>تا شود هر استقامت را مدار</w:t>
      </w:r>
    </w:p>
    <w:p>
      <w:pPr>
        <w:pStyle w:val="BookText"/>
        <w:rPr/>
      </w:pPr>
      <w:r>
        <w:rPr>
          <w:rFonts w:ascii="Amiri" w:hAnsi="Amiri" w:eastAsia="Amiri" w:cs="Amiri"/>
          <w:color w:val="111111"/>
          <w:sz w:val="28"/>
          <w:sz w:val="28"/>
          <w:szCs w:val="28"/>
          <w:rtl w:val="true"/>
          <w:lang w:bidi="ar-SA"/>
        </w:rPr>
        <w:t>جز تَذَبذُب در خیال و قول و فعل</w:t>
      </w:r>
    </w:p>
    <w:p>
      <w:pPr>
        <w:pStyle w:val="BookText"/>
        <w:rPr/>
      </w:pPr>
      <w:r>
        <w:rPr>
          <w:rFonts w:ascii="IRNazanin" w:hAnsi="IRNazanin" w:eastAsia="IRNazanin"/>
          <w:color w:val="111111"/>
          <w:sz w:val="28"/>
          <w:sz w:val="28"/>
          <w:szCs w:val="28"/>
          <w:rtl w:val="true"/>
          <w:lang w:bidi="fa-IR"/>
        </w:rPr>
        <w:t>کس ندید اندر جِهار و استتار</w:t>
      </w:r>
    </w:p>
    <w:p>
      <w:pPr>
        <w:pStyle w:val="BookText"/>
        <w:rPr/>
      </w:pPr>
      <w:r>
        <w:rPr>
          <w:rFonts w:ascii="IRNazanin" w:hAnsi="IRNazanin" w:eastAsia="IRNazanin"/>
          <w:color w:val="111111"/>
          <w:sz w:val="28"/>
          <w:sz w:val="28"/>
          <w:szCs w:val="28"/>
          <w:rtl w:val="true"/>
          <w:lang w:bidi="fa-IR"/>
        </w:rPr>
        <w:t>گر پیمبر پس تقیه از چه رواست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خدعه و کذبش چرا آمد شعار </w:t>
      </w:r>
    </w:p>
    <w:p>
      <w:pPr>
        <w:pStyle w:val="BookText"/>
        <w:rPr/>
      </w:pPr>
      <w:r>
        <w:rPr>
          <w:rFonts w:ascii="IRNazanin" w:hAnsi="IRNazanin" w:eastAsia="IRNazanin"/>
          <w:color w:val="111111"/>
          <w:sz w:val="28"/>
          <w:sz w:val="28"/>
          <w:szCs w:val="28"/>
          <w:rtl w:val="true"/>
          <w:lang w:bidi="fa-IR"/>
        </w:rPr>
        <w:t>عقل بیزار است از آن پیغمبری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تقیه نیست او را ننگ و عار</w:t>
      </w:r>
    </w:p>
    <w:p>
      <w:pPr>
        <w:pStyle w:val="BookText"/>
        <w:rPr/>
      </w:pPr>
      <w:r>
        <w:rPr>
          <w:rFonts w:ascii="IRNazanin" w:hAnsi="IRNazanin" w:eastAsia="IRNazanin"/>
          <w:color w:val="111111"/>
          <w:sz w:val="28"/>
          <w:sz w:val="28"/>
          <w:szCs w:val="28"/>
          <w:rtl w:val="true"/>
          <w:lang w:bidi="fa-IR"/>
        </w:rPr>
        <w:t>ور بود مُنتج نباشد ورنه هست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مُقَنَّع</w:t>
      </w:r>
      <w:r>
        <w:rPr>
          <w:rStyle w:val="FootnoteAnchor"/>
          <w:rtl w:val="true"/>
        </w:rPr>
        <w:footnoteReference w:id="106"/>
      </w:r>
      <w:r>
        <w:rPr>
          <w:rFonts w:ascii="IRNazanin" w:hAnsi="IRNazanin" w:eastAsia="IRNazanin"/>
          <w:color w:val="111111"/>
          <w:sz w:val="28"/>
          <w:sz w:val="28"/>
          <w:szCs w:val="28"/>
          <w:rtl w:val="true"/>
          <w:lang w:bidi="fa-IR"/>
        </w:rPr>
        <w:t>و امثال را شرع استوار</w:t>
      </w:r>
    </w:p>
    <w:p>
      <w:pPr>
        <w:pStyle w:val="BookText"/>
        <w:rPr/>
      </w:pPr>
      <w:r>
        <w:rPr>
          <w:rFonts w:ascii="IRNazanin" w:hAnsi="IRNazanin" w:eastAsia="IRNazanin"/>
          <w:color w:val="111111"/>
          <w:sz w:val="28"/>
          <w:sz w:val="28"/>
          <w:szCs w:val="28"/>
          <w:rtl w:val="true"/>
          <w:lang w:bidi="fa-IR"/>
        </w:rPr>
        <w:t>هم شریعت نیست ور باشد کدام</w:t>
      </w:r>
    </w:p>
    <w:p>
      <w:pPr>
        <w:pStyle w:val="BookText"/>
        <w:rPr/>
      </w:pPr>
      <w:r>
        <w:rPr>
          <w:rFonts w:ascii="IRNazanin" w:hAnsi="IRNazanin" w:eastAsia="IRNazanin"/>
          <w:color w:val="111111"/>
          <w:sz w:val="28"/>
          <w:sz w:val="28"/>
          <w:szCs w:val="28"/>
          <w:rtl w:val="true"/>
          <w:lang w:bidi="fa-IR"/>
        </w:rPr>
        <w:t>جز خرافاتی که باشد خنده دار</w:t>
      </w:r>
    </w:p>
    <w:p>
      <w:pPr>
        <w:pStyle w:val="BookText"/>
        <w:rPr/>
      </w:pPr>
      <w:r>
        <w:rPr>
          <w:rFonts w:ascii="IRNazanin" w:hAnsi="IRNazanin" w:eastAsia="IRNazanin"/>
          <w:color w:val="111111"/>
          <w:sz w:val="28"/>
          <w:sz w:val="28"/>
          <w:szCs w:val="28"/>
          <w:rtl w:val="true"/>
          <w:lang w:bidi="fa-IR"/>
        </w:rPr>
        <w:t>گر شریعت هست تحلیل حرام</w:t>
      </w:r>
    </w:p>
    <w:p>
      <w:pPr>
        <w:pStyle w:val="BookText"/>
        <w:rPr/>
      </w:pPr>
      <w:r>
        <w:rPr>
          <w:rFonts w:ascii="IRNazanin" w:hAnsi="IRNazanin" w:eastAsia="IRNazanin"/>
          <w:color w:val="111111"/>
          <w:sz w:val="28"/>
          <w:sz w:val="28"/>
          <w:szCs w:val="28"/>
          <w:rtl w:val="true"/>
          <w:lang w:bidi="fa-IR"/>
        </w:rPr>
        <w:t>حق بود با ملحدانِ رود بار</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ور به بیت العدل تفویض است حکم</w:t>
      </w:r>
    </w:p>
    <w:p>
      <w:pPr>
        <w:pStyle w:val="BookText"/>
        <w:rPr/>
      </w:pPr>
      <w:r>
        <w:rPr>
          <w:rFonts w:ascii="IRNazanin" w:hAnsi="IRNazanin" w:eastAsia="IRNazanin"/>
          <w:color w:val="111111"/>
          <w:sz w:val="28"/>
          <w:sz w:val="28"/>
          <w:szCs w:val="28"/>
          <w:rtl w:val="true"/>
          <w:lang w:bidi="fa-IR"/>
        </w:rPr>
        <w:t>پس چه حاجت بر بها از این قرار</w:t>
      </w:r>
    </w:p>
    <w:p>
      <w:pPr>
        <w:pStyle w:val="BookText"/>
        <w:rPr/>
      </w:pPr>
      <w:r>
        <w:rPr>
          <w:rFonts w:ascii="IRNazanin" w:hAnsi="IRNazanin" w:eastAsia="IRNazanin"/>
          <w:color w:val="111111"/>
          <w:sz w:val="28"/>
          <w:sz w:val="28"/>
          <w:szCs w:val="28"/>
          <w:rtl w:val="true"/>
          <w:lang w:bidi="fa-IR"/>
        </w:rPr>
        <w:t>نسخ و تأسیس شریعت در جهان</w:t>
      </w:r>
    </w:p>
    <w:p>
      <w:pPr>
        <w:pStyle w:val="BookText"/>
        <w:rPr/>
      </w:pPr>
      <w:r>
        <w:rPr>
          <w:rFonts w:ascii="IRNazanin" w:hAnsi="IRNazanin" w:eastAsia="IRNazanin"/>
          <w:color w:val="111111"/>
          <w:sz w:val="28"/>
          <w:sz w:val="28"/>
          <w:szCs w:val="28"/>
          <w:rtl w:val="true"/>
          <w:lang w:bidi="fa-IR"/>
        </w:rPr>
        <w:t>نیست امر شوروی را در قطار</w:t>
      </w:r>
    </w:p>
    <w:p>
      <w:pPr>
        <w:pStyle w:val="BookText"/>
        <w:rPr/>
      </w:pPr>
      <w:r>
        <w:rPr>
          <w:rFonts w:ascii="IRNazanin" w:hAnsi="IRNazanin" w:eastAsia="IRNazanin"/>
          <w:color w:val="111111"/>
          <w:sz w:val="28"/>
          <w:sz w:val="28"/>
          <w:szCs w:val="28"/>
          <w:rtl w:val="true"/>
          <w:lang w:bidi="fa-IR"/>
        </w:rPr>
        <w:t>بود از وضع قوانین چون به عجز</w:t>
      </w:r>
    </w:p>
    <w:p>
      <w:pPr>
        <w:pStyle w:val="BookText"/>
        <w:rPr/>
      </w:pPr>
      <w:r>
        <w:rPr>
          <w:rFonts w:ascii="IRNazanin" w:hAnsi="IRNazanin" w:eastAsia="IRNazanin"/>
          <w:color w:val="111111"/>
          <w:sz w:val="28"/>
          <w:sz w:val="28"/>
          <w:szCs w:val="28"/>
          <w:rtl w:val="true"/>
          <w:lang w:bidi="fa-IR"/>
        </w:rPr>
        <w:t>لاجرم گفتا چنین بیچاره وار</w:t>
      </w:r>
    </w:p>
    <w:p>
      <w:pPr>
        <w:pStyle w:val="BookText"/>
        <w:rPr/>
      </w:pPr>
      <w:r>
        <w:rPr>
          <w:rFonts w:ascii="IRNazanin" w:hAnsi="IRNazanin" w:eastAsia="IRNazanin"/>
          <w:color w:val="111111"/>
          <w:sz w:val="28"/>
          <w:sz w:val="28"/>
          <w:szCs w:val="28"/>
          <w:rtl w:val="true"/>
          <w:lang w:bidi="fa-IR"/>
        </w:rPr>
        <w:t>در کتاب نامقدس امر چند</w:t>
      </w:r>
    </w:p>
    <w:p>
      <w:pPr>
        <w:pStyle w:val="BookText"/>
        <w:rPr/>
      </w:pPr>
      <w:r>
        <w:rPr>
          <w:rFonts w:ascii="IRNazanin" w:hAnsi="IRNazanin" w:eastAsia="IRNazanin"/>
          <w:color w:val="111111"/>
          <w:sz w:val="28"/>
          <w:sz w:val="28"/>
          <w:szCs w:val="28"/>
          <w:rtl w:val="true"/>
          <w:lang w:bidi="fa-IR"/>
        </w:rPr>
        <w:t>کز بیان کرده است آن مردود خوار</w:t>
      </w:r>
    </w:p>
    <w:p>
      <w:pPr>
        <w:pStyle w:val="BookText"/>
        <w:rPr/>
      </w:pPr>
      <w:r>
        <w:rPr>
          <w:rFonts w:ascii="IRNazanin" w:hAnsi="IRNazanin" w:eastAsia="IRNazanin"/>
          <w:color w:val="111111"/>
          <w:sz w:val="28"/>
          <w:sz w:val="28"/>
          <w:szCs w:val="28"/>
          <w:rtl w:val="true"/>
          <w:lang w:bidi="fa-IR"/>
        </w:rPr>
        <w:t>با رسول ظاهر و باطن همه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مخالف نزد اهل ابتصار </w:t>
      </w:r>
    </w:p>
    <w:p>
      <w:pPr>
        <w:pStyle w:val="BookText"/>
        <w:rPr/>
      </w:pPr>
      <w:r>
        <w:rPr>
          <w:rFonts w:ascii="IRNazanin" w:hAnsi="IRNazanin" w:eastAsia="IRNazanin"/>
          <w:color w:val="111111"/>
          <w:sz w:val="28"/>
          <w:sz w:val="28"/>
          <w:szCs w:val="28"/>
          <w:rtl w:val="true"/>
          <w:lang w:bidi="fa-IR"/>
        </w:rPr>
        <w:t>ور مجازات زنا نقدی بُدی</w:t>
      </w:r>
    </w:p>
    <w:p>
      <w:pPr>
        <w:pStyle w:val="BookText"/>
        <w:rPr/>
      </w:pPr>
      <w:r>
        <w:rPr>
          <w:rFonts w:ascii="IRNazanin" w:hAnsi="IRNazanin" w:eastAsia="IRNazanin"/>
          <w:color w:val="111111"/>
          <w:sz w:val="28"/>
          <w:sz w:val="28"/>
          <w:szCs w:val="28"/>
          <w:rtl w:val="true"/>
          <w:lang w:bidi="fa-IR"/>
        </w:rPr>
        <w:t>پس زنا بر اغنیا شد واگذار</w:t>
      </w:r>
    </w:p>
    <w:p>
      <w:pPr>
        <w:pStyle w:val="BookText"/>
        <w:rPr/>
      </w:pPr>
      <w:r>
        <w:rPr>
          <w:rFonts w:ascii="IRNazanin" w:hAnsi="IRNazanin" w:eastAsia="IRNazanin"/>
          <w:color w:val="111111"/>
          <w:sz w:val="28"/>
          <w:sz w:val="28"/>
          <w:szCs w:val="28"/>
          <w:rtl w:val="true"/>
          <w:lang w:bidi="fa-IR"/>
        </w:rPr>
        <w:t>بلکه باشد بر گدا تفویض امر</w:t>
      </w:r>
    </w:p>
    <w:p>
      <w:pPr>
        <w:pStyle w:val="BookText"/>
        <w:rPr/>
      </w:pPr>
      <w:r>
        <w:rPr>
          <w:rFonts w:ascii="IRNazanin" w:hAnsi="IRNazanin" w:eastAsia="IRNazanin"/>
          <w:color w:val="111111"/>
          <w:sz w:val="28"/>
          <w:sz w:val="28"/>
          <w:szCs w:val="28"/>
          <w:rtl w:val="true"/>
          <w:lang w:bidi="fa-IR"/>
        </w:rPr>
        <w:t>زانکه او را نیست مالی مستعار</w:t>
      </w:r>
    </w:p>
    <w:p>
      <w:pPr>
        <w:pStyle w:val="BookText"/>
        <w:rPr/>
      </w:pPr>
      <w:r>
        <w:rPr>
          <w:rFonts w:ascii="IRNazanin" w:hAnsi="IRNazanin" w:eastAsia="IRNazanin"/>
          <w:color w:val="111111"/>
          <w:sz w:val="28"/>
          <w:sz w:val="28"/>
          <w:szCs w:val="28"/>
          <w:rtl w:val="true"/>
          <w:lang w:bidi="fa-IR"/>
        </w:rPr>
        <w:t>هر که شد شهوت پرست از مرد و زن</w:t>
      </w:r>
    </w:p>
    <w:p>
      <w:pPr>
        <w:pStyle w:val="BookText"/>
        <w:rPr/>
      </w:pPr>
      <w:r>
        <w:rPr>
          <w:rFonts w:ascii="IRNazanin" w:hAnsi="IRNazanin" w:eastAsia="IRNazanin"/>
          <w:color w:val="111111"/>
          <w:sz w:val="28"/>
          <w:sz w:val="28"/>
          <w:szCs w:val="28"/>
          <w:rtl w:val="true"/>
          <w:lang w:bidi="fa-IR"/>
        </w:rPr>
        <w:t>می رود زین حکم طبعاً زیر بار</w:t>
      </w:r>
    </w:p>
    <w:p>
      <w:pPr>
        <w:pStyle w:val="BookText"/>
        <w:rPr/>
      </w:pPr>
      <w:r>
        <w:rPr>
          <w:rFonts w:ascii="IRNazanin" w:hAnsi="IRNazanin" w:eastAsia="IRNazanin"/>
          <w:color w:val="111111"/>
          <w:sz w:val="28"/>
          <w:sz w:val="28"/>
          <w:szCs w:val="28"/>
          <w:rtl w:val="true"/>
          <w:lang w:bidi="fa-IR"/>
        </w:rPr>
        <w:t>چون زنا هر گونه شد تجویز شد</w:t>
      </w:r>
    </w:p>
    <w:p>
      <w:pPr>
        <w:pStyle w:val="BookText"/>
        <w:rPr/>
      </w:pPr>
      <w:r>
        <w:rPr>
          <w:rFonts w:ascii="IRNazanin" w:hAnsi="IRNazanin" w:eastAsia="IRNazanin"/>
          <w:color w:val="111111"/>
          <w:sz w:val="28"/>
          <w:sz w:val="28"/>
          <w:szCs w:val="28"/>
          <w:rtl w:val="true"/>
          <w:lang w:bidi="fa-IR"/>
        </w:rPr>
        <w:t>کس زن خود را ندارد اختیار</w:t>
      </w:r>
    </w:p>
    <w:p>
      <w:pPr>
        <w:pStyle w:val="BookText"/>
        <w:rPr/>
      </w:pPr>
      <w:r>
        <w:rPr>
          <w:rFonts w:ascii="IRNazanin" w:hAnsi="IRNazanin" w:eastAsia="IRNazanin"/>
          <w:color w:val="111111"/>
          <w:sz w:val="28"/>
          <w:sz w:val="28"/>
          <w:szCs w:val="28"/>
          <w:rtl w:val="true"/>
          <w:lang w:bidi="fa-IR"/>
        </w:rPr>
        <w:t>تا شود گستاخ هر جا دختری است</w:t>
      </w:r>
    </w:p>
    <w:p>
      <w:pPr>
        <w:pStyle w:val="BookText"/>
        <w:rPr/>
      </w:pPr>
      <w:r>
        <w:rPr>
          <w:rFonts w:ascii="IRNazanin" w:hAnsi="IRNazanin" w:eastAsia="IRNazanin"/>
          <w:color w:val="111111"/>
          <w:sz w:val="28"/>
          <w:sz w:val="28"/>
          <w:szCs w:val="28"/>
          <w:rtl w:val="true"/>
          <w:lang w:bidi="fa-IR"/>
        </w:rPr>
        <w:t>بر زنا اندر مرور روزگار</w:t>
      </w:r>
    </w:p>
    <w:p>
      <w:pPr>
        <w:pStyle w:val="BookText"/>
        <w:rPr/>
      </w:pPr>
      <w:r>
        <w:rPr>
          <w:rFonts w:ascii="IRNazanin" w:hAnsi="IRNazanin" w:eastAsia="IRNazanin"/>
          <w:color w:val="111111"/>
          <w:sz w:val="28"/>
          <w:sz w:val="28"/>
          <w:szCs w:val="28"/>
          <w:rtl w:val="true"/>
          <w:lang w:bidi="fa-IR"/>
        </w:rPr>
        <w:t>بکر گر نبود شب اول عروس</w:t>
      </w:r>
    </w:p>
    <w:p>
      <w:pPr>
        <w:pStyle w:val="BookText"/>
        <w:rPr/>
      </w:pPr>
      <w:r>
        <w:rPr>
          <w:rFonts w:ascii="IRNazanin" w:hAnsi="IRNazanin" w:eastAsia="IRNazanin"/>
          <w:color w:val="111111"/>
          <w:sz w:val="28"/>
          <w:sz w:val="28"/>
          <w:szCs w:val="28"/>
          <w:rtl w:val="true"/>
          <w:lang w:bidi="fa-IR"/>
        </w:rPr>
        <w:t>حکم او را کرد عفو آن نابکار</w:t>
      </w:r>
    </w:p>
    <w:p>
      <w:pPr>
        <w:pStyle w:val="BookText"/>
        <w:rPr/>
      </w:pPr>
      <w:r>
        <w:rPr>
          <w:rFonts w:ascii="IRNazanin" w:hAnsi="IRNazanin" w:eastAsia="IRNazanin"/>
          <w:color w:val="111111"/>
          <w:sz w:val="28"/>
          <w:sz w:val="28"/>
          <w:szCs w:val="28"/>
          <w:rtl w:val="true"/>
          <w:lang w:bidi="fa-IR"/>
        </w:rPr>
        <w:t>از چه واجب گشت سوزاندن کسی</w:t>
      </w:r>
    </w:p>
    <w:p>
      <w:pPr>
        <w:pStyle w:val="BookText"/>
        <w:rPr/>
      </w:pPr>
      <w:r>
        <w:rPr>
          <w:rFonts w:ascii="IRNazanin" w:hAnsi="IRNazanin" w:eastAsia="IRNazanin"/>
          <w:color w:val="111111"/>
          <w:sz w:val="28"/>
          <w:sz w:val="28"/>
          <w:szCs w:val="28"/>
          <w:rtl w:val="true"/>
          <w:lang w:bidi="fa-IR"/>
        </w:rPr>
        <w:t>که بسوزانید بیتی را به نار</w:t>
      </w:r>
    </w:p>
    <w:p>
      <w:pPr>
        <w:pStyle w:val="BookText"/>
        <w:rPr/>
      </w:pPr>
      <w:r>
        <w:rPr>
          <w:rFonts w:ascii="IRNazanin" w:hAnsi="IRNazanin" w:eastAsia="IRNazanin"/>
          <w:color w:val="111111"/>
          <w:sz w:val="28"/>
          <w:sz w:val="28"/>
          <w:szCs w:val="28"/>
          <w:rtl w:val="true"/>
          <w:lang w:bidi="fa-IR"/>
        </w:rPr>
        <w:t>قتل نفس از بهر مشتی چوب و نی</w:t>
      </w:r>
    </w:p>
    <w:p>
      <w:pPr>
        <w:pStyle w:val="BookText"/>
        <w:rPr/>
      </w:pPr>
      <w:r>
        <w:rPr>
          <w:rFonts w:ascii="IRNazanin" w:hAnsi="IRNazanin" w:eastAsia="IRNazanin"/>
          <w:color w:val="111111"/>
          <w:sz w:val="28"/>
          <w:sz w:val="28"/>
          <w:szCs w:val="28"/>
          <w:rtl w:val="true"/>
          <w:lang w:bidi="fa-IR"/>
        </w:rPr>
        <w:t>به به از این حکم و این حکمت مدار</w:t>
      </w:r>
    </w:p>
    <w:p>
      <w:pPr>
        <w:pStyle w:val="BookText"/>
        <w:rPr/>
      </w:pPr>
      <w:r>
        <w:rPr>
          <w:rFonts w:ascii="IRNazanin" w:hAnsi="IRNazanin" w:eastAsia="IRNazanin"/>
          <w:color w:val="111111"/>
          <w:sz w:val="28"/>
          <w:sz w:val="28"/>
          <w:szCs w:val="28"/>
          <w:rtl w:val="true"/>
          <w:lang w:bidi="fa-IR"/>
        </w:rPr>
        <w:t>غَمس در بحر طهارت گر نمود</w:t>
      </w:r>
    </w:p>
    <w:p>
      <w:pPr>
        <w:pStyle w:val="BookText"/>
        <w:rPr/>
      </w:pPr>
      <w:r>
        <w:rPr>
          <w:rFonts w:ascii="IRNazanin" w:hAnsi="IRNazanin" w:eastAsia="IRNazanin"/>
          <w:color w:val="111111"/>
          <w:sz w:val="28"/>
          <w:sz w:val="28"/>
          <w:szCs w:val="28"/>
          <w:rtl w:val="true"/>
          <w:lang w:bidi="fa-IR"/>
        </w:rPr>
        <w:t>آنچه از اشیا است تا روز شمار</w:t>
      </w:r>
    </w:p>
    <w:p>
      <w:pPr>
        <w:pStyle w:val="BookText"/>
        <w:rPr/>
      </w:pPr>
      <w:r>
        <w:rPr>
          <w:rFonts w:ascii="IRNazanin" w:hAnsi="IRNazanin" w:eastAsia="IRNazanin"/>
          <w:color w:val="111111"/>
          <w:sz w:val="28"/>
          <w:sz w:val="28"/>
          <w:szCs w:val="28"/>
          <w:rtl w:val="true"/>
          <w:lang w:bidi="fa-IR"/>
        </w:rPr>
        <w:t>فضله سگ با بها دارد چه فرق ؟</w:t>
      </w:r>
    </w:p>
    <w:p>
      <w:pPr>
        <w:pStyle w:val="BookText"/>
        <w:rPr/>
      </w:pPr>
      <w:r>
        <w:rPr>
          <w:rFonts w:ascii="IRNazanin" w:hAnsi="IRNazanin" w:eastAsia="IRNazanin"/>
          <w:color w:val="111111"/>
          <w:sz w:val="28"/>
          <w:sz w:val="28"/>
          <w:szCs w:val="28"/>
          <w:rtl w:val="true"/>
          <w:lang w:bidi="fa-IR"/>
        </w:rPr>
        <w:t>پاک و پاکیزند هر دو زین قرار</w:t>
      </w:r>
    </w:p>
    <w:p>
      <w:pPr>
        <w:pStyle w:val="BookText"/>
        <w:rPr/>
      </w:pPr>
      <w:r>
        <w:rPr>
          <w:rFonts w:ascii="IRNazanin" w:hAnsi="IRNazanin" w:eastAsia="IRNazanin"/>
          <w:color w:val="111111"/>
          <w:sz w:val="28"/>
          <w:sz w:val="28"/>
          <w:szCs w:val="28"/>
          <w:rtl w:val="true"/>
          <w:lang w:bidi="fa-IR"/>
        </w:rPr>
        <w:t>سم مُسری شد وَلوغ سگ چرا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ناکند پرهیز زان پرهیزکار </w:t>
      </w:r>
    </w:p>
    <w:p>
      <w:pPr>
        <w:pStyle w:val="BookText"/>
        <w:rPr/>
      </w:pPr>
      <w:r>
        <w:rPr>
          <w:rFonts w:ascii="IRNazanin" w:hAnsi="IRNazanin" w:eastAsia="IRNazanin"/>
          <w:color w:val="111111"/>
          <w:sz w:val="28"/>
          <w:sz w:val="28"/>
          <w:szCs w:val="28"/>
          <w:rtl w:val="true"/>
          <w:lang w:bidi="fa-IR"/>
        </w:rPr>
        <w:t>نیز باشد اتفاقاً بول 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ارتکاب او خرد سازد فرار</w:t>
      </w:r>
    </w:p>
    <w:p>
      <w:pPr>
        <w:pStyle w:val="BookText"/>
        <w:rPr/>
      </w:pPr>
      <w:r>
        <w:rPr>
          <w:rFonts w:ascii="IRNazanin" w:hAnsi="IRNazanin" w:eastAsia="IRNazanin"/>
          <w:color w:val="111111"/>
          <w:sz w:val="28"/>
          <w:sz w:val="28"/>
          <w:szCs w:val="28"/>
          <w:rtl w:val="true"/>
          <w:lang w:bidi="fa-IR"/>
        </w:rPr>
        <w:t>ور چنین پس از چه حکم سجده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طاهر این قانونگذار</w:t>
      </w:r>
    </w:p>
    <w:p>
      <w:pPr>
        <w:pStyle w:val="BookText"/>
        <w:rPr/>
      </w:pPr>
      <w:r>
        <w:rPr>
          <w:rFonts w:ascii="IRNazanin" w:hAnsi="IRNazanin" w:eastAsia="IRNazanin"/>
          <w:color w:val="111111"/>
          <w:sz w:val="28"/>
          <w:sz w:val="28"/>
          <w:szCs w:val="28"/>
          <w:rtl w:val="true"/>
          <w:lang w:bidi="fa-IR"/>
        </w:rPr>
        <w:t>نقض این حکم ار نماید عیب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میلی است آخر نباشد عیب و عار</w:t>
      </w:r>
    </w:p>
    <w:p>
      <w:pPr>
        <w:pStyle w:val="BookText"/>
        <w:rPr/>
      </w:pPr>
      <w:r>
        <w:rPr>
          <w:rFonts w:ascii="IRNazanin" w:hAnsi="IRNazanin" w:eastAsia="IRNazanin"/>
          <w:color w:val="111111"/>
          <w:sz w:val="28"/>
          <w:sz w:val="28"/>
          <w:szCs w:val="28"/>
          <w:rtl w:val="true"/>
          <w:lang w:bidi="fa-IR"/>
        </w:rPr>
        <w:t>منع تنها از نکاح زن پدر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کرده این بی شرم بگسسته مهار</w:t>
      </w:r>
    </w:p>
    <w:p>
      <w:pPr>
        <w:pStyle w:val="BookText"/>
        <w:rPr/>
      </w:pPr>
      <w:r>
        <w:rPr>
          <w:rFonts w:ascii="IRNazanin" w:hAnsi="IRNazanin" w:eastAsia="IRNazanin"/>
          <w:color w:val="111111"/>
          <w:sz w:val="28"/>
          <w:sz w:val="28"/>
          <w:szCs w:val="28"/>
          <w:rtl w:val="true"/>
          <w:lang w:bidi="fa-IR"/>
        </w:rPr>
        <w:t>شرم از حکم لواطه از چه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نگویم سر او را در جهار</w:t>
      </w:r>
    </w:p>
    <w:p>
      <w:pPr>
        <w:pStyle w:val="BookText"/>
        <w:rPr/>
      </w:pPr>
      <w:r>
        <w:rPr>
          <w:rFonts w:ascii="IRNazanin" w:hAnsi="IRNazanin" w:eastAsia="IRNazanin"/>
          <w:color w:val="111111"/>
          <w:sz w:val="28"/>
          <w:sz w:val="28"/>
          <w:szCs w:val="28"/>
          <w:rtl w:val="true"/>
          <w:lang w:bidi="fa-IR"/>
        </w:rPr>
        <w:t>شارع احکام و شرم از حکم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تناقض نزد دانا در شمار</w:t>
      </w:r>
    </w:p>
    <w:p>
      <w:pPr>
        <w:pStyle w:val="BookText"/>
        <w:rPr/>
      </w:pPr>
      <w:r>
        <w:rPr>
          <w:rFonts w:ascii="IRNazanin" w:hAnsi="IRNazanin" w:eastAsia="IRNazanin"/>
          <w:color w:val="111111"/>
          <w:sz w:val="28"/>
          <w:sz w:val="28"/>
          <w:szCs w:val="28"/>
          <w:rtl w:val="true"/>
          <w:lang w:bidi="fa-IR"/>
        </w:rPr>
        <w:t>از چه شد ممنوع تحصیل علوم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چه باید کور و کر آورد بار</w:t>
      </w:r>
    </w:p>
    <w:p>
      <w:pPr>
        <w:pStyle w:val="BookText"/>
        <w:rPr/>
      </w:pPr>
      <w:r>
        <w:rPr>
          <w:rFonts w:ascii="IRNazanin" w:hAnsi="IRNazanin" w:eastAsia="IRNazanin"/>
          <w:color w:val="111111"/>
          <w:sz w:val="28"/>
          <w:sz w:val="28"/>
          <w:szCs w:val="28"/>
          <w:rtl w:val="true"/>
          <w:lang w:bidi="fa-IR"/>
        </w:rPr>
        <w:t>ور بود ممنوع شوقی از چه روی</w:t>
      </w:r>
      <w:r>
        <w:rPr>
          <w:rStyle w:val="FootnoteAnchor"/>
          <w:rtl w:val="true"/>
        </w:rPr>
        <w:footnoteReference w:id="10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مدارس سالها افکند بار </w:t>
      </w:r>
    </w:p>
    <w:p>
      <w:pPr>
        <w:pStyle w:val="BookText"/>
        <w:rPr/>
      </w:pPr>
      <w:r>
        <w:rPr>
          <w:rFonts w:ascii="IRNazanin" w:hAnsi="IRNazanin" w:eastAsia="IRNazanin"/>
          <w:color w:val="111111"/>
          <w:sz w:val="28"/>
          <w:sz w:val="28"/>
          <w:szCs w:val="28"/>
          <w:rtl w:val="true"/>
          <w:lang w:bidi="fa-IR"/>
        </w:rPr>
        <w:t>گر ولی عباس می بودی نبود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انگلیسش افتخار</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یا اولی الابصار آخر بنگرید</w:t>
      </w:r>
    </w:p>
    <w:p>
      <w:pPr>
        <w:pStyle w:val="BookText"/>
        <w:rPr/>
      </w:pPr>
      <w:r>
        <w:rPr>
          <w:rFonts w:ascii="IRNazanin" w:hAnsi="IRNazanin" w:eastAsia="IRNazanin"/>
          <w:color w:val="111111"/>
          <w:sz w:val="28"/>
          <w:sz w:val="28"/>
          <w:szCs w:val="28"/>
          <w:rtl w:val="true"/>
          <w:lang w:bidi="fa-IR"/>
        </w:rPr>
        <w:t xml:space="preserve">سوی این دین ساز و این مشتی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تقلبها و انواع حِیَل</w:t>
      </w:r>
    </w:p>
    <w:p>
      <w:pPr>
        <w:pStyle w:val="BookText"/>
        <w:rPr/>
      </w:pPr>
      <w:r>
        <w:rPr>
          <w:rFonts w:ascii="IRNazanin" w:hAnsi="IRNazanin" w:eastAsia="IRNazanin"/>
          <w:color w:val="111111"/>
          <w:sz w:val="28"/>
          <w:sz w:val="28"/>
          <w:szCs w:val="28"/>
          <w:rtl w:val="true"/>
          <w:lang w:bidi="fa-IR"/>
        </w:rPr>
        <w:t>رنگ گوناگون و وضع ناگوار</w:t>
      </w:r>
    </w:p>
    <w:p>
      <w:pPr>
        <w:pStyle w:val="BookText"/>
        <w:rPr/>
      </w:pPr>
      <w:r>
        <w:rPr>
          <w:rFonts w:ascii="IRNazanin" w:hAnsi="IRNazanin" w:eastAsia="IRNazanin"/>
          <w:color w:val="111111"/>
          <w:sz w:val="28"/>
          <w:sz w:val="28"/>
          <w:szCs w:val="28"/>
          <w:rtl w:val="true"/>
          <w:lang w:bidi="fa-IR"/>
        </w:rPr>
        <w:t>آری اینسان باشد آن شرع کثیف</w:t>
      </w:r>
    </w:p>
    <w:p>
      <w:pPr>
        <w:pStyle w:val="BookText"/>
        <w:rPr/>
      </w:pPr>
      <w:r>
        <w:rPr>
          <w:rFonts w:ascii="IRNazanin" w:hAnsi="IRNazanin" w:eastAsia="IRNazanin"/>
          <w:color w:val="111111"/>
          <w:sz w:val="28"/>
          <w:sz w:val="28"/>
          <w:szCs w:val="28"/>
          <w:rtl w:val="true"/>
          <w:lang w:bidi="fa-IR"/>
        </w:rPr>
        <w:t>که بدست اجنبی شد ابتکار</w:t>
      </w:r>
    </w:p>
    <w:p>
      <w:pPr>
        <w:pStyle w:val="BookText"/>
        <w:rPr/>
      </w:pPr>
      <w:r>
        <w:rPr>
          <w:rFonts w:ascii="IRNazanin" w:hAnsi="IRNazanin" w:eastAsia="IRNazanin"/>
          <w:color w:val="111111"/>
          <w:sz w:val="28"/>
          <w:sz w:val="28"/>
          <w:szCs w:val="28"/>
          <w:rtl w:val="true"/>
          <w:lang w:bidi="fa-IR"/>
        </w:rPr>
        <w:t>باری اندر پیش با انصاف مرد</w:t>
      </w:r>
    </w:p>
    <w:p>
      <w:pPr>
        <w:pStyle w:val="BookText"/>
        <w:rPr/>
      </w:pPr>
      <w:r>
        <w:rPr>
          <w:rFonts w:ascii="IRNazanin" w:hAnsi="IRNazanin" w:eastAsia="IRNazanin"/>
          <w:color w:val="111111"/>
          <w:sz w:val="28"/>
          <w:sz w:val="28"/>
          <w:szCs w:val="28"/>
          <w:rtl w:val="true"/>
          <w:lang w:bidi="fa-IR"/>
        </w:rPr>
        <w:t>جز ضرر نبود نتیجه زین چهار</w:t>
      </w:r>
    </w:p>
    <w:p>
      <w:pPr>
        <w:pStyle w:val="BookText"/>
        <w:rPr/>
      </w:pPr>
      <w:r>
        <w:rPr>
          <w:rFonts w:ascii="IRNazanin" w:hAnsi="IRNazanin" w:eastAsia="IRNazanin"/>
          <w:color w:val="111111"/>
          <w:sz w:val="28"/>
          <w:sz w:val="28"/>
          <w:szCs w:val="28"/>
          <w:rtl w:val="true"/>
          <w:lang w:bidi="fa-IR"/>
        </w:rPr>
        <w:t>ور بود عصمت به فعل ما یَشاء</w:t>
      </w:r>
    </w:p>
    <w:p>
      <w:pPr>
        <w:pStyle w:val="BookText"/>
        <w:rPr/>
      </w:pPr>
      <w:r>
        <w:rPr>
          <w:rFonts w:ascii="IRNazanin" w:hAnsi="IRNazanin" w:eastAsia="IRNazanin"/>
          <w:color w:val="111111"/>
          <w:sz w:val="28"/>
          <w:sz w:val="28"/>
          <w:szCs w:val="28"/>
          <w:rtl w:val="true"/>
          <w:lang w:bidi="fa-IR"/>
        </w:rPr>
        <w:t>هست شیطان را طریق اعتذار</w:t>
      </w:r>
    </w:p>
    <w:p>
      <w:pPr>
        <w:pStyle w:val="BookText"/>
        <w:rPr/>
      </w:pPr>
      <w:r>
        <w:rPr>
          <w:rFonts w:ascii="IRNazanin" w:hAnsi="IRNazanin" w:eastAsia="IRNazanin"/>
          <w:color w:val="111111"/>
          <w:sz w:val="28"/>
          <w:sz w:val="28"/>
          <w:szCs w:val="28"/>
          <w:rtl w:val="true"/>
          <w:lang w:bidi="fa-IR"/>
        </w:rPr>
        <w:t>ور به صلح کل بدی او رهنما</w:t>
      </w:r>
    </w:p>
    <w:p>
      <w:pPr>
        <w:pStyle w:val="BookText"/>
        <w:rPr/>
      </w:pPr>
      <w:r>
        <w:rPr>
          <w:rFonts w:ascii="IRNazanin" w:hAnsi="IRNazanin" w:eastAsia="IRNazanin"/>
          <w:color w:val="111111"/>
          <w:sz w:val="28"/>
          <w:sz w:val="28"/>
          <w:szCs w:val="28"/>
          <w:rtl w:val="true"/>
          <w:lang w:bidi="fa-IR"/>
        </w:rPr>
        <w:t>جز مریدان را چرا خواند اهل نار</w:t>
      </w:r>
    </w:p>
    <w:p>
      <w:pPr>
        <w:pStyle w:val="BookText"/>
        <w:rPr/>
      </w:pPr>
      <w:r>
        <w:rPr>
          <w:rFonts w:ascii="IRNazanin" w:hAnsi="IRNazanin" w:eastAsia="IRNazanin"/>
          <w:color w:val="111111"/>
          <w:sz w:val="28"/>
          <w:sz w:val="28"/>
          <w:szCs w:val="28"/>
          <w:rtl w:val="true"/>
          <w:lang w:bidi="fa-IR"/>
        </w:rPr>
        <w:t>با مسلمانان خصوصاً اهل علم</w:t>
      </w:r>
    </w:p>
    <w:p>
      <w:pPr>
        <w:pStyle w:val="BookText"/>
        <w:rPr/>
      </w:pPr>
      <w:r>
        <w:rPr>
          <w:rFonts w:ascii="IRNazanin" w:hAnsi="IRNazanin" w:eastAsia="IRNazanin"/>
          <w:color w:val="111111"/>
          <w:sz w:val="28"/>
          <w:sz w:val="28"/>
          <w:szCs w:val="28"/>
          <w:rtl w:val="true"/>
          <w:lang w:bidi="fa-IR"/>
        </w:rPr>
        <w:t>این عداوت از چه باشد وین نقار</w:t>
      </w:r>
    </w:p>
    <w:p>
      <w:pPr>
        <w:pStyle w:val="BookText"/>
        <w:rPr/>
      </w:pPr>
      <w:r>
        <w:rPr>
          <w:rFonts w:ascii="IRNazanin" w:hAnsi="IRNazanin" w:eastAsia="IRNazanin"/>
          <w:color w:val="111111"/>
          <w:sz w:val="28"/>
          <w:sz w:val="28"/>
          <w:szCs w:val="28"/>
          <w:rtl w:val="true"/>
          <w:lang w:bidi="fa-IR"/>
        </w:rPr>
        <w:t>مرد دانا را ملاقات از چه کرد</w:t>
      </w:r>
    </w:p>
    <w:p>
      <w:pPr>
        <w:pStyle w:val="BookText"/>
        <w:rPr/>
      </w:pPr>
      <w:r>
        <w:rPr>
          <w:rFonts w:ascii="IRNazanin" w:hAnsi="IRNazanin" w:eastAsia="IRNazanin"/>
          <w:color w:val="111111"/>
          <w:sz w:val="28"/>
          <w:sz w:val="28"/>
          <w:szCs w:val="28"/>
          <w:rtl w:val="true"/>
          <w:lang w:bidi="fa-IR"/>
        </w:rPr>
        <w:t>منع سخت ار نیست بر قلبش غبار</w:t>
      </w:r>
    </w:p>
    <w:p>
      <w:pPr>
        <w:pStyle w:val="BookText"/>
        <w:rPr/>
      </w:pPr>
      <w:r>
        <w:rPr>
          <w:rFonts w:ascii="IRNazanin" w:hAnsi="IRNazanin" w:eastAsia="IRNazanin"/>
          <w:color w:val="111111"/>
          <w:sz w:val="28"/>
          <w:sz w:val="28"/>
          <w:szCs w:val="28"/>
          <w:rtl w:val="true"/>
          <w:lang w:bidi="fa-IR"/>
        </w:rPr>
        <w:t>زین بها و این بهائیها قلم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کند تحریر گردد شرمسار </w:t>
      </w:r>
    </w:p>
    <w:p>
      <w:pPr>
        <w:pStyle w:val="BookText"/>
        <w:rPr/>
      </w:pPr>
      <w:r>
        <w:rPr>
          <w:rFonts w:ascii="IRNazanin" w:hAnsi="IRNazanin" w:eastAsia="IRNazanin"/>
          <w:color w:val="111111"/>
          <w:sz w:val="28"/>
          <w:sz w:val="28"/>
          <w:szCs w:val="28"/>
          <w:rtl w:val="true"/>
          <w:lang w:bidi="fa-IR"/>
        </w:rPr>
        <w:t>گر دهم شرح مزخرف ها به 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خورده می گیرند اهل افتکار</w:t>
      </w:r>
    </w:p>
    <w:p>
      <w:pPr>
        <w:pStyle w:val="BookText"/>
        <w:rPr/>
      </w:pPr>
      <w:r>
        <w:rPr>
          <w:rFonts w:ascii="IRNazanin" w:hAnsi="IRNazanin" w:eastAsia="IRNazanin"/>
          <w:color w:val="111111"/>
          <w:sz w:val="28"/>
          <w:sz w:val="28"/>
          <w:szCs w:val="28"/>
          <w:rtl w:val="true"/>
          <w:lang w:bidi="fa-IR"/>
        </w:rPr>
        <w:t>پاره ای گویند کس هرگز ندید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سمند رهزنی چون وی سوار</w:t>
      </w:r>
    </w:p>
    <w:p>
      <w:pPr>
        <w:pStyle w:val="BookText"/>
        <w:rPr/>
      </w:pPr>
      <w:r>
        <w:rPr>
          <w:rFonts w:ascii="IRNazanin" w:hAnsi="IRNazanin" w:eastAsia="IRNazanin"/>
          <w:color w:val="111111"/>
          <w:sz w:val="28"/>
          <w:sz w:val="28"/>
          <w:szCs w:val="28"/>
          <w:rtl w:val="true"/>
          <w:lang w:bidi="fa-IR"/>
        </w:rPr>
        <w:t>من همی گویم که کس خرتر ندید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مریدان وی اندر روزگار</w:t>
      </w:r>
    </w:p>
    <w:p>
      <w:pPr>
        <w:pStyle w:val="BookText"/>
        <w:rPr/>
      </w:pPr>
      <w:r>
        <w:rPr>
          <w:rFonts w:ascii="IRNazanin" w:hAnsi="IRNazanin" w:eastAsia="IRNazanin"/>
          <w:color w:val="111111"/>
          <w:sz w:val="28"/>
          <w:sz w:val="28"/>
          <w:szCs w:val="28"/>
          <w:rtl w:val="true"/>
          <w:lang w:bidi="fa-IR"/>
        </w:rPr>
        <w:t>بس مدارا کرد قهر ایزدی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 حد خویشتن بگذشت کار</w:t>
      </w:r>
    </w:p>
    <w:p>
      <w:pPr>
        <w:pStyle w:val="BookText"/>
        <w:rPr/>
      </w:pPr>
      <w:r>
        <w:rPr>
          <w:rFonts w:ascii="IRNazanin" w:hAnsi="IRNazanin" w:eastAsia="IRNazanin"/>
          <w:color w:val="111111"/>
          <w:sz w:val="28"/>
          <w:sz w:val="28"/>
          <w:szCs w:val="28"/>
          <w:rtl w:val="true"/>
          <w:lang w:bidi="fa-IR"/>
        </w:rPr>
        <w:t>هر چه را رشتند این قوم دغل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بر باد فنایش پود و تار</w:t>
      </w:r>
    </w:p>
    <w:p>
      <w:pPr>
        <w:pStyle w:val="BookText"/>
        <w:rPr/>
      </w:pPr>
      <w:r>
        <w:rPr>
          <w:rFonts w:ascii="IRNazanin" w:hAnsi="IRNazanin" w:eastAsia="IRNazanin"/>
          <w:color w:val="111111"/>
          <w:sz w:val="28"/>
          <w:sz w:val="28"/>
          <w:szCs w:val="28"/>
          <w:rtl w:val="true"/>
          <w:lang w:bidi="fa-IR"/>
        </w:rPr>
        <w:t>بهر رسوایی این قوم فضیح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برگزید از هر کنار</w:t>
      </w:r>
    </w:p>
    <w:p>
      <w:pPr>
        <w:pStyle w:val="BookText"/>
        <w:rPr/>
      </w:pPr>
      <w:r>
        <w:rPr>
          <w:rFonts w:ascii="IRNazanin" w:hAnsi="IRNazanin" w:eastAsia="IRNazanin"/>
          <w:color w:val="111111"/>
          <w:sz w:val="28"/>
          <w:sz w:val="28"/>
          <w:szCs w:val="28"/>
          <w:rtl w:val="true"/>
          <w:lang w:bidi="fa-IR"/>
        </w:rPr>
        <w:t>باد از اسلام ایشان را جزا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هر یک باد با پروردگار</w:t>
      </w:r>
    </w:p>
    <w:p>
      <w:pPr>
        <w:pStyle w:val="BookText"/>
        <w:rPr/>
      </w:pPr>
      <w:r>
        <w:rPr>
          <w:rFonts w:ascii="IRNazanin" w:hAnsi="IRNazanin" w:eastAsia="IRNazanin"/>
          <w:color w:val="111111"/>
          <w:sz w:val="28"/>
          <w:sz w:val="28"/>
          <w:szCs w:val="28"/>
          <w:rtl w:val="true"/>
          <w:lang w:bidi="fa-IR"/>
        </w:rPr>
        <w:t>خجلتم آید که چرخ دون نمود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خود را به ما هم برگذار</w:t>
      </w:r>
    </w:p>
    <w:p>
      <w:pPr>
        <w:pStyle w:val="BookText"/>
        <w:rPr/>
      </w:pPr>
      <w:r>
        <w:rPr>
          <w:rFonts w:ascii="IRNazanin" w:hAnsi="IRNazanin" w:eastAsia="IRNazanin"/>
          <w:color w:val="111111"/>
          <w:sz w:val="28"/>
          <w:sz w:val="28"/>
          <w:szCs w:val="28"/>
          <w:rtl w:val="true"/>
          <w:lang w:bidi="fa-IR"/>
        </w:rPr>
        <w:t>بهر ترویج چنین بی شرم مرد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برای خنده تا روز شمار</w:t>
      </w:r>
    </w:p>
    <w:p>
      <w:pPr>
        <w:pStyle w:val="BookText"/>
        <w:rPr/>
      </w:pPr>
      <w:r>
        <w:rPr>
          <w:rFonts w:ascii="IRNazanin" w:hAnsi="IRNazanin" w:eastAsia="IRNazanin"/>
          <w:color w:val="111111"/>
          <w:sz w:val="28"/>
          <w:sz w:val="28"/>
          <w:szCs w:val="28"/>
          <w:rtl w:val="true"/>
          <w:lang w:bidi="fa-IR"/>
        </w:rPr>
        <w:t>فضله ای را کرد از گلپایگان</w:t>
      </w:r>
      <w:r>
        <w:rPr>
          <w:rStyle w:val="FootnoteAnchor"/>
          <w:rtl w:val="true"/>
        </w:rPr>
        <w:footnoteReference w:id="11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کرمکی تا رفته رفته گشت مار </w:t>
      </w:r>
    </w:p>
    <w:p>
      <w:pPr>
        <w:pStyle w:val="BookText"/>
        <w:rPr/>
      </w:pPr>
      <w:r>
        <w:rPr>
          <w:rFonts w:ascii="IRNazanin" w:hAnsi="IRNazanin" w:eastAsia="IRNazanin"/>
          <w:color w:val="111111"/>
          <w:sz w:val="28"/>
          <w:sz w:val="28"/>
          <w:szCs w:val="28"/>
          <w:rtl w:val="true"/>
          <w:lang w:bidi="fa-IR"/>
        </w:rPr>
        <w:t>بی بهایی پیرو دین بها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خر نادانی و ذلت سوار</w:t>
      </w:r>
    </w:p>
    <w:p>
      <w:pPr>
        <w:pStyle w:val="BookText"/>
        <w:rPr/>
      </w:pPr>
      <w:r>
        <w:rPr>
          <w:rFonts w:ascii="IRNazanin" w:hAnsi="IRNazanin" w:eastAsia="IRNazanin"/>
          <w:color w:val="111111"/>
          <w:sz w:val="28"/>
          <w:sz w:val="28"/>
          <w:szCs w:val="28"/>
          <w:rtl w:val="true"/>
          <w:lang w:bidi="fa-IR"/>
        </w:rPr>
        <w:t>مردکی نادان بعکس نام خویش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فضایل چون مرادش برکنار</w:t>
      </w:r>
    </w:p>
    <w:p>
      <w:pPr>
        <w:pStyle w:val="BookText"/>
        <w:rPr/>
      </w:pPr>
      <w:r>
        <w:rPr>
          <w:rFonts w:ascii="IRNazanin" w:hAnsi="IRNazanin" w:eastAsia="IRNazanin"/>
          <w:color w:val="111111"/>
          <w:sz w:val="28"/>
          <w:sz w:val="28"/>
          <w:szCs w:val="28"/>
          <w:rtl w:val="true"/>
          <w:lang w:bidi="fa-IR"/>
        </w:rPr>
        <w:t>فاضلش خواندند گر برخی ز جهل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 روی مصلحت پوچش شمار</w:t>
      </w:r>
    </w:p>
    <w:p>
      <w:pPr>
        <w:pStyle w:val="BookText"/>
        <w:rPr/>
      </w:pPr>
      <w:r>
        <w:rPr>
          <w:rFonts w:ascii="IRNazanin" w:hAnsi="IRNazanin" w:eastAsia="IRNazanin"/>
          <w:color w:val="111111"/>
          <w:sz w:val="28"/>
          <w:sz w:val="28"/>
          <w:szCs w:val="28"/>
          <w:rtl w:val="true"/>
          <w:lang w:bidi="fa-IR"/>
        </w:rPr>
        <w:t>فضل کی باشد عبارت بافتن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نمودن باطلی رنگ و نگار</w:t>
      </w:r>
    </w:p>
    <w:p>
      <w:pPr>
        <w:pStyle w:val="BookText"/>
        <w:rPr/>
      </w:pPr>
      <w:r>
        <w:rPr>
          <w:rFonts w:ascii="IRNazanin" w:hAnsi="IRNazanin" w:eastAsia="IRNazanin"/>
          <w:color w:val="111111"/>
          <w:sz w:val="28"/>
          <w:sz w:val="28"/>
          <w:szCs w:val="28"/>
          <w:rtl w:val="true"/>
          <w:lang w:bidi="fa-IR"/>
        </w:rPr>
        <w:t>فاضل ار اینْ پس دگر مفضول کیست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بها و هر که او را در قطار</w:t>
      </w:r>
    </w:p>
    <w:p>
      <w:pPr>
        <w:pStyle w:val="BookText"/>
        <w:rPr/>
      </w:pPr>
      <w:r>
        <w:rPr>
          <w:rFonts w:ascii="IRNazanin" w:hAnsi="IRNazanin" w:eastAsia="IRNazanin"/>
          <w:color w:val="111111"/>
          <w:sz w:val="28"/>
          <w:sz w:val="28"/>
          <w:szCs w:val="28"/>
          <w:rtl w:val="true"/>
          <w:lang w:bidi="fa-IR"/>
        </w:rPr>
        <w:t>فضل باشد حل اشکالات قوم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هر مشکل نمودن خود دچار</w:t>
      </w:r>
    </w:p>
    <w:p>
      <w:pPr>
        <w:pStyle w:val="BookText"/>
        <w:rPr/>
      </w:pPr>
      <w:r>
        <w:rPr>
          <w:rFonts w:ascii="IRNazanin" w:hAnsi="IRNazanin" w:eastAsia="IRNazanin"/>
          <w:color w:val="111111"/>
          <w:sz w:val="28"/>
          <w:sz w:val="28"/>
          <w:szCs w:val="28"/>
          <w:rtl w:val="true"/>
          <w:lang w:bidi="fa-IR"/>
        </w:rPr>
        <w:t>آنکه از هر علم آمد بهره ور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فاضلش گویند اهل اعتبار </w:t>
      </w:r>
    </w:p>
    <w:p>
      <w:pPr>
        <w:pStyle w:val="BookText"/>
        <w:rPr/>
      </w:pPr>
      <w:r>
        <w:rPr>
          <w:rFonts w:ascii="IRNazanin" w:hAnsi="IRNazanin" w:eastAsia="IRNazanin"/>
          <w:color w:val="111111"/>
          <w:sz w:val="28"/>
          <w:sz w:val="28"/>
          <w:szCs w:val="28"/>
          <w:rtl w:val="true"/>
          <w:lang w:bidi="fa-IR"/>
        </w:rPr>
        <w:t>از بزرگان شهر ما گرد جهان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داشتی وقتی چو خورشید اشتهار</w:t>
      </w:r>
    </w:p>
    <w:p>
      <w:pPr>
        <w:pStyle w:val="BookText"/>
        <w:rPr/>
      </w:pPr>
      <w:r>
        <w:rPr>
          <w:rFonts w:ascii="IRNazanin" w:hAnsi="IRNazanin" w:eastAsia="IRNazanin"/>
          <w:color w:val="111111"/>
          <w:sz w:val="28"/>
          <w:sz w:val="28"/>
          <w:szCs w:val="28"/>
          <w:rtl w:val="true"/>
          <w:lang w:bidi="fa-IR"/>
        </w:rPr>
        <w:t>وا اسف کاین فخر و این نام و نشان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وجود نحس شد در استتار</w:t>
      </w:r>
    </w:p>
    <w:p>
      <w:pPr>
        <w:pStyle w:val="BookText"/>
        <w:rPr/>
      </w:pPr>
      <w:r>
        <w:rPr>
          <w:rFonts w:ascii="IRNazanin" w:hAnsi="IRNazanin" w:eastAsia="IRNazanin"/>
          <w:color w:val="111111"/>
          <w:sz w:val="28"/>
          <w:sz w:val="28"/>
          <w:szCs w:val="28"/>
          <w:rtl w:val="true"/>
          <w:lang w:bidi="fa-IR"/>
        </w:rPr>
        <w:t>آب و خاکی کاین چنین کس پرورید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مرا از این وطن ننگ است و عار</w:t>
      </w:r>
    </w:p>
    <w:p>
      <w:pPr>
        <w:pStyle w:val="BookText"/>
        <w:rPr/>
      </w:pPr>
      <w:r>
        <w:rPr>
          <w:rFonts w:ascii="IRNazanin" w:hAnsi="IRNazanin" w:eastAsia="IRNazanin"/>
          <w:color w:val="111111"/>
          <w:sz w:val="28"/>
          <w:sz w:val="28"/>
          <w:szCs w:val="28"/>
          <w:rtl w:val="true"/>
          <w:lang w:bidi="fa-IR"/>
        </w:rPr>
        <w:t>صافیا خوش باش کز اهل کمال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سنگین باز طرف این دیار</w:t>
      </w:r>
    </w:p>
    <w:p>
      <w:pPr>
        <w:pStyle w:val="BookText"/>
        <w:rPr/>
      </w:pPr>
      <w:r>
        <w:rPr>
          <w:rFonts w:ascii="IRNazanin" w:hAnsi="IRNazanin" w:eastAsia="IRNazanin"/>
          <w:color w:val="111111"/>
          <w:sz w:val="28"/>
          <w:sz w:val="28"/>
          <w:szCs w:val="28"/>
          <w:rtl w:val="true"/>
          <w:lang w:bidi="fa-IR"/>
        </w:rPr>
        <w:t>گر نباشد کس منم بس کز دمم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گردد قلب مرد هوشیار</w:t>
      </w:r>
    </w:p>
    <w:p>
      <w:pPr>
        <w:pStyle w:val="BookText"/>
        <w:rPr/>
      </w:pPr>
      <w:r>
        <w:rPr>
          <w:rFonts w:ascii="IRNazanin" w:hAnsi="IRNazanin" w:eastAsia="IRNazanin"/>
          <w:color w:val="111111"/>
          <w:sz w:val="28"/>
          <w:sz w:val="28"/>
          <w:szCs w:val="28"/>
          <w:rtl w:val="true"/>
          <w:lang w:bidi="fa-IR"/>
        </w:rPr>
        <w:t>این منم کز غایت فضل و هنر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وجودم دانش آرد افتخار</w:t>
      </w:r>
    </w:p>
    <w:p>
      <w:pPr>
        <w:pStyle w:val="BookText"/>
        <w:rPr/>
      </w:pPr>
      <w:r>
        <w:rPr>
          <w:rFonts w:ascii="IRNazanin" w:hAnsi="IRNazanin" w:eastAsia="IRNazanin"/>
          <w:color w:val="111111"/>
          <w:sz w:val="28"/>
          <w:sz w:val="28"/>
          <w:szCs w:val="28"/>
          <w:rtl w:val="true"/>
          <w:lang w:bidi="fa-IR"/>
        </w:rPr>
        <w:t>چرخ چون من غائصی در بحر علم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بس کم در مرور روزگار</w:t>
      </w:r>
    </w:p>
    <w:p>
      <w:pPr>
        <w:pStyle w:val="BookText"/>
        <w:rPr/>
      </w:pPr>
      <w:r>
        <w:rPr>
          <w:rFonts w:ascii="IRNazanin" w:hAnsi="IRNazanin" w:eastAsia="IRNazanin"/>
          <w:color w:val="111111"/>
          <w:sz w:val="28"/>
          <w:sz w:val="28"/>
          <w:szCs w:val="28"/>
          <w:rtl w:val="true"/>
          <w:lang w:bidi="fa-IR"/>
        </w:rPr>
        <w:t>این بسم کز روی هوش و معرفت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باطل یابد از من انتشار</w:t>
      </w:r>
    </w:p>
    <w:p>
      <w:pPr>
        <w:pStyle w:val="BookText"/>
        <w:rPr/>
      </w:pPr>
      <w:r>
        <w:rPr>
          <w:rFonts w:ascii="IRNazanin" w:hAnsi="IRNazanin" w:eastAsia="IRNazanin"/>
          <w:color w:val="111111"/>
          <w:sz w:val="28"/>
          <w:sz w:val="28"/>
          <w:szCs w:val="28"/>
          <w:rtl w:val="true"/>
          <w:lang w:bidi="fa-IR"/>
        </w:rPr>
        <w:t>قول من خود شاهد حال من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نسیمی کایدت از لاله زار</w:t>
      </w:r>
    </w:p>
    <w:p>
      <w:pPr>
        <w:pStyle w:val="BookText"/>
        <w:rPr/>
      </w:pPr>
      <w:r>
        <w:rPr>
          <w:rFonts w:ascii="IRNazanin" w:hAnsi="IRNazanin" w:eastAsia="IRNazanin"/>
          <w:color w:val="111111"/>
          <w:sz w:val="28"/>
          <w:sz w:val="28"/>
          <w:szCs w:val="28"/>
          <w:rtl w:val="true"/>
          <w:lang w:bidi="fa-IR"/>
        </w:rPr>
        <w:t>خودستایی گرچه گاهی لازم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ای صافی نشاید هیچ بار</w:t>
      </w:r>
    </w:p>
    <w:p>
      <w:pPr>
        <w:pStyle w:val="BookText"/>
        <w:rPr/>
      </w:pPr>
      <w:r>
        <w:rPr>
          <w:rFonts w:ascii="IRNazanin" w:hAnsi="IRNazanin" w:eastAsia="IRNazanin"/>
          <w:color w:val="111111"/>
          <w:sz w:val="28"/>
          <w:sz w:val="28"/>
          <w:szCs w:val="28"/>
          <w:rtl w:val="true"/>
          <w:lang w:bidi="fa-IR"/>
        </w:rPr>
        <w:t>تو کجا و کیستی و چیستی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شوی با اهل دانش هم قطار </w:t>
      </w:r>
    </w:p>
    <w:p>
      <w:pPr>
        <w:pStyle w:val="BookText"/>
        <w:rPr/>
      </w:pPr>
      <w:r>
        <w:rPr>
          <w:rFonts w:ascii="IRNazanin" w:hAnsi="IRNazanin" w:eastAsia="IRNazanin"/>
          <w:color w:val="111111"/>
          <w:sz w:val="28"/>
          <w:sz w:val="28"/>
          <w:szCs w:val="28"/>
          <w:rtl w:val="true"/>
          <w:lang w:bidi="fa-IR"/>
        </w:rPr>
        <w:t>الغرض کوتاه می سازم سخن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گویم نکته ای با اختصار</w:t>
      </w:r>
    </w:p>
    <w:p>
      <w:pPr>
        <w:pStyle w:val="BookText"/>
        <w:rPr/>
      </w:pPr>
      <w:r>
        <w:rPr>
          <w:rFonts w:ascii="IRNazanin" w:hAnsi="IRNazanin" w:eastAsia="IRNazanin"/>
          <w:color w:val="111111"/>
          <w:sz w:val="28"/>
          <w:sz w:val="28"/>
          <w:szCs w:val="28"/>
          <w:rtl w:val="true"/>
          <w:lang w:bidi="fa-IR"/>
        </w:rPr>
        <w:t>این عجب باشد که با این ملحدان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جهالت برخیا هستند یار</w:t>
      </w:r>
    </w:p>
    <w:p>
      <w:pPr>
        <w:pStyle w:val="BookText"/>
        <w:rPr/>
      </w:pPr>
      <w:r>
        <w:rPr>
          <w:rFonts w:ascii="IRNazanin" w:hAnsi="IRNazanin" w:eastAsia="IRNazanin"/>
          <w:color w:val="111111"/>
          <w:sz w:val="28"/>
          <w:sz w:val="28"/>
          <w:szCs w:val="28"/>
          <w:rtl w:val="true"/>
          <w:lang w:bidi="fa-IR"/>
        </w:rPr>
        <w:t>وانگهی آرند در سرو علن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 را از مسلمین اندر شمار</w:t>
      </w:r>
    </w:p>
    <w:p>
      <w:pPr>
        <w:pStyle w:val="BookText"/>
        <w:rPr/>
      </w:pPr>
      <w:r>
        <w:rPr>
          <w:rFonts w:ascii="IRNazanin" w:hAnsi="IRNazanin" w:eastAsia="IRNazanin"/>
          <w:color w:val="111111"/>
          <w:sz w:val="28"/>
          <w:sz w:val="28"/>
          <w:szCs w:val="28"/>
          <w:rtl w:val="true"/>
          <w:lang w:bidi="fa-IR"/>
        </w:rPr>
        <w:t>گفت دشمن بر سه قسم است ای پسر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 صفدر ولی کردگار</w:t>
      </w:r>
    </w:p>
    <w:p>
      <w:pPr>
        <w:pStyle w:val="BookText"/>
        <w:rPr/>
      </w:pPr>
      <w:r>
        <w:rPr>
          <w:rFonts w:ascii="IRNazanin" w:hAnsi="IRNazanin" w:eastAsia="IRNazanin"/>
          <w:color w:val="111111"/>
          <w:sz w:val="28"/>
          <w:sz w:val="28"/>
          <w:szCs w:val="28"/>
          <w:rtl w:val="true"/>
          <w:lang w:bidi="fa-IR"/>
        </w:rPr>
        <w:t>دویمی زیشان محب دشمن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سیمی باشد عدو دوستدار</w:t>
      </w:r>
    </w:p>
    <w:p>
      <w:pPr>
        <w:pStyle w:val="BookText"/>
        <w:rPr/>
      </w:pPr>
      <w:r>
        <w:rPr>
          <w:rFonts w:ascii="IRNazanin" w:hAnsi="IRNazanin" w:eastAsia="IRNazanin"/>
          <w:color w:val="111111"/>
          <w:sz w:val="28"/>
          <w:sz w:val="28"/>
          <w:szCs w:val="28"/>
          <w:rtl w:val="true"/>
          <w:lang w:bidi="fa-IR"/>
        </w:rPr>
        <w:t>بر مفاد نص نقل و حکم عقل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فی اللّه گشت ایمان را مدار</w:t>
      </w:r>
    </w:p>
    <w:p>
      <w:pPr>
        <w:pStyle w:val="BookText"/>
        <w:rPr/>
      </w:pPr>
      <w:r>
        <w:rPr>
          <w:rFonts w:ascii="IRNazanin" w:hAnsi="IRNazanin" w:eastAsia="IRNazanin"/>
          <w:color w:val="111111"/>
          <w:sz w:val="28"/>
          <w:sz w:val="28"/>
          <w:szCs w:val="28"/>
          <w:rtl w:val="true"/>
          <w:lang w:bidi="fa-IR"/>
        </w:rPr>
        <w:t>بایدت صافی تبرّی زین گروه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ار باشی به گیتی رستگار</w:t>
      </w:r>
    </w:p>
    <w:p>
      <w:pPr>
        <w:pStyle w:val="BookText"/>
        <w:rPr/>
      </w:pPr>
      <w:r>
        <w:rPr>
          <w:rFonts w:ascii="IRNazanin" w:hAnsi="IRNazanin" w:eastAsia="IRNazanin"/>
          <w:color w:val="111111"/>
          <w:sz w:val="28"/>
          <w:sz w:val="28"/>
          <w:szCs w:val="28"/>
          <w:rtl w:val="true"/>
          <w:lang w:bidi="fa-IR"/>
        </w:rPr>
        <w:t>بد مگو و بد مخواه و بد مکن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پیشه کن نیکی که ماند پایدار</w:t>
      </w:r>
    </w:p>
    <w:p>
      <w:pPr>
        <w:pStyle w:val="BookText"/>
        <w:rPr/>
      </w:pPr>
      <w:r>
        <w:rPr>
          <w:rFonts w:ascii="IRNazanin" w:hAnsi="IRNazanin" w:eastAsia="IRNazanin"/>
          <w:color w:val="111111"/>
          <w:sz w:val="28"/>
          <w:sz w:val="28"/>
          <w:szCs w:val="28"/>
          <w:rtl w:val="true"/>
          <w:lang w:bidi="fa-IR"/>
        </w:rPr>
        <w:t>دین بی تحصیلِ زر از کف منه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نگردی در دو عالم خوار و زار</w:t>
      </w:r>
    </w:p>
    <w:p>
      <w:pPr>
        <w:pStyle w:val="BookText"/>
        <w:rPr/>
      </w:pPr>
      <w:r>
        <w:rPr>
          <w:rFonts w:ascii="IRNazanin" w:hAnsi="IRNazanin" w:eastAsia="IRNazanin"/>
          <w:color w:val="111111"/>
          <w:sz w:val="28"/>
          <w:sz w:val="28"/>
          <w:szCs w:val="28"/>
          <w:rtl w:val="true"/>
          <w:lang w:bidi="fa-IR"/>
        </w:rPr>
        <w:t>روزی آید کز من و تو نام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 شد آنکه با ما بود پار</w:t>
      </w:r>
    </w:p>
    <w:p>
      <w:pPr>
        <w:pStyle w:val="BookText"/>
        <w:rPr/>
      </w:pPr>
      <w:r>
        <w:rPr>
          <w:rFonts w:ascii="IRNazanin" w:hAnsi="IRNazanin" w:eastAsia="IRNazanin"/>
          <w:color w:val="111111"/>
          <w:sz w:val="28"/>
          <w:sz w:val="28"/>
          <w:szCs w:val="28"/>
          <w:rtl w:val="true"/>
          <w:lang w:bidi="fa-IR"/>
        </w:rPr>
        <w:t>هر که بینی در جهان از نیک و بد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خر خود می شود آخر سوار </w:t>
      </w:r>
    </w:p>
    <w:p>
      <w:pPr>
        <w:pStyle w:val="BookText"/>
        <w:rPr/>
      </w:pPr>
      <w:r>
        <w:rPr>
          <w:rFonts w:ascii="IRNazanin" w:hAnsi="IRNazanin" w:eastAsia="IRNazanin"/>
          <w:color w:val="111111"/>
          <w:sz w:val="28"/>
          <w:sz w:val="28"/>
          <w:szCs w:val="28"/>
          <w:rtl w:val="true"/>
          <w:lang w:bidi="fa-IR"/>
        </w:rPr>
        <w:t>کیست هالک آنکه از ره شد برون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ناجی آنکه شد پرهیزکار</w:t>
      </w:r>
    </w:p>
    <w:p>
      <w:pPr>
        <w:pStyle w:val="BookText"/>
        <w:rPr/>
      </w:pPr>
      <w:r>
        <w:rPr>
          <w:rFonts w:ascii="IRNazanin" w:hAnsi="IRNazanin" w:eastAsia="IRNazanin"/>
          <w:color w:val="111111"/>
          <w:sz w:val="28"/>
          <w:sz w:val="28"/>
          <w:szCs w:val="28"/>
          <w:rtl w:val="true"/>
          <w:lang w:bidi="fa-IR"/>
        </w:rPr>
        <w:t>گر بمانی بر صراط 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که ماند از تو قصر زرنگار</w:t>
      </w:r>
    </w:p>
    <w:p>
      <w:pPr>
        <w:pStyle w:val="BookText"/>
        <w:rPr/>
      </w:pPr>
      <w:r>
        <w:rPr>
          <w:rFonts w:ascii="IRNazanin" w:hAnsi="IRNazanin" w:eastAsia="IRNazanin"/>
          <w:color w:val="111111"/>
          <w:sz w:val="28"/>
          <w:sz w:val="28"/>
          <w:szCs w:val="28"/>
          <w:rtl w:val="true"/>
          <w:lang w:bidi="fa-IR"/>
        </w:rPr>
        <w:t>از پی مدح ولیّ حق ز طبع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ریز دایم دُرهای شاهوار</w:t>
      </w:r>
    </w:p>
    <w:p>
      <w:pPr>
        <w:pStyle w:val="BookText"/>
        <w:rPr/>
      </w:pPr>
      <w:r>
        <w:rPr>
          <w:rFonts w:ascii="IRNazanin" w:hAnsi="IRNazanin" w:eastAsia="IRNazanin"/>
          <w:color w:val="111111"/>
          <w:sz w:val="28"/>
          <w:sz w:val="28"/>
          <w:szCs w:val="28"/>
          <w:rtl w:val="true"/>
          <w:lang w:bidi="fa-IR"/>
        </w:rPr>
        <w:t>ای شه دین مهدی صاحب زمان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فروغ دیده ی امیدوار</w:t>
      </w:r>
    </w:p>
    <w:p>
      <w:pPr>
        <w:pStyle w:val="BookText"/>
        <w:rPr/>
      </w:pPr>
      <w:r>
        <w:rPr>
          <w:rFonts w:ascii="IRNazanin" w:hAnsi="IRNazanin" w:eastAsia="IRNazanin"/>
          <w:color w:val="111111"/>
          <w:sz w:val="28"/>
          <w:sz w:val="28"/>
          <w:szCs w:val="28"/>
          <w:rtl w:val="true"/>
          <w:lang w:bidi="fa-IR"/>
        </w:rPr>
        <w:t>ای خرد مانند من خاک درت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 جودت هر دو عالم برقرار</w:t>
      </w:r>
    </w:p>
    <w:p>
      <w:pPr>
        <w:pStyle w:val="BookText"/>
        <w:rPr/>
      </w:pPr>
      <w:r>
        <w:rPr>
          <w:rFonts w:ascii="IRNazanin" w:hAnsi="IRNazanin" w:eastAsia="IRNazanin"/>
          <w:color w:val="111111"/>
          <w:sz w:val="28"/>
          <w:sz w:val="28"/>
          <w:szCs w:val="28"/>
          <w:rtl w:val="true"/>
          <w:lang w:bidi="fa-IR"/>
        </w:rPr>
        <w:t>ای ولی عصر ای غَوث زمان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آخرینِ هشت و چار</w:t>
      </w:r>
    </w:p>
    <w:p>
      <w:pPr>
        <w:pStyle w:val="BookText"/>
        <w:rPr/>
      </w:pPr>
      <w:r>
        <w:rPr>
          <w:rFonts w:ascii="IRNazanin" w:hAnsi="IRNazanin" w:eastAsia="IRNazanin"/>
          <w:color w:val="111111"/>
          <w:sz w:val="28"/>
          <w:sz w:val="28"/>
          <w:szCs w:val="28"/>
          <w:rtl w:val="true"/>
          <w:lang w:bidi="fa-IR"/>
        </w:rPr>
        <w:t>رفت دین از دست شاها همتی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دستی آخر ، ز آستین دستی برآر</w:t>
      </w:r>
    </w:p>
    <w:p>
      <w:pPr>
        <w:pStyle w:val="BookText"/>
        <w:rPr/>
      </w:pPr>
      <w:r>
        <w:rPr>
          <w:rFonts w:ascii="IRNazanin" w:hAnsi="IRNazanin" w:eastAsia="IRNazanin"/>
          <w:color w:val="111111"/>
          <w:sz w:val="28"/>
          <w:sz w:val="28"/>
          <w:szCs w:val="28"/>
          <w:rtl w:val="true"/>
          <w:lang w:bidi="fa-IR"/>
        </w:rPr>
        <w:t>صبر ما در انتظارت شد تمام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ما اندر فراقت شد فکار</w:t>
      </w:r>
    </w:p>
    <w:p>
      <w:pPr>
        <w:pStyle w:val="BookText"/>
        <w:rPr/>
      </w:pPr>
      <w:r>
        <w:rPr>
          <w:rFonts w:ascii="IRNazanin" w:hAnsi="IRNazanin" w:eastAsia="IRNazanin"/>
          <w:color w:val="111111"/>
          <w:sz w:val="28"/>
          <w:sz w:val="28"/>
          <w:szCs w:val="28"/>
          <w:rtl w:val="true"/>
          <w:lang w:bidi="fa-IR"/>
        </w:rPr>
        <w:t>نیست ما را جز تو کس فریاد رس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 به فریاد ای به هر بیچاره یار</w:t>
      </w:r>
    </w:p>
    <w:p>
      <w:pPr>
        <w:pStyle w:val="BookText"/>
        <w:rPr/>
      </w:pPr>
      <w:r>
        <w:rPr>
          <w:rFonts w:ascii="IRNazanin" w:hAnsi="IRNazanin" w:eastAsia="IRNazanin"/>
          <w:color w:val="111111"/>
          <w:sz w:val="28"/>
          <w:sz w:val="28"/>
          <w:szCs w:val="28"/>
          <w:rtl w:val="true"/>
          <w:lang w:bidi="fa-IR"/>
        </w:rPr>
        <w:t>ای فدایت آنچه در عالم وجود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تو آن چه آید در شمار</w:t>
      </w:r>
    </w:p>
    <w:p>
      <w:pPr>
        <w:pStyle w:val="BookText"/>
        <w:rPr/>
      </w:pPr>
      <w:r>
        <w:rPr>
          <w:rFonts w:ascii="IRNazanin" w:hAnsi="IRNazanin" w:eastAsia="IRNazanin"/>
          <w:color w:val="111111"/>
          <w:sz w:val="28"/>
          <w:sz w:val="28"/>
          <w:szCs w:val="28"/>
          <w:rtl w:val="true"/>
          <w:lang w:bidi="fa-IR"/>
        </w:rPr>
        <w:t>روزها در هجر رویت گشت شام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کن بهر خدا این شام تار </w:t>
      </w:r>
    </w:p>
    <w:p>
      <w:pPr>
        <w:pStyle w:val="BookText"/>
        <w:rPr/>
      </w:pPr>
      <w:r>
        <w:rPr>
          <w:rFonts w:ascii="IRNazanin" w:hAnsi="IRNazanin" w:eastAsia="IRNazanin"/>
          <w:color w:val="111111"/>
          <w:sz w:val="28"/>
          <w:sz w:val="28"/>
          <w:szCs w:val="28"/>
          <w:rtl w:val="true"/>
          <w:lang w:bidi="fa-IR"/>
        </w:rPr>
        <w:t>دیده امید بر در تا به کی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دیگر تاب و از حد انتظار</w:t>
      </w:r>
    </w:p>
    <w:p>
      <w:pPr>
        <w:pStyle w:val="BookText"/>
        <w:rPr/>
      </w:pPr>
      <w:r>
        <w:rPr>
          <w:rFonts w:ascii="IRNazanin" w:hAnsi="IRNazanin" w:eastAsia="IRNazanin"/>
          <w:color w:val="111111"/>
          <w:sz w:val="28"/>
          <w:sz w:val="28"/>
          <w:szCs w:val="28"/>
          <w:rtl w:val="true"/>
          <w:lang w:bidi="fa-IR"/>
        </w:rPr>
        <w:t>از ستم پر گشته اقطار جهان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 هستند در رنج و فشار</w:t>
      </w:r>
    </w:p>
    <w:p>
      <w:pPr>
        <w:pStyle w:val="BookText"/>
        <w:rPr/>
      </w:pPr>
      <w:r>
        <w:rPr>
          <w:rFonts w:ascii="IRNazanin" w:hAnsi="IRNazanin" w:eastAsia="IRNazanin"/>
          <w:color w:val="111111"/>
          <w:sz w:val="28"/>
          <w:sz w:val="28"/>
          <w:szCs w:val="28"/>
          <w:rtl w:val="true"/>
          <w:lang w:bidi="fa-IR"/>
        </w:rPr>
        <w:t>تا جهان را پُر کنی از عدل و داد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حقا پای در میدان گذار</w:t>
      </w:r>
    </w:p>
    <w:p>
      <w:pPr>
        <w:pStyle w:val="BookText"/>
        <w:rPr/>
      </w:pPr>
      <w:r>
        <w:rPr>
          <w:rFonts w:ascii="IRNazanin" w:hAnsi="IRNazanin" w:eastAsia="IRNazanin"/>
          <w:color w:val="111111"/>
          <w:sz w:val="28"/>
          <w:sz w:val="28"/>
          <w:szCs w:val="28"/>
          <w:rtl w:val="true"/>
          <w:lang w:bidi="fa-IR"/>
        </w:rPr>
        <w:t>صافیا بی خوف برگو حرف حق</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توکّل پوش دِرعی استوار </w:t>
      </w:r>
      <w:bookmarkStart w:id="209" w:name="pg941_12361"/>
    </w:p>
    <w:p>
      <w:pPr>
        <w:pStyle w:val="Heading2"/>
        <w:numPr>
          <w:ilvl w:val="1"/>
          <w:numId w:val="1"/>
        </w:numPr>
        <w:rPr/>
      </w:pPr>
      <w:bookmarkStart w:id="210" w:name="__RefHeading___Toc749916_373438147"/>
      <w:bookmarkStart w:id="211" w:name="_Toc74"/>
      <w:bookmarkEnd w:id="209"/>
      <w:bookmarkEnd w:id="210"/>
      <w:r>
        <w:rPr>
          <w:rtl w:val="true"/>
        </w:rPr>
        <w:t>کتابنامه ی باب و بها</w:t>
      </w:r>
      <w:bookmarkEnd w:id="211"/>
    </w:p>
    <w:p>
      <w:pPr>
        <w:pStyle w:val="BookText"/>
        <w:rPr/>
      </w:pPr>
      <w:r>
        <w:rPr>
          <w:rFonts w:ascii="IRNazanin" w:hAnsi="IRNazanin" w:eastAsia="IRNazanin"/>
          <w:color w:val="111111"/>
          <w:sz w:val="28"/>
          <w:sz w:val="28"/>
          <w:szCs w:val="28"/>
          <w:rtl w:val="true"/>
          <w:lang w:bidi="fa-IR"/>
        </w:rPr>
        <w:t xml:space="preserve">برای خوانندگان محترمی که به تحقیق بیشتر در این زمینه علاقه مند هستند ، شماری از کتابهایی که در ردّ باب و بها نوشته شده ، معرفی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فقط از برخی کتابهایی نام می بریم که به طور مستقل در این باره تألیف شده و در کتابخانه های عمومی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نیست ، کتابی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نمائی طبسی ، چاپ مشهد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الایات البینات فی قمع البدع والضلالات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آل 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نجف اشرف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ابطال مذهب الطائفة الضالة البابیة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حسینی اردکانی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اصفهان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للقائم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محمّدتقی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ارغام الشیاطین فی رد اهل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زین العابدین نوری حمامی ، چاپ تهران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و مدارک درباره ی بهایی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صبحی مهتدی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مدرس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مشهد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انشعاب در بهاییت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رائین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ایقاظ النائمین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احمد شاهرودی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الایقاظ یا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صالح اقتصاد مراغی ، تهران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و بها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کینیاز دالگورکی ، چاپ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و بها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مفتون یزدی ، چاپ حیدرآباد دکن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بابی گری و بهایی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قم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البابیون والبهاییون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همایون همتی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بیروت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بابی ها چه می 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هبة اللّه هرندی ، چاپ تهران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البابیة والبهاییه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محمّدجواد بلاغی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بیروت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بارقه 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قدس ایران ، چاپ تهران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بهائیت مولود 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نصیر سید کماری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بهایی از کجا و چگونه پیدا شده ؟ سید حسن کیائی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بهاییان دیگر چه می گویند ؟ محمّدعلی خادمی شیرازی ، چاپ شیراز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بهاییت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سعید زاهد زاهدانی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بهاییت دین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هدائی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بهاییت گمراه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بهاییت یا پیدایش باب 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رضوی قمی ، 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بهایی چه می گوید ؟ میرزا جواد آقا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البهاییه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صیدا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البهاییة ، تاریخها و عقیدتها و صلتها بالباطنیة والصهیونیة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الوکیل ، چاپ قاهره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البهاییة فی خدمة الاستعمار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نویسندگان ، چاپ تهران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البهاییة والقادیانیة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حسن اعظمی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بیروت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بیگانه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نویسندگان ، چاپ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 سخنان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مهتدی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باب و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ی مفتاح باب الابواب زعیم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حسن فرید گلپایگانی ، چاپ تهران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جامع بهاییت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افراسیابی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دهم ، تهران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سید عبدالکریم موسوی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قم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مسلمان شدم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با بهائیان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رئوفی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همدان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شب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دری ، چاپ تهران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الحجة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نویسندگان ، چاپ تهران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الحراب فی صدر البهاء والباب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فاضل مصری ، چاپ قاهره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شاهرودی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حلقه های یک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نویسندگان ، چاپ تهران ،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خاتمیت پیامبر اسلام و ابطال تحلیلی بابی گری ، بهایی گری ، قادیانیگری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یحیی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خاتمیت و پاسخ به ساخته های بهاییت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صبحی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مهتدی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راست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 اللّه رحمانی ، چاپ مشهد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رجم الشیطان فی رد اهل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عبدالکریم شایق بروجردی ، چاپ بمبئی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رجوم الشیاطین فی ردّ الملاعین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حبیب اللّه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بر ایقان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آخوندزاده ، شیخ الاسلام قفقاز ، چاپ تفلیس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سخیفه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حسینی اردکانی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البابیة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هبه الدین 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قاهره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البابیة والبهاییة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عبدالرسول مدنی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رد بابیه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یحیی بن رحیم ارومی ، چاپ نجف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ساخته های بهاییت در صحنه ی 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ودود، چاپ تهران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 روشن بهائیت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مؤسسه کیهان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سحق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فاضل مصری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سیری در کتاب های بهائیان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سلطان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یزد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شبهات مهدوی دوران ما ؟ مهدی مهدی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قم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شگفتی در چیست ؟ محمّد صالحی آذری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مشهد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الشهاب الثاقب فی تفضیح الکاذب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هاشمی همدانی ، چاپ همدان ،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والشاب فی رد البهائی والباب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طعمه </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بغداد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شیخیگری ، بابیگری از نظر فلسفه ، تاریخ و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مدرسی چهاردهی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الزمان و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دل خوشنواز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فجایع بهاییت یا واقعه ی قتل ابرقو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حسین خراسانی ، چاپ تهران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فضاحت بهائیت ، بخوانید و قضاوت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یاسوج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فلتات اهل ایمان ، در خطآت متن ایقان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محمّدرضا تهرانی چال حصاری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ی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حسن نیکو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 گروهی از نویسندگان ، چاپ شیراز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قاطع 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محمّدحسین تفتی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بمبئی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فی وثائق البهائیه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عبدالرحمن بنت الشاطی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قاهره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هوشیاری در رد بابیه و بهائیه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بهران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آواره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ششم ، تهران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الظلمة عن معتقدات البابیة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حسینقلی داغستانی جدید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بغداد ،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خوش ، یارقلی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محلاتی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شانزدهم ، تهران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212" w:name="pg941_12371"/>
    </w:p>
    <w:p>
      <w:pPr>
        <w:pStyle w:val="BookText"/>
        <w:rPr/>
      </w:pPr>
      <w:bookmarkEnd w:id="212"/>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و شنود سید علی محمّد باب با روحانیون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محمّدتقی مامقانی ، چاپ تهران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محاکمه و بررسی باب و بهاء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حسن مصطفوی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چهارم ، قم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مسلخ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رئوفی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مصلح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بابل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باب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زعیم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قاهره ،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مهازل البهاییه علی مسرح السیاسة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ودود ، چاپ حیفا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از سن پالو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اللّه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تهران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برای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رئوفی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نصائح الهدی لمن کان مسلماً فصار بابیاً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محمّدجواد بلاغی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بغداد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نصیحت به فریب خوردگان باب 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محمّدجواد بلاغی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سید علی فانی اصفهانی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اصفهان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الهدیة المهدویة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ملاعلی اصغر یزدی اردکانی ، چاپ تهران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Heading2"/>
        <w:numPr>
          <w:ilvl w:val="1"/>
          <w:numId w:val="1"/>
        </w:numPr>
        <w:rPr/>
      </w:pPr>
      <w:bookmarkStart w:id="213" w:name="__RefHeading___Toc749918_373438147"/>
      <w:bookmarkStart w:id="214" w:name="_Toc75"/>
      <w:bookmarkEnd w:id="213"/>
      <w:r>
        <w:rPr>
          <w:rtl w:val="true"/>
        </w:rPr>
        <w:t>مجلات</w:t>
      </w:r>
      <w:bookmarkEnd w:id="214"/>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 ،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ویژه نامه جام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بهائیت آن گونه که هست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رحلی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زمانه ، ماهنامه اندیشه و تاریخ سیاسی ایران معاصر ،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رحلی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فصلنامه مطالعات تاریخی ،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ویژه نامه بهائیت ، تابستان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شناسی آثار گرانسنگ ایشان در کتابنامه ی حضرت مهدی  علیه السلام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 کتابنامه ی حضرت مهدی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الهادی ، قم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نهاوندی ، عبقری الحسان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انتشارات مسجد مقدس جمکران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ی اعلمی ، بیروت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مکتبة الصدوق ، تهران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مهریار ، فرهنگ جامع نام ها و آبادی های اصفهان ،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مردم ، اصفهان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 بیروت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الادباء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 بیروت ، افستِ دار المأمون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سمعانی ، الأنساب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محمّدامین دمج ، بیروت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الادباء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زواره ای ، تذکره ی مآثر الباقریّة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شهرداری اصفهان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معلّم حبیب آبادی ، مکارم الآثار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نقش مانا ، اصفهان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 مقتل الحسین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انوار الهدی ، قم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اللّه صافی ، آفتاب مشرقین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راسخون ، قم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مرعشی نجفی ، المسلسلات فی الاجازات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نقباء البشر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حبیب آبادی ، مکارم الآثار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نقش مانا ، اصفهان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مرعشی ، همان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نقش مکتب سامرا در توسعه و ترویج فرهنگ مهدوی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مفید ، فصلنامه ی سفینه ، شماره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تاریخ ذیحجّة الحرام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آشنایی با جایگاه رفیع آیه اللّه حاج آقا نوراللّه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مصلح الدین مهدوی ، تاریخ علمی اجتماعی اصفهان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آشنایی با مقام علمی آیه اللّه آقا 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مرعشی ، المسلسلات فی الاجازات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اللّه صافی ، صافی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بنیاد بعثت ، تهران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ی حلی ، متوفّای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تقاضای فرزندش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المحققین ، کتابی در چهار مجلّد در اصول به نام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الوصول الی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 سپس آن را تلخیص کرده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طریق الوصول الی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نهاده ، که اختصاراً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نامیده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پیش از معالم کتاب درسی حوزه ها بود ، و لذا شروح و حواشی زیادی بر آن نوشته شده است ، علامه ی تهرانی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شرح  الذریعه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شش عنوان 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آن یاد کرده و محقق طباطبائی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ی خطی آن را در کتابخانه های عمومی جهان ،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 اصفهان ، الهیات تهران ، خوی ، سپهسالار ، شیراز ، کاظمین ، کرمان ، لندن ، لوس آنجلس ، مرعشی ، مرکزی تهران ، نجف اشرف و هاروارد شناسایی کرده و گزارش داده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مکتبة العلامة الحلّی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یکی از شروح سودمند آن به قلم آیه اللّه صافی می باشد که نسخه ی دستنویس آن به خط زیبای مؤلف در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در کتابخانه آیه اللّه حاج آقا لطف اللّه صافی مدظلّه العالی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منابع عنوانِ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الأریب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اند ولی مؤلّف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الأریب فی شرح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کرده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 کشف المحجّة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 وسائل الشّیعة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میانجی ، مکاتیب الائمّه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دارالاضواء ، بیروت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اللّه صافی ، صافی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ی مجلسی ، 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الکتب الاسلامیه ، تهران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اللّه صافی ، نغمه ی مشتاقان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ی نشر و تبلیغ ، تهران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مجله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ارگان رسمی فرقه ی بهائیّت ، که در دی ماه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 مصاحبه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روحیه ماکسول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آمریکائیِ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 افندی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بهائی ها منتشر شده ، وی در این مصاحبه به صراحت اعلام کرده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سرنوشت آینده ی اسرائیل و بهائیان چون حلقه های یک زنجیر به هم پیوسته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کامل این مصاحبه با اسناد و مدارک در جزوه ای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حلقات من سلسلة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 کتابنامه ی حضرت مهدی  علیه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حمایت یهود منطقه از مبلّغ بهائیان در گلپایگان نیز از نشانه های همین پیوند مستحکم یهود و فرقه ی بهائیت می باشد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بانو قدس ایران ، بانوی شجاع و بافضیلتی است که در میان بهائیان نشو و نما کرده ، به بطلان آن پی برده به آغوش اسلام آمده و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بارقه ی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ردّ فرقه ی بهائیّت نوشته است ، این کتاب به تاریخ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تهران به طبع رسیده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افادات مرجع عالیقدر حضرت آیه اللّه حاج شیخ لطف اللّه صافی به نگارنده ، به تاریخ شنبه دوم رجب المرجب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الأحکام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طاوس ، مصباح الزّائر ،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ی آل البیت ، قم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و علامه ی مجلسی ، بحارالانوار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مصباح الزائر ؛ 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قبس المصباح شیخ طوسی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شبراوی ، الاتّحاف بحبّ الأشراف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رضی ، قم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افادات آیه اللّه صافی ، همان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اللّه صافی ، گنج دانش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نقباء البشر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المرتضی ، مشهد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استادی ، دانشمندان گلپایگان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کنگره ، قم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انصاری ، ستارگان حرم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زائر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خانبابا مشار تاریخ وفات ایشان را به جای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کرده که سهوالقلم می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 ، مؤلفین کتب چاپی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از سوی سال ولایت به عنوان بهترین کتاب برگزیده شد و مقاله ای به قلم اینجانب در این رابطه منتشر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مشعل جاوید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دبیرخانه ی کتاب سال ولایت ، قم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واحد اوّل ، باب دوّم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واحد اوّل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واحد دوّم ، باب اوّل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واحد سوم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راجع به آیات در آینده مفصلاً بحث خواهیم کرد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قل یا ملاءالبیان لا تقتلونی بسیوف الاعراض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تاللّه کنت نائما ایقظنی ید ارادة ربکم الرحمن وامرنی بالنداء بین الارض والسماء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من عندی لو انتم تعرفون</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اقتدارات،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اشراقات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خاتَم در لغت، چیزی که به وسیله آن چیزی را پایان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علت به انگشتر، خاتم گفته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بر روی نگین انگشتر، نام یا عنوان مخصوصی حکّ می کردند و در پایان نامه آن را به جای مهر روی نامه می زدند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واحد سوم، باب پانزدهم و نیز واحد چهارم، باب چهاردهم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واحد سوم، باب سیزدهم و نیز واحد چهارم، باب چهاردهم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واحد چهارم، باب دوازدهم و نیز واحد هفتم، باب سیزدهم و نیز واحد نهم، باب نهم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واحد سوم، باب سیزدهم و نیز واحد چهارم، باب دوازدهم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ادوارد براون به نقل از کنت دو گوبینو، در مقدمؤ نقطة الکاف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آنکه بها با دیان بر سر این ادعا به مباحثه برخاست، سرانجام سنگی به پای وی بسته و او را در اروند رود غرق نمودند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اشراقات،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واحد اوّل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واحد دوّم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اشراقات،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آیه اللّه‌  ، سید صدر الدین ، کتاب المهدی ؛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لطف اللّه ، منتخب الاثر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معجزات و خوارق عادات منقوله ی از آن حضرت از حد تواتر خارج بلکه معجزات و آیات آن بزرگوار در هر یک از زمان حضرت عسکری  علیه السلام و غیبت صغری و کبری به تواتر معنوی ثابت و مسلم است و برای کسی که مختصر مراجعه به کتب احادیث و تواریخ نماید جای تردید باقی نخواهد ماند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نصوص و اخبار معتبر که دلالت بر تعیین آن جناب و اینکه فرزند امام حسن عسکری  علیه السلام است دارند و همچنین متعرض سایر خصوصیات و غیبت طولانی و علائم ظهور آن حضرت می باشند و از حضرات پیغمبر و ائمه طاهرین هر یک روایت شده بسیار و به مراتب بالاتر از تواتر است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او حسن و کنیه او ابومحمّد است و اول کسی است که ادعای مقام نیابت خاصه امام زمان را نمود و بر آن حضرت افترا بست و توقیع رفیع بر لعن و برائت از او صادر شد و شیعیان از او کناره گیری کردند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او محمّد بن نُصَیر است و ادعای نیابت و وکالت و مقام محمّد بن عثمان را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مدعی شد که من از طرف امام علی نقی  علیه السلام که خدا است پیغمبرم و قائل به تناسخ بود و ارتکاب اعمال شنیعه را حتی با مادر و خواهر حلال می گفت و از او مانند همین رؤسای مسلک بهایی بعضی اعمال قبیحه نقل شده که ذکرش خلاف نزاکت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نامش احمد بن هلال و مدعی مقام محمّد بن عثمان در باب وکالت بود و توقیع رفیع در رد او بدست حسین بن روح شرف صدور یافت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اسمش محمّد بن علی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عقاید باطله عجیبه و کارهای ناپسند و قبیحه او مفصل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بالاخره بطلان حرفش بر همه ظاهر و در سال سیصد و بیست و سه هجری کشته گشت و غیر از اینها هم اشخاص دیگری مانند حلاج و محمّد بن بلال و غیره در زمان غیبت صغری و بسیاری هم در زمان غیبت کبری ادعا کردند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علی محمّد شیرازی پسر سید رضای بزاز است که سنه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ادعای ذکریت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ادعای بابیت و نیابت حضرت امام عصر را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داعیه ی مهدویت در او پیدا شده و خود را امام زمان و مصلح موعود معرفی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ادعای پیغمبری نمود و در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دعاوی خود را منکر شده توبه کرد ، و توبه نامه خود را نزد ناصرالدین شاه فرستاد و در همان سال به مجازات خود رسید و اعدام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این اختلاف دعاوی او را راجع به خبط دماغ او دانسته اند که بر اثر تابش آفتاب در وقتی که می خواست تسخیر شمس نماید مخبط گردید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شاید بعضی گمان کنند بعض کلماتی که در این اشعار است فقط بعنوان مذمت و هجو آورده شده در حالی که اهل اطلاع می دانند همه این کلمات و مطالبی که به این طایفه نسبت داده می شود بیان واقع و نسبت به آنچه تاریخ و مردمان مطلع از این طایفه نقل کرده اند بسیار مختصر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بخواهد دزد یا چاقوکش یا آدم کشی را به این اوصاف معرفی کند ناچار باید با لفظ دزد و آدم کش او را بشناساند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مجلس معروفی که در حضور ناصرالدین شاه زمان ولیعهدی او در تبریز با حضور علماء تشکیل شد و سید علی محمّد شیرازی از عهده جواب مسائل خیلی آسانی که هر شاگرد مکتبی می داند بیرون نیامد از او پرسیدند که تو گفته ای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 من آمن بی نور محمّد و علی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عبارت از تو است ؟ جواب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از 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کنید کسی که ادعای بابیت داشت یاوه گویی را به جایی می رساند که از همان امامی که خود را باب علم و یا نائبش می داند ؛ خویش را بالاتر بشمارد و نفهمد که یک نفر نمی شود نسبت به شخص دیگر هم تابع باشد و هم متبوع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اینکه در حکومت حسین خان آجود انباشی چوب بسیار بر پای او زدند و به مسجد وکیل رفت ؛ اظهار توبه و انابه کرد و پای شیخ ابوتراب را بوسید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شش ماه در حبس بود تا سواران معتمدالدوله گرجی او را به اصفهان بردند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سیاست خود یا حسب الامر دولت روسیه که مطابق نوشته کینیازدالقورکی روسی مؤسس بابیگری بودند ، او را مخفی نمود  به تاریخ روضة الصفا مراجعه شود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نامه اش عیناً در بسیاری از کتابها چاپ و منتشر شده است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آنقدر اباطیل و سخنان بی معنای غلط اندر غلط که هیچ شخص مستقیم المشاعر به آن تفوّه نمی کند در بیان است که انسان متحیر می شود که برای نمونه کدام یک را بنویسد ، با این همه جرح و تعدیلی که بهایی ها در آن کرده اند هنوز از بیم رسوایی آن را در دسترس عموم نگذاشته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خوانندگان این چند فقره نوشته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کل لیقولون لا اله الا اللّه الذی امنت به کل الوصافیین قل کل لیقولون لا اله الا اللّه الذی امنت به کل النعاتبین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قد ظهر ذاتیات الحمدیات باطر از طرز طراز طرزانیته واشرق الکونیات باشراق شوارق شراق شراقیته جللا کملا رفعا بهیا بحیانا جملانا جمولانا عظمانا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قوانینش آن است که اگر از کسی فرزند نمی شود زنش با بیگانه هم بستر شود  زهی خجالت و رسوایی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استدلال علی محمّد باب و جواب آن در مجلس معروف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علی محمّد به حساب ابجد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با رب وفق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العلماء جواب داد که هر علی محمّد و محمّدعلی با رب وفق دارد ، پس هر علی محمّد و محمّدعلی می تواند این ادعا را بنماید و علاوه بر این شما باید ادعای ربوبیت کنید نه بابیت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 کسم که هزار سال است انتظار ظهور او را می کشید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شما مهدی صاحب الامرید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یا نوعی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جواب داد که نام مبارک او محمّد بن الحسن و نام مادر او نرجس و نام تو علی محمّد و نام پدر و مادرت چیز دیگر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مجلس بود که علی محمّد باب را امتحان کردند و او از عهده جواب هیچ یک از سؤالات که بسیار سهل و ساده بود بیرون نیامده مشتش باز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غرض این است که اگر تطبیق علی محمّد با رب یا وفق لفظ ساغر که در شعر حافظ است با تاریخ ادعای او دلیل باشد ؛ پس همه کس می تواند دعوایی کند و صدها از این گونه تطبیقات ارائه دهد ، پس چنانچه ذکر شده ضلالت هم مثل ساغر مطابق با تاریخ ظهور علی محمّد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حسینعلی بهاء مطابق است با کور بی بها و همچنین با گرگ بد و عباس که مقصود عباس افندی است مطابق با وسواس و شوقی مطابق با شیطان پلید است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یحیی صبح ازل برادر کوچک بهاء است که خود را جانشین علی محمّد باب می شمرد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حسینعلی نوری است که قرة العین به او لقب بها داد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گفته بود من یظهره اللّه بعدد مستغاث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هزار و یکسال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می شود و بی مطالبه ی دلیل و معجزه باید دعوایش را پذیرفت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جهت بدست عده ای مانند حسین میلانی و میرزا اسد اللّه ملقب به دیال و مکنّی به ابو الشرور و سید گوهری هندی و بعضی دیگر از جمله حسینعلی بهاء ، بهانه افتاد و هنوز چند سالی نگذشته برخلاف گفته ی باب خود را مَن یظهر خواند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 تنها خود را خدا خواند بلکه پسر خود را هم به خدایی معرفی کرد و در یکی از الواح خود 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العزیز الحکیم الی اللّه العزیز الحمید ، و در این جهت از باب تقلید نمود که به ازل 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کتاب من عنداللّه المهیمن القیوم الی اللّه العزیز المحبوب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خوش آمد اهل سنت شیعه را شنیعه می گفت و تسنن اظهار می کرد و همه هفته در نماز جمعه سنیان حاضر و به پیش نمازشان از روی تقلب و حیله اقتدا می کرد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در ضمن کاغذی به ازل می نویسد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چون مگسی در خانه خود بشمار ، اما بعداً او را زندیق و گوساله سامری خواند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ابوالفضل گلپایگانی هم در اول کتاب فرائدش به این مطالب اعتراف نموده ، حتی خود سید علی محمّد باب هم در تفسیر سوره کوثر به صراحت به بسیاری از خصایص حضرت امام زمان که فرزند امام حسن عسکری است و آیات و اخباری که در خصوص آن بزرگوار رسیده و شرح حال و معجزات آن حضرت ؛ اعتراف کرده و ائمه را از حضرت امیر تا امام دوازدهم نام برده و به صراحت اقرار به وجود مبارک آن بزرگوار نموده و می گوید ؛ امر او مانند آفتاب در وسط روز روشن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خودش تقریباً می خواسته همان دعوایی را که شیخیه دارند بنماید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بعداً در اثر شدت مرض خبط دماغ و تحریک اجانب و بعضی از شاگردان سید کاظم مانند ملاحسین بشرویه و غیره که می خواستند مقابل دکان حاج کریم خان و حسن گوهری دکان دیگری باز کنند دعاوی بالاتر نمود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خلاصه مطلب آنکه به اتفاق تمام مفسرین و اهل لغت مراد از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رَسُولَ اللّهِ  وَ خاتَمَ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پیغمبر اکرم آخر همه پیغمبران است و از زمان نزول آیه تاکنون کسی غیر از این نگفته است ، چه آنکه خاتَم به قرائت عاصم ، به فتح تا یا به قرائت سایر قراء ، به کسر قرائت شود اما به کسر که واضح است و اما به فتح ، برای آنکه معنی خاتم آخر و پایان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خاتم النبیین یعنی کسی که به او فرستادن پیغمبران خاتمه یافت و نمی شود مراد از خاتم را زینت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اولاً استعمال خاتم در مهر مجازاً به مناسبت وقوع آن در آخر مراسلات است و اطلاق آن بر انگشتری که نقش نگینش نام صاحبش باشد به مناسبتی است که با معنای مجازیِ اول دارد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بودنِ نگین آن است و اطلاقش بر هر انگشتری مجازاً به مناسبت شباهتی است که با معنی مجازی دوم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تا اینجا سه مجاز لازم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خاتم را بگوئیم و از آن به مناسبت آنکه انگشتر زینت است اراده زینت کنیم چهار مجاز لازم آید که علماء ادبیات آن را اجازه نمی 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ثانیاً از این گونه مجاز طبع و ذوق سلیم که عمده ملاک در صحت تجوّز است متنفر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ثالثاً سابقه ندارد که احدی از عرب این چنین استعمال کرده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رابعاً فرضاً این مجازگویی جایز باشد ، چرا باید بدون قرینه و صارفی از معنی حقیقی صرف نظر نمود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شبهه ی بی مبنای دیگر که می گویند نبی در لغت عبری یعنی خواب بیننده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خاتم النبیین یعنی آخر خواب بینندگان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انسان از این مزخرفات عصبانی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در لغت عبری معنی نبی این است ؟ و ثانیاً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عبری چه ربطی به لغت عربی دارد ؟ والا ممکن است نبی به لغت ترکی یا چینی و هر لغت دیگر یک معنی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عرب ها و اهل لغت برخلاف این حرف واهی اتفاق دارند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یبتغ غیر الاسلام دیناً فلن یقبل منه وهو فی الاخرة من الخاسرین  آل عمران ،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حدیث مسلم معروف که پیغمبر به امیرالمؤمنین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 منی بمنزلة هارون من موسی الا انه لا نبی بعدی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حسینعلی برای اثبات حقانیت باب در ایقان به ذیل خبر لوح حضرت فاطمه که می فرماید  فتذل اولیایی فی زمانه ویتهادی رئوسهم کما یتهادی رؤس الترک والدیلم فیقتلون ویحرقون  تشبث جسته و راه مغالطه و فریب عوام را پیموده و گفته دوستان خدا را در قلعه شیخ طبرسی و زنجان و غیره کشتند و باقی خبر را که صریح است به امامت همه ائمه اثناعشر تا حضرت حجة بن الحسن ، انداخته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حدیث رجوع کنید تا از مغلطه کاری رئیس بهایی ها در کتابش مطلع 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حدیث قبل از فقره مذکور پس از تصریح به امامت حضرت حسن بن علی بن محمّد بن علی بن موسی الرضا  علیه السلام پدر حضرت حجة می 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واکمل ذالک بابنه م ح م د رحمة للعالمین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 به کمال می رسانیم امامت را به فرزند امام حسن عسکری که اسمش محمّد است و از برای اهل عالم رحمت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یُدَبِّرُ الأَْمْرَ مِنَ السَّماءِ إِلَی الأَْرْضِ ثُمَّ یَعْرُجُ إِلَیْهِ فِی یَوْمٍ کانَ مِقْدارُهُ أَلْفَ سَنَةٍ مِمّا تَعُدُّونَ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 چنانکه در تفسیر است دلالت دارد بر اینکه امر خلق و رزق و نحو آن که خدا مقدر می فرماید به توسط ملک بسوی زمین انزال می شود، و سیر آن ملک و عروجش به مقام خود در مقداری است که اگر انسان بخواهند سیر کند هزار سال طول می کشد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مقصود معلوم نیست و آیه از متشابهات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چه مناسبتی با ادعای اینان دارد ؟ و به چه جهت مراد از امر ، دین و شریعت است ؟ و چگونه دین عروج می کند ؟ و چرا مدت بقاء ادیان مختلف شده ؟      برای آنکه با تاریخ دعوای علی محمّد شیرازی مطابق شود ابتدا دین اسلام را دویست و شصت و یکسال بعد از هجرت 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بعد از بعثت حساب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اینها گذشته چرا میان  فی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نمی گذارد و کلمه فی یوم را بعد یوم معنی می کند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گویند به مقتضای این خبر چون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ذلک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بشماری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و مطابق با ظهور میرزا علی محمّد می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باید مبدأ تاریخ را هفت سال پیش از هجرت گفت تا این حساب دل بخواهی درست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می گوئیم این خبر هم از حیث سند و هم از جهت دلالت بسیار ضعیف و به ویژه در فروع دین بی اعتباری این گونه اخبار قطعی و مسلم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روایت ضعیف است برای آنکه از زمان عیاشی تا زمان ابی لبید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زمان حضرت باقر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به فاصله 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مجهول بوده و کسانی که واسطه عیاشی در نقل خبر از ابالبید هستند معلوم نیستند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ضعف دلالت و مغالطاتی که در این خبر نموده اند محتاج به شرح مفصلی است که اینجا محل آن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اجمال می گوئیم خلفاء بنی عباس سی و هفت نفر بودند و اگر خلفاء بنی عباس مصر هم ضمیمه شود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می شوند ، 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ذکر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سفاح در سنه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نمود نه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امامت سیدالشهداء در پنجاه و یک و شهادتش 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نه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مبدأ تاریخ ، بعثت هم باشد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شود نه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اینها گذشته چرا ابتدا تاریخ را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از هجرت می گیرند تا با ادعای میرزا علی محمّد موافق شود ؟ بعلاوه در نسخ موجود بحار 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بالاخره می گوئیم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ارتباطی با دعوای علی محمّد شیرازی دارد ؟ آنقدر استنادشان به این روایت فاسد است که انسان متحیر می شود کدامش را بنویسد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راستی شگفت آور است که در مقابل این همه روایات معتبره و متواتره که راجع به مهدی موعود و امام دوازدهم است ؛ کسی پیدا شود و به این خبر که پس از هزاران توجیه ، مقصود صحیحی که با یک تاریخ معتبر و یا غیر معتبر موافق باشد از آن بدست نمی آید ، متشبث شود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اینکه در ایقان نوشته 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سئل عن الصادق فکیف یا مولای فی ظهوره فقال فی سنة الستین یظهر امره ویعلو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با این مغالطه خواسته استدلال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رهبر بهایی گری که خود را پیغمبر می خواند چطور حقه ها و حیله ها برای فریب عوام بکار برده ؟ همین یک استدلال واهی برای اثبات بطلان همه حرفهایش کافی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است و باید نوشته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ثانیاً 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عبارت این فقره از روایت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یظهر فی شبهة لیستبین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شبهة لیستبین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الستین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 گویند این آیه شریفه دلالت دارد بر اینکه هر کسی چیزی به خدا نسبت داد ، بر خدا لازم است که او را هلاک و وتین او را قطع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 آنکه به شهادت آیات شریفه قبل این آیه در مقام تأکید حقانیت تعالیم پیغمبر و صدق دعوت آن حضرت است و نمی شود پیغمبر اکرم که خدا به صریح آیات کثیره قرآنیه و اخبار و تواریخ معتبره مسلمه با معجزات ظاهره او را به سوی مردم فرستاده دروغی بر خدا بندد و از پیش خود و هوای نفس چیزی 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ینطق عن الهوی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 اینکه مقصود این باشد که هر کس چیزی گفت و به دروغ ادعای مقام نبوت کرد خدا دهنش را می گیرد و هلاکش می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این حرف خلاف حکم عقل و ضرورت و نیز آیات بسیار قرآن که راجع به انبیاء گذشته و پیغمبر اکرم نازل شده است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آنکه همه دلالت دارند که خدا به وسیله اظهار معجزه به دست پیغمبرانش حق را از باطل و صادق را از کاذب آشکار می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به پیغمبر خاتم خطاب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را که یکی از معجزات او است اعلان فرماید و بگوید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لئن اجتمعت الانس والجن علی أن یاءتوا بمثل هذا القرآن لا یأتون بمثله ولو کان بعضهم لبعض ظهیراً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علاوه بر این اگر مراد از جلوگیری و منع خدایی ، منع تشریعی است که به صریح ادله حرمت ، تکذیب گردیده ، و اگر منع ، تکوینی است و جلوگیری تا حد اِلجاء و اجبار بر ترک ، نقض غرض و خلاف حکمت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انسان فاعل مختار است و اگر بنابر جبر باشد بعثت پیغمبران لغو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اثبات نبوت پیغمبر با این آیه ، مستلزم دور است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 است از اینکه می گویند چهار چیز دلیل حقانیت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 ، استقامت ، نفوذ و شریعت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جواب این است که نه این چهار چیز دلیل است و نه در علی محمّد و حسینعلی موجود بوده است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در ایّام سرودن اشعار ، ولی آمار مسلمانان در زمان ما ، بیش از یک میلیارد و ششصد و شصت میلیون نفر می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حالاتش مفصلا در تواریخ ضبط است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ابوعبداللّه حسن که به عَلی ذِکرِهِ السلام معروف است ، دعوت الحاد کرد و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سنه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را جمع کرد و نماز عید گذارد و به مردم اعلام کرد که تکلیف برداشته شده و اکثر قهستان و رودبار را گمراه کرد و بیست و دو سال پادشاهی نمود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شوقی پسر ضیائیه دختر بزرگ عباس افندی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بنا به قول بهائیهایی که بعد از عباس افندی جانشینش را شوقی افندی می دانند ؛ میرزا هادی افنان بوده و بنا به گفته اتباع میرزا محمّدعلی برادر کوچک عباس افندی که میان بهایی ها به غصن اکبر معروف است پدرش خود عباس افندی بوده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آنقدر به عیاشی سرگرم بود که از تحصیل بازماند و در امتحانات اکسفورد و بیروت رفوزه شد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عکس مجلس جشنی که عباس افندی تشکیل داده و ژنرال آلنبی الامبی حاکم انگلیسی به او لقب و نشان سِرْ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داده در دسترس عموم و سند افتضاح او است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ابوالفضل گلپایگانی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چنانچه بسیاری از موثقین که با او معاشرت داشته اند نقل می نمودنداز همان ابتدا که در گلپایگان بود فاسد العقیده و بی مبالات بوده و تنها داعی او بر تقویت امر این دین سازان و شیادان عصر حاضر ، اعوجاج و حب جاه و سیر کردن شکم و اعمال مقاصد حیوانیه بوده و الا مکرر مخصوصاً در موقعی که در اصفهان بوده بی عقیدگی خود را به این بساط شیادی به چندین نفر از اهالی گلپایگان از اهل علم و غیره اظهار داشته بود و در مواقع دیگر هم این مطلب از او آشکار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استنطاق نامه که از بابیها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زمانی که کامران میرزا وزیر جنگ و حاکم تهران بوده در نظمیه بعمل آمده ، وی یکباره پرده از کار برداشته و بی عقیدگی خود را به این مسلک فاسد اعلام کرده است و مخفی نماند که مشارٌالیه برخلاف آنچه مشهور در بین بهائیها است کمال و معلوماتی هم نداشته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با این وصف او را باید استاد باب و بها و شوقی گفت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image" Target="media/image7.jpeg"/><Relationship Id="rId41" Type="http://schemas.openxmlformats.org/officeDocument/2006/relationships/image" Target="media/image7.jpeg"/><Relationship Id="rId42" Type="http://schemas.openxmlformats.org/officeDocument/2006/relationships/footer" Target="footer27.xml"/><Relationship Id="rId43" Type="http://schemas.openxmlformats.org/officeDocument/2006/relationships/image" Target="media/image8.jpeg"/><Relationship Id="rId44" Type="http://schemas.openxmlformats.org/officeDocument/2006/relationships/image" Target="media/image8.jpeg"/><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image" Target="media/image9.jpeg"/><Relationship Id="rId81" Type="http://schemas.openxmlformats.org/officeDocument/2006/relationships/image" Target="media/image9.jpeg"/><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77.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37568</Words>
  <Characters>126829</Characters>
  <CharactersWithSpaces>163466</CharactersWithSpaces>
  <Paragraphs>1651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2026-08-16T10:28:22Z</dcterms:created>
  <dc:creator>ghaemiyeh.com</dc:creator>
  <dc:description/>
  <dc:language>en-US</dc:language>
  <cp:lastModifiedBy/>
  <dcterms:modified xsi:type="dcterms:W3CDTF">2026-08-16T13:58:27Z</dcterms:modified>
  <cp:revision>1</cp:revision>
  <dc:subject/>
  <dc:title>ارمغان صافی در رد فرقه بهائی</dc:title>
</cp:coreProperties>
</file>

<file path=docProps/custom.xml><?xml version="1.0" encoding="utf-8"?>
<Properties xmlns="http://schemas.openxmlformats.org/officeDocument/2006/custom-properties" xmlns:vt="http://schemas.openxmlformats.org/officeDocument/2006/docPropsVTypes"/>
</file>