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تحریر الوسیلة الوقف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504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5506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5508_373438147">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745510_373438147">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745512_373438147">
            <w:r>
              <w:rPr>
                <w:webHidden/>
                <w:rStyle w:val="IndexLink"/>
                <w:rtl w:val="true"/>
              </w:rPr>
              <w:t>كتاب الوقف وأخواته</w:t>
            </w:r>
            <w:r>
              <w:rPr>
                <w:rStyle w:val="IndexLink"/>
                <w:rtl w:val="true"/>
              </w:rPr>
              <w:tab/>
            </w:r>
            <w:r>
              <w:rPr>
                <w:rStyle w:val="IndexLink"/>
              </w:rPr>
              <w:t>16</w:t>
            </w:r>
          </w:hyperlink>
        </w:p>
        <w:p>
          <w:pPr>
            <w:pStyle w:val="Contents3"/>
            <w:tabs>
              <w:tab w:val="clear" w:pos="8459"/>
              <w:tab w:val="right" w:pos="9026" w:leader="dot"/>
            </w:tabs>
            <w:rPr/>
          </w:pPr>
          <w:hyperlink w:anchor="__RefHeading___Toc745514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45516_373438147">
            <w:r>
              <w:rPr>
                <w:webHidden/>
                <w:rStyle w:val="IndexLink"/>
                <w:rtl w:val="true"/>
              </w:rPr>
              <w:t>تعريف الوقف</w:t>
            </w:r>
            <w:r>
              <w:rPr>
                <w:rStyle w:val="IndexLink"/>
                <w:rtl w:val="true"/>
              </w:rPr>
              <w:tab/>
            </w:r>
            <w:r>
              <w:rPr>
                <w:rStyle w:val="IndexLink"/>
              </w:rPr>
              <w:t>17</w:t>
            </w:r>
          </w:hyperlink>
        </w:p>
        <w:p>
          <w:pPr>
            <w:pStyle w:val="Contents4"/>
            <w:tabs>
              <w:tab w:val="clear" w:pos="8176"/>
              <w:tab w:val="right" w:pos="9026" w:leader="dot"/>
            </w:tabs>
            <w:rPr/>
          </w:pPr>
          <w:hyperlink w:anchor="__RefHeading___Toc745518_37343814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745520_373438147">
            <w:r>
              <w:rPr>
                <w:webHidden/>
                <w:rStyle w:val="IndexLink"/>
                <w:rtl w:val="true"/>
              </w:rPr>
              <w:t>أنّ الوقف من العقود</w:t>
            </w:r>
            <w:r>
              <w:rPr>
                <w:rStyle w:val="IndexLink"/>
                <w:rtl w:val="true"/>
              </w:rPr>
              <w:tab/>
            </w:r>
            <w:r>
              <w:rPr>
                <w:rStyle w:val="IndexLink"/>
              </w:rPr>
              <w:t>19</w:t>
            </w:r>
          </w:hyperlink>
        </w:p>
        <w:p>
          <w:pPr>
            <w:pStyle w:val="Contents4"/>
            <w:tabs>
              <w:tab w:val="clear" w:pos="8176"/>
              <w:tab w:val="right" w:pos="9026" w:leader="dot"/>
            </w:tabs>
            <w:rPr/>
          </w:pPr>
          <w:hyperlink w:anchor="__RefHeading___Toc745522_373438147">
            <w:r>
              <w:rPr>
                <w:webHidden/>
                <w:rStyle w:val="IndexLink"/>
                <w:rtl w:val="true"/>
              </w:rPr>
              <w:t>لزوم عقد الوقف</w:t>
            </w:r>
            <w:r>
              <w:rPr>
                <w:rStyle w:val="IndexLink"/>
                <w:rtl w:val="true"/>
              </w:rPr>
              <w:tab/>
            </w:r>
            <w:r>
              <w:rPr>
                <w:rStyle w:val="IndexLink"/>
              </w:rPr>
              <w:t>23</w:t>
            </w:r>
          </w:hyperlink>
        </w:p>
        <w:p>
          <w:pPr>
            <w:pStyle w:val="Contents4"/>
            <w:tabs>
              <w:tab w:val="clear" w:pos="8176"/>
              <w:tab w:val="right" w:pos="9026" w:leader="dot"/>
            </w:tabs>
            <w:rPr/>
          </w:pPr>
          <w:hyperlink w:anchor="__RefHeading___Toc745524_373438147">
            <w:r>
              <w:rPr>
                <w:webHidden/>
                <w:rStyle w:val="IndexLink"/>
                <w:rtl w:val="true"/>
              </w:rPr>
              <w:t>فضل الوقف وثوابه</w:t>
            </w:r>
            <w:r>
              <w:rPr>
                <w:rStyle w:val="IndexLink"/>
                <w:rtl w:val="true"/>
              </w:rPr>
              <w:tab/>
            </w:r>
            <w:r>
              <w:rPr>
                <w:rStyle w:val="IndexLink"/>
              </w:rPr>
              <w:t>27</w:t>
            </w:r>
          </w:hyperlink>
        </w:p>
        <w:p>
          <w:pPr>
            <w:pStyle w:val="Contents3"/>
            <w:tabs>
              <w:tab w:val="clear" w:pos="8459"/>
              <w:tab w:val="right" w:pos="9026" w:leader="dot"/>
            </w:tabs>
            <w:rPr/>
          </w:pPr>
          <w:hyperlink w:anchor="__RefHeading___Toc745526_373438147">
            <w:r>
              <w:rPr>
                <w:webHidden/>
                <w:rStyle w:val="IndexLink"/>
                <w:rtl w:val="true"/>
              </w:rPr>
              <w:t>صيغة الوقف</w:t>
            </w:r>
            <w:r>
              <w:rPr>
                <w:rStyle w:val="IndexLink"/>
                <w:rtl w:val="true"/>
              </w:rPr>
              <w:tab/>
            </w:r>
            <w:r>
              <w:rPr>
                <w:rStyle w:val="IndexLink"/>
              </w:rPr>
              <w:t>29</w:t>
            </w:r>
          </w:hyperlink>
        </w:p>
        <w:p>
          <w:pPr>
            <w:pStyle w:val="Contents4"/>
            <w:tabs>
              <w:tab w:val="clear" w:pos="8176"/>
              <w:tab w:val="right" w:pos="9026" w:leader="dot"/>
            </w:tabs>
            <w:rPr/>
          </w:pPr>
          <w:hyperlink w:anchor="__RefHeading___Toc745528_37343814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45530_373438147">
            <w:r>
              <w:rPr>
                <w:webHidden/>
                <w:rStyle w:val="IndexLink"/>
                <w:rtl w:val="true"/>
              </w:rPr>
              <w:t>عدم اعتبار لفظ خاصّ في صيغة الوقف</w:t>
            </w:r>
            <w:r>
              <w:rPr>
                <w:rStyle w:val="IndexLink"/>
                <w:rtl w:val="true"/>
              </w:rPr>
              <w:tab/>
            </w:r>
            <w:r>
              <w:rPr>
                <w:rStyle w:val="IndexLink"/>
              </w:rPr>
              <w:t>34</w:t>
            </w:r>
          </w:hyperlink>
        </w:p>
        <w:p>
          <w:pPr>
            <w:pStyle w:val="Contents3"/>
            <w:tabs>
              <w:tab w:val="clear" w:pos="8459"/>
              <w:tab w:val="right" w:pos="9026" w:leader="dot"/>
            </w:tabs>
            <w:rPr/>
          </w:pPr>
          <w:hyperlink w:anchor="__RefHeading___Toc745532_373438147">
            <w:r>
              <w:rPr>
                <w:webHidden/>
                <w:rStyle w:val="IndexLink"/>
                <w:rtl w:val="true"/>
              </w:rPr>
              <w:t>اعتبار قصد عنوان المسجدية في وقف المسجد</w:t>
            </w:r>
            <w:r>
              <w:rPr>
                <w:rStyle w:val="IndexLink"/>
                <w:rtl w:val="true"/>
              </w:rPr>
              <w:tab/>
            </w:r>
            <w:r>
              <w:rPr>
                <w:rStyle w:val="IndexLink"/>
              </w:rPr>
              <w:t>38</w:t>
            </w:r>
          </w:hyperlink>
        </w:p>
        <w:p>
          <w:pPr>
            <w:pStyle w:val="Contents3"/>
            <w:tabs>
              <w:tab w:val="clear" w:pos="8459"/>
              <w:tab w:val="right" w:pos="9026" w:leader="dot"/>
            </w:tabs>
            <w:rPr/>
          </w:pPr>
          <w:hyperlink w:anchor="__RefHeading___Toc745534_373438147">
            <w:r>
              <w:rPr>
                <w:webHidden/>
                <w:rStyle w:val="IndexLink"/>
                <w:rtl w:val="true"/>
              </w:rPr>
              <w:t>كفاية المعاطاة في الوقف على المصالح العامّة</w:t>
            </w:r>
            <w:r>
              <w:rPr>
                <w:rStyle w:val="IndexLink"/>
                <w:rtl w:val="true"/>
              </w:rPr>
              <w:tab/>
            </w:r>
            <w:r>
              <w:rPr>
                <w:rStyle w:val="IndexLink"/>
              </w:rPr>
              <w:t>39</w:t>
            </w:r>
          </w:hyperlink>
        </w:p>
        <w:p>
          <w:pPr>
            <w:pStyle w:val="Contents3"/>
            <w:tabs>
              <w:tab w:val="clear" w:pos="8459"/>
              <w:tab w:val="right" w:pos="9026" w:leader="dot"/>
            </w:tabs>
            <w:rPr/>
          </w:pPr>
          <w:hyperlink w:anchor="__RefHeading___Toc745536_373438147">
            <w:r>
              <w:rPr>
                <w:webHidden/>
                <w:rStyle w:val="IndexLink"/>
                <w:rtl w:val="true"/>
              </w:rPr>
              <w:t>عدم كفاية المعاطاة في وقف البناء المملوك مسجداً</w:t>
            </w:r>
            <w:r>
              <w:rPr>
                <w:rStyle w:val="IndexLink"/>
                <w:rtl w:val="true"/>
              </w:rPr>
              <w:tab/>
            </w:r>
            <w:r>
              <w:rPr>
                <w:rStyle w:val="IndexLink"/>
              </w:rPr>
              <w:t>43</w:t>
            </w:r>
          </w:hyperlink>
        </w:p>
        <w:p>
          <w:pPr>
            <w:pStyle w:val="Contents3"/>
            <w:tabs>
              <w:tab w:val="clear" w:pos="8459"/>
              <w:tab w:val="right" w:pos="9026" w:leader="dot"/>
            </w:tabs>
            <w:rPr/>
          </w:pPr>
          <w:hyperlink w:anchor="__RefHeading___Toc745538_373438147">
            <w:r>
              <w:rPr>
                <w:webHidden/>
                <w:rStyle w:val="IndexLink"/>
                <w:rtl w:val="true"/>
              </w:rPr>
              <w:t>جريان الوكالة والفضولية في الوقف</w:t>
            </w:r>
            <w:r>
              <w:rPr>
                <w:rStyle w:val="IndexLink"/>
                <w:rtl w:val="true"/>
              </w:rPr>
              <w:tab/>
            </w:r>
            <w:r>
              <w:rPr>
                <w:rStyle w:val="IndexLink"/>
              </w:rPr>
              <w:t>44</w:t>
            </w:r>
          </w:hyperlink>
        </w:p>
        <w:p>
          <w:pPr>
            <w:pStyle w:val="Contents3"/>
            <w:tabs>
              <w:tab w:val="clear" w:pos="8459"/>
              <w:tab w:val="right" w:pos="9026" w:leader="dot"/>
            </w:tabs>
            <w:rPr/>
          </w:pPr>
          <w:hyperlink w:anchor="__RefHeading___Toc745540_373438147">
            <w:r>
              <w:rPr>
                <w:webHidden/>
                <w:rStyle w:val="IndexLink"/>
                <w:rtl w:val="true"/>
              </w:rPr>
              <w:t>عدم اعتبار القبول في الوقف العامّ</w:t>
            </w:r>
            <w:r>
              <w:rPr>
                <w:rStyle w:val="IndexLink"/>
                <w:rtl w:val="true"/>
              </w:rPr>
              <w:tab/>
            </w:r>
            <w:r>
              <w:rPr>
                <w:rStyle w:val="IndexLink"/>
              </w:rPr>
              <w:t>47</w:t>
            </w:r>
          </w:hyperlink>
        </w:p>
        <w:p>
          <w:pPr>
            <w:pStyle w:val="Contents4"/>
            <w:tabs>
              <w:tab w:val="clear" w:pos="8176"/>
              <w:tab w:val="right" w:pos="9026" w:leader="dot"/>
            </w:tabs>
            <w:rPr/>
          </w:pPr>
          <w:hyperlink w:anchor="__RefHeading___Toc745542_37343814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745544_373438147">
            <w:r>
              <w:rPr>
                <w:webHidden/>
                <w:rStyle w:val="IndexLink"/>
                <w:rtl w:val="true"/>
              </w:rPr>
              <w:t>كلام المحقّق الكركي ونقده</w:t>
            </w:r>
            <w:r>
              <w:rPr>
                <w:rStyle w:val="IndexLink"/>
                <w:rtl w:val="true"/>
              </w:rPr>
              <w:tab/>
            </w:r>
            <w:r>
              <w:rPr>
                <w:rStyle w:val="IndexLink"/>
              </w:rPr>
              <w:t>47</w:t>
            </w:r>
          </w:hyperlink>
        </w:p>
        <w:p>
          <w:pPr>
            <w:pStyle w:val="Contents4"/>
            <w:tabs>
              <w:tab w:val="clear" w:pos="8176"/>
              <w:tab w:val="right" w:pos="9026" w:leader="dot"/>
            </w:tabs>
            <w:rPr/>
          </w:pPr>
          <w:hyperlink w:anchor="__RefHeading___Toc745546_373438147">
            <w:r>
              <w:rPr>
                <w:webHidden/>
                <w:rStyle w:val="IndexLink"/>
                <w:rtl w:val="true"/>
              </w:rPr>
              <w:t>كلام الشهيد الثاني</w:t>
            </w:r>
            <w:r>
              <w:rPr>
                <w:rStyle w:val="IndexLink"/>
                <w:rtl w:val="true"/>
              </w:rPr>
              <w:tab/>
            </w:r>
            <w:r>
              <w:rPr>
                <w:rStyle w:val="IndexLink"/>
              </w:rPr>
              <w:t>50</w:t>
            </w:r>
          </w:hyperlink>
        </w:p>
        <w:p>
          <w:pPr>
            <w:pStyle w:val="Contents4"/>
            <w:tabs>
              <w:tab w:val="clear" w:pos="8176"/>
              <w:tab w:val="right" w:pos="9026" w:leader="dot"/>
            </w:tabs>
            <w:rPr/>
          </w:pPr>
          <w:hyperlink w:anchor="__RefHeading___Toc745548_373438147">
            <w:r>
              <w:rPr>
                <w:webHidden/>
                <w:rStyle w:val="IndexLink"/>
                <w:rtl w:val="true"/>
              </w:rPr>
              <w:t>كلام صاحب الجواهر</w:t>
            </w:r>
            <w:r>
              <w:rPr>
                <w:rStyle w:val="IndexLink"/>
                <w:rtl w:val="true"/>
              </w:rPr>
              <w:tab/>
            </w:r>
            <w:r>
              <w:rPr>
                <w:rStyle w:val="IndexLink"/>
              </w:rPr>
              <w:t>50</w:t>
            </w:r>
          </w:hyperlink>
        </w:p>
        <w:p>
          <w:pPr>
            <w:pStyle w:val="Contents4"/>
            <w:tabs>
              <w:tab w:val="clear" w:pos="8176"/>
              <w:tab w:val="right" w:pos="9026" w:leader="dot"/>
            </w:tabs>
            <w:rPr/>
          </w:pPr>
          <w:hyperlink w:anchor="__RefHeading___Toc745550_373438147">
            <w:r>
              <w:rPr>
                <w:webHidden/>
                <w:rStyle w:val="IndexLink"/>
                <w:rtl w:val="true"/>
              </w:rPr>
              <w:t>كلام صاحب العروة</w:t>
            </w:r>
            <w:r>
              <w:rPr>
                <w:rStyle w:val="IndexLink"/>
                <w:rtl w:val="true"/>
              </w:rPr>
              <w:tab/>
            </w:r>
            <w:r>
              <w:rPr>
                <w:rStyle w:val="IndexLink"/>
              </w:rPr>
              <w:t>52</w:t>
            </w:r>
          </w:hyperlink>
        </w:p>
        <w:p>
          <w:pPr>
            <w:pStyle w:val="Contents4"/>
            <w:tabs>
              <w:tab w:val="clear" w:pos="8176"/>
              <w:tab w:val="right" w:pos="9026" w:leader="dot"/>
            </w:tabs>
            <w:rPr/>
          </w:pPr>
          <w:hyperlink w:anchor="__RefHeading___Toc745552_373438147">
            <w:r>
              <w:rPr>
                <w:webHidden/>
                <w:rStyle w:val="IndexLink"/>
                <w:rtl w:val="true"/>
              </w:rPr>
              <w:t>مقتضى التحقيق في المقام</w:t>
            </w:r>
            <w:r>
              <w:rPr>
                <w:rStyle w:val="IndexLink"/>
                <w:rtl w:val="true"/>
              </w:rPr>
              <w:tab/>
            </w:r>
            <w:r>
              <w:rPr>
                <w:rStyle w:val="IndexLink"/>
              </w:rPr>
              <w:t>56</w:t>
            </w:r>
          </w:hyperlink>
        </w:p>
        <w:p>
          <w:pPr>
            <w:pStyle w:val="Contents3"/>
            <w:tabs>
              <w:tab w:val="clear" w:pos="8459"/>
              <w:tab w:val="right" w:pos="9026" w:leader="dot"/>
            </w:tabs>
            <w:rPr/>
          </w:pPr>
          <w:hyperlink w:anchor="__RefHeading___Toc745554_373438147">
            <w:r>
              <w:rPr>
                <w:webHidden/>
                <w:rStyle w:val="IndexLink"/>
                <w:rtl w:val="true"/>
              </w:rPr>
              <w:t>القبول في الوقف الخاصّ</w:t>
            </w:r>
            <w:r>
              <w:rPr>
                <w:rStyle w:val="IndexLink"/>
                <w:rtl w:val="true"/>
              </w:rPr>
              <w:tab/>
            </w:r>
            <w:r>
              <w:rPr>
                <w:rStyle w:val="IndexLink"/>
              </w:rPr>
              <w:t>61</w:t>
            </w:r>
          </w:hyperlink>
        </w:p>
        <w:p>
          <w:pPr>
            <w:pStyle w:val="Contents4"/>
            <w:tabs>
              <w:tab w:val="clear" w:pos="8176"/>
              <w:tab w:val="right" w:pos="9026" w:leader="dot"/>
            </w:tabs>
            <w:rPr/>
          </w:pPr>
          <w:hyperlink w:anchor="__RefHeading___Toc745556_37343814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745558_373438147">
            <w:r>
              <w:rPr>
                <w:webHidden/>
                <w:rStyle w:val="IndexLink"/>
                <w:rtl w:val="true"/>
              </w:rPr>
              <w:t>من يعتبر قبوله في الوقف</w:t>
            </w:r>
            <w:r>
              <w:rPr>
                <w:rStyle w:val="IndexLink"/>
                <w:rtl w:val="true"/>
              </w:rPr>
              <w:tab/>
            </w:r>
            <w:r>
              <w:rPr>
                <w:rStyle w:val="IndexLink"/>
              </w:rPr>
              <w:t>65</w:t>
            </w:r>
          </w:hyperlink>
        </w:p>
        <w:p>
          <w:pPr>
            <w:pStyle w:val="Contents3"/>
            <w:tabs>
              <w:tab w:val="clear" w:pos="8459"/>
              <w:tab w:val="right" w:pos="9026" w:leader="dot"/>
            </w:tabs>
            <w:rPr/>
          </w:pPr>
          <w:hyperlink w:anchor="__RefHeading___Toc745560_373438147">
            <w:r>
              <w:rPr>
                <w:webHidden/>
                <w:rStyle w:val="IndexLink"/>
                <w:rtl w:val="true"/>
              </w:rPr>
              <w:t>قصد القربة في الوقف</w:t>
            </w:r>
            <w:r>
              <w:rPr>
                <w:rStyle w:val="IndexLink"/>
                <w:rtl w:val="true"/>
              </w:rPr>
              <w:tab/>
            </w:r>
            <w:r>
              <w:rPr>
                <w:rStyle w:val="IndexLink"/>
              </w:rPr>
              <w:t>66</w:t>
            </w:r>
          </w:hyperlink>
        </w:p>
        <w:p>
          <w:pPr>
            <w:pStyle w:val="Contents4"/>
            <w:tabs>
              <w:tab w:val="clear" w:pos="8176"/>
              <w:tab w:val="right" w:pos="9026" w:leader="dot"/>
            </w:tabs>
            <w:rPr/>
          </w:pPr>
          <w:hyperlink w:anchor="__RefHeading___Toc745562_37343814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45564_373438147">
            <w:r>
              <w:rPr>
                <w:webHidden/>
                <w:rStyle w:val="IndexLink"/>
                <w:rtl w:val="true"/>
              </w:rPr>
              <w:t>بيان الاستدلال لاعتبار قصد القربة</w:t>
            </w:r>
            <w:r>
              <w:rPr>
                <w:rStyle w:val="IndexLink"/>
                <w:rtl w:val="true"/>
              </w:rPr>
              <w:tab/>
            </w:r>
            <w:r>
              <w:rPr>
                <w:rStyle w:val="IndexLink"/>
              </w:rPr>
              <w:t>67</w:t>
            </w:r>
          </w:hyperlink>
        </w:p>
        <w:p>
          <w:pPr>
            <w:pStyle w:val="Contents4"/>
            <w:tabs>
              <w:tab w:val="clear" w:pos="8176"/>
              <w:tab w:val="right" w:pos="9026" w:leader="dot"/>
            </w:tabs>
            <w:rPr/>
          </w:pPr>
          <w:hyperlink w:anchor="__RefHeading___Toc745566_373438147">
            <w:r>
              <w:rPr>
                <w:webHidden/>
                <w:rStyle w:val="IndexLink"/>
                <w:rtl w:val="true"/>
              </w:rPr>
              <w:t>كلام صاحب الجواهر وردّه</w:t>
            </w:r>
            <w:r>
              <w:rPr>
                <w:rStyle w:val="IndexLink"/>
                <w:rtl w:val="true"/>
              </w:rPr>
              <w:tab/>
            </w:r>
            <w:r>
              <w:rPr>
                <w:rStyle w:val="IndexLink"/>
              </w:rPr>
              <w:t>70</w:t>
            </w:r>
          </w:hyperlink>
        </w:p>
        <w:p>
          <w:pPr>
            <w:pStyle w:val="Contents4"/>
            <w:tabs>
              <w:tab w:val="clear" w:pos="8176"/>
              <w:tab w:val="right" w:pos="9026" w:leader="dot"/>
            </w:tabs>
            <w:rPr/>
          </w:pPr>
          <w:hyperlink w:anchor="__RefHeading___Toc745568_373438147">
            <w:r>
              <w:rPr>
                <w:webHidden/>
                <w:rStyle w:val="IndexLink"/>
                <w:rtl w:val="true"/>
              </w:rPr>
              <w:t>استدلال القائلين بعدم اعتبار قصد القربة</w:t>
            </w:r>
            <w:r>
              <w:rPr>
                <w:rStyle w:val="IndexLink"/>
                <w:rtl w:val="true"/>
              </w:rPr>
              <w:tab/>
            </w:r>
            <w:r>
              <w:rPr>
                <w:rStyle w:val="IndexLink"/>
              </w:rPr>
              <w:t>75</w:t>
            </w:r>
          </w:hyperlink>
        </w:p>
        <w:p>
          <w:pPr>
            <w:pStyle w:val="Contents3"/>
            <w:tabs>
              <w:tab w:val="clear" w:pos="8459"/>
              <w:tab w:val="right" w:pos="9026" w:leader="dot"/>
            </w:tabs>
            <w:rPr/>
          </w:pPr>
          <w:hyperlink w:anchor="__RefHeading___Toc745570_373438147">
            <w:r>
              <w:rPr>
                <w:webHidden/>
                <w:rStyle w:val="IndexLink"/>
                <w:rtl w:val="true"/>
              </w:rPr>
              <w:t>اشتراط القبض في صحّة الوقف</w:t>
            </w:r>
            <w:r>
              <w:rPr>
                <w:rStyle w:val="IndexLink"/>
                <w:rtl w:val="true"/>
              </w:rPr>
              <w:tab/>
            </w:r>
            <w:r>
              <w:rPr>
                <w:rStyle w:val="IndexLink"/>
              </w:rPr>
              <w:t>79</w:t>
            </w:r>
          </w:hyperlink>
        </w:p>
        <w:p>
          <w:pPr>
            <w:pStyle w:val="Contents4"/>
            <w:tabs>
              <w:tab w:val="clear" w:pos="8176"/>
              <w:tab w:val="right" w:pos="9026" w:leader="dot"/>
            </w:tabs>
            <w:rPr/>
          </w:pPr>
          <w:hyperlink w:anchor="__RefHeading___Toc745572_37343814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745574_373438147">
            <w:r>
              <w:rPr>
                <w:webHidden/>
                <w:rStyle w:val="IndexLink"/>
                <w:rtl w:val="true"/>
              </w:rPr>
              <w:t>تحرير كلام صاحب الجواهر</w:t>
            </w:r>
            <w:r>
              <w:rPr>
                <w:rStyle w:val="IndexLink"/>
                <w:rtl w:val="true"/>
              </w:rPr>
              <w:tab/>
            </w:r>
            <w:r>
              <w:rPr>
                <w:rStyle w:val="IndexLink"/>
              </w:rPr>
              <w:t>80</w:t>
            </w:r>
          </w:hyperlink>
        </w:p>
        <w:p>
          <w:pPr>
            <w:pStyle w:val="Contents4"/>
            <w:tabs>
              <w:tab w:val="clear" w:pos="8176"/>
              <w:tab w:val="right" w:pos="9026" w:leader="dot"/>
            </w:tabs>
            <w:rPr/>
          </w:pPr>
          <w:hyperlink w:anchor="__RefHeading___Toc745576_373438147">
            <w:r>
              <w:rPr>
                <w:webHidden/>
                <w:rStyle w:val="IndexLink"/>
                <w:rtl w:val="true"/>
              </w:rPr>
              <w:t>الوقف عقد لازم لا يقبل الفسخ</w:t>
            </w:r>
            <w:r>
              <w:rPr>
                <w:rStyle w:val="IndexLink"/>
                <w:rtl w:val="true"/>
              </w:rPr>
              <w:tab/>
            </w:r>
            <w:r>
              <w:rPr>
                <w:rStyle w:val="IndexLink"/>
              </w:rPr>
              <w:t>88</w:t>
            </w:r>
          </w:hyperlink>
        </w:p>
        <w:p>
          <w:pPr>
            <w:pStyle w:val="Contents4"/>
            <w:tabs>
              <w:tab w:val="clear" w:pos="8176"/>
              <w:tab w:val="right" w:pos="9026" w:leader="dot"/>
            </w:tabs>
            <w:rPr/>
          </w:pPr>
          <w:hyperlink w:anchor="__RefHeading___Toc745578_373438147">
            <w:r>
              <w:rPr>
                <w:webHidden/>
                <w:rStyle w:val="IndexLink"/>
                <w:rtl w:val="true"/>
              </w:rPr>
              <w:t>القبض شرط في صحّة الوقف</w:t>
            </w:r>
            <w:r>
              <w:rPr>
                <w:rStyle w:val="IndexLink"/>
                <w:rtl w:val="true"/>
              </w:rPr>
              <w:tab/>
            </w:r>
            <w:r>
              <w:rPr>
                <w:rStyle w:val="IndexLink"/>
              </w:rPr>
              <w:t>91</w:t>
            </w:r>
          </w:hyperlink>
        </w:p>
        <w:p>
          <w:pPr>
            <w:pStyle w:val="Contents4"/>
            <w:tabs>
              <w:tab w:val="clear" w:pos="8176"/>
              <w:tab w:val="right" w:pos="9026" w:leader="dot"/>
            </w:tabs>
            <w:rPr/>
          </w:pPr>
          <w:hyperlink w:anchor="__RefHeading___Toc745580_373438147">
            <w:r>
              <w:rPr>
                <w:webHidden/>
                <w:rStyle w:val="IndexLink"/>
                <w:rtl w:val="true"/>
              </w:rPr>
              <w:t>كفاية قبض الطبقة الاُولى في الوقف الخاصّ</w:t>
            </w:r>
            <w:r>
              <w:rPr>
                <w:rStyle w:val="IndexLink"/>
                <w:rtl w:val="true"/>
              </w:rPr>
              <w:tab/>
            </w:r>
            <w:r>
              <w:rPr>
                <w:rStyle w:val="IndexLink"/>
              </w:rPr>
              <w:t>96</w:t>
            </w:r>
          </w:hyperlink>
        </w:p>
        <w:p>
          <w:pPr>
            <w:pStyle w:val="Contents4"/>
            <w:tabs>
              <w:tab w:val="clear" w:pos="8176"/>
              <w:tab w:val="right" w:pos="9026" w:leader="dot"/>
            </w:tabs>
            <w:rPr/>
          </w:pPr>
          <w:hyperlink w:anchor="__RefHeading___Toc745582_373438147">
            <w:r>
              <w:rPr>
                <w:webHidden/>
                <w:rStyle w:val="IndexLink"/>
                <w:rtl w:val="true"/>
              </w:rPr>
              <w:t>من يعتبر قبضه في الوقف العامّ</w:t>
            </w:r>
            <w:r>
              <w:rPr>
                <w:rStyle w:val="IndexLink"/>
                <w:rtl w:val="true"/>
              </w:rPr>
              <w:tab/>
            </w:r>
            <w:r>
              <w:rPr>
                <w:rStyle w:val="IndexLink"/>
              </w:rPr>
              <w:t>99</w:t>
            </w:r>
          </w:hyperlink>
        </w:p>
        <w:p>
          <w:pPr>
            <w:pStyle w:val="Contents4"/>
            <w:tabs>
              <w:tab w:val="clear" w:pos="8176"/>
              <w:tab w:val="right" w:pos="9026" w:leader="dot"/>
            </w:tabs>
            <w:rPr/>
          </w:pPr>
          <w:hyperlink w:anchor="__RefHeading___Toc745584_373438147">
            <w:r>
              <w:rPr>
                <w:webHidden/>
                <w:rStyle w:val="IndexLink"/>
                <w:rtl w:val="true"/>
              </w:rPr>
              <w:t>كيفية القبض إذا وقف على عنوان مصلحة</w:t>
            </w:r>
            <w:r>
              <w:rPr>
                <w:rStyle w:val="IndexLink"/>
                <w:rtl w:val="true"/>
              </w:rPr>
              <w:tab/>
            </w:r>
            <w:r>
              <w:rPr>
                <w:rStyle w:val="IndexLink"/>
              </w:rPr>
              <w:t>108</w:t>
            </w:r>
          </w:hyperlink>
        </w:p>
        <w:p>
          <w:pPr>
            <w:pStyle w:val="Contents4"/>
            <w:tabs>
              <w:tab w:val="clear" w:pos="8176"/>
              <w:tab w:val="right" w:pos="9026" w:leader="dot"/>
            </w:tabs>
            <w:rPr/>
          </w:pPr>
          <w:hyperlink w:anchor="__RefHeading___Toc745586_373438147">
            <w:r>
              <w:rPr>
                <w:webHidden/>
                <w:rStyle w:val="IndexLink"/>
                <w:rtl w:val="true"/>
              </w:rPr>
              <w:t>عدم كفاية مجرّد استيفاء المنفعة في القبض</w:t>
            </w:r>
            <w:r>
              <w:rPr>
                <w:rStyle w:val="IndexLink"/>
                <w:rtl w:val="true"/>
              </w:rPr>
              <w:tab/>
            </w:r>
            <w:r>
              <w:rPr>
                <w:rStyle w:val="IndexLink"/>
              </w:rPr>
              <w:t>110</w:t>
            </w:r>
          </w:hyperlink>
        </w:p>
        <w:p>
          <w:pPr>
            <w:pStyle w:val="Contents3"/>
            <w:tabs>
              <w:tab w:val="clear" w:pos="8459"/>
              <w:tab w:val="right" w:pos="9026" w:leader="dot"/>
            </w:tabs>
            <w:rPr/>
          </w:pPr>
          <w:hyperlink w:anchor="__RefHeading___Toc745588_373438147">
            <w:r>
              <w:rPr>
                <w:webHidden/>
                <w:rStyle w:val="IndexLink"/>
                <w:rtl w:val="true"/>
              </w:rPr>
              <w:t>كفاية صلاة واحدة أو دفن ميّت في وقف المسجد والمقبرة</w:t>
            </w:r>
            <w:r>
              <w:rPr>
                <w:rStyle w:val="IndexLink"/>
                <w:rtl w:val="true"/>
              </w:rPr>
              <w:tab/>
            </w:r>
            <w:r>
              <w:rPr>
                <w:rStyle w:val="IndexLink"/>
              </w:rPr>
              <w:t>111</w:t>
            </w:r>
          </w:hyperlink>
        </w:p>
        <w:p>
          <w:pPr>
            <w:pStyle w:val="Contents3"/>
            <w:tabs>
              <w:tab w:val="clear" w:pos="8459"/>
              <w:tab w:val="right" w:pos="9026" w:leader="dot"/>
            </w:tabs>
            <w:rPr/>
          </w:pPr>
          <w:hyperlink w:anchor="__RefHeading___Toc745590_373438147">
            <w:r>
              <w:rPr>
                <w:webHidden/>
                <w:rStyle w:val="IndexLink"/>
                <w:rtl w:val="true"/>
              </w:rPr>
              <w:t>حكم القبض فيما لو أوقف على أولاده الصغار</w:t>
            </w:r>
            <w:r>
              <w:rPr>
                <w:rStyle w:val="IndexLink"/>
                <w:rtl w:val="true"/>
              </w:rPr>
              <w:tab/>
            </w:r>
            <w:r>
              <w:rPr>
                <w:rStyle w:val="IndexLink"/>
              </w:rPr>
              <w:t>114</w:t>
            </w:r>
          </w:hyperlink>
        </w:p>
        <w:p>
          <w:pPr>
            <w:pStyle w:val="Contents3"/>
            <w:tabs>
              <w:tab w:val="clear" w:pos="8459"/>
              <w:tab w:val="right" w:pos="9026" w:leader="dot"/>
            </w:tabs>
            <w:rPr/>
          </w:pPr>
          <w:hyperlink w:anchor="__RefHeading___Toc745592_373438147">
            <w:r>
              <w:rPr>
                <w:webHidden/>
                <w:rStyle w:val="IndexLink"/>
                <w:rtl w:val="true"/>
              </w:rPr>
              <w:t>عدم احتياج تجديد قبض ما بيد الموقوف عليه</w:t>
            </w:r>
            <w:r>
              <w:rPr>
                <w:rStyle w:val="IndexLink"/>
                <w:rtl w:val="true"/>
              </w:rPr>
              <w:tab/>
            </w:r>
            <w:r>
              <w:rPr>
                <w:rStyle w:val="IndexLink"/>
              </w:rPr>
              <w:t>118</w:t>
            </w:r>
          </w:hyperlink>
        </w:p>
        <w:p>
          <w:pPr>
            <w:pStyle w:val="Contents3"/>
            <w:tabs>
              <w:tab w:val="clear" w:pos="8459"/>
              <w:tab w:val="right" w:pos="9026" w:leader="dot"/>
            </w:tabs>
            <w:rPr/>
          </w:pPr>
          <w:hyperlink w:anchor="__RefHeading___Toc745594_373438147">
            <w:r>
              <w:rPr>
                <w:webHidden/>
                <w:rStyle w:val="IndexLink"/>
                <w:rtl w:val="true"/>
              </w:rPr>
              <w:t>عدم الحاجة إلى قبض جديد لو جعل الواقف التولية لنفسه</w:t>
            </w:r>
            <w:r>
              <w:rPr>
                <w:rStyle w:val="IndexLink"/>
                <w:rtl w:val="true"/>
              </w:rPr>
              <w:tab/>
            </w:r>
            <w:r>
              <w:rPr>
                <w:rStyle w:val="IndexLink"/>
              </w:rPr>
              <w:t>120</w:t>
            </w:r>
          </w:hyperlink>
        </w:p>
        <w:p>
          <w:pPr>
            <w:pStyle w:val="Contents3"/>
            <w:tabs>
              <w:tab w:val="clear" w:pos="8459"/>
              <w:tab w:val="right" w:pos="9026" w:leader="dot"/>
            </w:tabs>
            <w:rPr/>
          </w:pPr>
          <w:hyperlink w:anchor="__RefHeading___Toc745596_373438147">
            <w:r>
              <w:rPr>
                <w:webHidden/>
                <w:rStyle w:val="IndexLink"/>
                <w:rtl w:val="true"/>
              </w:rPr>
              <w:t>عدم اعتبار الفورية في قبض الوقف</w:t>
            </w:r>
            <w:r>
              <w:rPr>
                <w:rStyle w:val="IndexLink"/>
                <w:rtl w:val="true"/>
              </w:rPr>
              <w:tab/>
            </w:r>
            <w:r>
              <w:rPr>
                <w:rStyle w:val="IndexLink"/>
              </w:rPr>
              <w:t>121</w:t>
            </w:r>
          </w:hyperlink>
        </w:p>
        <w:p>
          <w:pPr>
            <w:pStyle w:val="Contents3"/>
            <w:tabs>
              <w:tab w:val="clear" w:pos="8459"/>
              <w:tab w:val="right" w:pos="9026" w:leader="dot"/>
            </w:tabs>
            <w:rPr/>
          </w:pPr>
          <w:hyperlink w:anchor="__RefHeading___Toc745598_373438147">
            <w:r>
              <w:rPr>
                <w:webHidden/>
                <w:rStyle w:val="IndexLink"/>
                <w:rtl w:val="true"/>
              </w:rPr>
              <w:t>بطلان الوقف بموت الواقف قبل القبض</w:t>
            </w:r>
            <w:r>
              <w:rPr>
                <w:rStyle w:val="IndexLink"/>
                <w:rtl w:val="true"/>
              </w:rPr>
              <w:tab/>
            </w:r>
            <w:r>
              <w:rPr>
                <w:rStyle w:val="IndexLink"/>
              </w:rPr>
              <w:t>122</w:t>
            </w:r>
          </w:hyperlink>
        </w:p>
        <w:p>
          <w:pPr>
            <w:pStyle w:val="Contents3"/>
            <w:tabs>
              <w:tab w:val="clear" w:pos="8459"/>
              <w:tab w:val="right" w:pos="9026" w:leader="dot"/>
            </w:tabs>
            <w:rPr/>
          </w:pPr>
          <w:hyperlink w:anchor="__RefHeading___Toc745600_373438147">
            <w:r>
              <w:rPr>
                <w:webHidden/>
                <w:rStyle w:val="IndexLink"/>
                <w:rtl w:val="true"/>
              </w:rPr>
              <w:t>اشتراط الدوام في الوقف</w:t>
            </w:r>
            <w:r>
              <w:rPr>
                <w:rStyle w:val="IndexLink"/>
                <w:rtl w:val="true"/>
              </w:rPr>
              <w:tab/>
            </w:r>
            <w:r>
              <w:rPr>
                <w:rStyle w:val="IndexLink"/>
              </w:rPr>
              <w:t>126</w:t>
            </w:r>
          </w:hyperlink>
        </w:p>
        <w:p>
          <w:pPr>
            <w:pStyle w:val="Contents4"/>
            <w:tabs>
              <w:tab w:val="clear" w:pos="8176"/>
              <w:tab w:val="right" w:pos="9026" w:leader="dot"/>
            </w:tabs>
            <w:rPr/>
          </w:pPr>
          <w:hyperlink w:anchor="__RefHeading___Toc745602_37343814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745604_373438147">
            <w:r>
              <w:rPr>
                <w:webHidden/>
                <w:rStyle w:val="IndexLink"/>
                <w:rtl w:val="true"/>
              </w:rPr>
              <w:t>حصيلة</w:t>
            </w:r>
            <w:r>
              <w:rPr>
                <w:rStyle w:val="IndexLink"/>
                <w:rtl w:val="true"/>
              </w:rPr>
              <w:tab/>
            </w:r>
            <w:r>
              <w:rPr>
                <w:rStyle w:val="IndexLink"/>
              </w:rPr>
              <w:t>135</w:t>
            </w:r>
          </w:hyperlink>
        </w:p>
        <w:p>
          <w:pPr>
            <w:pStyle w:val="Contents4"/>
            <w:tabs>
              <w:tab w:val="clear" w:pos="8176"/>
              <w:tab w:val="right" w:pos="9026" w:leader="dot"/>
            </w:tabs>
            <w:rPr/>
          </w:pPr>
          <w:hyperlink w:anchor="__RefHeading___Toc745606_373438147">
            <w:r>
              <w:rPr>
                <w:webHidden/>
                <w:rStyle w:val="IndexLink"/>
                <w:rtl w:val="true"/>
              </w:rPr>
              <w:t>صحّة الوقف الموقّت بقصد التحبيس</w:t>
            </w:r>
            <w:r>
              <w:rPr>
                <w:rStyle w:val="IndexLink"/>
                <w:rtl w:val="true"/>
              </w:rPr>
              <w:tab/>
            </w:r>
            <w:r>
              <w:rPr>
                <w:rStyle w:val="IndexLink"/>
              </w:rPr>
              <w:t>136</w:t>
            </w:r>
          </w:hyperlink>
        </w:p>
        <w:p>
          <w:pPr>
            <w:pStyle w:val="Contents3"/>
            <w:tabs>
              <w:tab w:val="clear" w:pos="8459"/>
              <w:tab w:val="right" w:pos="9026" w:leader="dot"/>
            </w:tabs>
            <w:rPr/>
          </w:pPr>
          <w:hyperlink w:anchor="__RefHeading___Toc745608_373438147">
            <w:r>
              <w:rPr>
                <w:webHidden/>
                <w:rStyle w:val="IndexLink"/>
                <w:rtl w:val="true"/>
              </w:rPr>
              <w:t>حكم الوقف على من ينقرض غالباً</w:t>
            </w:r>
            <w:r>
              <w:rPr>
                <w:rStyle w:val="IndexLink"/>
                <w:rtl w:val="true"/>
              </w:rPr>
              <w:tab/>
            </w:r>
            <w:r>
              <w:rPr>
                <w:rStyle w:val="IndexLink"/>
              </w:rPr>
              <w:t>145</w:t>
            </w:r>
          </w:hyperlink>
        </w:p>
        <w:p>
          <w:pPr>
            <w:pStyle w:val="Contents4"/>
            <w:tabs>
              <w:tab w:val="clear" w:pos="8176"/>
              <w:tab w:val="right" w:pos="9026" w:leader="dot"/>
            </w:tabs>
            <w:rPr/>
          </w:pPr>
          <w:hyperlink w:anchor="__RefHeading___Toc745610_37343814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745612_373438147">
            <w:r>
              <w:rPr>
                <w:webHidden/>
                <w:rStyle w:val="IndexLink"/>
                <w:rtl w:val="true"/>
              </w:rPr>
              <w:t>رجوع المال الموقوف إلى الواقف بعد انقراض الموقوف عليهم</w:t>
            </w:r>
            <w:r>
              <w:rPr>
                <w:rStyle w:val="IndexLink"/>
                <w:rtl w:val="true"/>
              </w:rPr>
              <w:tab/>
            </w:r>
            <w:r>
              <w:rPr>
                <w:rStyle w:val="IndexLink"/>
              </w:rPr>
              <w:t>158</w:t>
            </w:r>
          </w:hyperlink>
        </w:p>
        <w:p>
          <w:pPr>
            <w:pStyle w:val="Contents3"/>
            <w:tabs>
              <w:tab w:val="clear" w:pos="8459"/>
              <w:tab w:val="right" w:pos="9026" w:leader="dot"/>
            </w:tabs>
            <w:rPr/>
          </w:pPr>
          <w:hyperlink w:anchor="__RefHeading___Toc745614_373438147">
            <w:r>
              <w:rPr>
                <w:webHidden/>
                <w:rStyle w:val="IndexLink"/>
                <w:rtl w:val="true"/>
              </w:rPr>
              <w:t>حول زوال ملك الواقف بالوقف</w:t>
            </w:r>
            <w:r>
              <w:rPr>
                <w:rStyle w:val="IndexLink"/>
                <w:rtl w:val="true"/>
              </w:rPr>
              <w:tab/>
            </w:r>
            <w:r>
              <w:rPr>
                <w:rStyle w:val="IndexLink"/>
              </w:rPr>
              <w:t>160</w:t>
            </w:r>
          </w:hyperlink>
        </w:p>
        <w:p>
          <w:pPr>
            <w:pStyle w:val="Contents4"/>
            <w:tabs>
              <w:tab w:val="clear" w:pos="8176"/>
              <w:tab w:val="right" w:pos="9026" w:leader="dot"/>
            </w:tabs>
            <w:rPr/>
          </w:pPr>
          <w:hyperlink w:anchor="__RefHeading___Toc745616_37343814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745618_373438147">
            <w:r>
              <w:rPr>
                <w:webHidden/>
                <w:rStyle w:val="IndexLink"/>
                <w:rtl w:val="true"/>
              </w:rPr>
              <w:t>انتقال المال الموقوف إلى الموقوف عليه</w:t>
            </w:r>
            <w:r>
              <w:rPr>
                <w:rStyle w:val="IndexLink"/>
                <w:rtl w:val="true"/>
              </w:rPr>
              <w:tab/>
            </w:r>
            <w:r>
              <w:rPr>
                <w:rStyle w:val="IndexLink"/>
              </w:rPr>
              <w:t>168</w:t>
            </w:r>
          </w:hyperlink>
        </w:p>
        <w:p>
          <w:pPr>
            <w:pStyle w:val="Contents3"/>
            <w:tabs>
              <w:tab w:val="clear" w:pos="8459"/>
              <w:tab w:val="right" w:pos="9026" w:leader="dot"/>
            </w:tabs>
            <w:rPr/>
          </w:pPr>
          <w:hyperlink w:anchor="__RefHeading___Toc745620_373438147">
            <w:r>
              <w:rPr>
                <w:webHidden/>
                <w:rStyle w:val="IndexLink"/>
                <w:rtl w:val="true"/>
              </w:rPr>
              <w:t>حكم ما لو انقرض الموقوف عليه بعد موت الواقف</w:t>
            </w:r>
            <w:r>
              <w:rPr>
                <w:rStyle w:val="IndexLink"/>
                <w:rtl w:val="true"/>
              </w:rPr>
              <w:tab/>
            </w:r>
            <w:r>
              <w:rPr>
                <w:rStyle w:val="IndexLink"/>
              </w:rPr>
              <w:t>175</w:t>
            </w:r>
          </w:hyperlink>
        </w:p>
        <w:p>
          <w:pPr>
            <w:pStyle w:val="Contents4"/>
            <w:tabs>
              <w:tab w:val="clear" w:pos="8176"/>
              <w:tab w:val="right" w:pos="9026" w:leader="dot"/>
            </w:tabs>
            <w:rPr/>
          </w:pPr>
          <w:hyperlink w:anchor="__RefHeading___Toc745622_37343814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745624_373438147">
            <w:r>
              <w:rPr>
                <w:webHidden/>
                <w:rStyle w:val="IndexLink"/>
                <w:rtl w:val="true"/>
              </w:rPr>
              <w:t>من يرجع إليه الموقوف بعد انقراض الموقوف عليه</w:t>
            </w:r>
            <w:r>
              <w:rPr>
                <w:rStyle w:val="IndexLink"/>
                <w:rtl w:val="true"/>
              </w:rPr>
              <w:tab/>
            </w:r>
            <w:r>
              <w:rPr>
                <w:rStyle w:val="IndexLink"/>
              </w:rPr>
              <w:t>176</w:t>
            </w:r>
          </w:hyperlink>
        </w:p>
        <w:p>
          <w:pPr>
            <w:pStyle w:val="Contents4"/>
            <w:tabs>
              <w:tab w:val="clear" w:pos="8176"/>
              <w:tab w:val="right" w:pos="9026" w:leader="dot"/>
            </w:tabs>
            <w:rPr/>
          </w:pPr>
          <w:hyperlink w:anchor="__RefHeading___Toc745626_373438147">
            <w:r>
              <w:rPr>
                <w:webHidden/>
                <w:rStyle w:val="IndexLink"/>
                <w:rtl w:val="true"/>
              </w:rPr>
              <w:t>الأقوال في محلّ النزاع ثلاثة</w:t>
            </w:r>
            <w:r>
              <w:rPr>
                <w:rStyle w:val="IndexLink"/>
                <w:rtl w:val="true"/>
              </w:rPr>
              <w:tab/>
            </w:r>
            <w:r>
              <w:rPr>
                <w:rStyle w:val="IndexLink"/>
              </w:rPr>
              <w:t>179</w:t>
            </w:r>
          </w:hyperlink>
        </w:p>
        <w:p>
          <w:pPr>
            <w:pStyle w:val="Contents4"/>
            <w:tabs>
              <w:tab w:val="clear" w:pos="8176"/>
              <w:tab w:val="right" w:pos="9026" w:leader="dot"/>
            </w:tabs>
            <w:rPr/>
          </w:pPr>
          <w:hyperlink w:anchor="__RefHeading___Toc745628_373438147">
            <w:r>
              <w:rPr>
                <w:webHidden/>
                <w:rStyle w:val="IndexLink"/>
                <w:rtl w:val="true"/>
              </w:rPr>
              <w:t>من يرجع إليه الموقوف من ورثة الواقف</w:t>
            </w:r>
            <w:r>
              <w:rPr>
                <w:rStyle w:val="IndexLink"/>
                <w:rtl w:val="true"/>
              </w:rPr>
              <w:tab/>
            </w:r>
            <w:r>
              <w:rPr>
                <w:rStyle w:val="IndexLink"/>
              </w:rPr>
              <w:t>185</w:t>
            </w:r>
          </w:hyperlink>
        </w:p>
        <w:p>
          <w:pPr>
            <w:pStyle w:val="Contents3"/>
            <w:tabs>
              <w:tab w:val="clear" w:pos="8459"/>
              <w:tab w:val="right" w:pos="9026" w:leader="dot"/>
            </w:tabs>
            <w:rPr/>
          </w:pPr>
          <w:hyperlink w:anchor="__RefHeading___Toc745630_373438147">
            <w:r>
              <w:rPr>
                <w:webHidden/>
                <w:rStyle w:val="IndexLink"/>
                <w:rtl w:val="true"/>
              </w:rPr>
              <w:t>صحّة الوقف المنقطع الآخر</w:t>
            </w:r>
            <w:r>
              <w:rPr>
                <w:rStyle w:val="IndexLink"/>
                <w:rtl w:val="true"/>
              </w:rPr>
              <w:tab/>
            </w:r>
            <w:r>
              <w:rPr>
                <w:rStyle w:val="IndexLink"/>
              </w:rPr>
              <w:t>188</w:t>
            </w:r>
          </w:hyperlink>
        </w:p>
        <w:p>
          <w:pPr>
            <w:pStyle w:val="Contents3"/>
            <w:tabs>
              <w:tab w:val="clear" w:pos="8459"/>
              <w:tab w:val="right" w:pos="9026" w:leader="dot"/>
            </w:tabs>
            <w:rPr/>
          </w:pPr>
          <w:hyperlink w:anchor="__RefHeading___Toc745632_373438147">
            <w:r>
              <w:rPr>
                <w:webHidden/>
                <w:rStyle w:val="IndexLink"/>
                <w:rtl w:val="true"/>
              </w:rPr>
              <w:t>حكم الوقف المنقطع الأوّل</w:t>
            </w:r>
            <w:r>
              <w:rPr>
                <w:rStyle w:val="IndexLink"/>
                <w:rtl w:val="true"/>
              </w:rPr>
              <w:tab/>
            </w:r>
            <w:r>
              <w:rPr>
                <w:rStyle w:val="IndexLink"/>
              </w:rPr>
              <w:t>189</w:t>
            </w:r>
          </w:hyperlink>
        </w:p>
        <w:p>
          <w:pPr>
            <w:pStyle w:val="Contents4"/>
            <w:tabs>
              <w:tab w:val="clear" w:pos="8176"/>
              <w:tab w:val="right" w:pos="9026" w:leader="dot"/>
            </w:tabs>
            <w:rPr/>
          </w:pPr>
          <w:hyperlink w:anchor="__RefHeading___Toc745634_37343814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745636_373438147">
            <w:r>
              <w:rPr>
                <w:webHidden/>
                <w:rStyle w:val="IndexLink"/>
                <w:rtl w:val="true"/>
              </w:rPr>
              <w:t>حكم الوقف المنقطع إن كان بجعل الواقف</w:t>
            </w:r>
            <w:r>
              <w:rPr>
                <w:rStyle w:val="IndexLink"/>
                <w:rtl w:val="true"/>
              </w:rPr>
              <w:tab/>
            </w:r>
            <w:r>
              <w:rPr>
                <w:rStyle w:val="IndexLink"/>
              </w:rPr>
              <w:t>189</w:t>
            </w:r>
          </w:hyperlink>
        </w:p>
        <w:p>
          <w:pPr>
            <w:pStyle w:val="Contents4"/>
            <w:tabs>
              <w:tab w:val="clear" w:pos="8176"/>
              <w:tab w:val="right" w:pos="9026" w:leader="dot"/>
            </w:tabs>
            <w:rPr/>
          </w:pPr>
          <w:hyperlink w:anchor="__RefHeading___Toc745638_373438147">
            <w:r>
              <w:rPr>
                <w:webHidden/>
                <w:rStyle w:val="IndexLink"/>
                <w:rtl w:val="true"/>
              </w:rPr>
              <w:t>حكم الوقف المنقطع إن كان بحكم الشرع</w:t>
            </w:r>
            <w:r>
              <w:rPr>
                <w:rStyle w:val="IndexLink"/>
                <w:rtl w:val="true"/>
              </w:rPr>
              <w:tab/>
            </w:r>
            <w:r>
              <w:rPr>
                <w:rStyle w:val="IndexLink"/>
              </w:rPr>
              <w:t>193</w:t>
            </w:r>
          </w:hyperlink>
        </w:p>
        <w:p>
          <w:pPr>
            <w:pStyle w:val="Contents4"/>
            <w:tabs>
              <w:tab w:val="clear" w:pos="8176"/>
              <w:tab w:val="right" w:pos="9026" w:leader="dot"/>
            </w:tabs>
            <w:rPr/>
          </w:pPr>
          <w:hyperlink w:anchor="__RefHeading___Toc745640_373438147">
            <w:r>
              <w:rPr>
                <w:webHidden/>
                <w:rStyle w:val="IndexLink"/>
                <w:rtl w:val="true"/>
              </w:rPr>
              <w:t>حكم اشتراط الواقف عود الوقف إليه</w:t>
            </w:r>
            <w:r>
              <w:rPr>
                <w:rStyle w:val="IndexLink"/>
                <w:rtl w:val="true"/>
              </w:rPr>
              <w:tab/>
            </w:r>
            <w:r>
              <w:rPr>
                <w:rStyle w:val="IndexLink"/>
              </w:rPr>
              <w:t>202</w:t>
            </w:r>
          </w:hyperlink>
        </w:p>
        <w:p>
          <w:pPr>
            <w:pStyle w:val="Contents5"/>
            <w:tabs>
              <w:tab w:val="clear" w:pos="7892"/>
              <w:tab w:val="right" w:pos="9026" w:leader="dot"/>
            </w:tabs>
            <w:rPr/>
          </w:pPr>
          <w:hyperlink w:anchor="__RefHeading___Toc745642_37343814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45644_373438147">
            <w:r>
              <w:rPr>
                <w:webHidden/>
                <w:rStyle w:val="IndexLink"/>
                <w:rtl w:val="true"/>
              </w:rPr>
              <w:t>الاستدلال على الصحّة الوقف</w:t>
            </w:r>
            <w:r>
              <w:rPr>
                <w:rStyle w:val="IndexLink"/>
                <w:rtl w:val="true"/>
              </w:rPr>
              <w:tab/>
            </w:r>
            <w:r>
              <w:rPr>
                <w:rStyle w:val="IndexLink"/>
              </w:rPr>
              <w:t>203</w:t>
            </w:r>
          </w:hyperlink>
        </w:p>
        <w:p>
          <w:pPr>
            <w:pStyle w:val="Contents5"/>
            <w:tabs>
              <w:tab w:val="clear" w:pos="7892"/>
              <w:tab w:val="right" w:pos="9026" w:leader="dot"/>
            </w:tabs>
            <w:rPr/>
          </w:pPr>
          <w:hyperlink w:anchor="__RefHeading___Toc745646_373438147">
            <w:r>
              <w:rPr>
                <w:webHidden/>
                <w:rStyle w:val="IndexLink"/>
                <w:rtl w:val="true"/>
              </w:rPr>
              <w:t>الاستدلال على البطلان الوقف</w:t>
            </w:r>
            <w:r>
              <w:rPr>
                <w:rStyle w:val="IndexLink"/>
                <w:rtl w:val="true"/>
              </w:rPr>
              <w:tab/>
            </w:r>
            <w:r>
              <w:rPr>
                <w:rStyle w:val="IndexLink"/>
              </w:rPr>
              <w:t>212</w:t>
            </w:r>
          </w:hyperlink>
        </w:p>
        <w:p>
          <w:pPr>
            <w:pStyle w:val="Contents5"/>
            <w:tabs>
              <w:tab w:val="clear" w:pos="7892"/>
              <w:tab w:val="right" w:pos="9026" w:leader="dot"/>
            </w:tabs>
            <w:rPr/>
          </w:pPr>
          <w:hyperlink w:anchor="__RefHeading___Toc745648_373438147">
            <w:r>
              <w:rPr>
                <w:webHidden/>
                <w:rStyle w:val="IndexLink"/>
                <w:rtl w:val="true"/>
              </w:rPr>
              <w:t>مقتضى التحقيق</w:t>
            </w:r>
            <w:r>
              <w:rPr>
                <w:rStyle w:val="IndexLink"/>
                <w:rtl w:val="true"/>
              </w:rPr>
              <w:tab/>
            </w:r>
            <w:r>
              <w:rPr>
                <w:rStyle w:val="IndexLink"/>
              </w:rPr>
              <w:t>216</w:t>
            </w:r>
          </w:hyperlink>
        </w:p>
        <w:p>
          <w:pPr>
            <w:pStyle w:val="Contents5"/>
            <w:tabs>
              <w:tab w:val="clear" w:pos="7892"/>
              <w:tab w:val="right" w:pos="9026" w:leader="dot"/>
            </w:tabs>
            <w:rPr/>
          </w:pPr>
          <w:hyperlink w:anchor="__RefHeading___Toc745650_373438147">
            <w:r>
              <w:rPr>
                <w:webHidden/>
                <w:rStyle w:val="IndexLink"/>
                <w:rtl w:val="true"/>
              </w:rPr>
              <w:t>كلام محقّق القمي في المقام</w:t>
            </w:r>
            <w:r>
              <w:rPr>
                <w:rStyle w:val="IndexLink"/>
                <w:rtl w:val="true"/>
              </w:rPr>
              <w:tab/>
            </w:r>
            <w:r>
              <w:rPr>
                <w:rStyle w:val="IndexLink"/>
              </w:rPr>
              <w:t>219</w:t>
            </w:r>
          </w:hyperlink>
        </w:p>
        <w:p>
          <w:pPr>
            <w:pStyle w:val="Contents4"/>
            <w:tabs>
              <w:tab w:val="clear" w:pos="8176"/>
              <w:tab w:val="right" w:pos="9026" w:leader="dot"/>
            </w:tabs>
            <w:rPr/>
          </w:pPr>
          <w:hyperlink w:anchor="__RefHeading___Toc745652_373438147">
            <w:r>
              <w:rPr>
                <w:webHidden/>
                <w:rStyle w:val="IndexLink"/>
                <w:rtl w:val="true"/>
              </w:rPr>
              <w:t>اعتبار التنجيز في الوقف</w:t>
            </w:r>
            <w:r>
              <w:rPr>
                <w:rStyle w:val="IndexLink"/>
                <w:rtl w:val="true"/>
              </w:rPr>
              <w:tab/>
            </w:r>
            <w:r>
              <w:rPr>
                <w:rStyle w:val="IndexLink"/>
              </w:rPr>
              <w:t>222</w:t>
            </w:r>
          </w:hyperlink>
        </w:p>
        <w:p>
          <w:pPr>
            <w:pStyle w:val="Contents4"/>
            <w:tabs>
              <w:tab w:val="clear" w:pos="8176"/>
              <w:tab w:val="right" w:pos="9026" w:leader="dot"/>
            </w:tabs>
            <w:rPr/>
          </w:pPr>
          <w:hyperlink w:anchor="__RefHeading___Toc745654_373438147">
            <w:r>
              <w:rPr>
                <w:webHidden/>
                <w:rStyle w:val="IndexLink"/>
                <w:rtl w:val="true"/>
              </w:rPr>
              <w:t>حكم ما لو قال</w:t>
            </w:r>
            <w:r>
              <w:rPr>
                <w:rStyle w:val="IndexLink"/>
                <w:rtl w:val="true"/>
              </w:rPr>
              <w:t xml:space="preserve">: </w:t>
            </w:r>
            <w:r>
              <w:rPr>
                <w:rStyle w:val="IndexLink"/>
                <w:rtl w:val="true"/>
              </w:rPr>
              <w:t>هذا وقف بعد موتي</w:t>
            </w:r>
            <w:r>
              <w:rPr>
                <w:rStyle w:val="IndexLink"/>
                <w:rtl w:val="true"/>
              </w:rPr>
              <w:tab/>
            </w:r>
            <w:r>
              <w:rPr>
                <w:rStyle w:val="IndexLink"/>
              </w:rPr>
              <w:t>233</w:t>
            </w:r>
          </w:hyperlink>
        </w:p>
        <w:p>
          <w:pPr>
            <w:pStyle w:val="Contents4"/>
            <w:tabs>
              <w:tab w:val="clear" w:pos="8176"/>
              <w:tab w:val="right" w:pos="9026" w:leader="dot"/>
            </w:tabs>
            <w:rPr/>
          </w:pPr>
          <w:hyperlink w:anchor="__RefHeading___Toc745656_373438147">
            <w:r>
              <w:rPr>
                <w:webHidden/>
                <w:rStyle w:val="IndexLink"/>
                <w:rtl w:val="true"/>
              </w:rPr>
              <w:t>اعتبار إخراج الواقف نفسه عن الوقف</w:t>
            </w:r>
            <w:r>
              <w:rPr>
                <w:rStyle w:val="IndexLink"/>
                <w:rtl w:val="true"/>
              </w:rPr>
              <w:tab/>
            </w:r>
            <w:r>
              <w:rPr>
                <w:rStyle w:val="IndexLink"/>
              </w:rPr>
              <w:t>234</w:t>
            </w:r>
          </w:hyperlink>
        </w:p>
        <w:p>
          <w:pPr>
            <w:pStyle w:val="Contents5"/>
            <w:tabs>
              <w:tab w:val="clear" w:pos="7892"/>
              <w:tab w:val="right" w:pos="9026" w:leader="dot"/>
            </w:tabs>
            <w:rPr/>
          </w:pPr>
          <w:hyperlink w:anchor="__RefHeading___Toc745658_37343814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745660_373438147">
            <w:r>
              <w:rPr>
                <w:webHidden/>
                <w:rStyle w:val="IndexLink"/>
                <w:rtl w:val="true"/>
              </w:rPr>
              <w:t>حكم ما لو وقف على نفسه وغيره</w:t>
            </w:r>
            <w:r>
              <w:rPr>
                <w:rStyle w:val="IndexLink"/>
                <w:rtl w:val="true"/>
              </w:rPr>
              <w:tab/>
            </w:r>
            <w:r>
              <w:rPr>
                <w:rStyle w:val="IndexLink"/>
              </w:rPr>
              <w:t>242</w:t>
            </w:r>
          </w:hyperlink>
        </w:p>
        <w:p>
          <w:pPr>
            <w:pStyle w:val="Contents4"/>
            <w:tabs>
              <w:tab w:val="clear" w:pos="8176"/>
              <w:tab w:val="right" w:pos="9026" w:leader="dot"/>
            </w:tabs>
            <w:rPr/>
          </w:pPr>
          <w:hyperlink w:anchor="__RefHeading___Toc745662_373438147">
            <w:r>
              <w:rPr>
                <w:webHidden/>
                <w:rStyle w:val="IndexLink"/>
                <w:rtl w:val="true"/>
              </w:rPr>
              <w:t>اعتبار عدم اشتراط الواقف نفعاً لنفسه</w:t>
            </w:r>
            <w:r>
              <w:rPr>
                <w:rStyle w:val="IndexLink"/>
                <w:rtl w:val="true"/>
              </w:rPr>
              <w:tab/>
            </w:r>
            <w:r>
              <w:rPr>
                <w:rStyle w:val="IndexLink"/>
              </w:rPr>
              <w:t>246</w:t>
            </w:r>
          </w:hyperlink>
        </w:p>
        <w:p>
          <w:pPr>
            <w:pStyle w:val="Contents5"/>
            <w:tabs>
              <w:tab w:val="clear" w:pos="7892"/>
              <w:tab w:val="right" w:pos="9026" w:leader="dot"/>
            </w:tabs>
            <w:rPr/>
          </w:pPr>
          <w:hyperlink w:anchor="__RefHeading___Toc745664_37343814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745666_373438147">
            <w:r>
              <w:rPr>
                <w:webHidden/>
                <w:rStyle w:val="IndexLink"/>
                <w:rtl w:val="true"/>
              </w:rPr>
              <w:t>صحّة الوقف مع عدم رجوع شرط الواقف إلى الوقف لنفسه</w:t>
            </w:r>
            <w:r>
              <w:rPr>
                <w:rStyle w:val="IndexLink"/>
                <w:rtl w:val="true"/>
              </w:rPr>
              <w:tab/>
            </w:r>
            <w:r>
              <w:rPr>
                <w:rStyle w:val="IndexLink"/>
              </w:rPr>
              <w:t>250</w:t>
            </w:r>
          </w:hyperlink>
        </w:p>
        <w:p>
          <w:pPr>
            <w:pStyle w:val="Contents5"/>
            <w:tabs>
              <w:tab w:val="clear" w:pos="7892"/>
              <w:tab w:val="right" w:pos="9026" w:leader="dot"/>
            </w:tabs>
            <w:rPr/>
          </w:pPr>
          <w:hyperlink w:anchor="__RefHeading___Toc745668_373438147">
            <w:r>
              <w:rPr>
                <w:webHidden/>
                <w:rStyle w:val="IndexLink"/>
                <w:rtl w:val="true"/>
              </w:rPr>
              <w:t>حكم ما لو رجع الشرط على الموقوف عليهم</w:t>
            </w:r>
            <w:r>
              <w:rPr>
                <w:rStyle w:val="IndexLink"/>
                <w:rtl w:val="true"/>
              </w:rPr>
              <w:tab/>
            </w:r>
            <w:r>
              <w:rPr>
                <w:rStyle w:val="IndexLink"/>
              </w:rPr>
              <w:t>254</w:t>
            </w:r>
          </w:hyperlink>
        </w:p>
        <w:p>
          <w:pPr>
            <w:pStyle w:val="Contents4"/>
            <w:tabs>
              <w:tab w:val="clear" w:pos="8176"/>
              <w:tab w:val="right" w:pos="9026" w:leader="dot"/>
            </w:tabs>
            <w:rPr/>
          </w:pPr>
          <w:hyperlink w:anchor="__RefHeading___Toc745670_373438147">
            <w:r>
              <w:rPr>
                <w:webHidden/>
                <w:rStyle w:val="IndexLink"/>
                <w:rtl w:val="true"/>
              </w:rPr>
              <w:t>جواز اشتراط أكل أضيافه أو إدرار مؤونة أهله</w:t>
            </w:r>
            <w:r>
              <w:rPr>
                <w:rStyle w:val="IndexLink"/>
                <w:rtl w:val="true"/>
              </w:rPr>
              <w:tab/>
            </w:r>
            <w:r>
              <w:rPr>
                <w:rStyle w:val="IndexLink"/>
              </w:rPr>
              <w:t>257</w:t>
            </w:r>
          </w:hyperlink>
        </w:p>
        <w:p>
          <w:pPr>
            <w:pStyle w:val="Contents4"/>
            <w:tabs>
              <w:tab w:val="clear" w:pos="8176"/>
              <w:tab w:val="right" w:pos="9026" w:leader="dot"/>
            </w:tabs>
            <w:rPr/>
          </w:pPr>
          <w:hyperlink w:anchor="__RefHeading___Toc745672_373438147">
            <w:r>
              <w:rPr>
                <w:webHidden/>
                <w:rStyle w:val="IndexLink"/>
                <w:rtl w:val="true"/>
              </w:rPr>
              <w:t>صحّة وقف العين المستأجرة</w:t>
            </w:r>
            <w:r>
              <w:rPr>
                <w:rStyle w:val="IndexLink"/>
                <w:rtl w:val="true"/>
              </w:rPr>
              <w:tab/>
            </w:r>
            <w:r>
              <w:rPr>
                <w:rStyle w:val="IndexLink"/>
              </w:rPr>
              <w:t>261</w:t>
            </w:r>
          </w:hyperlink>
        </w:p>
        <w:p>
          <w:pPr>
            <w:pStyle w:val="Contents4"/>
            <w:tabs>
              <w:tab w:val="clear" w:pos="8176"/>
              <w:tab w:val="right" w:pos="9026" w:leader="dot"/>
            </w:tabs>
            <w:rPr/>
          </w:pPr>
          <w:hyperlink w:anchor="__RefHeading___Toc745674_373438147">
            <w:r>
              <w:rPr>
                <w:webHidden/>
                <w:rStyle w:val="IndexLink"/>
                <w:rtl w:val="true"/>
              </w:rPr>
              <w:t>جواز انتفاع الواقف بالأوقاف على الجهة العامّة</w:t>
            </w:r>
            <w:r>
              <w:rPr>
                <w:rStyle w:val="IndexLink"/>
                <w:rtl w:val="true"/>
              </w:rPr>
              <w:tab/>
            </w:r>
            <w:r>
              <w:rPr>
                <w:rStyle w:val="IndexLink"/>
              </w:rPr>
              <w:t>263</w:t>
            </w:r>
          </w:hyperlink>
        </w:p>
        <w:p>
          <w:pPr>
            <w:pStyle w:val="Contents5"/>
            <w:tabs>
              <w:tab w:val="clear" w:pos="7892"/>
              <w:tab w:val="right" w:pos="9026" w:leader="dot"/>
            </w:tabs>
            <w:rPr/>
          </w:pPr>
          <w:hyperlink w:anchor="__RefHeading___Toc745676_37343814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745678_373438147">
            <w:r>
              <w:rPr>
                <w:webHidden/>
                <w:rStyle w:val="IndexLink"/>
                <w:rtl w:val="true"/>
              </w:rPr>
              <w:t>حكم ما إذا كان الواقف داخلاً في عنوان الموقوف عليه</w:t>
            </w:r>
            <w:r>
              <w:rPr>
                <w:rStyle w:val="IndexLink"/>
                <w:rtl w:val="true"/>
              </w:rPr>
              <w:tab/>
            </w:r>
            <w:r>
              <w:rPr>
                <w:rStyle w:val="IndexLink"/>
              </w:rPr>
              <w:t>265</w:t>
            </w:r>
          </w:hyperlink>
        </w:p>
        <w:p>
          <w:pPr>
            <w:pStyle w:val="Contents3"/>
            <w:tabs>
              <w:tab w:val="clear" w:pos="8459"/>
              <w:tab w:val="right" w:pos="9026" w:leader="dot"/>
            </w:tabs>
            <w:rPr/>
          </w:pPr>
          <w:hyperlink w:anchor="__RefHeading___Toc745680_373438147">
            <w:r>
              <w:rPr>
                <w:webHidden/>
                <w:rStyle w:val="IndexLink"/>
                <w:rtl w:val="true"/>
              </w:rPr>
              <w:t>شرائط الواقف</w:t>
            </w:r>
            <w:r>
              <w:rPr>
                <w:rStyle w:val="IndexLink"/>
                <w:rtl w:val="true"/>
              </w:rPr>
              <w:tab/>
            </w:r>
            <w:r>
              <w:rPr>
                <w:rStyle w:val="IndexLink"/>
              </w:rPr>
              <w:t>269</w:t>
            </w:r>
          </w:hyperlink>
        </w:p>
        <w:p>
          <w:pPr>
            <w:pStyle w:val="Contents4"/>
            <w:tabs>
              <w:tab w:val="clear" w:pos="8176"/>
              <w:tab w:val="right" w:pos="9026" w:leader="dot"/>
            </w:tabs>
            <w:rPr/>
          </w:pPr>
          <w:hyperlink w:anchor="__RefHeading___Toc745682_373438147">
            <w:r>
              <w:rPr>
                <w:webHidden/>
                <w:rStyle w:val="IndexLink"/>
                <w:rtl w:val="true"/>
              </w:rPr>
              <w:t>وقف الصبيّ البالغ عشراً</w:t>
            </w:r>
            <w:r>
              <w:rPr>
                <w:rStyle w:val="IndexLink"/>
                <w:rtl w:val="true"/>
              </w:rPr>
              <w:tab/>
            </w:r>
            <w:r>
              <w:rPr>
                <w:rStyle w:val="IndexLink"/>
              </w:rPr>
              <w:t>269</w:t>
            </w:r>
          </w:hyperlink>
        </w:p>
        <w:p>
          <w:pPr>
            <w:pStyle w:val="Contents4"/>
            <w:tabs>
              <w:tab w:val="clear" w:pos="8176"/>
              <w:tab w:val="right" w:pos="9026" w:leader="dot"/>
            </w:tabs>
            <w:rPr/>
          </w:pPr>
          <w:hyperlink w:anchor="__RefHeading___Toc745684_373438147">
            <w:r>
              <w:rPr>
                <w:webHidden/>
                <w:rStyle w:val="IndexLink"/>
                <w:rtl w:val="true"/>
              </w:rPr>
              <w:t>صحّة وصيّة الصبيّ البالغ عشراً بالوقف</w:t>
            </w:r>
            <w:r>
              <w:rPr>
                <w:rStyle w:val="IndexLink"/>
                <w:rtl w:val="true"/>
              </w:rPr>
              <w:tab/>
            </w:r>
            <w:r>
              <w:rPr>
                <w:rStyle w:val="IndexLink"/>
              </w:rPr>
              <w:t>275</w:t>
            </w:r>
          </w:hyperlink>
        </w:p>
        <w:p>
          <w:pPr>
            <w:pStyle w:val="Contents4"/>
            <w:tabs>
              <w:tab w:val="clear" w:pos="8176"/>
              <w:tab w:val="right" w:pos="9026" w:leader="dot"/>
            </w:tabs>
            <w:rPr/>
          </w:pPr>
          <w:hyperlink w:anchor="__RefHeading___Toc745686_373438147">
            <w:r>
              <w:rPr>
                <w:webHidden/>
                <w:rStyle w:val="IndexLink"/>
                <w:rtl w:val="true"/>
              </w:rPr>
              <w:t>حول اعتبار إسلام الواقف</w:t>
            </w:r>
            <w:r>
              <w:rPr>
                <w:rStyle w:val="IndexLink"/>
                <w:rtl w:val="true"/>
              </w:rPr>
              <w:tab/>
            </w:r>
            <w:r>
              <w:rPr>
                <w:rStyle w:val="IndexLink"/>
              </w:rPr>
              <w:t>276</w:t>
            </w:r>
          </w:hyperlink>
        </w:p>
        <w:p>
          <w:pPr>
            <w:pStyle w:val="Contents3"/>
            <w:tabs>
              <w:tab w:val="clear" w:pos="8459"/>
              <w:tab w:val="right" w:pos="9026" w:leader="dot"/>
            </w:tabs>
            <w:rPr/>
          </w:pPr>
          <w:hyperlink w:anchor="__RefHeading___Toc745688_373438147">
            <w:r>
              <w:rPr>
                <w:webHidden/>
                <w:rStyle w:val="IndexLink"/>
                <w:rtl w:val="true"/>
              </w:rPr>
              <w:t>شرائط الموقوف</w:t>
            </w:r>
            <w:r>
              <w:rPr>
                <w:rStyle w:val="IndexLink"/>
                <w:rtl w:val="true"/>
              </w:rPr>
              <w:tab/>
            </w:r>
            <w:r>
              <w:rPr>
                <w:rStyle w:val="IndexLink"/>
              </w:rPr>
              <w:t>280</w:t>
            </w:r>
          </w:hyperlink>
        </w:p>
        <w:p>
          <w:pPr>
            <w:pStyle w:val="Contents4"/>
            <w:tabs>
              <w:tab w:val="clear" w:pos="8176"/>
              <w:tab w:val="right" w:pos="9026" w:leader="dot"/>
            </w:tabs>
            <w:rPr/>
          </w:pPr>
          <w:hyperlink w:anchor="__RefHeading___Toc745690_37343814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45692_373438147">
            <w:r>
              <w:rPr>
                <w:webHidden/>
                <w:rStyle w:val="IndexLink"/>
                <w:rtl w:val="true"/>
              </w:rPr>
              <w:t>حول اشتراط كون الموقوف عيناً</w:t>
            </w:r>
            <w:r>
              <w:rPr>
                <w:rStyle w:val="IndexLink"/>
                <w:rtl w:val="true"/>
              </w:rPr>
              <w:tab/>
            </w:r>
            <w:r>
              <w:rPr>
                <w:rStyle w:val="IndexLink"/>
              </w:rPr>
              <w:t>281</w:t>
            </w:r>
          </w:hyperlink>
        </w:p>
        <w:p>
          <w:pPr>
            <w:pStyle w:val="Contents4"/>
            <w:tabs>
              <w:tab w:val="clear" w:pos="8176"/>
              <w:tab w:val="right" w:pos="9026" w:leader="dot"/>
            </w:tabs>
            <w:rPr/>
          </w:pPr>
          <w:hyperlink w:anchor="__RefHeading___Toc745694_373438147">
            <w:r>
              <w:rPr>
                <w:webHidden/>
                <w:rStyle w:val="IndexLink"/>
                <w:rtl w:val="true"/>
              </w:rPr>
              <w:t>حول اشتراط كون الموقوف ملكاً للواقف</w:t>
            </w:r>
            <w:r>
              <w:rPr>
                <w:rStyle w:val="IndexLink"/>
                <w:rtl w:val="true"/>
              </w:rPr>
              <w:tab/>
            </w:r>
            <w:r>
              <w:rPr>
                <w:rStyle w:val="IndexLink"/>
              </w:rPr>
              <w:t>286</w:t>
            </w:r>
          </w:hyperlink>
        </w:p>
        <w:p>
          <w:pPr>
            <w:pStyle w:val="Contents4"/>
            <w:tabs>
              <w:tab w:val="clear" w:pos="8176"/>
              <w:tab w:val="right" w:pos="9026" w:leader="dot"/>
            </w:tabs>
            <w:rPr/>
          </w:pPr>
          <w:hyperlink w:anchor="__RefHeading___Toc745696_373438147">
            <w:r>
              <w:rPr>
                <w:webHidden/>
                <w:rStyle w:val="IndexLink"/>
                <w:rtl w:val="true"/>
              </w:rPr>
              <w:t>حول اشتراط كون المنفعة المقصودة من الموقوف منفعة محلّلة</w:t>
            </w:r>
            <w:r>
              <w:rPr>
                <w:rStyle w:val="IndexLink"/>
                <w:rtl w:val="true"/>
              </w:rPr>
              <w:tab/>
            </w:r>
            <w:r>
              <w:rPr>
                <w:rStyle w:val="IndexLink"/>
              </w:rPr>
              <w:t>289</w:t>
            </w:r>
          </w:hyperlink>
        </w:p>
        <w:p>
          <w:pPr>
            <w:pStyle w:val="Contents4"/>
            <w:tabs>
              <w:tab w:val="clear" w:pos="8176"/>
              <w:tab w:val="right" w:pos="9026" w:leader="dot"/>
            </w:tabs>
            <w:rPr/>
          </w:pPr>
          <w:hyperlink w:anchor="__RefHeading___Toc745698_373438147">
            <w:r>
              <w:rPr>
                <w:webHidden/>
                <w:rStyle w:val="IndexLink"/>
                <w:rtl w:val="true"/>
              </w:rPr>
              <w:t>حول اشتراط كون الموقوف معيّناً</w:t>
            </w:r>
            <w:r>
              <w:rPr>
                <w:rStyle w:val="IndexLink"/>
                <w:rtl w:val="true"/>
              </w:rPr>
              <w:tab/>
            </w:r>
            <w:r>
              <w:rPr>
                <w:rStyle w:val="IndexLink"/>
              </w:rPr>
              <w:t>290</w:t>
            </w:r>
          </w:hyperlink>
        </w:p>
        <w:p>
          <w:pPr>
            <w:pStyle w:val="Contents4"/>
            <w:tabs>
              <w:tab w:val="clear" w:pos="8176"/>
              <w:tab w:val="right" w:pos="9026" w:leader="dot"/>
            </w:tabs>
            <w:rPr/>
          </w:pPr>
          <w:hyperlink w:anchor="__RefHeading___Toc745700_373438147">
            <w:r>
              <w:rPr>
                <w:webHidden/>
                <w:rStyle w:val="IndexLink"/>
                <w:rtl w:val="true"/>
              </w:rPr>
              <w:t>حول اشتراط إمكان تسليم الموقوف</w:t>
            </w:r>
            <w:r>
              <w:rPr>
                <w:rStyle w:val="IndexLink"/>
                <w:rtl w:val="true"/>
              </w:rPr>
              <w:tab/>
            </w:r>
            <w:r>
              <w:rPr>
                <w:rStyle w:val="IndexLink"/>
              </w:rPr>
              <w:t>293</w:t>
            </w:r>
          </w:hyperlink>
        </w:p>
        <w:p>
          <w:pPr>
            <w:pStyle w:val="Contents4"/>
            <w:tabs>
              <w:tab w:val="clear" w:pos="8176"/>
              <w:tab w:val="right" w:pos="9026" w:leader="dot"/>
            </w:tabs>
            <w:rPr/>
          </w:pPr>
          <w:hyperlink w:anchor="__RefHeading___Toc745702_373438147">
            <w:r>
              <w:rPr>
                <w:webHidden/>
                <w:rStyle w:val="IndexLink"/>
                <w:rtl w:val="true"/>
              </w:rPr>
              <w:t>عدم اشتراط الانتفاع الفعلي في الموقوف</w:t>
            </w:r>
            <w:r>
              <w:rPr>
                <w:rStyle w:val="IndexLink"/>
                <w:rtl w:val="true"/>
              </w:rPr>
              <w:tab/>
            </w:r>
            <w:r>
              <w:rPr>
                <w:rStyle w:val="IndexLink"/>
              </w:rPr>
              <w:t>296</w:t>
            </w:r>
          </w:hyperlink>
        </w:p>
        <w:p>
          <w:pPr>
            <w:pStyle w:val="Contents4"/>
            <w:tabs>
              <w:tab w:val="clear" w:pos="8176"/>
              <w:tab w:val="right" w:pos="9026" w:leader="dot"/>
            </w:tabs>
            <w:rPr/>
          </w:pPr>
          <w:hyperlink w:anchor="__RefHeading___Toc745704_373438147">
            <w:r>
              <w:rPr>
                <w:webHidden/>
                <w:rStyle w:val="IndexLink"/>
                <w:rtl w:val="true"/>
              </w:rPr>
              <w:t>أعمّية المنفعة المقصودة في الوقف</w:t>
            </w:r>
            <w:r>
              <w:rPr>
                <w:rStyle w:val="IndexLink"/>
                <w:rtl w:val="true"/>
              </w:rPr>
              <w:tab/>
            </w:r>
            <w:r>
              <w:rPr>
                <w:rStyle w:val="IndexLink"/>
              </w:rPr>
              <w:t>297</w:t>
            </w:r>
          </w:hyperlink>
        </w:p>
        <w:p>
          <w:pPr>
            <w:pStyle w:val="Contents3"/>
            <w:tabs>
              <w:tab w:val="clear" w:pos="8459"/>
              <w:tab w:val="right" w:pos="9026" w:leader="dot"/>
            </w:tabs>
            <w:rPr/>
          </w:pPr>
          <w:hyperlink w:anchor="__RefHeading___Toc745706_373438147">
            <w:r>
              <w:rPr>
                <w:webHidden/>
                <w:rStyle w:val="IndexLink"/>
                <w:rtl w:val="true"/>
              </w:rPr>
              <w:t>شرائط الموقوف عليه</w:t>
            </w:r>
            <w:r>
              <w:rPr>
                <w:rStyle w:val="IndexLink"/>
                <w:rtl w:val="true"/>
              </w:rPr>
              <w:tab/>
            </w:r>
            <w:r>
              <w:rPr>
                <w:rStyle w:val="IndexLink"/>
              </w:rPr>
              <w:t>299</w:t>
            </w:r>
          </w:hyperlink>
        </w:p>
        <w:p>
          <w:pPr>
            <w:pStyle w:val="Contents4"/>
            <w:tabs>
              <w:tab w:val="clear" w:pos="8176"/>
              <w:tab w:val="right" w:pos="9026" w:leader="dot"/>
            </w:tabs>
            <w:rPr/>
          </w:pPr>
          <w:hyperlink w:anchor="__RefHeading___Toc745708_373438147">
            <w:r>
              <w:rPr>
                <w:webHidden/>
                <w:rStyle w:val="IndexLink"/>
                <w:rtl w:val="true"/>
              </w:rPr>
              <w:t>حول الوقف على آحاد المعصومين عليهم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745710_373438147">
            <w:r>
              <w:rPr>
                <w:webHidden/>
                <w:rStyle w:val="IndexLink"/>
                <w:rtl w:val="true"/>
              </w:rPr>
              <w:t>اشتراط وجود الموقوف عليه حين الوقف في الوقف الخاصّ</w:t>
            </w:r>
            <w:r>
              <w:rPr>
                <w:rStyle w:val="IndexLink"/>
                <w:rtl w:val="true"/>
              </w:rPr>
              <w:tab/>
            </w:r>
            <w:r>
              <w:rPr>
                <w:rStyle w:val="IndexLink"/>
              </w:rPr>
              <w:t>300</w:t>
            </w:r>
          </w:hyperlink>
        </w:p>
        <w:p>
          <w:pPr>
            <w:pStyle w:val="Contents4"/>
            <w:tabs>
              <w:tab w:val="clear" w:pos="8176"/>
              <w:tab w:val="right" w:pos="9026" w:leader="dot"/>
            </w:tabs>
            <w:rPr/>
          </w:pPr>
          <w:hyperlink w:anchor="__RefHeading___Toc745712_373438147">
            <w:r>
              <w:rPr>
                <w:webHidden/>
                <w:rStyle w:val="IndexLink"/>
                <w:rtl w:val="true"/>
              </w:rPr>
              <w:t>عدم اعتبار وجود مصداق الموقوف عليه حين الوقف</w:t>
            </w:r>
            <w:r>
              <w:rPr>
                <w:rStyle w:val="IndexLink"/>
                <w:rtl w:val="true"/>
              </w:rPr>
              <w:tab/>
            </w:r>
            <w:r>
              <w:rPr>
                <w:rStyle w:val="IndexLink"/>
              </w:rPr>
              <w:t>306</w:t>
            </w:r>
          </w:hyperlink>
        </w:p>
        <w:p>
          <w:pPr>
            <w:pStyle w:val="Contents4"/>
            <w:tabs>
              <w:tab w:val="clear" w:pos="8176"/>
              <w:tab w:val="right" w:pos="9026" w:leader="dot"/>
            </w:tabs>
            <w:rPr/>
          </w:pPr>
          <w:hyperlink w:anchor="__RefHeading___Toc745714_373438147">
            <w:r>
              <w:rPr>
                <w:webHidden/>
                <w:rStyle w:val="IndexLink"/>
                <w:rtl w:val="true"/>
              </w:rPr>
              <w:t>اشتراط تعيين الموقوف عليه</w:t>
            </w:r>
            <w:r>
              <w:rPr>
                <w:rStyle w:val="IndexLink"/>
                <w:rtl w:val="true"/>
              </w:rPr>
              <w:tab/>
            </w:r>
            <w:r>
              <w:rPr>
                <w:rStyle w:val="IndexLink"/>
              </w:rPr>
              <w:t>308</w:t>
            </w:r>
          </w:hyperlink>
        </w:p>
        <w:p>
          <w:pPr>
            <w:pStyle w:val="Contents4"/>
            <w:tabs>
              <w:tab w:val="clear" w:pos="8176"/>
              <w:tab w:val="right" w:pos="9026" w:leader="dot"/>
            </w:tabs>
            <w:rPr/>
          </w:pPr>
          <w:hyperlink w:anchor="__RefHeading___Toc745716_373438147">
            <w:r>
              <w:rPr>
                <w:webHidden/>
                <w:rStyle w:val="IndexLink"/>
                <w:rtl w:val="true"/>
              </w:rPr>
              <w:t>حكم الوقف على الذمّي والمرتدّ</w:t>
            </w:r>
            <w:r>
              <w:rPr>
                <w:rStyle w:val="IndexLink"/>
                <w:rtl w:val="true"/>
              </w:rPr>
              <w:tab/>
            </w:r>
            <w:r>
              <w:rPr>
                <w:rStyle w:val="IndexLink"/>
              </w:rPr>
              <w:t>313</w:t>
            </w:r>
          </w:hyperlink>
        </w:p>
        <w:p>
          <w:pPr>
            <w:pStyle w:val="Contents4"/>
            <w:tabs>
              <w:tab w:val="clear" w:pos="8176"/>
              <w:tab w:val="right" w:pos="9026" w:leader="dot"/>
            </w:tabs>
            <w:rPr/>
          </w:pPr>
          <w:hyperlink w:anchor="__RefHeading___Toc745718_373438147">
            <w:r>
              <w:rPr>
                <w:webHidden/>
                <w:rStyle w:val="IndexLink"/>
                <w:rtl w:val="true"/>
              </w:rPr>
              <w:t>بطلان الوقف على الجهات المحرّمة</w:t>
            </w:r>
            <w:r>
              <w:rPr>
                <w:rStyle w:val="IndexLink"/>
                <w:rtl w:val="true"/>
              </w:rPr>
              <w:tab/>
            </w:r>
            <w:r>
              <w:rPr>
                <w:rStyle w:val="IndexLink"/>
              </w:rPr>
              <w:t>328</w:t>
            </w:r>
          </w:hyperlink>
        </w:p>
        <w:p>
          <w:pPr>
            <w:pStyle w:val="Contents5"/>
            <w:tabs>
              <w:tab w:val="clear" w:pos="7892"/>
              <w:tab w:val="right" w:pos="9026" w:leader="dot"/>
            </w:tabs>
            <w:rPr/>
          </w:pPr>
          <w:hyperlink w:anchor="__RefHeading___Toc745720_37343814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745722_373438147">
            <w:r>
              <w:rPr>
                <w:webHidden/>
                <w:rStyle w:val="IndexLink"/>
                <w:rtl w:val="true"/>
              </w:rPr>
              <w:t>حكم وقف الكافر على الجهات المحرّمة</w:t>
            </w:r>
            <w:r>
              <w:rPr>
                <w:rStyle w:val="IndexLink"/>
                <w:rtl w:val="true"/>
              </w:rPr>
              <w:tab/>
            </w:r>
            <w:r>
              <w:rPr>
                <w:rStyle w:val="IndexLink"/>
              </w:rPr>
              <w:t>330</w:t>
            </w:r>
          </w:hyperlink>
        </w:p>
        <w:p>
          <w:pPr>
            <w:pStyle w:val="Contents3"/>
            <w:tabs>
              <w:tab w:val="clear" w:pos="8459"/>
              <w:tab w:val="right" w:pos="9026" w:leader="dot"/>
            </w:tabs>
            <w:rPr/>
          </w:pPr>
          <w:hyperlink w:anchor="__RefHeading___Toc745724_373438147">
            <w:r>
              <w:rPr>
                <w:webHidden/>
                <w:rStyle w:val="IndexLink"/>
                <w:rtl w:val="true"/>
              </w:rPr>
              <w:t>تعيين مراد الواقف من عنوان الوقف</w:t>
            </w:r>
            <w:r>
              <w:rPr>
                <w:rStyle w:val="IndexLink"/>
                <w:rtl w:val="true"/>
              </w:rPr>
              <w:tab/>
            </w:r>
            <w:r>
              <w:rPr>
                <w:rStyle w:val="IndexLink"/>
              </w:rPr>
              <w:t>331</w:t>
            </w:r>
          </w:hyperlink>
        </w:p>
        <w:p>
          <w:pPr>
            <w:pStyle w:val="Contents4"/>
            <w:tabs>
              <w:tab w:val="clear" w:pos="8176"/>
              <w:tab w:val="right" w:pos="9026" w:leader="dot"/>
            </w:tabs>
            <w:rPr/>
          </w:pPr>
          <w:hyperlink w:anchor="__RefHeading___Toc745726_373438147">
            <w:r>
              <w:rPr>
                <w:webHidden/>
                <w:rStyle w:val="IndexLink"/>
                <w:rtl w:val="true"/>
              </w:rPr>
              <w:t>حكم ما لو وقف على الفقراء</w:t>
            </w:r>
            <w:r>
              <w:rPr>
                <w:rStyle w:val="IndexLink"/>
                <w:rtl w:val="true"/>
              </w:rPr>
              <w:tab/>
            </w:r>
            <w:r>
              <w:rPr>
                <w:rStyle w:val="IndexLink"/>
              </w:rPr>
              <w:t>331</w:t>
            </w:r>
          </w:hyperlink>
        </w:p>
        <w:p>
          <w:pPr>
            <w:pStyle w:val="Contents4"/>
            <w:tabs>
              <w:tab w:val="clear" w:pos="8176"/>
              <w:tab w:val="right" w:pos="9026" w:leader="dot"/>
            </w:tabs>
            <w:rPr/>
          </w:pPr>
          <w:hyperlink w:anchor="__RefHeading___Toc745728_373438147">
            <w:r>
              <w:rPr>
                <w:webHidden/>
                <w:rStyle w:val="IndexLink"/>
                <w:rtl w:val="true"/>
              </w:rPr>
              <w:t>حكم الاستيعاب في صرف الوقف</w:t>
            </w:r>
            <w:r>
              <w:rPr>
                <w:rStyle w:val="IndexLink"/>
                <w:rtl w:val="true"/>
              </w:rPr>
              <w:tab/>
            </w:r>
            <w:r>
              <w:rPr>
                <w:rStyle w:val="IndexLink"/>
              </w:rPr>
              <w:t>339</w:t>
            </w:r>
          </w:hyperlink>
        </w:p>
        <w:p>
          <w:pPr>
            <w:pStyle w:val="Contents4"/>
            <w:tabs>
              <w:tab w:val="clear" w:pos="8176"/>
              <w:tab w:val="right" w:pos="9026" w:leader="dot"/>
            </w:tabs>
            <w:rPr/>
          </w:pPr>
          <w:hyperlink w:anchor="__RefHeading___Toc745730_373438147">
            <w:r>
              <w:rPr>
                <w:webHidden/>
                <w:rStyle w:val="IndexLink"/>
                <w:rtl w:val="true"/>
              </w:rPr>
              <w:t>حكم الاقتصار على الحاضرين في الصرف</w:t>
            </w:r>
            <w:r>
              <w:rPr>
                <w:rStyle w:val="IndexLink"/>
                <w:rtl w:val="true"/>
              </w:rPr>
              <w:tab/>
            </w:r>
            <w:r>
              <w:rPr>
                <w:rStyle w:val="IndexLink"/>
              </w:rPr>
              <w:t>343</w:t>
            </w:r>
          </w:hyperlink>
        </w:p>
        <w:p>
          <w:pPr>
            <w:pStyle w:val="Contents4"/>
            <w:tabs>
              <w:tab w:val="clear" w:pos="8176"/>
              <w:tab w:val="right" w:pos="9026" w:leader="dot"/>
            </w:tabs>
            <w:rPr/>
          </w:pPr>
          <w:hyperlink w:anchor="__RefHeading___Toc745732_373438147">
            <w:r>
              <w:rPr>
                <w:webHidden/>
                <w:rStyle w:val="IndexLink"/>
                <w:rtl w:val="true"/>
              </w:rPr>
              <w:t>منصرف الوقف على المسلمين والمؤمنين</w:t>
            </w:r>
            <w:r>
              <w:rPr>
                <w:rStyle w:val="IndexLink"/>
                <w:rtl w:val="true"/>
              </w:rPr>
              <w:tab/>
            </w:r>
            <w:r>
              <w:rPr>
                <w:rStyle w:val="IndexLink"/>
              </w:rPr>
              <w:t>345</w:t>
            </w:r>
          </w:hyperlink>
        </w:p>
        <w:p>
          <w:pPr>
            <w:pStyle w:val="Contents4"/>
            <w:tabs>
              <w:tab w:val="clear" w:pos="8176"/>
              <w:tab w:val="right" w:pos="9026" w:leader="dot"/>
            </w:tabs>
            <w:rPr/>
          </w:pPr>
          <w:hyperlink w:anchor="__RefHeading___Toc745734_373438147">
            <w:r>
              <w:rPr>
                <w:webHidden/>
                <w:rStyle w:val="IndexLink"/>
                <w:rtl w:val="true"/>
              </w:rPr>
              <w:t>الوقف في سبيل اللّه ووجوه البرّ</w:t>
            </w:r>
            <w:r>
              <w:rPr>
                <w:rStyle w:val="IndexLink"/>
                <w:rtl w:val="true"/>
              </w:rPr>
              <w:tab/>
            </w:r>
            <w:r>
              <w:rPr>
                <w:rStyle w:val="IndexLink"/>
              </w:rPr>
              <w:t>351</w:t>
            </w:r>
          </w:hyperlink>
        </w:p>
        <w:p>
          <w:pPr>
            <w:pStyle w:val="Contents4"/>
            <w:tabs>
              <w:tab w:val="clear" w:pos="8176"/>
              <w:tab w:val="right" w:pos="9026" w:leader="dot"/>
            </w:tabs>
            <w:rPr/>
          </w:pPr>
          <w:hyperlink w:anchor="__RefHeading___Toc745736_373438147">
            <w:r>
              <w:rPr>
                <w:webHidden/>
                <w:rStyle w:val="IndexLink"/>
                <w:rtl w:val="true"/>
              </w:rPr>
              <w:t>الوقف على أرحامه أو أقاربه</w:t>
            </w:r>
            <w:r>
              <w:rPr>
                <w:rStyle w:val="IndexLink"/>
                <w:rtl w:val="true"/>
              </w:rPr>
              <w:tab/>
            </w:r>
            <w:r>
              <w:rPr>
                <w:rStyle w:val="IndexLink"/>
              </w:rPr>
              <w:t>353</w:t>
            </w:r>
          </w:hyperlink>
        </w:p>
        <w:p>
          <w:pPr>
            <w:pStyle w:val="Contents4"/>
            <w:tabs>
              <w:tab w:val="clear" w:pos="8176"/>
              <w:tab w:val="right" w:pos="9026" w:leader="dot"/>
            </w:tabs>
            <w:rPr/>
          </w:pPr>
          <w:hyperlink w:anchor="__RefHeading___Toc745738_373438147">
            <w:r>
              <w:rPr>
                <w:webHidden/>
                <w:rStyle w:val="IndexLink"/>
                <w:rtl w:val="true"/>
              </w:rPr>
              <w:t>اشتراك الذكر والاُنثى والخنثى في الوقف على الأولاد</w:t>
            </w:r>
            <w:r>
              <w:rPr>
                <w:rStyle w:val="IndexLink"/>
                <w:rtl w:val="true"/>
              </w:rPr>
              <w:tab/>
            </w:r>
            <w:r>
              <w:rPr>
                <w:rStyle w:val="IndexLink"/>
              </w:rPr>
              <w:t>354</w:t>
            </w:r>
          </w:hyperlink>
        </w:p>
        <w:p>
          <w:pPr>
            <w:pStyle w:val="Contents4"/>
            <w:tabs>
              <w:tab w:val="clear" w:pos="8176"/>
              <w:tab w:val="right" w:pos="9026" w:leader="dot"/>
            </w:tabs>
            <w:rPr/>
          </w:pPr>
          <w:hyperlink w:anchor="__RefHeading___Toc745740_373438147">
            <w:r>
              <w:rPr>
                <w:webHidden/>
                <w:rStyle w:val="IndexLink"/>
                <w:rtl w:val="true"/>
              </w:rPr>
              <w:t>حكم الوقف على الأولاد نسلاً بعد نسل</w:t>
            </w:r>
            <w:r>
              <w:rPr>
                <w:rStyle w:val="IndexLink"/>
                <w:rtl w:val="true"/>
              </w:rPr>
              <w:tab/>
            </w:r>
            <w:r>
              <w:rPr>
                <w:rStyle w:val="IndexLink"/>
              </w:rPr>
              <w:t>357</w:t>
            </w:r>
          </w:hyperlink>
        </w:p>
        <w:p>
          <w:pPr>
            <w:pStyle w:val="Contents4"/>
            <w:tabs>
              <w:tab w:val="clear" w:pos="8176"/>
              <w:tab w:val="right" w:pos="9026" w:leader="dot"/>
            </w:tabs>
            <w:rPr/>
          </w:pPr>
          <w:hyperlink w:anchor="__RefHeading___Toc745742_373438147">
            <w:r>
              <w:rPr>
                <w:webHidden/>
                <w:rStyle w:val="IndexLink"/>
                <w:rtl w:val="true"/>
              </w:rPr>
              <w:t>حكم ما إذا تردّد الوقف على الذرّية بين الترتيب والتشريك</w:t>
            </w:r>
            <w:r>
              <w:rPr>
                <w:rStyle w:val="IndexLink"/>
                <w:rtl w:val="true"/>
              </w:rPr>
              <w:tab/>
            </w:r>
            <w:r>
              <w:rPr>
                <w:rStyle w:val="IndexLink"/>
              </w:rPr>
              <w:t>358</w:t>
            </w:r>
          </w:hyperlink>
        </w:p>
        <w:p>
          <w:pPr>
            <w:pStyle w:val="Contents4"/>
            <w:tabs>
              <w:tab w:val="clear" w:pos="8176"/>
              <w:tab w:val="right" w:pos="9026" w:leader="dot"/>
            </w:tabs>
            <w:rPr/>
          </w:pPr>
          <w:hyperlink w:anchor="__RefHeading___Toc745744_373438147">
            <w:r>
              <w:rPr>
                <w:webHidden/>
                <w:rStyle w:val="IndexLink"/>
                <w:rtl w:val="true"/>
              </w:rPr>
              <w:t>عدم صدق الأولاد على أولاد الإناث في الوقف</w:t>
            </w:r>
            <w:r>
              <w:rPr>
                <w:rStyle w:val="IndexLink"/>
                <w:rtl w:val="true"/>
              </w:rPr>
              <w:tab/>
            </w:r>
            <w:r>
              <w:rPr>
                <w:rStyle w:val="IndexLink"/>
              </w:rPr>
              <w:t>360</w:t>
            </w:r>
          </w:hyperlink>
        </w:p>
        <w:p>
          <w:pPr>
            <w:pStyle w:val="Contents4"/>
            <w:tabs>
              <w:tab w:val="clear" w:pos="8176"/>
              <w:tab w:val="right" w:pos="9026" w:leader="dot"/>
            </w:tabs>
            <w:rPr/>
          </w:pPr>
          <w:hyperlink w:anchor="__RefHeading___Toc745746_373438147">
            <w:r>
              <w:rPr>
                <w:webHidden/>
                <w:rStyle w:val="IndexLink"/>
                <w:rtl w:val="true"/>
              </w:rPr>
              <w:t>تبعية كيفية الترتيب لنيّة الواقف</w:t>
            </w:r>
            <w:r>
              <w:rPr>
                <w:rStyle w:val="IndexLink"/>
                <w:rtl w:val="true"/>
              </w:rPr>
              <w:tab/>
            </w:r>
            <w:r>
              <w:rPr>
                <w:rStyle w:val="IndexLink"/>
              </w:rPr>
              <w:t>362</w:t>
            </w:r>
          </w:hyperlink>
        </w:p>
        <w:p>
          <w:pPr>
            <w:pStyle w:val="Contents4"/>
            <w:tabs>
              <w:tab w:val="clear" w:pos="8176"/>
              <w:tab w:val="right" w:pos="9026" w:leader="dot"/>
            </w:tabs>
            <w:rPr/>
          </w:pPr>
          <w:hyperlink w:anchor="__RefHeading___Toc745748_373438147">
            <w:r>
              <w:rPr>
                <w:webHidden/>
                <w:rStyle w:val="IndexLink"/>
                <w:rtl w:val="true"/>
              </w:rPr>
              <w:t>حكم ما لو قال</w:t>
            </w:r>
            <w:r>
              <w:rPr>
                <w:rStyle w:val="IndexLink"/>
                <w:rtl w:val="true"/>
              </w:rPr>
              <w:t xml:space="preserve">: </w:t>
            </w:r>
            <w:r>
              <w:rPr>
                <w:rStyle w:val="IndexLink"/>
                <w:rtl w:val="true"/>
              </w:rPr>
              <w:t>وقفت على أولادي طبقة بعد طبقة</w:t>
            </w:r>
            <w:r>
              <w:rPr>
                <w:rStyle w:val="IndexLink"/>
                <w:rtl w:val="true"/>
              </w:rPr>
              <w:tab/>
            </w:r>
            <w:r>
              <w:rPr>
                <w:rStyle w:val="IndexLink"/>
              </w:rPr>
              <w:t>363</w:t>
            </w:r>
          </w:hyperlink>
        </w:p>
        <w:p>
          <w:pPr>
            <w:pStyle w:val="Contents4"/>
            <w:tabs>
              <w:tab w:val="clear" w:pos="8176"/>
              <w:tab w:val="right" w:pos="9026" w:leader="dot"/>
            </w:tabs>
            <w:rPr/>
          </w:pPr>
          <w:hyperlink w:anchor="__RefHeading___Toc745750_373438147">
            <w:r>
              <w:rPr>
                <w:webHidden/>
                <w:rStyle w:val="IndexLink"/>
                <w:rtl w:val="true"/>
              </w:rPr>
              <w:t>منصرف الوقف على العلماء</w:t>
            </w:r>
            <w:r>
              <w:rPr>
                <w:rStyle w:val="IndexLink"/>
                <w:rtl w:val="true"/>
              </w:rPr>
              <w:tab/>
            </w:r>
            <w:r>
              <w:rPr>
                <w:rStyle w:val="IndexLink"/>
              </w:rPr>
              <w:t>365</w:t>
            </w:r>
          </w:hyperlink>
        </w:p>
        <w:p>
          <w:pPr>
            <w:pStyle w:val="Contents4"/>
            <w:tabs>
              <w:tab w:val="clear" w:pos="8176"/>
              <w:tab w:val="right" w:pos="9026" w:leader="dot"/>
            </w:tabs>
            <w:rPr/>
          </w:pPr>
          <w:hyperlink w:anchor="__RefHeading___Toc745752_373438147">
            <w:r>
              <w:rPr>
                <w:webHidden/>
                <w:rStyle w:val="IndexLink"/>
                <w:rtl w:val="true"/>
              </w:rPr>
              <w:t>حكم ما لو وقف على أهل مشهد</w:t>
            </w:r>
            <w:r>
              <w:rPr>
                <w:rStyle w:val="IndexLink"/>
                <w:rtl w:val="true"/>
              </w:rPr>
              <w:tab/>
            </w:r>
            <w:r>
              <w:rPr>
                <w:rStyle w:val="IndexLink"/>
              </w:rPr>
              <w:t>367</w:t>
            </w:r>
          </w:hyperlink>
        </w:p>
        <w:p>
          <w:pPr>
            <w:pStyle w:val="Contents4"/>
            <w:tabs>
              <w:tab w:val="clear" w:pos="8176"/>
              <w:tab w:val="right" w:pos="9026" w:leader="dot"/>
            </w:tabs>
            <w:rPr/>
          </w:pPr>
          <w:hyperlink w:anchor="__RefHeading___Toc745754_373438147">
            <w:r>
              <w:rPr>
                <w:webHidden/>
                <w:rStyle w:val="IndexLink"/>
                <w:rtl w:val="true"/>
              </w:rPr>
              <w:t>حكم ما لو وقف على المشتغلين في مشهد</w:t>
            </w:r>
            <w:r>
              <w:rPr>
                <w:rStyle w:val="IndexLink"/>
                <w:rtl w:val="true"/>
              </w:rPr>
              <w:tab/>
            </w:r>
            <w:r>
              <w:rPr>
                <w:rStyle w:val="IndexLink"/>
              </w:rPr>
              <w:t>368</w:t>
            </w:r>
          </w:hyperlink>
        </w:p>
        <w:p>
          <w:pPr>
            <w:pStyle w:val="Contents4"/>
            <w:tabs>
              <w:tab w:val="clear" w:pos="8176"/>
              <w:tab w:val="right" w:pos="9026" w:leader="dot"/>
            </w:tabs>
            <w:rPr/>
          </w:pPr>
          <w:hyperlink w:anchor="__RefHeading___Toc745756_373438147">
            <w:r>
              <w:rPr>
                <w:webHidden/>
                <w:rStyle w:val="IndexLink"/>
                <w:rtl w:val="true"/>
              </w:rPr>
              <w:t>حكم ما لو وقف على مسجدٍ</w:t>
            </w:r>
            <w:r>
              <w:rPr>
                <w:rStyle w:val="IndexLink"/>
                <w:rtl w:val="true"/>
              </w:rPr>
              <w:tab/>
            </w:r>
            <w:r>
              <w:rPr>
                <w:rStyle w:val="IndexLink"/>
              </w:rPr>
              <w:t>369</w:t>
            </w:r>
          </w:hyperlink>
        </w:p>
        <w:p>
          <w:pPr>
            <w:pStyle w:val="Contents5"/>
            <w:tabs>
              <w:tab w:val="clear" w:pos="7892"/>
              <w:tab w:val="right" w:pos="9026" w:leader="dot"/>
            </w:tabs>
            <w:rPr/>
          </w:pPr>
          <w:hyperlink w:anchor="__RefHeading___Toc745758_37343814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745760_373438147">
            <w:r>
              <w:rPr>
                <w:webHidden/>
                <w:rStyle w:val="IndexLink"/>
                <w:rtl w:val="true"/>
              </w:rPr>
              <w:t>حكم ما لو وقف على ميّت</w:t>
            </w:r>
            <w:r>
              <w:rPr>
                <w:rStyle w:val="IndexLink"/>
                <w:rtl w:val="true"/>
              </w:rPr>
              <w:tab/>
            </w:r>
            <w:r>
              <w:rPr>
                <w:rStyle w:val="IndexLink"/>
              </w:rPr>
              <w:t>370</w:t>
            </w:r>
          </w:hyperlink>
        </w:p>
        <w:p>
          <w:pPr>
            <w:pStyle w:val="Contents5"/>
            <w:tabs>
              <w:tab w:val="clear" w:pos="7892"/>
              <w:tab w:val="right" w:pos="9026" w:leader="dot"/>
            </w:tabs>
            <w:rPr/>
          </w:pPr>
          <w:hyperlink w:anchor="__RefHeading___Toc745762_373438147">
            <w:r>
              <w:rPr>
                <w:webHidden/>
                <w:rStyle w:val="IndexLink"/>
                <w:rtl w:val="true"/>
              </w:rPr>
              <w:t>حكم ما لو وقف على الجيران</w:t>
            </w:r>
            <w:r>
              <w:rPr>
                <w:rStyle w:val="IndexLink"/>
                <w:rtl w:val="true"/>
              </w:rPr>
              <w:tab/>
            </w:r>
            <w:r>
              <w:rPr>
                <w:rStyle w:val="IndexLink"/>
              </w:rPr>
              <w:t>371</w:t>
            </w:r>
          </w:hyperlink>
        </w:p>
        <w:p>
          <w:pPr>
            <w:pStyle w:val="Contents5"/>
            <w:tabs>
              <w:tab w:val="clear" w:pos="7892"/>
              <w:tab w:val="right" w:pos="9026" w:leader="dot"/>
            </w:tabs>
            <w:rPr/>
          </w:pPr>
          <w:hyperlink w:anchor="__RefHeading___Toc745764_373438147">
            <w:r>
              <w:rPr>
                <w:webHidden/>
                <w:rStyle w:val="IndexLink"/>
                <w:rtl w:val="true"/>
              </w:rPr>
              <w:t>حكم ما لو وقف على أحد الأئمّة عليهم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745766_373438147">
            <w:r>
              <w:rPr>
                <w:webHidden/>
                <w:rStyle w:val="IndexLink"/>
                <w:rtl w:val="true"/>
              </w:rPr>
              <w:t>أحكام الوقف</w:t>
            </w:r>
            <w:r>
              <w:rPr>
                <w:rStyle w:val="IndexLink"/>
                <w:rtl w:val="true"/>
              </w:rPr>
              <w:tab/>
            </w:r>
            <w:r>
              <w:rPr>
                <w:rStyle w:val="IndexLink"/>
              </w:rPr>
              <w:t>378</w:t>
            </w:r>
          </w:hyperlink>
        </w:p>
        <w:p>
          <w:pPr>
            <w:pStyle w:val="Contents4"/>
            <w:tabs>
              <w:tab w:val="clear" w:pos="8176"/>
              <w:tab w:val="right" w:pos="9026" w:leader="dot"/>
            </w:tabs>
            <w:rPr/>
          </w:pPr>
          <w:hyperlink w:anchor="__RefHeading___Toc745768_37343814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745770_373438147">
            <w:r>
              <w:rPr>
                <w:webHidden/>
                <w:rStyle w:val="IndexLink"/>
                <w:rtl w:val="true"/>
              </w:rPr>
              <w:t>اشتراط الواقف إخراج من يريده أو إدخاله</w:t>
            </w:r>
            <w:r>
              <w:rPr>
                <w:rStyle w:val="IndexLink"/>
                <w:rtl w:val="true"/>
              </w:rPr>
              <w:tab/>
            </w:r>
            <w:r>
              <w:rPr>
                <w:rStyle w:val="IndexLink"/>
              </w:rPr>
              <w:t>379</w:t>
            </w:r>
          </w:hyperlink>
        </w:p>
        <w:p>
          <w:pPr>
            <w:pStyle w:val="Contents4"/>
            <w:tabs>
              <w:tab w:val="clear" w:pos="8176"/>
              <w:tab w:val="right" w:pos="9026" w:leader="dot"/>
            </w:tabs>
            <w:rPr/>
          </w:pPr>
          <w:hyperlink w:anchor="__RefHeading___Toc745772_373438147">
            <w:r>
              <w:rPr>
                <w:webHidden/>
                <w:rStyle w:val="IndexLink"/>
                <w:rtl w:val="true"/>
              </w:rPr>
              <w:t>بطلان الوقف باشتراط الخيار</w:t>
            </w:r>
            <w:r>
              <w:rPr>
                <w:rStyle w:val="IndexLink"/>
                <w:rtl w:val="true"/>
              </w:rPr>
              <w:tab/>
            </w:r>
            <w:r>
              <w:rPr>
                <w:rStyle w:val="IndexLink"/>
              </w:rPr>
              <w:t>394</w:t>
            </w:r>
          </w:hyperlink>
        </w:p>
        <w:p>
          <w:pPr>
            <w:pStyle w:val="Contents4"/>
            <w:tabs>
              <w:tab w:val="clear" w:pos="8176"/>
              <w:tab w:val="right" w:pos="9026" w:leader="dot"/>
            </w:tabs>
            <w:rPr/>
          </w:pPr>
          <w:hyperlink w:anchor="__RefHeading___Toc745774_373438147">
            <w:r>
              <w:rPr>
                <w:webHidden/>
                <w:rStyle w:val="IndexLink"/>
                <w:rtl w:val="true"/>
              </w:rPr>
              <w:t>حكم ما لو علم وقفية شيءٍ ولم يعلم مصرفه</w:t>
            </w:r>
            <w:r>
              <w:rPr>
                <w:rStyle w:val="IndexLink"/>
                <w:rtl w:val="true"/>
              </w:rPr>
              <w:tab/>
            </w:r>
            <w:r>
              <w:rPr>
                <w:rStyle w:val="IndexLink"/>
              </w:rPr>
              <w:t>395</w:t>
            </w:r>
          </w:hyperlink>
        </w:p>
        <w:p>
          <w:pPr>
            <w:pStyle w:val="Contents4"/>
            <w:tabs>
              <w:tab w:val="clear" w:pos="8176"/>
              <w:tab w:val="right" w:pos="9026" w:leader="dot"/>
            </w:tabs>
            <w:rPr/>
          </w:pPr>
          <w:hyperlink w:anchor="__RefHeading___Toc745776_373438147">
            <w:r>
              <w:rPr>
                <w:webHidden/>
                <w:rStyle w:val="IndexLink"/>
                <w:rtl w:val="true"/>
              </w:rPr>
              <w:t>ملكية المنافع المتجدّدة للموقوف عليهم</w:t>
            </w:r>
            <w:r>
              <w:rPr>
                <w:rStyle w:val="IndexLink"/>
                <w:rtl w:val="true"/>
              </w:rPr>
              <w:tab/>
            </w:r>
            <w:r>
              <w:rPr>
                <w:rStyle w:val="IndexLink"/>
              </w:rPr>
              <w:t>400</w:t>
            </w:r>
          </w:hyperlink>
        </w:p>
        <w:p>
          <w:pPr>
            <w:pStyle w:val="Contents5"/>
            <w:tabs>
              <w:tab w:val="clear" w:pos="7892"/>
              <w:tab w:val="right" w:pos="9026" w:leader="dot"/>
            </w:tabs>
            <w:rPr/>
          </w:pPr>
          <w:hyperlink w:anchor="__RefHeading___Toc745778_37343814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745780_373438147">
            <w:r>
              <w:rPr>
                <w:webHidden/>
                <w:rStyle w:val="IndexLink"/>
                <w:rtl w:val="true"/>
              </w:rPr>
              <w:t>جواز تخصيص الوقف ببعض المنافع للموقوف عليهم</w:t>
            </w:r>
            <w:r>
              <w:rPr>
                <w:rStyle w:val="IndexLink"/>
                <w:rtl w:val="true"/>
              </w:rPr>
              <w:tab/>
            </w:r>
            <w:r>
              <w:rPr>
                <w:rStyle w:val="IndexLink"/>
              </w:rPr>
              <w:t>406</w:t>
            </w:r>
          </w:hyperlink>
        </w:p>
        <w:p>
          <w:pPr>
            <w:pStyle w:val="Contents4"/>
            <w:tabs>
              <w:tab w:val="clear" w:pos="8176"/>
              <w:tab w:val="right" w:pos="9026" w:leader="dot"/>
            </w:tabs>
            <w:rPr/>
          </w:pPr>
          <w:hyperlink w:anchor="__RefHeading___Toc745782_373438147">
            <w:r>
              <w:rPr>
                <w:webHidden/>
                <w:rStyle w:val="IndexLink"/>
                <w:rtl w:val="true"/>
              </w:rPr>
              <w:t>حكم ما لو انتفت المصلحة الموقوف عليها</w:t>
            </w:r>
            <w:r>
              <w:rPr>
                <w:rStyle w:val="IndexLink"/>
                <w:rtl w:val="true"/>
              </w:rPr>
              <w:tab/>
            </w:r>
            <w:r>
              <w:rPr>
                <w:rStyle w:val="IndexLink"/>
              </w:rPr>
              <w:t>412</w:t>
            </w:r>
          </w:hyperlink>
        </w:p>
        <w:p>
          <w:pPr>
            <w:pStyle w:val="Contents4"/>
            <w:tabs>
              <w:tab w:val="clear" w:pos="8176"/>
              <w:tab w:val="right" w:pos="9026" w:leader="dot"/>
            </w:tabs>
            <w:rPr/>
          </w:pPr>
          <w:hyperlink w:anchor="__RefHeading___Toc745784_373438147">
            <w:r>
              <w:rPr>
                <w:webHidden/>
                <w:rStyle w:val="IndexLink"/>
                <w:rtl w:val="true"/>
              </w:rPr>
              <w:t>حكم ما لوخرب المسجد أو القرية التي هو فيها</w:t>
            </w:r>
            <w:r>
              <w:rPr>
                <w:rStyle w:val="IndexLink"/>
                <w:rtl w:val="true"/>
              </w:rPr>
              <w:tab/>
            </w:r>
            <w:r>
              <w:rPr>
                <w:rStyle w:val="IndexLink"/>
              </w:rPr>
              <w:t>418</w:t>
            </w:r>
          </w:hyperlink>
        </w:p>
        <w:p>
          <w:pPr>
            <w:pStyle w:val="Contents4"/>
            <w:tabs>
              <w:tab w:val="clear" w:pos="8176"/>
              <w:tab w:val="right" w:pos="9026" w:leader="dot"/>
            </w:tabs>
            <w:rPr/>
          </w:pPr>
          <w:hyperlink w:anchor="__RefHeading___Toc745786_373438147">
            <w:r>
              <w:rPr>
                <w:webHidden/>
                <w:rStyle w:val="IndexLink"/>
                <w:rtl w:val="true"/>
              </w:rPr>
              <w:t>وقف المنفعة ووقف الانتفاع</w:t>
            </w:r>
            <w:r>
              <w:rPr>
                <w:rStyle w:val="IndexLink"/>
                <w:rtl w:val="true"/>
              </w:rPr>
              <w:tab/>
            </w:r>
            <w:r>
              <w:rPr>
                <w:rStyle w:val="IndexLink"/>
              </w:rPr>
              <w:t>421</w:t>
            </w:r>
          </w:hyperlink>
        </w:p>
        <w:p>
          <w:pPr>
            <w:pStyle w:val="Contents5"/>
            <w:tabs>
              <w:tab w:val="clear" w:pos="7892"/>
              <w:tab w:val="right" w:pos="9026" w:leader="dot"/>
            </w:tabs>
            <w:rPr/>
          </w:pPr>
          <w:hyperlink w:anchor="__RefHeading___Toc745788_37343814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745790_373438147">
            <w:r>
              <w:rPr>
                <w:webHidden/>
                <w:rStyle w:val="IndexLink"/>
                <w:rtl w:val="true"/>
              </w:rPr>
              <w:t>كيفية انتفاع الموقوف عليهم من منافع الوقف</w:t>
            </w:r>
            <w:r>
              <w:rPr>
                <w:rStyle w:val="IndexLink"/>
                <w:rtl w:val="true"/>
              </w:rPr>
              <w:tab/>
            </w:r>
            <w:r>
              <w:rPr>
                <w:rStyle w:val="IndexLink"/>
              </w:rPr>
              <w:t>423</w:t>
            </w:r>
          </w:hyperlink>
        </w:p>
        <w:p>
          <w:pPr>
            <w:pStyle w:val="Contents4"/>
            <w:tabs>
              <w:tab w:val="clear" w:pos="8176"/>
              <w:tab w:val="right" w:pos="9026" w:leader="dot"/>
            </w:tabs>
            <w:rPr/>
          </w:pPr>
          <w:hyperlink w:anchor="__RefHeading___Toc745792_373438147">
            <w:r>
              <w:rPr>
                <w:webHidden/>
                <w:rStyle w:val="IndexLink"/>
                <w:rtl w:val="true"/>
              </w:rPr>
              <w:t>حكم وقف النمائات الموجودة حال الوقف</w:t>
            </w:r>
            <w:r>
              <w:rPr>
                <w:rStyle w:val="IndexLink"/>
                <w:rtl w:val="true"/>
              </w:rPr>
              <w:tab/>
            </w:r>
            <w:r>
              <w:rPr>
                <w:rStyle w:val="IndexLink"/>
              </w:rPr>
              <w:t>425</w:t>
            </w:r>
          </w:hyperlink>
        </w:p>
        <w:p>
          <w:pPr>
            <w:pStyle w:val="Contents4"/>
            <w:tabs>
              <w:tab w:val="clear" w:pos="8176"/>
              <w:tab w:val="right" w:pos="9026" w:leader="dot"/>
            </w:tabs>
            <w:rPr/>
          </w:pPr>
          <w:hyperlink w:anchor="__RefHeading___Toc745794_373438147">
            <w:r>
              <w:rPr>
                <w:webHidden/>
                <w:rStyle w:val="IndexLink"/>
                <w:rtl w:val="true"/>
              </w:rPr>
              <w:t>مقتضى إطلاق الوقف على الأولاد وأولاد الأولاد</w:t>
            </w:r>
            <w:r>
              <w:rPr>
                <w:rStyle w:val="IndexLink"/>
                <w:rtl w:val="true"/>
              </w:rPr>
              <w:tab/>
            </w:r>
            <w:r>
              <w:rPr>
                <w:rStyle w:val="IndexLink"/>
              </w:rPr>
              <w:t>427</w:t>
            </w:r>
          </w:hyperlink>
        </w:p>
        <w:p>
          <w:pPr>
            <w:pStyle w:val="Contents5"/>
            <w:tabs>
              <w:tab w:val="clear" w:pos="7892"/>
              <w:tab w:val="right" w:pos="9026" w:leader="dot"/>
            </w:tabs>
            <w:rPr/>
          </w:pPr>
          <w:hyperlink w:anchor="__RefHeading___Toc745796_37343814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745798_373438147">
            <w:r>
              <w:rPr>
                <w:webHidden/>
                <w:rStyle w:val="IndexLink"/>
                <w:rtl w:val="true"/>
              </w:rPr>
              <w:t>إفادة الترتيب بين الأولاد وأولاد الأولاد</w:t>
            </w:r>
            <w:r>
              <w:rPr>
                <w:rStyle w:val="IndexLink"/>
                <w:rtl w:val="true"/>
              </w:rPr>
              <w:tab/>
            </w:r>
            <w:r>
              <w:rPr>
                <w:rStyle w:val="IndexLink"/>
              </w:rPr>
              <w:t>432</w:t>
            </w:r>
          </w:hyperlink>
        </w:p>
        <w:p>
          <w:pPr>
            <w:pStyle w:val="Contents4"/>
            <w:tabs>
              <w:tab w:val="clear" w:pos="8176"/>
              <w:tab w:val="right" w:pos="9026" w:leader="dot"/>
            </w:tabs>
            <w:rPr/>
          </w:pPr>
          <w:hyperlink w:anchor="__RefHeading___Toc745800_373438147">
            <w:r>
              <w:rPr>
                <w:webHidden/>
                <w:rStyle w:val="IndexLink"/>
                <w:rtl w:val="true"/>
              </w:rPr>
              <w:t>حكم ملكية العين الموقوفة</w:t>
            </w:r>
            <w:r>
              <w:rPr>
                <w:rStyle w:val="IndexLink"/>
                <w:rtl w:val="true"/>
              </w:rPr>
              <w:tab/>
            </w:r>
            <w:r>
              <w:rPr>
                <w:rStyle w:val="IndexLink"/>
              </w:rPr>
              <w:t>433</w:t>
            </w:r>
          </w:hyperlink>
        </w:p>
        <w:p>
          <w:pPr>
            <w:pStyle w:val="Contents4"/>
            <w:tabs>
              <w:tab w:val="clear" w:pos="8176"/>
              <w:tab w:val="right" w:pos="9026" w:leader="dot"/>
            </w:tabs>
            <w:rPr/>
          </w:pPr>
          <w:hyperlink w:anchor="__RefHeading___Toc745802_373438147">
            <w:r>
              <w:rPr>
                <w:webHidden/>
                <w:rStyle w:val="IndexLink"/>
                <w:rtl w:val="true"/>
              </w:rPr>
              <w:t>عدم جواز تغيير عنوان الوقف ومورد استثنائه</w:t>
            </w:r>
            <w:r>
              <w:rPr>
                <w:rStyle w:val="IndexLink"/>
                <w:rtl w:val="true"/>
              </w:rPr>
              <w:tab/>
            </w:r>
            <w:r>
              <w:rPr>
                <w:rStyle w:val="IndexLink"/>
              </w:rPr>
              <w:t>445</w:t>
            </w:r>
          </w:hyperlink>
        </w:p>
        <w:p>
          <w:pPr>
            <w:pStyle w:val="Contents4"/>
            <w:tabs>
              <w:tab w:val="clear" w:pos="8176"/>
              <w:tab w:val="right" w:pos="9026" w:leader="dot"/>
            </w:tabs>
            <w:rPr/>
          </w:pPr>
          <w:hyperlink w:anchor="__RefHeading___Toc745804_373438147">
            <w:r>
              <w:rPr>
                <w:webHidden/>
                <w:rStyle w:val="IndexLink"/>
                <w:rtl w:val="true"/>
              </w:rPr>
              <w:t>حكم ما لو خرب الوقف وزال عنوانه</w:t>
            </w:r>
            <w:r>
              <w:rPr>
                <w:rStyle w:val="IndexLink"/>
                <w:rtl w:val="true"/>
              </w:rPr>
              <w:tab/>
            </w:r>
            <w:r>
              <w:rPr>
                <w:rStyle w:val="IndexLink"/>
              </w:rPr>
              <w:t>449</w:t>
            </w:r>
          </w:hyperlink>
        </w:p>
        <w:p>
          <w:pPr>
            <w:pStyle w:val="Contents4"/>
            <w:tabs>
              <w:tab w:val="clear" w:pos="8176"/>
              <w:tab w:val="right" w:pos="9026" w:leader="dot"/>
            </w:tabs>
            <w:rPr/>
          </w:pPr>
          <w:hyperlink w:anchor="__RefHeading___Toc745806_373438147">
            <w:r>
              <w:rPr>
                <w:webHidden/>
                <w:rStyle w:val="IndexLink"/>
                <w:rtl w:val="true"/>
              </w:rPr>
              <w:t>حكم ما لو احتاج الوقف إلى التعمير</w:t>
            </w:r>
            <w:r>
              <w:rPr>
                <w:rStyle w:val="IndexLink"/>
                <w:rtl w:val="true"/>
              </w:rPr>
              <w:tab/>
            </w:r>
            <w:r>
              <w:rPr>
                <w:rStyle w:val="IndexLink"/>
              </w:rPr>
              <w:t>452</w:t>
            </w:r>
          </w:hyperlink>
        </w:p>
        <w:p>
          <w:pPr>
            <w:pStyle w:val="Contents3"/>
            <w:tabs>
              <w:tab w:val="clear" w:pos="8459"/>
              <w:tab w:val="right" w:pos="9026" w:leader="dot"/>
            </w:tabs>
            <w:rPr/>
          </w:pPr>
          <w:hyperlink w:anchor="__RefHeading___Toc745808_373438147">
            <w:r>
              <w:rPr>
                <w:webHidden/>
                <w:rStyle w:val="IndexLink"/>
                <w:rtl w:val="true"/>
              </w:rPr>
              <w:t>بيع الوقف ومستثنياته</w:t>
            </w:r>
            <w:r>
              <w:rPr>
                <w:rStyle w:val="IndexLink"/>
                <w:rtl w:val="true"/>
              </w:rPr>
              <w:tab/>
            </w:r>
            <w:r>
              <w:rPr>
                <w:rStyle w:val="IndexLink"/>
              </w:rPr>
              <w:t>455</w:t>
            </w:r>
          </w:hyperlink>
        </w:p>
        <w:p>
          <w:pPr>
            <w:pStyle w:val="Contents4"/>
            <w:tabs>
              <w:tab w:val="clear" w:pos="8176"/>
              <w:tab w:val="right" w:pos="9026" w:leader="dot"/>
            </w:tabs>
            <w:rPr/>
          </w:pPr>
          <w:hyperlink w:anchor="__RefHeading___Toc745810_373438147">
            <w:r>
              <w:rPr>
                <w:webHidden/>
                <w:rStyle w:val="IndexLink"/>
                <w:rtl w:val="true"/>
              </w:rPr>
              <w:t>عدم جواز بيع الأوقاف العامّة مطلقاً</w:t>
            </w:r>
            <w:r>
              <w:rPr>
                <w:rStyle w:val="IndexLink"/>
                <w:rtl w:val="true"/>
              </w:rPr>
              <w:tab/>
            </w:r>
            <w:r>
              <w:rPr>
                <w:rStyle w:val="IndexLink"/>
              </w:rPr>
              <w:t>455</w:t>
            </w:r>
          </w:hyperlink>
        </w:p>
        <w:p>
          <w:pPr>
            <w:pStyle w:val="Contents4"/>
            <w:tabs>
              <w:tab w:val="clear" w:pos="8176"/>
              <w:tab w:val="right" w:pos="9026" w:leader="dot"/>
            </w:tabs>
            <w:rPr/>
          </w:pPr>
          <w:hyperlink w:anchor="__RefHeading___Toc745812_373438147">
            <w:r>
              <w:rPr>
                <w:webHidden/>
                <w:rStyle w:val="IndexLink"/>
                <w:rtl w:val="true"/>
              </w:rPr>
              <w:t>حكم إجارة الأوقاف العامّة</w:t>
            </w:r>
            <w:r>
              <w:rPr>
                <w:rStyle w:val="IndexLink"/>
                <w:rtl w:val="true"/>
              </w:rPr>
              <w:tab/>
            </w:r>
            <w:r>
              <w:rPr>
                <w:rStyle w:val="IndexLink"/>
              </w:rPr>
              <w:t>464</w:t>
            </w:r>
          </w:hyperlink>
        </w:p>
        <w:p>
          <w:pPr>
            <w:pStyle w:val="Contents5"/>
            <w:tabs>
              <w:tab w:val="clear" w:pos="7892"/>
              <w:tab w:val="right" w:pos="9026" w:leader="dot"/>
            </w:tabs>
            <w:rPr/>
          </w:pPr>
          <w:hyperlink w:anchor="__RefHeading___Toc745814_37343814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745816_373438147">
            <w:r>
              <w:rPr>
                <w:webHidden/>
                <w:rStyle w:val="IndexLink"/>
                <w:rtl w:val="true"/>
              </w:rPr>
              <w:t>حكم غصب الموقوف على الجهة</w:t>
            </w:r>
            <w:r>
              <w:rPr>
                <w:rStyle w:val="IndexLink"/>
                <w:rtl w:val="true"/>
              </w:rPr>
              <w:tab/>
            </w:r>
            <w:r>
              <w:rPr>
                <w:rStyle w:val="IndexLink"/>
              </w:rPr>
              <w:t>466</w:t>
            </w:r>
          </w:hyperlink>
        </w:p>
        <w:p>
          <w:pPr>
            <w:pStyle w:val="Contents4"/>
            <w:tabs>
              <w:tab w:val="clear" w:pos="8176"/>
              <w:tab w:val="right" w:pos="9026" w:leader="dot"/>
            </w:tabs>
            <w:rPr/>
          </w:pPr>
          <w:hyperlink w:anchor="__RefHeading___Toc745818_373438147">
            <w:r>
              <w:rPr>
                <w:webHidden/>
                <w:rStyle w:val="IndexLink"/>
                <w:rtl w:val="true"/>
              </w:rPr>
              <w:t>عدم جواز بيع الأوقاف، إلّالبعض العوارض</w:t>
            </w:r>
            <w:r>
              <w:rPr>
                <w:rStyle w:val="IndexLink"/>
                <w:rtl w:val="true"/>
              </w:rPr>
              <w:tab/>
            </w:r>
            <w:r>
              <w:rPr>
                <w:rStyle w:val="IndexLink"/>
              </w:rPr>
              <w:t>468</w:t>
            </w:r>
          </w:hyperlink>
        </w:p>
        <w:p>
          <w:pPr>
            <w:pStyle w:val="Contents3"/>
            <w:tabs>
              <w:tab w:val="clear" w:pos="8459"/>
              <w:tab w:val="right" w:pos="9026" w:leader="dot"/>
            </w:tabs>
            <w:rPr/>
          </w:pPr>
          <w:hyperlink w:anchor="__RefHeading___Toc745820_373438147">
            <w:r>
              <w:rPr>
                <w:webHidden/>
                <w:rStyle w:val="IndexLink"/>
                <w:rtl w:val="true"/>
              </w:rPr>
              <w:t>مستثنيات عدم جواز بيع الوقف</w:t>
            </w:r>
            <w:r>
              <w:rPr>
                <w:rStyle w:val="IndexLink"/>
                <w:rtl w:val="true"/>
              </w:rPr>
              <w:tab/>
            </w:r>
            <w:r>
              <w:rPr>
                <w:rStyle w:val="IndexLink"/>
              </w:rPr>
              <w:t>474</w:t>
            </w:r>
          </w:hyperlink>
        </w:p>
        <w:p>
          <w:pPr>
            <w:pStyle w:val="Contents4"/>
            <w:tabs>
              <w:tab w:val="clear" w:pos="8176"/>
              <w:tab w:val="right" w:pos="9026" w:leader="dot"/>
            </w:tabs>
            <w:rPr/>
          </w:pPr>
          <w:hyperlink w:anchor="__RefHeading___Toc745822_373438147">
            <w:r>
              <w:rPr>
                <w:webHidden/>
                <w:rStyle w:val="IndexLink"/>
                <w:rtl w:val="true"/>
              </w:rPr>
              <w:t>الأوّل</w:t>
            </w:r>
            <w:r>
              <w:rPr>
                <w:rStyle w:val="IndexLink"/>
                <w:rtl w:val="true"/>
              </w:rPr>
              <w:t xml:space="preserve">: </w:t>
            </w:r>
            <w:r>
              <w:rPr>
                <w:rStyle w:val="IndexLink"/>
                <w:rtl w:val="true"/>
              </w:rPr>
              <w:t>إذا توقّف الانتفاع على البيع</w:t>
            </w:r>
            <w:r>
              <w:rPr>
                <w:rStyle w:val="IndexLink"/>
                <w:rtl w:val="true"/>
              </w:rPr>
              <w:tab/>
            </w:r>
            <w:r>
              <w:rPr>
                <w:rStyle w:val="IndexLink"/>
              </w:rPr>
              <w:t>474</w:t>
            </w:r>
          </w:hyperlink>
        </w:p>
        <w:p>
          <w:pPr>
            <w:pStyle w:val="Contents4"/>
            <w:tabs>
              <w:tab w:val="clear" w:pos="8176"/>
              <w:tab w:val="right" w:pos="9026" w:leader="dot"/>
            </w:tabs>
            <w:rPr/>
          </w:pPr>
          <w:hyperlink w:anchor="__RefHeading___Toc745824_373438147">
            <w:r>
              <w:rPr>
                <w:webHidden/>
                <w:rStyle w:val="IndexLink"/>
                <w:rtl w:val="true"/>
              </w:rPr>
              <w:t>الثاني</w:t>
            </w:r>
            <w:r>
              <w:rPr>
                <w:rStyle w:val="IndexLink"/>
                <w:rtl w:val="true"/>
              </w:rPr>
              <w:t xml:space="preserve">: </w:t>
            </w:r>
            <w:r>
              <w:rPr>
                <w:rStyle w:val="IndexLink"/>
                <w:rtl w:val="true"/>
              </w:rPr>
              <w:t>إذا سقط عن الانتفاع المعتدّ به</w:t>
            </w:r>
            <w:r>
              <w:rPr>
                <w:rStyle w:val="IndexLink"/>
                <w:rtl w:val="true"/>
              </w:rPr>
              <w:tab/>
            </w:r>
            <w:r>
              <w:rPr>
                <w:rStyle w:val="IndexLink"/>
              </w:rPr>
              <w:t>480</w:t>
            </w:r>
          </w:hyperlink>
        </w:p>
        <w:p>
          <w:pPr>
            <w:pStyle w:val="Contents4"/>
            <w:tabs>
              <w:tab w:val="clear" w:pos="8176"/>
              <w:tab w:val="right" w:pos="9026" w:leader="dot"/>
            </w:tabs>
            <w:rPr/>
          </w:pPr>
          <w:hyperlink w:anchor="__RefHeading___Toc745826_373438147">
            <w:r>
              <w:rPr>
                <w:webHidden/>
                <w:rStyle w:val="IndexLink"/>
                <w:rtl w:val="true"/>
              </w:rPr>
              <w:t>الثالث</w:t>
            </w:r>
            <w:r>
              <w:rPr>
                <w:rStyle w:val="IndexLink"/>
                <w:rtl w:val="true"/>
              </w:rPr>
              <w:t xml:space="preserve">: </w:t>
            </w:r>
            <w:r>
              <w:rPr>
                <w:rStyle w:val="IndexLink"/>
                <w:rtl w:val="true"/>
              </w:rPr>
              <w:t>إذا شرط الواقف بيع الوقف عند عروض مانع</w:t>
            </w:r>
            <w:r>
              <w:rPr>
                <w:rStyle w:val="IndexLink"/>
                <w:rtl w:val="true"/>
              </w:rPr>
              <w:tab/>
            </w:r>
            <w:r>
              <w:rPr>
                <w:rStyle w:val="IndexLink"/>
              </w:rPr>
              <w:t>481</w:t>
            </w:r>
          </w:hyperlink>
        </w:p>
        <w:p>
          <w:pPr>
            <w:pStyle w:val="Contents4"/>
            <w:tabs>
              <w:tab w:val="clear" w:pos="8176"/>
              <w:tab w:val="right" w:pos="9026" w:leader="dot"/>
            </w:tabs>
            <w:rPr/>
          </w:pPr>
          <w:hyperlink w:anchor="__RefHeading___Toc745828_373438147">
            <w:r>
              <w:rPr>
                <w:webHidden/>
                <w:rStyle w:val="IndexLink"/>
                <w:rtl w:val="true"/>
              </w:rPr>
              <w:t>الرابع</w:t>
            </w:r>
            <w:r>
              <w:rPr>
                <w:rStyle w:val="IndexLink"/>
                <w:rtl w:val="true"/>
              </w:rPr>
              <w:t xml:space="preserve">: </w:t>
            </w:r>
            <w:r>
              <w:rPr>
                <w:rStyle w:val="IndexLink"/>
                <w:rtl w:val="true"/>
              </w:rPr>
              <w:t>إذا وقع الاختلاف الشديد بين الموقوف عليهم</w:t>
            </w:r>
            <w:r>
              <w:rPr>
                <w:rStyle w:val="IndexLink"/>
                <w:rtl w:val="true"/>
              </w:rPr>
              <w:tab/>
            </w:r>
            <w:r>
              <w:rPr>
                <w:rStyle w:val="IndexLink"/>
              </w:rPr>
              <w:t>485</w:t>
            </w:r>
          </w:hyperlink>
        </w:p>
        <w:p>
          <w:pPr>
            <w:pStyle w:val="Contents4"/>
            <w:tabs>
              <w:tab w:val="clear" w:pos="8176"/>
              <w:tab w:val="right" w:pos="9026" w:leader="dot"/>
            </w:tabs>
            <w:rPr/>
          </w:pPr>
          <w:hyperlink w:anchor="__RefHeading___Toc745830_373438147">
            <w:r>
              <w:rPr>
                <w:webHidden/>
                <w:rStyle w:val="IndexLink"/>
                <w:rtl w:val="true"/>
              </w:rPr>
              <w:t>جواز إجارة وقف المنفعة دون وقف الانتفاع</w:t>
            </w:r>
            <w:r>
              <w:rPr>
                <w:rStyle w:val="IndexLink"/>
                <w:rtl w:val="true"/>
              </w:rPr>
              <w:tab/>
            </w:r>
            <w:r>
              <w:rPr>
                <w:rStyle w:val="IndexLink"/>
              </w:rPr>
              <w:t>496</w:t>
            </w:r>
          </w:hyperlink>
        </w:p>
        <w:p>
          <w:pPr>
            <w:pStyle w:val="Contents4"/>
            <w:tabs>
              <w:tab w:val="clear" w:pos="8176"/>
              <w:tab w:val="right" w:pos="9026" w:leader="dot"/>
            </w:tabs>
            <w:rPr/>
          </w:pPr>
          <w:hyperlink w:anchor="__RefHeading___Toc745832_373438147">
            <w:r>
              <w:rPr>
                <w:webHidden/>
                <w:rStyle w:val="IndexLink"/>
                <w:rtl w:val="true"/>
              </w:rPr>
              <w:t>حكم ما لو خرب بعض الوقف واحتاج بعضه إلى التعمير</w:t>
            </w:r>
            <w:r>
              <w:rPr>
                <w:rStyle w:val="IndexLink"/>
                <w:rtl w:val="true"/>
              </w:rPr>
              <w:tab/>
            </w:r>
            <w:r>
              <w:rPr>
                <w:rStyle w:val="IndexLink"/>
              </w:rPr>
              <w:t>498</w:t>
            </w:r>
          </w:hyperlink>
        </w:p>
        <w:p>
          <w:pPr>
            <w:pStyle w:val="Contents4"/>
            <w:tabs>
              <w:tab w:val="clear" w:pos="8176"/>
              <w:tab w:val="right" w:pos="9026" w:leader="dot"/>
            </w:tabs>
            <w:rPr/>
          </w:pPr>
          <w:hyperlink w:anchor="__RefHeading___Toc745834_373438147">
            <w:r>
              <w:rPr>
                <w:webHidden/>
                <w:rStyle w:val="IndexLink"/>
                <w:rtl w:val="true"/>
              </w:rPr>
              <w:t>جواز إفراز الوقف عن الملك الطلق</w:t>
            </w:r>
            <w:r>
              <w:rPr>
                <w:rStyle w:val="IndexLink"/>
                <w:rtl w:val="true"/>
              </w:rPr>
              <w:tab/>
            </w:r>
            <w:r>
              <w:rPr>
                <w:rStyle w:val="IndexLink"/>
              </w:rPr>
              <w:t>499</w:t>
            </w:r>
          </w:hyperlink>
        </w:p>
        <w:p>
          <w:pPr>
            <w:pStyle w:val="Contents4"/>
            <w:tabs>
              <w:tab w:val="clear" w:pos="8176"/>
              <w:tab w:val="right" w:pos="9026" w:leader="dot"/>
            </w:tabs>
            <w:rPr/>
          </w:pPr>
          <w:hyperlink w:anchor="__RefHeading___Toc745836_373438147">
            <w:r>
              <w:rPr>
                <w:webHidden/>
                <w:rStyle w:val="IndexLink"/>
                <w:rtl w:val="true"/>
              </w:rPr>
              <w:t>حكم قسمة الوقف</w:t>
            </w:r>
            <w:r>
              <w:rPr>
                <w:rStyle w:val="IndexLink"/>
                <w:rtl w:val="true"/>
              </w:rPr>
              <w:tab/>
            </w:r>
            <w:r>
              <w:rPr>
                <w:rStyle w:val="IndexLink"/>
              </w:rPr>
              <w:t>502</w:t>
            </w:r>
          </w:hyperlink>
        </w:p>
        <w:p>
          <w:pPr>
            <w:pStyle w:val="Contents4"/>
            <w:tabs>
              <w:tab w:val="clear" w:pos="8176"/>
              <w:tab w:val="right" w:pos="9026" w:leader="dot"/>
            </w:tabs>
            <w:rPr/>
          </w:pPr>
          <w:hyperlink w:anchor="__RefHeading___Toc745838_373438147">
            <w:r>
              <w:rPr>
                <w:webHidden/>
                <w:rStyle w:val="IndexLink"/>
                <w:rtl w:val="true"/>
              </w:rPr>
              <w:t>حكم إجارة الوقف الخاصّ</w:t>
            </w:r>
            <w:r>
              <w:rPr>
                <w:rStyle w:val="IndexLink"/>
                <w:rtl w:val="true"/>
              </w:rPr>
              <w:tab/>
            </w:r>
            <w:r>
              <w:rPr>
                <w:rStyle w:val="IndexLink"/>
              </w:rPr>
              <w:t>509</w:t>
            </w:r>
          </w:hyperlink>
        </w:p>
        <w:p>
          <w:pPr>
            <w:pStyle w:val="Contents3"/>
            <w:tabs>
              <w:tab w:val="clear" w:pos="8459"/>
              <w:tab w:val="right" w:pos="9026" w:leader="dot"/>
            </w:tabs>
            <w:rPr/>
          </w:pPr>
          <w:hyperlink w:anchor="__RefHeading___Toc745840_373438147">
            <w:r>
              <w:rPr>
                <w:webHidden/>
                <w:rStyle w:val="IndexLink"/>
                <w:rtl w:val="true"/>
              </w:rPr>
              <w:t>تولية الوقف ونظارته</w:t>
            </w:r>
            <w:r>
              <w:rPr>
                <w:rStyle w:val="IndexLink"/>
                <w:rtl w:val="true"/>
              </w:rPr>
              <w:tab/>
            </w:r>
            <w:r>
              <w:rPr>
                <w:rStyle w:val="IndexLink"/>
              </w:rPr>
              <w:t>517</w:t>
            </w:r>
          </w:hyperlink>
        </w:p>
        <w:p>
          <w:pPr>
            <w:pStyle w:val="Contents4"/>
            <w:tabs>
              <w:tab w:val="clear" w:pos="8176"/>
              <w:tab w:val="right" w:pos="9026" w:leader="dot"/>
            </w:tabs>
            <w:rPr/>
          </w:pPr>
          <w:hyperlink w:anchor="__RefHeading___Toc745842_37343814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745844_373438147">
            <w:r>
              <w:rPr>
                <w:webHidden/>
                <w:rStyle w:val="IndexLink"/>
                <w:rtl w:val="true"/>
              </w:rPr>
              <w:t>عدم جواز جعل التولية بعد الوقف للواقف</w:t>
            </w:r>
            <w:r>
              <w:rPr>
                <w:rStyle w:val="IndexLink"/>
                <w:rtl w:val="true"/>
              </w:rPr>
              <w:tab/>
            </w:r>
            <w:r>
              <w:rPr>
                <w:rStyle w:val="IndexLink"/>
              </w:rPr>
              <w:t>519</w:t>
            </w:r>
          </w:hyperlink>
        </w:p>
        <w:p>
          <w:pPr>
            <w:pStyle w:val="Contents4"/>
            <w:tabs>
              <w:tab w:val="clear" w:pos="8176"/>
              <w:tab w:val="right" w:pos="9026" w:leader="dot"/>
            </w:tabs>
            <w:rPr/>
          </w:pPr>
          <w:hyperlink w:anchor="__RefHeading___Toc745846_373438147">
            <w:r>
              <w:rPr>
                <w:webHidden/>
                <w:rStyle w:val="IndexLink"/>
                <w:rtl w:val="true"/>
              </w:rPr>
              <w:t>عدم اعتبار عدالة المتولّي</w:t>
            </w:r>
            <w:r>
              <w:rPr>
                <w:rStyle w:val="IndexLink"/>
                <w:rtl w:val="true"/>
              </w:rPr>
              <w:tab/>
            </w:r>
            <w:r>
              <w:rPr>
                <w:rStyle w:val="IndexLink"/>
              </w:rPr>
              <w:t>520</w:t>
            </w:r>
          </w:hyperlink>
        </w:p>
        <w:p>
          <w:pPr>
            <w:pStyle w:val="Contents4"/>
            <w:tabs>
              <w:tab w:val="clear" w:pos="8176"/>
              <w:tab w:val="right" w:pos="9026" w:leader="dot"/>
            </w:tabs>
            <w:rPr/>
          </w:pPr>
          <w:hyperlink w:anchor="__RefHeading___Toc745848_373438147">
            <w:r>
              <w:rPr>
                <w:webHidden/>
                <w:rStyle w:val="IndexLink"/>
                <w:rtl w:val="true"/>
              </w:rPr>
              <w:t>شرائط المتولّي</w:t>
            </w:r>
            <w:r>
              <w:rPr>
                <w:rStyle w:val="IndexLink"/>
                <w:rtl w:val="true"/>
              </w:rPr>
              <w:tab/>
            </w:r>
            <w:r>
              <w:rPr>
                <w:rStyle w:val="IndexLink"/>
              </w:rPr>
              <w:t>524</w:t>
            </w:r>
          </w:hyperlink>
        </w:p>
        <w:p>
          <w:pPr>
            <w:pStyle w:val="Contents4"/>
            <w:tabs>
              <w:tab w:val="clear" w:pos="8176"/>
              <w:tab w:val="right" w:pos="9026" w:leader="dot"/>
            </w:tabs>
            <w:rPr/>
          </w:pPr>
          <w:hyperlink w:anchor="__RefHeading___Toc745850_373438147">
            <w:r>
              <w:rPr>
                <w:webHidden/>
                <w:rStyle w:val="IndexLink"/>
                <w:rtl w:val="true"/>
              </w:rPr>
              <w:t>حكم قبول التولية وعزل المتولّي نفسه</w:t>
            </w:r>
            <w:r>
              <w:rPr>
                <w:rStyle w:val="IndexLink"/>
                <w:rtl w:val="true"/>
              </w:rPr>
              <w:tab/>
            </w:r>
            <w:r>
              <w:rPr>
                <w:rStyle w:val="IndexLink"/>
              </w:rPr>
              <w:t>525</w:t>
            </w:r>
          </w:hyperlink>
        </w:p>
        <w:p>
          <w:pPr>
            <w:pStyle w:val="Contents4"/>
            <w:tabs>
              <w:tab w:val="clear" w:pos="8176"/>
              <w:tab w:val="right" w:pos="9026" w:leader="dot"/>
            </w:tabs>
            <w:rPr/>
          </w:pPr>
          <w:hyperlink w:anchor="__RefHeading___Toc745852_373438147">
            <w:r>
              <w:rPr>
                <w:webHidden/>
                <w:rStyle w:val="IndexLink"/>
                <w:rtl w:val="true"/>
              </w:rPr>
              <w:t>تبعية استقلال المتولّي وعدمه لجعل الواقف</w:t>
            </w:r>
            <w:r>
              <w:rPr>
                <w:rStyle w:val="IndexLink"/>
                <w:rtl w:val="true"/>
              </w:rPr>
              <w:tab/>
            </w:r>
            <w:r>
              <w:rPr>
                <w:rStyle w:val="IndexLink"/>
              </w:rPr>
              <w:t>529</w:t>
            </w:r>
          </w:hyperlink>
        </w:p>
        <w:p>
          <w:pPr>
            <w:pStyle w:val="Contents4"/>
            <w:tabs>
              <w:tab w:val="clear" w:pos="8176"/>
              <w:tab w:val="right" w:pos="9026" w:leader="dot"/>
            </w:tabs>
            <w:rPr/>
          </w:pPr>
          <w:hyperlink w:anchor="__RefHeading___Toc745854_373438147">
            <w:r>
              <w:rPr>
                <w:webHidden/>
                <w:rStyle w:val="IndexLink"/>
                <w:rtl w:val="true"/>
              </w:rPr>
              <w:t>إعطاءُ الضابطة في تعيين وظيفة المتولّي</w:t>
            </w:r>
            <w:r>
              <w:rPr>
                <w:rStyle w:val="IndexLink"/>
                <w:rtl w:val="true"/>
              </w:rPr>
              <w:tab/>
            </w:r>
            <w:r>
              <w:rPr>
                <w:rStyle w:val="IndexLink"/>
              </w:rPr>
              <w:t>531</w:t>
            </w:r>
          </w:hyperlink>
        </w:p>
        <w:p>
          <w:pPr>
            <w:pStyle w:val="Contents4"/>
            <w:tabs>
              <w:tab w:val="clear" w:pos="8176"/>
              <w:tab w:val="right" w:pos="9026" w:leader="dot"/>
            </w:tabs>
            <w:rPr/>
          </w:pPr>
          <w:hyperlink w:anchor="__RefHeading___Toc745856_373438147">
            <w:r>
              <w:rPr>
                <w:webHidden/>
                <w:rStyle w:val="IndexLink"/>
                <w:rtl w:val="true"/>
              </w:rPr>
              <w:t>حكم اجرة المتولّي</w:t>
            </w:r>
            <w:r>
              <w:rPr>
                <w:rStyle w:val="IndexLink"/>
                <w:rtl w:val="true"/>
              </w:rPr>
              <w:tab/>
            </w:r>
            <w:r>
              <w:rPr>
                <w:rStyle w:val="IndexLink"/>
              </w:rPr>
              <w:t>533</w:t>
            </w:r>
          </w:hyperlink>
        </w:p>
        <w:p>
          <w:pPr>
            <w:pStyle w:val="Contents4"/>
            <w:tabs>
              <w:tab w:val="clear" w:pos="8176"/>
              <w:tab w:val="right" w:pos="9026" w:leader="dot"/>
            </w:tabs>
            <w:rPr/>
          </w:pPr>
          <w:hyperlink w:anchor="__RefHeading___Toc745858_373438147">
            <w:r>
              <w:rPr>
                <w:webHidden/>
                <w:rStyle w:val="IndexLink"/>
                <w:rtl w:val="true"/>
              </w:rPr>
              <w:t>عدم جواز تفويض المتولّي التولية إلى غيره</w:t>
            </w:r>
            <w:r>
              <w:rPr>
                <w:rStyle w:val="IndexLink"/>
                <w:rtl w:val="true"/>
              </w:rPr>
              <w:tab/>
            </w:r>
            <w:r>
              <w:rPr>
                <w:rStyle w:val="IndexLink"/>
              </w:rPr>
              <w:t>535</w:t>
            </w:r>
          </w:hyperlink>
        </w:p>
        <w:p>
          <w:pPr>
            <w:pStyle w:val="Contents4"/>
            <w:tabs>
              <w:tab w:val="clear" w:pos="8176"/>
              <w:tab w:val="right" w:pos="9026" w:leader="dot"/>
            </w:tabs>
            <w:rPr/>
          </w:pPr>
          <w:hyperlink w:anchor="__RefHeading___Toc745860_373438147">
            <w:r>
              <w:rPr>
                <w:webHidden/>
                <w:rStyle w:val="IndexLink"/>
                <w:rtl w:val="true"/>
              </w:rPr>
              <w:t>جواز جعل الناظر على المتولّي</w:t>
            </w:r>
            <w:r>
              <w:rPr>
                <w:rStyle w:val="IndexLink"/>
                <w:rtl w:val="true"/>
              </w:rPr>
              <w:tab/>
            </w:r>
            <w:r>
              <w:rPr>
                <w:rStyle w:val="IndexLink"/>
              </w:rPr>
              <w:t>538</w:t>
            </w:r>
          </w:hyperlink>
        </w:p>
        <w:p>
          <w:pPr>
            <w:pStyle w:val="Contents4"/>
            <w:tabs>
              <w:tab w:val="clear" w:pos="8176"/>
              <w:tab w:val="right" w:pos="9026" w:leader="dot"/>
            </w:tabs>
            <w:rPr/>
          </w:pPr>
          <w:hyperlink w:anchor="__RefHeading___Toc745862_373438147">
            <w:r>
              <w:rPr>
                <w:webHidden/>
                <w:rStyle w:val="IndexLink"/>
                <w:rtl w:val="true"/>
              </w:rPr>
              <w:t>حكم ما لو لم يعيّن الواقف متولّياً</w:t>
            </w:r>
            <w:r>
              <w:rPr>
                <w:rStyle w:val="IndexLink"/>
                <w:rtl w:val="true"/>
              </w:rPr>
              <w:tab/>
            </w:r>
            <w:r>
              <w:rPr>
                <w:rStyle w:val="IndexLink"/>
              </w:rPr>
              <w:t>540</w:t>
            </w:r>
          </w:hyperlink>
        </w:p>
        <w:p>
          <w:pPr>
            <w:pStyle w:val="Contents4"/>
            <w:tabs>
              <w:tab w:val="clear" w:pos="8176"/>
              <w:tab w:val="right" w:pos="9026" w:leader="dot"/>
            </w:tabs>
            <w:rPr/>
          </w:pPr>
          <w:hyperlink w:anchor="__RefHeading___Toc745864_373438147">
            <w:r>
              <w:rPr>
                <w:webHidden/>
                <w:rStyle w:val="IndexLink"/>
                <w:rtl w:val="true"/>
              </w:rPr>
              <w:t>تولية عدول المؤمنين مع فقد الحاكم</w:t>
            </w:r>
            <w:r>
              <w:rPr>
                <w:rStyle w:val="IndexLink"/>
                <w:rtl w:val="true"/>
              </w:rPr>
              <w:tab/>
            </w:r>
            <w:r>
              <w:rPr>
                <w:rStyle w:val="IndexLink"/>
              </w:rPr>
              <w:t>542</w:t>
            </w:r>
          </w:hyperlink>
        </w:p>
        <w:p>
          <w:pPr>
            <w:pStyle w:val="Contents4"/>
            <w:tabs>
              <w:tab w:val="clear" w:pos="8176"/>
              <w:tab w:val="right" w:pos="9026" w:leader="dot"/>
            </w:tabs>
            <w:rPr/>
          </w:pPr>
          <w:hyperlink w:anchor="__RefHeading___Toc745866_373438147">
            <w:r>
              <w:rPr>
                <w:webHidden/>
                <w:rStyle w:val="IndexLink"/>
                <w:rtl w:val="true"/>
              </w:rPr>
              <w:t>حكم الاقتراض لتعمير الوقف</w:t>
            </w:r>
            <w:r>
              <w:rPr>
                <w:rStyle w:val="IndexLink"/>
                <w:rtl w:val="true"/>
              </w:rPr>
              <w:tab/>
            </w:r>
            <w:r>
              <w:rPr>
                <w:rStyle w:val="IndexLink"/>
              </w:rPr>
              <w:t>545</w:t>
            </w:r>
          </w:hyperlink>
        </w:p>
        <w:p>
          <w:pPr>
            <w:pStyle w:val="Contents3"/>
            <w:tabs>
              <w:tab w:val="clear" w:pos="8459"/>
              <w:tab w:val="right" w:pos="9026" w:leader="dot"/>
            </w:tabs>
            <w:rPr/>
          </w:pPr>
          <w:hyperlink w:anchor="__RefHeading___Toc745868_373438147">
            <w:r>
              <w:rPr>
                <w:webHidden/>
                <w:rStyle w:val="IndexLink"/>
                <w:rtl w:val="true"/>
              </w:rPr>
              <w:t>ما تثبت به الوقفية ولواحقها</w:t>
            </w:r>
            <w:r>
              <w:rPr>
                <w:rStyle w:val="IndexLink"/>
                <w:rtl w:val="true"/>
              </w:rPr>
              <w:tab/>
            </w:r>
            <w:r>
              <w:rPr>
                <w:rStyle w:val="IndexLink"/>
              </w:rPr>
              <w:t>547</w:t>
            </w:r>
          </w:hyperlink>
        </w:p>
        <w:p>
          <w:pPr>
            <w:pStyle w:val="Contents4"/>
            <w:tabs>
              <w:tab w:val="clear" w:pos="8176"/>
              <w:tab w:val="right" w:pos="9026" w:leader="dot"/>
            </w:tabs>
            <w:rPr/>
          </w:pPr>
          <w:hyperlink w:anchor="__RefHeading___Toc745870_373438147">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745872_373438147">
            <w:r>
              <w:rPr>
                <w:webHidden/>
                <w:rStyle w:val="IndexLink"/>
                <w:rtl w:val="true"/>
              </w:rPr>
              <w:t>حكم ما لو أقرّ بالوقف ثمّ ادّعى كونه لمصلحة</w:t>
            </w:r>
            <w:r>
              <w:rPr>
                <w:rStyle w:val="IndexLink"/>
                <w:rtl w:val="true"/>
              </w:rPr>
              <w:tab/>
            </w:r>
            <w:r>
              <w:rPr>
                <w:rStyle w:val="IndexLink"/>
              </w:rPr>
              <w:t>548</w:t>
            </w:r>
          </w:hyperlink>
        </w:p>
        <w:p>
          <w:pPr>
            <w:pStyle w:val="Contents4"/>
            <w:tabs>
              <w:tab w:val="clear" w:pos="8176"/>
              <w:tab w:val="right" w:pos="9026" w:leader="dot"/>
            </w:tabs>
            <w:rPr/>
          </w:pPr>
          <w:hyperlink w:anchor="__RefHeading___Toc745874_373438147">
            <w:r>
              <w:rPr>
                <w:webHidden/>
                <w:rStyle w:val="IndexLink"/>
                <w:rtl w:val="true"/>
              </w:rPr>
              <w:t>حكم ما لو عُلِم كون ملكٍ وقفاً سابقاً</w:t>
            </w:r>
            <w:r>
              <w:rPr>
                <w:rStyle w:val="IndexLink"/>
                <w:rtl w:val="true"/>
              </w:rPr>
              <w:tab/>
            </w:r>
            <w:r>
              <w:rPr>
                <w:rStyle w:val="IndexLink"/>
              </w:rPr>
              <w:t>550</w:t>
            </w:r>
          </w:hyperlink>
        </w:p>
        <w:p>
          <w:pPr>
            <w:pStyle w:val="Contents4"/>
            <w:tabs>
              <w:tab w:val="clear" w:pos="8176"/>
              <w:tab w:val="right" w:pos="9026" w:leader="dot"/>
            </w:tabs>
            <w:rPr/>
          </w:pPr>
          <w:hyperlink w:anchor="__RefHeading___Toc745876_373438147">
            <w:r>
              <w:rPr>
                <w:webHidden/>
                <w:rStyle w:val="IndexLink"/>
                <w:rtl w:val="true"/>
              </w:rPr>
              <w:t>حكم ما كتب عليه أنّه وقف</w:t>
            </w:r>
            <w:r>
              <w:rPr>
                <w:rStyle w:val="IndexLink"/>
                <w:rtl w:val="true"/>
              </w:rPr>
              <w:tab/>
            </w:r>
            <w:r>
              <w:rPr>
                <w:rStyle w:val="IndexLink"/>
              </w:rPr>
              <w:t>553</w:t>
            </w:r>
          </w:hyperlink>
        </w:p>
        <w:p>
          <w:pPr>
            <w:pStyle w:val="Contents4"/>
            <w:tabs>
              <w:tab w:val="clear" w:pos="8176"/>
              <w:tab w:val="right" w:pos="9026" w:leader="dot"/>
            </w:tabs>
            <w:rPr/>
          </w:pPr>
          <w:hyperlink w:anchor="__RefHeading___Toc745878_373438147">
            <w:r>
              <w:rPr>
                <w:webHidden/>
                <w:rStyle w:val="IndexLink"/>
                <w:rtl w:val="true"/>
              </w:rPr>
              <w:t>عدم ثبوت الوقفية بخطّ الميّت</w:t>
            </w:r>
            <w:r>
              <w:rPr>
                <w:rStyle w:val="IndexLink"/>
                <w:rtl w:val="true"/>
              </w:rPr>
              <w:tab/>
            </w:r>
            <w:r>
              <w:rPr>
                <w:rStyle w:val="IndexLink"/>
              </w:rPr>
              <w:t>554</w:t>
            </w:r>
          </w:hyperlink>
        </w:p>
        <w:p>
          <w:pPr>
            <w:pStyle w:val="Contents4"/>
            <w:tabs>
              <w:tab w:val="clear" w:pos="8176"/>
              <w:tab w:val="right" w:pos="9026" w:leader="dot"/>
            </w:tabs>
            <w:rPr/>
          </w:pPr>
          <w:hyperlink w:anchor="__RefHeading___Toc745880_373438147">
            <w:r>
              <w:rPr>
                <w:webHidden/>
                <w:rStyle w:val="IndexLink"/>
                <w:rtl w:val="true"/>
              </w:rPr>
              <w:t>حكم الزكاة في العين الموقوفة ونمائها</w:t>
            </w:r>
            <w:r>
              <w:rPr>
                <w:rStyle w:val="IndexLink"/>
                <w:rtl w:val="true"/>
              </w:rPr>
              <w:tab/>
            </w:r>
            <w:r>
              <w:rPr>
                <w:rStyle w:val="IndexLink"/>
              </w:rPr>
              <w:t>555</w:t>
            </w:r>
          </w:hyperlink>
        </w:p>
        <w:p>
          <w:pPr>
            <w:pStyle w:val="Contents2"/>
            <w:tabs>
              <w:tab w:val="clear" w:pos="8743"/>
              <w:tab w:val="right" w:pos="9026" w:leader="dot"/>
            </w:tabs>
            <w:rPr/>
          </w:pPr>
          <w:hyperlink w:anchor="__RefHeading___Toc745882_373438147">
            <w:r>
              <w:rPr>
                <w:webHidden/>
                <w:rStyle w:val="IndexLink"/>
                <w:rtl w:val="true"/>
              </w:rPr>
              <w:t>خاتمة</w:t>
            </w:r>
            <w:r>
              <w:rPr>
                <w:rStyle w:val="IndexLink"/>
                <w:rtl w:val="true"/>
              </w:rPr>
              <w:tab/>
            </w:r>
            <w:r>
              <w:rPr>
                <w:rStyle w:val="IndexLink"/>
              </w:rPr>
              <w:t>560</w:t>
            </w:r>
          </w:hyperlink>
        </w:p>
        <w:p>
          <w:pPr>
            <w:pStyle w:val="Contents3"/>
            <w:tabs>
              <w:tab w:val="clear" w:pos="8459"/>
              <w:tab w:val="right" w:pos="9026" w:leader="dot"/>
            </w:tabs>
            <w:rPr/>
          </w:pPr>
          <w:hyperlink w:anchor="__RefHeading___Toc745884_373438147">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745886_373438147">
            <w:r>
              <w:rPr>
                <w:webHidden/>
                <w:rStyle w:val="IndexLink"/>
                <w:rtl w:val="true"/>
              </w:rPr>
              <w:t>القول</w:t>
            </w:r>
            <w:r>
              <w:rPr>
                <w:rStyle w:val="IndexLink"/>
                <w:rtl w:val="true"/>
              </w:rPr>
              <w:t xml:space="preserve">: </w:t>
            </w:r>
            <w:r>
              <w:rPr>
                <w:rStyle w:val="IndexLink"/>
                <w:rtl w:val="true"/>
              </w:rPr>
              <w:t>في الحبس وأخواته</w:t>
            </w:r>
            <w:r>
              <w:rPr>
                <w:rStyle w:val="IndexLink"/>
                <w:rtl w:val="true"/>
              </w:rPr>
              <w:tab/>
            </w:r>
            <w:r>
              <w:rPr>
                <w:rStyle w:val="IndexLink"/>
              </w:rPr>
              <w:t>561</w:t>
            </w:r>
          </w:hyperlink>
        </w:p>
        <w:p>
          <w:pPr>
            <w:pStyle w:val="Contents4"/>
            <w:tabs>
              <w:tab w:val="clear" w:pos="8176"/>
              <w:tab w:val="right" w:pos="9026" w:leader="dot"/>
            </w:tabs>
            <w:rPr/>
          </w:pPr>
          <w:hyperlink w:anchor="__RefHeading___Toc745888_373438147">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745890_373438147">
            <w:r>
              <w:rPr>
                <w:webHidden/>
                <w:rStyle w:val="IndexLink"/>
                <w:rtl w:val="true"/>
              </w:rPr>
              <w:t>تعريف الحبس</w:t>
            </w:r>
            <w:r>
              <w:rPr>
                <w:rStyle w:val="IndexLink"/>
                <w:rtl w:val="true"/>
              </w:rPr>
              <w:tab/>
            </w:r>
            <w:r>
              <w:rPr>
                <w:rStyle w:val="IndexLink"/>
              </w:rPr>
              <w:t>561</w:t>
            </w:r>
          </w:hyperlink>
        </w:p>
        <w:p>
          <w:pPr>
            <w:pStyle w:val="Contents4"/>
            <w:tabs>
              <w:tab w:val="clear" w:pos="8176"/>
              <w:tab w:val="right" w:pos="9026" w:leader="dot"/>
            </w:tabs>
            <w:rPr/>
          </w:pPr>
          <w:hyperlink w:anchor="__RefHeading___Toc745892_373438147">
            <w:r>
              <w:rPr>
                <w:webHidden/>
                <w:rStyle w:val="IndexLink"/>
                <w:rtl w:val="true"/>
              </w:rPr>
              <w:t>عدم جواز الرجوع وعدم الوراثة في الحبس للّه</w:t>
            </w:r>
            <w:r>
              <w:rPr>
                <w:rStyle w:val="IndexLink"/>
                <w:rtl w:val="true"/>
              </w:rPr>
              <w:tab/>
            </w:r>
            <w:r>
              <w:rPr>
                <w:rStyle w:val="IndexLink"/>
              </w:rPr>
              <w:t>564</w:t>
            </w:r>
          </w:hyperlink>
        </w:p>
        <w:p>
          <w:pPr>
            <w:pStyle w:val="Contents4"/>
            <w:tabs>
              <w:tab w:val="clear" w:pos="8176"/>
              <w:tab w:val="right" w:pos="9026" w:leader="dot"/>
            </w:tabs>
            <w:rPr/>
          </w:pPr>
          <w:hyperlink w:anchor="__RefHeading___Toc745894_373438147">
            <w:r>
              <w:rPr>
                <w:webHidden/>
                <w:rStyle w:val="IndexLink"/>
                <w:rtl w:val="true"/>
              </w:rPr>
              <w:t>حكم الحبس على الآدمي</w:t>
            </w:r>
            <w:r>
              <w:rPr>
                <w:rStyle w:val="IndexLink"/>
                <w:rtl w:val="true"/>
              </w:rPr>
              <w:tab/>
            </w:r>
            <w:r>
              <w:rPr>
                <w:rStyle w:val="IndexLink"/>
              </w:rPr>
              <w:t>568</w:t>
            </w:r>
          </w:hyperlink>
        </w:p>
        <w:p>
          <w:pPr>
            <w:pStyle w:val="Contents4"/>
            <w:tabs>
              <w:tab w:val="clear" w:pos="8176"/>
              <w:tab w:val="right" w:pos="9026" w:leader="dot"/>
            </w:tabs>
            <w:rPr/>
          </w:pPr>
          <w:hyperlink w:anchor="__RefHeading___Toc745896_373438147">
            <w:r>
              <w:rPr>
                <w:webHidden/>
                <w:rStyle w:val="IndexLink"/>
                <w:rtl w:val="true"/>
              </w:rPr>
              <w:t>السكنى والعمرى والرقبى</w:t>
            </w:r>
            <w:r>
              <w:rPr>
                <w:rStyle w:val="IndexLink"/>
                <w:rtl w:val="true"/>
              </w:rPr>
              <w:tab/>
            </w:r>
            <w:r>
              <w:rPr>
                <w:rStyle w:val="IndexLink"/>
              </w:rPr>
              <w:t>574</w:t>
            </w:r>
          </w:hyperlink>
        </w:p>
        <w:p>
          <w:pPr>
            <w:pStyle w:val="Contents4"/>
            <w:tabs>
              <w:tab w:val="clear" w:pos="8176"/>
              <w:tab w:val="right" w:pos="9026" w:leader="dot"/>
            </w:tabs>
            <w:rPr/>
          </w:pPr>
          <w:hyperlink w:anchor="__RefHeading___Toc745898_373438147">
            <w:r>
              <w:rPr>
                <w:webHidden/>
                <w:rStyle w:val="IndexLink"/>
                <w:rtl w:val="true"/>
              </w:rPr>
              <w:t>تفتقر في صحّة الثلاثة إلى إيجاب وقبول</w:t>
            </w:r>
            <w:r>
              <w:rPr>
                <w:rStyle w:val="IndexLink"/>
                <w:rtl w:val="true"/>
              </w:rPr>
              <w:tab/>
            </w:r>
            <w:r>
              <w:rPr>
                <w:rStyle w:val="IndexLink"/>
              </w:rPr>
              <w:t>577</w:t>
            </w:r>
          </w:hyperlink>
        </w:p>
        <w:p>
          <w:pPr>
            <w:pStyle w:val="Contents4"/>
            <w:tabs>
              <w:tab w:val="clear" w:pos="8176"/>
              <w:tab w:val="right" w:pos="9026" w:leader="dot"/>
            </w:tabs>
            <w:rPr/>
          </w:pPr>
          <w:hyperlink w:anchor="__RefHeading___Toc745900_373438147">
            <w:r>
              <w:rPr>
                <w:webHidden/>
                <w:rStyle w:val="IndexLink"/>
                <w:rtl w:val="true"/>
              </w:rPr>
              <w:t>اشتراط القبض في الثلاثة</w:t>
            </w:r>
            <w:r>
              <w:rPr>
                <w:rStyle w:val="IndexLink"/>
                <w:rtl w:val="true"/>
              </w:rPr>
              <w:tab/>
            </w:r>
            <w:r>
              <w:rPr>
                <w:rStyle w:val="IndexLink"/>
              </w:rPr>
              <w:t>578</w:t>
            </w:r>
          </w:hyperlink>
        </w:p>
        <w:p>
          <w:pPr>
            <w:pStyle w:val="Contents4"/>
            <w:tabs>
              <w:tab w:val="clear" w:pos="8176"/>
              <w:tab w:val="right" w:pos="9026" w:leader="dot"/>
            </w:tabs>
            <w:rPr/>
          </w:pPr>
          <w:hyperlink w:anchor="__RefHeading___Toc745902_373438147">
            <w:r>
              <w:rPr>
                <w:webHidden/>
                <w:rStyle w:val="IndexLink"/>
                <w:rtl w:val="true"/>
              </w:rPr>
              <w:t>لزوم العقود الثلاثة المزبورة</w:t>
            </w:r>
            <w:r>
              <w:rPr>
                <w:rStyle w:val="IndexLink"/>
                <w:rtl w:val="true"/>
              </w:rPr>
              <w:tab/>
            </w:r>
            <w:r>
              <w:rPr>
                <w:rStyle w:val="IndexLink"/>
              </w:rPr>
              <w:t>579</w:t>
            </w:r>
          </w:hyperlink>
        </w:p>
        <w:p>
          <w:pPr>
            <w:pStyle w:val="Contents4"/>
            <w:tabs>
              <w:tab w:val="clear" w:pos="8176"/>
              <w:tab w:val="right" w:pos="9026" w:leader="dot"/>
            </w:tabs>
            <w:rPr/>
          </w:pPr>
          <w:hyperlink w:anchor="__RefHeading___Toc745904_373438147">
            <w:r>
              <w:rPr>
                <w:webHidden/>
                <w:rStyle w:val="IndexLink"/>
                <w:rtl w:val="true"/>
              </w:rPr>
              <w:t>عدم خروج العين عن الملك في الثلاثة</w:t>
            </w:r>
            <w:r>
              <w:rPr>
                <w:rStyle w:val="IndexLink"/>
                <w:rtl w:val="true"/>
              </w:rPr>
              <w:tab/>
            </w:r>
            <w:r>
              <w:rPr>
                <w:rStyle w:val="IndexLink"/>
              </w:rPr>
              <w:t>588</w:t>
            </w:r>
          </w:hyperlink>
        </w:p>
        <w:p>
          <w:pPr>
            <w:pStyle w:val="Contents4"/>
            <w:tabs>
              <w:tab w:val="clear" w:pos="8176"/>
              <w:tab w:val="right" w:pos="9026" w:leader="dot"/>
            </w:tabs>
            <w:rPr/>
          </w:pPr>
          <w:hyperlink w:anchor="__RefHeading___Toc745906_373438147">
            <w:r>
              <w:rPr>
                <w:webHidden/>
                <w:rStyle w:val="IndexLink"/>
                <w:rtl w:val="true"/>
              </w:rPr>
              <w:t>تبعية أمد الثلاثة للمدّة المقرّرة</w:t>
            </w:r>
            <w:r>
              <w:rPr>
                <w:rStyle w:val="IndexLink"/>
                <w:rtl w:val="true"/>
              </w:rPr>
              <w:tab/>
            </w:r>
            <w:r>
              <w:rPr>
                <w:rStyle w:val="IndexLink"/>
              </w:rPr>
              <w:t>594</w:t>
            </w:r>
          </w:hyperlink>
        </w:p>
        <w:p>
          <w:pPr>
            <w:pStyle w:val="Contents4"/>
            <w:tabs>
              <w:tab w:val="clear" w:pos="8176"/>
              <w:tab w:val="right" w:pos="9026" w:leader="dot"/>
            </w:tabs>
            <w:rPr/>
          </w:pPr>
          <w:hyperlink w:anchor="__RefHeading___Toc745908_373438147">
            <w:r>
              <w:rPr>
                <w:webHidden/>
                <w:rStyle w:val="IndexLink"/>
                <w:rtl w:val="true"/>
              </w:rPr>
              <w:t>مقتضى العقود الثلاثة من جهة تمليك المنفعة أو الانتفاع</w:t>
            </w:r>
            <w:r>
              <w:rPr>
                <w:rStyle w:val="IndexLink"/>
                <w:rtl w:val="true"/>
              </w:rPr>
              <w:tab/>
            </w:r>
            <w:r>
              <w:rPr>
                <w:rStyle w:val="IndexLink"/>
              </w:rPr>
              <w:t>598</w:t>
            </w:r>
          </w:hyperlink>
        </w:p>
        <w:p>
          <w:pPr>
            <w:pStyle w:val="Contents4"/>
            <w:tabs>
              <w:tab w:val="clear" w:pos="8176"/>
              <w:tab w:val="right" w:pos="9026" w:leader="dot"/>
            </w:tabs>
            <w:rPr/>
          </w:pPr>
          <w:hyperlink w:anchor="__RefHeading___Toc745910_373438147">
            <w:r>
              <w:rPr>
                <w:webHidden/>
                <w:rStyle w:val="IndexLink"/>
                <w:rtl w:val="true"/>
              </w:rPr>
              <w:t>صحّة العُمرى والرُقبى في كلّ ما يصحّ وقفه</w:t>
            </w:r>
            <w:r>
              <w:rPr>
                <w:rStyle w:val="IndexLink"/>
                <w:rtl w:val="true"/>
              </w:rPr>
              <w:tab/>
            </w:r>
            <w:r>
              <w:rPr>
                <w:rStyle w:val="IndexLink"/>
              </w:rPr>
              <w:t>603</w:t>
            </w:r>
          </w:hyperlink>
        </w:p>
        <w:p>
          <w:pPr>
            <w:pStyle w:val="Contents3"/>
            <w:tabs>
              <w:tab w:val="clear" w:pos="8459"/>
              <w:tab w:val="right" w:pos="9026" w:leader="dot"/>
            </w:tabs>
            <w:rPr/>
          </w:pPr>
          <w:hyperlink w:anchor="__RefHeading___Toc745912_373438147">
            <w:r>
              <w:rPr>
                <w:webHidden/>
                <w:rStyle w:val="IndexLink"/>
                <w:rtl w:val="true"/>
              </w:rPr>
              <w:t>القول</w:t>
            </w:r>
            <w:r>
              <w:rPr>
                <w:rStyle w:val="IndexLink"/>
                <w:rtl w:val="true"/>
              </w:rPr>
              <w:t xml:space="preserve">: </w:t>
            </w:r>
            <w:r>
              <w:rPr>
                <w:rStyle w:val="IndexLink"/>
                <w:rtl w:val="true"/>
              </w:rPr>
              <w:t>في الصدقة</w:t>
            </w:r>
            <w:r>
              <w:rPr>
                <w:rStyle w:val="IndexLink"/>
                <w:rtl w:val="true"/>
              </w:rPr>
              <w:tab/>
            </w:r>
            <w:r>
              <w:rPr>
                <w:rStyle w:val="IndexLink"/>
              </w:rPr>
              <w:t>606</w:t>
            </w:r>
          </w:hyperlink>
        </w:p>
        <w:p>
          <w:pPr>
            <w:pStyle w:val="Contents4"/>
            <w:tabs>
              <w:tab w:val="clear" w:pos="8176"/>
              <w:tab w:val="right" w:pos="9026" w:leader="dot"/>
            </w:tabs>
            <w:rPr/>
          </w:pPr>
          <w:hyperlink w:anchor="__RefHeading___Toc745914_373438147">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745916_373438147">
            <w:r>
              <w:rPr>
                <w:webHidden/>
                <w:rStyle w:val="IndexLink"/>
                <w:rtl w:val="true"/>
              </w:rPr>
              <w:t>تعريف الصدقة</w:t>
            </w:r>
            <w:r>
              <w:rPr>
                <w:rStyle w:val="IndexLink"/>
                <w:rtl w:val="true"/>
              </w:rPr>
              <w:tab/>
            </w:r>
            <w:r>
              <w:rPr>
                <w:rStyle w:val="IndexLink"/>
              </w:rPr>
              <w:t>606</w:t>
            </w:r>
          </w:hyperlink>
        </w:p>
        <w:p>
          <w:pPr>
            <w:pStyle w:val="Contents4"/>
            <w:tabs>
              <w:tab w:val="clear" w:pos="8176"/>
              <w:tab w:val="right" w:pos="9026" w:leader="dot"/>
            </w:tabs>
            <w:rPr/>
          </w:pPr>
          <w:hyperlink w:anchor="__RefHeading___Toc745918_373438147">
            <w:r>
              <w:rPr>
                <w:webHidden/>
                <w:rStyle w:val="IndexLink"/>
                <w:rtl w:val="true"/>
              </w:rPr>
              <w:t>تحقيق نصوص الصدقة المندوبة</w:t>
            </w:r>
            <w:r>
              <w:rPr>
                <w:rStyle w:val="IndexLink"/>
                <w:rtl w:val="true"/>
              </w:rPr>
              <w:tab/>
            </w:r>
            <w:r>
              <w:rPr>
                <w:rStyle w:val="IndexLink"/>
              </w:rPr>
              <w:t>608</w:t>
            </w:r>
          </w:hyperlink>
        </w:p>
        <w:p>
          <w:pPr>
            <w:pStyle w:val="Contents4"/>
            <w:tabs>
              <w:tab w:val="clear" w:pos="8176"/>
              <w:tab w:val="right" w:pos="9026" w:leader="dot"/>
            </w:tabs>
            <w:rPr/>
          </w:pPr>
          <w:hyperlink w:anchor="__RefHeading___Toc745920_373438147">
            <w:r>
              <w:rPr>
                <w:webHidden/>
                <w:rStyle w:val="IndexLink"/>
                <w:rtl w:val="true"/>
              </w:rPr>
              <w:t>اعتبار قصد القربة في الصدقة</w:t>
            </w:r>
            <w:r>
              <w:rPr>
                <w:rStyle w:val="IndexLink"/>
                <w:rtl w:val="true"/>
              </w:rPr>
              <w:tab/>
            </w:r>
            <w:r>
              <w:rPr>
                <w:rStyle w:val="IndexLink"/>
              </w:rPr>
              <w:t>611</w:t>
            </w:r>
          </w:hyperlink>
        </w:p>
        <w:p>
          <w:pPr>
            <w:pStyle w:val="Contents5"/>
            <w:tabs>
              <w:tab w:val="clear" w:pos="7892"/>
              <w:tab w:val="right" w:pos="9026" w:leader="dot"/>
            </w:tabs>
            <w:rPr/>
          </w:pPr>
          <w:hyperlink w:anchor="__RefHeading___Toc745922_373438147">
            <w:r>
              <w:rPr>
                <w:webHidden/>
                <w:rStyle w:val="IndexLink"/>
                <w:rtl w:val="true"/>
              </w:rPr>
              <w:t>اشارة</w:t>
            </w:r>
            <w:r>
              <w:rPr>
                <w:rStyle w:val="IndexLink"/>
                <w:rtl w:val="true"/>
              </w:rPr>
              <w:tab/>
            </w:r>
            <w:r>
              <w:rPr>
                <w:rStyle w:val="IndexLink"/>
              </w:rPr>
              <w:t>611</w:t>
            </w:r>
          </w:hyperlink>
        </w:p>
        <w:p>
          <w:pPr>
            <w:pStyle w:val="Contents5"/>
            <w:tabs>
              <w:tab w:val="clear" w:pos="7892"/>
              <w:tab w:val="right" w:pos="9026" w:leader="dot"/>
            </w:tabs>
            <w:rPr/>
          </w:pPr>
          <w:hyperlink w:anchor="__RefHeading___Toc745924_373438147">
            <w:r>
              <w:rPr>
                <w:webHidden/>
                <w:rStyle w:val="IndexLink"/>
                <w:rtl w:val="true"/>
              </w:rPr>
              <w:t>اعتبار القبض في الصدقة</w:t>
            </w:r>
            <w:r>
              <w:rPr>
                <w:rStyle w:val="IndexLink"/>
                <w:rtl w:val="true"/>
              </w:rPr>
              <w:tab/>
            </w:r>
            <w:r>
              <w:rPr>
                <w:rStyle w:val="IndexLink"/>
              </w:rPr>
              <w:t>614</w:t>
            </w:r>
          </w:hyperlink>
        </w:p>
        <w:p>
          <w:pPr>
            <w:pStyle w:val="Contents4"/>
            <w:tabs>
              <w:tab w:val="clear" w:pos="8176"/>
              <w:tab w:val="right" w:pos="9026" w:leader="dot"/>
            </w:tabs>
            <w:rPr/>
          </w:pPr>
          <w:hyperlink w:anchor="__RefHeading___Toc745926_373438147">
            <w:r>
              <w:rPr>
                <w:webHidden/>
                <w:rStyle w:val="IndexLink"/>
                <w:rtl w:val="true"/>
              </w:rPr>
              <w:t>عدم جواز الرجوع في الصدقة بعد القبض</w:t>
            </w:r>
            <w:r>
              <w:rPr>
                <w:rStyle w:val="IndexLink"/>
                <w:rtl w:val="true"/>
              </w:rPr>
              <w:tab/>
            </w:r>
            <w:r>
              <w:rPr>
                <w:rStyle w:val="IndexLink"/>
              </w:rPr>
              <w:t>614</w:t>
            </w:r>
          </w:hyperlink>
        </w:p>
        <w:p>
          <w:pPr>
            <w:pStyle w:val="Contents5"/>
            <w:tabs>
              <w:tab w:val="clear" w:pos="7892"/>
              <w:tab w:val="right" w:pos="9026" w:leader="dot"/>
            </w:tabs>
            <w:rPr/>
          </w:pPr>
          <w:hyperlink w:anchor="__RefHeading___Toc745928_373438147">
            <w:r>
              <w:rPr>
                <w:webHidden/>
                <w:rStyle w:val="IndexLink"/>
                <w:rtl w:val="true"/>
              </w:rPr>
              <w:t>اشارة</w:t>
            </w:r>
            <w:r>
              <w:rPr>
                <w:rStyle w:val="IndexLink"/>
                <w:rtl w:val="true"/>
              </w:rPr>
              <w:tab/>
            </w:r>
            <w:r>
              <w:rPr>
                <w:rStyle w:val="IndexLink"/>
              </w:rPr>
              <w:t>614</w:t>
            </w:r>
          </w:hyperlink>
        </w:p>
        <w:p>
          <w:pPr>
            <w:pStyle w:val="Contents5"/>
            <w:tabs>
              <w:tab w:val="clear" w:pos="7892"/>
              <w:tab w:val="right" w:pos="9026" w:leader="dot"/>
            </w:tabs>
            <w:rPr/>
          </w:pPr>
          <w:hyperlink w:anchor="__RefHeading___Toc745930_373438147">
            <w:r>
              <w:rPr>
                <w:webHidden/>
                <w:rStyle w:val="IndexLink"/>
                <w:rtl w:val="true"/>
              </w:rPr>
              <w:t>جواز صدقة الهاشمي للهاشمي ولغيره</w:t>
            </w:r>
            <w:r>
              <w:rPr>
                <w:rStyle w:val="IndexLink"/>
                <w:rtl w:val="true"/>
              </w:rPr>
              <w:tab/>
            </w:r>
            <w:r>
              <w:rPr>
                <w:rStyle w:val="IndexLink"/>
              </w:rPr>
              <w:t>620</w:t>
            </w:r>
          </w:hyperlink>
        </w:p>
        <w:p>
          <w:pPr>
            <w:pStyle w:val="Contents5"/>
            <w:tabs>
              <w:tab w:val="clear" w:pos="7892"/>
              <w:tab w:val="right" w:pos="9026" w:leader="dot"/>
            </w:tabs>
            <w:rPr/>
          </w:pPr>
          <w:hyperlink w:anchor="__RefHeading___Toc745932_373438147">
            <w:r>
              <w:rPr>
                <w:webHidden/>
                <w:rStyle w:val="IndexLink"/>
                <w:rtl w:val="true"/>
              </w:rPr>
              <w:t>جواز أخذ الصدقة المندوبة للهاشمي من غيره</w:t>
            </w:r>
            <w:r>
              <w:rPr>
                <w:rStyle w:val="IndexLink"/>
                <w:rtl w:val="true"/>
              </w:rPr>
              <w:tab/>
            </w:r>
            <w:r>
              <w:rPr>
                <w:rStyle w:val="IndexLink"/>
              </w:rPr>
              <w:t>621</w:t>
            </w:r>
          </w:hyperlink>
        </w:p>
        <w:p>
          <w:pPr>
            <w:pStyle w:val="Contents4"/>
            <w:tabs>
              <w:tab w:val="clear" w:pos="8176"/>
              <w:tab w:val="right" w:pos="9026" w:leader="dot"/>
            </w:tabs>
            <w:rPr/>
          </w:pPr>
          <w:hyperlink w:anchor="__RefHeading___Toc745934_373438147">
            <w:r>
              <w:rPr>
                <w:webHidden/>
                <w:rStyle w:val="IndexLink"/>
                <w:rtl w:val="true"/>
              </w:rPr>
              <w:t>اعتبار البلوغ والعقل وعدم الحجر في المتصدِّق</w:t>
            </w:r>
            <w:r>
              <w:rPr>
                <w:rStyle w:val="IndexLink"/>
                <w:rtl w:val="true"/>
              </w:rPr>
              <w:tab/>
            </w:r>
            <w:r>
              <w:rPr>
                <w:rStyle w:val="IndexLink"/>
              </w:rPr>
              <w:t>626</w:t>
            </w:r>
          </w:hyperlink>
        </w:p>
        <w:p>
          <w:pPr>
            <w:pStyle w:val="Contents4"/>
            <w:tabs>
              <w:tab w:val="clear" w:pos="8176"/>
              <w:tab w:val="right" w:pos="9026" w:leader="dot"/>
            </w:tabs>
            <w:rPr/>
          </w:pPr>
          <w:hyperlink w:anchor="__RefHeading___Toc745936_373438147">
            <w:r>
              <w:rPr>
                <w:webHidden/>
                <w:rStyle w:val="IndexLink"/>
                <w:rtl w:val="true"/>
              </w:rPr>
              <w:t>عدم اشتراط الفقر والإيمان والإسلام في المتصدّق عليه</w:t>
            </w:r>
            <w:r>
              <w:rPr>
                <w:rStyle w:val="IndexLink"/>
                <w:rtl w:val="true"/>
              </w:rPr>
              <w:tab/>
            </w:r>
            <w:r>
              <w:rPr>
                <w:rStyle w:val="IndexLink"/>
              </w:rPr>
              <w:t>627</w:t>
            </w:r>
          </w:hyperlink>
        </w:p>
        <w:p>
          <w:pPr>
            <w:pStyle w:val="Contents4"/>
            <w:tabs>
              <w:tab w:val="clear" w:pos="8176"/>
              <w:tab w:val="right" w:pos="9026" w:leader="dot"/>
            </w:tabs>
            <w:rPr/>
          </w:pPr>
          <w:hyperlink w:anchor="__RefHeading___Toc745938_373438147">
            <w:r>
              <w:rPr>
                <w:webHidden/>
                <w:rStyle w:val="IndexLink"/>
                <w:rtl w:val="true"/>
              </w:rPr>
              <w:t>أفضلية إخفاء الصدقة المندوبة وإظهار الواجبة</w:t>
            </w:r>
            <w:r>
              <w:rPr>
                <w:rStyle w:val="IndexLink"/>
                <w:rtl w:val="true"/>
              </w:rPr>
              <w:tab/>
            </w:r>
            <w:r>
              <w:rPr>
                <w:rStyle w:val="IndexLink"/>
              </w:rPr>
              <w:t>632</w:t>
            </w:r>
          </w:hyperlink>
        </w:p>
        <w:p>
          <w:pPr>
            <w:pStyle w:val="Contents4"/>
            <w:tabs>
              <w:tab w:val="clear" w:pos="8176"/>
              <w:tab w:val="right" w:pos="9026" w:leader="dot"/>
            </w:tabs>
            <w:rPr/>
          </w:pPr>
          <w:hyperlink w:anchor="__RefHeading___Toc745940_373438147">
            <w:r>
              <w:rPr>
                <w:webHidden/>
                <w:rStyle w:val="IndexLink"/>
                <w:rtl w:val="true"/>
              </w:rPr>
              <w:t>استحباب الوساطة في إيصال الصدقة</w:t>
            </w:r>
            <w:r>
              <w:rPr>
                <w:rStyle w:val="IndexLink"/>
                <w:rtl w:val="true"/>
              </w:rPr>
              <w:tab/>
            </w:r>
            <w:r>
              <w:rPr>
                <w:rStyle w:val="IndexLink"/>
              </w:rPr>
              <w:t>634</w:t>
            </w:r>
          </w:hyperlink>
        </w:p>
        <w:p>
          <w:pPr>
            <w:pStyle w:val="Contents4"/>
            <w:tabs>
              <w:tab w:val="clear" w:pos="8176"/>
              <w:tab w:val="right" w:pos="9026" w:leader="dot"/>
            </w:tabs>
            <w:rPr/>
          </w:pPr>
          <w:hyperlink w:anchor="__RefHeading___Toc745942_373438147">
            <w:r>
              <w:rPr>
                <w:webHidden/>
                <w:rStyle w:val="IndexLink"/>
                <w:rtl w:val="true"/>
              </w:rPr>
              <w:t>كراهة ردّ السائل وأشدّية كراهة السؤال من غير احتياج</w:t>
            </w:r>
            <w:r>
              <w:rPr>
                <w:rStyle w:val="IndexLink"/>
                <w:rtl w:val="true"/>
              </w:rPr>
              <w:tab/>
            </w:r>
            <w:r>
              <w:rPr>
                <w:rStyle w:val="IndexLink"/>
              </w:rPr>
              <w:t>636</w:t>
            </w:r>
          </w:hyperlink>
        </w:p>
        <w:p>
          <w:pPr>
            <w:pStyle w:val="Contents2"/>
            <w:tabs>
              <w:tab w:val="clear" w:pos="8743"/>
              <w:tab w:val="right" w:pos="9026" w:leader="dot"/>
            </w:tabs>
            <w:rPr/>
          </w:pPr>
          <w:hyperlink w:anchor="__RefHeading___Toc745944_373438147">
            <w:r>
              <w:rPr>
                <w:webHidden/>
                <w:rStyle w:val="IndexLink"/>
                <w:rtl w:val="true"/>
              </w:rPr>
              <w:t>فهرس المحتويات</w:t>
            </w:r>
            <w:r>
              <w:rPr>
                <w:rStyle w:val="IndexLink"/>
                <w:rtl w:val="true"/>
              </w:rPr>
              <w:tab/>
            </w:r>
            <w:r>
              <w:rPr>
                <w:rStyle w:val="IndexLink"/>
              </w:rPr>
              <w:t>637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_8886"/>
      <w:bookmarkStart w:id="1" w:name="pg940_8886"/>
      <w:bookmarkEnd w:id="1"/>
    </w:p>
    <w:p>
      <w:pPr>
        <w:pStyle w:val="Heading2"/>
        <w:numPr>
          <w:ilvl w:val="1"/>
          <w:numId w:val="1"/>
        </w:numPr>
        <w:rPr/>
      </w:pPr>
      <w:bookmarkStart w:id="2" w:name="pg940_8886"/>
      <w:bookmarkStart w:id="3" w:name="__RefHeading___Toc745504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 علی‌اکبر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تحریرالوسیله للامام‌الخمینی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علی‌اکبر السیفی‌المازندرانی؛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30234577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1317763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506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دلیل تحریرالوسیله للامام‌الخمینی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کتاب‌الوقف</w:t>
      </w:r>
    </w:p>
    <w:p>
      <w:pPr>
        <w:pStyle w:val="BookText"/>
        <w:rPr/>
      </w:pPr>
      <w:r>
        <w:rPr>
          <w:rFonts w:ascii="IRNazanin" w:hAnsi="IRNazanin" w:eastAsia="IRNazanin"/>
          <w:color w:val="111111"/>
          <w:sz w:val="28"/>
          <w:sz w:val="28"/>
          <w:szCs w:val="28"/>
          <w:rtl w:val="true"/>
          <w:lang w:bidi="fa-IR"/>
        </w:rPr>
        <w:t>تالیف علی‌اکبر السیفی‌المازندرانی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تنظیم و نشر آثار الامام‌الخمینی</w:t>
      </w:r>
      <w:bookmarkStart w:id="7" w:name="pg940_8890"/>
    </w:p>
    <w:p>
      <w:pPr>
        <w:pStyle w:val="Heading2"/>
        <w:numPr>
          <w:ilvl w:val="1"/>
          <w:numId w:val="1"/>
        </w:numPr>
        <w:rPr/>
      </w:pPr>
      <w:bookmarkStart w:id="8" w:name="__RefHeading___Toc745508_373438147"/>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وسيلة يبتغيها المكلّف في سيره وسلوكه، وهو أوثقها عُرىً، وأصلحها منهاجاً؛ لِما امتاز به من سداد في تحديد الموقف العملي، وإصابة في تشخيص الوظائف المُلقاة على عاتق المكلّفين، وذلك على ضوء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الاجتهادي والفقاهتي، النابعين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جمعه للمسائل العملية، ونأيه عن المسائل ذات الصبغة النظرية التي لا تمسّ إلى واقعنا المُعاش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كتب الشهيد الأوّل قدّس اللّه نفسه الزكيّة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سجين، فإنّ إمامنا العظيم نوّر اللّه ضريحه قد أ لّف هذا الكتاب حينما كان منفيّاً في مدينة بورسا التركيّة من قبل الطاغوت الغاشم، ولم يكن بحوزته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تكن بيده المباركة إلّاهذه الكتب الثلاثة، ولكنّ نفسه العلوية لو لم تكن خزانة للعلوم الحقّة، وفؤاده مهبطاً للإلهام والتحديث، لامتنع وجود هذا السِفر الخالد في تلك الظروف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أهمّية هذا الكتاب، وضرورة نشره على مختلف المستويات والأصعدة؛ لذا فقد أخذت مؤسّسة تنظيم ونشر آثار الإمام الخميني قدس سره على عاتقها نشر شروح وتعاليق العلماء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نفقتها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الكتاب الذي بين يديك، واحداً من هذه السلسلة الضخمة التي تروم مؤسّستنا طبعها، وهو شرح لمسائل كتاب الوقف وأخواته من الحبس والصدقة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الشيخ علي أكبر السيفي المازندراني دام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يوفّقه وإيّانا وأن يختم لنا جميعاً بالحسنى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bookmarkStart w:id="10" w:name="pg940_8892"/>
    </w:p>
    <w:p>
      <w:pPr>
        <w:pStyle w:val="Heading2"/>
        <w:numPr>
          <w:ilvl w:val="1"/>
          <w:numId w:val="1"/>
        </w:numPr>
        <w:rPr/>
      </w:pPr>
      <w:bookmarkStart w:id="11" w:name="__RefHeading___Toc745510_373438147"/>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أحمده استتماماً لنعمته، واستسلاماً لعزّته واستعصاماً من معصيته، وأستعينه فاقةً إلى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محمّد عبده ورسوله المصطفى، أرسله بالهدى ودين الحقّ، وجعله بلاغاً لرسالته، وكرامةً لاُمّته، وأنزل عليه القرآن نوراً لاتطفأُ مصابيحه، وبحراً لا يدرك قعره، ومنهاجاً لا يضلّ نهجه، وفرقاناً لا يخمد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آله المعصومين المكرّمين الذين هم معادن الإيمان وبحبوحاته، وينابيع العلم، وأساس الدين، وعماد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يوفّقنا لمعرفتهم وطاعتهم، ونشر علومهم ومعارفهم، ويرزقنا شفاعتهم يوم نأتيه فرداً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دوّنت هذا الكتاب على أساس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الخميني الراحل قدس سره، بعد التحقيق والدراسة وإلقاء مباحثه إلى عدّة من الفضلاء وحلّ المعضلات وغوامض الإشكالات التي اوردت في حلقات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نشير إليه هاهنا، هو أنّ منهجنا في تحقيق مسائل هذا الكتاب يبتني على أساس 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ابتدأنا في تحقيق الفروعات المهمّة بالتتبّع في آراء الفقهاء وتحرير أقوالهم، ولا سيّما القدماء وفحول المتأخّرين والمعاصرين وتعيين القول المشهور أو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وترتيب أقوالهم على أساس ما به الاختلاف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تعرّضنا للوجوه المستَدلّ بها لكلِّ قولٍ من الأقوال المذكورة، وأشرنا إلى موافقة السيّد الماتن لواحدٍ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يتّضح وجه مخالفته لسائر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تعرّضنا في كلّ مسألة إلى ما ادّعي أو نقل من الإجماعات المحصّلة والمنقولة، وأشرنا إلى عدم صلاحية غالب هذه الإجماعات للدليلية؛ نظراً إلى وجود ما يصلح للدليلية من آيات الكتاب ونصوص السنّة والقواعد العامّة، وإلى أنّ استناد الأصحاب إليها في مقام الاستدلال، أو كونها في مظانّ استدلالهم بها، ينفي حجّية الإجماع؛ لعدم كشفه تعبّداً عن رأي المعصوم حينئذٍ، وفقدان ملاك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إنّا بنينا على انجبار ضعف سند الخبر بعمل المشهور، كما أثبتنا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نوافق رأي السيّد الماتن في أمثال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فيما إذا لم تتعارض الأخبار، وإلّا فإنّما الشهرة الروائية هي التي ترجّح بها إحدى الطائفتين المتعارضتين بعد استقرار تعارضهما، ولا تصلح الشهرة الفتوائية للدليلية على ترجيح إحدى الطائفتين حينئذٍ</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إعراض المشهور، فليس عندنا موجباً لوهن الخبر الصحيح، وقد أثبتنا ذلك أيضاً في كتابنا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فيما إذا كان المخالف للمشهور جماعة معتنى</w:t>
      </w:r>
    </w:p>
    <w:p>
      <w:pPr>
        <w:pStyle w:val="BookText"/>
        <w:rPr/>
      </w:pPr>
      <w:r>
        <w:rPr>
          <w:rFonts w:ascii="Amiri" w:hAnsi="Amiri" w:eastAsia="Amiri" w:cs="Amiri"/>
          <w:color w:val="111111"/>
          <w:sz w:val="28"/>
          <w:sz w:val="28"/>
          <w:szCs w:val="28"/>
          <w:rtl w:val="true"/>
          <w:lang w:bidi="ar-SA"/>
        </w:rPr>
        <w:t>بهم مع تعرّضهم للمسألة ومخالفتهم، وإلّا فلو انحصر المخالف في واحد أو اثنين من القدماء أو المتأخّرين، أو لم يتعرّض سائر القدماء لعنوان المسألة أو تعارضت النصوص وكانت الموافقة منها لرأي المشهور مشتهرةً من حيث الرواية، فلا إشكال في رفع اليد عن تلك الرواية المخالفة للمشهور، وإن 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لتسالم الأصحاب على خلافها أو لأجل شهرتها 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يتّفق في خلال الاستدلال ببعض النصوص تصحيح سنده بقاعدة تبديل السند، مشيراً إلى مفاد القاعدة، كما في طريق الشيخ إلى علي بن الحسن بن الفضّال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البحث عن هذه القاعدة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أشرنا إلى وجه تصحيح بعض الاُصول الروائية، مثل كتاب علي بن جعفر بطريق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طريق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أشرنا إلى ضعف بعضها الآخر في هذا الكتاب، ولكن بحثنا عن تفصيل ذلك كلّه في كتابنا المشار إليه، فراجع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فحصنا عن حال آحاد الرواة الواقعين في أسناد الروايات التي يدور مدارها رحى الاستدلال والاستنباط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إلى قواعد رجالية لإثبات أو نفي وثاقة الراوي أو اعتبار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في الرواة الذين وقع الخلاف في اعتبار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وبنينا في أمثال هذه الموارد على اعتبار روايات من كان صاحب أصل وكثير الرواية وواقعاً في ضمن توثيق عامّ، مع نقل أجلّاء الأصحاب عنه، وعدم ورود قدح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توفّرت في حقّ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الوثوق النوعي بحسن حاله، بل تكشف عادةً عن اعتبار روايته، بل عن وثاقته، وإلّا</w:t>
      </w:r>
    </w:p>
    <w:p>
      <w:pPr>
        <w:pStyle w:val="BookText"/>
        <w:rPr/>
      </w:pPr>
      <w:r>
        <w:rPr>
          <w:rFonts w:ascii="Amiri" w:hAnsi="Amiri" w:eastAsia="Amiri" w:cs="Amiri"/>
          <w:color w:val="111111"/>
          <w:sz w:val="28"/>
          <w:sz w:val="28"/>
          <w:szCs w:val="28"/>
          <w:rtl w:val="true"/>
          <w:lang w:bidi="ar-SA"/>
        </w:rPr>
        <w:t>لو كان في مثله قدحٌ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أشرنا إلى قواعد عامّة اصولية خلال المباحث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الخصوصيات هي أهمّ ما يبتني عليه منهجنا في تحقيق المسائل المهمّة وبها يمتاز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أرجو من الفضلاء الكرام والعلماء الأبرار أن يسامحوا موارد زلّاتي ويذكّروني في مواضع الخطأ، فإنّ أحبّ إخواني من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 وتقبّل منّي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السيفي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المازندراني</w:t>
      </w:r>
      <w:bookmarkStart w:id="13" w:name="pg940_8896"/>
    </w:p>
    <w:p>
      <w:pPr>
        <w:pStyle w:val="Heading2"/>
        <w:numPr>
          <w:ilvl w:val="1"/>
          <w:numId w:val="1"/>
        </w:numPr>
        <w:rPr/>
      </w:pPr>
      <w:bookmarkStart w:id="14" w:name="__RefHeading___Toc745512_373438147"/>
      <w:bookmarkStart w:id="15" w:name="_Toc5"/>
      <w:bookmarkEnd w:id="13"/>
      <w:bookmarkEnd w:id="14"/>
      <w:r>
        <w:rPr>
          <w:rtl w:val="true"/>
        </w:rPr>
        <w:t>كتاب الوقف وأخواته</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45514_373438147"/>
      <w:bookmarkStart w:id="17" w:name="_Toc6"/>
      <w:bookmarkEnd w:id="16"/>
      <w:r>
        <w:rPr>
          <w:rtl w:val="true"/>
        </w:rPr>
        <w:t>اشارة</w:t>
      </w:r>
      <w:bookmarkStart w:id="18" w:name="pg940_8898"/>
      <w:bookmarkEnd w:id="17"/>
    </w:p>
    <w:p>
      <w:pPr>
        <w:pStyle w:val="BookText"/>
        <w:rPr/>
      </w:pPr>
      <w:bookmarkEnd w:id="18"/>
      <w:r>
        <w:rPr>
          <w:rFonts w:ascii="Amiri" w:hAnsi="Amiri" w:eastAsia="Amiri" w:cs="Amiri"/>
          <w:color w:val="111111"/>
          <w:sz w:val="28"/>
          <w:sz w:val="28"/>
          <w:szCs w:val="28"/>
          <w:rtl w:val="true"/>
          <w:lang w:bidi="ar-SA"/>
        </w:rPr>
        <w:t xml:space="preserve">وهو تحبيس العين وتسبيل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60:2</w:t>
      </w:r>
    </w:p>
    <w:p>
      <w:pPr>
        <w:pStyle w:val="Heading3"/>
        <w:numPr>
          <w:ilvl w:val="2"/>
          <w:numId w:val="1"/>
        </w:numPr>
        <w:rPr/>
      </w:pPr>
      <w:bookmarkStart w:id="19" w:name="__RefHeading___Toc745516_373438147"/>
      <w:bookmarkStart w:id="20" w:name="_Toc7"/>
      <w:bookmarkEnd w:id="19"/>
      <w:r>
        <w:rPr>
          <w:rtl w:val="true"/>
        </w:rPr>
        <w:t>تعريف الوقف</w:t>
      </w:r>
      <w:bookmarkEnd w:id="20"/>
    </w:p>
    <w:p>
      <w:pPr>
        <w:pStyle w:val="Heading4"/>
        <w:numPr>
          <w:ilvl w:val="3"/>
          <w:numId w:val="1"/>
        </w:numPr>
        <w:rPr/>
      </w:pPr>
      <w:bookmarkStart w:id="21" w:name="__RefHeading___Toc745518_373438147"/>
      <w:bookmarkStart w:id="22" w:name="_Toc8"/>
      <w:bookmarkEnd w:id="21"/>
      <w:r>
        <w:rPr>
          <w:rtl w:val="true"/>
        </w:rPr>
        <w:t>اشارة</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 الوقف بذلك فحول الفقهاء، ولا سيّما القدماء منهم؛ نظراً إلى مناسبة لفظ التسبيل لحقيقة الوقف، التي هي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عبادية الوقف في ارتكاز المتشرّعة واستقرار سيرتهم على قصد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لفظ التسبيل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 فيه أيضاً قصد القربة، كما قال في الصحاح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فلان ضيعته؛ أي جَعَلَها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فهم جميع الفقهاء معنى الوقف من لفظ التسبيل الوارد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لفظ التسبيل مناسباً لمعنى الوقف في ارتكازهم، لم يفهموه من لفظ التسبيل الذي بمعنى الجعل في سبيل اللّه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من قبيل الصدقات، كما في النهاية ومحكيّ المراسم ومحكيّ التذكرة والمهذّب والتنقيح وغيره، بل نسبه في الثلاثة الأخيرة وفي المسالك إلى العلماء، كما نقله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المقطوع أخذ قصد القربة في الصدقات، كما ورد في النصوص أنّها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فيناسبه لفظ التسبيل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الوقف ببعض خواصّه؛ تبعاً للحديث الوارد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بتحبيس الأصل المنع من التصرّف فيه تصرّفاً ناقلاً للملكية، وبتسبيل الثمرة إباحتها للجهة الموقوف عليها، بحيث يتصرّف فيها كيف شاء، كغيرها من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المصنّف عنه إلى إطلاق المنفعة؛ لأ نّه أظهر في المراد من التسبيل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من الأصحاب عبّروا بإطلاق المنفعة عوض لفظ التسبيل، وهو أظهر في مقابلة التحبيس، وعرّفه في الدروس بأ نّه الصدقة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وثمرته تحبيس الأصل وإطلاق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نسب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المتأخّرين أنّهم أبدلوا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لما قيل من أنّه أظهر في المراد بزعم ظهور لفظ التسبيل في إباحة المنفعة للجهة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يظهر من كلمات أهل اللغة في معنى لفظ التسبيل، من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126:22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bookmarkStart w:id="23" w:name="pg940_8900"/>
    </w:p>
    <w:p>
      <w:pPr>
        <w:pStyle w:val="BookText"/>
        <w:rPr/>
      </w:pPr>
      <w:bookmarkEnd w:id="23"/>
      <w:r>
        <w:rPr>
          <w:rFonts w:ascii="Amiri" w:hAnsi="Amiri" w:eastAsia="Amiri" w:cs="Amiri"/>
          <w:color w:val="111111"/>
          <w:sz w:val="28"/>
          <w:sz w:val="28"/>
          <w:szCs w:val="28"/>
          <w:rtl w:val="true"/>
          <w:lang w:bidi="ar-SA"/>
        </w:rPr>
        <w:t>جعل المال في سبيل اللّه وبقصد القربة؛ لأنّه ملائم لعبادية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ضعف تعريف الوقف بتحبيس العين وإطلاق المنفعة، كما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أشكل عليه في الجواهر وجعل التعبير بالتسبيل أولى؛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المتأخّرين أبدلوه بالإطلاق لما قيل من أنّه أظهر في المراد من التسبيل الذي هو إباحتها للجهة الموقوف عليها بحيث يتصرّف كيف شاء كغيره من الأملاك، لكن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فلان ضيعته، أي جعلها في سبيل اللّه تعالى، ومن هنا كان التعبير بالتسبيل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توجيه التعبير بإطلاق المنفعة بدلاً عن تسبيلها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التسبيل في الحقيقة إباحة المنفعة للجهة الموقوف عليها، بحيث يتصرّف فيه الموقوف عليه كيف شاء كسائر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لفظ الإطلاق أظهر من لفظ التسبيل في إفادة هذا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التسبيل يتضمّن معنى العبادية وقصد القربة الملائم لحقيقة الوقف، بخلاف لفظ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اختاره السيّد الماتن قدس سره في تعريف الوقف</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45520_373438147"/>
      <w:bookmarkStart w:id="25" w:name="_Toc9"/>
      <w:bookmarkEnd w:id="24"/>
      <w:r>
        <w:rPr>
          <w:rtl w:val="true"/>
        </w:rPr>
        <w:t>أنّ الوقف من العقود</w:t>
      </w:r>
      <w:bookmarkEnd w:id="25"/>
    </w:p>
    <w:p>
      <w:pPr>
        <w:pStyle w:val="BookText"/>
        <w:rPr/>
      </w:pPr>
      <w:r>
        <w:rPr>
          <w:rFonts w:ascii="Amiri" w:hAnsi="Amiri" w:eastAsia="Amiri" w:cs="Amiri"/>
          <w:color w:val="111111"/>
          <w:sz w:val="28"/>
          <w:sz w:val="28"/>
          <w:szCs w:val="28"/>
          <w:rtl w:val="true"/>
          <w:lang w:bidi="ar-SA"/>
        </w:rPr>
        <w:t>وقع الكلام في أنّ الوقف من العقود أم لا؟ ففي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إطباق الأصحاب على أنّه من قبيل العقود الناقلة للملك، كما نقل عنهما ذلك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استظهر فيه من الإيضاح وجامع المقاصد أنّه لا خلاف في ذلك بيننا وأنّ المخالف إنّما هو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عدّ في الجواهر عدم اعتبار القبول مطلقاً في الوقف توهّماً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لإثبات كون الوقف من العقود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دخول عين أو منفعة في ملك الغير على القبول، كاشفٌ عن كون سبب النقل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الوقف تمليك منفعة العين وحدها أو مع الرقبة للموقوف عليه، يعتبر فيه القبول الكاشف عن كونه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بذلك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لو كان إيقاعاً لم يكن الردّ مبطلاً له، وهذا منافٍ لما صرّح به الفقهاء من بطلان الوقف بردّ الموقوف عليه، وإن لم نقل باعتبار القبول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تمامية الوجه الأوّل لا تبتني على دخول العين الموقوفة في ملك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إشكال ولا كلام في نقل المنفعة إلى ملك الموقوف عليه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بكونه سبباً لنقل العين الموقوفة إلى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عبّر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الوقف بنقل المنفعة وحدها أو مع الرقبة،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بأنّ الوقف في الحقيقة من قبيل الإجارة، من جهة اشتراكها في تمليك المنفعة للغير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كون الوقف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قبول الموقوف عليه في الوقف العامّ؛ فإنّما هو لعدم إمكانه؛ نظراً إلى عدم إحصاء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الوقف على البطون؛ لعدم وجود البطون اللاحقة، فلا يضرّ عدم اعتبار قبولهم فيه بكونه عقداً؛ لكفاية اعتبار قبول بعض أفراد الموقوف له في الوقف العامّ وقبول البطن الموجود في الوقف على البطون؛ لعدم إمكان قبول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عرّفه في الشرائع بأنّ الوقف عقد ثمرته تحبيس الأصل وإطلاق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جماعة، كما نقل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القواعد والتنقيح وإيضاح النافع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مبنيٌ على اعتبار القبول في الوقف؛ إذ ما لا يعتبر فيه القبول ليس بعقد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باعتبار القبول في الوقف، عرّفه بالعقد، بل اكتفى بذلك عن التصريح باعتبار القبول كالمحقّق في الشرائع، كما أشار إليه في الجواهر ودفع بذلك توهُّم عدم اعتبار القبول في الوقف عند المحقّق لعدم تعرّضه 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توهِّم من عدم تعرّض المصنّف للقبول، عدم اعتباره فيه، وكذا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اكتفاء المصنّف عنه بذكر كونه عقداً، ومن المعلوم اعتباره في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يفت السيّد الماتن قدس سره باعتبار القبول في الوقف على الجهات العامّة، لم يأخذ العقد قيداً في تعريف أصل الوقف؛ حذراً من شموله لجميع أنحائه، حتّى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لمّا بنينا على اعتبار القبول مطلقاً، حتّى في الوقف العامّ، ولو على نحو القبول الفعلي بقبض الحاكم أو بقبض بعض أفراد الموقوف عليه أو بشروعه في العمل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التحقيق عندنا كونه من العقود؛ وفاقاً للمشهور، بل المتسالم بين الأصحاب، كما يفهم من كلام المحقّق الكركي وصاحب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اعتبار القبول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بالقبض أو الشروع في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بيانه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إليه في بيان الوجهين السابقين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لمدّعى الإيقاع، إلّاعدم قابلية الموقوف عليه للقبول في الوقف العامّ، وقد أجبنا عن ذلك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شبهتين ينبغي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القبض كافياً لإثبات اعتبار القبول والعقدية، لكان القبض في الزكاة والخمس وأداء الدين دليلاً على ذلك وهو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إنّما يثبت اعتبار القبول ويكشف عن العقدية إذا كان في مقام القبول من جانب القابل بإزاء إيجاب صادر من الموجب وإنشاء المنشئ،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في موارد النقض إنّما هو بإزاء الدفع ومحقّق للأداء، فالقياس مع الفارق</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التوالي بين الإيجاب والقبول وكون الفصل بينهما مبطلاً للعقد، كما ثبت في البيع، وكذلك في المقام نظراً إلى تأخّر</w:t>
      </w:r>
      <w:bookmarkStart w:id="26" w:name="pg940_8904"/>
    </w:p>
    <w:p>
      <w:pPr>
        <w:pStyle w:val="BookText"/>
        <w:rPr/>
      </w:pPr>
      <w:bookmarkEnd w:id="26"/>
      <w:r>
        <w:rPr>
          <w:rFonts w:ascii="Amiri" w:hAnsi="Amiri" w:eastAsia="Amiri" w:cs="Amiri"/>
          <w:color w:val="111111"/>
          <w:sz w:val="28"/>
          <w:sz w:val="28"/>
          <w:szCs w:val="28"/>
          <w:rtl w:val="true"/>
          <w:lang w:bidi="ar-SA"/>
        </w:rPr>
        <w:t>القبض عن إيجاب الوقف بفصل زمان طويل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 القبض في الوقف قد جرت عليه سيرة المتشرّعة وعليه ارتكازهم من القبض بعنوان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استقرار هذه السيرة في الوقف العامّ، بل لا يبعد دعوى ذلك في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إحراز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لم نحرزها، فمقتضى القاعدة اعتبار التوالي بين الإيجاب والقبض في الوقف الخاصّ</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45522_373438147"/>
      <w:bookmarkStart w:id="28" w:name="_Toc10"/>
      <w:bookmarkEnd w:id="27"/>
      <w:r>
        <w:rPr>
          <w:rtl w:val="true"/>
        </w:rPr>
        <w:t>لزوم عقد الوقف</w:t>
      </w:r>
      <w:bookmarkEnd w:id="28"/>
    </w:p>
    <w:p>
      <w:pPr>
        <w:pStyle w:val="BookText"/>
        <w:rPr/>
      </w:pPr>
      <w:r>
        <w:rPr>
          <w:rFonts w:ascii="Amiri" w:hAnsi="Amiri" w:eastAsia="Amiri" w:cs="Amiri"/>
          <w:color w:val="111111"/>
          <w:sz w:val="28"/>
          <w:sz w:val="28"/>
          <w:szCs w:val="28"/>
          <w:rtl w:val="true"/>
          <w:lang w:bidi="ar-SA"/>
        </w:rPr>
        <w:t>لا إشكال ولا خلاف في لزوم الوقف؛ بمعنى عدم جواز الرجوع فيه بعد تماميته بشرائطه المعتبرة، بل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 بقسميه عند فقهائنا وأ نّه كالضروري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أبو حنيفة، فجوّز للواقف الرجوع فيه، بل جوّز لورثته، إلّاأن يرضوا به بعد موته أو يحكم به حاكم فيلزم عليهم حينئذٍ، ولكن عدل تلميذه أبو يوسف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الشيخ المفيد في المقنعة ما يلوح منه المخالفة في الجملة؛ حيث نقل عنه في الجواهر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في الأصل صدقات لا يجوز الرجوع فيها إلّا أن يحدث الموقوف عليهم ما يمنع الشرع من معونتهم، والقرب إلى اللّه تعالى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خلاف ولا إشكال في أنّه إذا تمّ الوقف بجميع شرائطه المعتبرة فيه كان لازماً، لا يجوز الرجوع فيه، إذا وقع في زمان الصحّة، بل الإجماع بقسميه عليه عندنا، بل هو كالضروري من مذهبنا، خلافاً لأبي حنيفة، فجوّز للواقف الرجوع به بل لورثته، إلّاأن يرضوا به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بصلتهم أو يكون تغيّر الشرط في الوقف إلى غيره أردّ عليهم وأنفع لهم من 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أخرج الواقف الوقف عن يده إلى من وقفه عليه لم يجز له الرجوع في شيءٍ منه ولا يغيّر شرائطه ولا نقله من وجوهه وسُبُله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أخرج الواقف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اشتراط الإقباض في لزوم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صاحب الجواهر أوّل كلامه إلى انتفاء الموقوف عليه عند فقدان بعض الشرائط المعتبرة فيه، كعروض فسق أو كفر على الموقوف عليهم أو صرفهم الموقوف في جهة الفسق والفحشاء والمنكرات، أو عروض تغيُّر في الموقوف، أو طروّ مانع عن صرفه في جهة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شرط الواقف قيداً في الموقوف عليه ثمّ تخلّف ذلك القيد كما إذا وقف على أولاده بقيد عدالتهم ثمّ صاروا فسّاقاً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ظاهر كلام المفيد، بل إنّما يكون مراده أنّ الوقف لمّا كان من قبيل الصدقات ويعتبر فيه قصد القربة، يبطل بإحداث الموقوف عليه وإيجادهم ما يمنع الشرع من معونته والتقرّب به إلى اللّه كتبديل العين الموقوفة إلى بيت الفواحش والبيع والكنائس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لزوم الوقف وعدم جواز الرجوع فيه للواقف؛ نظراً إلى تسالم الأصحاب واتّفاقهم على ذلك، كما عرفت من صاحب الجواهر وغيره، بل جعله في الجواهر من ضروري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دلّ من النصوص على عدم جواز الرجوع في الوقف؛ معلّلاً بأ نّه جُعل للّه، كقول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وجلّ، فما جُعِل 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وجلّ، فلا رجعة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النصوص المعبّر فيها عن الوقف بالصدقة لقرائن قطعية داخلية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فهم جميع الفقهاء منها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عدم جواز الرجوع في الوقف بفسخ أو إقالة، بناءً على اشتراط قصد القربة؛ نظراً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وجلّ، فما جُعل للّه تعالى فلا رجعة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اعتبار قصد القربة،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الرجوع من جانب الواقف بفسخ ونحوه، فلا إشكال أيضاً في عدم جوازه لدلالة نصوص المقام على ذلك كصحيح صفوان بن يحيى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يقف الضيعة ثمّ يبدو له أن يحدث في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 وإن كانوا صغاراً وقد شرط ولايتها لهم حتّى بلغوا فيحوزها لهم لم يكن له أن يرجع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الدلالة معتبرة الأسدي فيما ورد عليه من جواب مسائله عن محمّد بن عثمان العمري عن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الوقف على ناحيتنا وما يجعل لنا ثمّ يحتاج إليه صاحبه فكلّ ما لم يسلّم فصاحبه فيه بالخيار، وكلّ ما سلّم فلا خيار فيه لصاحبه احتاج أو لم يحتج، افتقر إليه أو استغنى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بإقالة الطرفين؛ بأن تقاول الواقف والموقوف عليه على الفسخ وتراضيا عليه فأيضاً لا يجوز،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لذلك، بناءً على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ويدلّ على ذلك جميع نصوص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اعتبار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ينافي حقيقة الوقف؛ بناءً على أخذ الدوام في معناه، كما بنينا عليه بحكم التبادر وارتكاز المتشرّعة وظواهر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بأ نّه منافٍ لتحبيس العين المأخوذ في حقيقة الوقف، فغير تامّ؛ لأنّ تحبيس العين الموقوفة إنّما لا بدّ منه ما دام الوقف باقياً، لا بعد انتفائه بالبطلان أو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هذا الإشكال على الاستدلال بأخذ الدوام في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بزعم اعتباره ما دام الوقف موجوداً، دون ما إذا انتفى بالإقالة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توجّه هذا الإشكال أنّ إيجاد سبب انقطاع الوقف والرجوع أمر اختياري وينافي الدوام بخلاف الانتفاء القهري بانقراض الموقوف عليه أو بالاختلال في بعض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ما دلّ على عدم جواز شرط الواقف عود الوقف إليه عند الحاجة، كصحيحتي إسماعيل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دلالتهما على عدم جواز الرجوع في الوقف مبنيّ على استفادة عدم جواز شرط ذلك وبطلان الوقف بذلك، كما عليه صاحب الحدائق وجماعة، لكنّه خلاف مقتضى التحقيق، بل أنّهما أدلّ على الصحّة، كما سيأتي منّا في المسألة الحادية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بالتقاول ينتفي الوقف من أصله ومفاد الصحيحتين إنّما هو عدم جواز الرجوع ما دام الوقف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إشكال في عدم جواز الرجوع في الوقف مطلقاً بفسخ أو إقالة؛ لاتّفاق الأصحاب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ولإطلاقات منع الرجوع في الصدقة، ومنها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177:19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 w:name="pg940_8908"/>
    </w:p>
    <w:p>
      <w:pPr>
        <w:pStyle w:val="BookText"/>
        <w:rPr/>
      </w:pPr>
      <w:bookmarkEnd w:id="29"/>
      <w:r>
        <w:rPr>
          <w:rFonts w:ascii="Amiri" w:hAnsi="Amiri" w:eastAsia="Amiri" w:cs="Amiri"/>
          <w:color w:val="111111"/>
          <w:sz w:val="28"/>
          <w:sz w:val="28"/>
          <w:szCs w:val="28"/>
          <w:rtl w:val="true"/>
          <w:lang w:bidi="ar-SA"/>
        </w:rPr>
        <w:t>وفيه فضل كثير وثواب جزيل، ففي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يعمل بها بعد موته، وولد صالح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وبمضمونه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ما دلّ من النصوص على منع الرجوع في الوقف بالخصوص، كصحيحة صفوان ومعتبرة الأسدي المتقدّمتين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45524_373438147"/>
      <w:bookmarkStart w:id="31" w:name="_Toc11"/>
      <w:bookmarkEnd w:id="30"/>
      <w:r>
        <w:rPr>
          <w:rtl w:val="true"/>
        </w:rPr>
        <w:t>فضل الوقف وثوابه</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وردت نصوص كثيرة في فضل الوقف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النصوص صحيح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يعمل بها بعد موته، أو ولد صالح يدعو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أجراها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موثّق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وصدقة مبتولة لا تورث، أو سنّة هدى يعمل بها بعد موته، أو ولد صالح يدعو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موقوفة لا تورث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أجراها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الجارية، وهي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الصدقة المبتولة فاحتمل في الحدائق كون المراد بها الأوقاف العامّة التى اريد بها وجه اللّه فهي مقطوعة من المالك ومتقرَّب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بالصدقة الجارية الوقف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في الحديث الثاني أربع خصال، مع أنّه صرّح في صدر الخبر بأ نّها ثلاث خصال،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فيه إنّما هو ثلاث، ولكنّه قسَّم الصدقة التي هي إحدى الثلاث إلى قسمين، صدقة أجراها في حياته، فهي تجري بعد موته، وهي الوقف كما ذكرناه، وصدقة مبتولة لا تورث ولعلّه مثل بناء المساجد والرباطات وحفر الآبار، وبناء القناطر، ونحو ذلك، ولعل المراد بكونها مبتولة كونها مراداً بها وجه اللّه عزّ وجلّ والتقرّب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ما يلحق الرجل بعد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يعمل بها بعد موته، فيكون له مثل أجر من عمل بها، من غير أن يُنقص من أجورهم شيءٌ، والصدقة الجارية تجري من بعده، والولد الطيّب يدعو لوالديه بعد موتهما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كهمس المرويّ بطرق عديدة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تلحق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184/151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126:22</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2" w:name="pg940_8910"/>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الصيغة، وهي كلّ ما دلّ على إنشاء المعنى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اقترن به ما يدلّ على إرادته،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أرضي موقوفة أو محبسة أو مسبّلة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العربية ولا الماضوية، بل يكفي الجملة الاسمية،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محبسة أو مسبّلة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يحفره، وصدقة يُجريها، وسنّة يؤخذ بها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قبل أن تبنى بالحجارة ونحوها، وكأنّ المراد أنّ الثواب مترتّب على مجرّد حفر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يخلفه الرجل بعده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بارٌّ يستغفرله، وسنّة خير يُقتدى به فيها، وصدقة تجري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استحباب الوقف وثوابه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45526_373438147"/>
      <w:bookmarkStart w:id="34" w:name="_Toc12"/>
      <w:bookmarkEnd w:id="33"/>
      <w:r>
        <w:rPr>
          <w:rtl w:val="true"/>
        </w:rPr>
        <w:t>صيغة الوقف</w:t>
      </w:r>
      <w:bookmarkEnd w:id="34"/>
    </w:p>
    <w:p>
      <w:pPr>
        <w:pStyle w:val="Heading4"/>
        <w:numPr>
          <w:ilvl w:val="3"/>
          <w:numId w:val="1"/>
        </w:numPr>
        <w:rPr/>
      </w:pPr>
      <w:bookmarkStart w:id="35" w:name="__RefHeading___Toc745528_373438147"/>
      <w:bookmarkStart w:id="36" w:name="_Toc13"/>
      <w:bookmarkEnd w:id="35"/>
      <w:r>
        <w:rPr>
          <w:rtl w:val="true"/>
        </w:rPr>
        <w:t>اشارة</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الصيغة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لفظ خاصّ في صيغة الوقف، وكفاية أيّ لفظ وتعبير يفيد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الوقف المعهود في الشرع وتعريفه المذكور آنفاً؛ من تحبيس العين وتسبيل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هاهنا؛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 الصيغة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لفظ الصيغة؛ بمعنى أنّه هل يعتبر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يكفي غيره من الألفاظ المفيدة معناه؟ وأنّ تلك الألفاظ ما هي؟ 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السيّد في العروة من كلمات الأصحاب إجماعهم على اشتراط الصيغة في صحّة الوقف؛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العلماء الإجماع على اشتراط الصيغة في الوقف وأ نّه بدونها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الشيخ في المبسوط في أحكام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بنى مسجداً خارج داره في ملكه، فإن نوى به أن يكون مسجداً يصلّي فيه كلّ من أراده، زال ملكه، وإن لم ينو ذلك فملكه باقٍ عليه، سواء صلّى فيه أو لم 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الشهيد في الذكرى من كلام الشيخ عدم اعتبار الصيغة في وقف المسجد، ثمّ رجّح ذلك؛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الاكتفاء بالنيّة، وليس في كلامه دلالة على التلفّظ، ولعلّه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ذلك كلّه في الجواهر، ونقل نحوه عن الدروس ومحكيّ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 من كلماتهم أنّ دليلهم دعوى السيرة من المسلمين على ذلك، ولكن منعه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في جامع المقاصد على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النفس منه شيء وليس بمعلوم 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الجواهر إشكال المحقّق الكركي ونقل عنه تعليل الإشكال بأنّ حال الوقف كحال غيره من العقود مثل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حينئذٍ كالنكاح من العقود الخاصّة ممّا شرّعت المعاطاة فيه بالسيرة القطعية عند القائل بها كما نقّحناه في محلّه، إلّاأنّها لمّا كانت مفقودة في مثل المساجد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من الأوقاف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كالنكاح لا يجري فيه إلّاالعقد، ولا تشرع فيه المعاطاة، وإن حكي عن بعض المعاصرين المتأخّرين توهّم ذلك، إلّاأنّه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 في الجواهر إلى المحقّق الكركي من التعليل للإشكال المزبور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المحقّق إنّما علّل بذلك لإثبات عدم وجوب الفحص عن كيفية وقف المسجد إذا شاع كونه مسجداً، لا للإشكال على الكلام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ربط لجواب صاحب الجواهر بإشكال المحقّق الكركي، بل رأيُه موافق لرأي المحقّق الكركي في احتياج وقف المسجد إلى الصيغة، فضلاً عن الأوقاف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بينهما في ذلك، حتّى يشكل أحدهما ويجيب عنه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من كلام صاحب الجواهر أنّ اتّكاله في اعتبار الصيغة في الوقف على منع جريان السيرة على المعاطاة في وقف المساجد ونحوها وكذا في غيرها بالأولوية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157:2</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توقّف نفي اعتبار الصيغة في الوقف على إثبات مشروعية المعاطاة في الوقف، وأ نّها لمّا لم تثبت بالسيرة ولا دليل آخر عليها، فلا مناص من الالتزام باعتبار الصيغة في الوقف، كما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ريب في أنّ مقتضى اشتراط الصيغة عدم كفاية المعاطاة في الوقف، كما أشار إلى ذلك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ما ذكروه من اشتراط الصيغة عدم كفاية المعاطاة مثل ما إذا بنى مسجداً وأذن في الصلاة فيه مثلاً، فإنّه كما صرّح به بعضهم لا يصير وقفاً ولا يخرج عن ملكه، وكذا في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مفصّلاً عن حكم المعاطاة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كلام صاحب الجواهر اشتراط الصيغة في الوقف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اشتراط الصيغة في الوقف، إلّاما احرز فيه جريان السيرة القطعية على الوقف بالمعاطاة، من دون التلفّظ بالصيغة، كما في الوقف على الجهات والمصالح العامّة ووقف المباح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ذلك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لاعتبار التلفّظ بالصيغة في الوقف، بل مطلق العقود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الكلام ويحرم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بمفهوم الحصر على نفي مشروعية المعاطاة في مطلق العقود، إلّاما خرج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في ما خالف القاعدة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احرز استقرار السيرة على المعاطاة في عقد أو إيقاع يُحكم فيه بجواز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50:18</w:t>
      </w:r>
      <w:r>
        <w:rPr>
          <w:rFonts w:ascii="Amiri" w:hAnsi="Amiri" w:eastAsia="Amiri" w:cs="Amiri"/>
          <w:color w:val="111111"/>
          <w:sz w:val="28"/>
          <w:sz w:val="28"/>
          <w:szCs w:val="28"/>
          <w:rtl w:val="true"/>
          <w:lang w:bidi="ar-SA"/>
        </w:rPr>
        <w:t xml:space="preserve">، كتاب التجارة، أبواب أحكام العقود،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الكافي وبعض نسخ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المعاطاة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يشكل إحراز جريان سيرة المتشرّعة على المعاطاة في الوقف لا مناص من الرجوع إلى إطلاق الحديث المزبور والحكم باعتبار الصيغة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الاستدلال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المناقشة في سنده بعدم ثبوت وثاقة خالد بن نجيح ولا خالد بن الحجّاح الواقعين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الأعظم في تفسير هذا الخبر بإرادة اللفظ من الكلام؛ بمعنى أنّ تحريم الشيء وتحليله ونقله وانتقاله لا يكون بمجرّد القصد أو الفعل، بل إنّما يكون باللفظ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مناقشة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التفسير لزوم تخصيص الأكثر؛ نظراً إلى جواز المعاطاة في أكثر العقود والإيقاعات بفتوى الأصحاب وقيام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اشتراط الصيغة في الوقف في الجملة؛ نظراً إلى اتّفاق الأصحاب على ذلك كما استظهره صاحب العروة من كلماتهم، إلّا في الوقف على الجهات كوقف المسجد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سيرة المتشرّعة فيشكل إحراز جريانها واتّصالها بزمان المعصومين عليهم السلام في الأوقاف الخاصّة، بل العامّة غير الوقف على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هذا البحث في البحث عن جريان المعاطاة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دعوى جريان السيرة على المعاطاة في الوقف على الجهات والمصالح العامّة وفي وقف المباح الأصلي، كما سيأتي في شرح كلام السيّد الماتن قدس سره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ضمن تراث الشيخ الأعظم </w:t>
      </w: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37" w:name="pg940_8915"/>
    </w:p>
    <w:p>
      <w:pPr>
        <w:pStyle w:val="Heading4"/>
        <w:numPr>
          <w:ilvl w:val="3"/>
          <w:numId w:val="1"/>
        </w:numPr>
        <w:rPr/>
      </w:pPr>
      <w:bookmarkStart w:id="38" w:name="__RefHeading___Toc745530_373438147"/>
      <w:bookmarkStart w:id="39" w:name="_Toc14"/>
      <w:bookmarkEnd w:id="37"/>
      <w:bookmarkEnd w:id="38"/>
      <w:r>
        <w:rPr>
          <w:rtl w:val="true"/>
        </w:rPr>
        <w:t>عدم اعتبار لفظ خاصّ في صيغة الوقف</w:t>
      </w:r>
      <w:bookmarkEnd w:id="39"/>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السيّد الماتن قدس سره صاحب العروة في ألفاظ وصيغة الوقف؛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كفاية كلّ ما يدلّ على المعنى المذكور، ولو بضميمة القرائن كما في سائر العقود؛ إذ لا دليل على اعتبار لفظ مخصوص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القاعدة؛ لأنّ مقتضى القاعدة في صيغ العقود والإيقاعات، كفاية كلّ لفظ يفيد إنشاءَ عنوان العقد أو الإيقاع المقصود، إلّاما دلّ نصٌ شرعي على توقيفيته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المعاملات إمضائية، فما دام لم يثبت تحديد من الشارع في خصوصياتها يكون ممضىً عنده ويترتّب عليه الآثار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يظهر من الأصحاب اعتبار كون اللفظ صريحاً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ذلك أنّ الوقف لمّا كان من العقود الناقلة للملك على وجه اللزوم افتقر إلى اللفظ الصريح الدالّ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مقصودهم من الصريح ليس هو الصريح المقابل للظاهر، بل المقصود ما يعمّ الظاهر، كما أشار إلى ذلك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عُرف شرعي هنا سوى صريح الوقف، لاشتراك البواقي بينه وبين غيره، والموضوع للقدر المشترك لا دلالة له على شيء من الخصوصيات بشيء من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والفرق بين الصريح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اعتبار القصد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الصريح يحمل عليه ظاهراً، قصد أو لم يقصد، بخلاف غيره، فإنّه لا يحكم عليه، إلّامع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125:22</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مقابل الصريح ما لا دلالة له على الوقف المعهود لوضعه للقدر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الصريح وغيره بكون الصريح محمولاً على الوقف ظاهراً، بخلاف غيره، فإنّه لا يحمل على غيره، إلّابقرينة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الصريح ما كان ظاهراً في الوقف ويُحمل عليه؛ لظهوره فيه، لا لأجل القرينة كما في غير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صراحة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يخالف ذلك، إلّاالشافعي في بعض أقواله؛ حيث جعله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ذلك باستعمال لفظ الوقف في مجرّد الحبس والسكنى والرقبى والعمرى في صحيح ابن مهزيار والصفّار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اطلق فيها لفظ الوقف على الموقّت، مع اشتراط التأبيد في الوقف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المقصود أحد العناوين المزبورة، كما قال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بأنّ استعمال لفظ الوقف في العناوين المزبورة في الصحيحين إنّما هو بالقرينة والمجاز، ولا ينافي ذلك صراحته في الوقف المصطلح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صراحته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نقله في مفتاح الكرامة،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غرابة عندنا فإنّهم قد صرّحوا باستعمال لفظالوقف في مجرّد الحبس والسكنى والعمرى والرقبى كما يأتي في صحيحتي ابن مهزيار والصفّار فكيف يكون صريحاً في التأبيد مع استعماله نصّاً وفتوى فيما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أنّ صريح الوقف قول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غير، وبه يُحكم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غيره من الألفاظ، فلا يحكم به إلّابدليل، وهو قول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منعقد على أنّ ذلك الصريح في الوقف، وليس كذلك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بعد نقل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ما قاله الشيخ في المبسوط، لنا أصالة بقاء الملك على صاحبه، وعدم خروجه عنه إلّابوجه شرعي، ولا عرف شرعي هنا سوى صريح الوقف، لاشتراك البواقي بينه وبين غيره، والموضوع للقدر المشترك لا دلالة له على شيء من الخصوصيات بشيء من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انضمّ القرائن صار كالصريح في صحّة الوقف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وسبّلت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جماعة من القدماء والمتأخّرين صراحتهما في الوقف، بل في الخلاف الإجماع عليه كما قال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بقوله صلى الله عليه و آله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إنكار صراحتهما، بل نسب ذلك في الجواهر إلى الأكثر؛ معلّلاً بعدم وضعهما للوقف؛ لعدم تبادره منهما ولا ارتكازه واستقراره من سماعهما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هذا القول في الشرائع، وعلّله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النقل والانتقال، وعدم ترتّب أثر الوقف وأحكامه،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127:22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معلومية اشتراك كلّ منهما معنى بين الوقف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إنّما يدلّ على حصول الوقف بهما معاً، لا بكلّ واحد منهما، فيكون صريحاً في عدم صراحتهما التي هي بمعنى وضع اللفظ للوقف الذي معناه مركّب من معناهما،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 هما معاً لا يقومان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الصراحة؛ لاشتراكهما بين الوقف وبين الحبس، بل لعلّهما في الثاني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صحّة الوقف بكلّ لفظ ظاهر فيه عرفاً، وذلك إمّا بمقتضى الوضع والتبادر وارتكاز المتشرّعة، أو بسبب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الحجّة على كلّ متكلّم ظاهر كلامه، من دون فرق بين كون سبب الظهور الوضع أو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تحديد من الشارع باعتبار لفظ خاصّ يؤخذ به، وإلّا فالمتّبع ظهور الألفاظ في باب المعاملات؛ لأنّها امور عرفية إمضائية وليست بتأسيسية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العربية والماضوية، فقد ثبت في محلّه من كتاب البيع من 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المضارع في الإنشاء كالماضي بقرينة المقام، ممّا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الجملة الاسمية الخبرية الصادرة في مقام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ظهورها في الإنشاءِ، بلا فرق بينها وبين الجملة الفعلية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bookmarkStart w:id="40" w:name="pg940_8919"/>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وقف المسجد من قصد عنوان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وقف مكاناً على صلاة المصلّين وعبادة المسلمين صحّ، لكن لم يصر به مسجداً ما لم يكن المقصود عنوانه، والظاهر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 ما يدلّ على وقفه وحبسه، والأحوط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مسجداً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45532_373438147"/>
      <w:bookmarkStart w:id="42" w:name="_Toc15"/>
      <w:bookmarkEnd w:id="41"/>
      <w:r>
        <w:rPr>
          <w:rtl w:val="true"/>
        </w:rPr>
        <w:t>اعتبار قصد عنوان المسجدية في وقف المسجد</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الوقوف على حسب ما يوقفها أهلها، كما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يقصد الواقف عنوان المسجدية لا يدخل هذا العنوان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جميع أحكام الوقف على ذلك المكان الموقوف للصلاة، ولكن لا يترتّب عليه شيء من أحكام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لظهوره في الوقف عرفاً؛ لأنّ المتعارف جعل المسجد وقفاً، بل يستعمل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الاستعمال توجب الظهور، بل يجعل أهل العرف ذلك كناية عن وقف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احتياط السيّد الماتن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مسجداً أو على أن يكون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 نظراً إلى إفتائه بكفاية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الوقف وانعقاده صحيحاً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 w:name="pg940_8920"/>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المساجد، والمقابر، والطرق والشوارع، والقناطر، والرباطات المعدّة لنزول المسافرين، والأشجار المغروسة لانتفاع المارّة بظلّها أو ثمرها، بل ومثل البواري للمساجد، والقناديل للمشاهد،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محبساً على مصلحة عامّة، فلو بنى بناءً بعنوان المسجدية، وأذن في الصلاة فيه للعموم، وصلّى فيه بعض الناس، كفى في وقفه وصيرورته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عيّن قطعة من الأرض لأن تكون مقبرة للمسلمين، وخلّى بينها وبينهم وأذن إذناً عامّاً للدفن فيها، فدفنوا فيها بعض الأموات، أو بنى قنطرة وخلّى بينها وبين العابرين فشرعوا في العبور عليها وهكذا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45534_373438147"/>
      <w:bookmarkStart w:id="45" w:name="_Toc16"/>
      <w:bookmarkEnd w:id="44"/>
      <w:r>
        <w:rPr>
          <w:rtl w:val="true"/>
        </w:rPr>
        <w:t>كفاية المعاطاة في الوقف على المصالح العامّة</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التحقيق كفاية المعاطاة في الوقف على الجهات والمصالح العامّة؛ إذ لا دليل على اعتبار الصيغة سوى ما ذكروه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المتشرّعة والإجماع وأصالة عدم النقل شرعاً إلّابسبب شرعي وعدم إحراز سببية المعاطاة للنقل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المزبورة ضعيفة سنداً كما سبق آنفاً، مع ما يرد على عمومها من تخصيص الأكثر المستهجن؛ نظراً إلى خروج أكثر العقود لجواز المعاطاة فيها بفتوى</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6/201:5</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50:18</w:t>
      </w:r>
      <w:r>
        <w:rPr>
          <w:rFonts w:ascii="Amiri" w:hAnsi="Amiri" w:eastAsia="Amiri" w:cs="Amiri"/>
          <w:color w:val="111111"/>
          <w:sz w:val="28"/>
          <w:sz w:val="28"/>
          <w:szCs w:val="28"/>
          <w:rtl w:val="true"/>
          <w:lang w:bidi="ar-SA"/>
        </w:rPr>
        <w:t xml:space="preserve">، كتاب التجارة، أبواب أحكام العقود،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الأصحاب وسيرة المتشرّعة كما أشار إليه الشيخ الأعظم في مكاسبه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فغير محقّق في المقام، كما عرفت مخالفة الشيخ في المبسوط وابن إدريس والشهيد وجماعة من الفقهاء في وقف المساجد بدعوى كون معظم المساجد على نحو الوقف المعاطاتي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فقد ثبت في سائر العقود كفاية المعاطاة؛ لما جرت عليه السيرة، ولأنّ العقود تابعة للقصود ولغيره من الوجوه، فكذلك في الوقف؛ نظراً إلى جريان سيرة المتشرّعة، بل سيرة الأصحاب على ذلك في وقف المساجد، كما عن ابن إدريس والشهيد، مع عدم تحقّق إجماع منهم على اعتبار الصيغة اللفظية في وقف المسجد، بل ولا في الوقف على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التفصيل بين المساجد وغيرها في ذلك، خلاف ما جرت عليه السيرة واستقرّ عليه ارتكاز المتشرّعة، بل الأمر في وقف سائر المصالح العامّة أسهل من وقف المساجد التي هي بيوت اللّه في الأرض ومحالّ عبادة اللّه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قوّى في العروة إلحاق سائر المصالح العامّة بالمسجد في جريان الوقف المعاطاتي؛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ما ذكروه من اشتراط الصيغة عدم كفاية المعاطاة مثل ما إذا بنى مسجداً وأذن في الصلاة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صرّح به بعضهم لا يصير وقفاً ولا يخرج عن ملكه، وكذا 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ابن إدريس والشهيد في الذكرى، كفاية ذلك في المسجد، ولو لم يجر الصيغة؛ لأنّ معظم المساجد في الإسلام على هذه الصورة،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ذلك في غير المسجد، مثل بناء القناطر والخانات للمسافرين وغرس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ضمن تراث الشيخ الأعظم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الأشجار لانتفاع الناس بثمرها أو بالاستظلال بها وجعل الأرض مقبرة ونحوها، بل ومثل البواري والحصير للمساجد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تعمير المساجد الخربة بالنسبة إلى الآلات المعمولة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السيرة على عدم إجراء صيغة الوقف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باب الإباحة، مدفوعة؛ بأنّ اللازم حينئذٍ عدم جواز التصرّف بعد موته للانتقال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يُدَّعى؛ من أنّ جعل الحصير للمسجد من باب تمليك المسجد وليس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في التذكرة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هذا للمسجد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تمليك لا وقف، وأ نّه من باب الهبة ويحتاج إلى قبول الناظر وقبضه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غير الحصر والبواري من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تامّ في نفسه أيضاً؛ من حيث إنّ السيرة على عدم القبول والقبض فيها من الناظر، وأيضاً لازمه جواز أن يملك المسجد ونحوه داراً أو عقاراً بنحو الهبة وهو مشكل، فالأقوى أنّ الجميع من باب الوقف المعاطاتي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صاحب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مدفوعة بأنّ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 كانت السيرة الجارية في جعل الحُصُر والبواري وسائر الآلات للمساجد من باب الإباحة، ليلزم من ذلك انتقال هذه المجعولات بعد موت الواقف إلى ورثته وعدم جواز تصرّف الموقوف عليهم، وهو خلاف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جعل الحُصر والبواري للمسجد من باب التمليك، لا تتمّ في غير الحُصر والبواري، من المسجد نفسه وسائر آلاته، مع أنّ في الحُصُر والبواري أيضاً لا تتمّ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لجريان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المتشرّعة على عدم اعتبار القبول والقبض فيها من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لازم ذلك جواز ملك المسجد داراً وعقاراً بالهبة وهو خلاف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الصيغة في الوقف الخاصّ وفي الوقف على العناوين العامّة كالعلماء والفقراء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لاتّفاق الفقهاء على اعتبار الصيغة ولأصالة عدم سببية الوقف شرعاً بدونها عند الشكّ في نقل العين الموقوفة أو منفعتها بغير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لزوم الوقف وعدم تطرّق الجواز فيه ينافي جريان المعاطاة فيه؛ لأنّ المعاطاة لا تفيد اللزوم وإن صحّ العقد المعاطاتي جوازاً، ومن هنا اشتهر بين الأصحاب احتياج العقود اللازمة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أفاده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من جريان المعاطاة في الوقف؛ بأن يكتفى فيه بالإقباض لأنّ القول فيه باللزوم منافٍ لما اشتهر بينهم من توقّف اللزوم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غير معروف في الوقف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الاكتفاء بغير اللفظ في باب وقف المساجد من الذكرى تبعاً للشيخ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إلغاء اشتراط الصيغة في وقف المساجد وآلاتها؛ نظراً إلى ما قيل من كون وقف معظم المساجد في صدر الإسلام على هذا المنوال، ولأجل ذلك ذهب جماعة من الفحول كالشيخ في المبسوط وابن إدريس والشهيد إلى عدم اعتبار الصيغة في وقف المساجد ولا يمكن التعدّي إلى غيرها من الأوقاف، إلّافي الوقف للجهات والمصالح العامّة كالقناطر والخانات بالأولوية؛ لما سبق آنفاً من أنّ الأمر فيها أسهل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ضمن تراث الشيخ الأعظم </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w:t>
      </w:r>
      <w:bookmarkStart w:id="46" w:name="pg940_8924"/>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كفاية المعاطاة في المسجد إنّما هو فيما إذا كان أصل البناء بقصد المسجدية؛ بأن نوى ببنائه وتعميره أن يكون مسجداً، خصوصاً إذا حاز أرضاً مباحة لأجل المسجد وبنى فيها بتلك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بناء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أن يكون مسجداً وصرف الناس بالصلاة فيه من دون إجراء الصيغة عليه يشكل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مثل الرباط والقنطرة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45536_373438147"/>
      <w:bookmarkStart w:id="48" w:name="_Toc17"/>
      <w:bookmarkEnd w:id="47"/>
      <w:r>
        <w:rPr>
          <w:rtl w:val="true"/>
        </w:rPr>
        <w:t>عدم كفاية المعاطاة في وقف البناء المملوك مسجداً</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المتيقّن من السيرة والارتكاز ما لو كان أصل البناء بقصد المسجدية؛ لصدق عنوان المسجد بذلك عرفاً، بخلاف ما كان داراً أو خاناً مملوكاً ونحو ذلك؛ حيث إنّه بمجرّد قصد المسجدية لا يصير الدار أو الخان مسجداً عند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للوقف المعاطاتي حينئذٍ في وقفه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التلفّظ بجعله مسجداً؛ حتّى يكون ظاهراً في وقفه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 ذلك كفاية الوقف المعاطاتي في كلّ ما صدق عليه عنوان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ذلك عند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الدار والخان المملوكين لا يصدق عنوان المسجد بمجرّد الوقف المعاطاتي؛ حيث لا ظهور له في وقف مثلهما مسجداً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سيرة الأصحاب والمتشرّعة فيشكل إحراز جريانها على الوقف المعاطاتي في مثل ذلك</w:t>
      </w:r>
      <w:r>
        <w:rPr>
          <w:rFonts w:eastAsia="Amiri" w:cs="Amiri" w:ascii="Amiri" w:hAnsi="Amiri"/>
          <w:color w:val="111111"/>
          <w:sz w:val="28"/>
          <w:szCs w:val="28"/>
          <w:rtl w:val="true"/>
          <w:lang w:bidi="ar-SA"/>
        </w:rPr>
        <w:t>.</w:t>
      </w:r>
      <w:bookmarkStart w:id="49" w:name="pg940_8925"/>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التوكيل في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الفضولية فيه خلاف وإشكال لا يبعد جريانها فيه، لكن الأحوط خلافه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45538_373438147"/>
      <w:bookmarkStart w:id="51" w:name="_Toc18"/>
      <w:bookmarkEnd w:id="50"/>
      <w:r>
        <w:rPr>
          <w:rtl w:val="true"/>
        </w:rPr>
        <w:t>جريان الوكالة والفضولية في الوقف</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جريان الوكالة وجوازها في الوقف؛ لأنّ الوكيل في حكم الموكّل فيما وُكّل فيه، فيجوز له فيه ما يجوز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الوكالة من العناوين العرفية التي استقرّت عليها سيرة أهل العرف، بما لها من المفهوم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المرتكز في أذهان أهل العرف من التوكيل تفويض الأمر إلى الوكيل وجعله بمنزلة الموكّل فيما وُكّل فيه، فله الاختيار في جميع ما للموكّل من الولاية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الوقف من الشارع ما يخالف هذا المعنى ويردع عنه، بل هذا المعنى مورد إمضاء الشارع في النصوص الواردة في مختلف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أمر عبادي يعتبر فيه قصد القربة، ولم يعلم استقرار سيرة العقلاء على التوكيل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علم عدم جريان سيرتهم على التوكيل فيه، هو العبادات الذاتية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العبادات المالية ممّا هو داخل في شؤون تصرّفات الناس في أموالهم ومن قبيل إعمال سلطة المُلّاك في أملاكهم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بقصد العبادة والقربة، كالصدقات والمبرّات والهبات، ونحو ذلك من وجوه الخيرات المتوقّفة على تصرّفهم في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 سيرتهم على التوكيل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ذلك في سيرة العقلاء، لا يمكن إنكاره في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w:t>
      </w:r>
    </w:p>
    <w:p>
      <w:pPr>
        <w:pStyle w:val="BookText"/>
        <w:rPr/>
      </w:pPr>
      <w:r>
        <w:rPr>
          <w:rFonts w:ascii="Amiri" w:hAnsi="Amiri" w:eastAsia="Amiri" w:cs="Amiri"/>
          <w:color w:val="111111"/>
          <w:sz w:val="28"/>
          <w:sz w:val="28"/>
          <w:szCs w:val="28"/>
          <w:rtl w:val="true"/>
          <w:lang w:bidi="ar-SA"/>
        </w:rPr>
        <w:t>وليدة البيان الشرعي، تكشف عن حكم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دلّ على إمضائها من جانب الشارع، من النصوص الواردة في العبادات المالية كالخمس والزكاة والحجّ والصلاة والصوم الاستيجاري والصدقات المستحبّة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العبادية بقصد القربة من جانب الموكّل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قصد القربة من التوكيل للوقف وغيره من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التوكيل في الحقيقة جعل اختيار المال والولاية عليه للوكيل، فإذا جعل الموكّل اختيار ما له بيد الوكيل في جهة الوقف بقصد القربة، يكفي ذلك في عبادية الوقف، ولا سيّما إذا قصد الوكيل القربة والعبادية من إنشائه الوقف؛ لأنّه بمنزلة الوكيل وقصده في حكم قصد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قصد القربة والعبادية من الموكّل والوكيل معاً، لا إشكال في عبادية الوقف المُنشأ من جانب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الفضولية، فلو صحّحناها بمقتضى القاعدة؛ نظراً إلى عدم الفرق بين لحوق إجازة المالك وبين سبقها في التأثير في ارتكاز العقلاء وسيرتهم، ففي المقام أيضاً كذلك؛ لعدم خصوصية للوقف من جهة شؤون المالك وسلطته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الوقف أيضاً كالبيع وسائر الأسباب المملّكة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المعاملية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إعمال سلطة المالك على ماله، ولا فرق في ذلك بين لحوق الإجازة وسبقها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 ملاك مشروعيتها نصوص الفضولية، فقد يشكل التعدّي من سائر المعاملات إلى الوقف؛ لاحتمال خصوصية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القربة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لذلك احتاط السيّد الماتن قدس سره، كما يأتي منه الاحتياط الاستحبابي في اعتباره في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كون جواز الفضولية بمقتضى القاعدة، وكون النصّ إرشاداً إلى مقتضاها، من دون التعبّد بخصوصية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ما أنشأه الفضولي من صورة البيع بالإيجاب والقبول، لا اعتبار به عند العقلاء مع قطع النظر عن إجازة المالك؛ لعدم سلطةٍ للفضولي ولا ولايةٍ له على المال حتّى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البيع هي تمليك المال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والتمليك ليس إلّانقل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للناقل من ملك حتّى ينقله، أو ولاية على الملك من جانب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إنشاؤه وإجراؤه صيغة البيع مجرّد لقلقة لسان عند العقلاء ولا يرتّبون عليه أيّ أثر إلّاإذا لحقه إجازة المالك، فكأنّ إجازته اللاحقه توجب استناد إنشاء الفضولي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فرق في ارتكاز العقلاء وسيرتهم بين لحوق إجازة المالك وبين سبقها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الفضولي أوجد جميع ما يعتبر في صحّة البيع من الإيجاب والقبول وسائر ما يعتبر في صحّته، 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لحقه الإذن يتمّ البيع بجميع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للحكم بفساده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عبادية الوقف فيمكن تحقّقها بقصد القربة من جانب المجيز بمعنى أنّه إنّما يجيز وقف الفضولي قربةً إلى اللّه وابتغاء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صيرورة وقف الفضولي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القربة من جانب الفضولي، فلا أثر له، كما هو واضح</w:t>
      </w:r>
      <w:r>
        <w:rPr>
          <w:rFonts w:eastAsia="Amiri" w:cs="Amiri" w:ascii="Amiri" w:hAnsi="Amiri"/>
          <w:color w:val="111111"/>
          <w:sz w:val="28"/>
          <w:szCs w:val="28"/>
          <w:rtl w:val="true"/>
          <w:lang w:bidi="ar-SA"/>
        </w:rPr>
        <w:t>.</w:t>
      </w:r>
      <w:bookmarkStart w:id="52" w:name="pg940_8928"/>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اعتبار القبول في الوقف على الجهات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كالمساجد والمقابر والقناطر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الوقف على العناوين الكلّية،</w:t>
      </w:r>
    </w:p>
    <w:p>
      <w:pPr>
        <w:pStyle w:val="Heading3"/>
        <w:numPr>
          <w:ilvl w:val="2"/>
          <w:numId w:val="1"/>
        </w:numPr>
        <w:rPr/>
      </w:pPr>
      <w:bookmarkStart w:id="53" w:name="__RefHeading___Toc745540_373438147"/>
      <w:bookmarkStart w:id="54" w:name="_Toc19"/>
      <w:bookmarkEnd w:id="53"/>
      <w:r>
        <w:rPr>
          <w:rtl w:val="true"/>
        </w:rPr>
        <w:t>عدم اعتبار القبول في الوقف العامّ</w:t>
      </w:r>
      <w:bookmarkEnd w:id="54"/>
    </w:p>
    <w:p>
      <w:pPr>
        <w:pStyle w:val="Heading4"/>
        <w:numPr>
          <w:ilvl w:val="3"/>
          <w:numId w:val="1"/>
        </w:numPr>
        <w:rPr/>
      </w:pPr>
      <w:bookmarkStart w:id="55" w:name="__RefHeading___Toc745542_373438147"/>
      <w:bookmarkStart w:id="56" w:name="_Toc20"/>
      <w:bookmarkEnd w:id="55"/>
      <w:r>
        <w:rPr>
          <w:rtl w:val="true"/>
        </w:rPr>
        <w:t>اشارة</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جماعة من الفقهاء إلى اشتراط القبول في الوقف مطلقاً، كالمحقّق الكركي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في المفتاح من إيضاح النافع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ظاهر إيضاح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ببعض الوجوه، يأتي بيانه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يعبأ بما في المفتاح من أنّ القول باشتراطه مطلقاً لا قائل به، نعم القائل به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الفقهاء وأكثرهم بين قائل بعدم اشتراط القبول في الوقف مطلقاً، بل يظهر من المسالك والروضة والكفاية أنّه قول الأكثر، كما استظهر ذلك من كلامهم في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مال إليه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قائل بالتفصيل بين الوقف العامّ وبين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بالتفصيل ليس أقلّ من القائلين بعدم اشتراطه مطلقاً، لو لم يكن بأكثر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المفتاح باسم كثير من القائلين بهذا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فالأقوال في المسألة ثلاثة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45544_373438147"/>
      <w:bookmarkStart w:id="58" w:name="_Toc21"/>
      <w:bookmarkEnd w:id="57"/>
      <w:r>
        <w:rPr>
          <w:rtl w:val="true"/>
        </w:rPr>
        <w:t>كلام المحقّق الكركي ونقده</w:t>
      </w:r>
      <w:bookmarkEnd w:id="58"/>
    </w:p>
    <w:p>
      <w:pPr>
        <w:pStyle w:val="BookText"/>
        <w:rPr/>
      </w:pPr>
      <w:r>
        <w:rPr>
          <w:rFonts w:ascii="Amiri" w:hAnsi="Amiri" w:eastAsia="Amiri" w:cs="Amiri"/>
          <w:color w:val="111111"/>
          <w:sz w:val="28"/>
          <w:sz w:val="28"/>
          <w:szCs w:val="28"/>
          <w:rtl w:val="true"/>
          <w:lang w:bidi="ar-SA"/>
        </w:rPr>
        <w:t>ومن القائلين باشتراط القبول مطلقاً حتّى في الوقف على الجهات العامّة، 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في تقريب وجه القولين في المقام؛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المسالة إنّه هل يشترط لصحّة الوقف القبول أم لا؟ فيه إشكال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إطلاقهم صحّة الوقف وانعقاده عند وجود لفظ الوقف والإقباض، من غير تقييد بالقبول، ولأ نّه إزالة ملك فكفى فيه صيغة الإيجاب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الموقوف عليه للمنفعة، كاستحقاق العتيق منفعة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إطباقهم على أنّه عقد، فيعتبر فيه الإيجاب والقبول كسائر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إدخال شيء في ملك الغير موقوف على رضاه؛ لأنّ الأصل عدم الانتقال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الملك على وجه قهري كالإرث يتوقّف على نصّ الشارع،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 النصوص الواردة في هذا الباب على عدم حصول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وللشكّ في تمامية السبب بدونه، فيستصحب ثبات الملك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ورجحان هذا الوجه هو وجه القرب الذي ذكره المصنّف، والأصحّ اشتراط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الوقف على المصالح لم يشترط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كالتقييد لإطلاق كلامه السابق، وقد حقّقنا ذلك فيما مضى وبيّنّا أنّ اشتراط القبول مطلقاً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المحقّق الكركي من النظر في 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 نّه إزالة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كون الوقف مجرّد إزالة الملك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كون استحقاق الموقوف عليه لمنفعة العين الموقوفة من قبيل استحقاق العتيق منفعة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الوقف تحبيس العين الموقوفه ونقل منافعها إلى ملك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يستحقّ منفعة عين خارجة عن ملكه بسبب شرعي مجعول، كسائر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استحقاق العتيق لمنافع نفسه، فإنّما هو لسلطته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التكوينية على نفسه، كسلطة أيّ إنسان حُرٍّ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هذا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الموقوف عليه لمنافع العين الموقوفة متوقّف على سبب ناقل لتدخل به منافعها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دخول منافع العين الموقوفة في ملك الموقوف عليه أنّه يجوز له أيّ تصرّف مالكي في منافع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استدلّ القائلون باعتبار القبول بأنّ دخول مال في ملك الغير ابتداءً يحتاج إلى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 الموقوف في ملك الموقوف عليه وجاز له أيّ تصرّف مالكي فيه، ولو بالنقل والانتقال وإعدام الموقوف بذلك، فكيف يكون الوقف صدقة جارية، كما عُبّر بها عن الوقف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جريان الصدقة إلّاببقائها واستمرار الانتفاع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الجريان بتحبيس العين الموقوفة واستمرار الانتفاع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 منافع العين الموقوفة ولو بالنقل والانتقال والإعدام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استمرار الانتفاع لبقاء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عقداً، فإطباق الأصحاب عليه غير محقّق، وإن ادّعاه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عقداً كما هو الظاهر، يمكن القول بكفاية القبض عنه، فيتحقّق القبول بنفس القبض، ولو من جانب الحاكم الشرعي، أو بشروع الموقوف عليه في الانتفاع، كما لا يبعد مساعدة سيرة المتشرّعة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يجاب عن صاحب الجواهر أيضاً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أصالة عدم الانتقال واستصحابه، فإنّما ينفع في فرض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بدلالة إطلاقات الوقف على نفي اعتبار القبول، لا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إنّما يُرجع إليه إذا لم يقم دليل على الحكم</w:t>
      </w:r>
      <w:r>
        <w:rPr>
          <w:rFonts w:eastAsia="Amiri" w:cs="Amiri" w:ascii="Amiri" w:hAnsi="Amiri"/>
          <w:color w:val="111111"/>
          <w:sz w:val="28"/>
          <w:szCs w:val="28"/>
          <w:rtl w:val="true"/>
          <w:lang w:bidi="ar-SA"/>
        </w:rPr>
        <w:t>.</w:t>
      </w:r>
      <w:bookmarkStart w:id="59" w:name="pg940_8931"/>
    </w:p>
    <w:p>
      <w:pPr>
        <w:pStyle w:val="Heading4"/>
        <w:numPr>
          <w:ilvl w:val="3"/>
          <w:numId w:val="1"/>
        </w:numPr>
        <w:rPr/>
      </w:pPr>
      <w:bookmarkStart w:id="60" w:name="__RefHeading___Toc745546_373438147"/>
      <w:bookmarkStart w:id="61" w:name="_Toc22"/>
      <w:bookmarkEnd w:id="59"/>
      <w:bookmarkEnd w:id="60"/>
      <w:r>
        <w:rPr>
          <w:rtl w:val="true"/>
        </w:rPr>
        <w:t>كلام الشهيد الثاني</w:t>
      </w:r>
      <w:bookmarkEnd w:id="61"/>
    </w:p>
    <w:p>
      <w:pPr>
        <w:pStyle w:val="BookText"/>
        <w:rPr/>
      </w:pPr>
      <w:r>
        <w:rPr>
          <w:rFonts w:ascii="Amiri" w:hAnsi="Amiri" w:eastAsia="Amiri" w:cs="Amiri"/>
          <w:color w:val="111111"/>
          <w:sz w:val="28"/>
          <w:sz w:val="28"/>
          <w:szCs w:val="28"/>
          <w:rtl w:val="true"/>
          <w:lang w:bidi="ar-SA"/>
        </w:rPr>
        <w:t>وممّن فصّل بين الوقف الخاصّ والعامّ في اعتبار القبول صاحب المسالك؛ حيث جزم بعدم اعتباره في الوقف على الجهات، وعلّله بما يتحصّل في عدم قابلية الجهة للقبول في الوقف على المصالح وعدم معقولية اعتبار القبول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على المصالح العامّة كالقناطر والمساجد، لا يشترط فيه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لأنّ القبول يكون من الموقوف عليه، وقد عرفت أنّ الموقوف عليه في مثل ذلك هو الجهة ولا يعقل اعتبار قبولها، بخلاف ما لو كان الوقف على معيّن، فإنّ قبوله ممكن فيمكن القول باعتباره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على ذلك في الجواهر بما يتحصّل في الإجماع على عقدية الوقف وأولوية القبول من القبض في الاشتراط؛ حيث قال في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يخفى عليك ما فيه؛ ضرورة كون القبول جزءاً من الوقف الذي قد عرفت الإجماع على أنّه من العقود، فهو أولى من القبض الذي هو شرط على فرض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45548_373438147"/>
      <w:bookmarkStart w:id="63" w:name="_Toc23"/>
      <w:bookmarkEnd w:id="62"/>
      <w:r>
        <w:rPr>
          <w:rtl w:val="true"/>
        </w:rPr>
        <w:t>كلام صاحب الجواهر</w:t>
      </w:r>
      <w:bookmarkEnd w:id="63"/>
    </w:p>
    <w:p>
      <w:pPr>
        <w:pStyle w:val="BookText"/>
        <w:rPr/>
      </w:pPr>
      <w:r>
        <w:rPr>
          <w:rFonts w:ascii="Amiri" w:hAnsi="Amiri" w:eastAsia="Amiri" w:cs="Amiri"/>
          <w:color w:val="111111"/>
          <w:sz w:val="28"/>
          <w:sz w:val="28"/>
          <w:szCs w:val="28"/>
          <w:rtl w:val="true"/>
          <w:lang w:bidi="ar-SA"/>
        </w:rPr>
        <w:t>يظهر من صاحب الجواهر اشتراط القبول في صحّة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لذلك بإطباق الفقهاء على كون الوقف عقداً، ونقله عن جامع المقاصد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عقديته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إدخال المال في ملك الغير بسبب اختياري على قبول ذلك الغير المنتقل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لو لم يمكن عقداً، لتعيّن كونه إيقاعاً، ولو كان إيقاعاً، لم يبطله الردّ، ولكنّه يبطل بردّ الموقوف عليه 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المحقّق والعلّامة والشهيدين أنّهم صرّحوا بعدم الحاجة إلى القبول في الوقف على الجهات؛ نظراً إلى عدم قابلية الموقوف عليه للقبول فيها، ولما استظهروا من نصوص أوقاف الأئمّة عليهم السلام؛ حيث لم يتعرّضوا للقبول في هذه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الجميع كما ترى؛ ضرورة عدم اقتضاء الأوّل الصحّة بلا قبول، بل بعد فرض الدليل على اعتباره يتّجه عدم الصحّة فيها حينئذٍ، على أنّ قبول الوليّ العامّ كالحاكم أو منصوبه ممكن، بل ربّما يستفاد من بعض الأدلّة الآتية في القبض الاكتفاء بقبول من يجعله قيّماً لها، ولو نفسه كالقبض، ولعلّه على ذلك ينزّل ما وقع من صدقاتهم بناءً على أنّها من الوقف، لا قسم مستقلّ برأسه، يثبت مشروعيته من هذه الروايات، لخلوّها عن التصريح بكونه وقفاً، ولا بعد في دعوى مشروعية مثل هذا التسبيل بهذه النصوص، وإن لم أجد من احتمله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في الاستدلال بالأصل لعدم اعتباره؛ بأنّ الأصل يقتضي اعتبار القبول لأنّ مقتضى الأصل عدم ترتّب الأثر شرعاً على السبب الشرعي ما لم يقل دليل على مشروعيته من جانب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الاستدلال لعدم اعتبار القبول بالأصل، بأنّ مقتضى الأصل عدم ترتّب الأثر الشرعي على ما شُكّ في سببيته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bookmarkStart w:id="64" w:name="pg940_8933"/>
    </w:p>
    <w:p>
      <w:pPr>
        <w:pStyle w:val="BookText"/>
        <w:rPr/>
      </w:pPr>
      <w:bookmarkEnd w:id="64"/>
      <w:r>
        <w:rPr>
          <w:rFonts w:ascii="Amiri" w:hAnsi="Amiri" w:eastAsia="Amiri" w:cs="Amiri"/>
          <w:color w:val="111111"/>
          <w:sz w:val="28"/>
          <w:sz w:val="28"/>
          <w:szCs w:val="28"/>
          <w:rtl w:val="true"/>
          <w:lang w:bidi="ar-SA"/>
        </w:rPr>
        <w:t>يقتضي اعتبار القبول وبطلان الوقف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مطلقات العقد؛ بأ نّها لا تتناول مورد الشكّ في تحقّق معنى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الخطاب لا يتكفّل لإثبات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حقيقة ارتباطية لا تتحقّق بدون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الختام باعتبار القبول مطلقاً حتّى في الوقف العامّ واستدلّ لذلك بعقدية الوقف ووحدة معناه في الموردين فإنّه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فالوحدة المزبورة حينئذٍ تقتضي اعتباره أيضاً حتّى في الجهات العامّة، بعد فرض مشروعيته فيها، على نحو فرض مشروعية غيره من العقود فيها، من الصدقة وغيرها، وإلّا كان للوقف معنيان أحدهما عقدي والآخر إيقاعي وهو منافٍ للوحدة المزبورة، كما هو واضح ونافع وموافق للذوق السليم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 كون الوقف عقداً لا ينافي كفاية القبض عن القبول، بل يتحقّق بالقبض المتحقّق بداعي القبول معنى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الارتباط بين الالتزامين تارة يُبرَز بالقول واُخرى بالعمل المحفوف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القبض عقيب إنشاء الوقف بالصيغة وإيجابه باللّفظ لا ريب في قيامه مقام القبول عُرفاً، ويكفي ذلك في تحقّق معنى العقد، ولا سيّما بعد مساعدة سيرة المتشرّعة في الوقف العامّ وعلى الجهات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45550_373438147"/>
      <w:bookmarkStart w:id="66" w:name="_Toc24"/>
      <w:bookmarkEnd w:id="65"/>
      <w:r>
        <w:rPr>
          <w:rtl w:val="true"/>
        </w:rPr>
        <w:t>كلام صاحب العروة</w:t>
      </w:r>
      <w:bookmarkEnd w:id="66"/>
    </w:p>
    <w:p>
      <w:pPr>
        <w:pStyle w:val="BookText"/>
        <w:rPr/>
      </w:pPr>
      <w:r>
        <w:rPr>
          <w:rFonts w:ascii="Amiri" w:hAnsi="Amiri" w:eastAsia="Amiri" w:cs="Amiri"/>
          <w:color w:val="111111"/>
          <w:sz w:val="28"/>
          <w:sz w:val="28"/>
          <w:szCs w:val="28"/>
          <w:rtl w:val="true"/>
          <w:lang w:bidi="ar-SA"/>
        </w:rPr>
        <w:t>و قد علّل في العروة لعدم اعتبار القبول في الوقف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عمومات الوقف لغير الملحوق بالقبول؛ لخلوّها عن قيد اعتبار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القبول، بل إطلاقها ينفي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اعتباره بحاجة إلى دليل شرعي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يقم دليل على اعتباره، فمقتضى الأصل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إشكال في عدم اعتبار قبول البطون اللاحقة، مع عدم الفرق بينهم وبين البطن السابق من جهة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الخدشة في الوجه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نصوص أوقاف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مقتضى الأصل عدم زوال الملك السابق وعدم انتقاله عند الشكّ فيه؛ لاحتمال دخل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احتياج إثبات السبب الشرعي للنقل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الأصل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دخل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سببية الإيجاب وحده للنقل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المناقشة فيه باحتمال خصوصية في البطون اللاحقة، وهي عدم إمكان قبولهم؛ لعدم وجودهم، كما سيجيء في كلام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البطن الأوّل الموجود 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ناظرة إلى ما كان من شأن الواقف ويرتبط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بنيّة الواقف وكان من شؤون إنشائه، من دون نظر إلى القبول الذي هو فعل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أوقاف الأئمّة عليهم السلام فهي قضايا جزئية متكفّلة لبيان كيفية إنشائهم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الذي هو من قبيل الفعل، والفعل لا إطلاق له ليتمسّك به لنفي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مفاد هذه النصوص مشروعية الوقف الصادر منهم بالكيفية المذكورة في هذه النصوص، وهي وإن كانت خالية عن التعرّض للقبول، ولكن من المحتمل قويّاً عدم الحاجة إلى ذكر القبول في صورة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القبول من شؤون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النصوص بصدد بيان كيفية إنشاء الوقف الصادر منهم من دون نظر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القبول صدر بتسليم الإنشاء المكتوب إلى الموقوف عليه الذي هو مثل الإمام الحسن عليه السلام فهل يُحتمل عدم قبوله ما أنشأه أبوه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ترى احتياج ذلك إلى ذكره في صورة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في هذه النصوص هو الإمام المعصوم، وهو وليُّ الأمر، فيمكن أن يقبل نفسه بما له من الولاية على ذلك، كما احتمل ذلك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قبول الوليّ العامّ كالحاكم أو منصوبه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يستفاد من بعض الأدلّة الآتية في القبض الاكتفاء بقبول من يجعله قيّماً لها، ولو نفسه كالقبض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على ذلك ينزّل ما وقع من صدقاتهم بناءً على أنّها من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تتوقّف صحّة الوقف على ذكر القبول في صورة إنشاء الوقف،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إخبار الإمام عن ذلك لا يُخلّ بشيء؛ إذ من الممكن وقوع القبول في الخارج ولم يخبر عنه الإمام عليه السلام؛ لأنّه لم يكن يرى حاجة في ذلك؛ حيث إنّ الفائدة المترتّبة على كتابة صورة إنشاء الوقف إنّما هي ما جاء في هذه النصوص من عدم جواز بيعه وهبته وإرثه وذكر الموقوف عليه وخصوصيات العين الموقوفة، وغير ذلك من الخصوصيات الراجعة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نفس الوقف والموقوف عليه والعين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لهذه النصوص على عدم حصول القبول في الخارج فضلاً عن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المحقّق الكركي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في النصوص الواردة في هذا الباب على عدم حصول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جريان السيرة على اعتبار القبول، وأ نّها قرينة مانعة من الإطلاق؛ لابتنائه على عدم القرينة على القيد، فهي مصادرة؛ لمنع جريان السيرة على اعتبار القبول، بل لا يبعد دعوى استقرارها على عدم اعتباره في الوقف العامّ الذي هو عمدة موارد الوقف الموجودة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 صاحب العروة، فتأمّل فيه، حتّى يتّضح لك ضعف مواضع من كلامه ممّا بيّناه،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للأصل بعد شمول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معلومية عدم دخول عين أو منفعة في ملك الغير بسبب اختياري ابتداءً من غير قبول كما ترى،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بين الطبقة السابقة واللاحقة في ذلك، مع أنّه لا إشكال في عدم اعتبار قبول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الأخبار المشتملة على أوقاف الأئمّة عليهم السلام عن ذكر القبول؛ فإنّها دالّة على عدم اعتباره، سواء جعلنا ما ذكر فيها صيغة للوقف أو بياناً لأحكامه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السبب الاختياري من قبيل الإيقاع فلا يحتاج إلى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السبب اختيارياً لا يستلزم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ممّن قال بعدم اعتبار القبول في الوقف على المصالح العامّة صاحب الشرائع، وتبعه جماعة من الفحول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67" w:name="pg940_8937"/>
    </w:p>
    <w:p>
      <w:pPr>
        <w:pStyle w:val="Heading4"/>
        <w:numPr>
          <w:ilvl w:val="3"/>
          <w:numId w:val="1"/>
        </w:numPr>
        <w:rPr/>
      </w:pPr>
      <w:bookmarkStart w:id="68" w:name="__RefHeading___Toc745552_373438147"/>
      <w:bookmarkStart w:id="69" w:name="_Toc25"/>
      <w:bookmarkEnd w:id="67"/>
      <w:bookmarkEnd w:id="68"/>
      <w:r>
        <w:rPr>
          <w:rtl w:val="true"/>
        </w:rPr>
        <w:t>مقتضى التحقيق في المقام</w:t>
      </w:r>
      <w:bookmarkEnd w:id="69"/>
    </w:p>
    <w:p>
      <w:pPr>
        <w:pStyle w:val="BookText"/>
        <w:rPr/>
      </w:pPr>
      <w:r>
        <w:rPr>
          <w:rFonts w:ascii="Amiri" w:hAnsi="Amiri" w:eastAsia="Amiri" w:cs="Amiri"/>
          <w:color w:val="111111"/>
          <w:sz w:val="28"/>
          <w:sz w:val="28"/>
          <w:szCs w:val="28"/>
          <w:rtl w:val="true"/>
          <w:lang w:bidi="ar-SA"/>
        </w:rPr>
        <w:t>مقتضى التحقيق في المقام عدم اعتبار القبول في الوقف مطلقاً، بلا فرق بين الوقف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قبض الحاكم أو الموقوف عليه أو شروعه في الفعل المقصود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نصوص اعتبار القبض فإنّها تنفي بإطلاقها اعتبار القبول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دوران صحّة الوقف الخاصّ مدار قبض الموقوف عليه؛ حيث دلّ على أنّه إذا مات الواقف قبل القبض بطل الوقف وإذا مات بعده صحّ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 حكمه عليه السلام ببطلان الوقف إذا مات الواقف قبل القبض يشمل ما إذا تحقّق القبول قبل موته، فلو كان القبول دخيلاً في صحّة الوقف لم يبطل الوقف مع تحققّه بمجرّد عدم تحقّق القبض، كما أنّ إطلاق حكمه عليه السلام بصحّة الوقف إذا مات الواقف بعد القبض يشمل ما إذا لم يتحقّق القبول قبل موت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القبول معتبراً في صحّة الوقف مطلقاً لم يكن وجهاً لصحّة الوقف مع عدم تحقّقه بمجرّد 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القبض؛ حيث يستفاد من هذه الطائفة 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تعليق ذلك على موت الواقف، فلأجل عدم إمكان لحوق القبض والإقباض بعد موته؛ حيث إنّه لو كان حيّاً يمكن تحقّق القبض بإقباضه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الطائفة صحيحة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يتصدّق على ولده وقد أدركوا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w:t>
      </w:r>
    </w:p>
    <w:p>
      <w:pPr>
        <w:pStyle w:val="BookText"/>
        <w:rPr/>
      </w:pPr>
      <w:r>
        <w:rPr>
          <w:rFonts w:ascii="Amiri" w:hAnsi="Amiri" w:eastAsia="Amiri" w:cs="Amiri"/>
          <w:color w:val="111111"/>
          <w:sz w:val="28"/>
          <w:sz w:val="28"/>
          <w:szCs w:val="28"/>
          <w:rtl w:val="true"/>
          <w:lang w:bidi="ar-SA"/>
        </w:rPr>
        <w:t>تصدّق على من لم يدرك من ولده فهو جائز، لأنّ والده هو 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سندها؛ لأنّ جميع الرجال الواقعين في سندها من الموثّقين، كما لا إشكال في دلالتها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بطلان الوقف في مفروض الكلام؛ حيث لو صحّ الوقف لم تكن العين الموقوفة داخلة في ملك الواقف حتّى ينتقل بعد موته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معتبرة عبيد بن زرارة عن أبي عبداللّه عليه السلام أنّه قال في رجل تصدّق على ولد له قد أدركوا،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تصدّق بها ابتغاء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لا كلام في رجال سندها إلّافي قاسم بن سليمان؛ حيث لم يرد في حقّه توثيق خاصّ ولكنّ الأقوى اعتبار رواياته؛ إذ هو من مشاهير الرواة ومعاريفهم؛ لما له من الكتاب والروايات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بعض أجلّاء الرواة وفقهائهم مثل يونس بن عبدالرحمان وحمّاد والحسين بن سعيد والنضربن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حقّه قدح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مثله قدح وضعف لبان وظهر؛ بل روى كتابه أحمد بن محمّد بن عيسى الذي كان كثير الطعن وشديد الاحتياط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داخل في عموم توثيق جعفر بن قولويه؛ لوقوعه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اعتبار رواياته ومن هنا عبّرنا عن هذه الرواية بالمعتبرة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الدلالة، فلا إشكال في تماميتها؛ لعين التقريب المتقدّم في الاستدلال بصحيحة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أتمّ دلالة من الصحيحة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تطرّق احتمال إرادة اشتراط القبض في عدم جواز الرجوع وكونه من قبيل شرط اللزوم؛ حيث تعرّض الإمام عليه السلام في ذيلها لحكم الرجوع في الصدقة مستقلاًّ وعلى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لهاتين الروايتين إلى سائر الشروط، بل إنّما تنظران إلى اشتراط القبض؛ فإنّ دلالة خطاب على اعتبار شرط لا يستفاد منها عدم اعتبار سائر الشروط؛ لعدم نظره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كذلك إذا لم نُحرز كون الإمام بصدد بيان ما له دخل من جهة شاملة لغير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أحرزنا أنّ الإمام بصدد بيان ما له دخل في تمامية الوقف من جانب الموقوف عليه والقبول من هذا القبيل أيضاً، بلا فرق بينه وبين الوقف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فالإطلاق منعقد بالنسبة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دوران لزوم الوقف وجواز الرجوع وعدمه مدار القبض من دون فرض موت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الطائفة صحيح صفوان بن يحيى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يقف الضيعة ثمّ يبدو له أن يحدث في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 وإن كانوا صغاراً وقد شرط ولايتها لهم حتّى بلغوا فيحوزها لهم لم يكن له أن يرجع فيها، وإن كانوا كباراً ولم يسلّمها إليهم ولم يخاصموا حتّى يحوزوها عنه فله أن يرجعَ فيها، لأنّهم لا يحوزونها عنه وقد بلغوا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شرط ولايتها لهم حتّى بلغوا فيحوزها لهم، لم يكن له أن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فيها، وإن كانوا صغاراً وقد شرط ولايتها لهم حتّى بلغوا فيحوزها لهم لم يكن له أن يرجع فيها، وإن كانوا كباراً ولم يسلّمها إليهم ولم يخاصموا حتّى يحوزوها عنه فله أن يرجعَ فيها، لأنّهم لا يحوزونها عنه وقد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دوران جواز الرجوع وعدمه مدار تحقّق القبض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عليه السلام بعدم جواز الرجوع في الشرطية الاُولى إنّما هو لأجل اشتراط الواقف ولاية الضيعة الموقوفة ولمّا كانت الضيعة بيده فالقبض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حكمه عليه السلام لجواز الرجوع في الشرطية الثانية لأجل عدم تحقّق الحيازة والقبض من أولاده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التأمّل يقضي أنّ حكم الإمام عليه السلام بجواز الرجوع وعدمه في الحقيقة هو صحّة الوقف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الروايتين المتقدّمتين في الطائفة الاُولى؛ حيث دلّتا على اعتبار القبض ودخله في أصل صحّة الوقف فيعلم من ذلك أنّ حكمه عليه السلام بجواز الرجوع وعدمه من هذه الصحيحة لأجل تمامية الوقف بالقبض وعدمها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الأصحاب على كون الوقف عقداً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القبض شرط اللزوم، دون أصل الجواز والصحّة، للزم كون الوقف بدونه صحيحاً جائزاً، وهذا خلاف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الجواز كون عقد الوقف مُراعىً قبل تحقّق القبض؛ بمعنى توقّف تماميته على تحقّق القبض، فلا بأس به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الطائفة معتبرة محمّد بن جعفر الأسدي في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مسائله عن محمّد بن عثمان العمري، عن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الوقف على ناحيتنا وما يجعل لنا ثمّ يحتاج إليه صاحبه فكلّ ما لم يسلّم فصاحبه</w:t>
      </w:r>
    </w:p>
    <w:p>
      <w:pPr>
        <w:pStyle w:val="BookText"/>
        <w:rPr/>
      </w:pPr>
      <w:r>
        <w:rPr>
          <w:rFonts w:ascii="Amiri" w:hAnsi="Amiri" w:eastAsia="Amiri" w:cs="Amiri"/>
          <w:color w:val="111111"/>
          <w:sz w:val="28"/>
          <w:sz w:val="28"/>
          <w:szCs w:val="28"/>
          <w:rtl w:val="true"/>
          <w:lang w:bidi="ar-SA"/>
        </w:rPr>
        <w:t>فيه بالخيار، وكلّ ما سلّم فلا خيار فيه لصاحبه احتاج أو لم يحتج، افتقر إليه أو استغنى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دلالتها على المطلوب قد سبق آنفاً في تقريب الاستدلال بالصحيحة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الاستشهاد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لم يسلّم فصاحبه فيه بالخيار، وكلّ ما سلّم فلا خيار فيه لصاحبه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عقدية الوقف فإنّه وإن كان اعتبار القبول، إلّاأنّه لا ينافي الاكتفاء عنه بنفس القبض إذا جرت عليه سيرة المتشرّعة، كما هو الظاهر من الأدلّة الواردة في الوقف لبيان كيفيته وشرائطه فإنّه لا دلالة لها بوجه على اعتبار القبول بل دلّت بإطلاقها على نفي اعتباره حيث دلّت على دوران صحّة الوقف وتماميته وجواز الرجوع وعدمه مدار 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بعض هذه النصوص في مسألة اشتراط القبض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القبض شرطاً آخر غير القبول، ولا منافاة بين اشتراطهما كليهما في صحّة الوقف، كما يحتمل كون القبض شرط تمامية الوقف واستقرار ملكية الموقوف للموقوف عليه وخروجها عن التزلزل، كما يقال في قبض المبيع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وإن كان بمكان من الإمكان ثبوتاً، إلّاأنّه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المزبور ينفيه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0" w:name="pg940_8942"/>
    </w:p>
    <w:p>
      <w:pPr>
        <w:pStyle w:val="BookText"/>
        <w:rPr/>
      </w:pPr>
      <w:bookmarkEnd w:id="70"/>
      <w:r>
        <w:rPr>
          <w:rFonts w:ascii="Amiri" w:hAnsi="Amiri" w:eastAsia="Amiri" w:cs="Amiri"/>
          <w:color w:val="111111"/>
          <w:sz w:val="28"/>
          <w:sz w:val="28"/>
          <w:szCs w:val="28"/>
          <w:rtl w:val="true"/>
          <w:lang w:bidi="ar-SA"/>
        </w:rPr>
        <w:t>كالوقف على الفقراء والفقهاء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اعتباره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فيقبله الموقوف عليهم، ويكفي قبول الموجودين، ولا يحتاج إلى قبول من سيوجد منهم بعد وجوده، وإن كان الموجودون صغاراً أو فيهم صغار قام به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اعتبار القبول في الوقف الخاصّ أيضاً، كما أنّ الأحوط رعاية القبول في الوقف العامّ أيضاً،</w:t>
      </w:r>
    </w:p>
    <w:p>
      <w:pPr>
        <w:pStyle w:val="BookText"/>
        <w:rPr/>
      </w:pPr>
      <w:r>
        <w:rPr>
          <w:rFonts w:ascii="Amiri" w:hAnsi="Amiri" w:eastAsia="Amiri" w:cs="Amiri"/>
          <w:color w:val="111111"/>
          <w:sz w:val="28"/>
          <w:sz w:val="28"/>
          <w:szCs w:val="28"/>
          <w:rtl w:val="true"/>
          <w:lang w:bidi="ar-SA"/>
        </w:rPr>
        <w:t>ولا إجماع على اعتبار القبول في الوقف بعد ذهاب الأكثر إلى عدم اعتبار القبول في الوقف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النصوص الواردة في الوقف، فهي؛ إمّا عمومات ومطلقات واردة في مطلق الوقف، فقد قلنا إنّها إمّا غير ناظرة إلى شرائط الوقف كما دلّ منها على فضل الوقف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غير ناظرة إلى أصل اشتراط القبول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منصرف عن أصل اشتراط القبول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745554_373438147"/>
      <w:bookmarkStart w:id="72" w:name="_Toc26"/>
      <w:bookmarkEnd w:id="71"/>
      <w:r>
        <w:rPr>
          <w:rtl w:val="true"/>
        </w:rPr>
        <w:t>القبول في الوقف الخاصّ</w:t>
      </w:r>
      <w:bookmarkEnd w:id="72"/>
    </w:p>
    <w:p>
      <w:pPr>
        <w:pStyle w:val="Heading4"/>
        <w:numPr>
          <w:ilvl w:val="3"/>
          <w:numId w:val="1"/>
        </w:numPr>
        <w:rPr/>
      </w:pPr>
      <w:bookmarkStart w:id="73" w:name="__RefHeading___Toc745556_373438147"/>
      <w:bookmarkStart w:id="74" w:name="_Toc27"/>
      <w:bookmarkEnd w:id="73"/>
      <w:r>
        <w:rPr>
          <w:rtl w:val="true"/>
        </w:rPr>
        <w:t>اشارة</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آنفاً أنّه ذهب جماعة من الفقهاء إلى التفصيل بين الوقف الخاصّ وبين الوقف العامّ، فاختاروا اعتبار القبول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من كلام السيّد الماتن قدس سره في ختام كلامه تقوية عدم اعتبار القبول مطلقاً حتّى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 استحباباً في اعتباره في المقامين؛ أي الوقف الخاصّ والعامّ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صاحب المسالك بعد نقل قوله بعدم اعتبار القبول في الوقف على المصالح؛ معلّلاً بعدم القابلية والمعقولية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القبول</w:t>
      </w:r>
    </w:p>
    <w:p>
      <w:pPr>
        <w:pStyle w:val="BookText"/>
        <w:rPr/>
      </w:pPr>
      <w:r>
        <w:rPr>
          <w:rFonts w:ascii="Amiri" w:hAnsi="Amiri" w:eastAsia="Amiri" w:cs="Amiri"/>
          <w:color w:val="111111"/>
          <w:sz w:val="28"/>
          <w:sz w:val="28"/>
          <w:szCs w:val="28"/>
          <w:rtl w:val="true"/>
          <w:lang w:bidi="ar-SA"/>
        </w:rPr>
        <w:t>مطلقاً؛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الوقف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سببيته في جميع أقسامه؛ حيث قال في تعليل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كون القبول جزءاً من الوقف الذي قد عرفت الإجماع على أنّه من العقود، فهو أولى من القبض الذي هو شرط على فرض اعتباره، وتكلّفوا حصوله بقبض الناظر والحاكم وغيرهما، وقد مرّ تحقيق المسألة،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وحدة سببية الوقف، لا أنّه عقد في المعيّن، وإيقاع في غيره، وقد استظهرنا كونه عقداً في الجميع، فلا بدّ من القبول من الحاكم أو منصوبه في المفروض، فضلاً عن 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استدلَّ به للتفصيل في المقام ما عرفته آنفاً من عدم إمكان قبول الموقوف عليه في الوقف العامّ دون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المطلقات كلّها وردت في الوقف العامّ فهي منصرفة عن الوقف الخاصّ، فلا يصحّ التمسّك بإطلاقها لنفي اعتبار القبول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كما ترى مجرّد دعوى قد اتّضح بطلانها ممّا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في جواب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وإن كان اعتبار القبول بعد البناء على كونه عقداً، إلّاأنّه لا ينافي كفاية القبض عنه بعد مساعدة الدليل الخاصّ سيرة المتشرّعة وظواهر النصوص الواردة في الوقف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آنفاً ذكر موضع الحاجة منها وتقريب الاستدلال بها، وسيأتي بيان مفاد هذه النصوص في شرح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وحدة سببية الوقف في جميع أقسامه، فلا ينافي إلغاءَ اعتبار القبول فيما لا قابلية للموقوف عليه للقبول في الوقف العامّ، ولا سيّما بعد اقتضاء الإطلاقات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الواردة في الوقف العامّ والخاصّ كليهما نفي اعتباره، وجريان سيرة المتشرّعة على الاكتفاء بالقبض الذي هو القبول الفعلي في الأوقاف مطلقاً، بل بنفس الشروع في العمل المقصود من الوقف في الوقف على المصالح،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عدم اعتبار القبول اللفظي مطلقاً، بلا فرق بين الوقف الخاصّ وبين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اعتباره يحتاج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لا يخلو من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إجماعاً، أو دليلاً لفظياً من النصوص الواردة في الوقف، وإمّا مقتضى عقدية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على اعتبار القبول اللفظي فغير متحقّق قطعاً؛ لما عرفت من ذهاب أكثر الأصحاب إلى عدم اعتبار القبول في الوقف مطلقاً، بلا فرق بين الوقف الخاصّ وبين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فقد عرفت آنفاً أنّ عموماتها ومطلقاتها بين ما لا نظر لها إلى شرائط الوقف وبين ما تدلّ بإطلاقها على نفي اعتبار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المطلقات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بصدد الترغيب إلى أصل الوقف وبيان استحبابه وفضله وثوابه كالروايات الواردة في الباب الأوّل من أحكام الوقف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انجبار ضعف سنده بفتوى المشهور بمضمونه على فرض ثبوت تعريف الوقف في كلمات أكثر القدماء بمتن هذا النبوي كما جاء في كلام صاحب الشرائع</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تصلح هذه الطائفة للتمسّك بإطلاقها لنفي اعتبار القبول كما هو واضح؛ حيث إنّها بصدد تشريع أصل الوقف، من دون نظر لها إلى الشرايط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أيضاً لا نظر لها إلى الخصوصيات المقوّمة لأصل الوقف كالقبول وقصد القربة، بل ظاهرها بدلالة السياق 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تحقّقت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كيفيتها وخصوصياتها الراجعة إلى خصوصيات الموقوف عليه وأمر الوقف والجهات الموقوف لها تابعة لنيّة الواقفين الذين هم أهل الوقوف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الطائفتان لا تصلحان لنفى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كيفية أوقاف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يتمسّك بإطلاقها لنفي اعتبار القبول كما يظهر من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المناقشة في ذلك بأ نّه لا دلالة لها بوجه على عدم حصول القبول، فضلاً عن دلالتها على نفي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تضمّنت دوران صحّة الوقف وتماميته مدار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هي الصالحة للتمسّك بها لنفي اعتبار القبول اللفظي مطلقاً؛ لأنّ بعضها ورد في الوقف العامّ كمعتبرة الأسدي؛ حيث وردت في الوقف على جهة الناحية عليه السلام الذي هو من قبيل الوقف في سبيل اللّه في الحقيقة؛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سُلّم فلا خيار فيه لصاحبه احتاج أو لم يحتج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ورد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موضع الحاجة منه وتقريب الاستدلال به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هذه الطائفة من النصوص، في شرح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دلّت بإطلاقها على عدم اعتبار القبول وجواز الاكتفاء عنه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القبول الفعلي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دلّت بوضوح على دوران 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5" w:name="pg940_8946"/>
    </w:p>
    <w:p>
      <w:pPr>
        <w:pStyle w:val="BookText"/>
        <w:rPr/>
      </w:pPr>
      <w:bookmarkEnd w:id="75"/>
      <w:r>
        <w:rPr>
          <w:rFonts w:ascii="Amiri" w:hAnsi="Amiri" w:eastAsia="Amiri" w:cs="Amiri"/>
          <w:color w:val="111111"/>
          <w:sz w:val="28"/>
          <w:sz w:val="28"/>
          <w:szCs w:val="28"/>
          <w:rtl w:val="true"/>
          <w:lang w:bidi="ar-SA"/>
        </w:rPr>
        <w:t xml:space="preserve">والقائم به الحاكم أو المنصوب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وتماميته مدار القبض،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عقدية الوقف فعلى فرض تسليمها، فلا تنافي كفاية القبص عن القبول، مع فرض كون إيجابه لفظياً بالصيغة، بعد مساعدة سيرة المتشرّعة وظواهر 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السيّد الماتن قدس سره بعدم اعتبار القبول في الوقف مطلقاً واحتاط في اعتباره استحباباً مطلقاً، بلا فرق بين الوقف الخاصّ والعامّ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ضوء ما بيّنّاه أنّ مقتضى التحقيق في المقام ما اختاره السيّد الإمام الراحل قدس سره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45558_373438147"/>
      <w:bookmarkStart w:id="77" w:name="_Toc28"/>
      <w:bookmarkEnd w:id="76"/>
      <w:r>
        <w:rPr>
          <w:rtl w:val="true"/>
        </w:rPr>
        <w:t>من يعتبر قبوله في الوقف</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لما للحاكم من الولاية على الاُمور الحسبية، بل الولاية المطلقة على جميع ما للإمام المعصوم عليه السلام ممّا يرتبط بشؤون الحكومة والإمارة وكفالة الاُمّة وقيادتهم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الوقف العامّ والوقف على الجهات؛ لأنّها من الاُمور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الخاصّ فالأقوى اعتبار قبض الموقوف عليه، كما صرّح بذلك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القول باعتبار القبول يكفي قبول الناظر أو الحاكم الشرعي في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مثل الوقف على الأولاد، فاللازم فيه قبولهم، وإن كانوا صغاراً فقبول وليّهم أو وكيله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bookmarkStart w:id="78" w:name="pg940_8947"/>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اعتبار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الوقف العامّ؛ وإن كان الأحوط اعتباره مطلقاً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45560_373438147"/>
      <w:bookmarkStart w:id="80" w:name="_Toc29"/>
      <w:bookmarkEnd w:id="79"/>
      <w:r>
        <w:rPr>
          <w:rtl w:val="true"/>
        </w:rPr>
        <w:t>قصد القربة في الوقف</w:t>
      </w:r>
      <w:bookmarkEnd w:id="80"/>
    </w:p>
    <w:p>
      <w:pPr>
        <w:pStyle w:val="Heading4"/>
        <w:numPr>
          <w:ilvl w:val="3"/>
          <w:numId w:val="1"/>
        </w:numPr>
        <w:rPr/>
      </w:pPr>
      <w:bookmarkStart w:id="81" w:name="__RefHeading___Toc745562_373438147"/>
      <w:bookmarkStart w:id="82" w:name="_Toc30"/>
      <w:bookmarkEnd w:id="81"/>
      <w:r>
        <w:rPr>
          <w:rtl w:val="true"/>
        </w:rPr>
        <w:t>اشارة</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الخلاف في اعتبار قصد القربة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يظهر من قدماء الأصحاب اعتباره، كما عن الشيخ المفيد وابن إدريس والشيخ 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نسب ذلك إلى المشهور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اشتراط القربة في صحّة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الغنية والسرائر الإجماع عليه، وإن ردّه بأ نّا لم نتحقّقه؛ لخلوّ كثير من عبارات الأصحاب المشتملة على بيان شرائطه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ذلك جماعة من المتأخّرين، منهم المحقّق الكركي في جامع المقاصد؛ حيث أشكل على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بانتفاء دليل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قال بعدم اشتراطه الشهيد في الروضة والمسالك، بل استظهره في 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صاحب الشرائع في الوقف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صاحب الجواهر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من كلمات الفقهاء وآرائهم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السرائر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83" w:name="pg940_8948"/>
    </w:p>
    <w:p>
      <w:pPr>
        <w:pStyle w:val="Heading4"/>
        <w:numPr>
          <w:ilvl w:val="3"/>
          <w:numId w:val="1"/>
        </w:numPr>
        <w:rPr/>
      </w:pPr>
      <w:bookmarkStart w:id="84" w:name="__RefHeading___Toc745564_373438147"/>
      <w:bookmarkStart w:id="85" w:name="_Toc31"/>
      <w:bookmarkEnd w:id="83"/>
      <w:bookmarkEnd w:id="84"/>
      <w:r>
        <w:rPr>
          <w:rtl w:val="true"/>
        </w:rPr>
        <w:t>بيان الاستدلال لاعتبار قصد القربة</w:t>
      </w:r>
      <w:bookmarkEnd w:id="85"/>
    </w:p>
    <w:p>
      <w:pPr>
        <w:pStyle w:val="BookText"/>
        <w:rPr/>
      </w:pPr>
      <w:r>
        <w:rPr>
          <w:rFonts w:ascii="Amiri" w:hAnsi="Amiri" w:eastAsia="Amiri" w:cs="Amiri"/>
          <w:color w:val="111111"/>
          <w:sz w:val="28"/>
          <w:sz w:val="28"/>
          <w:szCs w:val="28"/>
          <w:rtl w:val="true"/>
          <w:lang w:bidi="ar-SA"/>
        </w:rPr>
        <w:t>ويمكن الاستدلال لاعتبار قصد القربة في الوقف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صدقة؛ لإطلاق الصدقة عليه في النصوص وكلمات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هذا الاستدلال بتمهيد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لفظ الصدقة عليه في النصوص وكلمات الأصحاب بلا قرينة وعناية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اعتبار قصد القربة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بدليل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الوقف يعتبر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لإثباتها كلمات القدماء والنصوص المعبَّر فيها عن الوقف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كلمات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والوقوف في الأصل صدقات لا يجوز الرجوع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والوقف والصدقة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شيء منهما، إلّا ما يُتقرَّب به إلى اللّه تعالى، فإن لم يقصد بذلك وجه اللّه لم يصحّ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العطايا ثلاثة، اثنان منها في حال الحياة وواحد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فاللذان في حال الحياة فهما الهبة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في الأصل صدقات فلأجل هذا لم نذكرها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العلّامة في استدلاله لخروج أرباب الوقف عن الاستحقاق بتغييره وتبديله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الوقف صدقة ومن شرط الصدقة التقرّب بها إلى اللّه، فمن لا يصحّ التقرّب عليه يبطل الوقف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في الحدائق قول الشيخ المفيد في المقنعة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في الأصل صدقات، بمعنى أنّه إنّما يطلق في الأصل والصدر السابق على الوقف لفظ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كما سمعته من الأخبار المتقدّمة، سيّما أخبار وقوف الأئمّة عليهم السلام وإليه يشير قوله عليه السلام في هذين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إطلاق هذا اللفظ على ما يعطى بقصد التقرّب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الذي كان يستعمل في زمنه صلى الله عليه و آله النحلة والهبة، أعمّ من أن يكون مقترنة بالتقرّب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فيه الصدقة، بالمعنى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 وهذا المعنى الذي استعمل فيه لفظ الصدقة إنّما 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من لفظ الصدقة في الصدر الأوّل إنّما هو الزكاة، كما دلّت عليه الآية، وحينئذٍ فإذا كان الأصل في إطلاق الصدقة إنّما هو المعنى المترتّب على لفظ الوقف، فلا بدّ من اشتراط التقرّب فيه لاشتراط الصدقة بالقربة، وإن جرى ذلك أيضاً في الصدقة بالمعنى المتأخّر فيجب اشتراط القربة في الصدقة بكلّ من المعنيين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ومجمله أنّ إطلاق لفظ الصدقة على الوقف كما عرفت في الأخبار إنّما هو من حيث إنّ الوقوف إنّما تكون للّه سبحانه، وما كان للّه سبحانه فلا رجعة من هذه الجهة لأنّه قد استحقّ الأجر، وكتب له الثواب، فلا يجمع بين العوض والمعوّض، وبهذا التقريب يتمّ المدّعى من شرطية التقرّب في الوقف، كما هو</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أولئك الفضلاء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 من هذين الخبرين موثّقة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يتصدّق بالصدقة، أله أن يرجع في صدقته؟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محدثة إنّما كان النحل والهبة، ولمن وهب أو نحل أن يرجع في هبته حيز أو لم يحز، ولا ينبغي لمن أعطى شيئاً للّه عزّ وجلّ أن يرجع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محدثة، إنّما كان الناس على عهد رسول اللّه صلى الله عليه و آله ينحلون ويهبون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لمن أعطى للّه شيئاً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يعط للّه وفي اللّه فإنّه يرجع فيه نحلة كانت أو هبة حيزت أو لم تحز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هذه الصحيحة من الإشعار باختصاص ما يعطى لغير اللّه بالبهة والنحلة وخروج الوقف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مفاد هذين الخبرين أنّ الوقف والصدقة المستحبّة كان في عهد النبي صلى الله عليه و آله يُعبّر عنهما بالهبة والنحلة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هذان اللفظان يستعملان في الأعمّ ممّا يعطى لوجه اللّه وما يُعطى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زمان الأئمّة المعصومين عليهم السلام اختصّ لفظ الصدقة بما يُعطى لوجه اللّه وبقي لفظ النحلة والهبة مختصّاً بما يُعطى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لفظ الصدقة في زمانهم عليهم السلام كان يستعمل في مطلق ما يعطى لوجه اللّه، من الوقف والصدقة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فإذا كان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المعنى الذي هو الأصل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243:19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231:19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6" w:name="pg940_8951"/>
    </w:p>
    <w:p>
      <w:pPr>
        <w:pStyle w:val="BookText"/>
        <w:rPr/>
      </w:pPr>
      <w:bookmarkEnd w:id="86"/>
      <w:r>
        <w:rPr>
          <w:rFonts w:ascii="Amiri" w:hAnsi="Amiri" w:eastAsia="Amiri" w:cs="Amiri"/>
          <w:color w:val="111111"/>
          <w:sz w:val="28"/>
          <w:sz w:val="28"/>
          <w:szCs w:val="28"/>
          <w:rtl w:val="true"/>
          <w:lang w:bidi="ar-SA"/>
        </w:rPr>
        <w:t xml:space="preserve">إطلاق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مترتّباً على لفظ الوقف؛ لاشتراكهما في لفظ الصدقة، فلا بدّ من اشتراط التقرّب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لاشتراط الصدقة بالقربة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بكلا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إطلاق لفظ الصدقة وهو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بمعناها المحدث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التي اطلق فيها لفظ الصدقة بمعنى الوقف فهي كثيرة يجدها المتتبّع في نصوص أبواب الوقوف والصدقات من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بعضها وستعرفها أكثر من ذلك في خلال المباحث الآتية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45566_373438147"/>
      <w:bookmarkStart w:id="88" w:name="_Toc32"/>
      <w:bookmarkEnd w:id="87"/>
      <w:r>
        <w:rPr>
          <w:rtl w:val="true"/>
        </w:rPr>
        <w:t>كلام صاحب الجواهر وردّه</w:t>
      </w:r>
      <w:bookmarkEnd w:id="88"/>
    </w:p>
    <w:p>
      <w:pPr>
        <w:pStyle w:val="BookText"/>
        <w:rPr/>
      </w:pPr>
      <w:r>
        <w:rPr>
          <w:rFonts w:ascii="Amiri" w:hAnsi="Amiri" w:eastAsia="Amiri" w:cs="Amiri"/>
          <w:color w:val="111111"/>
          <w:sz w:val="28"/>
          <w:sz w:val="28"/>
          <w:szCs w:val="28"/>
          <w:rtl w:val="true"/>
          <w:lang w:bidi="ar-SA"/>
        </w:rPr>
        <w:t>وقد ناقش صاحب الجواهر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النصوص لا تُثبت أنّ الوقف بجميع مصاديقه من قبيل الصدقة؛ بحيث لا يكون غيرها وقفاً، بل أقصى مدلولها كون بعض أنحاء الوقف من قبيل الصدقة، وهو ما قصد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قدس سره قال في تعليل هذه المناقشة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اقتضاء شيءٍ من ذلك أنّ الوقف جميعه من الصدقة، بل أقصاه أنّ منه ما يكون كذلك، وهو ما قصد به وجه اللّه تعالى، وهو الذي وقع منهم عليهم السلام ولذا أتبعوه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على اعتبارها في صحّته على وجه، بحيث لو وقف على ولده ونحوهم من دون ملاحظة القربة،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ما سمعته من الإطلاقات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الغنية والسرائر من الإجماع على ذلك لم نتحقّقه، لخلوّ كثير من عبارات الأصحاب المشتملة على بيان شرائطه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عنوان الوقف وإطلاق لفظه حقيقةً على ما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يعطى لغير وجه اللّه تعالى والإعطاءِ المجرّد عن قصد وجه اللّه والقربة إليه تعالى، خلاف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المرتكز في أذهان المتشرّعة من عنوان الوقف هو الإعطاء على وجه القربة ومن هنا يصحّ سلب عنوان الوقف في عرف المتشرّعة عمّا اعطي لغير وجه اللّه من العطايا والهدايا، ولا سيّما من الفسقة والكفرة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جاء في كلمات قدماء الأصحاب في تعريف الوقف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استقرّ عليه فتاواهم من اعتبار قصد القربة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جاء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لفظ التسبيل في اللغة بمعنى جعل المال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اطلق عليه لفظ الصدقة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نصٌّ بالخصوص على إطلاق لفظ الوقف على ما يُعطى لغير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تُصدِّق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بل لا يخلو من دلالة على صدق عنوان الصدقة على ما كان منها لغير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منشأ توجيه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إرادة مجرد التعليل من هذه الفقرة، أي؛ لأنّه تصدّق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مناص من ذلك بعد دلالة النصوص المزبورة بأداة الحصر على اختصاص الصدقة بما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البحث عن اشتراط القبض ذكر هذه المعتبرة وتنقيح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حمله على المقابلة بين الصدقة وبين الهبة والنحلة؛ بأن يراد نفي الهبة والنحلة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المحمل موثّقة داود بن الحصين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 أن يرجع في صدقة أو هبة؟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تصدّق به 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الهبة والنحلة، فإنّه يرجع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الاستشهاد أنّ في هذه الموثّقة قوبل بين الهبة والنحلة وبين الصدقة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معتبرة عبيد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كانت له جارية فآذته فيها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للّه فليمضها، وإن لم يقل فليرجع فيها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هذه الصحيحة أيضاً قوبل بين التصدّق للّه وبين التصدّق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توجيهها نظير ما قلنا في توجيه المعتبرة؛ بأنّ مراده عليه السلام أنّ الرجل إن 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صدقة فلا يجوز الرجوع فيها وإن 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هبة ونحلة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دلّ من النصوص على اختصاص الصدقة بما يُعطى للّه وما دلّ على أنّ ما يعطى لغير اللّه من قبيل الهبة والنحلة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اخذ فيها قصد القربة وأن ما يُعطى لغير وجه اللّه ليس من قبيل الصدقة المعهودة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فتثبت من جميع ذلك أنّ الوقف صدقة، هذه صغرى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 صدقة يعتبر فيه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هذه الكبرى صحاح هشام وحمّاد وابن اذينة وابن بكير وغيرهم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ولا عتق إلّاما اريد به وجه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238:19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صحيحة حمّاد بن عثمان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 ما اريد به وجه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ما رواه الصدوق بإسناده عن موسى بن بكر،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تصدّق عليّ بدار، ثمّ بدا له أن يرجع فيها، وإنّ قضاتنا يقضون لي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قضت به قضاتكم، وبئس ما صنع والدك، إنّما الصدقة للّه عزّ وجلّ، فما جعل للّه عزّ وجلّ فلا رجعة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قضت به قضاتكم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الأصحّ قضى به قضاتكم؛ لأنّ القضاة الجمع المذكّر المكسّر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يؤنّث الفعل لأجل التكسير في الجمع المذكّر من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الرواة،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الرواة وأجمع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الاشتباه من المستنسخ، أو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النصوص الخاصّة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بهذه النصوص لاعتبار قصد القربة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بهذه الوصيّة أبو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وقضى في ماله عبداللّه عليّ؛ ابتغاءَ وجه اللّه ليولجني به الجنة ويصرفني به عن النار، ويصرف النار عنّي يوم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كتبت من أموالي هذه صدقة واجبة بتلة حيّاً أنا أو ميّتاً ينفق في كلّ نفقة أبتغي بها وجه اللّه في سبيل اللّه ووجهه وذوي الرحم من بني هاشم وبني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علي بن أبي طالب عليه السلام في أمواله هذه الغد من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مسكن ابتغاء وجه اللّه والدار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للقضاء، وهو كناية عن جعل ماله ذُخراً ليوم القيامة، يوم الفاقة والحسرة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بأرضه في مكان كذا وكذا كلِّها، وحدُّ الأرض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موسى بن جعفر عليه السلام بصدقته هذه وهو صحيح صدقة حبساً بتّاً بتلاً مبتوتة لا رجعة فيها ولا ردَّ؛ ابتغاء وجه اللّه والدار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رأي مشهور القدماء؛ حيث أفتوا باعتبار قصد القربة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دلالة النصوص الخاصّة المزبورة على اعتبار قصد القربة؛ لإمكان حمل ما صدر عنهم عليهم السلام على طلب الأجر والثواب بذلك؛ إذ لا يترتّب شيء من الثواب بدون قصد القربة وإن صحّ ولزم، كما قال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الفتوائية فلا حجّية لها،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هاهنا نكتة، وهي أنّه هل ينافي اعتبار قصد القربة عقدية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العقد ليست إلّاتوثيق التزام طرفي المعاملة وتؤكيد التزام المتعاقدين وارتباط التزامهما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ينافي اعتبار قصد القربة لو دلّ عليه دليل شرعي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بين العبادات والمعاملات أنّ العبادية بنفسها اخذ فيها قصد القربة بذاتها، بخلاف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منافاة بين حقيقة المعاملة وبين اعتبار قصد القربة فيها إذا دلّ عليه دليل من جانب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لإثبات اعتبار قصد القربة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عقديته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شرعي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154:22</w:t>
      </w:r>
      <w:r>
        <w:rPr>
          <w:rFonts w:eastAsia="Amiri" w:cs="Amiri" w:ascii="Amiri" w:hAnsi="Amiri"/>
          <w:color w:val="111111"/>
          <w:sz w:val="28"/>
          <w:szCs w:val="28"/>
          <w:rtl w:val="true"/>
          <w:lang w:bidi="ar-SA"/>
        </w:rPr>
        <w:t>.</w:t>
      </w:r>
      <w:bookmarkStart w:id="89" w:name="pg940_8956"/>
    </w:p>
    <w:p>
      <w:pPr>
        <w:pStyle w:val="BookText"/>
        <w:rPr/>
      </w:pPr>
      <w:bookmarkEnd w:id="89"/>
      <w:r>
        <w:rPr>
          <w:rFonts w:ascii="Amiri" w:hAnsi="Amiri" w:eastAsia="Amiri" w:cs="Amiri"/>
          <w:color w:val="111111"/>
          <w:sz w:val="28"/>
          <w:sz w:val="28"/>
          <w:szCs w:val="28"/>
          <w:rtl w:val="true"/>
          <w:lang w:bidi="ar-SA"/>
        </w:rPr>
        <w:t>عرفت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بذلك عبادية الوقف من دون منافاة لكونه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عبادية الوقف تقتضي اعتبار قصد القربة، ولو لأجل كونه من قبيل الصدقات</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45568_373438147"/>
      <w:bookmarkStart w:id="91" w:name="_Toc33"/>
      <w:bookmarkEnd w:id="90"/>
      <w:r>
        <w:rPr>
          <w:rtl w:val="true"/>
        </w:rPr>
        <w:t>استدلال القائلين بعدم اعتبار قصد القربة</w:t>
      </w:r>
      <w:bookmarkEnd w:id="91"/>
    </w:p>
    <w:p>
      <w:pPr>
        <w:pStyle w:val="BookText"/>
        <w:rPr/>
      </w:pPr>
      <w:r>
        <w:rPr>
          <w:rFonts w:ascii="Amiri" w:hAnsi="Amiri" w:eastAsia="Amiri" w:cs="Amiri"/>
          <w:color w:val="111111"/>
          <w:sz w:val="28"/>
          <w:sz w:val="28"/>
          <w:szCs w:val="28"/>
          <w:rtl w:val="true"/>
          <w:lang w:bidi="ar-SA"/>
        </w:rPr>
        <w:t>وأمّا القائلون بعدم اعتبار قصد القربة في الوقف، فاستدلّوا لذلك؛</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نصوص المقام،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محمّد بن الحسن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هذه الطائفة من النصوص لنفي اعتبار قصد القربة في الوقف، مؤيّداً بمقتضى الأصل؛ لأنّ مقتضاه عدم اعتبار قصد القربة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الأصحاب وفتواهم بصحّة الوقف من الكافر، كما استدلّ به في الجواهر وكذا في العروة،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اشتراط القربة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وفاقاً لجماعة عدم اشتراطه؛ للإطلاقات، ولصحّته من الكافر، وإطلاق الصدقة عليه إنّما هو باعتبار الأفراد التي يقصد فيه القربة ولا يلزم أن يكون جميع أفراده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ترتّب الثواب موقوف على 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القربة من قبيل الانقسامات الثانوية؛ ويمتنع أخذه في متعلّق الخطاب الأوّلي، فلا يمكن التمسّك بالإطلاق لنفيه؛ فإنّ التقابل بين الإطلاق والتقييد تقابل العدم والملكة، وكلّ قيد لا شأنية للكلام التقييد به لا يصحّ التمسّك بإطلاقه لنفي ذلك القيد، كما ثبت ذلك في محلّه من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غير تامّ عندنا لما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مسألة التعبّدي والتوصّلي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أخذ القيود المتأخّرة عن جعل الحكم في موضوعه؛ نظراً إلى سعة باب الاعتبار ولتوقّف أخذ القيد على فرض وجوده 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أصل ثبوت الإطلاق في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كون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بيان شرائط الوقف، بل إنّما هو ناظر إلى مصرف الوقف، وبيان اعتبار ما جَعَل فيه شخص الواقف، من القيود والشرائط الراجعة إلى الموقوف عليه وكيفية الصرف، دون ما كان جعله بيد الشارع أو بحكم العقل، وخارج عن شأن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المقامي إنّما ينعقد فيما إذا احرز كون المتكلّم بصدد بيان كلّ ماله دخل في متعلّق الأمر أو الجعل،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احرز كونه بصدد بيان كلّ ماله دخل في المكلّف به من الشرائط والقيود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أحرزنا بحسب سياق الكلام عدم نظره إلى بعض القيود وأ نّه ليس بصدد بيان اعتباره، فلا يصحّ التمسّك حينئذٍ بالإطلاق المقامي؛ لعدم تمامية مقدّمته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يكون جعله ووضعه في شأن أهل الوقوف أي الواقفين، من شرائط الموقوف عليه وكيفية التصرّف وزمانه وسائر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نظرله إلى ما ليس جعله من شأن الواقف وخارج عن اختياره، بل من شأن الشارع، كقصد القربة إلى اللّه تعالى، ولا أقلّ من خروجه عن جعل الواقفين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الإطلاقات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الإطلاق قد قيّد بإطلاقات نصوص المقام، وهي ما دلّ منها على كون الصدقة للّه وأنّ الوقف من قبيل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لا يجوز الرجوع فيما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صحّة سنده، مع عدم نظره إلى بيان شرائط الوقف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للكلام إطلاق، إلّامن حيث ما كان المتكلّم بصدد بيانه فلم يقيّد كلامه به، دون ما لا نظر له إليه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لفظ التسبيل اخذ في معناه قصد القربة؛ حيث جاء في اللغة بمعنى جعل المال في سبيل اللّه، كما بيّنّا ذلك في تعريف الوقف مستشهداً بكلمات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الإطلاق لهذه الطائفة من النصوص، يمكن تقييد إطلاقها بما سبق من النصوص الدالّة على أنّ الوقف من قبيل الصدقة وأنّ الصدقة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الوقف من الكافر لم يثبت إجماعهم عليه؛ لمخالفة بعضهم، كما نقله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تأويل الفقهاء صحّة الوقف منه بأنّ نيّته حسب اعتقاده باللّه تعالى في دينه ومسلكه، كما نقل عنهم في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الإجماع على فرض حصوله فهو على خلاف القاعدة، وإلّا لم يكن إجماعاً تعبّدياً، فإنّ الإجماع التعبّدي إنّما يكون فيما لم يدلّ عليه دليل أو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يصحّ التعدّي عن مورد الإجماع إلى غيره؛ اقتصاراً فيما خالف القاعدة على موضع النصّ، كما قرّرنا هذه القاعدة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الواردة في الوقف كلّها إنّما عُبِّر فيها عن الوقف بالصدقة، كما اعترف بذلك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يذكر فيما ورد ممّا أوقفوه عليهم السلام إلّا بلفظ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هذا التعبير فيما ذكرناه من النصوص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دلّت بأداة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إلّاوإنّما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الصدقة بما يعطى للّه وفي سبيله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ورد في معتبرة عبيد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تُصدِّق بها ابتغاء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كلمات قدماءِ الأصحاب، بل صرّح الشيخ المفيد بأ نّهما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القدماءَ كانوا قريبين إلى عصر المعصومين وكان المرتكز في أذهانهم من العناوين الشرعية موافقاً لمرتكزات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المرتكز في أذهان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الوقف أمراً عبادياً، ولا إشكال في اعتبار قصد القربة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اعتبار قصد القربة في صحّة الوقف، كما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2" w:name="pg940_8960"/>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الوقف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فيه أن يكون بإذن الواقف،</w:t>
      </w:r>
    </w:p>
    <w:p>
      <w:pPr>
        <w:pStyle w:val="Heading3"/>
        <w:numPr>
          <w:ilvl w:val="2"/>
          <w:numId w:val="1"/>
        </w:numPr>
        <w:rPr/>
      </w:pPr>
      <w:bookmarkStart w:id="93" w:name="__RefHeading___Toc745570_373438147"/>
      <w:bookmarkStart w:id="94" w:name="_Toc34"/>
      <w:bookmarkEnd w:id="93"/>
      <w:r>
        <w:rPr>
          <w:rtl w:val="true"/>
        </w:rPr>
        <w:t>اشتراط القبض في صحّة الوقف</w:t>
      </w:r>
      <w:bookmarkEnd w:id="94"/>
    </w:p>
    <w:p>
      <w:pPr>
        <w:pStyle w:val="Heading4"/>
        <w:numPr>
          <w:ilvl w:val="3"/>
          <w:numId w:val="1"/>
        </w:numPr>
        <w:rPr/>
      </w:pPr>
      <w:bookmarkStart w:id="95" w:name="__RefHeading___Toc745572_373438147"/>
      <w:bookmarkStart w:id="96" w:name="_Toc35"/>
      <w:bookmarkEnd w:id="95"/>
      <w:r>
        <w:rPr>
          <w:rtl w:val="true"/>
        </w:rPr>
        <w:t>اشارة</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القبض في صحّة الوقف، واُخرى في لزومه،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إذن الواقف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يقع الكلام في الجهة الاُولى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الخاصّ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الورود في البحث ينبغي التنبيه على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لو كان شرطاً في لزوم الوقف دون صحّته، يكون معناه صحّة الوقف قبل تحقّق القبض وكون عقد الوقف مراعىً ومتزلزلاً حتّى يتمّ ويلزم بتحقّق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ثمرته في دخول نماء العين الموقوفة في ملك الموقوف عليه في المدّة المتخلّلة بين إنشاء الوقف وبين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المسألة أنّ ذلك خارج عن مقصود الفقهاء في المقام؛ حيث إنّهم لم يعنوا ذلك من اشتراط القبض في لزوم الوقف، بل إنّما أرادوا بذلك اشتراطه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عبّروا باللزوم؛ لأنّ الوقف لا يصحّ إلّالازماً؛ لأنّه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أيضاً عقد لازم فكيف تتحقّق الملكية متزلزلاً قبل القبض بنفس الإيجاب والقبول، فكذلك في المقام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فإنّ الدليل قد دلّ على عدم الرجوع في الوقف بوجه لا بالفسخ ولا بالإقالة، وهذا بخلاف البيع والإجارة وسائر المعاملات</w:t>
      </w:r>
      <w:r>
        <w:rPr>
          <w:rFonts w:eastAsia="Amiri" w:cs="Amiri" w:ascii="Amiri" w:hAnsi="Amiri"/>
          <w:color w:val="111111"/>
          <w:sz w:val="28"/>
          <w:szCs w:val="28"/>
          <w:rtl w:val="true"/>
          <w:lang w:bidi="ar-SA"/>
        </w:rPr>
        <w:t>.</w:t>
      </w:r>
      <w:bookmarkStart w:id="97" w:name="pg940_8961"/>
    </w:p>
    <w:p>
      <w:pPr>
        <w:pStyle w:val="BookText"/>
        <w:rPr/>
      </w:pPr>
      <w:bookmarkEnd w:id="97"/>
      <w:r>
        <w:rPr>
          <w:rFonts w:ascii="Amiri" w:hAnsi="Amiri" w:eastAsia="Amiri" w:cs="Amiri"/>
          <w:color w:val="111111"/>
          <w:sz w:val="28"/>
          <w:sz w:val="28"/>
          <w:szCs w:val="28"/>
          <w:rtl w:val="true"/>
          <w:lang w:bidi="ar-SA"/>
        </w:rPr>
        <w:t>ويشهد لما قلنا ما نقله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فحول الفقهاء كالشهيدين وغيرهما أنّ مراد الأصحاب من اشتراط القبض في اللزوم اشتراطه في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معنى لاتّفاق الأصحاب في اعتبار القبض في اللزوم واختلافهم في اشتراطه في الصحّة كما يظهر من صاحب المفتاح؛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شرط اللزوم، ولكن هل هو شرط في الصحّة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45574_373438147"/>
      <w:bookmarkStart w:id="99" w:name="_Toc36"/>
      <w:bookmarkEnd w:id="98"/>
      <w:r>
        <w:rPr>
          <w:rtl w:val="true"/>
        </w:rPr>
        <w:t>تحرير كلام صاحب الجواهر</w:t>
      </w:r>
      <w:bookmarkEnd w:id="99"/>
    </w:p>
    <w:p>
      <w:pPr>
        <w:pStyle w:val="BookText"/>
        <w:rPr/>
      </w:pPr>
      <w:r>
        <w:rPr>
          <w:rFonts w:ascii="Amiri" w:hAnsi="Amiri" w:eastAsia="Amiri" w:cs="Amiri"/>
          <w:color w:val="111111"/>
          <w:sz w:val="28"/>
          <w:sz w:val="28"/>
          <w:szCs w:val="28"/>
          <w:rtl w:val="true"/>
          <w:lang w:bidi="ar-SA"/>
        </w:rPr>
        <w:t>وقد حرّر في الجواهر كلمات الأصحاب في المقام واستنتج من ذلك في نهاية الشوط أنّ المسألة ذات قولين ولا إجماع في البين على كون القبض شرط الصحّة كما يظهر من المسالك والرياض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الاستدلال بالنصوص الدالّة على بطلان الوقف عند موت الواقف قبل القبض باحتمال انفساخ الوقف حينئذٍ لكونه عقداً جائزاً؛ لا لدخل القبض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في جامع المقاصد والمسالك نفي الخلاف عن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شرط اللزوم ولكن هل هو شرط في الصحّة أيضاً بمعنى أنّ الانتقال مشروط بالقبض فالعقد قبله يكون صحيحاً في نفسه لكنّه ليس بناقل أم لا؟ بل العقد صحيح قبله وينتقل الملك انتقالاً متزلزلاً يلزم ويتمّ بالقبض وتظهر الفائدة في النماء المتخلّل بينه وبين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باللزوم في عبارة اللمعة الصحّة بقرينة حكمه بالبطلان لو مات قبله ونحو ذلك ما في موضع من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حاول بقوله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إلّابالإقباض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بعض العامّة حيث جعله لازماً بمجرّد الصيغة وإن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سمعت أنّه صرّح بعد ذلك بأ نّه 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الذين عبّروا بأ نّه شرط في اللزوم لا يريدون به غير أنّه شرط في الصحّة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القبض شرطاً في صحّة الوقف، بل في المسالك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اشتراطه فيها من عبارة الشرائع وما شابهها أيضاً بقرينة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شرائط الصحّة أو من شرائط الوقف، وهو ظاهر في إرادة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صاحب الجواهر قدس سره في ذلك بظاهر كلام الغنية، بل صريحه؛ حيث إنّه بعد ذكر شرائط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قبض الموقوف عليه أو من يقوم مقامه في ذلك فشرط في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وظهوره في كون اللزوم معقد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استظهر قدس سره ذلك من عبارة اللمعة؛ حيث ذكر الشهيد أوّلاً أنّ الوقف شرط لزوم الوقف وفرّع عليه بطلانه بموته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والدوام، وأمّا تفريعه بطلان الوقف على موته قبل القبض، فلعلّه لعدم لزومه وكونه عقداً جائزاً حينئذٍ فالبطلان أثر اشتراطه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كلّ من عبّر بأ نّه شرط اللزوم، فيدلّ على صحّة الوقف قبل القبض على نحو الجواز بل عن الخلاف والسرائر 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مثل سلّار لم يذكر القبض من الشروط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قدس سره من ذلك كلّه أنّ المسألة ذات قولين ولا اتّفاق على اشتراط القبض في الصحّة كما في المسالك والرياض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قدس سره اشتراطه في اللزوم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ذلك إلى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عمومات لزوم العقود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نصوص المقام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وجّه نصوص بطلان الوقف قبل القبض باحتمال كون بطلانه بموت الواقف لكونه حينئذٍ عقداً جائزاً؛ نظراً إلى لزومه قبل القبض بدلالة نفس هذه النصوص، مع ابتناء الاستدلال بها على إرادة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شرط الصحّة، يكون شرطاً كاشفاً لوجود مقتضي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فالنماءُ المتخلّل على أيّ حال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ثمرة فارقة في البين،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كلام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مع تحرير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المسألة وإن كانت ذات قولين كما ذكر، إلّاأنّ قُربية الوقف وإناطة بطلان الوقف في النصوص بعدم تحقّق القبض قبل الموت دليل على اشتراط القبض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دليلية قربية الوقف، فلأنّ المستفاد من النصوص أنّ الوقف في ماهيته من العباديات التي لا تقع، إلّالوجه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صحّ قبل القبض يقع عبادة غير قابل للرجوع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عدم انفكاك صحّة الوقف عن لزومه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من عبّر بأنّ القبض شرط لزوم الوقف، لا يمكن له أن يلتزم بالجمع بين الصحّة وبين جواز الرجوع في الوقف، وإن يمكن الالتزام بذلك في غير الوقف من سائر العقود غير العبادية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دليلة الإناطة المزبورة في النصوص فسيأتي بيانه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القبض شرطاً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لحوقه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الوقف من حين إنشائه ودخول النماءِ المتخلّل في ملك الموقوف عليه، فهو كلام متين جدّاً؛ لما أشار إليه في الجواهر من وجود مقتضى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القبض يكشف عن صحّة الوقف من حين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ما يتقوّم به عنوان الوقف وأصل ماهيته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تحبيس العين وتسبيل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بالإيجاب المتحقّق قبل القبض، فلا مناص من الالتزام بكشف القبض عن صحّته من حين تحقّق عنوانه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ارتكاز المتشرّعة بصحّة الوقف وترتّب آثار الوقف الصحيح من حين الإنشاء بالقبض</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الواقف قد قطع ملكية الموقوف عن نفسه بنفس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يرجع نماءُ الموقوف إلى ملكه عند لحقوق القبض وتماميه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الوقف الخاصّ، فلا خلاف في اشتراط القبض في صحّته، فإنّه المتيقّن من معقد الإجماع في كلمات الأصحاب؛ حيث لا يأتي فيه إشكال عدم قابلية الجهة للقبض، كما أشار به في المسالك وغيره في الوقف 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المتيقّن من مدلول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إذا لم تقبض هل تجوز لصاحبها؟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 وإذا كان ولداً كبيراً فلا يجوز له حتّى يقبض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دلالة هذه الصحيحة على دوران أصل جواز الوقف مدار قبض الموقوف عليه، بل صرّح في ذيله بعدم جواز الوقف قبل القبض؛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له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ينفي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ظهور هذه الصحيحة، بل صراحتها في اشتراط القبض في أصل صحّة الوقف ومشروعيته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بن يحيى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يقف الضيعة ثمّ يبدو له أن يحدث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 وإن كانوا صغاراً وقد شرط</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236:19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ولايتها لهم حتّى بلغوا فيحوزها لهم،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كباراً ولم يسلِّمها إليهم ولم يخاصموا حتّى يحوزوها عنه، فله أن يرجع فيها؛ لأنّهم لا يحوزونها عنه وقد بلغوا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الأسدي فيما ورد عليه من جواب مسائله عن محمّد بن عثمان العمري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الوقف على ناحيتنا وما يجعل لنا ثمّ يحتاج إليه صاحبه، فكلُّ ما لم يسلَّم فصاحبه فيه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سُلِّم، فلا خيار فيه لصاحبه، احتاج أو لم يحتج، افتقر إليه أو استغنى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موردها من قبيل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الوقف على الناحية عليه السلام، من قبيل الوقف على وجوه الخير وفي سبيل اللّه، كالوقف على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أنّ منفعة الوقف في مثل هذه الموارد لا تعود إلى أشخاص الأئمّة عليهم السلام، بل إنّما تعود إلى جميع الناس، كالإطعام والإسكان والإقراض وسائر وجوه الإعانات والإنفاقات والانتفاعات ممّا يعود نفعها إلى جميع الناس، ويقصد بذلك وصول ثوابه إلى أحد الأئمّة المعصومين عليهم السلام على الدوام ما دام ينتفع بالعين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قبيل الوقف الخاصّ من المصروفة منفعته لشخص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زمن حضور المعصومين عليهم السلام لا إشكال في كونه من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كونه من هذا القبيل في زمان الغيبة الصغرى لبعد صرفه في مصارفه الشخصية، وإن لا يجوز صرفه بغير إذنه، لكنّه وليّ عامّ لمثل الوقف وسائر الحسبيات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اعتبار سندها؛ نظراً إلى أنّ الصدوق رواها عن جماعة من مشايخهم مع ترضّيه عنهم واعتماده عليهم، مع إكثار الرواية عن بعضهم كمحمّد بن أحمد السناني، وهذا في اعتبار روايته عنهم جميعاً؛ لحصول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بطلان الوقف بموت الواقف قبل إقباضه، كصحيح محمّد بن مسلم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على ولده وقد أدركوا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على من لم يدرك من ولده، فهو جائز؛ لأنّ والده هو 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عبيد بن زرارة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قال في رجل تصدّق على ولد له قد أدركوا،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الوالد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الوقف وتماميته وعدم رجوعه ميراثاً إذا وقف ماله على ولده الصغار ومات قبل بلوغهم وقبضهم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التعليل دخل دفع مقدّر،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على الصبيّ كيف يصحّ وهو محجور وممنوع عن التصرّف كالمجنون، والقبض تصرّفٌ؟ 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 لمّا كان وليّ أولاده الصغار شرعاً يجوز له قبول الوقف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للوقف من حيث سلطته على ماله المملوك له وقابل من حيث ولايته الشرعية على ولده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المعتبرة قد رواها الشيخ الطوسي والصدوق بأسنادهما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صحّة سندهما إليه، كما لا إشكال في وثاقة النضر 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عبّرنا عنها بالمعتبرة بلحاظ القاسم بن سليمان؛ نظراً إلى عدم نقل توثيق في حقّه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معاريف الرواة ومشاهيرهم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له من الكتاب والروايات الكثيرة ولنقل أجلّاء الرواة وفقهائهم عنه، وهذه القرائن تورث الوثوق برواياته، بل بحاله؛ إذ لو كان في مثله قدح لبان 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هذا المبنى في إثبات اعتبار روايات من كان بهذه الخصوصية من الرواة، بل وثاقة شخصه،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 في كلّيات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سند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دلالتها على المطلوب، فمقتضى التحقيق أنّ هذه النصوص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دوران صحّة الوقف الخاصّ مدار قبض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الطائفة صحيحة محمّد بن مسلم ومعتبرة عبيد بن زرارة المتقدّمتين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قد دلّت على بطلان الوقف إذا مات الواقف قبله، دون ما إذا مات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دوران بطلان الوقف مدار تحقّق موت الواقف قبل القبض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القبض في صحّة الوقف وتماميته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القبض</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الواقف ومن يده، وإلّا لم يكن لحياته وإقباضة دخل في الصحّة، كما تفيده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دوران لزوم الوقف وجواز الرجوع وعدمه مدار القبض من دون فرض موت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الطائفة صحيح صفوان بن يحيى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دوران جواز الرجوع وعدمه مدار تحقّق القبض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عليه السلام بعدم جواز الرجوع في الشرطية الاُولى إنّما هو لأجل اشتراط الواقف ولاية الضيعة الموقوفة لنفسه وحصول القبض؛ لفرض كون الضيعة بيده، فالقبض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حكمه عليه السلام بجواز الرجوع في الشرطية الثانية لأجل عدم تحقّق الحيازة والقبض من أولاده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التأمّل يقضي أنّ منشأَ حكم الإمام عليه السلام بجواز الرجوع وعدمه في الحقيقة هو صحّة الوقف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الروايتين المتقدّمتين في الطائفة الاُولى؛ حيث دلّتا على اعتبار القبض ودخله في أصل صحّة الوقف فيعلم من ذلك أنّ حكمه عليه السلام بجواز الرجوع وعدمه من هذه الصحيحة لأجل تمامية الوقف بالقبض وعدمها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الأصحاب على كون الوقف عقداً لازماً وعدم جواز الرجوع فيه من الواقف بأيّ وجه ما دام الوقف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القبض شرط اللزوم، دون أصل الجواز والصحّة، للزم كون الوقف بدونه صحيحاً جائزاً بناءً على القول بعدم اعتبار القبول، وهذا خلاف ظاهر كمات الأصحاب، بل كلّ من قال بعدم اعتبار القبول من الأصحاب</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اريد من الجواز كون عقد الوقف مراعىً قبل تحقّق القبض بمعنى</w:t>
      </w:r>
      <w:bookmarkStart w:id="100" w:name="pg940_8969"/>
    </w:p>
    <w:p>
      <w:pPr>
        <w:pStyle w:val="BookText"/>
        <w:rPr/>
      </w:pPr>
      <w:bookmarkEnd w:id="100"/>
      <w:r>
        <w:rPr>
          <w:rFonts w:ascii="Amiri" w:hAnsi="Amiri" w:eastAsia="Amiri" w:cs="Amiri"/>
          <w:color w:val="111111"/>
          <w:sz w:val="28"/>
          <w:sz w:val="28"/>
          <w:szCs w:val="28"/>
          <w:rtl w:val="true"/>
          <w:lang w:bidi="ar-SA"/>
        </w:rPr>
        <w:t>توقّف تماميته على تحقّق القبض،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يرجع إلى الاشتراط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نصوص الوقف أنّه لمّا كان قربياً ولا يتحقّق إلّالوجه اللّه، ليس في ماهيته قابلاً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يمكن الجمع بين صحّته وبين جواز الرجوع فيه قبل القبض، كما قلنا في جواب صاحب الجواهر لدفع احتمال استناد بطلان الوقف عند موت الواقف قبل القبض إلى جوازه حينئذٍ، بل إنّما هو لفقدان شرط الصحّة الذي هو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جعفر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دلالتها على المطلوب قد سبق آنفاً في تقريب الاستدلال بالصحيحة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مدلول هذه النصوص اعتبار القبض في الوقف مطلقاً؛ سواء كان عامّاً أو خاصّاً؛ إذ أكثرها وإن وردت في الوقف الخاصّ، إلّاأنّ معتبرة الأسدي وردت في الوقف العامّ، لما بيّنّاه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45576_373438147"/>
      <w:bookmarkStart w:id="102" w:name="_Toc37"/>
      <w:bookmarkEnd w:id="101"/>
      <w:r>
        <w:rPr>
          <w:rtl w:val="true"/>
        </w:rPr>
        <w:t>الوقف عقد لازم لا يقبل الفسخ</w:t>
      </w:r>
      <w:bookmarkEnd w:id="102"/>
    </w:p>
    <w:p>
      <w:pPr>
        <w:pStyle w:val="BookText"/>
        <w:rPr/>
      </w:pPr>
      <w:r>
        <w:rPr>
          <w:rFonts w:ascii="Amiri" w:hAnsi="Amiri" w:eastAsia="Amiri" w:cs="Amiri"/>
          <w:color w:val="111111"/>
          <w:sz w:val="28"/>
          <w:sz w:val="28"/>
          <w:szCs w:val="28"/>
          <w:rtl w:val="true"/>
          <w:lang w:bidi="ar-SA"/>
        </w:rPr>
        <w:t>وقد علّل في جامع المقاصد لتمامية الوقف ولزومه بالإقباض وعدم جواز فسخه بعد القبض والإقباض،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الوقف قربة فيه حقّ للّه تعالى، وإن قلنا بانتقاله إلى الموقوف عليه، فلا يمكن إبطال ذلك الحقّ بتراضيهما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مبنيّ على كون الوقف عبادياً ومن قبيل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ينافي القول بعقدية الوقف وانتقال الموقوف إلى ملك الموقوف عليه لزوم الوقف بحيث</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يقبل الفسخ، ولو بالتراضي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حينئذٍ بالإقالة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الفسخ في سائر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الإقالة جائزة في جميع العقود اللازمة غير النكاح، كما أشار إليه السيّد الإمام الراحل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الوقف قربيّ ومن قبيل الصدقة ولا يجوز الرجوع فيها؛ لما ورد في النصوص أنّ ما كان للّه لا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يشمل صورة التراضي بالفسخ، مع أنّ حقّ اللّه لا يزول بتراضي المخلوقين وتبانيهم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مقصود المحقّق الكركي ظاهراً أنّ الوقف لمّا كان قربياً ولازماً، غير قابل للرجوع بوجه، فإذا تمّ بالإقباض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تسليط الموقوف عليه على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فسخه ولو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علّل المحقّق الكركي لأجل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تمّ الوقف بالإقباض كان لازماً لا يقبل الفسخ وإن تراضيا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الإقباض غير القبض، كما أشار إليه المحقّق الكركي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الإقباض، وهو غير القبض الذي تقدّم اشتراطه؛ لأنّ القبض لا يُعتدّ به من دون إقباض الواقف وتسليطه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اتّضح ممّا بيّنّاه سابقاً أنّ في 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العناوين الكلّية وجهات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قبض الحاكم أو بعض الموقوف عليهم، كما يظهر من السيّد الماتن قدس سره في ذيل هذه المسألة، وكذلك الكلام في الوقف الخاصّ؛ نظراً إلى دلالة هذه النصوص المزبورة على كفاية القبض فيه عن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اللفظي؛ حيث دلّت على دوران صحّة الوقف مدار القبض مطلقاً، سواءٌ كان خاصّاً أو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آنفاً وجه عدم اعتبار القبول اللفظي في الوقف، وكفاية القبول الفعلي عنه بالقبض مطلقاً، بلا فرق بين الوقف العامّ وبين الوقف الخاصّ؛ نظراً إلى أنّ النصوص المزبورة الدالّة على اعتبار القبض في الوقف الخاصّ قد دلّت بإطلاقها على نفي اعتبار القبول اللفظي في الوقف الخاصّ؛ حيث دلّت بوضوح على دوران صحّة الوقف وتماميته مدار قبض الموقوف عليه،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القبض هل هو شرط صحّة الوقف وتماميته مطلقاً، أو شرط لزومه، دون أصل الصحّة، أو يُفصّل في ذلك بين صورة تحقّق القبول اللفظي وبين عدمه، فيكون شرط اللزوم على الأوّل وشرط الصحّة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اللفظي إذا تحقّق من جانب الموقوف عليه بعد تحقّق إنشاء الوقف من جانب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الوقف صحيحاً ويتمّ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وتمّ يكون لازماً؛ لصدق عنوان الوقف بذلك ودخوله في عنوان الصدقة للّه وتشمله الكبرى الواردة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ويشمله عموم كبرى عدم زوال حقّ اللّه بتراضي المخلوقين وتبانيهم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بدّ من حمل ما دلّ على دوران صحّة الوقف مدار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النصوص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تحقّق القبول اللفظي؛ حيث إنّه إذا لم يتحقّق القبول اللفظي يتحقّق بالقبض أصل قبول الوقف</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مقتضى التحقيق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القبض في صحّة الوقف مطلقاً وذلك لإطلاق نصوص اعتبار القبض، كما سبق تقريبه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سبق من سائر وجوه عدم اعتبار القبول والمناقشة في أدلّة اعتباره</w:t>
      </w:r>
      <w:r>
        <w:rPr>
          <w:rFonts w:eastAsia="Amiri" w:cs="Amiri" w:ascii="Amiri" w:hAnsi="Amiri"/>
          <w:color w:val="111111"/>
          <w:sz w:val="28"/>
          <w:szCs w:val="28"/>
          <w:rtl w:val="true"/>
          <w:lang w:bidi="ar-SA"/>
        </w:rPr>
        <w:t>.</w:t>
      </w:r>
      <w:bookmarkStart w:id="103" w:name="pg940_8972"/>
    </w:p>
    <w:p>
      <w:pPr>
        <w:pStyle w:val="Heading4"/>
        <w:numPr>
          <w:ilvl w:val="3"/>
          <w:numId w:val="1"/>
        </w:numPr>
        <w:rPr/>
      </w:pPr>
      <w:bookmarkStart w:id="104" w:name="__RefHeading___Toc745578_373438147"/>
      <w:bookmarkStart w:id="105" w:name="_Toc38"/>
      <w:bookmarkEnd w:id="103"/>
      <w:bookmarkEnd w:id="104"/>
      <w:r>
        <w:rPr>
          <w:rtl w:val="true"/>
        </w:rPr>
        <w:t>القبض شرط في صحّة الوقف</w:t>
      </w:r>
      <w:bookmarkEnd w:id="105"/>
    </w:p>
    <w:p>
      <w:pPr>
        <w:pStyle w:val="BookText"/>
        <w:rPr/>
      </w:pPr>
      <w:r>
        <w:rPr>
          <w:rFonts w:ascii="Amiri" w:hAnsi="Amiri" w:eastAsia="Amiri" w:cs="Amiri"/>
          <w:color w:val="111111"/>
          <w:sz w:val="28"/>
          <w:sz w:val="28"/>
          <w:szCs w:val="28"/>
          <w:rtl w:val="true"/>
          <w:lang w:bidi="ar-SA"/>
        </w:rPr>
        <w:t>المعروف المشهور اشتراط كون القبض بإذن الواقف، كما صرّح بهذه الشهرة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اشتراط كون القبض بإذن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إقباض الواقف وتسليطه، بل وفي غير الوقف في مطلق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المنصرف من عنوان القبض حسب المتعارف وارتكاز أهل العرف ومقتضى جريان عادتهم، فإنّهم لا يرتّبون أيّ أثر على القبض في العقود، إلّامن يد المالك الموجب أو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هذا التقريب مراد من استدلّ في المقام بموافقة الاعتبار، دون ما وجّه في المفتاح من امتناع التصرّف في مال الغير بغير إذنه؛ لما سيأتي من المناقشة في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لعلّه مقصود المحقّق الكركي من تعليله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القبض لا يعتدّ به من دون إقباض الواقف وتسليطه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آنفاً من دلالة النصوص المزبورة على توقّف صحّة الوقف وتماميته على كون القبض في حياة الواقف وبعد 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اعتبار إذنه في تحقّق القبض شرعاً؛ حيث لا خصوصية لوقوع القبض في حال حياته، إلّاإقباضه وتسليمه العين الموقوفة عن طيب نفسه ورضاه بقصد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المتفاهم عرفاً من اعتبار وقوع القبض حال حياته ليس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قوله عليه السلام في معتبرة جعفر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لم يسلّم فصاحبه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بالخيار وكلّ ما سلّم فلا خيار فيه لصاحبه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دلّ على إناطة لزوم الوقف وعدم جواز فسخه بالتسليم والإقباض المتوقّف على إذن المالك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الوقف جائز قبل التسليم، وأنّ حقّ الفسخ ثابت للواقف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عمومات حرمة التصرّف في مال الغير بغير إذنه فلا تصلح وجهاً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وهو أمر خارج عن حقيقة العقد فلا يوجب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إنشاء العقد بنفس الإيجاب إذناً من الموجب، كما أفاد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يثبت بهذه العمومات، إلّاحرمة التصرّف في مال الغير بغير إذنه وغايته حرمة القبض بغير إذن الواقف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يثبت المدّعى الذي هو بطلان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قبض تصرّفاً في مال الغير، كما لو كان بتمهيد مقدّمات يتحقّق بها القبض من دون تصرّف في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نكات لا ينبغي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ثبوت الخيار وحقّ الفسخ للواقف قبل الإقباض، كثبوت خيار المجلس ما لم يفترقا أو خيار الحيوان إلى ثلاثة أيّام في البيع، بعد ما صحّ وانعقد وتمّ بالإيجاب والقبول وتسليم العوضين، بل بمعنى عدم صحّة الوقف وتماميته قبل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فالإقباض شرط في صحّة الوقف وتماميته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وتمّ به، يكون لازماً غير قابل للرجوع والفسخ بدليل عباديته، كما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تمّ الوقف بالإقباض كان لازماً لا يقبل الفسخ، وإن تراضيا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الإقباض وحده ليس شرطاً، بل إنّما الشرط هو الإقباض المتعقّب بالقبض، ولو مع فصل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يصحّ الوقف ولا يتمّ ما دام لم يتحقّق القبض عقيب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اشتراط إذن الواقف في القبض اعتبار إقباض الواقف وتسليمه الموقوف للموقوف عليه كما أشار إليه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فالشرط هو الإقباض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اعتبار الإذن عدم تمامية الوقف بالقبض إذا منع منه الواقف أو احرز 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يثبت عدم رضاه، فيكفي الإيجاب الصادر منه باستصحاب رضاه، فإنّه من الاُصول المُحرزة، ويُحرزبه رضا الواقف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على أنّه يشترط أن يكون القبض بإذن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هو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قبض الموقوف عليه بدون الإذن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صاحب الكفاية التوقّف؛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المشهور بما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لم يسلّم فصاحبه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المناط تسليم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بما في خبر عبيد بن زرارة وصحيح محمّد 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في صحيحة صفوان،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يخاصموا حتّى يحوزوها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جواز المخاصمة مع الواقف 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أصالة عدم الأثر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يعلّل بأ نّه بدون الإذن تصرّف في مال الغير وهو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متعلّق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خارج فلا يوجب البطلان، مضافاً إلى إمكان منع الحرمة بعد صدور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الاحتياط الوجوبي باعتبار الإذن؛ لعدم فتواه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مقتضى أصالة عدم الأثر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نقل الموقوف إلى الموقوف عليه وخروجه عن ملك الواقف وترتّب آثار الوقف، متوقّف على تحقّق سببه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لم يحرز تحقّقه بصدور إذن الواقف، لا يترتّب الأثر؛ نظراً إلى انتفاء المسبّب بانتفاء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التعليل بعمومات منع التصرّف في مال الغير بدون إذنه ورضاه،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امرءٍ مسلم ولا ماله، إلّابطيبة نفس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المناقشة في التعليل المزبور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مدّعى المستدلّ إثبات اشتراط الإذن في المقام بعد صدور الإيجاب من المالك، وكبرى حرمة التصرّف في مال الغير قاصرةٌ عن إثباته؛ لأنّ الخطاب لا يتكفّل لإثبات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يصلح لإثباته دليل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اشتراط الإذن بدليله في المقام ومنع تصرّف الموقوف عليه في الموقوف بدون إذن الواقف، يتحقّق موضوع دليل حرمة التصرّف في مال الغير، فيحرم، وإن لم يثبت اشتراطه بدليل لا يتحقّق موضوع دليل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بفعل التصرّف الخارج عن حقيقة الوقف، لا بعنوان الوقف حتّى يقتضي بطلانه، بناءً على اقتضاء النهي في المعاملات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كتاب الصلاة، أبواب مكان المصلّي،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دعوى كون نفس إنشاء الوقف وإيجابه إذناً في التصرّف، أو دعوى اختصاص اعتبار الإذن بما إذا لم يوجد المالك سبب نقل ماله بإنشاء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بالمخاصمة ظاهر في ثبوت حقّ للموقوف عليهم، وثبوت الحقّ لهم فرع صحّة الوقف، وإلّا فلو لم يصحّ ولم يتمّ الوقف فأيّ حقّ لهم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مفروض كلام الإمام عليه السلام ما إذا لم يُسلّم الوقف إليهم ولم يخاصموا، فيدلّ كلامه عليه السلام على صحّة الوقف وتماميته مع عدم تحقّق التسليم من الواقف، وإلّا لم يكن للموقوف عليهم حقّ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بذلك عدم اشتراط التسليم ولا اعتبار إذن الواقف في صحّة الوقف وتماميته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يخاصموا حتّى يحوزوها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ظاهراً في ثبوت حقّ المطالبة للموقوف عليهم الكبار في فرض عدم تسليم الوقف إليهم، إلّاأنّه لا يدلّ على عدم اعتبار التسليم؛ إذ يمكن أن يكون المراد من عدم المخاصمة ترك الورثة أصل الإقدام على القبض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المخاصمة هاهنا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عنه بالمخاصمة؛ نظراً إلى صيرورة الموقوف وتسلُّمه وقبضه حقّاً لهم، بنفس إنشاء الوقف لهم من جانب الواقف وبنائه على تسليم العين الموقوفة إليهم وتسليطهم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لغير الموقوف عليه القبض؛ لعدم ثبوت حقّ القبض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جاء في صحيح صفوان التعبير بالمخاصمة مع الواقف لقبض حقّهم بطلب التسليم من الواقف ومطالبتهم منه تسليطهم على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ينافي ذلك اعتبار التسليم، بل يؤكّده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ذلك جواز رجوع الواقف واسترداده الموقوف إذا لم يقدموا على أخذ حقّهم بالقبض؛ لعدم تمامية الوقف حينئذٍ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bookmarkStart w:id="106" w:name="pg940_8977"/>
    </w:p>
    <w:p>
      <w:pPr>
        <w:pStyle w:val="BookText"/>
        <w:rPr/>
      </w:pPr>
      <w:bookmarkEnd w:id="106"/>
      <w:r>
        <w:rPr>
          <w:rFonts w:ascii="Amiri" w:hAnsi="Amiri" w:eastAsia="Amiri" w:cs="Amiri"/>
          <w:color w:val="111111"/>
          <w:sz w:val="28"/>
          <w:sz w:val="28"/>
          <w:szCs w:val="28"/>
          <w:rtl w:val="true"/>
          <w:lang w:bidi="ar-SA"/>
        </w:rPr>
        <w:t xml:space="preserve">ففي الوقف الخاصّ يعتبر قبض الموقوف عليهم، ويكفي قبض الطبقة الاُولى عن بقيّة الطبقات، بل يكفي قبض الموجودين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الاُولى عمّن سيوجد، ولو كان فيهم قاصر قام وليّه مقامه، ولو قبض بعض الموجودين دون بعض صحّ بالنسبة إلى من قبض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التعبير بالمخاصمة في الصحيح المزبور لاشتراط إذن الواقف في ترتّب الأثر على القبض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فهو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فغاية مدلوله اعتبار القبض في تمامية الوقف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اعتبار الإقباض أيضاً، كما قال في جامع المقاصد في تعليل الفرق بين القبض والإقباض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القبض لا يُعتدّ به من دون إقباض الواقف وتسليطه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45580_373438147"/>
      <w:bookmarkStart w:id="108" w:name="_Toc39"/>
      <w:bookmarkEnd w:id="107"/>
      <w:r>
        <w:rPr>
          <w:rtl w:val="true"/>
        </w:rPr>
        <w:t>كفاية قبض الطبقة الاُولى في الوقف الخاصّ</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سبق بيان النصوص الدالّة على اعتبار القبض في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قبض البطون اللاحقة في صحّة الوقف؛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اعتباره حين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اعتباره في ظرف تحقّقه على نحو الشرط المتأخّر؛ بمعنى أنّ عدم تحقّقه يكشف عن بطلان الوقف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معتبراً في استمرار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عدم اعتبار قبضهم حين الإنشاء؛ لعدم إمكان تحقّقه حينئذٍ، وإلّا لم يصحّ الوقف على البطون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خلاف الضرورة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اعتباره في أصل صحّة الوقف على نحو الشرط المتأخّر فلا معنى له أيضاً؛ لأنّ الموقوف عليه الأوّل إذا قبضوا يتمّ الوقف بالنسبة إليهم بلا كلام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اعتبار قبضهم في استمرار الوقف؛ بمعنى أنّهم لو لم يقبضوا ينقطع الوقف ويبطل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فالكلام في كفاية قبض البطن الأوّل عن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وجه كفاية قبض الموجودين من الطبقة الاُولى عمَّن سيوجد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المسالك لكفاية قبض الطبقة الاُولى عن قبض سائر الطبقات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نّهم يتلقّون الملك عن الأوّل، وقد تحقّق الوقف ولزم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اشترط قبض الثاني لانقلب العقد اللازم جائزاً بغير دليلٍ، وهو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قبض البطن اللاحق بعد وجوده إنّما هو شرط استمرار العقد وهو لا ينافي لزوم عقد الوقف؛ لأنّ قطع استمرار العقد اللازم أو بطلانه في الأثناء بفقدان شرطه لا يجعله جائزاً، كما يمكن رجوعه إلى الوقف المنقطع الآخر؛ لعدم حصول شرط الصحّة في بقيّة الطبقات أو انقطاعه بالفسخ قبل قبض الطبقة الثانية، بناءً على كون القبض شرط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اتّفاق الأصحاب، بل إجماعهم على سقوط اعتبار قبض بقيّة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اقتضاء إطلاق النصوص صحّة الوقف على البطون ولو لم يقبض بقيّة الطبقات إذا وُجدوا، لا إشكال في سقوط اعتبار قبض بقيّة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في الجواهر اتّفاق الأصحاب وإطلاق النصوص وعموماتها عمدةً في سقوط اعتبار قبض البطون اللاحقة، وناقش في تعليل صاحب المسالك بما أشكلنا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قيام الوليّ مقام القاصر، فواضح؛ لعدم مشروعية تصرّفات القاصر، من الصبيّ والمجنون، بل السفيه؛ فإنّ كلّهم محجورون عن التصرّف في أموالهم، فضلاً عن أموال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النصوص على ثبوت الولاية لوليّهم عليهم في أنحاء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عن ذلك في مبحث أولياء الصغار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 في ولاية الفقيه وما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يمكن تحصيل الإجماع عليه، بل وقد تشعر به عبارة بعضهم في باقي الطبقات؛ لعموم الأدلّة وإطلاقها التي اقتصر في الخروج عنهما على هذا المقدار من القبض، دون غيره الذي يمكن دعوى القطع بعدم اعتباره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العمدة، لا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يتلقّون الملك عن الأوّل، وقد تحقّق الوقف ولزم بقبضه، فلو اشترط قبض الثاني لانقلب العقد اللازم جائزاً بغير دليل، وهو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كما ترى؛ ضرورة أنّ التلقي من الواقف، وخصوصاً مع شركة المعدوم معهم في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عموم دليل القبض وعدم حصوله من الحاكم الذي هو وليّ البطون، لا مانع من صيرورة العقد لازماً في حقّ من قبض، دون غيره ممّن 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انقلاباً للعقد، ولا تبعيضاً ممنوعاً، بل أقصاه أنّه يكون منقطعاً مع فرض الفسخ قبل قبض الطبقة الثانية أو عدم قبضهم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والممنوع إنّما هو انقلابه جائزاً في حقّ من لزم في حقّه بلا دليل، كما هو واضح والأمر سهل بعد معلومية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bookmarkStart w:id="109" w:name="pg940_8980"/>
    </w:p>
    <w:p>
      <w:pPr>
        <w:pStyle w:val="BookText"/>
        <w:rPr/>
      </w:pPr>
      <w:bookmarkEnd w:id="109"/>
      <w:r>
        <w:rPr>
          <w:rFonts w:ascii="Amiri" w:hAnsi="Amiri" w:eastAsia="Amiri" w:cs="Amiri"/>
          <w:color w:val="111111"/>
          <w:sz w:val="28"/>
          <w:sz w:val="28"/>
          <w:szCs w:val="28"/>
          <w:rtl w:val="true"/>
          <w:lang w:bidi="ar-SA"/>
        </w:rPr>
        <w:t xml:space="preserve">وأمّا الوقف على الجهات العامّة والمصالح كالمساجد وما وقف عليها، فإن جعل الواقف له قيّماً ومتولّياً اعتبر قبضه أو قبض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10" w:name="__RefHeading___Toc745582_373438147"/>
      <w:bookmarkStart w:id="111" w:name="_Toc40"/>
      <w:bookmarkEnd w:id="110"/>
      <w:r>
        <w:rPr>
          <w:rtl w:val="true"/>
        </w:rPr>
        <w:t>من يعتبر قبضه في الوقف العامّ</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اعتبار القبض في الوقف العامّ وفي الوقف على جهات الخير كما صرّح به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صاحب الحدائق اعتبار القبض رأساً في الوقف على الجهات؛ بدعوى عدم استفادة اعتباره من شيءٍ من النصوص، وأنّ كلّها ناظرة إلى قبض الموقوف عليه في الأوقات الخاصّة من الوقف على الأولاد والبطون، وأنّ ما ورد في الوقف على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كوقف علي عليه السلام ماله في ينبع في سبيل اللّه في صحيح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يتعرّض القبض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غاية مدلول هذه النصوص، خروج العين الموقوفة بالوقف العامّ عن ملك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كونه مباحاً حتّى يُتملّك بالاستيلاء والحيازة كما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دلالة على انتقاله إلى ملك أحد منهم؛ لكي يعتبر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منها تسبيل المنفعة وتخصيص الانتفاع لعنوان أو جهة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226:22</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راجع الأخبار وقطع النظر عن كلامهم، فإنّ المستفاد منها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الموقوف عليه موجوداً منحصراً فإنّه ينتقل الملك إليه، ولهذا دلّت على اشتراط قبضه، أو قبض وليّه، ليتمّ بذلك الملك، ويمتنع الرجوع فيه كما تقدّمت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الموقوف عليه جهة عامّة كالفقراء أو مصلحة كالمساجد، فإنّ غاية ما يفهم منها هو أنّه بالوقف يخرج من ملك الواقف، وأمّا أنّه يصير إلى اللّه سبحانه أو غيره، فلا دلالة في شيء من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يدلّ على أنّه بعد الوقف وخروجه عن ملك الواقف يجب إبقاء العين، ولا يجوز التصرّف فيها ببيع ولا هبة ولا ميراث ولا نحو ذلك من الاُمور الموجبة لإخراجها عمّا صارت إليه وصرف حاصلها في تلك الجهة، أو المصلحة المعيّنة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يشترط القبض فيها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القبض شرط في صحّة الوقف مطلقاً، فيجب القبض هنا من القيّم الذي ينصبه الواقف أو الحاكم الشرعي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في الأخبار، ومورد القبض فيها إنّما هو فيما إذا كان الموقوف عليه موجوداً معيّناً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كونه في هذه الصورة ملكاً للّه كما صرّح به في المسالك إنّما هو الكناية عن عدم انتقاله إلى أحد من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بكون الملك للّه تعالى انفكاك الموقوف عن ملك الآدميين واختصاصهم، لا كونه مباحاً كغيره ممّا يملكه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يرجع إلى ما ذكرناه وفي حديث وقف أمير المؤمنين عليه السلام أمواله على جهة الطاعات والقربات وصلة الرحم بعد أن جعل الولىّ القيّم بذلك الحسن ثمّ الحسين عليهما السلام ثمّ من يختاره الحسين عليه السلام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يشترط على الذي يجعله إليه أن يجعل المال على اصوله، وينفق الثمرة حيث يأمره به من سبيل اللّه، وذوي الرحم من بني هاشم وبني المطلّب القريب والبعيد لا يباع منه شيء،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وليس فيه كماترى أزيد من أنّه بعد الوقف يجب إبقاءُ اصوله على ما هي، ولا يتصرّف فيها بشيء من هذه التصرّفات ونحوها، ويصرف الحاصل في الوجه الذي عيّنه، ولا دلالة فيه على الانتقال لأحد، وهو ظاهر في الردّ على القول المشهور من أنّه ينتقل في هذه الصورة إلى الموقوف عليه، وليس في الخبر أيضاً على طوله ما يشعر بأ نّه أقبضه أحداً، بل ظاهره أنّه مدّة حياته عليه السلام كان في يده يصرفه في الوجوه المذكورة، وبعد موته فوّض الأمر فيه إلى الحسن</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دلالة شيء من نصوص المقام على اعتبار القبض في تمامية الوقف العامّ ولزومه، نمنعه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لدلالة 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صفوان؛ حيث دلّت المعتبرة على دوران صحّة الوقف العامّ مدار القبض والإقباض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التسليم فيها هو المتعقّب بالتسلُّم والقبض، لا مجرّد التسليم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أنّ الوقف على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الأئمّة عليهم السلام في زمن الغيبة من قبيل الوقف العامّ بالمآل؛ لانتفاع العموم بأوقافهم، من دون أن ينتفع بها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صفوان على دوران لزوم الوقف مدار جعل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خصوصية في جعل القيّم في هذا الدوران، إلّاجعله وليّاً على الموقوف لحفظه واستخراج منفعته وتسليمها إلى مستحقّيه وصرفها في مواردها حسب غرض الواقف، كما سيأتي بيان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لوُلده ولغيرهم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شمولها للوقف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القيّم في هذه الصحيحة كناية عن إعطاء الولاية إليه على الموقوف واعتبار قبضه وبيان دوران لزوم الوقف وعدم جواز الرجوع فيه مدار قبض القيّم في الوقف العامّ؛ لعدم إمكان قبض الموقوف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الحسين عليهما السلام ثمّ من ذكره في الخبر، ولو كان القبض في هذه الصورة شرطاً في صحّة الوقف لوقعت الإشارة إليه في الخبر، واحتمال أنّه قبضه بالولاية العامّة وإن أمكن، إلّاأنّ الظاهر بعده، إذ هو فرع وجود الدليل على اشتراط القبض في هذه الصورة ونحوها، وقد عرفت أنّه لا دليل على ذلك فيها سوى الصورة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الساكتة عن هذه الجهة، فلا نظر لها إلى ذلك لينعقد لها إطلاق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النصوص الواردة في الوقف العامّ على خروج العين الموقوفة عن ملك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اعتبار القبض في تمامية الوقف؛ حيث لا ملازمة بين عدم دخول الموقوف في ملك الموقوف عليه وبين أصل اعتبار القبض في الوقف العامّ؛ نظراً إلى توقّف حفظ العين واستخراج المنفعة منها وتسليم منافعها إلى متسحقّيها على وجود قيّم للوقف يقبضه ويتولّى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وقف أمير المؤمنين عليه السلام على جهة الطاعات والقربات وصلة الرحم؛ حيث جعل الوليّ القيّم بذلك الحسن عليه السلام، ثمّ الحسين عليه السلام، ثمّ من يختاره الحسين عليه السلام؛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يقوم على ذلك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يضعه حيث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بحسن بن علي عليه السلام حدث وحسين حيٌّ، فإنّه إلى حسين بن علي عليه السلام، وإنّ حسيناً يفعل فيه مثل الذي أمرت به حسناً، له مثل الذي كتبت للحسن عليه السلام، وعليه مثل الذي على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بيّنّاه وجه المناقشة في كلام صاحب العروة؛ حيث حكم بإمكان منع اعتبار القبض في الوقف العامّ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كلمات العلماء اشتراط القبض في الوقف حتّى على الجهات العامّة، كالوقف على المساجد أو الزوّار أو نحوهم من الأصناف، ولكن يمكن منع اعتباره فيها، وكذا في وقف المسجد والمدرسة والمقبرة؛ لقصور الأخبار الدالّة على اعتباره عن شمول مثل المذكورات، وإن كان الأحوط ما ذكروه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اعتبار قبض الناظر لو عيّنه الواقف، وإلّا فيعتبر قبض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بل صريح بعضهم تقدّم قبض الناظر على قبض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 الماتن قدس سره لم يقدِّم الناظر على الحاكم؛ حيث عطف قبض الحاكم على قبض الناظر بالعطف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احتاط استحباباً بتقديم قبض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تقديم قبض الناظر، كما أشار إليه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كان لتلك المصلحة ناظر شرعي من قِبَل الواقف، تولىّ القبض من غير اشتراط مراجعة الحاكم؛ لأنّ الناظر مقدّم عليه، فإن لم يكن لها ناظر خاصّ فالقبض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كلام المحقّق الكركي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يتولّى الناظر فيها القبض؛ لأنّه مقدّم على الحاكم، نعم لو لم يكن لها ناظر خاصّ كان القبض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للقيّم الناظر الذي نصبه الواقف لتولية الوقف الولاية على القبض بالخصوص والحاكم وليّ عامّ لما لا وليّ له بالخصوص؛ نظراً إلى عمومات ولاية القيّم والناظر على ما نصبا قيّماً وناظراً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بعض هذه النصوص منّا في أولياء الصغار وكتاب الوصيّة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كونه الوليّ الخاصّ أنّ له الولاية على مال معيّن مملوك لشخص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الولاية ثابتة له بجعل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كمعتبرة الأسدي وصحيح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جعل المتولّي ونصب القيّم للواقف ونفوذه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 وليّ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وجوده لا تصل النوبة إلى الحاكم؛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وليّ عامّ، وأ نّه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الموقوف عليه في الوقف العامّ وعلى الجهة، لا يوجب كونه من قبيل مصالح الإسلام والمسلمين وداخلاً في عموم ولاية الحاكم ما دام القيّم الناظر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الشارع جعل الولاية له على الوقف بالخصوص فيكون نظير القيّم المنصوب على الصغار والقصَّر من جانب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شبهة عند الفقهاء أنّ القيّم المنصوب من جانب الواقف هو الوليّ الخاصّ، ولم يقل أحد إنّه الوليّ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إعمال ولاية القيّم مخالفاً لمصالح الإسلام والمسلمين فلا محالة يدخل الموقوف تحت نطاق الولاية العامّة الثابتة للفقيه، وإن كان بمصلحة خصوص العنوان الموقوف عليه وفي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القطعية من المتشرّعة على ذلك؛ حيث جرت سيرة المتشرّعة على جعل نصب القيّم للأوقاف العامّة، وعدم المراجعة إلى الحاكم مادام القيّم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صفوان المشتملة على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الاستفادة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بإطلاقه الوقف على الجهات العامّة، فيكون مفروض كلامه عليه السلام ما لو وقف الواقف لأولاده ولغيرهم من الفقراء والجهات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ذلك صاحب الحدائق؛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الصحيحة؛ مستشهداً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أنّه أوقفها على أولاده البالغين مع غيرهم من الجهات العامّة وجعل قيّماً للوقف، فإنّه لا يجوز له الرجوع لحصول القبض من القيّم، فيكون الخبر دليلاً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وجَّه دلالتها على المطلوب بأنّ لزوم الوقف بجعل القيّم وعدم جواز الرجوع للواقف عنه بعد ذلك، ظاهر في ثبوت الولاية للقيّم على القبض شرعاً بمجرّد جعله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فمادام موجوداً لا ولاية للحاكم؛ لأنّه وليّ عامّ عند فقدان وليّ شرعي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ذلك بضميمة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سلّم فلا خيار لصاحبه، احتاج أو لم يحتج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جعفر الأسدي؛ حيث دلّ على لزوم الوقف بالإقباض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فلمّا يتحقّق القبض والإقباض بجعل القيّم يصير الوقف بجعله لازماً، ولا خصوصية لجعل القيّم في مفروض كلام الإمام عليه السلام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بهذا البيان ثبوت الملازمة بين جعل القيّم على الوقف وبين إعطاء الولاية إليه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يجاب عن مناقشة صاحب الجواهر؛ حيث إنّه ناقش في الملازمة بين جعل القيّم الناظر وبين ولايته على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تقديمه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قد يناقش بأن لا دليل على اقتضاء نظارته المستفادة من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ثبوت ولاية له على وجه يكون قبضه لما يوقف على الصرف فيها قبضاً عن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مشروعية نظارته تقتضي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إنّما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150:22</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المصلحة التي تُحقّق ولايتَه عليها باشتراط النظارة فيها، فيكون وليّاً لها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عرفت من أنّ الوقف في ذلك على المسلمين، وإن صرف في المصلحة الخاصّة لهم؛ لعدم قابليّة الجهة للوقف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فاشتراط نظارته فيها لا تقتضي الولاية على المسلمين على وجه يقوم قبضه ما يوقف لإرادة تعميرها ونحوه مقام قبضهم، فضلاً عن أن يكون هو مقدّماً على الحاكم الذي هو الوليّ العامّ، ولعلّه لذا وغيره عبّر في الرياض عن هذا الحكم بلفظ قالوا مشعراً بعدم الإذعان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مقصوده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سبق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اشتراط الناظر على وقفه في عقد وقفه؛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قابض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يقتضي جواز اشتراط الناظر ونفوذه، إلّاأنّه لا يستلزم ثبوت الولاية له على القبض، فضلاً عن كونه مقدّماً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تعليله لعدم ولايته 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العامّ في الحقيقة وقف على المسلمين، وإن يصرف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يقتضي اشتراط الناظر ولايته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القيمّ المنصوب من جانب الواقف، إنّما له الولاية على التصرّف في العين الموقوفة في جهة حفظها والانتفاع والاستثمار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منافعها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احتياج ذلك إلى استيلائه على العين الموقوفة وولايته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القبض إلّاالاستيلاء، كما هو المراد من الأخذ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يستلزم ذلك ولايته على المسلمين أو كونه وكيلاً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الناظر في كلام المحقّق في الشرائع، والعلّامة في القواعد، والشهيد في المسالك، وكلام سائر الأصحاب في المقام، هو القيّم، كما فهمه المحدّث البحراني واستشهد لذلك بصحيح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قول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ويسلّمها من قيّم يقوم فيها ويعمّرها 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تسليم الموقوف إلى القيّم ليقوم بأمره، يدلّ بوضوح على إعطاء الولاية على الموقوف إلى القيّم، كما يدلّ على ولايته على القبض وكفاية قبضه عن قبض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تقديم الناظر على الحاكم أنّ للناظر القيّم الولاية على الوقف بالخصوص من جانب الشارع، مع قطع النظر عن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إنّما له الولاية على ما ليس له وليّ خاصّ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دلالة نصوص المقام على ثبوت الولاية على قبض الموقوف والتصرّف فيه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يستدلّ لذلك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جائز لمن جعله صاحب الضيعة قيّماً عليها، إنّما لا يجوز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بإطلاقه على عدم جواز تولية الحاكم للوقف العامّ مادام القيّم عاملاً بمصلحة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كتاب الوديعة،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2" w:name="pg940_8989"/>
    </w:p>
    <w:p>
      <w:pPr>
        <w:pStyle w:val="BookText"/>
        <w:rPr/>
      </w:pPr>
      <w:bookmarkEnd w:id="112"/>
      <w:r>
        <w:rPr>
          <w:rFonts w:ascii="Amiri" w:hAnsi="Amiri" w:eastAsia="Amiri" w:cs="Amiri"/>
          <w:color w:val="111111"/>
          <w:sz w:val="28"/>
          <w:sz w:val="28"/>
          <w:szCs w:val="28"/>
          <w:rtl w:val="true"/>
          <w:lang w:bidi="ar-SA"/>
        </w:rPr>
        <w:t xml:space="preserve">والأحوط عدم الاكتفاء بالثاني مع وجود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 القيّم تعيّن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الوقف على العناوين الكلّية كالفقراء والطلبة، وهل يكفي قبض بعض أفراد ذلك العنوان؛ بأن يقبض فقير في الوقف على الفقراء مثلاً؟ لعلّ الأقوى ذلك فيما إذا سلّم الوقف إلى المستحقّ لاستيفاء ما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سلّم الدار الموقوفة على الفقراء للسكنى إلى فقير فسكنها، أو الدابّة الموقوفة على الزوّار والحجّاج للركوب إلى زائر وحاجّ فركبها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سيرة المتشرّعة على عدم الرجوع في الأوقاف إلى الحاكم ما دام القيّم الناظر على الوقف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احتياط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وجه وجوب تقديم قبض القيّم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45584_373438147"/>
      <w:bookmarkStart w:id="114" w:name="_Toc41"/>
      <w:bookmarkEnd w:id="113"/>
      <w:r>
        <w:rPr>
          <w:rtl w:val="true"/>
        </w:rPr>
        <w:t>كيفية القبض إذا وقف على عنوان مصلحة</w:t>
      </w:r>
      <w:bookmarkEnd w:id="1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مصداق العمل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المستحقّ للوقف من مصاديق عنوان الموقوف عليه فكان قبضه قبضهم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إشكال لما دلّ على اعتبار قبض القيّم أو الحاكم،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والحاكم لمّا كان لهما الولاية على الوقف، يكون قبضهما بمنزلة قبض العنوان، مضافاً إلى ثبوت الولاية العامّة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كان لتلك المصلحة ناظر شرعي من قِبَل الواقف تولّى القبض من غير اشتراط مراجعة الحاكم، لأنّ الناظر مقدّم عليه، فإن لم يكن لها ناظر خاصّ فالقبض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بيان ذلك صاحب العروة، راجع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الإشكال بأنّ غاية مدلول نصوص المقام كفاية قبض القيّم الناظر واستيلائه على الوقف في لزوم الوقف وتماميته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ذيل معتبرة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ففي الوقف على الجهات لا بدّ من قبض المتولّي عليها أو الحاكم الشرعي أو مأذونه، وكذا في الوقف على الفقراء ونحوهم، ويكفي فيه قبض فقير واحد أو عالم واحد بعنوان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غير واحد إنّه لا يكفي؛ لأنّ الموقوف عليه هو الجنس ولا يتحقّق قبضه إلّابقبض جميع أفراده، ولذا لا يكفي في الزكاة قبض بعض المستحقّين عن غيره، بخلاف الحاكم الشرعي فإنّه يكفي قبضه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قبض الجنس على قبض جميع أفراده بل يصدق بقبض البعض، مثلاً إذا وقف فرساً على الحاجّ أو الزوّار فركبه شخص واحد في طريق الزيارة أو الحجّ يصدق عليه أنّه قبض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الخان الموقوف على المسافرين إذا نزل واحد فيه بعنوان الوقفية، بل وكذا إذا كان بستان وقفاً على الفقراء فدفع من ثمره إلى بعضهم بعنوان الوقفية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لا فرق بين المذكورات وبين المسجد والمقبرة؛ حيث قالوا بكفاية صلاة واحدة ودفن ميّت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لمسألة قبض الزكاة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الوقف على الفقراء بنحو العموم بمعنى التقسيم عليهم جميعاً، لم يكف قبض بعضهم عن الباقين فيكون مثل الوقف على الأولاد، بل في الوقف عليهم أيضاً إذا كان بعنوان المصرف بحيث يجوز اختصاصه ببعضهم كان كالوقف على الفقراء في تحقّق القبض بقبض البعض</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جماعة إنّه يجوز للواقف في الوقف على الفقراء أو العلماء أن ينصب قيّماً لخصوص القبض ولو بعد الوقف وإنّه يكفي حينئذٍ قبضه خصوصاً مع فقد الحاكم وهو مشكل؛ إذ لا دليل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تولية الوقف بيد شخص وجعله قيّماً عليه كفى قبضه كما عرفت، وعلى هذا يحمل ما في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أوقفه لولده ولغيرهم ثمّ جعل لها قيّماً لم يكن 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التوقيع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ويسلّمها من قيّم يقوم فيها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هو ذلك، وليس المراد نصب القيّم لخصوص القبض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bookmarkStart w:id="115" w:name="pg940_8991"/>
    </w:p>
    <w:p>
      <w:pPr>
        <w:pStyle w:val="BookText"/>
        <w:rPr/>
      </w:pPr>
      <w:bookmarkEnd w:id="115"/>
      <w:r>
        <w:rPr>
          <w:rFonts w:ascii="Amiri" w:hAnsi="Amiri" w:eastAsia="Amiri" w:cs="Amiri"/>
          <w:color w:val="111111"/>
          <w:sz w:val="28"/>
          <w:sz w:val="28"/>
          <w:szCs w:val="28"/>
          <w:rtl w:val="true"/>
          <w:lang w:bidi="ar-SA"/>
        </w:rPr>
        <w:t xml:space="preserve">نعم، لا يكفي مجرّد استيفاء المنفعة والثمرة من دون استيلاء على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وقف بستاناً على الفقراء، لا يكفي في القبض إعطاء شيء من ثمرته لبعض الفقراء مع كون البستان تحت يده، بل لا يكفي ذلك في الإعطاء لوليّ لعامّ أو الخاصّ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فلا ينفي جواز قبض بعض الموقوف عليه وتصرّفه في الموقوف، بل إنّما ينفي مشروعية تولية الوقف لغير القيّم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45586_373438147"/>
      <w:bookmarkStart w:id="117" w:name="_Toc42"/>
      <w:bookmarkEnd w:id="116"/>
      <w:r>
        <w:rPr>
          <w:rtl w:val="true"/>
        </w:rPr>
        <w:t>عدم كفاية مجرّد استيفاء المنفعة في القبض</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لخروجه عن عنوان القبض عرفاً، فإنّ المرتكز في الأذهان الظاهر من قبض الوقف قبض العين الموقوفة الحاصل بالاستيلاء عليها؛ حيث لا سلطة للموقوف عليه على الانتفاع، إلّابذلك، فليس إعطاء الثمرة عملاً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بهذا البيان وجه المناقشة في كلام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كان بستان وقفاً على الفقراء، فدفع من ثمره إلى بعضهم بعنوان الوقفية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تحقّق القبض وصدقه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أنّ المعتبر من القبض والإقباض في الوقف، إقباض العين الموقوفة وقبضها؛ لأنّ إقباض الموقوف فرع قطع استيلاء الواقف عليه وجعله تحت استيلاء الموقوف عليه أو القيّم، كما أنّ قبض الموقوف عليه أو القيّم فرع استيلائهما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في المقام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في الوقف الخاصّ هل يكون للقيّم ولاية على الموقوف كما في الوقف العامّ؟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bookmarkStart w:id="118" w:name="pg940_8992"/>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مسجداً أو مقبرة، كفى في القبض صلاة واحدة فيه أو دفن ميّت واحد فيها بإذن الواقف، وبعنوان التسليم والقبض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الالتزام بذلك؛ نظراً إلى دخول العين الموقوفة في ملك الموقوف عليه الخاصّ بالوقف، فبمجرّد الوقف الخاصّ يصير الموقوف عليه الخاصّ بالقبض مستولياً على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كونه تحت ولاية القيّم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للواقف اشتراط الناظر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الولاية على النظارة حينئذٍ من دون ولاية ولا استيلاءِ على العين، وإلّا يناقض مالكية الموقوف عليه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سبق من صاحب الجواهر من إفادة هذا المعنى إنّما يتمّ في الوقف الخاصّ فيما إذا كان الموقوف عليهم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الوقف العامّ وعلى الجهات وإن تنتقل العين الموقوفة بالوقف إلى ملك الموقوف عليه، إلّاأنّ الموقوف عليه لمّا كان العنوان والجهة وهما غير قابلين للقبض دلّ الدليل على اعتبار قبض القيّم والحاكم أو كفايته، فلا يقاس بالوقف الخاصّ</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45588_373438147"/>
      <w:bookmarkStart w:id="120" w:name="_Toc43"/>
      <w:bookmarkEnd w:id="119"/>
      <w:r>
        <w:rPr>
          <w:rtl w:val="true"/>
        </w:rPr>
        <w:t>كفاية صلاة واحدة أو دفن ميّت في وقف المسجد والمقبرة</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مسجداً أو مقبرة، كفى في قبضها صلاة واحدة في المسجد ودفن ميّت واحد في المقبرة على المشهور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لصدق القبض على فرض اعتباره فيهما كما هو ظاهرهم، لكن لا بدّ من كون الصلاة والدفن بإذن الواقف وبقصد كونه وقفاً وإلّا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يكفي أيضاً قبض المتولّي، ومع عدمه فقبض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يستفاد من كلمات الفقهاء لتوجيه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القبض عرفاً بذلك، كما صرّح به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لزوم الوقف بذلك، لكنّه غير متحقّق، كما أشار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ذلك تحقّق القبض بذلك، ولو في ارتكاز الأصحاب والمتشرّعة الكاشف عن جريان سيرة المتشرّعة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قيّده الأصحاب بما إذا كان ذلك بإذن الواقف وبنيّة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صلّي في المسجد أو دُفن الميّت، لا بعنوان المسجد أو 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للجهل به أو للنسيان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الوقف بذلك؛ نظراً إلى انصراف ذلك عن الوقف، فلا ظهور له في قبض الوقف، كما قال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وجه اعتبار إذن الواقف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كفاية التفات المصلّي إلى أنّ ما يصلي فيه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لإشراب حقيقة الوقف في المسجد؛ لتوقّف تحقّق عنوان المسجدية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يتحقّق القبض عرفاً بالصلاة فيه مع الالتفات إلى أنّه مسجد، بل وكذا يكفي ذلك عن قصد الوقفية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المقبرة وغيرها من جهات الخير لا بدّ من قصد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الدفن وما شابهه من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150:22</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لشأن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نظراً إلى تحقّق القبض بالتصرّف المناسب بقصد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كلّه فيما إذا لم يقبضه القيّم أو الحاكم، وإلّا لكفى قبض أحدهما في تمامية الوقف ولزومه؛ لما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في كفاية صلاة واحد من المؤمنين أو دفن واحد منهم في تمامية وقف المسجد أو المقبرة، وقد سبق جوابه آنفاً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للقيّم والناظر على جميع الموقوف عليهم حتّى يكون القبض منه بالفعل المزبور قبضاً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كمعتبرة جعفر الأسدي وغيرها ثبوت الولاية للقيّم على حفظ العين الموقوفة والاستثمار منها وإيصال ثمرها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 الفقهاء ثبوت الولاية بهذا المعنى للقيّم والناظر، وهذا يكفي في كون قبضه بمنزلة قبضهم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في الوقف على الجهة لمّا لا يمكن قبض جميع المسلمين، يكفي طبيعي القبض الحاصل بقبض بعضهم؛ لأنّه المتفاهم العرفي من اعتبار القبض في الوقف على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قبض البعض من قبيل ولاية القابض على المسلمين أو الفقراء أو الفقهاء ونحوهم من العناوين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إشكال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بين الواقف وغيره في كفاية صلاة واحد أو دفن ميّت؛ لأنّه من مصاديق ذلك</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bookmarkStart w:id="121" w:name="pg940_8995"/>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الأب على أولاده الصغار ما كان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وليّ إذا وقف على المولّى عليه ما كان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قبض حادث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أن يقصد كون قبضه عنه،</w:t>
      </w:r>
    </w:p>
    <w:p>
      <w:pPr>
        <w:pStyle w:val="Heading3"/>
        <w:numPr>
          <w:ilvl w:val="2"/>
          <w:numId w:val="1"/>
        </w:numPr>
        <w:rPr/>
      </w:pPr>
      <w:bookmarkStart w:id="122" w:name="__RefHeading___Toc745590_373438147"/>
      <w:bookmarkStart w:id="123" w:name="_Toc44"/>
      <w:bookmarkEnd w:id="122"/>
      <w:r>
        <w:rPr>
          <w:rtl w:val="true"/>
        </w:rPr>
        <w:t>حكم القبض فيما لو أوقف على أولاده الصغار</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لتحقّق القبض حين إنشاء الوقف من قبل، فلا يحتاج إلى قبض حادث جديد، ولكنّ السيّد الماتن قدس سره احتاط وجوباً تغيير نيّته؛ بأن ينوي بعد إنشاء الوقف كون قبضه عن جانب المولّى عليه؛ ليتحقّق بذلك قبض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كفاية قبض الوليّ عن قبض المولّى عليه، لو كان الوليّ هو الواقف، لاغيره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في المسالك لعدم الحاجة إلى قبض جديد ولا إلى تغيير النيّة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المعتبر من القبض رفع يد الواقف ووضع يد الموقوف عليه، وكانت يد الوليّ بمنزلة يد المولّى عليه، كان وقف الأب والجدّ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الولاية على غير الكامل لما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المولّى عليه متحقّقاً بالإيجاب والقبول؛ لأنّ القبض حاصل قبل الوقف، فيستصحب وينصرف إلى المولّى عليه بعده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عن المولّى عليه للوقف وعدمه؛ لتحقّق القبض الذي لم يدلّ الدليل على أزيد من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اعتبار قصد كون قبضه عن المولّى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اعتبار قصده قبضاً عنه بعد العقد؛ لأنّ القصد هو الفارق بين القبض السابق الذي كان لغير الوقف وبينه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عدول عن الاحتياط الوجوبي إلى الفتوى؛ نظراً إلى أنّه لا وجه للاحتياط مطلقاً، لا وجوباً ولا استحباباً فيما أفتى بوفاقه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استدلّ لاعتبار كون قبض الوليّ بقصد القبض عن المولّى عليه الموقوف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الشهيد في ذيل كلامه، من أنّ قصد ذلك هو الفارق بين القبض السابق غير المرتبط بالوقف وبين قبض الوقف؛ لما سبق آنفاً من أنّ المعتبر إنّما هو قبض الوقف، لا مطلق القبض ولو لغير 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مميّز لقبض الوقف في مفروض الكلام، إلّاقصد كون القبض للمولّى عليه بعنوان أنّه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في الوليّ وإن كان عدم اعتبار قصد ذلك؛ لأنّ أدلّة ولايته الشرعية دلّت على كونه بمنزلة المولّى عليه شرعاً من دون توكيل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باب الوكالة، إلّاأنّ في مفروض الكلام لا مميّز لكون القبض قبضاً للوقف، إلّا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توقّف الميز على ذلك نظر؛ لإمكان دعوى كفاية قصد الوقفية في ذلك؛ نظراً إلى استلزام ذلك كون القبض للمولّى عليه بعنوان أنّه الموقوف عليه، بل يقع لا محاله له بهذا العنوان بمقتضى ولايته عليه وبمقتضى إنشائه عقد الوقف، من دون حاجة إلى قصد ذلك</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النصوص الواردة في المقام على ذلك،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تصدَّق على من لم يُدرك من ولده، فهو جائزٌ؛ لأنّ والده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صحيحة محمّد بن مسلم ومعتبرة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صغاراً، وقد شرط ولايتها لهم حتّى بلغوا فيحوزها لهم،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إن كان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صغاراً واشترط للصغار من غير وُلده ولاية الضيعة الموقوفة قيمومة الوقف لنفسه ثمّ قبضها لهم وعن جانبهم يصير الوقف تامّاً لازماً ولا يجوز حينئذٍ له الرجوع في الصدقة التي هي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تفريع تمامية الوقف على حيازة الواقف وقبضه الضيعة الموقوفة للصغار المولّى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التفريع اعتبار قصد كون القبض لهم، لتوقّف ذلك على القصد، كما قال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 من ذلك صحيحة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إذا لم تقبض هل تجوز لصاحبها؟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 وإذا كان ولداً كبيراً، فلا يجوز له حتّى يقبض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في الجواهر عنها بالخبر المرويّ عن قرب الإسناد وكذا في العروة عبّر عنها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صاحب الوسائل رواها عن كتاب علي بن جعفر وطريقه إلى كتاب علي بن جعفر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أثبتنا ذلك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236:19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السند، وأمّا من جهة الدلالة فإنّ تعليل الإمام عليه السلام جواز الوقف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لوَلده إذا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اعتبار قصد الوليّ كون قبضه للمولّى عليه بدلالة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بهذه النصوص في الجواهر، لاعتبار قصد كون قبضه عن المولّى عليه، ولا سيّما تعليله عليه السلام لجواز قبض الوليّ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يقبض لولده إذا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اتّضح وجه اعتبار كون قبض الوليّ بقصد قبض الوقف وبعنوان تسلّمه، لا مطلقاً ولو بغير قصده، فضلاً عن قصد غيره، فلا يصحّ ما حكم به كاشف الغطاء في المقام، وإشكال صاحب العروة عليه وارد؛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عن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الخلاف فالأقوى الجواز، وهو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حمل هذه النصوص على مقتضى ولاية الوالد؛ بمعنى أنّ كون قبضه لولده إنّما هو بمقتضى ولايته، لا لأجل قصده ذلك؛ حيث يقع لا محالة له بمقتضى ولايته؛ لأنّه إنّما يقبض بما هو وليّ، لا بما هو مالك أو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بذلك تعليله عليه السلام لجواز الوقف على الولد الصغير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والده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وعبيد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 هذا التعليل إلى أنّه لمّا كان للوالد الولاية على أمر ولده الصغير، يكون قبضه قبض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هذا التعليل نفي اعتبار قصد كون القبض عن جانب ولده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4" w:name="pg940_8999"/>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الموقوفة بيد الموقوف عليه قبل الوقف؛ بعنوان الوديعة أو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قبض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يستردّها ثمّ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بقاؤها في يده بإذن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بل الأوجه أن يكون بعنوان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بعد ما أنشأ وقف ماله للمولّى عليه وقطع عُلقة الملكية عن نفسه، وهو ملتفت إلى أنّ استيلائه على العين الموقوفة بعد وقفها من أجل كونه وليّاً، لا بما أنّه مالك، وإلى أنّ يده عليها هي اليد الولائية لا المالكية وأنّ قبضه بمنزلة قبض المولّى عليه، فلا محالة يقع قبضه عن جانب المولّى عليه، من دون حاجة إلى قصد كون قبضه عن جانبه؛ زائداً عن التفاته إلى مقتضى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شأن الولاية يقتضي كون قبضه عن المولّى عليه، بل ولو قصد القبض لنفسه؛ بأن يقصد بالقبض إدخال الموقوف تحت استيلائه وقبضته بعنوان أنّه وليٌّ، لا مالك، فيقع حينئذٍ قبضه عن المولّى عليه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يضرّ قصد الخلاف بمعنى قصده كون القبض لغير الموقوف عليه ممّن تحت ولايته، كما أشار إليه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إنّما يحسب لذي اليد، ما لم يقصده لغيره ممّن له ولاية عليه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45592_373438147"/>
      <w:bookmarkStart w:id="126" w:name="_Toc45"/>
      <w:bookmarkEnd w:id="125"/>
      <w:r>
        <w:rPr>
          <w:rtl w:val="true"/>
        </w:rPr>
        <w:t>عدم احتياج تجديد قبض ما بيد الموقوف عليه</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فحوى ما دلّ على كفاية قبض الولّي عن قبض المولّى عليه فيما إذا كانت العين الموقوفة بيد الوليّ قبل الوقف</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قبضه عن الموقوف عليه إذا كان كافياً فيما إذا كان بيده، فقبض الموقوف عليه عن نفسه كافٍ بالفحوى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انصراف عمومات اعتبار القبض عن هذه الصورة قطعاً؛ لأنّه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كون قبضه بعد الوقف بنيّة قبض العين الموقوفة، كما يعتبر كونه بإذن الواقف لما سبق بيانه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توجيه ذلك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العين الموقوفة بيد الموقوف عليه على وجه الأمانة أو الضمان حتّى الغصب لم يحتج إلى قبض جديد باستردادها ثمّ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اشتراط كون القبض بإذن الواقف لا بدّ من إذنه في البقاء بعنوان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بكفايته مطلقاً؛ إمّا لانصراف ما دلّ على اشتراط القبض عن هذه الصورة، أو لفحوى التعليل في أخبار وقف الأب على أولاده الأصاغر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بعدم اشتراط الإذن في القبض فلا إشكال في كفايته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قلنا بعدم اشتراط إذن الواقف في القبض، عنوان الوقفية لا ريب في اعتباره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ذلك على قصده بالقبض؛ بأن يقصد قبض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اشتراط إذن الواقف في القبض إنّما ينفع في سقوط اعتبار إذنه وعدم حصول القبض بدونه، ولا ينفع في سقوط اعتبار قصد عنوان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بهذا البيان وجه المناقشة في ما يظهر من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نفس الوقف عن الإذن في المقام؛ نظراً إلى ظهوره عرفاً في رضا الواقف بكون العين الموقوفة في يد الموقوف عليه بعد الوقف،</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bookmarkStart w:id="127" w:name="pg940_9001"/>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أو يكفي قبض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الواقف التولية لنفسه لا يحتاج إلى قبض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ما هو حاصل، والأحوط بل الأوجه أن يقصد قبضه بما أنّه متولّي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وهو ملَّكها له، فبعد تمليكه ماله للموقوف عليه بالوقف فكيف لا يرضى ببقائه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أمر مستبعَد في نظر أهل العرف، وعليه يبتني هذا الظهور العرفي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45594_373438147"/>
      <w:bookmarkStart w:id="129" w:name="_Toc46"/>
      <w:bookmarkEnd w:id="128"/>
      <w:r>
        <w:rPr>
          <w:rtl w:val="true"/>
        </w:rPr>
        <w:t>عدم الحاجة إلى قبض جديد لو جعل الواقف التولية لنفسه</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هنا، تارة؛ في أصل جواز جعل الواقف التولية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الحاجة إلى قبض جديد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جوازه؛ لأنّ التولية إنّما هو جعل الولاية على إجراء أحكام الوقف ولا ريب في كون إجراء أحكام الوقف في جهة الوقف وعلى حسب ما وقفه الواقف، فلا ينافي ماهية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فيه في آخر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فلتعليل الشهيد من توقّف قبض الموقوف وتحقّق الميز بينه وبين القبض السابق على نيّة قبضه بما أنّه متولّي الوقف، بلا حاجة إلى قبض جديد بالاسترداد ثمّ الأخذ</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لعين ما تقدّم آنفاً، وكذا وجه قصد قبضه بعنوان متولّي الوقف</w:t>
      </w:r>
      <w:r>
        <w:rPr>
          <w:rFonts w:eastAsia="Amiri" w:cs="Amiri" w:ascii="Amiri" w:hAnsi="Amiri"/>
          <w:color w:val="111111"/>
          <w:sz w:val="28"/>
          <w:szCs w:val="28"/>
          <w:rtl w:val="true"/>
          <w:lang w:bidi="ar-SA"/>
        </w:rPr>
        <w:t>.</w:t>
      </w:r>
      <w:bookmarkStart w:id="130" w:name="pg940_9002"/>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القبض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وقف عيناً في زمان ثمّ أقبضها في زمان متأخّر كفى، وتمّ الوقف من حين القبض</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45596_373438147"/>
      <w:bookmarkStart w:id="132" w:name="_Toc47"/>
      <w:bookmarkEnd w:id="131"/>
      <w:r>
        <w:rPr>
          <w:rtl w:val="true"/>
        </w:rPr>
        <w:t>عدم اعتبار الفورية في قبض الوقف</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عدم اعتبار الفورية في قبض الوقف، بل نقل الإجماع عليه، كما قال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اعتبار فورية القبض بحاجة إلى دليل، ولا دليل عليه، بل إنّما قام الدليل على إناطة مشروعية الوقف بتحقّق أصل قبض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قبضه على الفورية؛ لأنّ المناط في صدقه نظر أهل العرف؛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فلان ما وُقف عليه؛ حيث إنّ القبض المعتبر في الوقف من العناوين العرفية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تحقّقه مدار صدقه العرفي وأهل العرف لا يرون التأخير في القبض مانعاً عن صدق قبض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فاعتبار الفورية بحاجة إلى الدليل، لا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الواردة في المقام، فلم يدلّ شيء منها على اعتبار الفورية، بل يمكن استفادة عدم اعتبارها من بعض النصوص،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عبيد وصحيحة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بمفهومه على صحّة الوقف إذا قبضوا ما دام الواقف حيّاً، كما استند إليه لنفي اعتبار الفورية في جامع المقاصد والعروة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العروة الوثقى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bookmarkStart w:id="133" w:name="pg940_9003"/>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الواقف قبل القبض بطل الوقف وكان ميراثاً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فوريته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جامع المقاصد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أنّه ركن في العقد فجرى مجرى القبول، خصوصاً على القول بعدم اشتراط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أصالة عدم الاشتراط وانتفاء دليل يدلّ عليه، بل رواية عبيد بن زرارة دالّة على عدم الاشتراط؛ حيث عُلِّق فيها البطلان بعدم القبض إلى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الاكتفاء به قبل الموت متى حصل، والأصحّ عدم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يستفاد من صدر كلام المحقّق الكركي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 الوقف عقداً متقوّماً بالقبول وجريان القبض مجراه، خصوصاً على القول بعدم اشتراط القبول مع القول بعقدية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النظر؛ لما قلنا من عدم كون التأخير مانعاً عن تحقّق القبض المعتبر عرفاً؛ حيث جرت عادة العرف في الأوقاف على تحقّق القبض عند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المرتكز في أذهانهم كون القبض قائماً مقام القبول، ولا سيّما عند عدم تحقّق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جريان سيرة المتشرّعة على التأخير في قبض الموقوف، ولم يرد من الشارع ما يدلّ على خلاف ذلك</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45598_373438147"/>
      <w:bookmarkStart w:id="135" w:name="_Toc48"/>
      <w:bookmarkEnd w:id="134"/>
      <w:r>
        <w:rPr>
          <w:rtl w:val="true"/>
        </w:rPr>
        <w:t>بطلان الوقف بموت الواقف قبل القبض</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ذلك بين الأصحاب، كما قال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ذلك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ذلك صريحاً صحيحة محمّد بن مسلم عن أبي جعفر عليه السلام أنّه قال في الرجل يتصدّق على ولده وقد أدركوا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صحيحة عبيد بن زرارة عن أبي عبداللّه عليه السلام أنّه قال في رجل تصدّق على ولد له قد أدركوا،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دلالة النصّ الصريح وتسالم الأصحاب على ذلك، لا يبقى أيّ إشكال في بطلان الوقف بموت الواقف قبل قبض الموقوف من جانب الموقوف عليه أو من يتولّى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نكتة أشرنا إليها سابقاً، وهي أنّه يمكن توهّم حمل الصحيحتين المزبورتين على صورة عدم تحقّق القبول اللفظي؛ نظراً إلى عقدية الوقف وتمامية العقد بالإيجاب والقبول اللفظيين ودخوله بذلك تحت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ينعقد بذلك عقد الوقف ويصير لازماً غير قابل للرجوع؛ لما دلّ على أنّ ما كان للّه فلا رجعة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ملزم على هذا الحمل بعد إطلاق مفهوم الصحيحتين ودلالتهما على دوران البطلان مدار عدم تحقّق القبض قبل موت الواقف، سواء تحقّق القبول اللفظي أو لم يتحقّق؛ إذ لا إجماع على تمامية الوقف بتحقّق القبول، بل لا دليل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دخله في صحّة الوقف كما سبق واختاره جماعة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الكلام في أنّ الوقف هل يبطل بموت الموقوف عليه أو لا؟ بل يمكن تصحيحه بقبض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بموت الموقوف عليه قبل القبض كموت الواقف قبله؛ لأنّه مقتضى العقد الجائز، فضلاً عن الذي لم يتمّ ملكه بالقبض، كالوقف؛ نظراً إلى عدم تماميته قبل قبض الوقوف وكونه مراعىً إلى أن يتحقّق القبض واحتمل أيضاً قيام البطن الثاني مقامه في القبض، ونقل عن السرائر 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محلّ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ذات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البطلان، اعتبار قبض من كان طرفاً في إجراء الصيغة وعدم كفاية قبض غيره؛ فإنّ قبضه نظير قبول غير من خوطب بالإيجاب، مع أنّ الموقوف عليه بموته قبل تمامية الوقف بمنزلة المعدوم، فيكون من قبيل الوقف على معدوم ثمّ على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الصحّة أنّ جميع البطون ملحوظون في قصد الواقف، فيكون مفروض الكلام من قبيل الوقف على شخصين قبض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في العروة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والأوجه الوجه الثاني لضعف ما ذُكر من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موت الموقوف عليه قبل القبض كموت الواقف، لأنّ ذلك هوشأن العقد الجائز فضلاً عن الذي لم يتمّ ملكه، ولكنّهم اقتصروا على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قيام البطن الثاني مقامه في القبض، ويفرّق بينهما بأنّ موت الواقف ينقل ماله إلى وارثه، وذلك يقتضي البطلان كما لو نقله في حياته، بخلاف موت الموقوف عليه فإنّ المال بحاله ولم ينقل إلى غيره، لعدم تمامية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متين جدّاً لفرض عدم انحصار الموقوف عليه في شخص معيّن ولا في البطن الأوّل ولكون البطن اللاحق داخلاً في قصد الواقف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كون الموقوف عليه في البطن الأوّل أشخاصاً معيّنين أو عنوان البطن الأوّل من غير تعيين شخص أو أشخاص في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الكلام إنّما يأتي فيما لو قلنا بأنّ القبض شرط صحّة الوقف لا شرط لزومه، وإلّا لا إشكال في الصحّة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كونه شرط اللزوم خلاف مقتضى التحقيق،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في المسالك بين موت الواقف وبين موت الموقوف عليه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الواقف قبل القبض ينقل ماله إلى وارثه، بخلاف موت الموقوف عليه قبله، فالوقف حينئذٍ قابل للبقاء بقبض البطن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ويُفرّق بينهما بأنّ موت الواقف ينقل ماله إلى وارثه، وذلك يقتضي البطلان كما لو نقله في حياته، بخلاف موت الموقوف عليه؛ فإنّ المال بحاله ولم ينتقل إلى غيره، لعدم تمامية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الكلام المزبور قوّى عدم اشتراط فورية القبض في الوقف، ومقتضاه كفاية قبض البطن اللاحق في الصحّة بعد موت البطن الأوّل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bookmarkStart w:id="136" w:name="pg940_9007"/>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الوقف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عدم توقيته بمدّة،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وقفاً،</w:t>
      </w:r>
    </w:p>
    <w:p>
      <w:pPr>
        <w:pStyle w:val="Heading3"/>
        <w:numPr>
          <w:ilvl w:val="2"/>
          <w:numId w:val="1"/>
        </w:numPr>
        <w:rPr/>
      </w:pPr>
      <w:bookmarkStart w:id="137" w:name="__RefHeading___Toc745600_373438147"/>
      <w:bookmarkStart w:id="138" w:name="_Toc49"/>
      <w:bookmarkEnd w:id="137"/>
      <w:r>
        <w:rPr>
          <w:rtl w:val="true"/>
        </w:rPr>
        <w:t>اشتراط الدوام في الوقف</w:t>
      </w:r>
      <w:bookmarkEnd w:id="138"/>
    </w:p>
    <w:p>
      <w:pPr>
        <w:pStyle w:val="Heading4"/>
        <w:numPr>
          <w:ilvl w:val="3"/>
          <w:numId w:val="1"/>
        </w:numPr>
        <w:rPr/>
      </w:pPr>
      <w:bookmarkStart w:id="139" w:name="__RefHeading___Toc745602_373438147"/>
      <w:bookmarkStart w:id="140" w:name="_Toc50"/>
      <w:bookmarkEnd w:id="139"/>
      <w:r>
        <w:rPr>
          <w:rtl w:val="true"/>
        </w:rPr>
        <w:t>اشارة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الفقهاء اشتراط الدوام في الوقف، بل ادّعي عليه الإجماع، كما في الخلاف والغنية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الإجماع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وذكر أسماءَ كثير من القائلين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التردّد في ذلك من عبارة المفاتيح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أيّحال لا خلاف في ذلك بين جميع القدماء وجُلّ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البين إجماع تعبّدي، لا أقلّ من 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لاشتراط الدوام في صحّة الوقف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استدلّ به في العروة، بل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في الوجهين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الإجماع، إن 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المهذّب البارع وإيضاح النافع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بمعنى عدم توقيته بمدّة، بل الإجماع محصّلة ومحكيّة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الغنية وعن الخلاف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التعبّدي الكاشف عن رأي المعصوم إنّما يتحقّق فيما إذا لم يستدلّ قدماءُ الأصحاب بوجهٍ من الوجوه والأدلّة، وإلّا لكان الإجماع مدركياً غير كاشف عن رأي المعصوم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الطائفة أنّه جعل نصوص الأوقاف الصادرة عن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اشتراط الدوام، وخصّص بها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الفحص في كلمات سائر القدماء، فلو كان غيره من القدماء استدلّ بهذه الأخبار ليصير الإجماع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تلك الأدلّة والوجوه المذكورة في كلماتهم مخدوشة في نظر الفقيه، فلا يجعل الإجماع المدّعى تعبّدياً صالحاً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الوقف قد اخذ فيها التأبيد والدوام حسب ارتكاز المتشرّعة، ومن هنا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الوقف المعهود، دون سائر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 الوقف في أصل اللغة التحبيس، وقد سبق تعريفه في اصطلاح الفقهاء بأ نّه تحبيس العين وتسبيل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هذا التعريف من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الدوام والتأبيد في ماهية الوقف وتعريفه، لا لغةً ولا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الوقف، المستدلّ بها لأحكامه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لفظ الوقف حتّى يستدلّ بالمتبادر من لفظه، بل إنّما وردت هذه النصوص بلفظ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أخذ الدوام والتأبيد في مفهوم لفظ الوقف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ينفع لإثبات اشتراط الدوام في الوقف، أمران؛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التعبير بلفظ الوقف في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البحث عن مفهوم أيّ عنوان والفحص عن جذره اللغوي إنّما يُجدي في تعيينه موضوعاً للحكم أو تنقيح متعلّق الحكم، فيما إذا وقع في خطاب الشارع بلفظه موضوعاً أو متعلّقاً للحكم، وإلّا فلا دخل لتعيين مفهومه في تنقيح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استعمال لفظ الوقف في نصوص المقام؛ لكي يستدلّ بأصالة الحقيقة لإثبات كون المراد منه معناه الحقيقي المعهود المشترط فيه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بعدم ورود التعبير بلفظ الوقف في أكثر نصوص المقام، بل الوارد فيها لفظ الصدقة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 الوقف قد استعمل في عدّة نصوص معتبرة عامّة مفتاحية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الصفّار عن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توقيع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في الوقف على ناحيتنا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فلا يجوز 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لمن حضر البلد الذي فيه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القطع بكون المراد من لفظ الصدقة الوقف بقرينة سؤال الراوي؛ حيث صرّح في سؤاله بلفظ الوقف فأجاب عنه الإمام بلفظ الصدقة كما في خبر 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بقرينة كون المتصدّق به عيناً غير منقولة كعقار أو أرض أو ضيعة أو بستان أو ينبوع، ونحو ذلك ممّا لا ينتقل وإنّما يُنتفع بثماره ومنافعه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بيّنّاه عدم وجاهة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لفظ الوقف في زمن صدور الرواية حقيقة في هذا المعنى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ذلك أيضاً بأ نّه لم يعلم كون لفظ الوقف في عهد الأئمّة عليهم السلام بالمعنى المعهود المأخوذ فيه الدوام، بل يحتمل كونه من مصاديق عنوان الصدقة، كما نقل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الوقف والصدقة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صاحب العروة ناقش في هذا الوجه بعد نقله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التأبيد معتبر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يجعل لفظ الوقف صريحاً في إرادة الوقف، بخلاف سائر الألفاظ، فإنّها بضميمة القرائن، وهو أيضاً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153:22</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حلّ الإشكال المزبور بجرِّ المعنى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 من الوقف بين متشرّعي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الشارع بأصالة عدم النقل، وإثبات كون لفظ الوقف في زمانه حقيقة في المعنى المعهود المأخوذ فيه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ما ورد من كثرة التعبير بالتصدّق عن الوقف في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التأبيد أنّ الصدقة من العناوين العبادية التي قد دلّت النصوص على أنّها للّه وغير قابلة للرجوع فيها، بل كلّ ما كان للّه لا رجعة فيها، والوقف أيضاً كالصدقة، فلا يقبل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القابلية للرجوع في قوّة الدوام والتأبيد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النصوص يقتضي عدم مشروعية الرجوع في الوقف، بل الصدقة مطلقاً، حتّى بالتوقيت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تصلح هذه النصوص للتأبيد؛ لأنّها تورث الظنّ بكون الوقف داخلاً في حقيقة الصدقة في ارتكاز متشرّعي عصر المعصومين عليهم السلام، فلا بدّ من أخذ الدوام وعدم القابلية للرجوع في مفهومه؛ نظراً إلى أنّ التعبير عن الوقف بالتصدّق في أكثر نصوص الباب كاشف عن إشراب حقيقة الصدقة في مفهومه العرفي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بعد تصريح المفيد في المقنعة بأ نّهما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كون ذلك مرتكزاً بين المتشرّعة في عصر المعصومين عليهم السلام بل دلّ على ذلك بعض النصوص بالخصوص سبق ذكره في مطاوي البحوث السابقة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لفظ الصدقة في الوقف إنّما هو بالقرينة لا بالوضع حتّى يشتركان في الماهية، مدفوع بأنّ وجود العلاقة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القربية والدوام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ذلك بالمطلوب، بل يؤكّده؛ نظراً إلى كونها مصحّحة لأصل الاستعمال الكاشف عن اشتراكهما في الخصوصية الماهوية؛ مضافاً إلى دلالة كلام المفيد وغيره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والصدقة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تبادر مفهوم الصدقة</w:t>
      </w:r>
    </w:p>
    <w:p>
      <w:pPr>
        <w:pStyle w:val="BookText"/>
        <w:rPr/>
      </w:pPr>
      <w:r>
        <w:rPr>
          <w:rFonts w:ascii="Amiri" w:hAnsi="Amiri" w:eastAsia="Amiri" w:cs="Amiri"/>
          <w:color w:val="111111"/>
          <w:sz w:val="28"/>
          <w:sz w:val="28"/>
          <w:szCs w:val="28"/>
          <w:rtl w:val="true"/>
          <w:lang w:bidi="ar-SA"/>
        </w:rPr>
        <w:t>من إطلاق لفظ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ريب في كون الوقف من سنخ الصدقة وإشراب مفهومها في ماهية الوقف في عصر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هاهنا إشكال أساسي على أخذ الدوام في ماهية الوقف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لازم ذلك خروج أكثر الوقوف المقيّدة بالقيود عن ماهية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عدم أخذ الدوام في ماهية الوقف؛ حيث لادوام ولا تأبيد للوقوف المقيّدة؛ نظراً إلى انقطاعها وانتفائها بتخلّف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الدوام مقتضى إطلاق الوقف؛ أي إنشائه على نحو المطلق ومن غير قيد؛ بمعنى أنّ الواقف لو أنشأ الوقف مطلقاً غير مقيّد بقيد يقتضي الدوام، وإلّا يبطل الوقف بالتوقيت الزماني؛ لقيام الإجماع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من اعتبر الدوام في الوقف، كما فسّروه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 ما أشكل في العروة على الاستدلال لبطلان الوقف المشروط بالعود عند الحاجة بأ نّه منافٍ لمقتضى الوقف؛ نظراً إلى أخذ الدوام والتأبيد في ماهيته، فإنّه قدس سره أشكل على هذا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مقتضى إطلاقه، لا مطلقه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أنّ الدوام والتأبيد مقتضى إطلاق عقد الوقف حين إنشائه، وليس مقتضى مطلق الوقف حتّى ما أنشأه الواقف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جواز الرجوع بفسخ أو إقالة مطلقاً ولو بشرط ذلك، فإنّما هو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سبق آنفاً من كون الوقف داخلاً في حقيقة الصدقة وإشراب مفهومها في ماهية الوقف في</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الأئمّة عليهم السلام، لا لأجل أخذ الدوام في وضع لفظ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 المفيد فناظر إلى الغالب في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استعمال لفظ الصدقة لا يثبت أكثر من ذلك؛ فإنّ الاستعمال أعمّ من الحقيقة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النقل إنّما تنفع لوثبت أخذ الدوام في الموضوع له لفظ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لأوقاف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دلالتها على معنى التأبيد، كقول أمير المؤمنين عليه السلام، في ختام صيغة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لامرئٍ مسلم يؤمن باللّه واليوم الآخر أن يغيّر شيئاً ممّا أوصيت به في مالي ولا يخالف فيه أمري من قريب ولا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عبدالرحمان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انقرض ولد أبي ولم يبق منهم أحد، فصدقتي على الأوّل فالأوّل حتّى يرثها اللّه الذي رزقها وهو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موسى بن جعفر بصدقته هذه وهو صحيح صدقة حبساً بتّاً بتلاً مبتوتة لا رجعة فيها ولا ردَّ؛ ابتغاء وجه اللّه والدار الآخرة، لا يحلّ لمؤمن يؤمن باللّه واليوم الآخر أن يبيعها ولا يبتاعها ولا يهبها ولا ينحلها ولا يغيّر شيئاً ممّا وصفته عليها، حتّى يرث اللّه الأرض ومن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مدلول هذه النصوص اشتراط الدوام في ذلك الوقف الذي صدر عنهم عليهم السلام، ولا دلالة لها على اشتراط الدوام في الوقف مطلقاً على نحو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قوله عليه السلام كبرى كلّية متضمّنة لاشتراط الدوام في كلّ وقف، لصحّ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كلامه عليه السلام في صيغة الوقف من قبيل ذلك، بل من قبيل فعل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ولا عموم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الصادرة عن المعصومين عليهم السلام المرتبطة بأحكام الشرع؛ إمّا قضايا جزئية، أو كبريات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الكبريات من قبيل قضايا حقيقية وحجّة على الحكم الكلّي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خطابات الشارع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القضايا الجزئية، فهي إمّا بيان لحكم موضوع جزئي في قضية واقعة خارجية، كما لو سأل سائل عن حكم موضوع ابتلى به شخصه، فأجابه الإمام عليه السلام ببيان تكليفه، دون إلقاء كبرى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فعل صادر منه في مقام العمل، كإنشاء صيغة الوقف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الصادر منه على الأوّل في قوّة الكبرى الكلّية، لو بنينا على إلغاءِ الخصوصية من مورده الجزئي، أو قلنا بأنّ مقام التشريع ومصدر التقنين لمّا كان منصب الأئمّة عليهم السلام ومن شؤون إمامتهم، يعطي ذلك ظهوراً لخطاباتهم في بيان الأحكام الكلّية الشرعية، ويجعلها في قوّة الكبرى الكلّية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خطاب الإمام عليه السلام شخصياً ولكنّه مقرون بتعليل ونحوه ممّا يرجع به إلى كبرى كلّية، كما أشار إليه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شخصي يرجع إلى كلّي، كقوله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 باطلة؛ لأنّك تكلّمت فيها مثلاً؛ إذ مرجعه إلى بطلان صلاة من تكلّم في صلاته، وزيدٌ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نصّ كلامه في المجلّد الأوّل من كتابنا بدايع البحوث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يستفاد منه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أي إذا كان الصادر منه فعلاً كإنشاءِ صيغة الوقف فلا إشكال في عدم دلالته على حكم كلّي لأنّ الفعل لا عموم ولا إطلاق له، كما قُرِّر في محلّه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ناقش صاحب العروة في الاستدلال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يستدلّ عليه بالأخبار المتضمّنة لأوقاف الأئمّة عليهم السلام، فإنّها مشتملة على التأبيد، لكنّه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فعمدة الدليل في اشتراط الدوام في المقام هو الإجماع وما دلّ على عدم قابلية الوقف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تحقّقه في المقام؛ لعدم مخالف في البين، ولا سيّما من بين القدماء، ولعدم وجود أصل أو دليل لفظي يدلّ عليه حتّى يكون الإجماع في المقام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الطائفة أنّه جعل النصوص المشار إليها من أدلّة اشتراط دوام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ومخصّصة لعموم الآية على القول بكون الوقف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من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غيره من القدماء استدلّ بهذه الأخبار يصير الإجماع المدّعى مدركياً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كلماتهم إشارة إلى التعليل بهذه النصوص ولا بغيره من الأدلّة، يمكن الاعتماد على الإجماع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تمّ الإجماع فهو، وإلّا ينحصر الوجه في ما يستفاد من نصوص المقام من عدم قابلية الوقف للرجوع؛ حيث يدلّ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جُعل للّه عزّ وجلّ فلا رجعة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على عدم مشروعية الرجوع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حتّى بالتوقيت، بل يكشف عن كون التوقيت مبطلاً للوقف؛ لخروجه بذلك عن منصرف النصوص، وهو غير القابل للرجوع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1" w:name="pg940_9016"/>
    </w:p>
    <w:p>
      <w:pPr>
        <w:pStyle w:val="BookText"/>
        <w:rPr/>
      </w:pPr>
      <w:bookmarkEnd w:id="141"/>
      <w:r>
        <w:rPr>
          <w:rFonts w:ascii="Amiri" w:hAnsi="Amiri" w:eastAsia="Amiri" w:cs="Amiri"/>
          <w:color w:val="111111"/>
          <w:sz w:val="28"/>
          <w:sz w:val="28"/>
          <w:szCs w:val="28"/>
          <w:rtl w:val="true"/>
          <w:lang w:bidi="ar-SA"/>
        </w:rPr>
        <w:t>ويمكن أيضاً الاستدلال بأصالة عدم النقل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فتتحصّل عمدة الوجه في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بصحية ابن مهزيار ومكاتبة الصفّار لاشتراط الدوام في الوقف، كما استظهره صاحب الوسائل وعقد عنوان الباب السابع من أحكام الوقوف والصدقات بذلك، فلا وجه له؛ لقصورهما عن الدلالة على اشتراط الدوام، بل لا نظر لهما إلى ذلك وسيأتي بيان مفادهما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اريد من الوقف معناه الحقيقى المصطلح المعهود فلا إشكال في اشتراط الدوام فيه وبطلانه لو انشئَ موقّتاً، فلا يترتّب عليه شيء من آثار الوقف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معقد الإجماعات والفتاوى، من دون مخالف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دعوى ظهور لفظ الوقف، بل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لفظ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45604_373438147"/>
      <w:bookmarkStart w:id="143" w:name="_Toc51"/>
      <w:bookmarkEnd w:id="142"/>
      <w:r>
        <w:rPr>
          <w:rtl w:val="true"/>
        </w:rPr>
        <w:t>حصيلة</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تحصّل أنّ عمدة الدليل على اشتراط الدوام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الناهية عن الرجوع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الدوام في المعنى المرتكز في أذهان المتشرّعة، بل العرف العامّ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وانجرار ذلك إلى زمان الشارع بضميمة أصالة عدم النقل، مؤيّداً بالتعبير عنه بالصدقة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الإجماع فيبعد تحقُّقه؛ نظراً إلى خلوّ كلمات الأصحاب عن دعواه في المقام، ولا سيّما من كان دأبه دعوى الإجماع كالشيخ الطوسي مع احتمال مدركيته لما نقل في المفتاح</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نصوص أوقاف الأئمّة وعمومات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w:t>
      </w:r>
      <w:bookmarkStart w:id="144" w:name="pg940_9017"/>
    </w:p>
    <w:p>
      <w:pPr>
        <w:pStyle w:val="BookText"/>
        <w:rPr/>
      </w:pPr>
      <w:bookmarkEnd w:id="144"/>
      <w:r>
        <w:rPr>
          <w:rFonts w:ascii="Amiri" w:hAnsi="Amiri" w:eastAsia="Amiri" w:cs="Amiri"/>
          <w:color w:val="111111"/>
          <w:sz w:val="28"/>
          <w:sz w:val="28"/>
          <w:szCs w:val="28"/>
          <w:rtl w:val="true"/>
          <w:lang w:bidi="ar-SA"/>
        </w:rPr>
        <w:t>وفي صحّته حبساً أو بطلانه كذلك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به الحبس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لأنّ الطائفة الاُولى متضمّنة لقضايا جزئية راجعة إلى فعل الإمام عليه السلام، والطائفة الثانية لا نظر لها إلى جهة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عدم اعتبار الدوام والتأبيد في مفهوم لفظ الوقف بدلالة نصوص تبعية الوقف في رسمه وشكله لنيّة الواقف وما يذكره من القيود الراجعة إلى نفسه أو إلى العين الموقوفة أو إلى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موارد رجوع ذلك إلى انقطاع الوقف المتنافي للتأبيد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دلالة النصوص الخاصّة على صحّة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ينقرض غالباً، بل العموم انقراضه وما دلّ منها على صحّة اشتراط رجوع الوقف إلى الواقف عند الحاجة وغير ذلك ممّا يتنافي أخذ التأبيد في ماهية الوقف ومفهومه؛ لإطلاق لفظ الوقف على ذلك كلّه في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مشروعية الوقف المنقطع الآخر، فلأنّ الانقطاع فيه لأجل الاختلال في ركن الوقف، لا التوقيت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45606_373438147"/>
      <w:bookmarkStart w:id="146" w:name="_Toc52"/>
      <w:bookmarkEnd w:id="145"/>
      <w:r>
        <w:rPr>
          <w:rtl w:val="true"/>
        </w:rPr>
        <w:t>صحّة الوقف الموقّت بقصد التحبيس</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الكلام بين الأصحاب في أنّه هل يصحّ الوقف الموقّت حبساً؛ بأن كان الوقف حينئذٍ بمعناه العامّ الشامل للحبس فيقع حبساً أم لا، بل يبطل رأساً ولا يقع مطلقاً؟ وقد حكم السيّد الماتن قدس سره بوقوعه حبساً لو قصد به حبساً، دون ما إذا لم يقصد به الحبس</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ويظهرمن جماعة القول الثاني؛ تعميماً لمعقد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بطلان الوقف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وتمسّكاً بأصالة عدم ترتّب آثار الوقف ما لم يثبت صحّته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في المقام القول بالصحّة، ووقوعه حبساً فيما إذا قصد به الحبس، كما فصّل بذلك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كلمات الأصحاب صحّته حبساً مطلقاً، ولو لم يقصد الواقف الحبس، كما هو محلّ النزاع والكلام بينهم على ما يظهر من مطاوى كلماتهم وسياق استشهاداتهم، كما عليه فحول المحقّقين، وقد ذكر أسمائهم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لوقوعه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بغير قصده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المقتضي وفقدان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لصلاحية الصيغة لإفادة الحبس؛ نظراً إلى اشتراك الحبس والوقف في 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إقامة كلّ منهما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إذا قُيّد لفظ الحبس بالتأبيد يفيد معنى الوقف المعهود، كما سبق في صيغة الوقف، فكذلك إذا قرن لفظ الوقف بالتوقيت يفيد معنى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يقع حبساً بقرينة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وتباينهما في الماهية بخروج الوقف عن ملك الواقف دون الحبس، لا يصلح للمانعية؛ حيث إنّه لا ينافي ذلك استعمال لفظ كلّ واحد منهما في الآخر مع القرينة، كما في أيّ استعمال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الوجه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إذا لم يقصد الحبس، بل قصد إنشاء الوقف بذلك، كيف يمكن أن يقع حبساً مع أنّه لم يقصده؟ وهل هذا إلّا من قبيل ما وقع لم يُقصد وما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في مفروض الكلام هو عدم قصد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فعبِّر عنه بعدم المقتضي</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الحبس بذلك لا مانع من وقوعه حبساً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الردّ لا يصلح لإبطال ما ذهب إليه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استدلّ به الإمام عليه السلام في صحيحتي محمّد بن الحسن الصفّار ومحمّد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العموم يفيد كبرى دوران صحّة الوقف مدار نيّة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صحّة الوقف الموقّت إذا نواه الواقف وجعل في كلامه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على البطلان، فالمتيقّن من 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المعهود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نطاق هذا العموم، ويبقى الباقي، وهو الوقف الموقّت بمعنى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 الوقف على فرض كونه بالمعنى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صدور الرواية، ولو بمعونة أصالة عدم النقل، لا ينافي ذلك ظهوره في الحبس بقرينة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كون الحبس مقصود الواقف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الصحيحتين، لا نظر لهما إلى جهة الدوام والتوقيت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في أيّة رواية من نصوص الوقف سؤال عن التوقيت بالمعنى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كاشف عن كون اعتبار الدوام في الوقف أمراً مرتكزاً في أذهان متشرّعي ذلك الزمان ولم يكن مورداً للتردّد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النظر في الصحيحتين المزبورتين إلى جهات وقعت مورداً للسؤال في سائر نصوص الباب من الخصوصيات الراجعة إلى الموقوف عليه والعين الموقوفة وسائر خصوصيات الوقف</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ينعقد لهما إطلاق من جهة اعتبار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الوقوف منصرف عن الوقف الموقّت لأجل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دلالة بعض النصوص على صحّة الوقف الموقّت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كتبت إلى أبي محمّد أسأله عن الوقف الذي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فقد روي أنّ الوقف إذا كان غير موقّت فهو باطل مردود على الورثة، وإذا كان موقّتاً فهو صحيح ممضى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أ نّه وقف على فلان وعقبِه، فإذا انقرضوا، فهو للفقراء والمساكين إلى أن يرث اللّه الأرض ومن عليها،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موقّت إذا ذكر أنّه لفلان وعقبه ما بقوا، ولم يذكر في آخره للفقراء والمساكين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ولم يذكر أحداً، فما الذي يصحّ من ذلك؟ وما الذي يبطل؟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صحيح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مواليك عن آبائك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وقف إلى وقت معلوم فهو واجب على الورثة، وكلّ وقف إلى غير وقت جهل مجهول، فهو باطل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أعلم بقول آبائك عليهم السلام،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وقف إلى وقت معلوم فهو واجب على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كون المراد من الوقت المعلوم توقيت الأجل بذكر المدّة، يدلّ حينئذٍ بوضوح على صحّة الوقف الموقّت بذكر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عليه تسالم الأصحاب وإجماعهم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ذكره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مكاتبته إلى أبي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غير الموقّت بما لم يُذكر فيه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ذكره 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إطلاق الموقّت على كلّ ما قُدّر له غاية، ولو بغير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ما ذُكر له الموقوف عليه إلى ما بقوا، وعليه يكون غير الموقوف عليه ما لم يُذكر له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هذا إذا كان الموقوف عليه مذكوراً؛ لأنّه إذا لم يذكر في الوقف موقوف عليه،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بالوقت الأجل، وكان هذا متعارفاً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كون المراد ذكر الموقوف عليه، كما قال الشيخ، لا ربط له بالمقام،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الوسائل 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ما يوقفها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إن جعلوا دائماً كان وقفاً وإلّا كان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الموقوف عليه بطل للجهالة، قاله بعض علمائنا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سؤال ابن مهزيار تفسير الموقّت وغير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الخليل في العين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قدّرت له غاية أوحيناً فهو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والقاف والتاء، أصلٌ يدلّ على حدّ شيءٍ وكنهه في زمان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التوقيت وعدمه فيه هو ذكر الموقوف عليه وعدمه بقرينة صحيح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خبر مستقلّ ولا وجه لجعل أحدهما قرينة على الآخر، بل اللازم الأخذ بمفاد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أنّه يمكن حمل الثاني أيضاً على إرادة</w:t>
      </w:r>
    </w:p>
    <w:p>
      <w:pPr>
        <w:pStyle w:val="BookText"/>
        <w:rPr/>
      </w:pPr>
      <w:r>
        <w:rPr>
          <w:rFonts w:ascii="Amiri" w:hAnsi="Amiri" w:eastAsia="Amiri" w:cs="Amiri"/>
          <w:color w:val="111111"/>
          <w:sz w:val="28"/>
          <w:sz w:val="28"/>
          <w:szCs w:val="28"/>
          <w:rtl w:val="true"/>
          <w:lang w:bidi="ar-SA"/>
        </w:rPr>
        <w:t>الموقّت بالمعنى المبحوث عنه، من المؤجّل بذكر الأجل وتعيين المدَّة، والمؤبّد بعدم التأجيل أو بذكر لفظ المؤبّد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عجيب غير وجيه، بل مورد سؤاله إنّما هو الاختلاف في معنى الموقّت وغير الموقّت؛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إنّه وقف على فلان وعقبه، فإذا انقرضوا فهو للفقراء والمساكين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أنّه وقف على فلان وعقِبِه مابقوا، وغير الموقّت أن يقول هذا وقف، ولم يذكر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لسؤاله على محلّ النزاع بوجه حتّى يصحّ الاستدلال بهذه الصحيحة على جواز الوقف المؤبّد وعدم جواز الموقّت بالمعنى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الالتزام بما قاله في الوسائل في توجيه هاتين 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اتّضح لك وجه ضعف الاستشهاد بهما للتفصيل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الوقف الموقّت في هاتين الصحيحتين هو الوقف الذي عُيّن فيه الموقوف عليه؛ إمّا مقتصراً على ذكر الموقوف عليه ما دام باقياً، أو مع تعيين الموقوف عليه بعد انقراض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الموقّت ما لم يعيّن فيه الموقوف عليه؛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أحداً من الموقوف عليه، كما جاء ببيان واضح في صحيحة محمّد بن الحسن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كلام شيخ الطائفة في بيان المراد من الموقّت وغير الموقّت في ذيل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من التوقيت فيه ويكون ذكر الموقوف عليه على الوجه المذكور لبيان المدّة، وحاصل السؤال أنّ الموقّت فسرّ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التأبيد،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فأيّهما الصحيح، ومقتضى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 مكاتبة الصفّار من التفسيرين للموقّت، فإنّ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أصل تعيين الموقوف عليه ما دام باقياً، والآخر إلى ذكر الموقوف عليه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غير الموقّت في ذيلها صريحاً بما لم يُذكر فيه الموقوف عليه بعد انقراض الموقوف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المكاتبة في الحقيقة حاكمة على صحيحة علي بن مهزيار بلسان تفسير موضوع الحكم في الصحيحة؛ حيث بُيِّن فيها المراد من الموقّت المحكوم بالجواز، وغير الموقّت المحكوم بالبطلان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الموقّت بمعناه اللغوي المعروف دلّت الصحيحة على عكس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 لما جاء في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الوقت والموقّت وإن كان حقيقة في معناه المعروف وهو مقدار من الزمان، كما اتّفق عليه أهل اللغة وهو المتبادر من لفظه عند الإطلاق وعدم القرينة، ولكنّه بقرينة المقام من الإجماع والمكاتبة لا بدّ من حمله على معناه المجازي وهو أصل التحديد بحدّ أو قيد غير زماني، بل شهد شيخ الطائفة بتعارف إرادة ذلك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ربط للتفصيل المذكور في الصحيحتين بالتأبيد وعدمه، كما استفاده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نظر لهما إلى اشتراط الدوام في صحّة الوقف كما استظهره صاحب الوسائل؛ حيث عقد عنوان الباب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استدلّ صاحب العروة لصحّة الوقف الموقّت ووقوعه حبساً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561/132:9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معنى الوقف الموقّت قصد لحقيقة الحبس؛ بدعوى أنّ الحبس وقف حقيقة، إلّاأنّ الوقف حبس مؤبّدٌ ولأجل دوامه يخرج الوقف عن ملك الواقف بخلاف الحبس فلمّا كان بغير التأبيد لا يخرج عن ملك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الفرق بينهما بالتأبيد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دفع قدس سره إشكال تباينهما وعدم إمكان وقوع الحبس بقصد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أيضاً إشكال قصد الوقف وتبعية العقود للقصود بأ نّه بعد إنشاء حقيقة الحبس لا يضرّ قصد الوقف واعتقاده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الصفّار وابن مهزيار بدعوى كون كلٍّ منهما رواية مستقلّة فدلّت الثانية على الصحّة حبساً، وعدم كون الاُولى قرينة مفسِّرة للثانية؛ لاستقلالهما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تأويل صحيحة الصفّار على تفسير الموقّت بالمؤبّد وغيره، فالمؤبّد ما ذكر فيه الموقوف عليه الثاني بعد انقراض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المؤبّد ما قُيّد الموقوف عليه بما دام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اشتراك الوقف والحبس في الجنس لا ينافي تباينهما بالفصل، كما في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قصد أحدهما عن الآخر، كما لا يكفي قصد الجنس عن النوع، ولا نوع عن نوع، وإنّ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الصفّار يفسّر موضوع السؤال والجواب الواردين 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الحكومة بالتفسير، كما قرّرناه في محلّه من علم الاُصول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على ضوء ما قلناه وبيّنّاه أنّ الذي يقتضيه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الاستدلال بالصحيحتين المزبورتين على صحّة الوقف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المقام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 في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مبحث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ذهب إليه السيّد الماتن قدس سره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بوقوعه حبساً فيما لو قصد الواقف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حيث ليس من قبيل الوقف حتّى يستلزم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العقود تابعة للقصود وما تلفّظ به الواقف حينئذٍ يكون صيغة الحبس ولا ربط له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ينبغي عدّ ذلك تفصيلاً في المقام؛ إذ كلُّ من قال بالبطلان مطلقاً، إنّما قال به فيما إذا لم يقصد الحبس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من البطلان مطلقاً، بلحاظ البطلان وقفاً وحبساً، لكن في هذه الصورة؛ أي إذا لم يكن الحبس مقصوداً من صيغة الوقف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السيّد الماتن قدس سره في الحقيقة راجع إلى القول بالبطلان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عُلم أنّ الواقف أراد في إنشائه الوقف المعهود والحبس من لفظ صيغة الوقف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أنّه أراد الوقف أو الحبس، فلا إشكال في الحكم بصحّته ووقوعه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لحمل فعل المسلم على الصحّة بضميمة ما استدلّ به للصحّة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عدم إثبات ذلك بأصالة الصحّة؛ لظهور لفظ الوقف في معناه الحقيقي وهو يقتضي الفساد، غير وجيه؛ نظراً إلى كون ظهور الكلام تابعاً للقرينة وإنّما يكون ظاهراً في معناه الحقيقي إذا لم تكن قرينة على خلافه، وفي المقام يكون التوقيت قرينة على إرادة معنى الحبس، فينعقد الظهور للكلام بحسبها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عرفت وجاهة مناقشة صاحب العروة في دعوى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الجواهر من أنّ الأصل لا يثبت ذلك بعد ظهور اللفظ في إرادة الحقيقة المقتضية للفساد لا وجه له؛ إذ لفظ الوقف قابل لإرادة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دعوى صراحته في إرادة الوقف محلّ منع، بل بقرينة ذكر المدّة متعيّن في إرادة</w:t>
      </w:r>
      <w:bookmarkStart w:id="147" w:name="pg940_9026"/>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من ينقرض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وقف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بطن أو بطون ممّن ينقرض غالباً، ولم يذكر المصرف بعد انقراضهم، ففي صحّته وقفاً أو حبساً أو بطلانه رأساً أقوال، والأقوى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الحبس، وهو واضح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إنّما يصار إليه ويُحمل عليه الكلام بأصالة الحقيقة، إذا لم تكن قرينة في الكلام صالحة لصرف اللفظ عن معناه الحقيقي، فحينئذٍ لا تصل النوبة إلى جريان أصالة الصحّة؛ لأنّ أصالة الحقيقة أصل لفظي لتعيين مراد المتكلّم وبجريانها ينعقد الظهور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هناك قرينة صالحة لصرف اللفظ عن ظاهره، فلا تجري أصالة الحقيقة، بل يُشكّ في مفروض الكلام حينئذٍ بين إنشاء الوقف على الوجه الصحيح أو على الوجه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أصالة الصحّة صدور الوقف من الواقف على الوجه الصحيح، ولو حبساً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45608_373438147"/>
      <w:bookmarkStart w:id="149" w:name="_Toc53"/>
      <w:bookmarkEnd w:id="148"/>
      <w:r>
        <w:rPr>
          <w:rtl w:val="true"/>
        </w:rPr>
        <w:t>حكم الوقف على من ينقرض غالباً</w:t>
      </w:r>
      <w:bookmarkEnd w:id="149"/>
    </w:p>
    <w:p>
      <w:pPr>
        <w:pStyle w:val="Heading4"/>
        <w:numPr>
          <w:ilvl w:val="3"/>
          <w:numId w:val="1"/>
        </w:numPr>
        <w:rPr/>
      </w:pPr>
      <w:bookmarkStart w:id="150" w:name="__RefHeading___Toc745610_373438147"/>
      <w:bookmarkStart w:id="151" w:name="_Toc54"/>
      <w:bookmarkEnd w:id="150"/>
      <w:r>
        <w:rPr>
          <w:rtl w:val="true"/>
        </w:rPr>
        <w:t>اشارة</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صحّته وقفاً، وقال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نسب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 إلى أكثر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القول الأوّل مشهور بين القدماء كما حكي في المفتاح عن ظاهر المقنعة والسرائر؛ نظراً إلى قولهما برجوع العين الموقوفة أو منفعتها بعد موت الموقوف عليه إلى ورثته، لا إلى الواقف ولا إلى ورثته كما يقوله القائلون بالصحّة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أنّهما قائلان بصحّته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استظهر في المسالك عن قول صاحب الشرائع أنّه وافق المفيد؛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صحّته وقفاً أو حبساً، أو بطلانه من رأس أقوال أشار إليها المصنّف واختار أوّلها، ويمكن أن يكون اختار الثاني؛ لأنّ وجوب إجرائه حتّى ينقرض المسمّون يشملهما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القول بالصحّة، فهو مختار الشيخين وأكثر الأصحاب والمصنّف في المختلف والتذكرة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وبالأوّل قال الشيخان وابن الجنيد وسلّار وابن البراج وابن إدريس على ما نقله في المختلف، والظاهر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صحّته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بين المتأخّرين ومتأخّري المتأخّرين، على ما يظهر من ذكر أسماء القائلين بهذا القول في المفتاح والحدائق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بطلانه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فقائله غير معلوم، وإنّما نسبه الشيخ في الخلاف والمبسوط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عنه أيضاً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المبسوط </w:t>
      </w:r>
      <w:r>
        <w:rPr>
          <w:rFonts w:eastAsia="IRNazanin" w:cs="IRNazanin"/>
          <w:color w:val="111111"/>
          <w:sz w:val="28"/>
          <w:szCs w:val="28"/>
          <w:lang w:bidi="fa-IR"/>
        </w:rPr>
        <w:t>292:3</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المبسوط إرساله أيضاً ولكن لم أتحقّق قائله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مقتضى القاعدة،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عمدة دليل اشتراط الدوام في صحّة الوقف هي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القاعدة حينئذٍ الصحّة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المقتضي للصحّة موجود والمانع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 فلفرض قصد الوقف وقابلية لفظ الصيغة لإفادته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المانع، فلأنّ عمدة المانع من ذلك هي الإجماع على بطلان الوقف الموقّت، وهو غير متحقّق في المقام؛ لما وقع فيه من الاختلاف، بل القائل بالبطلان رأساً غير معلوم، بخلاف الوقف الموقّت بالتوقيت الزماني؛ حيث ادّعى فيه غير واحد الاتّفاق على بطلان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دليل اعتبار الدوام في الوقف غير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قلنا من أخذ معنى الدوام في ماهية الوقف ومفهومه ولو بمعونة أصالة عدم النقل، أو إطلاقات منع الرجوع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حينئذٍ بمقتضى القاعدة بين التوقيت بذكر الأجل وتعيين المدّة وبين المقام؛ لأنّ في كلتا الصورتين ينقطع الوقف ويرجع المال الموقوف إلى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ممنوع مطلقاً بإطلاقات نصوص منع الرجوع في الوقف، كما سبق بيانها 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بلحاظ مفهوم الوقف وماهيته المأخوذ فيها الدوام، ولو بأصالة عدم النقل، على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لحاظ كان، تقتضي القاعدة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لاقتضاء القاعدة الجواز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تمليك واختيار تخصيصه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والمراد به إمّا أصالة صحّة فعل المسلم، كما سيجىء في كلام المحقّق الكركي، أو الأصل المستفاد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أن يراد به أصل احتياج السبب الشرعي أو ما له دخل فيه شرعاً إلى الدليل، وأصالة عدم ثبوته عند الشكّ في قيام دليل من الشارع عليه، كما يلائمه مسلك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المقصود من الأصل هذا المعنى، يقتضي الأصل بطلان الوقف على من ينقرض غالباً؛ نظراً إلى الشكّ في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تمليك الموجودين تمليك مستقلّ عن تمليك البطون اللاحقة ولا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تمليك البطون اللاحقة شرطاً في صحّة تمليك 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العلّامة بهذه الوجوه الثلاثة، كما نقل عنه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القول بالصحّة قال العلّامة في المختلف واحتجّ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أنّه نوع تمليك وصدقة، فيتبع اختيار المالك في التخصيص وغيره، كغير صورة النزاع، وللأصل، ولأنّ تمليك الأخير ليس شرطاً في تمليك الأوّل، وإلّا لزم تقدّم المعلول على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التي قرّبناها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 الدوام في ماهية الوقف أو</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منع الرجوع فيما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على الوجوه التي ذكرها؛ لأنّها مستفادة إمّا من وضع لفظ الوقف أو من النصوص الواردة في خصوص الوقف، وهي تقتضي اعتبار التأبيد والدوام في الوقف شرعاً، فلا سُلطة للواقف على مخالفة ما اعتبره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المحقّق الكركي لتقريب مقتضى القاعدة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الكركي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نوع تمليك وصدقة فيستتبع اختيار المالك في التخصيص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صحّة فعل المسلم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الوجهين قد مضى في كلام العلّامة وسبق الجواب عنهما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أصالة الصحّة إنّما تجري في فعل المسلم إذا نشأ الشكّ من احتمال صدور موجب الفساد من ناحية فعله الاختياري العمدي، دون ما إذا كان منشأ الشكّ احتمال دخل قيد من جانب الشارع أو شمول دليل شرعي لمورد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خارج عن مجرى 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الإجماع على كون الوقف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تمليك اللاحق في تمليك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تمليك الأخير ليس شرطاً في تمليك الأوّل، وإلّا لزم تقدّم المعلول على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انقراضهم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أوصت بحوائطها السبعة إلى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 ثمّ إلى الحسن عليه السلام ثمّ إلى الحسين عليه السلام ثمّ إلى الأكبر من ولدها 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محمّد بن يحيى والصفّار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سابقاً عدم نظرهما إلى جهة الدوام والتوقيت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المقصود على حسب ما جرت عادة الواقفين على اشتراطه في الموقوف عليه والمال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الوجوه الستّة كلّها قد استدلّ بها المحقّق الكركي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آحادها ببيان جامع لا يخلو نقل نصّ كلامه من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لا يعقل موقّتاً وكذا الصدقة، ولا أصل يرجع إليه في المدّعى؛ لأنّ كون الوقف مؤبّداً أو موقّتاً إنّما يستفاد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بالقول بالموجب، فإنّ الوفاء بعقد الوقف لازم حيث يعقل معنى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القول بعدم صحّة الوقف كون تمليك الأخير شرطاً في تمليك الأوّل، وإنّما الشرط بيان المصرف الأخير ليتحقّق معنى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لا حجّة فيها؛ لأنّ فاطمة عليها السلام علمت تأبيد ولدها للنصّ على الأئمّة عليهم السلام،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حبلان متّصلان لن يفترقا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يتناهى، ولأ نّه لا تصريح في كلامها عليها السلام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5/48:7</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332/180:4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منقولة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منقولة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بحث فيها، ونقول بموجب توقيع العسكري عليه السلام، مع عدم الدلالة، فإنّ معنى الوقف لا يتحقّق إلّامع انتقال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التمليك لا يعقل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تمليك العين، وهذا مبنيّ على القول بانتقال العين الموقوفة إلى ملك الموقوف عليه، كما هو المشهور، وإلّا فتمليك المنفعة موقّتاً بمكان من الإمكان كما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جماعة من الفقهاء كالشهيد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من قبيل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عدم وصول النوبة إلى أصالة الصحّة؛ لأنّ المرجع في تشخيص كون الوقف على ما من ينقرض غالباً من قبيل المؤبّد أو الموقّت تابع للسان الدليل والأمارة الشرعية المستفادة منها اعتبار الدوام وبطلان الوقف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أصل القيد إذا كان شرعياً، كان كيفية اعتباره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إنّما تجري في فعل المسلم إذا كان الشكّ في كيفية فعله الاختياري، لا من احتمال دخل قيد من جانب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أنّ الآية المزبورة إنّما يمكن التمسّك بعمومها أو إطلاقها لو تحقّق موضوعها في الخارج؛ لأنّ الخطاب لا يتكفّل لإثبات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الصحّة هنا عقد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الشكّ في أصل صدق عنوانه لأجل الشكّ في تحقّق الدوام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صدق العقد لا ينفع في ترتّب أحكام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تمليك الأخير إنّما هو شرط في أصل صحّة الوقف بعنوان ذكر المصرف الأخير؛ حيث إنّه لو لم يذكر المصرف بعد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انقراض البطن الأوّل، لا تتحقّق ماهية الوقف المأخوذ فيها الدوام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بموجب توقيع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ومقصوده أنّا نقول بمشروعية الوقف الموقّت بدلالة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بدليل رواية أبي بصير المزبورة لأنّها ناظرة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دلالة التوقيع أيضاً إشكالاً؛ لأنّ الوقف لا يتحقّق إلّابالتمليك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والتمليك الموقّت غير معقول، كما جاء في صدر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هذا التوقيع ومفاده نقول به ونأخذه فيما إذا تحقّق الوقف، ولمّا كان منتفياً؛ حيث لا يُعقل التمليك الموقّت، فلا يمكن التمسّك بعمومه؛ نظراً إلى عدم تكفّل أيّ خطاب عامّ أو مطلق لإثبات موضوعه، كما هو شأن القضايا الحقيقية المبنيّة عليها الخطابات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تحرير كلام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المدّعى على الدوام، فالمتيقّن منه بطلان الوقف الموقّت بالمدّة كما قلنا، ودخول الوقف على من ينقرض غالباً في معقد هذا الإجماع غير معلوم، بل مقطوع العدم؛ نظراً إلى ذهاب مشهور القدماء إلى صحّة الوقف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خروج محلّ الكلام عن معقد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العمدة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صحّته وقفاً مكاتبة محمّد بن الحسن الصفّار وصحيح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لحكومة المكاتبة على الصحيحة بلسان التفسير كما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مكاتبة الصفّار بلحاظ مفروض سؤال الراوي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على فلان وعقبه ما دام 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 في كلام السائل من قبيل الوقف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الإمام عليه السلام بصحّة مثل هذا الوقف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الإمام عليه السلام طبّق الكبرى المزبورة على مورد السؤال الذي يرجع إلى 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المكاتبة تدلّ على المطلوب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الحكومة على صحيح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المطلوب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وبدلالة هاتين الصحيحتين بالتقريبين المذكورين نخرج عن مقتضى القاعدة التي قرّرناها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تأييد ذلك ببعض الوجوه السابقة في كلام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منع الرجوع ما دام الوقف باقياً، دون ما إذا انتفى بالاختلال في بعض أركانه كانقراض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يشمل إطلاق النصّ المزبور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الاختلال في أركان الوقف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بيد الواقف؛ بمعنى كونه ناشئاً من تخصيصه الوقف بمن يكون في معرض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بفعله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ينافي صحّة الوقف قبل حدوث الاختلال هو هذا الاختلال الخارج عن اختيار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الاختلال الحادث بفعله واختياره بإيجاد سببه من زمان إنشائه، فلا إشكال في كونه موجباً لبطلان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أنشأ الوقف بحيث يرجع إلى ملكه بعد مدّة بانقراض الموقوف عليه الذي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أحدث سبب الرجوع، فكأ نّه رجع باختياره، كما لو كان رجع في الأثناء</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نكتة صناعية في العمومين الواردين في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معارض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جعل للّه فلا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العامّ الثاني يقتضى عدم جواز الرجوع مطلقاً حتّى بإيجاد سببه المقتضي للرجوع، كما في المقام؛ حيث إنّ الوقف على من ينقرض بنفسه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صحّة الوقف ونفوذه بأيّ شكل رسمه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صحّة الوقف المشروط بإخراج من يريده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بأنّ الرجوع حقيقة إنّما هو فيما إذا رجع الواقف عن الوقف بعد إنشائه وانعقاده صحيحاً بالفسخ أو الإقالة كما يظهر من أهل اللغة أنّه فرع سبق ثبوت المرجع والخروج منه، ثمّ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قبيل ذلك ما إذا اشترط في متن العقد ما يقتضي انقطاع الوقف أو انتفائه أو خروج بعض الأفراد الموقوف عليهم عن الوقف أو إدخال غيرهم فيهم ونحو ذلك ممّا 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هذا العموم في مقام تحديد موضوع العموم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الواقف؛ إذ يُحدّد كيفية اعتبار الوقف من جانب الشارع ونطاق سببيّته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الأوّل في مقام بيان حكم الوقف، وهو عدم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الثاني بصدد تحديد موضوع الوقف بحسب ما رسمه الواقفون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مصدرية،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الوقف ونفوذها على</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وقف أهلها؛ أي كيفية 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الوقوف ونفوذها على النحو الذي وقف تلك الوقوف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العائد إلى الموصول محذوف حينئذٍ؛ لمعلوميته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اشتراط الواقف شيئاً في الوقف إنّما يعيّن كيفية الوقف وليس من قبيل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بهذا البيان أنّه لا يصلح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للدليلية على بطلان الوقف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الواقف وإن لم يستعمل أداة الشرط في صيغة الوقف، إلّاأنّه صرّح بكيفية وقفه، فلا إشكال ولا ريب في تعلّق قصده ونيّته بالوقف على خصوص الموقوف على المذكور المنقرض عادة،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وجه واحد للقاعدة المقتضية للبطلان وهو أخذ الدوام في عنوان الوقف في مصطلح النصوص وارتكاز المتشرّعة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مناص من رفع اليد عن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مكاتبة الصفّار المزبورة لورودها في خصوص مورد 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القاعدة البطلان، ولكن أخرجنا من هذه القاعدة صحيح الصفّار بتقييد إطلاق النصّ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العجب العدول عن التمسّك بالصحيحتين وبقوله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التمسّك بهذه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من الصحيحتين صحيحتا ابن مهزيار والصفّار المستدلّ بهما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تقريب الاستدلال بهما منّا آنفاً، وكذا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ذيل صحيحة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بصحّة الوقف حبساً يرجع قوله إلى أنّه وقف يفيد فائدة الحبس، بلحاظ رجوعه بالمآل إلى ملكه بعد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صاحب العروة تقوية الصحّة وقفاً، وعلّل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إلّاتخيّل اعتبار التأبيد، ولكنّه لا يصلح للمانعية؛ لأنّ عمدة دليله الإجماع، ومعقده إنّما هو بطلان توقيت الوقف بمعنى تعيين المدّة، والمقام خارج عن ذلك، مع أنّ في تحقّق الإجماع على ذلك أيضاً كلام، وعلى فرضه يُمنع من كشفه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بصحيحتي ابن مهزيار والصفّار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تقريب الاستدلال بهما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على من ينقرض غالباً، كما لو وقف على أولاده واقتصر على بطن أو بطون ممّن ينقرض غالباً ولم يذكر المصرف بعد انقراضهم، ففي صحّته وقفاً أو حبساً أو بطلانه أقوال، والمشهور على الأوّل، وجماعة على الثاني، والقائل بالثالث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الأوّل؛ لأنّه لا مانع منه إلّاما يتخيّل من اعتبار الدوام في الوقف ولا دليل عليه، إلّادعوى الإجماع الذي على فرض تماميته إنّما هو في مقابل الموقّت إلى مدّة فلا يشمل المقام، مع أنّ الصحيحين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دالّان على صحّته وقفاً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من قال بكونه حبساً كونه كذلك حكماً وأ نّه وقف يفيد فائدة الحبس، وعليه فجميعهم على الصحّة وقفاً، ومعه كيف يكون التأبيد شرطاً بقول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دلالة الصحيحتين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اليهما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 وقفاً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مفروض الكلام، وقد سبق منّا آنفاً تقريب الاستدلال بهما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الأوّل فهو متين لو كان دليل اعتبار الدوام منحصراً في الإجماع، ولكن قد عرفت منّا سابقاً منع انحصار الدليل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قبيل الوقف المنقطع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حقيقةً إلى زمان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بدلالة صحيحتي الصفّار وابن مهزيار بالتقريب الذي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القاعدة اعتبار الدوام وبطلان الوقف المنقطع الآخر؛ نظراً إلى إطلاق ما استدللنا به لاعتبار الدوام، إلّاأنّ النصّ دلّ على صحّته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وبدلالته نخرج عن مقتضى القاعدة ونتعبّد بصحّته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انتقال الموقوف عليه بانقراضه؛ لأ نّه إنّما هو لأجل الاختلال في ركن الوقف، لا لرجوعه إلى الحبس، وإلّا فلو كان حبساً ليرجع إلى الواقف أو ورثته بعد انقراض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يرد الإشكال على السيّد الماتن قدس سره؛ حيث عكس الأمر،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صحّته حبساً فلا يمكن المساعدة عليه؛ لما سبق أنّه خارج عن 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قاعدة تبعية العقود للقصود بطلانه حبساً، وإلّا لزم وقوع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في العروة للقول بصحّته حبساً، بأنّ الوقف يقتضي خروج الموقوف عن ملك الواقف وانتقاله إلى ملك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عوده إلى ملكه بعد انقراض الموقوف عليه ولا يصلح مجرّد الانقراض للسببية،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الموقّت مستلزم لهذا المحذور، ومن هنا لا مناص من القول بصحّته حبساً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ناقش في هذا الاستدلال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إيقاف للمال لا تمليكه للموقوف عليه، وإنّما الخروج عن ملكه مستلزم لاعتبار الدوام فلا يقتضي الوقف خروج</w:t>
      </w:r>
      <w:bookmarkStart w:id="152" w:name="pg940_9039"/>
    </w:p>
    <w:p>
      <w:pPr>
        <w:pStyle w:val="BookText"/>
        <w:rPr/>
      </w:pPr>
      <w:bookmarkEnd w:id="152"/>
      <w:r>
        <w:rPr>
          <w:rFonts w:ascii="Amiri" w:hAnsi="Amiri" w:eastAsia="Amiri" w:cs="Amiri"/>
          <w:color w:val="111111"/>
          <w:sz w:val="28"/>
          <w:sz w:val="28"/>
          <w:szCs w:val="28"/>
          <w:rtl w:val="true"/>
          <w:lang w:bidi="ar-SA"/>
        </w:rPr>
        <w:t xml:space="preserve">فيصحّ الوقف المنقطع الآخر؛ بأن يكون وقفاً حقيقة إلى زمان الانقراض والانقطاع، وينقضي بعد ذلك ويرجع إلى الواقف أو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خروجه عن ملكه في بعض الصور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الموقوف عن ملك الواقف حتّى يتمّ الاستدلال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على فرض كون الوقف تمليكاً، لا مانع من التمليك الموقّت؛ لما حكم به الأصحاب من صحّة الوقف على زيد إلى عشر سنوات ثمّ إلى الفقراء، مع أنّ التمليك لزيد موقّت قطعاً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أشار إليه من محذور القول بصحّة الوقف من عدم صلاحية الانقراض للسببية أنّه يقتضي عكس ما قال كما سيأتي بيانه في شرح ختام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مناقشته الاُولى بأنّ كون الوقف مجرّد إيقاف من غير إفادة الملك مردودٌ بما بيّنّاه في تقوية القول المشهور بانتقال العين الموقوفة إلى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مناقشته الثانية بأنّ الوقف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التمليك الموقّت، بل تمليكه للغير مستمرّ وإنّما التعدّد والترتيب في مصاديقه وأفراده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45612_373438147"/>
      <w:bookmarkStart w:id="154" w:name="_Toc55"/>
      <w:bookmarkEnd w:id="153"/>
      <w:r>
        <w:rPr>
          <w:rtl w:val="true"/>
        </w:rPr>
        <w:t>رجوع المال الموقوف إلى الواقف بعد انقراض الموقوف عليهم</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هاهنا نكتة لا ينبغي الغفلة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السيّد الماتن قدس سره رتّب رجوع المال الموقوف إلى الواقف أو ورثته بعد الانقراض على القول بالصحّة وقفاً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صرّح في المفتاح بأنّ ذلك لازم القول بصحّته حبساً، بل عدّ عشرين كتاباً</w:t>
      </w:r>
    </w:p>
    <w:p>
      <w:pPr>
        <w:pStyle w:val="BookText"/>
        <w:rPr/>
      </w:pPr>
      <w:r>
        <w:rPr>
          <w:rFonts w:ascii="Amiri" w:hAnsi="Amiri" w:eastAsia="Amiri" w:cs="Amiri"/>
          <w:color w:val="111111"/>
          <w:sz w:val="28"/>
          <w:sz w:val="28"/>
          <w:szCs w:val="28"/>
          <w:rtl w:val="true"/>
          <w:lang w:bidi="ar-SA"/>
        </w:rPr>
        <w:t>رتّب مؤلّفوها ذلك على القول بالصحّة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أسامي القائلين بالصحّة حبساً وترتيب الأثر المزبور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بأ نّه يرجع إلى الواقف أو ورثته عند انقراض الموقوف عليه، فهو خيرة ما يزيد على عشرين كتاباً بين ما صرّح فيه بأ نّه حبس وما ظهر منه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القاعدة، دون ما جاء في كلام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المال بعد ما خرج عن ملك الواقف بالوقف يحتاج في نقله إلى ملكه مجدّداً إلى سبب شرعي ولم يثبت ومجرّد انقراض الموقوف عليه لا يصلح لذلك، بل مقتضى القاعدة رجوعه إلى ورثة الموقوف عليه لأنّه كان ملك مورّثهم وبموته ينقطع ملكه عنه، ولو لم يكن هناك وقف منقطع بموته، كما في سائر أملاكه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هناك ينتقل المال بموت المورّث إلى ورثته؟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بنينا على كونه حبساً؛ حيث لم يَخرج المال عن ملكه بالحبس حتّى يحتاج في رجوعه إلى ملكه بعد انقراض الموقوف عليه إلى سبب جديد،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يظهر من صاحب العروة موافقة السيّد الماتن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المشهور من كونه وقفاً فهل يرجع إلى ورثة الواقف أو ورثة الموقوف عليه أو يصرف في وجوه البرّ؟ أقوال أقواهما بل المتعيّن الرجوع إلى ورثة الواقف حسب ما مرّ من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ممّا مرّ من التحقيق ما اختاره من كون الوقف مجرّد إيقاف من دون إفادته نقل ملك العين إلى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مقتضى التحقيق وخلاف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bookmarkStart w:id="155" w:name="pg940_9041"/>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الوقف المؤبّد يوجب زوال ملك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الوقف المنقطع الآخر فكونه كذلك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عليه المشهور، كما بيّنّاه في بعض المسائل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انقراض الموقوف عليه كموته لا يمنع عن انتقال الملك إلى الورثة، بل هو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كونه موجباً لقطع علقة الملكية عن الميّت</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745614_373438147"/>
      <w:bookmarkStart w:id="157" w:name="_Toc56"/>
      <w:bookmarkEnd w:id="156"/>
      <w:r>
        <w:rPr>
          <w:rtl w:val="true"/>
        </w:rPr>
        <w:t>حول زوال ملك الواقف بالوقف</w:t>
      </w:r>
      <w:bookmarkEnd w:id="157"/>
    </w:p>
    <w:p>
      <w:pPr>
        <w:pStyle w:val="Heading4"/>
        <w:numPr>
          <w:ilvl w:val="3"/>
          <w:numId w:val="1"/>
        </w:numPr>
        <w:rPr/>
      </w:pPr>
      <w:bookmarkStart w:id="158" w:name="__RefHeading___Toc745616_373438147"/>
      <w:bookmarkStart w:id="159" w:name="_Toc57"/>
      <w:bookmarkEnd w:id="158"/>
      <w:r>
        <w:rPr>
          <w:rtl w:val="true"/>
        </w:rPr>
        <w:t>اشارة</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المشهور زوال ملك الواقف وخروج العين الموقوفة عن ملكه بالوقف، كما صرّح به في الحدائق؛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أنّ الوقف هل ينتقل عن ملك الواقف أم لا؟ وعلى الأوّل فهل ينتقل إلى الموقوف عليه أم إلى اللّه تعالى أم يفصّل في ذلك بين ما كان الوقف لمصلحة أو جهة عامّة؟ فإنّه ينتقل إلى اللّه عزّ وجلّ، وما كان الموقوف عليه ممّن يصحّ تملّكه، فإنّه ينتقل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ينتقل الموقوف بالوقف عن ملك الواقف أم لا؟ المشهور الأوّل، ونقل عن ظاهر أبي الصلاح وأسنده في المسالك أيضاً إلى اختيار جمع من العامّة أ نّه يبقى على ملك 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كلام صاحب الحدائق أنّ المخالف منحصر في ظاهر أبي الصلاح</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من العامّة على ما أسند إليهم في المسالك؛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الموقوف هل ينتقل عن ملك الواقف أم يبقى على ملكه؟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أبي الصلاح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ينتقل عن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إلى هنا صارت أربعة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العين الموقوفة عن ملك الواقف بالوقف وبقاؤها في ملكه بعد الوقف كما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الوقف الخاصّ وبين الوقف العامّ والوقف على الجهات، وانتقال العين الموقوفة إلى ملك الموقوف عليه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في ملك اللّه في الوقف العامّ وعلى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قول خامس مال إليه صاحب العروة في ختام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كون العين الموقوفة بعد الوقف بلا مالك كالمال المعرض عنه قبل تملُّك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ممنوع في مقام الإثبات؛ لأنّه خلاف الإجماع المركّب في الوقف، وإن كان ممكناً وغير مخالف للقاعدة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القائلون ببقاءِ الملك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 بطرق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دلالته على أنّ حقيقة الوقف تحبيس العين الموقوفة في سلطة الواقف وفي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عرّف الفقهاء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2397/801:2</w:t>
      </w:r>
      <w:r>
        <w:rPr>
          <w:rFonts w:ascii="Amiri" w:hAnsi="Amiri" w:eastAsia="Amiri" w:cs="Amiri"/>
          <w:color w:val="111111"/>
          <w:sz w:val="28"/>
          <w:sz w:val="28"/>
          <w:szCs w:val="28"/>
          <w:rtl w:val="true"/>
          <w:lang w:bidi="ar-SA"/>
        </w:rPr>
        <w:t xml:space="preserve">؛ السنن الكبرى، البيهقي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تحبيسه على ملك الموقوف عليه؛ بحيث لا يباع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إمكان إرادة هذا المعنى واحتماله؛ إذ مطلق الحبس لا يدلّ على عدم الخروج؛ لأنّه أعمّ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ظاهر كلامه صلى الله عليه و آله إرادة ما يقتضي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بقرينة مقابلته مع 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الحبس بالمعنى الآخر عقد مستقلّ وقسيم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سند النبوي، فينجبر بفتوى مشهور القدماء والمتأخّرين؛ حيث عرّفوا الوقف بتحبيس الأصل وتسبيل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التعبير الوارد في النبوي فيُحرز بذلك استنادهم في تعريف الوقف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ثبت في الفتاوى من جواز إدخال الواقف في الوقف من يريده مع صغر الأولاد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متوقّف على بقاءِ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إدخال من يريده الواقف مع صغر الأولاد الموقوف عليهم، إنّما ثبت بالنصّ الخاصّ، مع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العين الموقوفة عن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في المسالك وغيره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سبب مزيل لحقّ التصرّف والانتفاع بالعين،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زوال الملك، كما في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224:22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224:22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224:22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 هذا الوجه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مانع من بقاء العين على ملك مالكها وإن كان ممنوعاً عن منافعها أبداً، كما لو آجر داراً أو دابّة أزيد من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لأنّ في الإجارة تنتقل العين وجميع منافعها إلى الموجر أو إلى ورثته بعد انتهاء أمد الإجارة، وهذا بخلاف الوقف المؤبّد؛ مضافاً إلى إمكان بيع الموجر العين المستأجرة حال حياته بشرط التسليم بعد انقضاء أمد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الوقف؛ حيث إنّ الواقف محروم وممنوع عن جميع المنافع وجميع التصرّفات، مع عدم تطرّق الفسخ والإقالة في الوقف بخلاف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إجارة الدابّة أزيد من عمرها فلا إشكال في بطلانها؛ لأنّ تملُّك ثمن المقدار الزائد من الأكل بالباطل؛ لأنّه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اتّضح ما في كلام صاحب العروة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الموقوف باقياً في ملكه، لرجعت إليه قيمته كالملك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كونه في ملكه محبوساً بحيث لا يباع ولا يوهب، كما وجّهوا بذلك كونه محبوساً على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يناسب الاستدلال لذلك بمنع الواقف عن التصرّفات الناقلة في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مقصود المستدلّ، بل مقصوده أنّ في موارد جواز بيع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تنازع الموقوف عليهم أو توقّف الانتفاع على بيعها وتبديلها بعين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ببقاء العين الموقوفة في ملك الواقف بعد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الالتزام برجوع قيمتها حينئذٍ إلى الواقف، وهذا مخالفٌ لفتوى الأصحاب بصرفها في جهة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إنّما يتمّ بناءً على كون فتوى الأصحاب بصرف القيمة في جهة الوقف بمقتضى نفس الوقف وماهيته، لا بدليل النصّ الخاصّ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نصوص الوقف من الألفاظ والتعابير الظاهرة في زوال ملك الموقوف عليه وقطعه عن الواقف،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 كتبت من أموالي هذه صدقة واجبة بتلة حيّاً أنا أو ميّتاً ينفق في كلّ نفقة ابتُغي بها وجهُ اللّه في سبيل اللّه ووجهه وذوي الرحم من بني هاشم وبني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عبدالرحمان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موسى بن جعفر بصدقته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حبساً بتّاً بتلاً مبتوتة لا رجعة فيها ولا ردّ ابتغاء وجه اللّه والدار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جاءَ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القطع والإبانة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بتلة، حيّاً أنا أو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منقطعة عنّي حال الحياة والممات،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بتّاً، بتلاً، مبتوتةً، لا رجعة فيها ولا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قطعاً وإبانةً، مقطوعة مبانةً عنّي، بلا رجوع ولا استرداد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الاستدلال بهذه الطائفة من النصوص؛ بأنّ غاية مقتضاها إزالة الملك بهذه الأوقاف الصادرة عنهم عليه السلام المنقولة في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1630:4</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زوال ملك الواقف في الوقف مطلقاً على نحو الكبرى الكلّية، فيشكل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بالمقام؛ لأنّه ناظرٌ إلى صورة اشتراط الواقف شيئاً في الوقف، وهذا خارج عن محلّ الكلام، لأنّ الكلام في مقتضى الوقف بنفسه، مع قطع النظر عن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لذلك بارتكاز العقلاء وسيرتهم الاعتبارية؛ حيث لا يعتبرون ملكية المال لمن هو ممنوع عن التصرّف في العين والمنفعة ويرون حرمانه عن جميع أنحاء التصرّفات والانتفاعات عن ذلك المال كاشفاً عن عدم العلقة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الارتكاز مؤيّد لنصوص أوقاف الأئمّة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الاستدلال من كلام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المنقطع الآخر، فلا يستفاد من شيءٍ من هذه الوجوه زوال ملك الواقف به؛ نظراً إلى انصراف لفظ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الوقف إلى الوقف المؤبّد عند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الوقف المنقطع الآخر من هذين اللفظين بحاجة إلى قرينة التوقيت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لأخذ الدوام في ماهية الوقف المصطلح الشرعي في ارتكاز متشرّعي عصر المعصومين بشهادة نصوص أوقاف الأئمّة وما دلّ منها على عدم جواز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آنفاً أنّ التوقيت قرينة على إرادة الحبس من الوقف، فلا يقتضي خروج العين الموقوفة حينئذٍ عن ملك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وقف بعض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العبد على خدمة البيت نهاراً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صحّته؛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العين الموقوفة لا تخرج عن ملك الواقف حينئذٍ بالنسبة إلى المنافع الباقية فيكون كالمال المشترك، 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أربعة طوائف من النصوص ترتبط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استدلّ به صاحب الحدائق من نصوص أوقاف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الموقوف عن ملك الواقف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المناقشة آنفاً في الاستدلال بهذه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عمومات منع رجوع الواقف عن الوقف بعد التسليم والقبض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فيتوهّم دلالتها على المطلوب؛ نظراً إلى كشف إطلاق منع رجوع الواقف قطع العلقة الملكية وخروج الموقوف عن ملك الواقف على نحو غير قابل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ناظرة إلى تمامية الوقف ولزومها بالقبض، بل إلى إناطة أصل صحّة الوقف بالقبض كما سبق البحث عن ذلك ولا نظر لها إلى ما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عمومات وإطلاقات حرمان الواقف عن جميع أنحاء التصرّفات الناقلة وغير الناقلة في العين الموقوفة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يكشف انتفاء آثار الملك عن خروج الموقوف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المضمون يرجع في الحقيقة إلى الوجه الأوّل من أدلّة خروج الموقوف عن ملك الواقف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اشتراط قبض الوليّ عن جانب المولّى عليه في جواز وقف المال الموجود في يده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صحيح علي بن جعفر في كتابه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الدلالة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فيحوزها لهم لم يكن أن يرجع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قبضها لهم، وهذه الفقرة هي محلّ الاستشهاد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أنّه لو كان الموقوف باقياً في ملك الواقف بعد الوقف كما كان قبله، لا معنى لاشتراط قبض الوليّ عن جانب المولّى عليه؛ لأنّ المالك لا يقبض ماله عن جانب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قبض الوليّ بعد الوقف ليس من سنخ قبضه قبل الوقف؛ فإنّ القبض السابق كان القبض المالكي والقبض اللاحق هو القبض الولائي النيابي عن جانب المولّى عليه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ذلك عن خروج الموقوف عن ملك الواقف بالوقف وانتقاله إلى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صلاحية غير الثالثة من الطوائف المزبورة للاستدلال على خروج الموقوف عن ملك الواقف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236:19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0" w:name="pg940_9049"/>
    </w:p>
    <w:p>
      <w:pPr>
        <w:pStyle w:val="BookText"/>
        <w:rPr/>
      </w:pPr>
      <w:bookmarkEnd w:id="160"/>
      <w:r>
        <w:rPr>
          <w:rFonts w:ascii="Amiri" w:hAnsi="Amiri" w:eastAsia="Amiri" w:cs="Amiri"/>
          <w:color w:val="111111"/>
          <w:sz w:val="28"/>
          <w:sz w:val="28"/>
          <w:szCs w:val="28"/>
          <w:rtl w:val="true"/>
          <w:lang w:bidi="ar-SA"/>
        </w:rPr>
        <w:t xml:space="preserve">بخلاف الحبس، فإنّه باقٍ معه على ملك الحابس ويورّث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له التصرّفات غير المنافية لاستيفاء المُحبَس عليه المنفعة إلّاالتصرّفات الناقلة، فإنّها لا تجوز، بل الظاهر عدم جواز رهنه أيضاً، لكن بقاء الملك على ملك الحابس في بعض الصور محلّ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فيه أخذ ذلك في معنى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بين الحبس وبين الوقف عند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اقترن بقرينة مفيدة لإرادة الوقف من لفظ الصيغة فتخرج العين حينئذٍ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عن ذلك يرتبط بأحكام الحبس</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45618_373438147"/>
      <w:bookmarkStart w:id="162" w:name="_Toc58"/>
      <w:bookmarkEnd w:id="161"/>
      <w:r>
        <w:rPr>
          <w:rtl w:val="true"/>
        </w:rPr>
        <w:t>انتقال المال الموقوف إلى الموقوف عليه</w:t>
      </w:r>
      <w:bookmarkEnd w:id="162"/>
    </w:p>
    <w:p>
      <w:pPr>
        <w:pStyle w:val="BookText"/>
        <w:rPr/>
      </w:pPr>
      <w:r>
        <w:rPr>
          <w:rFonts w:ascii="Amiri" w:hAnsi="Amiri" w:eastAsia="Amiri" w:cs="Amiri"/>
          <w:color w:val="111111"/>
          <w:sz w:val="28"/>
          <w:sz w:val="28"/>
          <w:szCs w:val="28"/>
          <w:rtl w:val="true"/>
          <w:lang w:bidi="ar-SA"/>
        </w:rPr>
        <w:t>لا كلام في دخول منافع العين الموقوفة في ملك الموقوف عليه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انتقال رقبة العين الموقوفة إلى ملك الموقوف عليه، فهو المشهور؛ لذهاب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مطلقاً، بلا فرق بين الوقف الخاصّ وبين الوقف العامّ كما صرّح به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الأكثر، ومنهم المصنّف إلى أنّه ينتقل إلى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مرادهم من الموقوف هو العين لأنّها متعلّقة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 ما أطلقه المصنّف من أنّه ينتقل إلى ملك الموقوف عليه كما في المبسوط وفقه القرآن والغنية والسرائر والتذكرة والإرشاد وشرحه لولده وجامع الشرائع والتحرير والمختلف، سواء كان على معيّن أو غير معيّن أو جهة عامّة حتّى المسجد والمقبرة التي وقف على المسلمين مثلاً، بل في المسالك</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ما في المتن إلى الأكثر وعن غيرها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ما أطلقه؛ أي ما أطلقه المصنّف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الحدائق في تحرير الآراء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الانتقال، هل ينتقل إلى الموقوف عليه أم إلى اللّه سبحانه، أم التفصيل؟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وقبض، زال مِلْكُه عنه على الصحيح، وملكه الموقوف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واختاره ابن إدريس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إدريس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ينتقل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الشيخ في المبسوط عن قوم، والقول بالتفصيل اختيار شيخنا الشهيد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للانتقال مطلقاً في الشرائع وأوضحه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الموقوف مال مملوك بلا إشكال؛ لما فيه من فائدة الملك التي ضمانه بالمثل أو القيمة عند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كون المضمون له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والمضمون له لا يخلو؛ إمّا هو الواقف أو الموقوف عليه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ومالكية الواقف قد ثبت آنفاً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لغيرها بلا إشكال فينحصر المضمون له في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منعه من بيع العين الموقوفة، فلا ينافي الملك، كاُمّ الولد؛ فإنّها مملوكة للمولى مع عدم جواز بيعها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متين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النقض على الشهيد بأنّ سهم اللّه في الخمس لا إشكال في كونه ملك اللّه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كتاب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الوسيلة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فنسأل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له من هو؟ فهل هو أحد غير وليّ اللّه ونائبه الذي هو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224:22</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المقام، اللهمّ إلّاأن يدّعي الشهيد اتّفاق الأصحاب في الوقف على عدم كون المضمون له غير الواقف والموقوف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بدّ من الفحص عن هذا الاتّفاق فلو كان إجماع في البين فهو، وإلّا فهذا النقض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فخر المحقّقين 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أسأله عن أرض وقفها جدّي على المحتاجين من ولد فلان بن فلان، وهم كثير متفرّقون في البلاد،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الأرض التي وقفها جدّك على فقراء ولد فلان وهي لمن حضر البلد الذي فيه الوقف، وليس لك أن تتبّع من كان غائباً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ظهور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لمن 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تتمّ دلالة الرواية على انتقال العين الموقوفة إلى ملك الموقوف عليه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فيه في المسالك بأنّ الوقف لو أفاد الملك للموقوف عليه لما كان وجه لاختصاصه بمن حضر في البلد، بل ملك لعنوان فقراء ولد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المقصود من اللام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الملك، بل بمعنى جواز اختصاص صرف فوائد الأرض الموقوفة بهم وعدم وجوب التتبّع والفحص عن الغائبين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الدلالة وأمّا سنداً فهي ضعيفة بموسى بن جعفر الواقع في سنده للجهل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النوفلي، فالأقوى اعتبار رواياته؛ نظراً إلى كونه من مشاهير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لكثرة رواياته ونقل الأجلّاء عنه وثبوت التوثيق العامّ في حقّه وعدم ورود أيّ قدح وجرح فيه فلو كان في مثله جرح وقدح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لذلك بالطائفة الرابعة من الطوائف الأربعة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 علي بن جعفر وصحيح صفوان المتقدّمان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صغاراً وقد شرط ولايتها لهم حتّى بلغوا فيحوزها لهم، لم يكن له أن يرجع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بظاهره على اعتبار حيازة الوليّ الذي هو الواقف الضيعة الموقوفة وقبضها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لقبض المالك ملكه عن جانب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التعبير من الإمام عليه السلام ظاهر في خروج العين الموقوفة عن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تمامية دلالة صحيح صفوان على المطلوب، كما لا 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في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الإمام عليه السلام لجواز الوقف بقبض الأب الواقف عن جانب ولده الصغير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تدخل العين الموقوفة في ملك الموقوف عليه بالوقف، لم يكن معنى لقبض الأب الواقف عن جانب ولده الموقوف عليه؛ حيث يلزم حينئذٍ قبض المالك ملك نفسه عن جانب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التعبير المزبور على دخول العين الموقوفة في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دلالة هذه الرواية على خروج العين الموقوفة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236:19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دخول العين الموقوفة في ملك الموقوف عليه فالوجه فيه ظهور قبض الأب عن جانب الولد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ذلك بقبض المستأجر العين المستأجرة مع عدم دخولها في ملكه، فضلاً عن وكيله في القبض فكيف أنّ الأب إذا قبضها لولده المستأجر لا ينافي عدم ملكيتها للولد،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النقض أنّ هناك قرينة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ضرورة الفقه واتّفاق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دخول العين المستأجرة في ملك المستأجر، بخلاف باب الوقف، وإلّا لم يقع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عن المستأجر إنّما لا يدلّ على ملكية المقبوض له هناك لأجل وجود القرينة، ولا قرينة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مدلول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الأب قيّماً لهم في نفس القبض من دون نظر إلى كون العين الموقوفة ملكاً لهم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شخص قيّماً في القبض له وكون قبضه مشروعاً، لا يدلّ على كون المقبوض ملكاً لذلك الغير؛ لصحّة القبض وصحّة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إذ لا يخلو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على دخول العين الموقوفة في سلطة مالكية الولد بالوقف أوّلاً، ثمّ يقبضها الأب من جانبه،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صحّة قبضه عنه يكفي ثبوت مجرّد حقّ القبض له في الرتبة السابقة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يشكل القول بدخول العين الموقوفة في ملك الموقوف عليهم في الوقف على جهات الخير القربية، بل التحقيق فكُّها وتحريرها عن ملك الآدميين ودخولها في ملك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الأوقاف الخاصّة؛ نظراً إلى ترتّب آثار الملك للموقوف عليه، ولأ نّه المضمون له، كما جاء في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الأوقاف العامّة وعلى الجهات أيضاً تترتّب آثار الملك للموقوف عليهم وهم المضمون لهم،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سنداً فقد عبّر عنها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وكذا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صاحب الوسائل قد نقلها عن كتاب علي بن جعفر، وقد حقّقنا أنّ له طريقاً صحيحاً لهذا الكتاب إلى الشيخ الطوسي، وأنّ للشيخ الطوسي طريقين صحيحين إلى كتاب علي بن جعفر ذكره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بانتقاله إلى ملك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إزالة الملك عن العين والمنفعة على وجه القربة، وهذا كافٍ لانتقال الملك إلى اللّه سبحانه، كما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 نّه ممنوع عن بيعه، فلو كان مالكاً مسلّطاً على ماله، لجاز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كفاية إزالة الملك في الانتقال إلى ملك اللّه، لا دليل عليها، بل مصادرة، ولا يقاس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من التفصيل بين الوقف الخاصّ وبين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فالأقوى الانتقال إليه كما ذكر، لكن هذا إنّما يتمّ في الموقوف عليه المعيّن المنحصر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على جهة عامّة أو مسجد ونحوه فالأقوى أنّ الملك فيه للّه تعالى، لتساوي نسبة كلّ واحد من المستحقّين إليه، واستحالة ملك كلّ واحدٍ أو واحد معيّن أو غير معيّن، للإجماع واستحالة الترجيح ولا المجموع من حيث هو مجموع، لاختصاص الحاضر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التفصيل، خصوصاً في الوقف على المسجد والمقبرة، لأنّه فيهما فكّ</w:t>
      </w:r>
    </w:p>
    <w:p>
      <w:pPr>
        <w:pStyle w:val="BookText"/>
        <w:rPr/>
      </w:pPr>
      <w:r>
        <w:rPr>
          <w:rFonts w:ascii="Amiri" w:hAnsi="Amiri" w:eastAsia="Amiri" w:cs="Amiri"/>
          <w:color w:val="111111"/>
          <w:sz w:val="28"/>
          <w:sz w:val="28"/>
          <w:szCs w:val="28"/>
          <w:rtl w:val="true"/>
          <w:lang w:bidi="ar-SA"/>
        </w:rPr>
        <w:t>العامّ وعلى الجهات والمصالح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في الأخير فكّ الملك وتحريره كتحرير العبد وعتقه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يشترط في الوقف على المصالح ووجوه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المسجد والمقبرة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الحاكم ولا غيره، ولا قبض الحاكم، بل يكفي قبض كلّ من صلّى في المسجد ودفَنَ في المقبرة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العامّ وعلى الجهات العامّة، فاشتراط قبض القيّم أو الحاكم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اشتراط قبول الحاكم فيها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انتقال ملك العين الموقوفة فيها إلى اللّه، وإلّا فلو كانت ملك الموقوف عليهم لاعتُبر قبول وقبض أفراد العنوان الموقوف عليه، ولو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يصير بعد العتق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 يدخل في ملك أحد؛ لعدم قابليته للدخول في ملك الغير، فلا يقاس بالمسجد أو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ملكية الحرّ للّه هناك تكوينية ولكن ملكية العين الموقوفة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اعتبارية فلا يقاس العتق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كفاية قبض القيّم والحاكم في الوقف العامّ؛ من أجل كون قبضهما بمنزلة قبض الموقوف عليهم؛ لما لهما من الولاية عليهم، فلا ينافي دخول العين الموقوفة في ملك الموقوف عليه، بل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الموقوف عليه في الوقف العامّ هو أفراد العنوان كالعلماء والفقراء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لا يمكن قبض جميعهم فمن هنا يشترط قبض الحاكم أو القيّم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استرقاق جميع أفرادهم على السواء في عرض واحد</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كتحرير العبد، ومن ثمّ لا يشترط فيه القبول من الحاكم ولا من غيره، ولا يشترط القبض من الحاكم، بل كلّ من تولّاه من المسلمين صحّ قبضه بالصلاة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الجهات فلمّا اشترط فيها قبض القيّم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القبول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الشبهة فيها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bookmarkStart w:id="163" w:name="pg940_9056"/>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انقرض الموقوف عليه ورجع إلى ورثة الواقف، فهل يرجع إلى ورثته حين الموت أو حين الانقراض؟ قولان، أظهرهما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فيما لو وقف على من ينقرض كزيد وأولاده، ثمّ مات الواقف عن ولدين، ومات بعده أحد الولدين عن ولد قبل الانقراض ثمّ انقرض، فعلى الثاني يرجع إلى الولد الباقي، وعلى الأوّل يشاركه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كفاية صلاة مؤمن واحد أو دفنه في وقف المسجد أو المقبرة اشترط الفقهاء كون ذلك بنيّة القبض أو محقّقاً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دخول الموقوف في ملك الموقوف عليهم، حتّى في وقف مثل المسجد والمقبرة، وإلّا لم يشترطوا كون الصلاة والدفن بنيّة القبض أو محقّقاً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كما يجوز الوقف على العنوان والجهة، فكذلك يجوز إسناد الملك إليهما، كما أشكل في المسالك بذلك على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يقال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المالك لا بدّ أن يكون موجوداً في الخارج لاستحالة ملك مَن لا وجود له ولا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المتنازع، وجاز أن يكون الموقوف عليه الجهة والملك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عدم قبولها للملك، فإنّه كما يجوز الوقف عليها يجوز نسبة الملك إليها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45620_373438147"/>
      <w:bookmarkStart w:id="165" w:name="_Toc59"/>
      <w:bookmarkEnd w:id="164"/>
      <w:r>
        <w:rPr>
          <w:rtl w:val="true"/>
        </w:rPr>
        <w:t>حكم ما لو انقرض الموقوف عليه بعد موت الواقف</w:t>
      </w:r>
      <w:bookmarkEnd w:id="165"/>
    </w:p>
    <w:p>
      <w:pPr>
        <w:pStyle w:val="Heading4"/>
        <w:numPr>
          <w:ilvl w:val="3"/>
          <w:numId w:val="1"/>
        </w:numPr>
        <w:rPr/>
      </w:pPr>
      <w:bookmarkStart w:id="166" w:name="__RefHeading___Toc745622_373438147"/>
      <w:bookmarkStart w:id="167" w:name="_Toc60"/>
      <w:bookmarkEnd w:id="166"/>
      <w:r>
        <w:rPr>
          <w:rtl w:val="true"/>
        </w:rPr>
        <w:t>اشارة</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الكلام فيما إذا انقرض الموقوف عليه بعد موت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bookmarkStart w:id="168" w:name="pg940_9057"/>
    </w:p>
    <w:p>
      <w:pPr>
        <w:pStyle w:val="BookText"/>
        <w:rPr/>
      </w:pPr>
      <w:bookmarkEnd w:id="168"/>
      <w:r>
        <w:rPr>
          <w:rFonts w:ascii="Amiri" w:hAnsi="Amiri" w:eastAsia="Amiri" w:cs="Amiri"/>
          <w:color w:val="111111"/>
          <w:sz w:val="28"/>
          <w:sz w:val="28"/>
          <w:szCs w:val="28"/>
          <w:rtl w:val="true"/>
          <w:lang w:bidi="ar-SA"/>
        </w:rPr>
        <w:t>من كلمات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من يرجع إليه المال الموقوف بعد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يرجع إلى ورثة الواقف، أو إلى ورثة الموقوف عليه، أو لا يرجع إلى واحد منهما، بل يُصرف في وجوه البرّ؟</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من يرجع إليه الموقوف من ورثة الواقف، على القول برجوعه إلى ورثته، كما جاء في كلام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أنّه ليس أصل رجوع الموقوف إلى ورثة الواقف بعد انقراض الموقوف عليه أمراً مسلّماً، كما يظهر من كلام السيّد الماتن قدس سره؛ حيث جعل ذلك مفروغاًعنه، وصرف عنان الكلام إلى المقام الثاني</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45624_373438147"/>
      <w:bookmarkStart w:id="170" w:name="_Toc61"/>
      <w:bookmarkEnd w:id="169"/>
      <w:r>
        <w:rPr>
          <w:rtl w:val="true"/>
        </w:rPr>
        <w:t>من يرجع إليه الموقوف بعد انقراض الموقوف عليه</w:t>
      </w:r>
      <w:bookmarkEnd w:id="170"/>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واقف ماله على من ينقرض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زيد مقتصراً عليه، أو على بطنه الأوّل، أو على بطون ينقرضون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تعيين من يرجع إليه الموقوف بعد انقراض الموقوف عليه، بأ نّه هل يرجع إلى ورثة الواقف، أو يرجع إلى ورثة الموقوف عليه، أو يُصرف في وجوه البرّ؟</w:t>
      </w:r>
    </w:p>
    <w:p>
      <w:pPr>
        <w:pStyle w:val="BookText"/>
        <w:rPr/>
      </w:pPr>
      <w:r>
        <w:rPr>
          <w:rFonts w:ascii="Amiri" w:hAnsi="Amiri" w:eastAsia="Amiri" w:cs="Amiri"/>
          <w:color w:val="111111"/>
          <w:sz w:val="28"/>
          <w:sz w:val="28"/>
          <w:szCs w:val="28"/>
          <w:rtl w:val="true"/>
          <w:lang w:bidi="ar-SA"/>
        </w:rPr>
        <w:t>ظاهر كلماتهم وقوع هذا النزاع في خصوص 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الواقف لا يُعرض عن ماله الموقوف في الوقف على من ينقرض غالباً؛ لرجاء عود الموقوف إليه أو إلى ورثته، فلا يخرج المال الموقوف بالوقف عن ملكه رأساً حينئذٍ كما يظهر من كلام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لما سيأتي من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140:22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العروة الوثقى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 المستدلّ بها حينئذٍ لانتقال الموقوف إلى ورثة الواقف، أو إلى ورثة الموقوف عليه فإنّ هذه الوجوه لا تأتي في الوقف المؤبّد على من لا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وقف على من لا ينقرض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رجوع العين الموقوفة إلى ورثة الواقف بعد موته واتّفاق انقراض الموقوف عليه في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لخروج العين الموقوفة عن ملك الواقف وقطع العلقة الملكية من أساسها، وانتقالها تماماً في ملك الموقوف عليه، كما عليه المشهور، أو لأنّ الواقف كأ نّه أعرض عن الموقوف حينئذٍ؛ لعدم احتماله ولا رجائه لعوده إليه، كما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الوقف على من لا ينقرض غالباً إذا اتّفق حصول الانقراض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 وجوه البرّ لأنّ الواقف كأ نّه أعرض عن ملكه بالمرّة، لكنّه أيضاً لا يخلو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فعلى القول بكون الإعراض مُخرجاً عن الملك، وتحقّق الإعراض في الوقف المؤبّد على من لا ينقرض عادة، وعدم تحقّقه في الوقف على من ينقرض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هذا الوجه لتوجيه اختصاص هذا النزاع بالوقف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عدم إناطة النزاع بالإعراض في الوقف المؤبدّ على من لا ينقرض غالباً كما يظهر من كلام صاحب العروة في المقام؛ نظراً إلى عدم تحقّق الإعراض أساساً للواقف في الوقف المؤبّد وغيره، كما لا يتحقّق في سائر العقود كالبيع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الواقف يطلب بوقف ماله الأجر والثواب، ولولا ذلك لا يرضى بذهاب ماله هدراً بأيّ وجه من الوجوه، وهذا بخلاف من أعرض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يتحقّق الإعراض في المؤبّد، لا يتحقّق في الوقف على من ينقرض غالباً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مناط اختصاص النزاع بالوقف على من ينقرض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صحّته وقفاً وعدم رجوعه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عدم عود العين الموقوفة إلى ملك الواقف بعد خروجها عن ملكه بهذا الوقف وما استُدلّ به من الوجوه لعود الموقوف إلى الواقف بعد انقراض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الوقف المؤبّد على من لا ينقرض عادةً؛ حيث لا يأتي فيه شيء من الوجوه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لاحتمال رجوع المال الموقوف إلى ورثة الواقف في المؤبّد في مفروض الكلام، إلّابناءً على القول بعدم خروج العين الموقوفة عن ملك الواقف بالوقف وبقائه على ملكه، كما يرجع إلى ورثة الموقوف عليه بناءً على دخولها في ملكه، ويُصرف في وجوه البرّ بناءً على انتقاله إلى 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بعد اتّفاق انقراض الموقوف عليه إلى واحد من المراجع الثلاثة المذكورة يبتني على أحد المباني الأربعة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 الفروعات المترتّبة على تلك المسألة، بلا حاجة إلى بحث على حدة غير ما سبق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بهذا البيان وجه اختصاص النزاع في محلّ الكلام بالوقف على من ينقرض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إعراض الواقف عن ماله الموقوف في الوقف على من ينقرض غالباً، بمعنى ترقُّبه رجوع العين الموقوفة إليه بعد انقراض الموقوف عليهم ممّا يمكن الاستدلال لرجوع العين الموقوفة إلى الواقف بعد انقراضهم كما سيأتي بيان ذلك إن شاء اللّه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متفرّع على القول بصحّة الوقف على من ينقرض</w:t>
      </w:r>
      <w:bookmarkStart w:id="171" w:name="pg940_9060"/>
    </w:p>
    <w:p>
      <w:pPr>
        <w:pStyle w:val="BookText"/>
        <w:rPr/>
      </w:pPr>
      <w:bookmarkEnd w:id="171"/>
      <w:r>
        <w:rPr>
          <w:rFonts w:ascii="Amiri" w:hAnsi="Amiri" w:eastAsia="Amiri" w:cs="Amiri"/>
          <w:color w:val="111111"/>
          <w:sz w:val="28"/>
          <w:sz w:val="28"/>
          <w:szCs w:val="28"/>
          <w:rtl w:val="true"/>
          <w:lang w:bidi="ar-SA"/>
        </w:rPr>
        <w:t>غالباً؛ بأن يقع وقفاً، كما عليه المشهور لا حبساً كما عليه جماعة كثيرة من الفحول، بل لا يبعد كونه الأشهر كما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على القول بوقوعه حبساً لا يخرج عن ملك الواقف من أوّل الأمر، فلا إشكال حينئذٍ في رجوعه إلى الواقف بعد انقراض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الخلاف متفرّعٌ على القول بصحّته وقفاً، إذ لا شبهة في كونه مع وقوعه حبساً يرجع إلى الوقف أو إلى الواقف أو إلى ورثته، كما أنّه مع البطلان لا يخرج عنه، وإنّما الكلام على القول بصحّته 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جاء في كلام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45626_373438147"/>
      <w:bookmarkStart w:id="173" w:name="_Toc62"/>
      <w:bookmarkEnd w:id="172"/>
      <w:r>
        <w:rPr>
          <w:rtl w:val="true"/>
        </w:rPr>
        <w:t>الأقوال في محلّ النزاع ثلاثة</w:t>
      </w:r>
      <w:bookmarkEnd w:id="173"/>
    </w:p>
    <w:p>
      <w:pPr>
        <w:pStyle w:val="BookText"/>
        <w:rPr/>
      </w:pPr>
      <w:r>
        <w:rPr>
          <w:rFonts w:ascii="Amiri" w:hAnsi="Amiri" w:eastAsia="Amiri" w:cs="Amiri"/>
          <w:color w:val="111111"/>
          <w:sz w:val="28"/>
          <w:sz w:val="28"/>
          <w:szCs w:val="28"/>
          <w:rtl w:val="true"/>
          <w:lang w:bidi="ar-SA"/>
        </w:rPr>
        <w:t>تبيّن من تحرير محلّ النزاع أنّ في المقام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الموقوف بعد موت الواقف وانقراض الموقوف عليه إلى 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في المسالك هذا القول إلى الأكثر وفي الجواهر إلى الأشهر، بل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في المسالك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خروج الموقوف عن ملك الواقف في مفروض المسألة بالكلّية؛ نظراً إلى أنّه إنّما قصد وقف ماله على أشخاص معدودين، فلا وجه للتعدّي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قصده انقطاع الوقف وانتفاؤه بانقراض الموقوف عليه ورجوع العين الموقوفة إلى ملك صاحبه الأصلي،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140:22</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الواقف، كما في الوقف على 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النصوص كقول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على حسب ما يقفها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 على المطلوب أنّ الواقف إنّما وقف في مفروض الكلام على شخص أو جماعة معدودين، وأ نّهم ماتوا وانقرضوا، ولم يقف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وقف بالنسبة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يرجع بعد انقراض الموقوف عليهم وموت الواقف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تعليل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 إلى ورثة الواقف، لأنّه لم يخرج عن ملكه بالكلّية، وإنّما تناول أشخاصاً فلا يتعدّى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ولظاهر قول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على حسب ما يقفه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وقفوه هنا على من ذكر فلا يتعدّى ويبقى أصل الملك لهم كالحبس، أو هو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الوجه الأوّل بأنّ العين الموقوفة قد خرجت عن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صحّته وقفاً، لاحبساً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خروجه عن ملكه ونقله إلى ملك غيره، يكون رجوعه إلى ملكه بعد انقراض الموقوف عليه من قبيل نقل مستقلّ آخر، وهو بحاجة إلى سبب شرعي، وسببه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الانقراض فلا يصحّ لنقله إلى ملكه مجّدداً،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ذلك في تحقيق أدلّة القول برجوعه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فيبتني الاستدلال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التأبيد والدوام في مفهوم الوقف وماهيته، أو كون لفظ الوقف في الصحيحة المزبورة بالمعنى الأعمّ من الحبس، ودخول مبنى وقوع الوقف على من ينقرض حبساً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كان لفظ الوقف بمعناه المصحّح وكان التأبيد مأخوذاً في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ينصرف العموم المزبور عن جهة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بغير ذكر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ذلك في مسألة 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يؤخذ التأبيد في ماهية الوقف، أو كان لفظ الوقف في الصحيحة بالمعنى الأعمّ منه والحبس وبنينا على شمول محلّ الكلام لمبنى وقوع الوقف على من ينقرض حبساً، يدلّ على المطلوب؛ إذ ظاهره حينئذٍ أنّ الوقوف حسب ما قصده ورسمه الواقف إن كان حبساً فحبس، كما في المقام بقرينة كون الموقوف عليهم ممّن ينقرض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وقفاً، تترتّب عليه أحكام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هذا التوجيه من المحدّث البحراني؛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غاية ما تدلّ عليه الصحيحة المنقولة عن العسكري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الوقوف على حسب ما يوقفها أهلها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فيها بالوقف ما هو أعمّ من الوقف المبحوث عنه والتحبيس، فهو إن كان مؤبّداً فوقف، وإن كان مقطّعاً فتحبيس، وأمّا قول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يرجع إلى ورثة الواقف، وكذا قول الشيخ في المبسوط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 إن كان حيّاً وإلى ورثته إن كان ميّتاً وبه تشهد روايات أصحابنا، فإن اريد به كما هو ظاهر كلامه أنّ هنا أخباراً دالّة على موضع البحث، وأ نّه مع كون الوقف منقطعاً قد صرّحت الأخبار بالرجوع إلى الواقف أو ورثته بعد انقراض الموقوف عليه فإنّه لم يصل إلينا في الأخبار ما يدلّ على ذلك، وإلّا لزال إشكال في هذا المجال، وإن أريد هذه الصحيحة المذكورة وقريب منها الصحيحة الاُخرى المتقدّمة معها، فإنّ غاية ما</w:t>
      </w:r>
    </w:p>
    <w:p>
      <w:pPr>
        <w:pStyle w:val="BookText"/>
        <w:rPr/>
      </w:pPr>
      <w:r>
        <w:rPr>
          <w:rFonts w:ascii="Amiri" w:hAnsi="Amiri" w:eastAsia="Amiri" w:cs="Amiri"/>
          <w:color w:val="111111"/>
          <w:sz w:val="28"/>
          <w:sz w:val="28"/>
          <w:szCs w:val="28"/>
          <w:rtl w:val="true"/>
          <w:lang w:bidi="ar-SA"/>
        </w:rPr>
        <w:t>تدلّان هو أنّ الوقف يتبع فيه ما رسمه الواقف، والوقف فيهما أعمّ من التحبيس والوقف بالمعنى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تدلّان عليه الاقتصار في الوقف على الجماعة الموقوف عليهم، واللازم من ذلك هو الرجوع بعد انقراض الموقوف عليه إلى الواقف أو ورثته، وهذا هو معنى التحبيس وإن سمّي 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الموقوف بعد انقراض الموقوف عليه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اختاره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وقوّاه العلّامة في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نسب إليهم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عود الموقوف ورجوعه إلى الواقف بعد خروجه عن ملكه يحتاج إلى سبب ولم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ملك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لهم قبل انقراضهم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نوع صدقة ولا يجوز فيه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لانتقال الملك إليه قبل الانقراض فيستصحب ولأنّ عوده إلى الواقف بعد خروجه يفتقر إلى سبب ولم يوجد ولأ نّه نوع صدقة فلا 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الموقوف عن ملك الواقف بالكلّية وانتقاله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الموقوف عليه كذلك، إنّما هو مسلّم في الوقف المؤبّد، وأمّا في الوقف على من ينقرض غالباً فهو أوّل الكلام،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ليس الانتقال إلى الموقوف عليهم متيقّناً،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وصول التوبة إلى الأصل مع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بأنّ ظاهر النصوص الناطقة بأنّ ما كان للّه لا يرجع أنّها ناظرة إلى الوقف المؤبّد كما هو شأن الصدقة بنوعيها 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هاهنا في غير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ما دام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ينتفي بانقراض الموقوف عليه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المناقشة في الدليل الأوّل بأنّ العين الموقوفة إمّا أن تنتقل إلى الموقوف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لامعنى لانتقالها إليه موقّتاً،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يرجع الوقف إلى الحبس وهو خارج عن محلّ الكلام كما اعترف به الشهيد وصاحب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إذاً من القول بانتقالها إلى الموقوف عليه تماماً بناءً على الوقفية ومع الانتقال التامّ لامعنى لعودها إلى الواقف بلا سبب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الموقوف في وجوه البرّ وفي سبيل اللّه، وهذا القول ذهب إليه السيّد أبو المكارم ابن زهرة ونفي عنه البأس في المختلف على ما نسب إليهم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لذلك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رجوع الموقوف إلى المالك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كان للّه فلا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جوابه أيضاً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تعلّق عقد الوقف بورثة الموقوف عليهم ولعدم دخولهم في قصد</w:t>
      </w:r>
    </w:p>
    <w:p>
      <w:pPr>
        <w:pStyle w:val="BookText"/>
        <w:rPr/>
      </w:pPr>
      <w:r>
        <w:rPr>
          <w:rFonts w:ascii="Amiri" w:hAnsi="Amiri" w:eastAsia="Amiri" w:cs="Amiri"/>
          <w:color w:val="111111"/>
          <w:sz w:val="28"/>
          <w:sz w:val="28"/>
          <w:szCs w:val="28"/>
          <w:rtl w:val="true"/>
          <w:lang w:bidi="ar-SA"/>
        </w:rPr>
        <w:t>الواقف، فلا ينتقل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شيء إلى مقصوده هو وجوه البرّ؛ لأنّه مقتضى شأن ما ينفق في سبيل اللّه المعبَّر عنه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رجوع الموقوف إلى الموقوف عليهم لعدم تعلّق قصد الواقف بهم مسلّم ومقبول، إلّاأنّه لا يثبت المطلوب، وهو وجوب صرف الموقوف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الصرف في وجوه البرّ أقرب شيء إلى مقصود الواقف بمقتضى شأن الصدقة، فمسلّم أيضاً، إلّاأنّه فرع الخروج عن ملك الواقف بالكلّية أوّلاً، وتعلّق قصده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غير ثابت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تحكيم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رجوع الوقف على من ينقرض غالباً إلى الحبس، لا إشكال في رجوع العين الموقوفة في محلّ الكلام إلى ورثة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وقوعه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وبنينا عليه؛ لأجل التعبّد بالنصّ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المقام رجوع العين الموقوفة إلى ورثة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الموقوف كان ملكاً للموقوف عليه قبل انقراضه وبالانقراض لم يحدث إلّاالموت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يمنع عن نقل الملك إلى الورثة وإن يصلح لخروج المال عن ملك مالكه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سائر الموارد ينتقل المال بمجرّد موت المالك إلى ورثته بنفس الموت؟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السبب للنقل إلى الورثة الوقف بل الناقل هو الموت ومن هنا لا حاجة إلى بقاء الوقف للنقل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 بأ نّه بمجرّد انقراض الموقوف عليهم ينتفي الوقف فيزول 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زواله لا وجه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4" w:name="pg940_9066"/>
    </w:p>
    <w:p>
      <w:pPr>
        <w:pStyle w:val="BookText"/>
        <w:rPr/>
      </w:pPr>
      <w:bookmarkEnd w:id="174"/>
      <w:r>
        <w:rPr>
          <w:rFonts w:ascii="Amiri" w:hAnsi="Amiri" w:eastAsia="Amiri" w:cs="Amiri"/>
          <w:color w:val="111111"/>
          <w:sz w:val="28"/>
          <w:sz w:val="28"/>
          <w:szCs w:val="28"/>
          <w:rtl w:val="true"/>
          <w:lang w:bidi="ar-SA"/>
        </w:rPr>
        <w:t>لانتقاله إلى ملك 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مناص من رجوعه إلى ملك الواقف؛ نظراً إلى عدم إعراضه عن العين الموقوفة قطعاً في الوقف على من ينقرض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توقّعه وترقّبه ورجائه رجوع العين الموقوفة إليه بعد انقراض الموقوف عليهم، كما يستفاد ذلك من كلام صاحب العروة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45628_373438147"/>
      <w:bookmarkStart w:id="176" w:name="_Toc63"/>
      <w:bookmarkEnd w:id="175"/>
      <w:r>
        <w:rPr>
          <w:rtl w:val="true"/>
        </w:rPr>
        <w:t>من يرجع إليه الموقوف من ورثة الواقف</w:t>
      </w:r>
      <w:bookmarkEnd w:id="17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من يرجع إليه المال الموقوف بعد انقراض الموقوف عليهم من بين 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رجوع المال الموقوف إلى ورثة الواقف حينئذٍ في أنّ من يرجع إليه الموقوف من ورثة الواقف، هل هو من كان وارثاً له حين موته؟ أو من يرثه حين انقراض الموقوف عليه؟</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بناءً على القول المشهور من الرجوع إلى ورثة الواقف بعد انقراض الموقوف عليه، فهل المراد وارثه حين الانقراض، أو بعد موته مسترسلاً إلى أن يصادف الانقراض؟ وجهان،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مات الواقف عن ولدين، ثمّ مات أحدهما عن ولد قبل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يرجع إلى ولد الباقي خاصّة، وعلى الثاني يشترك هو وابن أخيه لتلقّيه من أبيه، كما لو كان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وخلّف ولدين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أحد الولدين وخلّف ولداً قبل انقراض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الثاني، لا يرجع المال الموقوف إلى ولد ذلك الولد الذي مات، بل إنّما يرجع إلى الولد الباقي من ولدي الواقف؛ لأنّه وارث الميّت حين انقراض الموقوف عليهم، دون غيره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 فيرجع المال الموقوف بعد انقراض الموقوف عليهم إلى الولد الباقي وابن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الذي مات من ولدي الواقف، يرجع إليه الموقوف حينئذٍ أيضاً؛ لأنّه كان حيّاً حين موت الواقف وورثه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فيتلقّي ولده الموقوف من أبيه بعد موته كما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فيشرك حينئذٍ الباقي من ولدي الواقف وابن أخيه في المال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تقوية القول برجوع الموقوف إلى ورثة الواقف بعد انقراض الموقوف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وارثه عند انقراض الموقوف عليه، كالولاء، ويحتمل وارثه عند موته مسترسلاً إلى أن يصادف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مات الواقف عن ولدين ثمّ مات أحدهما عن ولدٍ قبل الانقراض، فعلى الأوّل يرجع إلى الولد الباقي خاصّةً، وعلى الثاني يشترك هو وابن أخيه لتلقّيه من أبيه كما لو كان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في الإرث بسبب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له الولاء في ولاء العتق وولاء ضمان الجريرة وولاءِ الإمام إنّما هو وارث إذا لم يكن للمولّى عليه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الوليّ إنّما يرجع مال المولّى عليه الميّت إلى ورثة الوليّ حين موته ولا معنى لرجوعه إلى ورثته حين موت من عليه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موت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من كلام صاحب المسالك أنّه قوّى رجوع الموقوف إلى وارث الواقف حين الانقراض، ولكن قوّى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فحكم برجوعه إلى وارث الواقف حين موته، ووافقه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إمّا رجوع الوقف في مفروض الكلام إلى الحبس وعدم خروج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الموقوف عن ملك الواقف، فيرثه وارثه من حين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كون الوقف على من ينقرض غالباً من باب التمليك الموقّت بعد البناء على كونه وقفاً، لاحبساً؛ لأجل التعبّد بالنصّ الخاصّ الدالّ على ذلك بالخصوص، ولا مانع منه ثبوتاً، كما في الوقف على زيد عشر سنوات ثمّ إلى الفقراء، فقد أفتى الأصحاب بصحّة الوقف هناك، فكيف يكون انتقال العين الموقوفة إلى ملك زيد موقّتاً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ما ذهب إليه في المسالك، من رجوع الموقوف إلى وارث الواقف حين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بنينا عليه من صحّة الوقف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تترتّب آثاره، ومنها عدم قابليته للإرث ما دام وقفاً، كما هو متسالم بينهم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السيّد الماتن قدس سره؛ حيث إنّه قوّى في المسألة السادسة عشر صحّة الوقف على من ينقرض، ومع ذلك أفتى هاهنا برجوع المال الموقوف إلى من كان وارث الواقف من حين موته، حين انقراض الموقوف عليه</w:t>
      </w:r>
      <w:r>
        <w:rPr>
          <w:rFonts w:eastAsia="Amiri" w:cs="Amiri" w:ascii="Amiri" w:hAnsi="Amiri"/>
          <w:color w:val="111111"/>
          <w:sz w:val="28"/>
          <w:szCs w:val="28"/>
          <w:rtl w:val="true"/>
          <w:lang w:bidi="ar-SA"/>
        </w:rPr>
        <w:t>.</w:t>
      </w:r>
      <w:bookmarkStart w:id="177" w:name="pg940_9069"/>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المنقطع الآخر ما كان الوقف مبنيّاً على الدوام، لكن كان على من يصحّ الوقف عليه في أوّله دون آخره، كما إذا وقف على زيد وأولاده وبعد انقراضهم على الكنائس والبيَع مثلاً، فيصحّ بالنسبة إلى من يصحّ الوقف عليه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745630_373438147"/>
      <w:bookmarkStart w:id="179" w:name="_Toc64"/>
      <w:bookmarkEnd w:id="178"/>
      <w:r>
        <w:rPr>
          <w:rtl w:val="true"/>
        </w:rPr>
        <w:t>صحّة الوقف المنقطع الآخر</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وجهه واضح؛ لانقطاع الوقف بانقراض من يصحّ الوقف عليه وانتفائه بذلك؛ نظراً إلى بطلانه على من لا يصحّ الوقف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انقطاعه لا يرجع إلى الأوّل، لعدم دخوله في قصد الواقف؛ حيث إنّه إنّما قصد الوقف على من يصحّ الوقف عليه إلى أمد معيّن، والمفروض تحقّق انقراضهم، فينقطع بذلك الوقف</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المال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بعد انقراض من يصحّ الوقف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يرجع إلى الواقف أو ورثته، أو إلى ورثة الموقوف عليه، أو يصرف في وجوه البرّ أقوال، ولكلّ قول وجوه سبق آنفاً بيانها في المسألة السابقة</w:t>
      </w:r>
      <w:r>
        <w:rPr>
          <w:rFonts w:eastAsia="Amiri" w:cs="Amiri" w:ascii="Amiri" w:hAnsi="Amiri"/>
          <w:color w:val="111111"/>
          <w:sz w:val="28"/>
          <w:szCs w:val="28"/>
          <w:rtl w:val="true"/>
          <w:lang w:bidi="ar-SA"/>
        </w:rPr>
        <w:t>.</w:t>
      </w:r>
      <w:bookmarkStart w:id="180" w:name="pg940_9070"/>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المنقطع الأوّل إن كان بجعل الواقف، كما إذا وقفه إذا جاء رأس الشهر الكذائي، فالأحوط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جاء رأس الشهر المزبور فالأحوط تجديد الصيغة، ولا يترك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بحكم الشرع؛ بأن وقف أوّلاً على ما لا يصحّ الوقف عليه، ثمّ على غيره، فالظاهر صحّته بالنسبة إلى من يصحّ، وكذا في المنقطع الوسط، كما إذا كان الموقوف عليه في الوسط غير صالح للوقف عليه، بخلافه في الأوّل والآخر، فيصحّ على الظاهر في الطرفين، والأحوط تجديده عند انقراض الأوّل في الأوّل، والوسط في الثاني</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45632_373438147"/>
      <w:bookmarkStart w:id="182" w:name="_Toc65"/>
      <w:bookmarkEnd w:id="181"/>
      <w:r>
        <w:rPr>
          <w:rtl w:val="true"/>
        </w:rPr>
        <w:t>حكم الوقف المنقطع الأوّل</w:t>
      </w:r>
      <w:bookmarkEnd w:id="182"/>
    </w:p>
    <w:p>
      <w:pPr>
        <w:pStyle w:val="Heading4"/>
        <w:numPr>
          <w:ilvl w:val="3"/>
          <w:numId w:val="1"/>
        </w:numPr>
        <w:rPr/>
      </w:pPr>
      <w:bookmarkStart w:id="183" w:name="__RefHeading___Toc745634_373438147"/>
      <w:bookmarkStart w:id="184" w:name="_Toc66"/>
      <w:bookmarkEnd w:id="183"/>
      <w:r>
        <w:rPr>
          <w:rtl w:val="true"/>
        </w:rPr>
        <w:t>اشارة</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من المتن أنّ السيّد الماتن قدس سره عقد الكلام في موضعين، وقسّم الوقف المنقطع الأوّل بحسب ذلك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قبل الشروع في البحث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انقراض الأوّل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انقراض الموقوف عليه الأوّل في الوقف المنقطع الأوّل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والوسط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انقراض الموقوف عليه الوسط في الوقف المنقطع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45636_373438147"/>
      <w:bookmarkStart w:id="186" w:name="_Toc67"/>
      <w:bookmarkEnd w:id="185"/>
      <w:r>
        <w:rPr>
          <w:rtl w:val="true"/>
        </w:rPr>
        <w:t>حكم الوقف المنقطع إن كان بجعل الواقف</w:t>
      </w:r>
      <w:bookmarkEnd w:id="186"/>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انقطاع ابتداء الوقف بجعل الواقف؛ أي بتعليقه واشتراطه،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إذا جاء رأس الشهر، أو إن قدم زيدٌ، فلا خلاف في بطلان هذا الوقف؛ لأنّ الإجماع بقسميه على بطلانه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 أنّه لا فرق بين تعليقه بأمر محقّق الوقوع المعبَّر عنه بالتعليق على</w:t>
      </w:r>
    </w:p>
    <w:p>
      <w:pPr>
        <w:pStyle w:val="BookText"/>
        <w:rPr/>
      </w:pPr>
      <w:r>
        <w:rPr>
          <w:rFonts w:ascii="Amiri" w:hAnsi="Amiri" w:eastAsia="Amiri" w:cs="Amiri"/>
          <w:color w:val="111111"/>
          <w:sz w:val="28"/>
          <w:sz w:val="28"/>
          <w:szCs w:val="28"/>
          <w:rtl w:val="true"/>
          <w:lang w:bidi="ar-SA"/>
        </w:rPr>
        <w:t>الوصف، وبين تعليقه على أمر محتمل الوقوع المعبّر عنه بالشرط؛ لأنّ في الموردين تعليق في العقد واشتراط التنجيز في العقود موضع وفاق، ولكن لا دليل على بطلان الوقف المعلّق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تعليقه بوصف لا بدّ من وقوعه كمجيء رأس الشهر، وهو الذي يطلق عليه الصفة، وبين تعليقه بما يحتمل الوقوع وعدمه كقدوم زيدٍ، وهو المعبّر عنه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تنجيزه مطلقاً موضع وفاق كالبيع وغيره من العقود، وليس عليه دليل بخصوصه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التعليق على أمر متيقَّن الحصول أو متوقّعه ينافي ما دلّ على اعتبار تسبيب الأسباب الشرعية للنقل والانتقال؛ حيث إنّ مقتضى ذلك ترتيب الآثار حين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التعليق على أمر يقتضي ترتيب الآثر من حين وقوع ذلك الأمر، لا من حين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لا يرجع إلى معنى محصّل إلّاالدليل العامّ المقتضي لاعتبار التنجيز في مطلق العقود، بلا اختصاص بالوقف كما أشار إليه في المسالك، فلم يأت في الجواهر بشيءٍ جديد يُعدّ دليلاً خاصّاً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أشكل صاحب العروة على ما استظهره صاحب الجواهر من أدلّة اعتبار أسباب النقل الشرعية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ادّعى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 دلّ على تسبيب الأسباب، ترتُّب آثار حال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مشكل، فالأحوط مراعاة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العروة قد صوّر للتعليق في الوقف صوراً ثلاثة؛</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التعليق على نحو الشرط المتأخّر على نحو الكشف، كالغسل الليلي للمستحاضة الكبرى والإجازة اللاحقة في البيع الفضولي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المعلّق عليه يكشف عن وقوع الوقف ونفوذه من أوّل زمان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التعليق في نفس الإنشاء على نحو الواجب المعلّق؛ بأن كان المراد إنشاءَ الوقفية من حين تحقّق المعلّق عليه، فهو أنشأ في هذه الصورة الوقف الحاصل في زمان تحقّق المعلّق عليه، فيكون منشؤه الوقف في ذلك الزمان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التعليق على نحو الواجب المشروط؛ بأن كان مراده نفوذ الوقف وترتيب الأثر عليه في زمان تحقّق المعلّق عليه، وإن كان الوقف منشأً من حين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قدس سره إشكال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تأخُّر الأثر وانفصاله عن زمان تحقّق سبب النقل الشرعي ومخالفة ذلك لأدلّة سببيّته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إن جاء زيد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الشرط المتأخّر على وجه الكشف، فإذا كان يجيء في الواقع يكون وقفاً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الواجب المعلّق؛ بأن يكون المراد إنشاء الملكية حين المجيء ولازمه عدم جواز التصرّف بوجه آخر قبله لو علم بمجيئه؛ لأنّه أنشأ وقفيته في ذلك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الواجب المشروط على نحو الوصيّة، بمعنى حصول الوقفية بعد ذلك لا حين الإنشاء</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وإشكال تأخير الأثر عن السبب إنّما يرد في هذه الثالثة، بخلاف الأوّليين، وأمّا</w:t>
      </w:r>
    </w:p>
    <w:p>
      <w:pPr>
        <w:pStyle w:val="BookText"/>
        <w:rPr/>
      </w:pPr>
      <w:r>
        <w:rPr>
          <w:rFonts w:ascii="Amiri" w:hAnsi="Amiri" w:eastAsia="Amiri" w:cs="Amiri"/>
          <w:color w:val="111111"/>
          <w:sz w:val="28"/>
          <w:sz w:val="28"/>
          <w:szCs w:val="28"/>
          <w:rtl w:val="true"/>
          <w:lang w:bidi="ar-SA"/>
        </w:rPr>
        <w:t>الاُولى،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فلأنّ المنشأ الوقفية حين المجيء، وقد حصلت حين الإنشاء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صورتي الاُولى والثانية خلاف ظاهر التعليق، 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مصبّ إشكال صاحب الجواهر، وإن يأت إشكاله في الصورة الثانية أيضاً؛ حيث إنّ مرجعها بالمآل إلى إنفكاك الأثر عن السبب، كما لا يبعد دعوى ظهور التعليق فيها؛ لأنّ مرجع التعليق إلى تقييد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إن كان الآن صباح يوم الجمعة، فيما إذا أنشأ الوقف صباح يوم الجمعة، فيصحّ قطعاً؛ لأنّه صورة تعليق ظاهراً وليس بتعليق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للشيخ الطوسي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الوقف المنقطع الأوّل إذا كان الموقوف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يصحّ الوقف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الانقراض أو معلومه، فحكم بصحّة الوقف بعد انقراضه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في المسالك من كلامه صحّة الوقف المعلّق على بعض الوجوه، ولعلّه ما إذا كان بطلان المعلّق عليه الوقف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يتوجّه على قول الشيخ بجواز الوقف في المنقطع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الموقوف عليه أوّلاً ممّن يمكن انقراضه كنفسه وعبده، بمعنى صحّته بعد انقراض من بطل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المعلَّق على بعض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الشهيد من بعض الوجوه، ما إذا كان المعلّق عليه وقفاً على من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lang w:bidi="ar-SA"/>
        </w:rPr>
        <w:t>544:3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bookmarkStart w:id="187" w:name="pg940_9074"/>
    </w:p>
    <w:p>
      <w:pPr>
        <w:pStyle w:val="BookText"/>
        <w:rPr/>
      </w:pPr>
      <w:bookmarkEnd w:id="187"/>
      <w:r>
        <w:rPr>
          <w:rFonts w:ascii="Amiri" w:hAnsi="Amiri" w:eastAsia="Amiri" w:cs="Amiri"/>
          <w:color w:val="111111"/>
          <w:sz w:val="28"/>
          <w:sz w:val="28"/>
          <w:szCs w:val="28"/>
          <w:rtl w:val="true"/>
          <w:lang w:bidi="ar-SA"/>
        </w:rPr>
        <w:t>في معرض 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التعليق على الوصف إذا كان معلوم الانقراض حين التعليق، وإلى التعليق على الشرط إذا كان محتمل الانقراض حين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مطلقاً راجع إلى ما كان انقطاع أوّل الوقف به بحكم الشارع لا بجعل الواقف لأنّ مصبّ كلام الشيخ مبنيٌّ على بطلان الوقف على من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وبطلانه إنّما هو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مبنى الشيخ في ذلك ضعيف مردود، كما أشار إليه في المسالك 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أنّ الشيخ حكم بجواز صرف الوقف للموقوف عليه الثاني، من حين إنشاء الوقف وقبل مجيء زمان انقراض الموقوف عليه الأوّل؛ معلّلاً بعدم استحقاقه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الموقوف عليه الثاني لم يكن داخلاً في قصد الواقف قبل مجيء زمان انقراض الموقوف عليه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الشهيد في كلام الشيخ الطوسي بهذه المناقشة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للكلام في المقام تتمّة، ستأتي في تفصيل البحث عن اعتبار التنجيز في المسألة الثانية والعشرين، إن شاء اللّه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45638_373438147"/>
      <w:bookmarkStart w:id="189" w:name="_Toc68"/>
      <w:bookmarkEnd w:id="188"/>
      <w:r>
        <w:rPr>
          <w:rtl w:val="true"/>
        </w:rPr>
        <w:t>حكم الوقف المنقطع إن كان بحكم الشرع</w:t>
      </w:r>
      <w:bookmarkEnd w:id="189"/>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انقطاع ابتداء الوقف بحكم الشارع؛ بأن وقف أوّلاً على ما لا يصحّ الوقف عليه، ثمّ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المقام بين الأصحاب على قولين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جماعة من الفحول، وهو بطلان الوقف حينئذٍ مطلقاً حتّى في حقّ من يصحّ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الأصحاب في حكمه، فذهب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منهم إلى بطلان الوقف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المشهور بين الأصحاب، كما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في كلام الأصحاب بطلان الوقف من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الشيخ في المبسوط مقتضى مذهبنا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الوقف المنقطع الأوّل فيما إذا كان انقطاع ابتداء الوقف لأجل فساد الوقف على الموقوف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الشيخ في الخلاف وموضع من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لذلك بأصالة الصحّة وبأنّ الوقف على من يصحّ الوقف عليه صحيح ولا يفسد بضمّ الفاسد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الجواهر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الصحّة لا تجري مع قيام الدليل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 من لا يصحّ الوقف عليه إلى الموقوف عليه مُفسد للوقف بالبيان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المناقشة في البيان المزبور، فلا يصلح وجهاً لإثبات الفساد والبطلان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293:3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544:3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القول بصحّة الوقف في حقّ من يصحّ الوقف عليه، فهل يجوز صرف منفعة الوقف لهم من ابتداء الوقف أم لا؟ مقتضى التحقيق جوازه، بل وجوبه مطلقاً، بلا فرق بين ما إذا كان الموقوف عليه الأوّل بمنزلة المعدوم الذي لم يُذكر، كالمجهول والميّت، وبين الموقوف عليه الموجود الذي يكون في معرض الانقراض، كما يظهر من الشيخ في المبسوط، وإن نقل اختلاف الأقوال 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 في المسالك؛ بأنّ جواز صرف منافع الوقف لمن يصحّ عليه الوقف في الابتداء، مشكل؛ لعدم دليل عليه، بل خارج عن قصد الواقف؛ لعدم دليل عليه، بل خارج عن قصد الواقف؛ لأنّه قصد الوقف للموقوف عليه الثاني بعد انقراض الأوّل، والمفروض عدم انقراضه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فالمصرف على تقدير الصحّة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لو التفت إلى منع الصرف في الموقوف عليه الأوّل، بل عدم إمكان الوقف عليه شرعاً، فسئل حينئذٍ عن قصده لأخبر بدخول الموقوف عليه الأوّل في قصده، بل يرى الأوّل كالمعدوم حينئذٍ فلا محالة يتعيّن قصده في الموقوف عليه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في المبسوط والخلاف وغيرهما، صحّة الوقف بالنسبة إلى من يصحّ عليه الوقف وبطلانه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صاحب العروة؛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وقف على نفسه، ثمّ على غيره، بطل بالنسبة إلى نفسه وكان من الوقف</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السيّد الماتن قدس سره، كما عرفت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المسالك لبطلان هذا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 نّه لو صحّ، لزم إمّا صحّة الوقف ونفوذه مع عدم الموقوف عليه، أو مخالفة ما وقع من الوقف لقصد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اللازمان التاليان كلاهما باطلان فالمقدّم مثله، فيكشف ذلك عن عدم صحّة الوقف المنقطع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الوقف المنقطع الأوّل؛ فإن لم يجب إجراؤه في حقّ من يصحّ الوقف عليه في الابتداءِ، لزم صحّة الوقف مع عدم موقوف عليه يجري حكم الوقف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إجراؤه من الابتداء في حقّ من يصحّ الوقف عليه، يكون معنى ذلك انصراف الوقف إلى من يصحّ الوقف عليه وتنزيل الموقوف عليه الأوّل منزلة غير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جريان الوقف على خلاف ما قصده الواقف ورَسَمه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باطلاً بدليل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مثل هذا الوقف إلى الوقف المعلّق،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لو صحّ، لزم إمّا صحّة الوقف مع عدم موقوف عليه أو مخالفة شرط الواقف وجريانه على خلاف 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والملازمة ظاهرة؛ لأنّه مع الصحّة إن لم يجب إجراؤه على من يصحّ الوقف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انصرف إلى من يصحّ الوقف عليه وينزّل الآخر منزلة غير المذكور لزم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 الثاني قول العسكري عليه السلام في مكاتبة 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الواقف لم يقصد الموجود ابتداءً، فلا ينصرف إليه، بل يكون كالمعلّق على شرط وهو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أجاب عن استدلال القائلين بالصحّة بأنّ مفروض الكلام من قبيل ما لو انقرض الموقوف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هذا الاستدلال نقله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المختلف والشهيد في المسالك، ولكن تقريبه يفترق عمّا لاحظته في المسالك؛ حيث جعَلَه الشهيد دليلاً واحداً، وهو كون صحّة الوقف المنقطع الأوّل مستتبعاً لأحد المحاذير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يمكن الجواب 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محذور كون الوقف بلا موقوف عليه، إنّما يلزم على فرض عدم جريان الوقف من الابتداء في حقّ من يصحّ عليه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لمّا نقول بجريانه لا يلزم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محذور وقوع الوقف على خلاف ما قصده الواقف ورسَمَه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 الوقف من الابتداء في حقّ من يصحّ عليه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في المسالك لبطلانه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صالح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العموم إنّما ينعقد في دائرة ما جاز للواقف قصده وترسيمه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156:22</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شرعاً، وموارد عدم جوازه خارجة عن نطاق هذا العموم من أوّل الأمر، بدليل ما دلّ من النصوص على بطلان الوقف على من لا يجوز عليه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المزبور قد خُصّص بما دلّ من النصوص على بطلان الوقف على من لا يجوز عليه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الواقف قصد ورسم الوقف المنقطع الأوّل فلا اعتبار بقصده شرعاً وخارج عن نطاق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صحّة هذا الوقف وجريانه في حقّ من يصحّ عليه الوقف من الابتداء، بلا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المحدّث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الوقف في المقام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الوقف على نفسه، وما شرط فيه ثبوت حقّ الانتفاع لنفسه من العين الموقوفة عند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السؤال والجواب في هذه النصوص، الوقف على نفسه، أو اشتراط رجوع بعض منافع الوقف إليه، أو اشتراط حقّ الاستفادة والانتفاع لنفسه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لشيءٍ من هذه النصوص إلى ما إذا كان الوقف المزبور ملحوقاً بالوقف على من يصحّ عليه الوقف بعد موت الواقف، بل هو وقف على نفسه وغيره معاً في عرض واحد، بإدخال نفسه في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محلّ النزاع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فغاية ما يلزم من مدلولها في المقام بطلان الوقف في حقّ نفسه ومن لا يصحّ عليه الوقف، لا في حقّ من يصحّ عليه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كصحيحي إسماعيل بن الفضل الهاشمي وموثّقة طلحة بن زيد وخبر علي بن سليمان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59/150:9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صحّة الوقف في المقام والسبب الشرعي للنقل بحاجة إلى دليل فما لم يقم دليل على ذلك، يقتضي الأصل بطلان الوقف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الصحّة ننكره ولا نُسلّمه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عمومات الوقف وإطلاقها دليل على صحّة الوقف ونفوذه في حقّ من يصحّ عليه الوقف،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المقام مع السيّد الماتن قدس سره ومن 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رجوع هذا الوقف إلى التعليق بأمر متوقّع الحصول، بل من قبيل وقفين أحدهما في طول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الأوّل، لا مانع من صحّة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هذا الاستدلال من كلام الشيخ على ما نقل عنه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بأ نّه ذكر نوعين، أحدهما لا يصحّ الوقف عليه، والآخر يصحّ، فإذا بطل في حيّز من لا يصحّ الوقف عليه، صحّ في حيّز من يصحّ الوقف عليه، لأنّه لا دليل على إبطاله ولا مانع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موضع من المبسوط أنّ صحّة الوقف المنقطع الأوّل مبنيّ على جواز تبعُّض الصفقة في عقد واحد حيث نقل عنه في الحدائق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منقطع الابتداء ومتّصل الانتهاء، بأن يقف أوّلاً على من لا يصحّ الوقف عليه، ثمّ على من يصحّ، كمن يقف على نفسه أو عبده أو المجهول أو المعدوم أو الميّت، ثمّ على الفقراء والمساكين، الذي يقتضيه مذهبنا أنّه لا يصحّ الوقف، لأنّه لادليل عليه، وفي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تفريق الصفقة،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تفريق الصفقة بطل الوقف في الجميع، وبقي الوقف على ملك الواقف لم يزل عنه،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تفريق الصفقة أبطله في حقّ من لا يصحّ الوقف عليه، وصحّحه في حقّ الباقين،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قويّ يجوز أن يعتمد عليه، لأنّا نقول بتفريق الصفقة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فيما إذا كان أحد الوقفين في طول الآخر، وهو غير موارد تبعّض الصفقة؛ لأنّ هناك يقع شيئان عوضاً معاً في عرض واحد؛ أحدهما ممّا لا يُملك والآخر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يقل هناك بالصحّة يمكن أن يقول في المقام بالصحّة؛ لأنّ الوقف المنقطع الأوّل بهذا المعنى الثاني يرجع في الحقيقة إلى وقفين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الواقف إنّما تعلّق بالثاني في موطنه، وإنّما الشارع عيّن موطنه في الحقيقة بإلغاء الوقف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يمكن الجواب عن تعليل صاحب المسالك للبطلان بأنّ نفوذه من الابتداء مخالف لما قصده الواقف؛ حيث إنّه بإلغاء الشارع الوقف على الموقوف عليه الأوّل يتّسع موطن الصرف الموقوف عليه الثاني إلى ابتداء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يقصد الواقف غير ذلك عند التفاته إلى بطلان الوقف على الموقوف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تبعية الوقف مدار قصد الواقف في محيط الشرع، دون ما هو خارج عنه، مع فرض دخول الموقوف عليه الثاني في قصد الواقف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اتّضح وجه جواز صرف منافع الوقف للموقوف عليه الثاني من الابتداء لدخوله في قصده على فرض عدم الموقوف عليه الأوّل، والمفروض كونه كالعدم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بذلك دفع إشكال لزوم نفوذ الوقف بلا موقوف عليه؛ لأنّه فرع عدم نفوذه في حقّ من يصحّ عليه الوقف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الوقف المنقطع الأوّل، وكذلك الكلام في المنقطع الوسط طابق النعل بالنعل</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هاهنا إشكال،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غاية ما يلزم من ذلك عدم الاعتبار بقصد الواقف من جهة قصده تقدّم زمان انتفاع الموقوف عليه الأوّل؛ نظراً إلى عدم صحّة الوقف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ذلك تعلّق قصده بانتفاع الموقوف عليه الثاني في ابتداء زمان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يعتبر قصده الوقف عليه حينئذٍ ولم يقصد، فلا ينفذ الوقف المنقطع الأوّل في حقّ الموقوف عليه الثاني في زمان الانقطاع لخروجه عن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الوقف في حقّ الموقوف عليه الثاني في زمان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هذا الإشكال لا مدفع عنه في من وقف على نفسه أوّلاً ثمّ على غيره ممّن يصحّ الوقف عليه؛ نظراً إلى عدم قطعه العُلقة عن ماله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فهم بطلان الوقف على نفسه بتذكّر المسألة أو تعلُّقها، يقوم بصدد منع حرمانه عن ماله ما دام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إنّ الإعراض عن ماله ما دام حيّاً لا يتحقّق في هذه الصورة، لا يقصد انتفاع الموقوف عليه الثاني قبل موته في هذا النوع من الوقف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الالتزام بتعيّن زمان الصرف وانتفاع الموقوف عليه الثاني فيما بعد موته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وقف أوّلاً على غيره ممّن لا يصحّ الوقف عليه، ثمّ على من يصحّ الوقف عليه، فلا يأتي ما قلنا في الصورة السابقة؛ نظراً إلى إعراضه وانقطاعه عن منافع ماله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تنبّه ببطلان الوقف على الموقوف عليه الأوّل يرضى بانتفاع الموقوف عليه الثاني عادة في زمان الانقطاع، بل يمكن دعوى دخول ذلك في قصده من حين إنشاء الوقف على فرض عدم إمكان الصرف في الموقوف عليه الأوّل بأيّ وجه</w:t>
      </w:r>
      <w:r>
        <w:rPr>
          <w:rFonts w:eastAsia="Amiri" w:cs="Amiri" w:ascii="Amiri" w:hAnsi="Amiri"/>
          <w:color w:val="111111"/>
          <w:sz w:val="28"/>
          <w:szCs w:val="28"/>
          <w:rtl w:val="true"/>
          <w:lang w:bidi="ar-SA"/>
        </w:rPr>
        <w:t>.</w:t>
      </w:r>
      <w:bookmarkStart w:id="190" w:name="pg940_9083"/>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جهة أو غيرها وشرط عوده إليه عند حاجته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ومرجعه إلى كونه وقفاً ما دام لم يحتج إليه، ويدخل في منقطع الآخر، وإذا مات الواقف فإن كان بعد طروّ الحاجة كان ميراثاً، وإلّا بقي على 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هو مقتضى التحقيق في المقام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45640_373438147"/>
      <w:bookmarkStart w:id="192" w:name="_Toc69"/>
      <w:bookmarkEnd w:id="191"/>
      <w:r>
        <w:rPr>
          <w:rtl w:val="true"/>
        </w:rPr>
        <w:t>حكم اشتراط الواقف عود الوقف إليه</w:t>
      </w:r>
      <w:bookmarkEnd w:id="192"/>
    </w:p>
    <w:p>
      <w:pPr>
        <w:pStyle w:val="Heading5"/>
        <w:numPr>
          <w:ilvl w:val="4"/>
          <w:numId w:val="1"/>
        </w:numPr>
        <w:rPr/>
      </w:pPr>
      <w:bookmarkStart w:id="193" w:name="__RefHeading___Toc745642_373438147"/>
      <w:bookmarkStart w:id="194" w:name="_Toc70"/>
      <w:bookmarkEnd w:id="193"/>
      <w:r>
        <w:rPr>
          <w:rtl w:val="true"/>
        </w:rPr>
        <w:t>اشارة</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عليه أكثر الأصحاب، بل نسبه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المعظم، بل ادّعى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بطلان الوقف من أصله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الشيخ الطوسي في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اختار البطلان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الحلّي في المختصر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ادّعى ابن إدريس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الشرط المزبور ووقوع الوقف حبساً، لا وقفاً، اختاره العلّامة في القواعد والتذكرة والتحرير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155:3</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مفتاح الكرامة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bookmarkStart w:id="195" w:name="pg940_9084"/>
    </w:p>
    <w:p>
      <w:pPr>
        <w:pStyle w:val="Heading5"/>
        <w:numPr>
          <w:ilvl w:val="4"/>
          <w:numId w:val="1"/>
        </w:numPr>
        <w:rPr/>
      </w:pPr>
      <w:bookmarkStart w:id="196" w:name="__RefHeading___Toc745644_373438147"/>
      <w:bookmarkStart w:id="197" w:name="_Toc71"/>
      <w:bookmarkEnd w:id="195"/>
      <w:bookmarkEnd w:id="196"/>
      <w:r>
        <w:rPr>
          <w:rtl w:val="true"/>
        </w:rPr>
        <w:t>الاستدلال على الصحّة الوقف</w:t>
      </w:r>
      <w:bookmarkEnd w:id="197"/>
    </w:p>
    <w:p>
      <w:pPr>
        <w:pStyle w:val="BookText"/>
        <w:rPr/>
      </w:pPr>
      <w:r>
        <w:rPr>
          <w:rFonts w:ascii="Amiri" w:hAnsi="Amiri" w:eastAsia="Amiri" w:cs="Amiri"/>
          <w:color w:val="111111"/>
          <w:sz w:val="28"/>
          <w:sz w:val="28"/>
          <w:szCs w:val="28"/>
          <w:rtl w:val="true"/>
          <w:lang w:bidi="ar-SA"/>
        </w:rPr>
        <w:t>وقد استدلّ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الصحّة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ادّعاه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الشهيد أنّه جعله وجهاً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ذلك إلى المعظم ونقل الإجماع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يصلح الإجماع المدّعى وجهاً بعد اختلاف الأقوال في المسألة بما عرفته آنفاً، بل هو معارض بدعوى الإجماع على البطلان من ابن إدريس، مع أنّه مدركي؛ لما سيأتي من استدلال الأصحاب بالوجوه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يبتني على كون الوقف عقداً، كما هو الصحيح المشهور، فيدخل هذا العقد المشروط بالشرط المزبور في عموم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اشترط في متن عقد الوقف عوده إليه عند الحاجة، فيدخل في 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العمومين المزبورين قد خُصّصا بالنصوص المانعة عن انتفاع الواقف من الوقف، وعن إدخال نفسه في الموقوف عليه، وعن اشتراطه انتفاع نفسه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بهذه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276:21</w:t>
      </w:r>
      <w:r>
        <w:rPr>
          <w:rFonts w:ascii="Amiri" w:hAnsi="Amiri" w:eastAsia="Amiri" w:cs="Amiri"/>
          <w:color w:val="111111"/>
          <w:sz w:val="28"/>
          <w:sz w:val="28"/>
          <w:szCs w:val="28"/>
          <w:rtl w:val="true"/>
          <w:lang w:bidi="ar-SA"/>
        </w:rPr>
        <w:t xml:space="preserve">، كتاب النكاح، أبواب المهور،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عنه عليه السلام بطريق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الأوّل من الإيقاف والثاني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عود الوقف إلى الواقف عند الحاجة إنّما يكون على حسب ما وقفه ورسَمَه أهله، وهو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تمامية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نصّ خاصٌ يدلّ على بطلانه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ورود هذا العموم في خصوص باب الوقف، كما لا إشكال في تمامية الوجه الثالث؛ بناءً على عدم كون الشرط المزبور مخالفاً للكتاب والسنّة، فلو استظهرنا اشتراط الدوام في صحّة الوقف من نصوص المقام يكون هذا الشرط مخالفاً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النصوص الناهية عن انتفاع الواقف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باشتراطه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عن عمومه اشتراط العود والرجوع مطلقاً سواءٌ كان عند الحاجة أم لا، كما صرّح بهذا الإطلاق في 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سُلّم فلا خيار فيه لصاحبه،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تبتني تمامية الوجه الثاني على عدم كون الشرط المزبور مخالفاً لمقتضى عقد الوقف، وإلّا يكون من قبيل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بكون الدوام مأخوذاً في مفهوم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الاشتراط المزبور مخالفاً لمقتضى عقد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من أنّه لمّا كان مقتضى التحقيق صحّة الوقف المنقطع الآخر، يصحّ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الوقف على من ينقرض غالباً، أو على من لا يصحّ الوقف عليه بعد انقراض الموقوف عليه؛ نظراً إلى عدم كونه من قبيل التوقيت، بل مبنيٌ على الدوام لو لم ينقرض، فكذلك في المقام لو لم تعرض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الوقف المنحلّ إلى وقفين؛ بأن يقف أوّلاً على من يصحّ الوقف عليه، ثمّ على من لا يصحّ عليه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محلّ الكلام، بل إنّما الكلام في اشتراط الواقف رجوعه وانتفاعه من الوقف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النوعين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للبطلان بالنصوص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يتصدّق ببعض ماله في حياته في كلّ وجه من وجوه الخير،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مالي أو من غلّة فأنا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له، وقد جعله للّه يكون له في حياته فإذا هلك الرجل يرجع ميراثاً أو يمضي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سند هذه الرواية؛ لثبوت وثاقة رجالها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محمّد بن سنان في أحد الطريقين لا يضرّ بصحّة سندها؛ نظراً إلى صحّة الطريق الآخر الذي روى فيه الشيخ بإسناده عن الحسين بن سعيد، عن فضالة والقاسم بن محمّد عن أبان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إلى الحسين بن سعيد طُرق عديدة صحيحة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607/146:9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177:19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الشهيد عن القائلين بالبطلان المناقشة في سندها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الخاصّة في طريقها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بن عثمان وحاله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في غير محلّه؛ لأنّ أبان بن عثمان من أصحاب الإجماع، مع أنّ طعن ابن فضّال فيه بأ نّه كان ناووسياً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مردود بأنّ ابن فضّال نفسه فطحي ولا يقبل طعنه، كما قال صاحب المنتقى، مع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بالزوال في آخر عمره، مضافاً إلى عدم منافاة فساد العقيدة مع الوثاقة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الشهيد في ردّ هذه المناقشة؛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أبان بن عثمان فقد اتّفقت العصابة على تصحيح ما يصحّ عنه، فلا يقدح الطعن في مذهبه، كيف وقد انضاف إلى ذلك اتّفاق الأصحاب أو أكثرهم على العمل بمضمون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بطلان حجّة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إشكال في تمامية دلالة هذه الصحيحة؛ لأنّ المراد بالصدقة الوقف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شيءٍ من مالي أو من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بين الغلّة والمال ظاهرة في كون المتصدّق به أعمّ من الأرض بتحبيس رقبتها وتسبيل منفعتها، وهي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مقصود الشهيد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بالصدقة في الرواية الوقف بقرينة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جاء في كلام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والناووسية من وقف على جعفر بن محمّدالصادق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رجل يقال له 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حيٌّ لم يمت ولن يموت حتّى يظهر ويظهر أمره، وهو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أبوحامد الزوزني أنّهم زعموا أنّعلياً مات وستنشقّ الأرض عنه من قبل يوم القيامة فملأ العالم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ليس في نسحة الوسائل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فشموله للوقف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موجود في نسخة التهذيب بطريق صحيح،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 التعبير بالرجوع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تحقّق الوقف صحيحاً وخروج المال الموقوف عن ملك الواقف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أنّ الوقف بعد ما انعقد صحيحاً في مفروض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عود الوقف إلى الواقف عند احتياجه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يصير ملكاً له عند عروض الاحتياج، فمن هنا لو هلك في هذا الحال يرجع الوقف ميراثاً له ولا يبقى على وقفيته، أو لحدوث الاحتياج بالموت؛ لأنّ الميّت فقير كما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عدم خصوصية لموت الواقف؛ إذ لا يصلح سبباً لدخول المال الموقوف في ملك الواقف بعد ما خرج عن ملكه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بقرينة السؤال ومناسبة الحكم والموضوع، أنّ الموت إمّا سبب الحاجة فيوجب انتفاء الشرط وبتبعه انتفاء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حدوثه بعد عروض الحاجة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التقريب يتمّ الاستدلال بهذه الصحيحة، كما قال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الصحيحة وجعلها الأصل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الاستدلال بصحيح آخر بنفس الطريق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الطائفة صحيحة اخرى لإسماعيل رواها الشيخ في التهذيب بطريقه عن الحسين بن سعيد عن القاسم بن محمّد وأبان عن إسماعيل بن الفضل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59/150:9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الصحيحة السابقة وهذه الصحيحة على المطلوب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رجوعه ميراثاً يلائم مع الصحّة والبطلان كليهما، بل ظاهر في البطلان؛ لأنّ الأظهر كونه جواباً عن السؤالين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السؤال عن صحّة الشرط وعن حكمه بعد موت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بذلك عن السؤال الثاني صريحاً وعن الأوّل تلويحاً؛ بمعنى أنّ رجوعه ميراثاً كناية عن عدم خروجه عن ملكه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كان للّه لا رجعة فيه، فالأنسب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حديث إسماعيل بن الفضل فلا أعرف له دلالة على ما ادّعوه إن لم يكن بالدلالة على البطلان أشبه، وذلك فإنّ كلام السائل قد تضمّن السؤال عن شيئين أحدهما أنّ هذا الشرط هل يصحّ أم لا؟ وإليه أشار قوله 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ذلك وقد جعله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 ما حكمه بعد موت الرجل، والحال هذه أيرجع ميراثاً أم يبقى وقفاً، والجواب في الخبر إنّما وقع عن الثاني خاصّة، ولا ريب أنّ رجوعه ميراثاً كما أجاب به عليه السلام كما أنّه يصحّ مع صحّة الوقف، كما ادّعوه كذلك يكون صحيحاً مع البطلان، كما بقوله الخصم، بل هو أولى بالبطلان، بل هو الظاهر، فإنّ الأظهر أنّ الإمام عليه السلام جعل هذا الجواب جواباً عن السؤالين معاً، وإلّا فسكوته عن جواب السؤال الأوّل من غير وجه يدعوه إليه مشكل، وحينئذٍ فحكمه عليه السلام برجوعه ميراثاً متضمّن للجواب صريحاً عن السؤال الثاني وضمناً عن الأوّل، بمعنى أنّ رجوعه ميراثاً كناية عن كونه لم يخرج عن ملكه في حال حياته، ويؤيّده قوله وقد جعله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جعله اللّه 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الرجوع بما ذكره لكونه قد جعله للّه سبحانه، بل هو باطل في حال حياته وموته، ورجوعه ميراثاً إنّما هو لذلك، لأنّ الحكم بصحّته في حال الحياة باطل، بما ستعرفه في حجّة القول الثاني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هذه الرواية صحيحة إسماعيل الثانية المتقدّمة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ميراثاً، فإنّ الظاهر أنّ رجوعها كاشف عن بطلان الوقف في حياته، وأنّ رجوعها ميراثاً إنّما هو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166:22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الوقف لا رجوعه إليه بعد ما انعقد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 هذه الصحيحة وبين تلك المطلقات عدم جواز الرجوع فيما جُعل للّه على نحو المطلق من غير شرط، بخلاف ما اعطى للّه مشروطاً بعدم الحاجة إليه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رجوعه ميراثاً فلا يستلزم بطلانه من أوّل الأمر؛ إذ من الجائز كون الموت بنفسه حاجة؛ إذ الميّت فقير وبحاجة إلى أداء ديونه وأداء ما عليه من الواجبات من حجٍّ أو قضاء صلاة أو صوم، كما يظهر ذلك من المحقّق الكركي؛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الحاجة تتحقّق بالموت فإنّ الميّت 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الممكن أيضاً بطلانه بمجرّد عروض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ينقلب ملكاً له بمجرّد عروض الحاجة في حال حياته بمقتضى 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صيرورته ملكه حال حياته، يرجع ميراثاً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موت الواقف لا دخل له في بطلان الوقف بضرورة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ظاهر الصحيحة الثانية من تفريع بطلان الوقف ورجوعه ميراثاً على موت الواقف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كان المقصود بطلان الوقف من أوّل إنشائه لأجل الشرط المزبور، لم يكن وجهاً لتعليق البطلان وتخصيصه بموت الواقف، كما يظهر من كلام الإمام عليه السلام في 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بذلك وبقرينة مناسبة الحكم والموضوع وارتباط الجواب بالسؤال، أنّ موته لأجل وقوعه بعد عروض الحاجة أو كونه بنفسه سبباً للحاجة موجباً لرجوعه ميراثاً، وإلّا لم يكن وجهاً لما جاء في كلام الإمام عليه السلام، من إناطة بطلان الوقف بموت الواقف،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فرض وقوع موت الواقف بعد عروض حاجته، أو الالتزام بكون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نفسه سبباً لعروض الحاجة، كما قال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بطلان الوقف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لبطلانه في مفروض الكلام إمّا انتفاء الشرط، أو موت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دخل الموت بعنوانه في بطلان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موجب البطلان في انتفاء الشرط بعروض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قرينة قطعية على أنّ الموت إمّا حدث بعد عروض الحاجة، أو فُرض كون حدوثه بنفسه سبباً للحاجة بأن لم يكن للواقف مالاً غير الموقوف أو لا يفي سائر أمواله لأداءِ ديونه وقضاء واجباته المالية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الثاني هو الملائم لمفروض الكلام في الصحيحة؛ حيث فرض فيها أنّ الرجل تصدّق ببعض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ينبغي حمل كلام المحقّق الكركي، وإلّا فالميّت إذا كان له مال آخر غير الموقوف، وافياً بديونه وواجباته المالية بعد الموت لا يكون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كون حاجة الميّت بإرث أهله، بل إنّما المراد منه رجوع الموقوف إلى ملك الواقف الميّت وبطلان الوقف بذلك، نعم لا خصوصية لفرض الموت إلّا عروض حاجة الواقف به، ولكنّه على النحو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أنّه يمكن أن يكون المراد من الخبرين أ نّه إذا شرط ذلك ثمّ حصلت الحاجة وعاد إليه ثمّ مات، يرجع ميراثاً ولا يبقى وقفاً، وحينئذٍ يكون دليلاً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استدلّ بعضهم بهما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التعبير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أنّه قبل ذلك كان وقفاً، وإلّا فعلى القول بالبطلان، يكون من الأوّل له، ولم يخرج عن ملكه حتّى يرجع اليه بالحاجة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في العروة إرادة أحقّية الواقف عند الحاجة مع البقاء على الوقفية، وهو لا يبعد، لكنّه خارج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 أن يكون المراد البطلان إذا أراد كونه أحقّ به مع بقائه على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دخل لهما بمسألتنا، وهي خروجه عن الوقفية وعوده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غلّته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مراده الأحقيّة مع البقاء على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إحداث احتمال بطلان الوقف المشروط بشرط ثبوت حقّ الانتفاع من الموقوف للواقف عند عروض الحاجة مع بقاء الوقف، لا اشتراط عود الوقف إلى ملكه وبطلانه بذلك كما هو المعنون في متن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بطلان الوقف المشروط بهذا المعنى أيضاً منافٍ لظاهر التعبير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ردّ بذلك صاحب العروة بطلان الوقف المشروط بالمعنى المعنون في متن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تفسير الاشتراط بهذا المعنى خارج عن المقام ولا ربط له بهذه المسألة؛ إذ الكلام في اشتراط العود إلى الواقف، لا اشتراط ثبوت حقّ الانتفاع له عند الحاجة مع بقاءِ الوقف، فإنّه خارج عن محلّ الكلام، سواءٌ قلنا ببطلانه أو صحّته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الوجوه المستدلّ بها لصحّة الوقف 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كالإجارة من حيث إنّهما كليهما تمليك المنافع، فيجوز فيه شرط الخيار كالإجارة، كما أشار إليه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الوقف تمليك للمنافع، فجاز شرط الخيار فيه كالإجارة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bookmarkStart w:id="198" w:name="pg940_9093"/>
    </w:p>
    <w:p>
      <w:pPr>
        <w:pStyle w:val="BookText"/>
        <w:rPr/>
      </w:pPr>
      <w:bookmarkEnd w:id="198"/>
      <w:r>
        <w:rPr>
          <w:rFonts w:ascii="Amiri" w:hAnsi="Amiri" w:eastAsia="Amiri" w:cs="Amiri"/>
          <w:color w:val="111111"/>
          <w:sz w:val="28"/>
          <w:sz w:val="28"/>
          <w:szCs w:val="28"/>
          <w:rtl w:val="true"/>
          <w:lang w:bidi="ar-SA"/>
        </w:rPr>
        <w:t>وهذا الاستدلال يمكن المناقشة فيه بأنّ الوقف من قبيل الصدقة ويكون للّه، فيدخل في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للّه عزّ وجلّ فلا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يشمل مطلق الرجعة سواءٌ أكان بالشرط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الإطلاق الوارد في خصوص الصدقات محكّم على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إطلاق سائر أدلّة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الوجه صالحاً للاستدلال به، لكان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وأوجه منه، وقد عرفت ردّ الاستدلال به بدلالة النصّ الخاصّ الوارد في المقام، فضلاً عن هذا الوجه</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745646_373438147"/>
      <w:bookmarkStart w:id="200" w:name="_Toc72"/>
      <w:bookmarkEnd w:id="199"/>
      <w:r>
        <w:rPr>
          <w:rtl w:val="true"/>
        </w:rPr>
        <w:t>الاستدلال على البطلان الوقف</w:t>
      </w:r>
      <w:bookmarkEnd w:id="200"/>
    </w:p>
    <w:p>
      <w:pPr>
        <w:pStyle w:val="BookText"/>
        <w:rPr/>
      </w:pPr>
      <w:r>
        <w:rPr>
          <w:rFonts w:ascii="Amiri" w:hAnsi="Amiri" w:eastAsia="Amiri" w:cs="Amiri"/>
          <w:color w:val="111111"/>
          <w:sz w:val="28"/>
          <w:sz w:val="28"/>
          <w:szCs w:val="28"/>
          <w:rtl w:val="true"/>
          <w:lang w:bidi="ar-SA"/>
        </w:rPr>
        <w:t>استُدلّ لبطلان الوقف من أصله في مفروض الكلام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الشرط المذكور منافٍ لمقتضى عقد الوقف الذي هو التأبيد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المذكور مخالف لمقتضى إطلاق عقد الوقف، لا لمقتضى عقد الوقف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أنّه مخالف لمقتضى إنشاء عقد الوقف مطلقاً من غير قيد؛ بمعنى أنه لمّا لم يقيّد صيغة الوقف بقيد، يقتضي ذلك استمرار الوقف ودوام بقائه، ولا ينافي ذلك تقييده بقيدٍ، مثل عروض الحاجة، فيكون الوقف حينئذٍ من قبيل 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ذلك بأ نّه لو كان كذلك، لصحّ توقيت الوقف بمدّة مع أنّ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تسالموا، بل أجمعوا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حكموا بذلك لأجل الإجماع، لا لمقتضى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النصّ الخاصّ في خصوص المسألة ولا بدّ من التعبّد بمضمونه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الشرط المذكور يرجع إلى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العروة بأنّ مقتضى الشرط في المقام زوال أصل الوقفية عند عروض الحاجة، لا ثبوت استحقاقه مع بقائه على الوقفية، كما في الوقف على النفس؛ لأنّه في فرض تحقّق الوقف والبقاء على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يرجع إلى التعليق في إنشاء عقد الوقف، فهو مبطل؛ نظراً إلى اشتراط التنجيز في صحّة الوقف،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العروة بأنّ التعليق المبطل إنّما هو التعليق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إنّما عُلّق بقاءُ الوقف ودوامه، لا أصل الوقفية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منافٍ لإطلاق ما دلّ على عدم جواز الرجوع في الصدقة؛ إذ يشمل بإطلاقه الرجوع بالاشتراط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العروة بأنّ الشرط المذكور تحديد لمقدار بقاء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الممنوع هو الرجوع عن الصدقة حال كونها صدقة، لا بعد انتفاء عنوانه بانتفاء شرطها وزوال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الوقف إذا لم يكن بقصد القربة لا يكون صدقة، فهذا الوجه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منع الرجوع في الصدقات، لا إشكال في شموله الرجوع بالاشتراط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ينثلم بالشرط المذكور؛ لأنّه باختيار الواقف، فهو جعل بذلك لنفسه حقّ الرجوع في الحقيقة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في كلام السيّد اليزدي، من أخصّية هذا الوجه عن المدّعى، فيرد عليه أنّه فرع كون المدّعى مطلق الوقف، ولكنّه ليس كذلك؛ حيث يكفي في تمامية</w:t>
      </w:r>
    </w:p>
    <w:p>
      <w:pPr>
        <w:pStyle w:val="BookText"/>
        <w:rPr/>
      </w:pPr>
      <w:r>
        <w:rPr>
          <w:rFonts w:ascii="Amiri" w:hAnsi="Amiri" w:eastAsia="Amiri" w:cs="Amiri"/>
          <w:color w:val="111111"/>
          <w:sz w:val="28"/>
          <w:sz w:val="28"/>
          <w:szCs w:val="28"/>
          <w:rtl w:val="true"/>
          <w:lang w:bidi="ar-SA"/>
        </w:rPr>
        <w:t>هذا الاستدلال بطلان الوقف في الجملة بالشرط المذكور، مع أنّ الغالب في الوقوف كونها بقصد القربة، بل الأقوى اعتبار قصد القربة في الوقف، كما سبق البحث عن ذلك في بعض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صحيحة إسماعيل بن الفضل على إطلاق منع الرجوع في الصدقة والجمع بينهما بما سبق منّا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يرجع إلى شرط الخيار ولا يجري في الوقف خيار الشرط ولا خيار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العروة بأنّ الذي لا يجري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غايته ثبوت الخيار له في الفسخ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الشرط في المقام زوال أصل الوقفية وعود الوقف إلى ملك الواقف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كلام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جريان شرط الخيار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بالمعنى الذي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بل مقتضى كون الوقف تمليك المنفعة كالإجارة، جواز شرط الخيار فيه، كما سبق في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الأساسي الوارد على الوجه المزبور ما ناقشنا به في الوجه السادس من كلام الشهيد، من تحكيم إطلاق منع الرجوع في الصدقات على إطلاق دليل جواز شرط الخيار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بصحيحة إسماعيل بن الفضل على بطلان الشرط المزبور بالتقريب الذى نقلناه عن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مقصود الإمام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رجوعه ميراثاً لأجل بطلان الوقف وعدم خروجه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166:22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ملك الواقف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الإمام عليه السلام إلى بطلان هذا الوقف تلويحاً، بقوله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صاحب العروة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حكمه عليه السلام بالرجوع إلى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صحّة هذا الشرط وعدمها وعن رجوعه ميراثاً وعدمه، إذا شرط هذا الشرط في الخبر الأوّل وبالرجوع إليه في الخبر الثاني بقول مطلق من غير سبق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بطلانه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المناقشة في هذا الوجه بما بيّنّاه في الجواب عن مناقشة صاحب الحدائق في الاستدلال بالصحيحة المزبورة في بيان الوجه الخامس من وجوه الاستدلال لصحّة الوقف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بالصحّة حبساً، فقد استدلّ له في جامع المقاصد بدلالة صحيحة إسماعيل على الصحّة، وبضميمة العلم باعتبار التأبيد والدوام في الوقف،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لامناص حينئذٍ من القول بالصحّة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الاستدلال لذلك بالصحيحة المزبورة ونقلها،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بالصدقة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بدليل باقيها، فيكون دليلاً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 أنّ الوقف لا بدّ فيه من التأبيد، فلا يكون ذلك إلّاحبساً، فلا يخرج عن ملك المالك، بل يورث عنه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صاحب العروة في ذلك؛ بأنّ عمدة هذا الوجه دعوى اعتبار الدوام في الوقف، لكنّه ممنوع، مع أنّ الحبس خلاف 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حكموا ببقائه على الوقفية إذا لم يعرض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القول بالصحّة حبساً، فلا وجه له، إلّادعوى اعتبار الدوام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29:9</w:t>
      </w:r>
      <w:r>
        <w:rPr>
          <w:rFonts w:eastAsia="IRNazanin" w:cs="IRNazanin"/>
          <w:color w:val="111111"/>
          <w:sz w:val="28"/>
          <w:szCs w:val="28"/>
          <w:rtl w:val="true"/>
          <w:lang w:bidi="fa-IR"/>
        </w:rPr>
        <w:t>.</w:t>
      </w:r>
      <w:bookmarkStart w:id="201" w:name="pg940_9097"/>
    </w:p>
    <w:p>
      <w:pPr>
        <w:pStyle w:val="BookText"/>
        <w:rPr/>
      </w:pPr>
      <w:bookmarkEnd w:id="201"/>
      <w:r>
        <w:rPr>
          <w:rFonts w:ascii="Amiri" w:hAnsi="Amiri" w:eastAsia="Amiri" w:cs="Amiri"/>
          <w:color w:val="111111"/>
          <w:sz w:val="28"/>
          <w:sz w:val="28"/>
          <w:szCs w:val="28"/>
          <w:rtl w:val="true"/>
          <w:lang w:bidi="ar-SA"/>
        </w:rPr>
        <w:t>الوقف، وقد عرفت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إنّه قصد الوقفية، فلا وجه لجعله حبساً، بل لا بدّ على قولهم ببطلانه مع عدم الدوام، بناءً على كون الوقف تمليكاً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سلكناه من أخذ الدوام في ماهية الوقف 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المناقض لدوام الوقف إنّما هو الرجوع بعد انعقاد الوقف صحيحاً وبعد تماميته، لا انتفائه وبطلانه بانتفاء ما شرطه الواقف فيه حين إنشاء الوقف؛ حيث لم ينعقد الوقف في الخارج عن شرط الواقف وقصده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حدوث له، لا يُتصوّر له دوام وبقاءٌ حتّى ينقض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فشرط الواقف لا ينافي دوام الوقف، وإلّا لأصبح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بلا مورد</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45648_373438147"/>
      <w:bookmarkStart w:id="203" w:name="_Toc73"/>
      <w:bookmarkEnd w:id="202"/>
      <w:r>
        <w:rPr>
          <w:rtl w:val="true"/>
        </w:rPr>
        <w:t>مقتضى التحقيق</w:t>
      </w:r>
      <w:bookmarkEnd w:id="203"/>
    </w:p>
    <w:p>
      <w:pPr>
        <w:pStyle w:val="BookText"/>
        <w:rPr/>
      </w:pPr>
      <w:r>
        <w:rPr>
          <w:rFonts w:ascii="Amiri" w:hAnsi="Amiri" w:eastAsia="Amiri" w:cs="Amiri"/>
          <w:color w:val="111111"/>
          <w:sz w:val="28"/>
          <w:sz w:val="28"/>
          <w:szCs w:val="28"/>
          <w:rtl w:val="true"/>
          <w:lang w:bidi="ar-SA"/>
        </w:rPr>
        <w:t>وقد اتّضح من ضوء ما بيّنّاه من الوجوه وما يرد عليها من المناقشات، أنّ الأقوى في المقام قول المشهور، من صحّة الوقف ورجوعه إلى ملك الواقف عند عروض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الدليل على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إسماعيل بالتقريب المتقدّم، مؤيّداً برأي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هاهنا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وجه التوفيق وكيفية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لا رجعة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بناءً على اعتبار قصد القربة في الوقف، يقتضي عموم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النكرة في سياق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 الوقف بأيّ نحو كان، سواء كان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بالرجوع عن الوقف الصحيح، بفسخ أو إقالة، أو كان بإيجاد سببه، من اشتراط العود والرجوع عند الحاجة فيُثبت بذلك حقّ الرجوع لنفسه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النصّ الثاني يشمل المقام، ومقتضاه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عموم الدليل الأوّل يشمل المقام أيضاً؛ لأنّ معناه نفوذ الوقف وصحّته بأيّ نحو وشكل رسمه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صحّة الوقف ما لم يعرض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في الجمع بينهما تأويل الرجوع وحمله على ما إذا لم يبطل الوقف بتخلُّف القيد الذي شرطه الواقف في الوقف،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شمول عموم الدليل الثاني لمطلق الصدقة وقفاً كان، أو غيره، فيقبل التخصيص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شرط شيئاً وتخلّف، جاز له الرجوع لأجل بطلان الوقف بتخلّف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لما قلنا صحيح صفوان ومعتبرة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فيهما المنع من الرجوع في غير صورة الاشتراط،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سُلّم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بذلك أنّ ما أجاب به صاحب العروة في الجواب عن الوجه الخامس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الذي يقتضيه التحقيق، أنّه يمكن التوفيق بين العامّين المزبورين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حينئذٍ عدم جواز الرجوع في الوقف، إلّاإذا شرط الواقف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قيداً في متن إنشاء الوقف، فيجوز الرجوع عند تخلّف ذلك القيد، كما أفتى به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اعتبر قيداً في الموقوف عليه وتخلّف جاز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حمل كلام الشيخ المفيد في المقنعة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ما ذكرنا يُحمل ما عن المفيد قدس سره من جواز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الرجوع حينئذٍ معناه اللغوي؛ أي رجوع المالك إلى ماله عند بطلان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الرجوع إنّما يصدق فيما إذا انعقد الوقف صحيحاً وتمّ قبل الرجوع، دون ما إذا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استشهد صاحب العروة بكلام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سليمان لدلالتها على صحّة الوقف المشروط بعوده إلى الواقف عند الحاجة؛ بدعوى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الوقف وتماميته سابقاً؟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التعبير بالرجوع، فإنّه ظاهر في أنّه قبل ذلك كان 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هنا رجوع الوقف؛ أي صيرورته ميراثاً بعد ما كان وقفاً، لا رجوع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يصدق رجوع الواقف عن الوقف في المقام بعروض الحاجة وبطلان الوقف وعود الموقوف إلى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الأساس لا يكون موارد نطاق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الرجوع، وإنّما الرجوع فيما إذا رجع الواقف عن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انعقاده وتماميته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أو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هذا البيان يرتفع التنافي البدوي بين العامّين المزبورين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bookmarkStart w:id="204" w:name="pg940_9100"/>
    </w:p>
    <w:p>
      <w:pPr>
        <w:pStyle w:val="Heading5"/>
        <w:numPr>
          <w:ilvl w:val="4"/>
          <w:numId w:val="1"/>
        </w:numPr>
        <w:rPr/>
      </w:pPr>
      <w:bookmarkStart w:id="205" w:name="__RefHeading___Toc745650_373438147"/>
      <w:bookmarkStart w:id="206" w:name="_Toc74"/>
      <w:bookmarkEnd w:id="204"/>
      <w:bookmarkEnd w:id="205"/>
      <w:r>
        <w:rPr>
          <w:rtl w:val="true"/>
        </w:rPr>
        <w:t>كلام محقّق القمي في المقام</w:t>
      </w:r>
      <w:bookmarkEnd w:id="206"/>
    </w:p>
    <w:p>
      <w:pPr>
        <w:pStyle w:val="BookText"/>
        <w:rPr/>
      </w:pPr>
      <w:r>
        <w:rPr>
          <w:rFonts w:ascii="Amiri" w:hAnsi="Amiri" w:eastAsia="Amiri" w:cs="Amiri"/>
          <w:color w:val="111111"/>
          <w:sz w:val="28"/>
          <w:sz w:val="28"/>
          <w:szCs w:val="28"/>
          <w:rtl w:val="true"/>
          <w:lang w:bidi="ar-SA"/>
        </w:rPr>
        <w:t xml:space="preserve">ثمّ إنّ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الصحّة حبساً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 نّه يرجع بالموت إلى الورثة، وإن لم تتحقّق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بطلان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فيه العود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موت الواقف؛ بمعنى أنّ لموته دخلاً في بطلان الواقف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أسند ذلك إلى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في العروة بأنه لعلّ نظره إلى أن لفظ الرجوع في الخبرين، وإن كان ظاهراً في عدم كونه ملكاً قبل حصول الحاجة، إلّاأنّ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يقتضي رجوع الوقف ميراثاً في مفروض السؤال بمجرّد موت الرجل مطلقاً، سواء عرضت الحاجة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العروة هذا التوجيه احتمالاً رابعاً في تفسير الخبرين، بلا فرق بين حملهما على الصحّة وقفاً أو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وجه لرجوعه ميراثاً قبل عروض الحاجة؛ لأنّه بناءً على دلالة الخبرين على الصحّة، يلزم اختصاص الرجوع إلى الميراث بما إذا عرضت الحاجة ثمّ مات، لا مطلقاً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وإليك نصّ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ذكر المحقّق القمي في أجوبة مسائله بعد اختيار كونه حبساًأ نّه يرجع بالموت إلى الورثة وإن لم تتحقّق الحاجة، وأسنده إلى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لرجوعه ميراثاً مع عدم حصول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إلى إطلاق الخبرين بعد استظهار صحّة الشرط، وأ نّه قبل حصول الحاجة لا يكون ملكاً له بشهادة لفظ الرجوع، وهو مشكل، بل اللازم بناءً على دلالة الخبرين على الصحّة تخصيص الرجوع إلى الميراث بما إذا حصلت الحاجة ثمّ مات،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احتمال رابع في الخبرين سواء حملناهما على الصحّة وقفاً أو حبساً،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الملازمة أنّ القول بصحّة الاشتراط المزبور مستلزم لنفوذ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نفوذه صيرورة الوقف ملكاً له بعروض الحاجة، ولازم ذلك رجوعه إلى الميراث لو مات الرجل حال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للذوق السليم والمتفاهم العرفي والمساعد لما يستفاد من سياق هاتين الصحيحتين سؤالاً وجواباً، دون الذي فهمه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الكلام في أنّه على القول بالصحّة، هل يصير الوقف ملكاً طلقاً للواقف عند حصول الحاجة، أو منوط بإرادته؟</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على القول برجوع الشرط المذكور إلى اشتراط الخيار عند عروض الحاجة، ينوط رجوع الوقف إلى ملك الواقف بإرادته، وإلّا يصير ملكاً له بمجرّد عروض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ملكه بمجرّد عروض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سبق آنفاً من أنّه مقتضى صحّة الاشتراط في مفروض سؤال الراوي، بل يدلّ عليه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كاشف عن رجوع الوقف، إلى ملكه بمجرّد عروض الحاجة بعد خروجه عنه بالوقف وإلّا لم يصر ميراثاً لأهله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التحديد المستفاد من سؤال الراوي، وبتبعه من جواب الإمام عليه السلام، رجوعه إلى ملكه بمجرّد عروض الحاجة، من دون إناطة باختيار الواقف وقصد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الإناطة بإرادته لا يلائم إلّاثبوت خيار الشرط، وإنّ ثبوته في الوقف خلاف المتسالم بين الأصحاب، ولم أره في غير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أجاد في العروة في ردّ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القائلين بالصحّة اختلفوا في</w:t>
      </w:r>
    </w:p>
    <w:p>
      <w:pPr>
        <w:pStyle w:val="BookText"/>
        <w:rPr/>
      </w:pPr>
      <w:r>
        <w:rPr>
          <w:rFonts w:ascii="Amiri" w:hAnsi="Amiri" w:eastAsia="Amiri" w:cs="Amiri"/>
          <w:color w:val="111111"/>
          <w:sz w:val="28"/>
          <w:sz w:val="28"/>
          <w:szCs w:val="28"/>
          <w:rtl w:val="true"/>
          <w:lang w:bidi="ar-SA"/>
        </w:rPr>
        <w:t>أ نّه عند حصول الحاجة يعود ملكاً له مطلقاً، أو إذا أراد ذلك على قولين؟ والأقوى الأوّل كما أشرنا إليه؛ لأنّه مقتضى التحديد المذكور، مع أنّه على الثاني يكون من باب خيار الشرط، والظاهر إجماعهم على عدم جريانه في الوقف،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المورد خرج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ظهور النصّ في نفي ثبوت الخيار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نكتتين أشار إليهما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جعل الغاية عروض الحاجة في الاشتراط المزبور وبين جعلها غير ذلك، كما هو واضح؛ لعدم احتمال خصوصية لمورد السؤال في الصحيحتين، بل لو لم يرجع الشرط إلى نفع الواقف أولى بالشمول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الحاجة إلى الوقف نظر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صدق عُرفاً أنّه احتاج إليه، 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صدق عنوان الفقير المستحقّ للزكاة؛ لأنّ مورد السؤال حاجته إلى الوقف لا الحاجة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على ما ذكرناه من الصحّة وقفاً بمقتضى القاعدة لا فرق بين أن يجعل الغاية هي الحاجة أو غيرها؛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الفقراء وإن قدم زيد فأنا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ثمّ إنّ المدار في الحاجة إذا أطلقها هو العرف وإن عيّن كيفية خاصّة تعيّنت، ولا وجه لما قيل من أنّها صيرورته إلى حدّ الاستحقاق الزكاة، ولا ما قيل من عدم مالكيته مقدار قوت يوم وليلة، والمناط صدق الحاجة إلى العين الموقوفة لا الحاجة مطلقاً فقد لا يكون محتاجاً في حدّ نفسه وليس له شيء إلّاأنّه يحصل له من الوجوه من غير مؤونة تعب أو منّة ففي نفسه محتاج لكن لا يصدق أنّه محتاج إلى الوقف وأخذ العين الموقوفة فهذا لا يكفي في العود ملكاً،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bookmarkStart w:id="207" w:name="pg940_9103"/>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الوقف التنجيز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علّقه على شرط متوقّع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غير حاصل يقيني الحصول فيما بعد،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بالتعليق على شيء حاصل سواء علم بحصوله أم لا،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إن كان اليوم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كذلك</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45652_373438147"/>
      <w:bookmarkStart w:id="209" w:name="_Toc75"/>
      <w:bookmarkEnd w:id="208"/>
      <w:r>
        <w:rPr>
          <w:rtl w:val="true"/>
        </w:rPr>
        <w:t>اعتبار التنجيز في الوقف</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بالتنجيز عدم تعليق العقد على شرط 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اصطلاح الفقهاء على التعبير بالتعليق على الشرط، إذا كان المعلّق عليه محتمل الوقوع وبالتعليق على الوصف إذا كان المعلّق عليه محقّق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بالتنجيز ما تقدّم في كتاب الوكالة، من أن لا يكون معلّقاً بوصف لا بدّ من وقوعه، كطلوع الشمس، ومجيء رأس الشهر، وهو باصطلاحهم تعليق على الصفة، وأن لا يكون معلّقاً على ما يحتمل الوقوع وعدمه، كمجيء زيد مثلاً، ويسمّى بالمعلّق على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وقوعه وعدمه بالنسبة إلى العادة، والصفة ما كان محقّق الوقوع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المتأخّرين اشتراط التنجيز في صحّة الوقف، كما قال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بل يظهر ذلك من المحقّق في الشرائع وصرّح به العلّامة في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واشتراط تنجيزه مطلقاً موضع وفاق كالبيع وغيره من العقود، وليس عليه دليل بخصوصه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 بل 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تحصيل الإجماع في ذلك مشكل؛ لعدم تعرّض أكثر القدماء إلى اشتراط هذا الشرط، كما قال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لم أقف عليه في جملة من كتب المتقدّمين،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النهاية للشيخ والمبسوط، وكتاب السرائر لابن إدريس، وكذا المقنعة للشيخ المفيد، فإنّه لم يتعرّض أحد منهم لذكره في الكتب المذكورة، مع أنّه لا نصّ عليه فيما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والمبنى الاُصولي لذلك أنّ معقد الإجماع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مبتلى بمخالفة جماعة من الفقهاء، ولا سيّما القدماء منهم، بأنّ يتعرّضوا لمصبّ الإجماع ويُفتوا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عدم إمكان تحصيل الإجماع في ذلك؛ لإحراز مخالفة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الأصل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يمكن إحراز مخالفتهم؛ بل ذلك من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تحصيل الإجماع في الصورة الثانية أيضاً؛ نظراً إلى توقّف تحصيله على إحراز موافقة الجميع، ومع احتمال مخالفة جماعة من الفقهاء، ولا سيّما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رؤوس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يشكل تحصيل الإجماع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البيان تبيّن المبنى الاُصولي لمخالفة صاحب الحدائق للإجماع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تمسّك بعض الفقهاء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مدركهم في تسالمهم على اشتراط التنجيز في الوقف هذا حال الإجماع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فلا دلالة لشيءٍ منها على اعتبار التنجيز في الوقف بالخصوص، كما اعترف بذلك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دليل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اعترف بذلك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نصّ عليه فيما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مقصوده عدم وجود نصٍّ خاصّ يدلّ على ذلك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علّل لذلك في الجواهر بمنافاة التعليق لظاهر ما دلّ من النصوص على تسبيب الأسباب؛ نظراً إلى اقتضاء ظهورها في ترتّب آثارها حال وقوعها؛ حيث قال في تعليل ذلك؛ ردّاً على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ذكرناه غير مرّة، من منافاة التعليق على متيقّن الحصول أو متوقّعه؛ لظاهر ما دلّ على تسبيب الأسباب المقتضي لترتّب آثارها حال وقوعها، فما في المسالك من عدم الدليل على ذلك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يقضي عدم ورود إشكال صاحب الجواهر على الشهيد؛ لأنّه إنّما أنكر ورود النصّ في المقام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أشار إليه في الجواهر من أدلّة تسبيب أسباب النقل، فلم يرد شيءٌ منها في خصوص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مقصوده من استدلاله المزبور، أنّ أدلّة تسبيب الأسباب الناقلة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أدلّة مشروعية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دلّت على سببيتها للنقل وترتّب آثارها شرعاً حال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الأمر بالوفاء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تشريع حلّية البيع وجواز التصرّف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العقود سبباً لترتّب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النقل والملكية وجواز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سبباً تامّاً مستتبعاً لترتّب الآثار، بلا انفكاك بين تحقّقها وبين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شيء سبباً لشيءٍ ظاهرٌ في كونه سبباً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الأسباب الشرعية وإن لا تكون عللاً تكوينية، بل هي معرّفات باعتبارها علامات كاشفة ومتعلّقات أو موضوعات معروضة لأحكامها، إلّاأنّ اعتبارها كذلك يقتضي عروض أحكامها وترتّب آثارها عليها حال وقوعها، من دون إنفكاك بينها وبين آثارها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الوفاء بمطلق العقود، سواءٌ كان معلّقاً أو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الجمع المحلّى باللام يفيد العموم، واحتمال عهدية اللام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وفاء كلٍّ من العقد المعلّق والمنجّز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فأدلّة تسبيب الأسباب ظاهرة في الأعمّ من السبب التامّ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المقتضي لترتّب آثارها حال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السبب الناقص، كما في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وجود العقود المنجّزة بين أهل العرف توجب انصراف العموم إلى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مقتضى التحقيق؛ لما بيّنّا في المجلّد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غلبة الوجود غير صالحة للانصراف، إلّاإذا كانت موجبة لجريان عادة العرف؛ بحيث صار الفرد الغالب متعارفاً، كما في غسل الوجه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حاصل في المقام؛ نظراً إلى عدم كون العقود المعلّقة خارجة عن المتعارف، بل هي أيضاً كالعقود المنجّزة شايعة بين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ألفاظ عناوين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والهبة والصدقة 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استعمالها في المنجّزات منها، وهذا أيضاً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دافع من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لم يرتض صاحب العروة بتعليل صاحب الجواهر، وأشكل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ادّعى صاحب الجواهر أنّ ظاهر ما دلّ على تسبيب الأسباب، ترتّب آثارها حال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آخر لاستدلال صاحب الجواهر، وهذا التوجيه لعلّه سالم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سببية عناوين المعاملات ظاهرةٌ في حال تلبّسها بمبادئها؛ بمعنى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جعل العقود أسباباً للنقل حال تلبّسها بالعقدية والبيعية والوقفية ونحو ذلك من العناوين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ما قُرِّر في علم الاُصول من ظهور لفظ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القرينة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خصوص المتلبّس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المشتقّات باختلاف الموارد حسب اختلاف المتبادر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وعناوين المعاملات من قبيل ما يكون ظاهراً في المتلبّس في الحال عند الإطلاق، بل يساعده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جميع ما يعتبر موضوعات أو متعلّقات للأحكام من هذا القبيل، ومن هنا يترتّب الحكم على الموضوع بمجرّد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هذا التوجيه والتقريب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الوجوه والتقاريب في اعتبار التنجيز وبطلان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والتسالم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تسبيب الأسباب في كونها مؤثّرات في آثارها حال وقوعها؛ نظراً إلى ظهور المشتقّ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والشراء والتجارة والعقد والوقف والإجارة ونحو ذلك من العناوين المعاملية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المتلبّس في الحال، دون ما انقضى عنه التلبُّس ولا ما سيتلبّس به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حكموا بصحّة التعليق على شيءٍ محقّق في الواقع ولو لم يعلم به العاقد، كما جاء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لذلك في جامع المقاصد بعدم الجزم بالوقف عند التعليق، فكأ نّه أخذ اعتبار الجزم به في نيّة الواقف أمراً مسلّماً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في ذلك بين الوقف وغيره؛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علّق بشرط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لعدم الجزم به، كما لايجوز تعليق البيع والهبة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في نيّة العاقد يعتبر في صحّة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ظاهراً أنّ إجزاء صيغ العقود وإنشائها من قبيل الاُمور الإيجادية، لا الإخبارية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البحوث في علم الاُصول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بينهما أنّ بالإخبار لا يوجد شيء، بل إنّما يحكى عمّا وُجد وتحقّق قبل زمان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الإنشاء، فإنّ المُنشأ لا وجود له قبل الإنشاء وإنّما يوجد بنفس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البيع والهبة والإجارة والوقف وسائر عناوين المعاملات لا وجود لها بمعناها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منشأ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الإنشاء، بل إنّما يوجد ويتحقّق بنفس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والعاقد المُنشئ ما لم يكن له جزم في النيّة، لا يوجد بإنشائه العقد بمعناه المسبّبي ولا سائر عناوين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لمّا كان مانعاً عن الجزم في النيّة وموجباً للترديد، فمن هنا لا يصلح الإنشاءُ المعلّق لإيجاد العقد بمعناه المسبّبي المَنشأ للآثار ولأجل ذلك يبطل العقد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التعليل وإن كان متيناً لاغبار عليه إلّاأنّه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وإن تمّ في المعلّق على الشرط؛ نظراً إلى كونه محتمل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وقوعه يوجب التردّد في العقد ومانع عن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يتمّ في المعلّق على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الجزم في النيّة لا ينافي التعليق على الوصف المحقّق الوقوع، بل يلائمه كما لا يخفى، والحال أنّ الأصحاب لم يفرّقوا بين النوعين من التعليق في 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تعليل آخر لذلك يُفهم من كلام المحقّق الكركي في استدلاله لبطلان الوقف المعلّق على موت الواقف</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العقود إنّما تتوقّف على كونها أسباباً تامّة في إنشاء المعاملات المقصودة منها، وإلّا لا تترتّب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التعليق مُخلٌّ بتمامية سببيّتها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توجيه مبطلية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يقتضي البطلان؛ لإخلاله بكون الصيغة سبباً تامّاً في حصول الوقف، بل يكون لحصول الموت 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معنى التعليق، فيكون باطلاً؛ لأنّ العقود إنّما تصحّ إذا كانت سبباً تامّاً في إنشاء ما يطلب بها، وإلّا لم يترتّب عليها أثرها، وذلك هو معنى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يرد عليه أنّ ما قاله عين الدعوى وأشبه بالمصادرة على المطلوب؛ لأنّ توقّف صحّة العقود على تمامية سببيّتها مجرّد دعوى ومحلّ الكلام؛ إذ الخصم ينكر هذا التوقُّف ويقول بصحّة الوقف المعلّق كالمنجّز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صحّة كلّ منهما ووجوب وفائه إنّما هو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هذا الإشكال أنّ الأسباب الشرعية معرّفات، فلا تجري فيها أحكام العلل التكوينية، من التمامية والنقصان وعدم انفكاك المعلول عن علّته التامّة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شأن العلل الشرعية شأن المعرّفات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هي ما يعتبر قيداً أو شرطاً، أو متعلّقاً أو موضوعاً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المرجع في صدقها وتحقّقها هو نظر أهل العرف في عناوين المعاملات التي هي عناوين عرفية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صدق عنوانها يترتّب عليها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يدور ترتّب الآثار المعاملية على صدق عنوان العقد وسائر عناوين المعاملات في نظر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صدقها بين المعلّق والمنجّز منها في نظر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وجه المناقشة في استدلال المحقّق الكركي على ضوء ما بيّنّاه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وتستفاد من هذا البيان ضابطة كلية ينفع في غير المقام، فاغتنمها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في الحدائق لبطلان التعليق في الوقف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أو على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الناقلة متلقّاة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كون الوقف المعلّق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عند الشكّ في خروج الملك عن ملك الواقف، بقاؤه على ملكه ما لم يثبت صحّة الوقف المعلّق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وقع الوقف على هذه الكيفية، فيمكن القول بعدم الصحّة استناداً إلى أنّ العقود الناقلة متلقّاة من الشارع، ولم يثبت كون هذا منها، والأصل بقاء الملك لمالكه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الاستدلال إلى توقّف إثبات صحّة الوقف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العقود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دلالة دليل شرعي؛ لأنّ العقود والمعاملات وإن كانت عقلائية، إلّا أنّ صحّتها ونفوذها شرعاً بحاجةٍ إلى إمضاء الشارع؛ لما علمنا من مذاقه أ نّه اعتبر فيها قيوداً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دليل على إمضائها بما هي عليها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نصوص مشروعية الوقف إلى الوقف المنجّز؛ لأ نّه المتيقّن من مدلولها، وهو المتبادر من عنوان الوقف دون الوقف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فالوقف المعلّق لم يقم دليل على صحّته ونفوذه من جانب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لصحّة الوقف المعلّق بما ورد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ظهوره في انعقاد الوقف على حسب نيّة الواقف، معلّقاً كان أو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هذه الصحيحة يشمل الوقف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 صاحب الحدائق بأنّ المتبادر من الخبر المذكور إنّما هو اعتبار قصد الواقف ونيّته بلحاظ إطلاق الوقف وتقييده والتشريك والانفراد والتساوي والتفضيل في الموقوف عليه والتأبيد والتحبيس ونحو ذلك، لا باعتبار التعليق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القول بالصحّة نظراً 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الخبر المذكور إنّما هو باعتبار العموم والخصوص، والتشريك والانفراد، والتساوي والتفضيل في الموقوف عليه والتأبيد والتحبيس ونحو ذلك لا باعتبار ما ذكر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والمبنى الاُصولي لهذه المناقشة انصراف العامّ إلى بعض أفراده لأجل 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لغلبة الوجود وكثرة الابتلاء أو بقرينة سياق الكلام، أو لغلبة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تحقّق غلبة الاستعمال؛ نظراً إلى عدم إثبات كثرة استعمال لفظ الوقف في ما ذكره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غلبة وجود ما ذكره من وجوه الاشتراط في الأوقاف؛ نظراً إلى كثرة الابتلاء بها، فلم يُعلم بلوغها إلى حدّ صارف لعموم العامّ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قرينية سياق النصّ المزبور على انصراف العامّ إلى ما ذكره؛ نظراً إلى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بيان تبعية نفوذ</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وشكله وحدّه وصورته مدار ما اشترطه ورسمه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ليس من قبيل كيفية ترسيم الوقف باشتراط شيء فيه؛ لعدم تبادره إلى الذهن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متين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ويبتني على قاعدة نافعة في باب مسألة عموم العامّ من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بوجه آخر أمتن وأدقّ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العامّ المزبور ناظر إلى الاشتراط، لا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الوقف المشروط إنّما ينشئُه الواقف مقيّداً ومشروطاً بقيد وشرط، ولكن لا ينفكّ التأثير عن إنشاء الوقف، بل ينعقد ويستمرّ ما دام لم يتخلّف القيد المشترط، بل مورد التخلّف لم يكن داخلاً في نطاق الوقف ولا في قصد الواقف من أوّل الأمر، ومن هنا ينتفي الوقف وينفسخ بتخلّف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يكون بقاءُ الوقف 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انعقاده وتماميته وتأثيره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التعليق فيكون أصل تأثير الوقف ونفوذه معلّقاً على تحقّق شرط أو وصف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يأتي حينئذٍ إشكال انفكاك الأثر عن السبب، وعدم الجزم بأصل الوقف في القيد المحتمل الحدوث، والإخلال بتمامية سببية الوقف، وهذا بخلاف الوقف المشروط</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التامّ النافذ المؤثّر إنّما يكون في كيفية شكله ورسمه تابعاً لقصد الواقف وشرطه، فينعقد ويؤثّر من أوّل آن إنشائه بأيّ نحو قصده الواقف وبأيّ شكل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بيان صحّة مجرّد إنشاءِ الوقف بالصيغة منفكّاً عن آثاره بتعليقه على شيءٍ مستقبل الوقوع، بل محتمله</w:t>
      </w:r>
      <w:r>
        <w:rPr>
          <w:rFonts w:eastAsia="Amiri" w:cs="Amiri" w:ascii="Amiri" w:hAnsi="Amiri"/>
          <w:color w:val="111111"/>
          <w:sz w:val="28"/>
          <w:szCs w:val="28"/>
          <w:rtl w:val="true"/>
          <w:lang w:bidi="ar-SA"/>
        </w:rPr>
        <w:t>.</w:t>
      </w:r>
      <w:bookmarkStart w:id="210" w:name="pg940_9114"/>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منه أنّه وصيّة بالوقف صحّ، وإلّا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45654_373438147"/>
      <w:bookmarkStart w:id="212" w:name="_Toc76"/>
      <w:bookmarkEnd w:id="211"/>
      <w:r>
        <w:rPr>
          <w:rtl w:val="true"/>
        </w:rPr>
        <w:t>حكم ما لو قال</w:t>
      </w:r>
      <w:r>
        <w:rPr>
          <w:rtl w:val="true"/>
        </w:rPr>
        <w:t xml:space="preserve">: </w:t>
      </w:r>
      <w:r>
        <w:rPr>
          <w:rtl w:val="true"/>
        </w:rPr>
        <w:t>هذا وقف بعد موتي</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وقف بعد موتي احتمل البطلان؛ لأنّه تعليق والحكم بصرفه إلى الوصيّة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المحقّق الكركي بظهور هذه الصيغة في الوقف المعلّق على الموت وحكم ببطلانه؛ معلّلاً بأنّ صحّة العقود إنّما تتوقّف على كونها سبباً تامّاً في إنشاء المعاملة المقصودة، وإلّا لم يترتّب عليها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يُخلّ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أنّه لا يراد بهذه الصيغة الخبر قطعاً، فبقي أن يراد بها الإنشاء، وهي بنفسها إنّما يدلّ مطابقة على إنشاء الوقف بعد الموت بهذه الصيغة المأتيّ بها الآن وذلك يقتضي البطلان؛ لإخلاله بكون الصيغة سبباً تامّاً في حصول الوقف، بل يكون لحصول الموت دخل في ذلك، وذلك معنى التعليق فيكون باطلاً؛ لأنّ العقود إنّما تصحّ إذا كانت سبباً تامّاً في إنشاء ما يطلب بها، وإلّا لم يترتّب عليها أثرها وذلك هو معنى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لها على الوصيّة إلّابتكلّف تقدير ما لا يدلّ عليه اللفظ، ولا يدلّ عليه دليل بأن ينزّل على أنّ المراد اريد جعله وقفاً بعد الموت، وارتكاب مثل ذلك تعسّف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آنفاً في المسألة السابقة نقد استدلاله هذا،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ذلك ما لم يُعلم مقصود الواقف من الصيغة المزبورة بأ نّه أراد منها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213" w:name="pg940_9115"/>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صحّة الوقف إخراج نفسه عنه، فلو وقف على نفسه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الوصيّة، وإلّا فلا إشكال في صحّة وقوعها وصيةً كما في حواشي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 المحقّق الكركي بأنّ مجرّد القصد لا تأثير له،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ريب في صحّة الوصيّة بالوقف بالصيغة المزبورة، فلا مانع من وقوعها وصيّة إذا عُلم إرادة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الإيضاح إنّ الصيغة المزبورة أبلغ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هذا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أولى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قول العَلَمين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الوصيّة أصحّ</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45656_373438147"/>
      <w:bookmarkStart w:id="215" w:name="_Toc77"/>
      <w:bookmarkEnd w:id="214"/>
      <w:r>
        <w:rPr>
          <w:rtl w:val="true"/>
        </w:rPr>
        <w:t>اعتبار إخراج الواقف نفسه عن الوقف</w:t>
      </w:r>
      <w:bookmarkEnd w:id="215"/>
    </w:p>
    <w:p>
      <w:pPr>
        <w:pStyle w:val="Heading5"/>
        <w:numPr>
          <w:ilvl w:val="4"/>
          <w:numId w:val="1"/>
        </w:numPr>
        <w:rPr/>
      </w:pPr>
      <w:bookmarkStart w:id="216" w:name="__RefHeading___Toc745658_373438147"/>
      <w:bookmarkStart w:id="217" w:name="_Toc78"/>
      <w:bookmarkEnd w:id="216"/>
      <w:r>
        <w:rPr>
          <w:rtl w:val="true"/>
        </w:rPr>
        <w:t>اشارة</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عدم صحّة الوقف على نفسه، كما صرّح بذلك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أصحابنا في بطلان وقف الإنسان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حكى في السرائر الإجماع على عدم صحّة الوقف على نفسه ونسبه في التذكرة إلى علمائنا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المفتاح عن كثير من الفقهاء نفي الخلاف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ينسب الخلاف إلّاإلى بعض العامّة، وإلى ابن الجنيد، مع النقاش في دلالة كلامه على ذلك، كما أشار إليه في المسالك والعروة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الإجماع لا إشكال في تحقّقه بين أصحابنا، إلّاأنّه قد يشكل بأ نّه مدركي؛ نظراً إلى استدلال الأصحاب لذلك بمقتضى القاعدة العقلية ومدلول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المفتاح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استدلّ الأصحاب على ذلك بأ نّه لا يُعقل تمليك الإنسان نفسَه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الأخبار والإجماع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تتبّع في كلمات الفقهاء يجد استدلالهم في المقام بالقاعدة العقلية المزبورة وبالنصوص، كما ستعرف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هذا الإشكال بأنّ القدماء لم يثبت استنادهم في المسألة إلى وجه عقلي أو نقلي، ولم يُنقل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ابن إدريس أوّل من حكى الإجماع في المسألة، وهو لم ينقل عنهم الاستناد في ذلك إلى وجه آخر عقلي أو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نشأ الاستدلال بالوجه العقلي من المحقّق الكركي، كما نشأ الاستناد إلى الوجه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مخالفة ابن الجنيد، فلم تثبت، مع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قلناه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اعتناء قدماء الأصحاب بالوجوه العقلية في استنباط الأحكام الشرعية التوقيفية، مع ما أشكل على الوجه العقلي في المقام، كما ستعرف من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استنادهم إلى الوجه العقلي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استدلّ به المتأخّرون من النصوص في المقام، قد نقله ودوّنه القدماء في جوامع أخبارهم وكتبهم الفقهية، ومع ذلك لم يستندوا إلى شيء منها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عدم تمامية دلالة النصوص المستدلّ بها عندهم على المطلوب، وإلّا لاستندوا إليها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دلالة النصوص من المناقشة، بل في أصل ارتباطها بالمقام كلام،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قلناه ينفي احتمال استنادهم في المقام إلى ما سيأتي من الوجه العقلي والنقلي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الإجماع التعبّدي في المقام ممّا لا يمكن إنكاره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جعل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عمدة وجه بطلان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الفقهاء لبطلان الوقف على نفسه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في كلمات الأصحاب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 عدم معقولية الوقف على نفسه، كما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لا بدّ من إخراج الوقف عن ملكه، فلا يُعقل وقفه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إخراج الواقف الموقوف عن 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مضادّ لإبقائه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ذلك محذور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معقولية إجتماع الضدّين؛ لأنّ بينهما غاية المنافرة يستحيل اجتماعهما في شيءٍ واحد، وهو المال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الملازمة أنّ المال من حيث كونه وقفاً يخرج عن ملك الواقف، ومن حيث كون وقفه على نفس الواقف، لا بدّ من دخوله في ملكه؛ نظراً إلى كون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الموقوف ملكاً للموقوف عليه، بل العين الموقوفة تدخل في ملكه؛ بناءً على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هو روح كلامهم ولبُّ مرادهم في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الشهيد من أنّ الملك متحقّق قبل الوقف ولا يعقل إدخاله وتجديده مع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الوقف تمليك منفعة وحدها أو مع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تمليك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الاستدلال إلى لزوم تحصيل الحاصل من تمليك الإنسان نفسه ماله؛ لفرض حصوله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الحاصل 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الوقف إزالة ملك وتمليك من الواقف وإدخال ملك على الموقوف عليه، والملك هنا متحقّق ثابت لا يعقل إدخاله وتجديده مع ثبوته، ولا اشتراط نفعه لنفسه كالبيع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تمليك منفعة وحدها أو مع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تمليك الإنسان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جاء في كلام صاحب الجواهر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ذلك بوجهين، ويمكن عدّه جواباً للتقريبين السابقين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إيقاف العين الموقوفة وتحبيسها لا تمليكها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66:28</w:t>
      </w:r>
      <w:r>
        <w:rPr>
          <w:rFonts w:ascii="Amiri" w:hAnsi="Amiri" w:eastAsia="Amiri" w:cs="Amiri"/>
          <w:color w:val="111111"/>
          <w:sz w:val="28"/>
          <w:sz w:val="28"/>
          <w:szCs w:val="28"/>
          <w:rtl w:val="true"/>
          <w:lang w:bidi="ar-SA"/>
        </w:rPr>
        <w:t xml:space="preserve">؛ مفتاح الكرامة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298:6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معقولية الجواز، لأنّ الوقف تمليك للعين أومنفعتها ولا يعقل تمليك نفسه ما كان له، 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إيقاف لا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تبديل ملكية بملكية اخرى عليه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على نفسه تمليك العين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لو لم يكن تمليك العين الموقوفة، لا إشكال في كونه تمليك المنفعة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الشهيد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تمليك منفعةٍ وحدها أو مع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المنفعة أيضاً ملك للواقف قبل الوقف، فلا يعقل تمليكها لنفسه بالوقف، فالمحذور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اتّضح وجه المناقشة في جواب بعض المحقّقين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حقيقة الوقف ليس هو التمليك، لا تمليك العين ولا تمليك المنفعة، بل حقيقته تحبيس الأصل عن التقلّبات الاعتبارية الواردة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ليس التسبيل تمليك الثمرة والمنفعة، بل إباحتها طلباً لمرضاة اللّه وفي سبيله، فلا مانع عقلاً من جعل نفسه موقوفاً عليه أو شريكاً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المناقشة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بين الأصحاب في إزالة ملك العين الموقوفة عن الواقف وإخراجها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بينهم في دخوله في ملك الموقوف عليه، أو ملك اللّه، أو التفصيل بين الوقف الخاصّ والعامّ في ذلك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بينهم في دخول منافع العين الموقوفة في ملك الموقوف عليه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دخول العين الموقوفة في ملكه وأنّ المنافع والعين هل تدخلان معاً في ملك الموقوف عليه أو خصوص المنفعة، كما أشار إليه الشهيد</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البجنوردي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كانت ملكاً طلقاً للواقف قبل الوقف وبتبعه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بعد الوقف تصير ملكاً له حبساً، لا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المنفعة فإنّما تصير بعد الوقف ملكاً له بسبب تحبيس العين، لا بتبع كونها ملكاً طلقاً له كما قبل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فالملكية الثابتة قبل الوقف تبدّلت بعد الوقف إلى ملكية اخرى غير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تبديل الملكية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الثاني وارد، على الوجهين العقليين المزبورين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ينهدم أساس إشكال التضادّ وتحصيل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الأصحاب لبطلان الوقف على نفسه ببعض النصوص، بل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مكاتبة علي بن سليمان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لي ولد وارث ولي ضياع ورثتها عن أبي وبعضها استفدتها ولا آمن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لي ولد وحدث بي حدث، فما ترى جعلت فداك؟ لي أن أقف بعضها على فقراء إخواني والمستضعفين، أو أبيعها وأتصدّق بثمنها عليهم في حياتي؟ فإنّي أتخوّف أن لا ينفذ الوقف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وقفتها في حياتي، فلي أن آكل منها أيّام حياتي أم لا؟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كتابك في أمر ضياعك، فليس لك أن تأكل منها من الصدقة، فإن أنت أكلت منها لم تنفذ، إن كان لك ورثة فبع وتصدّق ببعض ثمنها في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تصدّقت أمسكت لنفسك ما يقوتك، مثل ما صنع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بالصدقة فيها الوقف بقرينة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الدلالة والاستشهاد،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أن تأكل منها من الصدقة، فإن أنت أكلت منها لم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 نهي الإمام عليه السلام عن أكل الموقوف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أن تأكل منها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حرمة تصرّف الواقف وانتفاعه من المال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 أكلت منها لم تنفذ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بطلان الوقف بانتفاع الواقف نفسه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النفوذ بمعنى عدم الصحّة وظاهر في البطلان، كما قال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والتقريب فيه أنّ مقتضى الوقف على نفسه جواز الأكل منه، مع أنّه ليس له ذلك بالخبر المذكور، فلا ثمرة لهذا الوقف لو قيل به، ومنه يعلم أنّ عدم جواز الأكل مستلزم لبطلان الوقف على نفسه، والمراد من عدم النفوذ إنّما هو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مورد هذه الرواية الوقف على النفس، بل من الوقف على الغير، إلّاأنّه يمكن استفادة بطلانه من الفقرة المزبورة بالفحوى؛ لأنّه إذا بطل الوقف على الغير بتصرّف الواقف، يبطل الوقف على نفسه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بطلان الوقف على الغير بانتفاع الواقف، نظر، بل منع؛ إذ غايته أنّه ارتكب حراماً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الالتزام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 أكلت منها لم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فيشكل في دلالة هذه الرواية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تصير بذلك مضطربة؛ نظراً إلى اشتمالها على ما هو خلاف ضرورة الفقه، ومخالف لما تسالم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الإطلاق المقامي؛ نظراً إلى اكتفاء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تصدّقت أمسكت لنفسك ما يقوتك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كونه عليه السلام في مقام البيان، فلو كان الوقف على</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طريقاً آخر لتأمين غرض السائل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لم يذكره واكتفى بقوله المزبور، يُعلم منه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الإطلاق المقامي يعتبر إحراز كون الإمام بصدد البيان من الجهة التي يراد التمسّك بالإطلاق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ذلك في المقام مشكل؛ لأنّ مورد السؤال جواز تصرّف الواقف في الوقف على غيره ولا نظر له إلى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غرض الواقف بقاءُ المال وقفاً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تأمين هذا الغرض إلّابالوقف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الوقف على نفسه، لبطلانه بمجرّد موت الواقف الذي هو الموقوف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الوقف على نفسه خارج عن مورد السؤال والجواب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سندها من الضعف؛ بلحاظ علي بن سليمان بن رشيد؛ إذ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الدلالة موثّق طلحة بن زيد عن أبي عبداللّه،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تصدّق بدار له، وهو ساكن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الحين اخرج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إشكال في سندها؛ لأنّ طريق الشيخ إلى علي بن فضال في المشيخة وإن كان ضعيفاً، إلّاأنّ له طريقاً صحيحاً في الفهرست إلى 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تصحيح سند هذه الرواية بقاعدة تبديل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مفصّلاً عن هذه القاعدة، وأثبتنا اعتبارها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دلالتها على المطلوب، فدلالة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الحين 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الوقف بتصرّفه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18" w:name="pg940_9123"/>
    </w:p>
    <w:p>
      <w:pPr>
        <w:pStyle w:val="BookText"/>
        <w:rPr/>
      </w:pPr>
      <w:bookmarkEnd w:id="218"/>
      <w:r>
        <w:rPr>
          <w:rFonts w:ascii="Amiri" w:hAnsi="Amiri" w:eastAsia="Amiri" w:cs="Amiri"/>
          <w:color w:val="111111"/>
          <w:sz w:val="28"/>
          <w:sz w:val="28"/>
          <w:szCs w:val="28"/>
          <w:rtl w:val="true"/>
          <w:lang w:bidi="ar-SA"/>
        </w:rPr>
        <w:t xml:space="preserve">ولو وقف على نفسه وغيره فإن كان بنحو التشريك بطل بالنسبة إلى نفسه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بنحو الترتيب فإن وقف على نفسه ثمّ على غيره فمن منقطع الأوّل، وإن كان بالعكس فمنقطع الآخر، وإن كان على غيره ثمّ نفسه ثمّ غيره فمنقطع الوسط، وقد مرّ حكم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دلالته بأنّ غاية مدلوله حرمة تصرّف الواقف في العين الموقوفة وعدم جواز انتفاعه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الوقف بذلك فيشكل استفادته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بما ورد في اشتراط عود الوقف إلى الواقف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كصحيحتى إسماعيل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لهما على المطلوب؛ لعدم نظر لهما إلى وقف الشيء على نفسه ولا إلى تصرّف الواقف نفسه في الوقف ما دام وقفاً،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745660_373438147"/>
      <w:bookmarkStart w:id="220" w:name="_Toc79"/>
      <w:bookmarkEnd w:id="219"/>
      <w:r>
        <w:rPr>
          <w:rtl w:val="true"/>
        </w:rPr>
        <w:t>حكم ما لو وقف على نفسه وغيره</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نفسه وغيره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الترتيب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على نحو الترتيب،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نفسه، ثمّ على غيره،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قبيل الوقف المنقطع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بطلانه رأساً أو صحّته بالنسبة إلى آخره على قولين، كما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تفصيل الكلام فيه في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السيّد الماتن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بين ما كان الانتفاع بجعل الواقف وبين ما كان منه بحكم الشارع، فحكم بالصحّة في الثاني وبالبطلان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الثاني؛ إذ بطلان الوقف على النفس إنّما هو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الوقف المنقطع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البحث فيه أيضاً في 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السيّد الماتن قدس سره هناك بصحّته، وهو المشهور والأقوى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على ضوءِ ما بيّنّاه حكم الوقف منقطع الوسط؛ حيث إنّه يتشكّل من ثلاثة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قبيل منقطع الآخر والثالث من قبيل 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فيهما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الوقف على نفسه وغيره على نحو التشريك، فقد وقع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صحّته في نصفه المتعلّق بالغير، وبطلانه في النصف الآخر المتعلّق بنفسه، كما يظهر من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هاهنا للقول بالبطلان رأساً؛ لعدم لزوم انقطاع الوقف بوجهٍ في مفروض المسألة، كما أشار إليه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عطف الغير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الصحّة في النصف؛ لعدم الانقطاع فيه؛ لبقاء الموقوف عليه ابتداءً، وهو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البطلان بأنّ الموقوف عليه هو المجموع من حيث المجموع، فلا وجه له، كما أشار إليه في الجواهر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الموقوف عليه ليس هو المجموع منه ومن الغير من حيث هو مجموع، بل كلّ واحد منهما، فيبطل النصف في حقّه، ويصحّ في النصف الآخر الذي لا مانع من الصحّة فيه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المجموع للغير الموقوف عليه، فلا وجه له أيضاً؛ لأنّه خلاف قصد الواقف،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أيضاً في الجواهر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كون المجموع للغير، كما سمعته من الشيخ في المرتّب فضلاً عن المفروض، إلّاأنّه واضح الفساد فيهما، لمخالفته لقصد الواقف الذي جعل الشارع الوقف على حسب ما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تبعّض الصفقة ولا مانع منه في العقود، كما أشار إلى ذلك في الجواهر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والعقد لا يكون مبعّضاً، ضرورة عدم كون ذلك من التبعيض الممنوع، بل هو من باب تبعّض الصفقة الذي قد فرغنا من الكلام من صحّته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لفظ الصفقة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اليدين عند البيعة والعهد والمصافحة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والصفقة في البيع بل مطلق العقود كناية عن العهد والالتزام المعاملي ولزوم العقد الناشئ من التزام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التبعُّض في الصفقة، التبعُّض في لزوم العقد، فكأ نّه لا ينعقد العهد والالتزام المعاملي في بعض المعقود عليه، فلا يلزم العقد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بهذا البيان عدم تطرّق تبعُّض الصفقة في نفس العقد، بل إنّما يتطرّق في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فيما لو وقف على نفسه والفقراء ونحوه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نصفه في الفقراء؛ لأنّه ظاهر المقابلة بينهما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صحّة ربعه بالنسبة إليه وثلاثة أرباع في الفقراء؛ لأنّه مقتضى أقلّ الجمع، خلاف ظاهر المقابلة وجعل الفقراء واحداً بإزاء نفسه، كما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نفسه والفقراء فالظاهر الصحّة أيضاً في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فصّل في العروة بين ما لو أراد الواقف بذلك التوزيع بين نفسه وبين الفقراء، فالحكم كما ذُكر، وبين ما لو أراد المصرف فيصحّ كلّه في الفقراء؛ نظراً إلى عدم جواز صرف الوقف في الواقف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 على نفسه والفقراء، قيل ببطلانه، وقيل بكون تمامه للفقراء، وقيل ببطلانه في نصفه، وقيل ببطلانه في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إن أراد التوزيع بطل في نصفه وصحّ في نصفه للفقراء، وإن كان مراده بيان المصرف صحّ في تمامه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كونه له وللفقراء على وجه بيان المصرف، يمكن دفع تمامه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تمامه له على تقدير صحّته له ولا يلزم التوزيع فعلى تقدير بطلان بعض المصرف يبقى البعض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هذا نظر ستعرفه في بيان مقتضى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 في إعطاء الضابطة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بالنسبة إلى نفسه في كلّ مورد صدق الوقف على نفسه، بلا فرق بين الترتيب والتشريك والتوزيع ولا يبطل أصل الوقف؛ نظراً إلى انحلال الوقف بحسب تعداد الموقوف عليه المذكور في صيغة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التشريكي على وجه المصرف، فلو رجع إلى الوقف على نفسه ولو في بعض المال الموقوف، يبطل بالنسبة إلى نفسه، كما لو وقف داره على أهل بلده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bookmarkStart w:id="221" w:name="pg940_9127"/>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كأولاده أو الفقراء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أن يقضي ديونه، أو يؤدّي ما عليه من الحقوق المالية، كالزكاة والخمس، أو ينفق عليه من غلّة الوقف، لم يصحّ، وبطل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لو أطلق الدين أو عيّن، وكذا بين أن يكون الشرط الإنفاق عليه وإدرار مؤونته إلى آخر عمره، أو إلى مدّة معيّنة، وكذا بين تعيين المؤونة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هذه على أهل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نفسه بعنوان بعض أهل البلد داخلاً في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وقف على عنوان كالفقراء والعلماء ونوى بذاك نفسه بعنوان المصرف، فلو كان نفسه فقيراً أو عالماً، فلا إشكال في صحّة هذا الوقف وجواز صرف الموقوف على نفسه بعنوان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الموردين صدق الوقف على نفسه عرفاً في الصورة الاُولى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قلنا هو مقتضى التحقيق في المقام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745662_373438147"/>
      <w:bookmarkStart w:id="223" w:name="_Toc80"/>
      <w:bookmarkEnd w:id="222"/>
      <w:r>
        <w:rPr>
          <w:rtl w:val="true"/>
        </w:rPr>
        <w:t>اعتبار عدم اشتراط الواقف نفعاً لنفسه</w:t>
      </w:r>
      <w:bookmarkEnd w:id="223"/>
    </w:p>
    <w:p>
      <w:pPr>
        <w:pStyle w:val="Heading5"/>
        <w:numPr>
          <w:ilvl w:val="4"/>
          <w:numId w:val="1"/>
        </w:numPr>
        <w:rPr/>
      </w:pPr>
      <w:bookmarkStart w:id="224" w:name="__RefHeading___Toc745664_373438147"/>
      <w:bookmarkStart w:id="225" w:name="_Toc81"/>
      <w:bookmarkEnd w:id="224"/>
      <w:r>
        <w:rPr>
          <w:rtl w:val="true"/>
        </w:rPr>
        <w:t>اشارة</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 الواقف نفعاً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ديونه أو إدرار مؤونته أو أداءِ ما عليه من النفقات والحقوق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بطلان الوقف، كما صرّح به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نسبه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مذهب الأصحاب،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160:22</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معتدٍّ به أجده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ببطلان الوقف بالاشتراط المزبور المحقّق في الشرائع والعلّامة في التذكرة والتحرير، كما نقل في 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جماعة من الفقهاء للمشهور بأنّ اشتراط ذلك مخالف لمقتضى عقد الوقف المأخوذ في صحّته كون الموقوف عليه غير الواقف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المخالف لمقتضى العقد فاسد ومفسد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حكم هؤلاء الفقهاء ببطلان الشرط والعقد معاً، كما علّل بذلك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الشرط منافٍ لمقتضاه، فإنّه لا بدّ من إخراجه عن نفسه بحيث لا يبقى له استحقاق فيه؛ لأنّ الوقف يقتضي نقل الملك والمنافع عن نفسه، فإذا شرط قضاء ديونه أو إدرار مؤونته، أو نحو ذلك فقد شرط ما ينافي مقتضاه، فيبطل الشرط والوقف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في ذلك الشهيد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قاعدة مذهب الأصحاب اشتراط إخراج الوقف عن نفسه بحيث لا يبقى له استحقاق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الوقف يقتضي نقل الملك والمنافع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شرط الواقف قضاء ديونه أو إدرار مؤونته أو نحو ذلك فقد شرط ما ينافي مقتضاه فيبطل الشرط والوقف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تمامية هذا الاستدلال لإثبات بطلان أصل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بطلان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فساد العقد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الكلام بين الفقهاء وقد اختلفوا في فساد العقد بفساد الشرط وكثير منهم أنكروا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بحثنا عن ذلك في كتاب المضاربة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يختلف الأصحاب هاهنا في بطلان الوقف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الاستدلال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يجعل هذا الكلام توجيهاً للنصّ والعلّة الحقيقية إنّما هي النصّ، وهذا الكلام ممّا يصلح توجيهاً له وبياناً للحكمة في ذلك، ومقتضى الأخبار المذكورة بطلان الوقف بهذا الشرط، كما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كلام هذا المحدّث الجليل تامٌّ بناءً على مبناه من كون بطلان الوقف على نفسه بدليل النصّ، بل هو الصحيح المطابق للحقّ الواقع في المقام؛ حيث لم يعلم استناد المشهور في حكمهم ببطلان الوقف في هذه المسألة إلى كون الشرط المزبور مخالفاً لمقتضي الوقف وفساده بفساد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 الشهيد من أنّ الأصل في هذه المسألة بناءُ الأصحاب على بطلان الوقف على نفسه ورجوع الشرط في المقام إلى ذلك، بل هو من مصاديق الوقف على النفس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تلك المسألة مبنى صاحب الحدائق، من أنّ بطلان الوقف على نفسه إنّما هو بدليل النصّ، وهو مكاتبة 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آنفاً تقريب الاستدلال به لبطلان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160:22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على نفسه، وإن أشكلنا في دلالة الخبر المزبور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تسالموا في المقام على بطلان الوقف بالاشتراط المزبور مع أنّهم اختلفوا في فساد العقد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وجه بطلان الوقف في المقام لاختلفوا في المقام أيضاً حسب اختلافهم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يختلفوا في المقام، يعلم من ذلك عدم انحصار وجه البطلان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لا وجه للقول بصحّة الوقف وبطلان الشرط وحده؛ معلّلاً بأنّ الشرط الفاسد لا يكون مفسداً، كما نقل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الشرط المزبور مخالفاً لمقتضى الوقف؛ لأنّ حقيقته إخراج المال عن ملكه مع إيقاف الرقبة وتحبيسها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اشتراط قضاء ديونه أو إدرار مؤونته على الموقوف عليه بعد ما خرج المال الموقوف عن ملك الواقف ودخلت المنفعة وحدها أو هي مع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الموقوف عليه، إذا كان شرط ذلك على نحو شرط الفعل، كما هو ظاهر الأصحاب؛ لأنّه الظاهر من اشتراط فعل قضاء الدين وإدرار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لمّا أشكلنا في دلالة المكاتبة المزبورة على بطلان الوقف على النفس،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الدليل على البطلان هو الإجماع،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استناد جميع الأصحاب في المقام إلى فساد الشرط المخالف لمقتضى الوقف، واقتضائه فساد الوقف، فيشكل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المحقّق الكركي والشهيد وصاحب الجواهر بذلك إنّما هو من استنباط أنفسهم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نفي الخلاف في البطلان في المقام من كلام صاحب الجواهر</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كونه خلاف مقتضى الوقف بصحّة الوقف وبطلان الشرط لما ثبت في محلّه من أنّ الشرط الفاسد لا يكون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bookmarkStart w:id="226" w:name="pg940_9131"/>
    </w:p>
    <w:p>
      <w:pPr>
        <w:pStyle w:val="BookText"/>
        <w:rPr/>
      </w:pPr>
      <w:bookmarkEnd w:id="226"/>
      <w:r>
        <w:rPr>
          <w:rFonts w:ascii="Amiri" w:hAnsi="Amiri" w:eastAsia="Amiri" w:cs="Amiri"/>
          <w:color w:val="111111"/>
          <w:sz w:val="28"/>
          <w:sz w:val="28"/>
          <w:szCs w:val="28"/>
          <w:rtl w:val="true"/>
          <w:lang w:bidi="ar-SA"/>
        </w:rPr>
        <w:t xml:space="preserve">هذا كلّه إن رجع الشرط إلى الوقف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 في التعليل والأصل في المسألة، هو اتّفاق الأصحاب على بطلان الوقف على النفس ورجوع الاشتراط المزبور إلى ذلك، بل اتّفاقهم متحقّق أيضاً في المقام، كما في الجواهر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745666_373438147"/>
      <w:bookmarkStart w:id="228" w:name="_Toc82"/>
      <w:bookmarkEnd w:id="227"/>
      <w:r>
        <w:rPr>
          <w:rtl w:val="true"/>
        </w:rPr>
        <w:t>صحّة الوقف مع عدم رجوع شرط الواقف إلى الوقف لنفسه</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الأصح في المتن أن يعبّر السيّد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المزبور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الوقف على الغير وعلى جهة إدرار مؤونته وأداء دينه؛ بحيث يكون هذه الجهة داخلة في عنوان الموقوف عليه؛ بأن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أرضي هذه على فقراء بلدي وقضاء ديني وإدرار مؤونتي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حينئذٍ بطلان الوقف بالنسبة إلى ما يعادل ذلك وصحّته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سبق تفصيله في الوقف على نفسه وغيره تشريكاً؛ نظراً إلى رجوع الوقف في المقام إلى الوقف على نفسه بالنسبة إلى ما يعادل قضاءَ دينه وإدرار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تعيين مقدار مؤونته مادام العمر، بل يُردّ على الواقف مقدار ما يعادل موؤنته حسب شأنه المتعارف تدريجاً في دخل دفعه ظهرت منفعة المال الموقوف ويُضرب الباقي في الغير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اشتراط ذلك على نحو شرط فعل القضاء والإدرار على الغير في ضمن الوقف عليه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اشتراط إدرار المؤونة وأداء دينه على الموقوف عليه من المال الموقوف،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الموقوف عليه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كلمات الأصحاب رجوع الاشتراط على النحو الأوّل إلى الوقف على نفسه لبّاً وحكماً، بل هذا مراد الشهيد في المسالك من أنّ بطلان الوقف في مفروض المسألة مقتضى قاعدة الأصحاب من بطلان الوقف على نفسه، وإلّا فمن الواضح أنّه لو صرّح بالوقف على الجهة المزبورة يكون من قبيل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صحّة هذا الشرط، فضلاً عن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حمل كلام الأصحاب 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حكموا ببطلان الوقف من أصله رأساً في المسألة، فكأ نّهم لم يروا انحلال الوقف ولا تعدّد الموقوف عليه؛ بأن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قضاء الدين وإدرار المؤونة الراجعة إلى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حكموا ببطلان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عمدة الدليل في المقام هي تسالم الأصحاب والشهرة العظيمة القريبة بالإجماع فالأحوط وجوباً الحكم ببطلان الوقف في المقام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بيّنّاه قد اتّضح وجه تفصيل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بين ما لو كان قصده من الشرط المزبور الوقف على جهة قضاء الديون وإدرار المؤونة، وبين ما لو كان قصده الاشتراط على الموقوف عليه قضاء دينه وإدرار مؤونته، فحَكَمَ على الأوّل بالبطلان وعلى الثاني بالصحّة؛ نظراً إلى رجوع الأوّل إلى الوقف على نفسه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على الموقوف عليه قضاء ديونه من ماله وما إذا قصد من الاشتراط المزبور استثناء مقدار ديونه من منفعة الوقف؛ إذ لم يدخل في متعلّق الوقف من أوّل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قصده من ذلك كونه وقفاً على أداء ديونه أو إدرار مؤونته</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ذلك هو الظهور العرفي فلو كان ظاهر كلام الواقف في الاشتراط المزبور اشتراط قضاء الموقوف عليه دينه أو إدرار مؤونته من ماله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مرجعه إلى استثناء ذلك من منافع الوقف، صحّ؛ لما 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ظاهره اشتراط قضاء دينه أو إدرار مؤونته من المال الموقوف، فالأحوط وجوباً بطلان الوقف رأساً؛ لأنّه مورد تسالم الأصحاب ولما قلنا من ظهور كلامهم في 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 نّهم رأوا ذلك مصداقاً للوقف على نفسه لُبّاً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التسالم لم 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جواز شرط الواقف إلّافي اشتراط انتفاعه من ماله الموقوف، كما في المقام؛ من ماله الموقوف، كما في المقام؛ نظراً إلى كونه في حكم الوقوف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دخول صورة هذه المسألة في معقد الإجماع على بطلان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يصرّح بالوقف على جهة إدرار المؤونة وقضاء دينه بالعطف على الغير، وإلّا دخلت الجهة في عنوان الموقوف عليه، ويكون من قبيل الوقف على</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الفقراء، بطل شرطه؛ لأنّه بالنسبة إلى أداء الديون وإدرار المؤونة وقف على نفسه، ويمكن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عدا مقدارهما صحيح للفقراء، وإن كان قصده الاشتراط على الموقوف عليه بأداء ديونه من منافع الوقف، فلا يكون وقفاً على نفسه، وأولى بالصحّة ما لو شرط على الموقوف عليه أداء ديونه من ماله ولو من غير منافع الوقف سواء أطلق أو قيّده بما دام ينتفع بهذا الوقف، لأنّه حينئذٍ لم يشترط كون بعض المنفعة له وإنّما شرط شرطاً على الموقوف عليه، فهو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من يؤدّي ديوني من أولادي،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من يقرء كلّ يوم سورة من القرآن ويهدى إليّ ثوابها، وأولى من ذلك بالصحّة لو كان قصده استثناء مقدار ديونه من منفعة الوقف، إذ عليه لم يشترط أداء دينه من الوقف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وعلى نفسه تشريكاً وينحلّ الوقف ويبطل فيما يعادل الدين والمؤونة ويصحّ في الباقي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أو أرضي هذه على فقراء بلدي وقضاءِ ديني وإدرار مؤونتي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هاهنا رأساً؛ لعدم العلم بمقدار مؤونته إلى آخر عمره؛ لأنّها تدريجية الاستحقاق والصرف، إلّاأن يعطي في كلّ يوم أو اسبوع أو شهر أو سنة مقدار ما يعادل مؤونته ثمّ يصرف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إشكال في الفرق بين الوقف على نفسه وغيره تشريكاً وبين المقام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مقتضى التحقيق أنّه لا مناص من الأخذ بالمتيقّن من معقد التسالم والإجماع في هذه المسألة وفي مسألة الوقف على نفسه وغيره تشريكاً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إلى مقتضى القاعدة الأوّلية وعمومات باب الوقف في غير المتيقّن من مصبّ التسالم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منع الاشتراط المزبور وبطلان الوقف به إنّما يختصّ باشتراط ما يرجع إلى انتفاع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انتفاع أهله أو أقربائه أو الناظر أو القيّم،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كونه من قبيل الوقف على نفسه، وإن كان مقتضى التحقيق رجوع انتفاع عياله الواجبي النفقة إلى انتفاع نفسه، إلّاأنّ النصّ وتسالم الأصحاب أوجبا الخروج عن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دلالة النصّ على ذلك، كما أشار إليه الشهيد بقوله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الاشتراط المذكور مختصّ بنفسه، فلو شرط أكل أهله منه صحّ الوقف</w:t>
      </w:r>
      <w:bookmarkStart w:id="229" w:name="pg940_9135"/>
    </w:p>
    <w:p>
      <w:pPr>
        <w:pStyle w:val="BookText"/>
        <w:rPr/>
      </w:pPr>
      <w:bookmarkEnd w:id="229"/>
      <w:r>
        <w:rPr>
          <w:rFonts w:ascii="Amiri" w:hAnsi="Amiri" w:eastAsia="Amiri" w:cs="Amiri"/>
          <w:color w:val="111111"/>
          <w:sz w:val="28"/>
          <w:sz w:val="28"/>
          <w:szCs w:val="28"/>
          <w:rtl w:val="true"/>
          <w:lang w:bidi="ar-SA"/>
        </w:rPr>
        <w:t xml:space="preserve">وأمّا إن رجع إلى الشرط على الموقوف عليهم؛ بأن يؤدّوا ما عليه أو ينفقوا عليه من منافع الوقف التي صارت ملكاً لهم فالأقوى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والشرط، كما فعله النبي عليه السلام في صدقته، وشرطته فاطمة عليها السلام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أن يأكل الناظر معه أو يطعم غيره، فإن كان وليّه الواقف كان له ذلك عملاً بالشرط، ولا يكون ذلك شرطاً للنفع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من فعل النبي صلى الله عليه و آله فقد دلّ عليه صحيح أحمد بن محمّد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الحيطان السبعة التي كانت ميراث رسول اللّه صلى الله عليه و آله لفاطمة عليها السلام،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كانت وقفاً وكان رسول اللّه صلى الله عليه و آله يأخذ إليه منها ما ينفق على أضيافه والتابعة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فيها، فلمّا قبض جاء العبّاس يخاصم فاطمة عليها السلام فيه فشهد علي عليه السلام وغيره أنّها وقف على فاطمة عليها السلام وهي الدلّال والعواف والحسنى والصافية وما لاُمّ إبراهيم والميثب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745668_373438147"/>
      <w:bookmarkStart w:id="231" w:name="_Toc83"/>
      <w:bookmarkEnd w:id="230"/>
      <w:r>
        <w:rPr>
          <w:rtl w:val="true"/>
        </w:rPr>
        <w:t>حكم ما لو رجع الشرط على الموقوف عليهم</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الأقوى بطلانه حينئذٍ إذا كان مقصوده الإنفاق وقضاء الدين من منافع المال الموقوف؛ لما قلنا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المناقشة في كلام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التوابع اللازمة وهي ما يتبع المال من الحقوق 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والأنسب بالمراد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الميثب، مال بالمدينة كانت من صدقات النبي صلى الله عليه و آله والبُرقِة موضع بالمدينة وكان من صدقات النبي صلى الله عليه و آله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صحّة استثناء مقدار ما عليه من منافع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إلى اشتراط الواقف انتفاع نفسه من المال الموقوف ويرجع ذلك بالمآل إلى الوقف على نفسه، لبّاً وحكماً، وهو داخل في مصبّ تسالم الأصحاب ومحلّ إنفاقهم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عليهم الإنفاق من مال أنفسهم لا من منافع الوقف، صحّ، كما يظهر من صاحب العروة؛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 على أولاده وشرط عليهم إدرار مؤونته ما دام حيّاً من كيسهم لا من منافع الوقف، أو شرط عليهم مقداراً من الدراهم كذلك كلّ سنة إلى كذا من المدّة، فالظاهر صحّته ولا يعدّ من الوقف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صحّته حينئذٍ؛ لعدم دخول المستثنى في الوقف المستثنى منه من أوّل آن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يتعلّق به الوقف، بل كان خارجاً من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صاحب العروة في تحرير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استثنى في ضمن إجراء الصيغة من منافع الوقف مقدار مؤونته ما دام حيّاً، أو استثنى نحو ذلك ممّا يعود إليه نفعه، فالظاهر عدم الإشكال فيه، إذ على هذا يكون خارجاً عن الوقف، فهو نظير ما لو وقف شاة واستثنى صوفها الموجود عليها حال إجراء الصيغة، وما إذا وقف بستاناً واستثنى ثمره الموجود أو ثمرة سنة واحدة ونحو ذلك، وكذا لو استثنى مقدار أداء دينه سواء كان بنحو التوزيع على السنين كلّ سنة كذا، أو تقديم أداء الدين على الصرف في مصارف الوقف، ولا يضرّ تأخير الصرف في مصارف الوقف،</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صورة بطلان الشرط تختلف الصور، ففي بعضها يمكن أن يقال بالصحّة بالنسبة إلى ما يصحّ، كما لو شرّك نفسه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يصير من قبيل منقطع الأوّل، فيصحّ على الظاهر فيما بعده، لكن الاحتياط بإجراء الصيغة في مواردها لا ينبغي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وقف العين المستأجرة إلى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الواقف بالعين الموقوفة على الفقراء أو غيرهم بنحو الاستثناء ليس وقفاً على نفسه ولا انتفاعاً بالوقف بما هو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فيصحّ نصفه بالنسبة إلى الغير، نظير تبعّض الصفقة، كما تقدّم من صاحب الجواهر؛ حيث لا مانع من نفوذ الوقف وصحّته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التشريك، وكذلك إذا كان على نحو الترتيب فيصحّ الوقف، إلّاأنّه إذا قدّم نفسه يكون الوقف من قبيل المنقطع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أخّر نفسه فيكون من قبيل المنقطع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احتياط السيّد الماتن قدس سره استحباباً بإجراءِ صيغة الوقف فيما يصحّ الوقف عليه على حدة؛ فالوجه فيه احتمال بطلان أصل الوقف بالصيغة التي أجراها للمشترك، كما ذهب إلى البطلان في جميع الصور بعض الفقهاء</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bookmarkStart w:id="232" w:name="pg940_9138"/>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أكل أضيافه ومن يمرّ عليه من ثمرة الوقف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 شرط إدرار مؤونة أهله وعياله وإن كان ممّن يجب نفقته عليه حتّى الزوجة الدائمة إذا لم يكن بعنوان النفقة الواجبة عليه حتّى تسقط عنه، وإلّا رجع إلى الوقف على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45670_373438147"/>
      <w:bookmarkStart w:id="234" w:name="_Toc84"/>
      <w:bookmarkEnd w:id="233"/>
      <w:r>
        <w:rPr>
          <w:rtl w:val="true"/>
        </w:rPr>
        <w:t>جواز اشتراط أكل أضيافه أو إدرار مؤونة أهله</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الجواز عدم رجوع هذا الاشتراط إلى الوقف على النفس ولا إلى اشتراط انتفاع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ذلك صحيح أحمد بن محمّد عن أبي الحسن الثاني ومرسل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سبق آنفاً وجه جواز اشتراط أكل أهله وعياله الواجبي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نقل كلام الشهيد في ذلك وأشرنا هناك إلى دلالة بعض النصوص على ذلك بالخصوص؛ مضافاً إلى أنّ جوازه مقتضى القاعدة؛ لعدم كونه من قبيل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شرط في متن عقد الوقف إنفاق زوجته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ممّن يجب عليه إنفاقها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 الوقف، فالأقوى بطلان الوقف بذلك كما يظهر من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لرجوع اشتراط ذلك إلى اشتراط انتفاع نفسه فيندرج في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اشترط أكل أهله وعياله، لا بعنوان النفقة الواجبة حتّى تسقط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أيضاً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في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أكل أهله أو أضيافه ومن يمرّ عليه أو أتباعه من الوقف</w:t>
      </w:r>
    </w:p>
    <w:p>
      <w:pPr>
        <w:pStyle w:val="BookText"/>
        <w:rPr/>
      </w:pPr>
      <w:r>
        <w:rPr>
          <w:rFonts w:ascii="Amiri" w:hAnsi="Amiri" w:eastAsia="Amiri" w:cs="Amiri"/>
          <w:color w:val="111111"/>
          <w:sz w:val="28"/>
          <w:sz w:val="28"/>
          <w:szCs w:val="28"/>
          <w:rtl w:val="true"/>
          <w:lang w:bidi="ar-SA"/>
        </w:rPr>
        <w:t>والضابطة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شرط رجع إلى الوقف على نفسه أو على انتفاع نفسه، يبطل الوقف 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ونفقة الزوجة لمّا كانت في عهدة الواقف نفسه، فمن هنا يدخل اشتراط إنفاقها في الوقف إلى الوقف على نفسه ويكون من قبيل الوقف على قضاء دينه وإدرار مؤونة نفسه، وهذا بخلاف أكل الزوجة وغيرها من عياله واجبي النفقة؛ لأنّ أكلهم والإنفاق عليهم فعل أنفسهم، وليس ديناً على الواقف ولا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هاهنا فرق بين الزوجة الدائمة وبين غيرها من واجبي النفقة كالعبد والدابّة؛ حيث إنّ نفقة الزوجة اعتبرها الشارع ملكاً لها وديناً على الزوج، بخلاف سائر أفراد واجبي النفقة، وإنّما يجب إنفاقهم تكليفاً، لاوضعاً بحيث يصير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شرط لم يرجع إلى ذلك يصحّ فيه الوقف والشرط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شرط أداءَ ما عليه من الزكاة والخمس أو المظالم أو أداء ما عليه من الديون، يبطل الوقف بذلك، كما قال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المنع عن ذلك وبطلان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كما حكي من فعل النبي صلى الله عليه و آله في خبر أحمد عن أبي الحسن الثانى عليه السلام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إدرار مؤونة أولاده أو غيرهم من أقربائه صحّ وإن كانوا ممّن يجب عليه نفقتهم، وإذا كان ما يعود إليهم بقدر كفايتهم يسقط عنه وجوب نفقتهم، ولا يوجب هذا كونه وقفاً على نفسه كما هو واضح، وكذا لو شرط نفقة الزوجة الانقطاعية بخلاف نفقة زوجته الدائمة فإنّه لا يجوز إذا كان بعنوان نفقة الزوجية إذ يرجع إلى الوقف على نفسه، إلّاعلى بعض الوجوه السابقة، نعم لو شرط نفقتها لا بعنوان نفقة الزوجية فلا مانع منه وحينئذٍ لا يسقط عنه وجوب نفقتها، وكذا إذا شرط نفقة مملوكه أو دابّته على إشكال إذ ليس حال نفقتهما حال نفقة الزوجة بل حال نفقة الأقارب في إنّها ليست على وجه لو تركها أو تكلّفها غيره صارت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به أظهر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شرط الواقف قرائة القرآن لنفسه على الموقوف عليه نيابةً عنه، فقد أشكل صاحب العروة في الصحّة حينئذٍ؛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شرط قراءة القرآن نيابة عنه في حياته أو بعد موته ففي صحّته إشكال، وكذا لو شرط قراءة القرآن وإهداء ثوابها إليه وهو حيّ، أو قرائتها على قبره وإهداء ثوابها إليه، لكنّ الأظهر الجواز خصوصاً في إهداء الثواب سيّما بعد الموت، وأمّا لو شرط قراءة القرآن على قبره من غير وجه إهداء الثواب فلا إشكال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للإشكال لأنّ الممنوع هو اشتراط نفع مادّي لنفسه بحيث يصدق عليه المال، وليس قرائة القرآن بقصد إهداء الثواب من هذا القبيل، ومن هنا قوّى صاحب العروة الجواز والصحّة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 الواقف مقداراً من منافع الوقف لحقّ التولية وكان المتولّي نفسه، وقع الكلام في أنّ ذلك جائز أو لا؛ نظراً إلى رجوع ذلك إلى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المحقّق القمي بالثاني؛ حيث نقل عنه في العروة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يُعّد من الوقف على نفسه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أداء ما عليه من الزكاة أو الخمس أو المظالم أو نحو ذلك كان حاله حال اشتراط أداء ديونه إذ هي أيضاً ديون إذا كانت في الذمّة وإن كانت في العين فالمنع أظهر، ولا فرق بين كونها واجبة أو كانت من باب الاحتياط ولو كان استحبابياً، وكذا لو شرط الصدقة أو الزيارة أو الحجّ نيابة عنه، ولا فرق بين كون الشرط إتيانها حال حياته أو بعد موته، لكن عن كاشف الغطاء قدس سره جواز اشتراط إتيانها بعد موته بعد أن منع جواز ذلك في حال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ردّ مظالم عنه أو صدقة أو عبادة أو أداء ديون لزمته في حياته أو نحو ذلك قوىّ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أفاده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وصحّة الوقف؛ إذ المتولّي غير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شيءٍ من منافع الوقف للمتولّي، لا يكون من قبيل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المتولّي نفسه لا يدخل مفروض الكلام في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جعل ذلك من باب الاستثناء؛ بأن استثنى مقداراً من منافع الوقف للمتولّي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يتوجّه أيّ إشكال؛ لعدم دخول ذلك المقدار المستثنى في الوقف، بل كان خارجاً عن متعلّقه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في تحرير ذلك صاحب العروة، فراجع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جعل مقدار من منافع الوقف لحقّ التولية، وحينئذٍ فإذا جعل التولية لنفسه مادام حيّاً له أن يأخذ ذلك المقدار بهذا العنوان، ولا يكون من الوقف على نفسه لأنّ المتولّي ليس موقوفاً عليه، بل إنّما يأخذ في مقابل تعبه في حفظ الوقف وإصلاحه وإجارته وصرف منافعه في مصارفه، نظير سائر المؤن، ويمكن أن يكون ذلك من باب استثناء هذا المقدار من المنافع، وفي تعيين حقّ التولية الأمر بيد الواقف قلّة وكثرة ولا يلزم أن يكون بمقدار أجرة عمل المتولّي، بل يجوز أن يكون أزيد، خصوصاً إذا جعلناه من باب الاستثناء، وحينئذٍ فيجوز أن يجعل حقّ التولية في الرتبة الاُولى تسعة أعشار المنافع وللوقف عليهم عشراً منها، ويجعله في المراتب المتأخّرة بعكس هذا، ولا يكون من الوقف على نفسه كما تخيّله المحقّق القمي قدس 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من الوقف على نفسه عرفاً إذ نمنع حكم العرف بعد الاطّلاع على الكيفية بنحو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bookmarkStart w:id="235" w:name="pg940_9142"/>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عيناً ثمّ وقفها صحّ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وبقيت الإجارة على حالها، وكان الوقف مسلوب المنفعة في مدّة الإجارة، فإن انفسخت بالفسخ أو الإقالة بعد تمامية الوقف، رجعت المنفعة إلى الواقف المؤجر، دون الموقوف عليهم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745672_373438147"/>
      <w:bookmarkStart w:id="237" w:name="_Toc85"/>
      <w:bookmarkEnd w:id="236"/>
      <w:r>
        <w:rPr>
          <w:rtl w:val="true"/>
        </w:rPr>
        <w:t>صحّة وقف العين المستأجرة</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صحّة وقف العين المستأجرة كونها ملكاً له ولا إشكال في صحّة وقف العين المملوكة من جانب 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 باب استثناء ثمرة البستان أو الشجرة الموقوفة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ذلك كما أشار إليه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عدم مضيّ أمد استيجار العين قرينة على استثناء منافعها إلى انتهاء مدّة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انتهى أمد الاستيجار أو انفسخت الإجارة بالفسخ أو الإقالة رجعت منفعة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في خلال مدّة 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الواقف دون الموقوف عليه، كما أفاد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شبهة، وهي تأخير تأثير الوقف وعدم تأثيره من حين إنشائه، فيكون نظير الوقف المعلّق المحكوم بالبطلان؛ لانفكاك أثره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حينئذٍ إشكال صاحب الجواهر من أنّ الانفكاك المزبور خلاف ظاهر أدلّة سببية الأسباب الشرعية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المقام من قبيل التأخير في صرف الوقف لا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أصل</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الوقف من حين إنشائه لا إشكال فيه وإنّما المانع في صرف منافعه خلال مدّة الإجارة، ففي الحقيقة كانت منافع العين في خلال مدّة الإجارة خارجة من متعلّق الوقف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هذا الجواب من كلام صاحب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الفرق لحصول الانفكاك بين السبب وأثره على أيّ حال، إلّاأنّ المانع هناك التعليق وهاهنا إنشاءُ عقد الوقف على مايوجب إنفكاك الأثر؛ نظراً إلى كون المنافع ملكاً للمستأجر حين الوقف وبعده إلى مدّة ربما تكون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فالعين المستأجرة ملكٌ للواقف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فالأحوط وجوباً تجديد صيغة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على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كانت الفاصلة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الفاصلة قصيرة بقدر ساعات أو يوم بحيث لا يُعدّ مانعاً فاصلاً عند أهل العرف،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المزبور يبتني على تمامية دليلية تأخير التأثير لإثبات بطلان العقد وتسلُّم ظهور نصوص سببية الأسباب الشرعية في تأثيرها من حين تلبّسها بمبادئها، كما وجّهنا بذلك تعليل صاحب الجواهر لبطلان الوقف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الأساس، يخرج بعض موارد تأخير التأثير عن مقتضى القاعدة، كما في بيع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الخروج عن مقتضى القاعدة الاقتصار على المتيقّن من موضع النصّ أو الإجماع</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عدم تمامية الوجه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ظهور النصوص في فورية التأثير؛ لكونه خلاف المتبادر من أصل السببية الشرعية؛ نظراً إلى كون سببية كلّ سبب بحسبه وكون اختلاف كيفية تأثيره باختلاف الأسباب المنجّزة والمعلّقة</w:t>
      </w:r>
      <w:bookmarkStart w:id="238" w:name="pg940_9144"/>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انتفاع الواقف بالأوقاف على الجهات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كالمساجد والمدارس والقناطر والخانات المعدّة لنزول المسافرين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ومساعدة المتفاهم العرفي لذلك، ولا سيّما بلحاظ نقض الوجه المزبور بمثل بيع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الإشكال المزبور في مطلق العقود المعلّقة، فضلاً عن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نظراً إلى الإشكال المزبور لا بدّ من الاحتياط بتجديد الصيغة عند انقضاء الإجارة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45674_373438147"/>
      <w:bookmarkStart w:id="240" w:name="_Toc86"/>
      <w:bookmarkEnd w:id="239"/>
      <w:r>
        <w:rPr>
          <w:rtl w:val="true"/>
        </w:rPr>
        <w:t>جواز انتفاع الواقف بالأوقاف على الجهة العامّة</w:t>
      </w:r>
      <w:bookmarkEnd w:id="240"/>
    </w:p>
    <w:p>
      <w:pPr>
        <w:pStyle w:val="Heading5"/>
        <w:numPr>
          <w:ilvl w:val="4"/>
          <w:numId w:val="1"/>
        </w:numPr>
        <w:rPr/>
      </w:pPr>
      <w:bookmarkStart w:id="241" w:name="__RefHeading___Toc745676_373438147"/>
      <w:bookmarkStart w:id="242" w:name="_Toc87"/>
      <w:bookmarkEnd w:id="241"/>
      <w:r>
        <w:rPr>
          <w:rtl w:val="true"/>
        </w:rPr>
        <w:t>اشارة</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الموقوف عليه حينئذٍ هو الجهة، فلا يصدق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استقرار سيرة المتشرّعة على جواز انتفاع الواقف حينئذٍ، إلّاأن يقصد خروج نفسه من الجهة الموقوف عليها، كما أفاده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المساجد والقناطر والخانات للزوّار والحجّاج والمسافرين والمدارس ونحوها من الأوقاف العامّة على الجهات العامّة لا ينبغي الإشكال في جواز انتفاع الواقف بها أيضاً؛ لأنّ الموقوف عليه هو الجهة فلا يصدق عليه الوقف على نفسه، مضافاً إلى السيرة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خروج نفسه أشكل جواز تصرّفه؛ لأنّه حينئذٍ كالمستثنى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 خبر علي بن سليمان على عدم جواز انتفاع الواقف بالمال الموقوف في الوقف العامّ؛ حيث سأل أبا الحسن عن انتفاعه من ضياعه الموقوفة على الفقراء</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والمستضعفين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وقفتها في حياتي، فلي أن آكُلَ منها أيّام حياتي أم لا؟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كتابك في أمر ضياعك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تأكل منها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 أكلت منها، لم تنفُذ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سبق أنّ هذه الرواية ضعيفة سنداً بعليّ بن سليمان بن رشيد، وأنّ مدلولها غير قابل للالتزام؛ إذ غاية ما يلزم من النهي عن أكل الموقوف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أن تأكل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تصرّف الواقف في المال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الوقف بسبب تصرّف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 أكلت منها لم تنفذ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فغير قابل للالتزام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الذي يقتضيه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لو صار واجداً لملاك عنوان الموقوف عليه العامّ وصار مصداقاً له، لا إشكال في جواز انتفاعه، كما لو وقف على الفقراء ثمّ صار فقيراً، أو وقف على المسافرين ثمّ صار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من مصاديق عنوان الموقوف عليه، فلا يجوز له التصرّف في المال الموقوف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قصد الواقف خروج نفسه عن منافع الوقف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صار مصداقاً للموقوف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التصرّف في منافع الوقف على الجهات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هذا العموم تبعيّة الوقف في صحّته ونفوذه لقصد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شكل رسمه الواقف يصحّ الوقف وينفذ بذلك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الواقف قصد الوقف على الجهة المستثنى منها بعض مصاديقه الذي هو نفسه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43" w:name="pg940_9146"/>
    </w:p>
    <w:p>
      <w:pPr>
        <w:pStyle w:val="BookText"/>
        <w:rPr/>
      </w:pPr>
      <w:bookmarkEnd w:id="243"/>
      <w:r>
        <w:rPr>
          <w:rFonts w:ascii="Amiri" w:hAnsi="Amiri" w:eastAsia="Amiri" w:cs="Amiri"/>
          <w:color w:val="111111"/>
          <w:sz w:val="28"/>
          <w:sz w:val="28"/>
          <w:szCs w:val="28"/>
          <w:rtl w:val="true"/>
          <w:lang w:bidi="ar-SA"/>
        </w:rPr>
        <w:t xml:space="preserve">وأمّا الوقف على العناوين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كفقراء المحلّ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الواقف داخلاً في العنوان حين الوقف، أو صار داخلاً فيه فيما بعد، فإن كان المراد التوزيع عليهم، فلا إشكال في عدم جواز أخذ حصّته من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يلزم أن يقصد من العنوان المذكور حين الوقف من عدا نفسه، ويقصد خروجه عنه، ومن ذلك ما لو وقف شيئاً على ذرّية أبيه أو جدّه إن كان المقصود البسط والتوزيع، كما هو الشائع المتعارف فيه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745678_373438147"/>
      <w:bookmarkStart w:id="245" w:name="_Toc88"/>
      <w:bookmarkEnd w:id="244"/>
      <w:r>
        <w:rPr>
          <w:rtl w:val="true"/>
        </w:rPr>
        <w:t>حكم ما إذا كان الواقف داخلاً في عنوان الموقوف عليه</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الأوقاف العامّة على العناوين، كالوقف على الفقراء والفقهاء والطلّاب، إذا كان الواقف داخلاً في العنوان، وقع الكلام في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السيّد الماتن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في حصّته إذا كان الوقف بقصد توزيع الموقوف بين الواقف وبين سائر أفراد العنوان؛ بأن قصد وقف نصفه أو عُشره على نفسه والباقي على سائر أفراد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بطلان الوقف بالنسبة إلى حصّته حينئذٍ؛ لوضوح أنّه من قبيل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الوقف بذلك رأساً؛ لما سبق بيانه في الوقف على نفسه وغيره تشريكاً، من انحلال الوقف حينئذٍ، نظير التبعّض في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السيّد الماتن قدس سره تبعاً لصاحب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مجرّد عدم جواز انتفاع</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الوقف على مثل الفقراء والفقهاء والطلّاب ونحوهم، إذا كان الواقف داخلاً في العنوان حين الوقف أو صار داخلاً بعد ذلك، فإن كان المراد التوزيع عليهم فلا إشكال في عدم جواز أخذه حصّة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بيان المصرف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 من حصّته، مشكل جدّاً؛ نظراً إلى بطلان الوقف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الوقف المزبور من قبيل الوقف على نفسه بالنسبة إلى الحصّة المجعولة له، تقتضى القاعدة بطلانه من أصله بالنسبة إلى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يظهر من السيّد الماتن قدس سره، من كون هذا النوع من الوقف متعارفاً مشكل جدّاً؛ لعدم جريان العادة على التوزيع في الأوقاف العامّة، بل إنّما يُلاحظ الواقف نفسه من مصاديق الموقوف عليه العامّ؛ لا مستقلاًّ عن سائر أفراد عنوان الموقوف عليه العامّ، كما أنّه يلاحظ أفراد العنوان العامّ بما أنّها مصارف الوقف، لا الموقوف عليه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السيّد الماتن قدس سره بتعارف ذلك في الأوقاف العامّة، كما ستلاحظه في المتن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الواقف نفسه في الوقف العامّ بعنوان مورد الصرف، وقع الكلام بين الأصحاب في صحّة الوقف وبطلانها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جواز انتفاعه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انتفاعه مطلقاً، كما عن ابن إدريس والعلّامة في المختلف والتذكرة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انتفاعه، إلّامع قصد خروج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انتفاعه مع الإطلاق، لا مع قصد الدخول أو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الوجوه واختار الوجه الثالث؛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بنحو بيان المصرف كما هو الغالب المتعارف، ففي جواز انتفاعه مطلقاً كما عن المشهور، أو عدمه مطلقاً كما عن ابن إدريس والعلّامة في المختلف والتذكرة، أو جوازه إلّامع قصد خروجه، أو جوازه مع الإطلاق لا مع قصد الدخول؛ أو الخروج وجوه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الغالب المتعارف في الوقف على الفقراء والزوّار والحجّاج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خروجه وعدم جواز الانتفاع به إذا قصد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 الإطلاق والعموم بحيث يشمل نفسه فالأقوى جواز الانتفاع، والأحوط خلافه، بل يكفي في جوازه عدم قصد الخروج، وهو أولى به ممّن قصد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الوجوه المزبورة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الجواز، إلّامع قصد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يُعدّ وقفاً على نفسه؛ إذ الموقوف عليه هو عنوان الفقيه أو الفقير مثلاً، والملحوظ جهة الفقر والفقاهة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الزكاة التي للفقراء ولا يجوز للفقير أن يأكل زكاة نفسه، لا وجه له؛ إذ فيها يجب الإعطاء، ومع أكله نفسه لا يصدق إيتاء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جيّد، إلّاأنّه مع علم الواقف بدخوله وقصده إدخال نفسه لا يبعد صدق الوقف على نفسه وغيره عرفاً، وإن أنكر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قصد الدخول فلا يضرّ؛ إذ معه لا يصدق الوقف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لعدم دخوله في الموقوف عليهم حينئذٍ لأجل قصده حين إنشاء الوقف خروجه، فهو من قبيل تخصيص العنوان واستثناء بعض أفراده، كما أفاد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عدم الجواز مع قصد الخروج؛ فلأ نّه حينئذٍ من تخصيص العنوان وتقييده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 دخوله، فحكم السيّد الماتن؛ وفاقاً لصاحب العروة بالصحّة وعلّل ذلك في العروة بعدم صدق الوقف على نفسه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قصد الدخول، فلا يضرّ؛ إذ معه أيضاً لا يصدق الوقف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بل لا يبعد صدق ذلك حينئذٍ مع علمه بدخوله وقصده لذلك، فإنّ أهل العرف إذا التفتوا إلى علمه بدخوله في عنوان الموقوف عليه وإلى قصده لذلك، لا يبعد حكمهم بأ نّه وقف ذلك على نفسه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الاحتياط في الاجتناب عن الانتفاع بالوقف حينئذٍ، وإن كان الأقوى جوازه؛ لأنّ عمدة دليل بطلان الوقف على نفسه هو الإجماع، والمتيقّن من معقده ما إذا جعل الواقف نفسه موقوفاً عليه، ولوتشريكاً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داخلاً في الوقف على الجهة والعنوان العامّ بعنوان أحد المصاديق، فلم يُعلم دخوله في معقد الإجماع، لو لم يكن منصرفاً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يقصد دخول نفسه بخصوصه، بل قصد الإطلاق أو عموم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عناية وقصد لدخول نفسه في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الصحّة؛ لعدم صدق الوقف على نفسه مع عدم قصده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غير القاصد لدخول نفسه أولى من قاصده في جواز انتفاعه من الوقف، كما أشار إليه السيّد الماتن</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bookmarkStart w:id="246" w:name="pg940_9150"/>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وعدم الحجر لفلس أو سفه، فلا يصحّ وقف الصبيّ وإن بلغ عشراً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45680_373438147"/>
      <w:bookmarkStart w:id="248" w:name="_Toc89"/>
      <w:bookmarkEnd w:id="247"/>
      <w:r>
        <w:rPr>
          <w:rtl w:val="true"/>
        </w:rPr>
        <w:t>شرائط الواقف</w:t>
      </w:r>
      <w:bookmarkEnd w:id="248"/>
    </w:p>
    <w:p>
      <w:pPr>
        <w:pStyle w:val="Heading4"/>
        <w:numPr>
          <w:ilvl w:val="3"/>
          <w:numId w:val="1"/>
        </w:numPr>
        <w:rPr/>
      </w:pPr>
      <w:bookmarkStart w:id="249" w:name="__RefHeading___Toc745682_373438147"/>
      <w:bookmarkStart w:id="250" w:name="_Toc90"/>
      <w:bookmarkEnd w:id="249"/>
      <w:r>
        <w:rPr>
          <w:rtl w:val="true"/>
        </w:rPr>
        <w:t>وقف الصبيّ البالغ عشراً</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الدليل على اشتراط ذلك كلّه ما دلّ من النصوص المتواترة على رفع القلم عن الصبيّ والمجنون وأ نّه لا اعتبار بتصرّفاتهما المالية في مالهما ومال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ذكر هذه الإطلاقات والعمومات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الاختيار، فلوضوح اعتباره في جميع التكليفيات والوضعيات من التصرّفات والمعاملات بالنصّ والإجماع والعقل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عدم الحجر بالفلس والسفه، فلما دلّ من النصوص وقامت عليه السيرة، من كون السفيه والمفلّس ممنوعين عن التصرّف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ذلك في كتاب الحجر،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ذلك هاهنا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صحّة وقف الصبيّ البالغ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المشهور عدم صحّة وقفه، كما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سيّما بين المتأخّرين ومتأخّري المتأخّرين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المفيد في المقنعة بجواز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الجواز من كلام الشيخ الطوسي في النهاية وابن البرّاج في المهذّب؛ نظراً إلى تجويزهما صدقته وإلى تصريحهما بأنّ الصدقة والوقف شيء واحد، ومثلهما التقيّ الحلبي والإسكافي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استظهار الجواز في المقام من كلام غير المفيد مبنيٌّ على إرادتهم الوقف من لفظ الصدقة، وهو كذلك بعد ما صرّحوا بأنّ الوقف والصدقة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فتحصيل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وقف الصبيّ البالغ عشراً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قوّة استنادهم إلى عمومات منع تصرّفات الصبيّ، فهو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المخالف مثل المفيد والشيخ والحلبي والإسكافي وابن البرّاج وغيرهم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القائلين بالجواز صاحب الحدائق، فإنّه بعد ذكر الأقوال ونصوص الجواز، ذكر كلام صاحب الشرائع وتردُّده في المقام وترجيح المنع معلّلاً بتوقّف الحجر على البلوغ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 ما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شذوذ الأخبار ومخالفتها لاُصول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من الاُصول عمومات منع تصرّفات الصبيّ، وهي مخصَّصة بما ورد في الوصيّة وغيرها، من صحّة وصيّة الصبيّ، ولا تنحصر النصوص المخصّصة بما ورد في الوقف حتّى تكون شاذّة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وقف من بلغ عشراً تردّد، والمرويّ جواز صدقته، والأولى المنع؛ لتوقّف رفع الحجر على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بعد إيراد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منها رواية سماعة، ومثل هذه الأخبار الشاذّة المخالفة لاُصول المذهب، بل وإجماع المسلمين، لا تصلح لتأسيس هذا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الحجر قبل البلوغ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المشار إليه في كلامه في المسالك باُصول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بهذه الأخبار التي ذكرناها، ونحوها غيرها ممّا ورد في الوصيّة، كرواية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روايات عديدة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جميع هذه الروايات إلى الشذوذ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المخالفة منحصرة فيما نقله من الروايات لأمكن ما ذكره، إلّاأنّك قد عرفت كثرة الأخبار بما يوجب الخروج عن تلك الاُصول المذكورة،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في الحدائق مذهب الشيخ وأفتى بجواز وصيّة الصبيّ البالغ عشراً،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ذكرناه تظهر قوّة مذهب الشيخ وأتباعه في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القاعدة تخصيص عمومات المنع بنصوص المقام لو تمّت سنداً ودلالةً، وإلّا فلا مناص من العمل بالعمومات والالتزام برأي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ملاحظة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موسى بن بكر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فإنّه يجوز في ماله ما أعتق أو تصدّق أو أوصى على حدّ معروف وحقّ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المعتبرة رواها المشايخ الثلاثة في الكافي والتهذيب والفقيه بطرقهم عن موسى بن بكر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رجال سندها، إلّاموسى بن بكر؛ نظراً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182:22</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توثيقه من جانب قدماء مشايخ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اعتبار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رواياته، ونقل الأجلّاء عنه، وثبوت كتاب له روى عنه صفوان بن يحيى، ولوقوعه في أسناد تفسير علي بن إبراهيم؛ فإنّ ذلك كلّه يكشف عن كونه من معاريف الرواة ومشاهيرهم، فلو كان في مثله قدح لبان ونُقل، ولم ينقل من أحد قدح ولا جرح في حقّه، حتّى ممّن دأبه الطعن في الرواة، بل وقع مورد التوثيق العامّ من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اعتبار روايات الرجل، بل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صفوان بن يحيى بعدم اختلاف بين الأصحاب في اعتبار كتاب موسى بن بكر؛ حيث روى محمّد بن يعقوب عن حميد بن زياد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 صفوان كتاباً لموسى ابن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 موسى بن بكر عن علي بن سعيد،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سند هذا النقل، ولا في دلالته على شهادة صفوان باتّفاق الأصحاب على اعتبار كتاب موسى بن بكر، بناءً على رجوع الضمير الفاعلي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صفوان وكون المشار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دلّ من النصوص على تفقّد أبي الحسن الكاظم عليه السلام له بالفحص عن حاله وأمره بأكل اللحم كباباً لعلاج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احتجاج جعفر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بالمدينة شكاة ضعف معها فأتيت أبا الحسن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ضعيفاً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الكباب فأكلته فبرئت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يُشعر بحسن حال الرجل، والثاني يدلّ على اعتماد الأصحاب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اعتبار روايات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عبّرنا عن روايته هذه بالمعتبرة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تمامية دلالتها على المطلوب، فهي فرع إرادة ما هو أعمّ من الوقف من لفظ التصدّق وظهوره في ذلك، كما هو مقتضى التحقيق؛ لما دلّ على ذلك من النصوص المعتبرة، كصحيحة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مسألة اشتراط القربة في الوقف تقريب دلالتهما على إطلاق لفظ الصدقة في عصر المعصومين عليهم السلام على مطلق ما يُعطى لوجه اللّه حتّى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محمّد بن يحيى عن أحمد بن محمّد بن عيسى، عن محمّد بن سنان،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أراك مصفرّاً؟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 أصابني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فأكلته ثمّ رآني بعد جمعة وأنا على حالي مصفرّاً،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بأكل اللحم؟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غيره منذ أمرتني،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كله كباباً فأكلته ثمّ أرسل إليّ فدعاني بعد جمعة وإذا الدم قد عاد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9/141:6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أنّ جميلاً شهد بعض أصحابنا وقد أراد أن يخلع ابنته من بعض أصحابنا فقال جميل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رضيت بهذا الذي أخذت وتركتها؟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ليس تريد يتبعها الطلاق؟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جعفربن سماعة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الطلاق في العدّة ويحتجّ برواية موسى بن بكر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عليه السلام المختلعة يتبعها الطلاق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يترتّب عليه حكم الطلاق في العدّة بمعنى عدم جواز رجوعه إليها في العدّة، كما هو حكم 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الخلع في حكم الطلاق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231:19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243:19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هناك بيان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الشيخ المفيد والشيخ الطوسي على كون الصدقة والوقف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أيضاً قد أشار إلى ذلك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وإن كان موردها الصدقة، إلّاأنّ الشيخ وجماعة عدّوه إلى الوقف؛ نظراً إلى أنّه بعض أفراد الصدقة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إطلاق الصدقة على الوقف شائع، ذائع في الأخبار، بل هو الأصل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الإطلاق على ما ذكروه مستحدثٌ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أنّه مستحدث في عصر الأئمّة عليهم السلام ولم يكن معهوداً في عهد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قُيّد نفوذ وصيّة الصبيّ في ذيل المعتبرة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معروف وحقّ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لم يوص بالمنكر والباطل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اعتبار هذا القيد بوصية الصبيّ، بل يعتبر في وصيّة البالغ أيضاً، وإنّما ذُكر في وصيّة الصبيّ لكونه في معرض الزلّة لقصور عقله وقلّة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تعلّق الجارّ والمجر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حدّ معروف 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دون التصدّق، وإلّا يأتي في الصدقة والوقف أيضاً، كما يؤيّد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وضعها في موضع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ومحمّد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يضرّ هذا القيد بتمامية دلالة هذه المعتبرة على نفوذ صدقة الصبيّ البالغ عشراً ووقفه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تمامية هذه المعتبرة سنداً ودلالة، فهي حجّة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154:22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181:22</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51" w:name="pg940_9156"/>
    </w:p>
    <w:p>
      <w:pPr>
        <w:pStyle w:val="BookText"/>
        <w:rPr/>
      </w:pPr>
      <w:bookmarkEnd w:id="251"/>
      <w:r>
        <w:rPr>
          <w:rFonts w:ascii="Amiri" w:hAnsi="Amiri" w:eastAsia="Amiri" w:cs="Amiri"/>
          <w:color w:val="111111"/>
          <w:sz w:val="28"/>
          <w:sz w:val="28"/>
          <w:szCs w:val="28"/>
          <w:rtl w:val="true"/>
          <w:lang w:bidi="ar-SA"/>
        </w:rPr>
        <w:t xml:space="preserve">نعم، حيث إنّ الأقوى صحّة وصيّة من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به صحّ وقف الوصيّ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وكافٍ لإثبات صحّة وقف الصبيّ البالغ عشراً، هذا مع ذهاب أكثر القدماءِ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 صاحب الحدائق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وتؤيّدها صحيحة جميل، وصحيحة الحلبي ومحمّد بن مسلم؛ إذ صرّح فيهما بجواز صدقة الغلام إذا عقل ووضع الصدقة في موضعها ولو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الاُولى عن أحدهما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يحتلم؟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الصحيحتان، وإن لم يصرّح فيهما بعشر سنين، إلّاأنّهما صريحتان في إلغاء اعتبار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جواز وقف الصبيّ البالغ عشراً، وإن كان الأحوط استحباباً التجديد بعد البلوغ</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45684_373438147"/>
      <w:bookmarkStart w:id="253" w:name="_Toc91"/>
      <w:bookmarkEnd w:id="252"/>
      <w:r>
        <w:rPr>
          <w:rtl w:val="true"/>
        </w:rPr>
        <w:t>صحّة وصيّة الصبيّ البالغ عشراً بالوقف</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لما دلّت النصوص الصحيحة على جواز وصيّة الصبيّ البالغ عشراً، كمعتبرة موسى بن بكر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أبي بصير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54" w:name="pg940_9157"/>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الواقف أن يكون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وقف الكافر فيما يصحّ من المسلم على الأقوى، وفيما يصحّ منه على مذهبه إقراراً له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بثلث ماله في حقّ جازت وصيّته، وإذا كان ابن سبع سنين فأوصى من ماله باليسير في حقّ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ذيلها دلّت على جواز وصيّة الصبيّ حتّى في الأشياء الخطيرة وبالمال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عبدالرحمان بن أبي عبداللّه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صحيحته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صحيحة منصور بن حازم وصحيحة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البحث عن هذه النصوص والجمع بينهما وبين سائر نصوص المقام في كتاب الوصيّة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بعد ما بنينا على صحّة وقف الصبيّ البالغ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وجهه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الاستدراك</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45686_373438147"/>
      <w:bookmarkStart w:id="256" w:name="_Toc92"/>
      <w:bookmarkEnd w:id="255"/>
      <w:r>
        <w:rPr>
          <w:rtl w:val="true"/>
        </w:rPr>
        <w:t>حول اعتبار إسلام الواقف</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صحّة وقف الكافر حتّى وقف ما لا يصحّ وقفه كالخنزير والبيع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361:19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362:19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363:19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والكنائس وعلى من لا يصحّ الوقف عليه، فضلاً عن وقف ما يصحّ وقفه على المسلمين، بل ظاهر التنقيح الإجماع عليه، كما قال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الفقهاء عدم صحّة وقف الكافر على بيوت النيران وقرابين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والكواكب كما نقل في المفتاح عن صريح المختلف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نقل عن الفخر في الإيضاح وقف الكافر الخنزير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خلاف في صحّة الوقف من الكافر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الإشكال في المقام اعتبار قصد القربة في الوقف، فمن قال باعتباره في الوقف يشكل إفتاؤه بصحّة وقف الكافر في المقام، كما أشكل بذلك في جامع المقاصد على العلّامة،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منافٍ لما سبق من اشتراطه في الوقف التقرّب، إلّاأن يريد به كونه ممّا يتقرّب به، فيصحّ حينئذٍ وقف الكافر إذا كان في نفسه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أنّ المصنّف جوّز صدور الوقف على الكافر على نحو البيع والكنائس، لا على نحو بيوت النيران؛ محتجّاً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بيت عبادة للّه سبحانه بخلاف الثاني، مع أنّه قد تقرّر أنّ الوقف عليها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 نّه نظر إلى تأثير اعتقاد الواقف، ففرّق بين المسلم والكافر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 لأنّ ذلك لو أثّر لأثّر بالنسبة إلى الوقف على بيوت عبادة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في المفتاح المدار في صحّة وقف الكافر وبطلانه على تأثير اعتقاد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القرابين جمع القربان على خلاف القياس كما قال الخليل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ما يُتّخذ قُربة ووسيلة إلى اللّه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الواقف وعدمه؛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ينبغي تحريره،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المدار على اعتقاد الواقف وتأثيره، فالوجه الجواز في الجميع وإلّا فلا في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بعد ما نسب صحّة وقف الكافر إلى ظاهر الأصحاب، قال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وعُلّل الصحّة باعتقادهم شرعيته، مضافاً إلى إقرارهم على 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صحّة وقف الكافر بين وقفه على معابد اللّه في مسلكه ودينه وفي وجوه البرّ، لا على بيوت النيران وقرابين الشمس والكواكب، من مظاهر الشرك ومعالم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لما قالوا من عدم تمشّي قصد القربة في الثاني ولتأثير الاعتقاد في الأوّل؛ لعدم وجاهة هذا الوجه؛ حيث إنّه لو كان الاعتقاد مؤثّراً لأثّر في القسم الثاني أيضاً، كما أشكل به المحقّق الكركي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لتحقّق الإجماع في الأوّل، دون الثاني كما عرفت المخالفة فيه من صريح المختلف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دليل لبيّ يؤخذ بقدره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 ذلك بقاعدة الإلزام وأخذهم بما التزموا في دينهم وبما أقرّوا به،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الإلزام على القول بتعميمها إلى كلّ من دان بدين في أيّ مسلك وعدم اختصاص جريانها بالمخالفين، إنّما هو فيما لم يعتبر فيه قصد القربة من نكاح أو بيع وإجارة ونحو ذلك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يعتبر فيه قصد القربة من العباديات، فنصوص قاعدة الإلزام قاصرة عن شمولها، ولمّا كانت قاعدة الإلزام على خلاف القاعدة فلا بدّ من الاقتصار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195:22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المتيقّن من مدلول نصوصها والرجوع إلى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اعتبار قصد القربة في الوقف كما هو الحقّ، مقتضى القاعدة بطلان وقف الكافر؛ لعدم تمشّي قصد القربة منه في دينه المنسوخ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ذلك بتمشّي قصد القربة في دينه في غير محلّه؛ لعدم تمشّي قصد القربة ممّن لم يقرّ بالإسلام والرسالة،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قاعدة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يستفاد من نصوصها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جريانها بنفع الشيعة الاثنى عشرية وإن كان الملزم عليه أعمّ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لاحظ كلمات الفقهاء في المقام يعرف عدم اختصاص معقد إجماعهم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الإلزام إنّما تُثمر وتفيد إذا حكم الحاكم الشيعي على طبقها، وإنّ نطاق معقد الإجماع في المقام أوسع من ذلك فإنّ ظاهر كلمات الفقهاء الإفتاء بصحّة وقف الكافر بعنوان الحكم الأوّلي، لا من باب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التحقيق في المقام صحّة وقف الكافر، وذلك بدليل الإجماع فقط، ولمّا كان خلاف مقتضى القاعدة ويكون دليلاً لبيّاً يجب الاقتصار على القدر المتيقّن من معقده؛ اقتصاراً فيما خالف القاعدة على موضع النصّ من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bookmarkStart w:id="257" w:name="pg940_9161"/>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مملوكة، يصحّ الانتفاع به منفعة محلّلة، مع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معتدّاً به، غير متعلّق لحقّ الغير المانع من التصرّف، ويمكن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وقف المنافع، ولا الديون، ولا ما لا يملك مطلقاً كالحرّ، أو لا يملكه المسلم كالخنزير، ولا ما لا انتفاع به إلّابإتلافه كالأطعمة والفواكه، ولا ما انحصر انتفاعه المقصود في المحرّم كآلات اللهو والقمار،</w:t>
      </w:r>
    </w:p>
    <w:p>
      <w:pPr>
        <w:pStyle w:val="Heading3"/>
        <w:numPr>
          <w:ilvl w:val="2"/>
          <w:numId w:val="1"/>
        </w:numPr>
        <w:rPr/>
      </w:pPr>
      <w:bookmarkStart w:id="258" w:name="__RefHeading___Toc745688_373438147"/>
      <w:bookmarkStart w:id="259" w:name="_Toc93"/>
      <w:bookmarkEnd w:id="258"/>
      <w:r>
        <w:rPr>
          <w:rtl w:val="true"/>
        </w:rPr>
        <w:t>شرائط الموقوف</w:t>
      </w:r>
      <w:bookmarkEnd w:id="259"/>
    </w:p>
    <w:p>
      <w:pPr>
        <w:pStyle w:val="Heading4"/>
        <w:numPr>
          <w:ilvl w:val="3"/>
          <w:numId w:val="1"/>
        </w:numPr>
        <w:rPr/>
      </w:pPr>
      <w:bookmarkStart w:id="260" w:name="__RefHeading___Toc745690_373438147"/>
      <w:bookmarkStart w:id="261" w:name="_Toc94"/>
      <w:bookmarkEnd w:id="260"/>
      <w:r>
        <w:rPr>
          <w:rtl w:val="true"/>
        </w:rPr>
        <w:t>اشارة</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حول شرائط الموقوف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الموقوف عيناً موجودةً باقيةً، لا معدومة ولا زائلة تالفة بالتصرّف، ولا ديناً ولا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مملوكاً للواقف غير متعلّق لحقّ الغير على وجه مانع من تصرّف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يصحّ الانتفاع به انتفاعاً مقصوداً محلّلاً، من دون اشتراط كونه ممّا ينتفع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معيّناً غير مبهم ولا 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أمكن تسليمه وإقباضه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يحصل واحدٌ من هذه الشرائط، بطل الوقف، بل لا ينعقد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القدماء والمتأخّرين أنّهم أفتوا باشتراط</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bookmarkStart w:id="262" w:name="pg940_9162"/>
    </w:p>
    <w:p>
      <w:pPr>
        <w:pStyle w:val="BookText"/>
        <w:rPr/>
      </w:pPr>
      <w:bookmarkEnd w:id="262"/>
      <w:r>
        <w:rPr>
          <w:rFonts w:ascii="Amiri" w:hAnsi="Amiri" w:eastAsia="Amiri" w:cs="Amiri"/>
          <w:color w:val="111111"/>
          <w:sz w:val="28"/>
          <w:sz w:val="28"/>
          <w:szCs w:val="28"/>
          <w:rtl w:val="true"/>
          <w:lang w:bidi="ar-SA"/>
        </w:rPr>
        <w:t>الاُمور المذكورة في الموقوف، بل نقل عن الغنية والسرائر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نفى الخلاف عن ذلك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نقله الإجماع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في الجواهر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ولاتّفاق الأصحاب ظاهراً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اتّفاق الأصحاب على اشتراط الشروط الأربعة أو الخمسة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علّلوا لكلّ واحد منها ببعض الوجوه، كما يأتي بيانها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45692_373438147"/>
      <w:bookmarkStart w:id="264" w:name="_Toc95"/>
      <w:bookmarkEnd w:id="263"/>
      <w:r>
        <w:rPr>
          <w:rtl w:val="true"/>
        </w:rPr>
        <w:t>حول اشتراط كون الموقوف عيناً</w:t>
      </w:r>
      <w:bookmarkEnd w:id="264"/>
    </w:p>
    <w:p>
      <w:pPr>
        <w:pStyle w:val="BookText"/>
        <w:rPr/>
      </w:pPr>
      <w:r>
        <w:rPr>
          <w:rFonts w:ascii="Amiri" w:hAnsi="Amiri" w:eastAsia="Amiri" w:cs="Amiri"/>
          <w:color w:val="111111"/>
          <w:sz w:val="28"/>
          <w:sz w:val="28"/>
          <w:szCs w:val="28"/>
          <w:rtl w:val="true"/>
          <w:lang w:bidi="ar-SA"/>
        </w:rPr>
        <w:t>يشترط في الموقوف كونه عيناً، فلا يصحّ وقف المنفعة كما لو وقف منافع داره المستأجرة، ولو مع بقاء عينها في ملكه؛ نظراً إلى إتلاف المنفعة بالانتفاع منها ولا بقاءَ ولا ثبات له، حتّى يصوّر فيها تحبيس الأصل؛ إذ لا أصل حينئذٍ غير المنفعة المنعدمة بالانتفاع، كما أشار إليه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وقف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استأجر داراً في مدّة عشرين سنة وأراد أن يجعل منفعتها وهي السكنى فيها وقفاً مع بقاء العين على ملك مالكها طلقاً، لم يصحّ؛ لأنّ الانتفاع بها إنّما هو بإتلافها، فلا يتصوّر فيها تحبيس الأصل؛ إذ الأصل حينئذٍ هي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وقف الدين، كأن يقف الدائن عشر شياة على الغير قبل قبضها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يصحّ وقف الكلّي في الذمّة؛ بأن كان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شياة في 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298:9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 لاشتراكه مع الدين في كون الموقوف شيئاً كليّاً مبهماً غير متعيّن، كما أشار إلى ذلك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يصحّ وقف الدين كما إذا كان له على الغير عشر شياة مثلاً، لا يصحّ أن يجعلها وقفاً قبل قبضها من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يصحّ أن يكون كلّياً في ذمّة الواقف كأن يوقف عشر شياة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العروة بأنّ عمدة الدليل على ذلك الإجماع، وإلّا فمقتضى القاعدة عدم الفرق بين الوقف وبين غيره من العقود غير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والصلح والهبة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جواز الجميع في الدين والكلّي في الذمّة،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الوقف وبين المذكورات واضح؛ حيث إنّه اخذ في ماهية الوقف تحبيس الأصل وتسبيل المنفعة، فلا بدّ فيه من بقاء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يعتبر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فاعتبار كون الموقوف عيناً مقتضى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فيما ذكره في الجواهر من وجوه الفرق بين الوقف وبين غيره؛ بأ نّها أشبه بالمصادرة، مع عدم تماميتها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تحرير كلام صاحب الجواهر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الملاك في بطلان وقف الدين والكلّي في المعيّن كليهما أمرٌ واحد، وهو كون الموقوف شيئاً كلّياً مبهماً لا وجود معيّن له في الخارج، وأن لا يكون الثاني ديناً؛ لوضوح عدم كون الواقف مديوناً ولا دائناً بالقياس إلى نفسه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إلى الملاك المزبور في الحدائق؛ حيث إنّه نقل عن الأصحاب تعليل ذلك؛ بأنّ وقف الدين من قبيل وقف المعدوم ووقف المنفعة منافٍ للغاية المطلوبة من الوقف، وهي الانتفاع بالموقوف مع بقاء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قدس سره لم يرتض بالتعليل</w:t>
      </w:r>
    </w:p>
    <w:p>
      <w:pPr>
        <w:pStyle w:val="BookText"/>
        <w:rPr/>
      </w:pP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لذلك بعدم استفادة كون الوقف ناقلاً للدين والمنفعة من نصوص الوقف، وأنّ المستفاد منها كون الوقف ناقلاً للعين، والأصل عدم السببية للنقل شرعاً ما لم تثبت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الوجه في عدم صحّة وقف الدين، فلأنّ الوقف كما تقدّم عبارة عن تحبيس الأصل وتسبيل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أمراً موجوداً في الخارج يحكم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الذمّة أمر كلّي لا وجود له في الخارج، فيكون وقفه قبل التعيين من قبيل وقف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منعوا من جواز هبة الدين لغير من هو عليه لذلك،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تعليل ذلك إنّما هو ما تقدّمت الإشارة إليه سابقاً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يقتضي نقل الوقف إلى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الوقوف فيه على ما علم من الشارع كونه ناقلاً، وما علم كونه قابلاً للانتقال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من الأخبار تعلّق الوقف بالديون ونقلها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العدم إلى أن يثبت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 منه العين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عدم جواز وقف المنفعة فعلّل بأنّ وقفها منافٍ للغاية المطلوبة من الموقوف، وهي الانتفاع بها مع بقاء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والانتفاع بالمنفعة يستلزم استهلاكها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ولجواز التصرّف في العين؛ لأنّها لم يتعلّق بها الوقف، فتتبعها المنفعة فيفوت الغرض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في الاستدلال، هو ما تقدّم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اختاره صاحب الحدائق من الدليل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النقل الشرعية توقيفية لا تثبت، إلّابقيام الدليل الشرعي على سببيّتها للنقل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فالوقف لا يمكن القول بمسبّبيته للنقل شرعاً، إلّافيما دلّت نصوص المقام على سببيّة الوقف فيه للنقل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المستفاد من النصوص سببيّة الوقف للنقل شرعاً في العين، لا في الدين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عند الشكّ في سببيّة الوقف للنقل، عدم تحقّق انتقال الملك؛ لأنّه أمر حادث والأصل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ذلك بأنّ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وجود أصل متهيّئ للانتفاع فعلاً لكي يُتصوّر تسبيل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والكلّي في الذمّة ليسا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تصحّ إجارتهما ولا غيرهما ممّا كان من قبيل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يصيران من قبيل ذلك بعد القبض، لكنّهما يخرجان حينئذٍ عن الدين والكلّي في الذمّة ويصيران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المنفعة؛ لانعدامها بالاستيفاءِ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ردّ دعوى عدم اعتبار تحبيس العين في الوقف وكفاية 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خلاف ظواهر النصوص والفتاوى، بل يمكن دعوى مخالفة ذلك لضرورة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استدلال صاحب الجواهر متين لا غبار عليه، فإنّ ما قاله هو ظاهر نصوص الوقف وارتكاز المتشرّعة وعليه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إشكال صاحب العروة المشار إليه في بداية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مقتضى القاعدة ثمّ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 المستفاد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من وقوفهم، اعتبار فعلية التهيّؤ للمنفعة في الأصل الذي يراد حبسه، ولا ريب في انعدام التهيّؤ فعلاً للكلّي المسلم فيه مثلاً، ولذا لا تصحّ إجارته ولا غير الإجارة ممّا يقع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المنقول، ثمّ استدلال صاحب الحدائق؛ نظراً إلى كون القاعدة والإجماع من قبيل الدليل واستدلال صاحب الحدائق من قبيل عدم الدليل على الصحّة، لا الدليل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تقديم القاعدة والإجماع وأمّا وجه تقديم القاعدة على الإجماع؛ لأنّها يرجع إلى الدليل اللفظي والإجماع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فالتحقيق في المقام يقتضي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استفادتها من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على اعتبار وجود أصل ثابت باقٍ قابل للاستثمار والانتفاع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استفادتها من نصوص أوقاف الأئمّة عليهم السلام، كما أشار إلى ذلك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من وقوفهم عليهم السلام اعتبار فعلية التهيّؤ في الأصل الذي يراد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بل إجماعهم كما 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الغنية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نصوص الوقف عن إفادة مشروعيته في الدين والمنفعة وكما أفاده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الأقوى صحّة وقف النقدين والذهب والفضّة للتزيين ونحوه ممّا يتصوّر فيه الانتفاع مع بقاء عين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وقف الثياب والأواني والأثاث والكتب والعقارات والكتب والسلاح ونحو ذلك ممّا يتصوّر الانتفاع منه مع بقاء عينه، ولا يلزم كون مدّة البقاء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التأبيد المعتبر في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bookmarkStart w:id="265" w:name="pg940_9167"/>
    </w:p>
    <w:p>
      <w:pPr>
        <w:pStyle w:val="BookText"/>
        <w:rPr/>
      </w:pPr>
      <w:bookmarkEnd w:id="265"/>
      <w:r>
        <w:rPr>
          <w:rFonts w:ascii="Amiri" w:hAnsi="Amiri" w:eastAsia="Amiri" w:cs="Amiri"/>
          <w:color w:val="111111"/>
          <w:sz w:val="28"/>
          <w:sz w:val="28"/>
          <w:szCs w:val="28"/>
          <w:rtl w:val="true"/>
          <w:lang w:bidi="ar-SA"/>
        </w:rPr>
        <w:t>لأنّ المراد منه مدّة عمر الشيء 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قوّى صحّة الوقف في المذكورات جماعة من الفقهاء؛ لأجل الوجه المزبور كما حرّره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745694_373438147"/>
      <w:bookmarkStart w:id="267" w:name="_Toc96"/>
      <w:bookmarkEnd w:id="266"/>
      <w:r>
        <w:rPr>
          <w:rtl w:val="true"/>
        </w:rPr>
        <w:t>حول اشتراط كون الموقوف ملكاً للواقف</w:t>
      </w:r>
      <w:bookmarkEnd w:id="267"/>
    </w:p>
    <w:p>
      <w:pPr>
        <w:pStyle w:val="BookText"/>
        <w:rPr/>
      </w:pPr>
      <w:r>
        <w:rPr>
          <w:rFonts w:ascii="Amiri" w:hAnsi="Amiri" w:eastAsia="Amiri" w:cs="Amiri"/>
          <w:color w:val="111111"/>
          <w:sz w:val="28"/>
          <w:sz w:val="28"/>
          <w:szCs w:val="28"/>
          <w:rtl w:val="true"/>
          <w:lang w:bidi="ar-SA"/>
        </w:rPr>
        <w:t>من أحد الشروط المتّفق على اعتبارها في الموقوف كونه ملكاً للواقف قبل الوقف؛ بأن لم يتعلّق به حقّ الغير، تعلّقاً مانعاً من تصرّف الواقف؛ كأن يكون شريكاً فيه بإرث أو عقد؛ حيث لا يجوز للشريك التصرّف في المال المشترك بغير إذن صاحبه قبل القسمة ومثل وقف العين المرهونة قبل فكّها، 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غير قابل للتمليك كالخنزير، إلّاإذا وقفه الكافر على مثله، وهو فرع صحّة وقف الكافر، وقد سبق البحث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في الحدائق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 يصحّ تملّكه لا يصحّ وقفه، فلا يصحّ وقف الحرّ ولو رضي بذلك ولا يصحّ وقف الخمر والخنزير من المسلم على مسلم أو كافر، ويصحّ من الكافر على مثله كما صرّحوا به، ويصحّ وقف الكلب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التعليل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في الحقيقة تمليك المال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سُلطة لغير المالك على تمليك المال للغير، فيبطل، إلّاإذا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لحقه إجازة المالك فيصحّ بناءً على صحّة وقف الفضولي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لاسلطة له على ما منع الشارع تملّكه والتصرّف فيه، كالخنزير وآلات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سلطة للواقف عليه شرعاً لا يجوز له التصرّف فيه ولا تمليكه بأيّ نحو كان، بالوقف أو غيره، إلّاما خرج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لايشترط في صحّة الوقف كون الموقوف ملكاً للواقف بالفعل، وإلّا لم يصحّ الفضولي، كما أشار إليه في الحدائق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بمعنى كونه ملكاً للواقف بالفعل فلو لم يكن كذلك لم يصحّ وقفه، وعلى هذا لا يصحّ الوقف فضولاً وإن أجاز المالك كما 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بإجازة المالك، وتوقّف في التذكرة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ملكية الموقوف بالفعل؛ لما بيّنّاه واستدللنا عليه من صحّة العقد الفضولي بلحوق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صحّته لحوق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وقف غير المملوك بالفعل، إلّاإذا لحقه إجازة المالك، كما أنّه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ولا عتق إلّافي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وقف ما لا يملكه ولكن كان له حقّ الاختصاص؟ قال في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أقواهما الجواز فيكفي ملكية التصرّف وإن لم يكن مالكاً للعين، فعلى هذا يجوز وقف كلب الحائط والزرع والماشية إذا قلنا بعدم كونه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متين؛ لأنّ في مفروض الكلام عيناً قابلة للتحبيس وتسبيل ثمرتها، فلا مانع من وقف مثل كلب الحائط والزرع والماشية، كما لا إشكال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صحّة وقف كلب الصيد لأنّه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وقف الأرض التي حجّرها لو قلنا بعدم كفاية التحجير في التملّك، وإلّا فلا إشكال في صحّة وقفها، كما أشار إلى ذلك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كلب الصيد، فلا إشكال فيه لأنّه مملوك، وكذا يصحّ وقف الأرض التي حجّرها إذ قلنا بعدم كفاية التحجير في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صحّة وقف المشاع، كما صرّح بذلك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وقف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عندنا، بل الإجماع بقسميه عليه، بل نصوص التصدّق به مستفيضة أو 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المستفيضة التي أشار إليها صاحب الجواهر، عقد لها في الوسائل باباً بعنوان جواز وقف المشاع والصدقة به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دار لم تقسّم فتصدّق بعض أهل الدار بنصيبه من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هبة،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عبدالملك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بنصيب له في دار على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وإن لم يعلم 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بالصدقة المشتركة؟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8" w:name="pg940_9170"/>
    </w:p>
    <w:p>
      <w:pPr>
        <w:pStyle w:val="BookText"/>
        <w:rPr/>
      </w:pPr>
      <w:bookmarkEnd w:id="26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صدقة ما لم تقبض ولم تقسّم؟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قبض المشاع في الوقف كقبضه في البيع، فكيف يصحّ هناك؟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أنّه خالف في ذلك بعض العامّة، فمنع وقف المشاع بدعوى عدم إمكان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والأصل ممنوع؛ فإنّ المشاع يصحّ قبضه كما يصحّ قبض المقسوم، لأنّه إن كان هو التخلية فإمكانه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النقل، فيمكن وقوعه بإذن الواقف والشريك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مقصود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تحبيس الأصل وتسبيل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به، ومنع ذلك بعض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745696_373438147"/>
      <w:bookmarkStart w:id="270" w:name="_Toc97"/>
      <w:bookmarkEnd w:id="269"/>
      <w:r>
        <w:rPr>
          <w:rtl w:val="true"/>
        </w:rPr>
        <w:t>حول اشتراط كون المنفعة المقصودة من الموقوف منفعة محلّلة</w:t>
      </w:r>
      <w:bookmarkEnd w:id="270"/>
    </w:p>
    <w:p>
      <w:pPr>
        <w:pStyle w:val="BookText"/>
        <w:rPr/>
      </w:pPr>
      <w:r>
        <w:rPr>
          <w:rFonts w:ascii="Amiri" w:hAnsi="Amiri" w:eastAsia="Amiri" w:cs="Amiri"/>
          <w:color w:val="111111"/>
          <w:sz w:val="28"/>
          <w:sz w:val="28"/>
          <w:szCs w:val="28"/>
          <w:rtl w:val="true"/>
          <w:lang w:bidi="ar-SA"/>
        </w:rPr>
        <w:t>يشترط في الموقوف أن تكون المنفعته المقصودة منه في الوقف مشروعة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وقف السيّارة أو الدابّة لحمل الخمر أو الخنزير أو لسائر المعاصي، كما أشار إلى ذلك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المقصودة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197:19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271" w:name="pg940_9171"/>
    </w:p>
    <w:p>
      <w:pPr>
        <w:pStyle w:val="BookText"/>
        <w:rPr/>
      </w:pPr>
      <w:bookmarkEnd w:id="271"/>
      <w:r>
        <w:rPr>
          <w:rFonts w:ascii="Amiri" w:hAnsi="Amiri" w:eastAsia="Amiri" w:cs="Amiri"/>
          <w:color w:val="111111"/>
          <w:sz w:val="28"/>
          <w:sz w:val="28"/>
          <w:szCs w:val="28"/>
          <w:rtl w:val="true"/>
          <w:lang w:bidi="ar-SA"/>
        </w:rPr>
        <w:t>من الوقف محلّلة، فلا يصحّ وقف الدابّة لحمل الخمر والخنزير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ضابطه كلّما يصحّ الانتفاع به منفعة محلّلة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كمنفعة أعيان الملاهي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بيننا، بل 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لذلك أيضاً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تمشّي قصد القربة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وجه اعتبار قصد القربة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تسبيل المنفعة فيما لا يجوز الانتفاع به شرعاً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745698_373438147"/>
      <w:bookmarkStart w:id="273" w:name="_Toc98"/>
      <w:bookmarkEnd w:id="272"/>
      <w:r>
        <w:rPr>
          <w:rtl w:val="true"/>
        </w:rPr>
        <w:t>حول اشتراط كون الموقوف معيّناً</w:t>
      </w:r>
      <w:bookmarkEnd w:id="273"/>
    </w:p>
    <w:p>
      <w:pPr>
        <w:pStyle w:val="BookText"/>
        <w:rPr/>
      </w:pPr>
      <w:r>
        <w:rPr>
          <w:rFonts w:ascii="Amiri" w:hAnsi="Amiri" w:eastAsia="Amiri" w:cs="Amiri"/>
          <w:color w:val="111111"/>
          <w:sz w:val="28"/>
          <w:sz w:val="28"/>
          <w:szCs w:val="28"/>
          <w:rtl w:val="true"/>
          <w:lang w:bidi="ar-SA"/>
        </w:rPr>
        <w:t>اشترطوا في الموقوف تعيينه، بأن لا يكون مبهماً؛ كأن يقول وقفت بعض أملاكي أو شيئاً من أموالي أو أحد هذين البستانين أو إحدى هاتين الدارين أو الأرضين،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في المسالك لذلك بأنّ غير المعيّن إمّا غير موجود، أو غير موجود وغير مملوك أيضاً، فهو فاقد لأحد ملاكي صحّة الوقف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كان كلّياً في معيّن، فهو غير موجود بلحاظ كلّيته، وإن كان كلّياً مبهماً، فهو غير موجود وغير مملوك؛ لأنّه إمّا دين كلّي في ذمّة الغير، أو كلّي مبهم لا في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عدم جواز وقف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استند إلى معيّن كفرس من هذه الأفراس، أم إلى غير معيّن كفرس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الدين من أنّ غير المعيِّن باعتبار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كلّيته غير موجود، ويزيد الثاني أنّه غير مملوك أيضاً، وهما مناط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فتعيين الموقوف وعدم إبهامه ليس شرطاً مستقلاًّ، بل إنّما يشترط ذلك لأنّ الإبهام وفقدان التعيين موجب لزوال شرطين آخرين للوقف وهما وجود المال الموقوف ومملوكيته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لا تبتني على مثل هذه التعليلات العقلية وإنّما تبتني على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عمدة الدليل على ذلك عدم ثبوت أسباب النقل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إلّابقيام الدليل الشرعي على سببيّتها وأنّ الوقف سبب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المستفاد من نصوص المقام سببيّته الشرعية لنقل العين المعيّنة، دون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ترتّب النقل عند الشكّ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منه وإن كان متيناً، إلّاأنّه لا تصل النوبة إلى الأصل مع وجود الدليل اللفظي، كما سبق بيانه ويأتي في كلام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الكلّي في المعيّن غير موجود، فممنوع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موجود في ضمن الشيء المعيّن الخارجي ومقطوع الملكية؟</w:t>
      </w:r>
    </w:p>
    <w:p>
      <w:pPr>
        <w:pStyle w:val="BookText"/>
        <w:rPr/>
      </w:pPr>
      <w:r>
        <w:rPr>
          <w:rFonts w:ascii="Amiri" w:hAnsi="Amiri" w:eastAsia="Amiri" w:cs="Amiri"/>
          <w:color w:val="111111"/>
          <w:sz w:val="28"/>
          <w:sz w:val="28"/>
          <w:szCs w:val="28"/>
          <w:rtl w:val="true"/>
          <w:lang w:bidi="ar-SA"/>
        </w:rPr>
        <w:t>ومن هنا عدل في الجواهر عن تعليل المسالك، وعلّل لذلك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إطلاق العين على غير المعيّن، وإنّما تطلق على الشيء المعيّن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العين لم يرد في نصّ حتّى يدور الحكم مدار إطلاق لفظها بل المدار على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تناول أدلّة الوقف ونصوصه لغير المعيّن والمبهم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صاحب الحدائق بالتقريب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الأصل لا تصل النوبة إليه مع قيام الدليل مع إمكان الرجوع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اعتبار قيد في الوقف، وبناءً على عقديته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لو كان اشتراط ذلك داخلاً في معقد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نصوص أوقاف الأئمّة عليه السلام، اعتبار وجود أصل واجد للتهيّؤ الفعلي للانتفاع به ولا ريب في فقدان هذه الخصوصية في المبهم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تصحّ إجارته، بل ولا أيّ عقد مفيد لتمليك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الأخير في غاية المتانة ونهاية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نقل نصّ كلامه هذا وشرح مرامه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الأقوائية استناد هذا الوجه إلى ظاهر النصوص الواردة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لظهور نصوص أوقاف الأئمّة عليهم السلام وسائر نصوص المقام، ولا سيّما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يعتبر في صحّة الوقف بل في ماهيته وجود أصل معيّن ثابت موجود بالوجود الخارجي ومتهيّئ للانتفاع بالتهيّؤ الفعلي؛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قدس سره بعد ذكر متن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فرساً أو ناضحاً أو داراً، ولم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العين تطلق في مقابل الثلاثة التي لا يصحّ وقف شيء منها للشكّ في تناول أدلّة الوقف لذلك، ولاتّفاق الأصحاب ظاهراً، ولأنّ المستفاد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وقع من وقوفهم، اعتبار فعلية التهيّؤ للمنفعة في الأصل الذي يراد حبسه، ولا ريب في انعدام التهيّؤ فعلاً للكلّي المسلم فيه مثلاً، ولذا لا تصحّ إجارته ولا غير الإجارة ممّا يقع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bookmarkStart w:id="274" w:name="pg940_9174"/>
    </w:p>
    <w:p>
      <w:pPr>
        <w:pStyle w:val="BookText"/>
        <w:rPr/>
      </w:pPr>
      <w:bookmarkEnd w:id="274"/>
      <w:r>
        <w:rPr>
          <w:rFonts w:ascii="Amiri" w:hAnsi="Amiri" w:eastAsia="Amiri" w:cs="Amiri"/>
          <w:color w:val="111111"/>
          <w:sz w:val="28"/>
          <w:sz w:val="28"/>
          <w:szCs w:val="28"/>
          <w:rtl w:val="true"/>
          <w:lang w:bidi="ar-SA"/>
        </w:rPr>
        <w:t>بحيث يكون قابلاً للتحبيس والانتفاع منه تدريجاً في طيّ مدّة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بمجموعها تدلّ بالدلالة السياقية على اعتبار كون المال الموقوف عيناً متعيّنة قابلة للبقاء والانتفاع منه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دلالة هذه النصوص يرفع اليد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العموم بنظرها إلى الشرائط والقيود وعلى فرض قابليته للرجوع والتمسّك بعد انثلامه في المقام بما دلّ على اعتبار بعض القيود المعتبرة في الوقف</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45700_373438147"/>
      <w:bookmarkStart w:id="276" w:name="_Toc99"/>
      <w:bookmarkEnd w:id="275"/>
      <w:r>
        <w:rPr>
          <w:rtl w:val="true"/>
        </w:rPr>
        <w:t>حول اشتراط إمكان تسليم الموقوف</w:t>
      </w:r>
      <w:bookmarkEnd w:id="276"/>
    </w:p>
    <w:p>
      <w:pPr>
        <w:pStyle w:val="BookText"/>
        <w:rPr/>
      </w:pPr>
      <w:r>
        <w:rPr>
          <w:rFonts w:ascii="Amiri" w:hAnsi="Amiri" w:eastAsia="Amiri" w:cs="Amiri"/>
          <w:color w:val="111111"/>
          <w:sz w:val="28"/>
          <w:sz w:val="28"/>
          <w:szCs w:val="28"/>
          <w:rtl w:val="true"/>
          <w:lang w:bidi="ar-SA"/>
        </w:rPr>
        <w:t>يشترط في الموقوف إمكان تسليمه وعدم تعذّره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واضح لعدم إمكان الانتفاع به، فلا يتحقّق الغرض من الوقف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عدم تعذّر إقباض الموقوف مطلقاً حتّى بعد عقد الوقف، وإلّا فلا مانع من صحّة الوقف؛ نظراً إلى إمكان الانتفاع به، ولو بعد مضيّ مدّة من زمان إنشاء الوقف، فالغرض من الوقف متحقّق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اشتراط ذلك في الوقف على وزان اشتراطه في البيع؛ حيث يعتبر عدم تعذّر تسليم المبيع حين إنشاء العقد في البيع بالإجماع والنصّ هناك، وهذا بخلاف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فالمشترط فيه تعذّر إقباض الموقوف مطلقاً، حتّى بعد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تعذّره حين الوقف</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أشكل في جامع المقاصد على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أنّه لا يصحّ وقفه كما لا يصحّ بيعه وإن أمكن تسليمه بعد العقد، وليس كذلك بل العقد صحيح ويتمّ بالقبض إن أمكن، فلو تعذّر أصلاً بطل، والفرق بينه وبين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معاوضة فيقتضي</w:t>
      </w:r>
    </w:p>
    <w:p>
      <w:pPr>
        <w:pStyle w:val="BookText"/>
        <w:rPr/>
      </w:pPr>
      <w:r>
        <w:rPr>
          <w:rFonts w:ascii="Amiri" w:hAnsi="Amiri" w:eastAsia="Amiri" w:cs="Amiri"/>
          <w:color w:val="111111"/>
          <w:sz w:val="28"/>
          <w:sz w:val="28"/>
          <w:szCs w:val="28"/>
          <w:rtl w:val="true"/>
          <w:lang w:bidi="ar-SA"/>
        </w:rPr>
        <w:t>إمكان تسليم العوض، ولاختصاص البيع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في المسالك ببيان آخر،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القبض شرط في صحّة الوقف، فلا يصحّ وقف ما تعذّر 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القبض المعتبر في الوقف غير فوري، فلا مانع من وقوعه ولو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بعد ذلك بطل، وهذا بخلاف البيع؛ حيث إنّه معاوضة، وإنّما اشترط فيه إمكان تسليم العوضين وعدم تعذّر في مجلس العقد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التعدّي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تحقّق أنّ القبض شرط في صحّة الوقف وكان الآبق المتعذّر تسليمه لا يمكن قبضه، لم يصحّ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الجمل الشارد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بأنّ القبض المعتبر في الصحّة غير فوري، وحينئذٍ فلا مانع من وقوع الصيغة صحيحة وصحّة الوقف مراعاةً بقبضه بعد ذلك وإن طال الزمان، فإن تعذّر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البيع، فإنّه معاوضة من الجانبين، وشرطه إمكان تسليم العوضين في الحال بالنصّ، فلا يتعدّى إلى غيره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قيّد في الجواهر اشتراط ذلك بما إذا كان راجعاً إلى السفه، كالطير في الهواء والسمك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العبد الآبق الممكن تسليمه بعد مضيّ الزمان؛ لا وجه لمنع صحّة الوقف، بل يصحّ مراعاة حتّى يتحقّق القبض فلو لم يتحقّق بعد ذلك بطل الوقف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1005/230:7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38:18</w:t>
      </w:r>
      <w:r>
        <w:rPr>
          <w:rFonts w:ascii="Amiri" w:hAnsi="Amiri" w:eastAsia="Amiri" w:cs="Amiri"/>
          <w:color w:val="111111"/>
          <w:sz w:val="28"/>
          <w:sz w:val="28"/>
          <w:szCs w:val="28"/>
          <w:rtl w:val="true"/>
          <w:lang w:bidi="ar-SA"/>
        </w:rPr>
        <w:t xml:space="preserve">، كتاب التجارة، أبواب أحكام العقود،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ما كانت المنفعة المقصودة من الوقف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وقف الدابّة لحمل الخمر، أو الدكّان لحرزها أو بيعها، وكذا لا يصحّ وقف ريحانة للشمّ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الاعتداد ببقائها، ولا العين المرهونة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 لا يمكن قبضه كالدابّة الشاردة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كلّ ما صحّ الانتفاع به مع بقاء عينه بالشرائط، كالأراضي، والدور، والعقار، والثياب، والسلاح، والآلات المباحة، والأشجار، والمصاحف، والكتب، والحلي، وصنوف الحيوان؛ حتّى الكلب المملوك والسنّور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قدس سره بين الوقف وبين البيع؛ بأنّ في البيع يعتبر عدم الغرر والخطر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لاتّفاق الأصحاب على بطلان وقف ما قصد منه المنفعة المحرّمة ولعدم تمشّي قصد القربة حينئذٍ، كما سبق بيان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كونها عيناً باقية قابلة لتسبيل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وجه اعتبار بقاء العين الموقوفة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لتعلّق حقّ الغير بالعين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آنفاً بيان وجه اعتبار عدم تعلّق حقّ الغير بالموقوف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آنفاً أنّ وقف الدابّة الشاردة صحيح على نحو المُراعى حتّى</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قدس سره قال في ذيل كلام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لمنع وقف العبد الآبق؛ لتعذّر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فيما يرجع منه إلى السفه، كالطير في الهواء والسمك في الماء، أمّا إذا لم يكن كذلك فلا دليل على عدم جوازه، لإطلاق الأدلّة التي ليس في شيء منها ما يقتضي مقارنة إمكان القبض للعقد في الصحّة، بناءً على اعتبارها فيها، بخلاف البيع المعتبر فيه، عدم الغرر، الذي هو بمعنى الخطر، وحينئذٍ فيقف الآبق فإن قبض بعد ذلك صحّ، وإلّا فلا كما صرّح به ثاني المحقّقين والشهيدين،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w:t>
      </w:r>
      <w:bookmarkStart w:id="277" w:name="pg940_9177"/>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العين الموقوفة كونها ممّا يُنتفع بها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كونها معرضاً للانتفاع، ولو بعد مدّة، فيصحّ وقف الدابّة الصغيرة والاُصول المغروسة التي لا تثمر إلّابعد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تسليمه؛ حيث لا يكفي مجرّد تعذّر تسليم الموقوف حين الوقف، بل يعتبرفيه تعذّره مطلقاً، بخلاف البيع وأنّ الفارق النصّ</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45702_373438147"/>
      <w:bookmarkStart w:id="279" w:name="_Toc100"/>
      <w:bookmarkEnd w:id="278"/>
      <w:r>
        <w:rPr>
          <w:rtl w:val="true"/>
        </w:rPr>
        <w:t>عدم اشتراط الانتفاع الفعلي في الموقوف</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عدم اعتبار كون الموقوف ممّا يُنتفع به فعلاً أنّ ضابط الصحّة وجود عين ذات منفعة محلّلة، بحيث جاز الانتفاع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تحقّق هذا الملاك الانتفاع الفعلي كما علّل بذلك في الحدائق والعروة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العين الموقوفة أن تكون محلاًّ للانتفاع فعلاً، فيصحّ وقف ما لا منفعة له إلّابعد مدّة كالعبد الصغير والدابّة الصغيرة والاُصول المغروسة التي لا تثمر إلّابعد خمس سنين أو أزيد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 الانتفاع كونه في الحال فيصحّ وقف العبد الصغير والدابّة الصغيرة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الفعلية في الموارد المذكورة في كلام هذين العَلَمين إنّما هو من ناحية عدم قابلية المال الموقوف للانتفاع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178:22</w:t>
      </w:r>
      <w:r>
        <w:rPr>
          <w:rFonts w:eastAsia="Amiri" w:cs="Amiri" w:ascii="Amiri" w:hAnsi="Amiri"/>
          <w:color w:val="111111"/>
          <w:sz w:val="28"/>
          <w:szCs w:val="28"/>
          <w:rtl w:val="true"/>
          <w:lang w:bidi="ar-SA"/>
        </w:rPr>
        <w:t>.</w:t>
      </w:r>
      <w:bookmarkStart w:id="280" w:name="pg940_9178"/>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المقصودة في الوقف أعمّ من المنفعة المقصودة في العارية والإجارة، فتشمل النماءات والثمرات، فيصحّ وقف الأشجار لثمرها والشاة لصوفها ولبنها ونتاجها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45704_373438147"/>
      <w:bookmarkStart w:id="282" w:name="_Toc101"/>
      <w:bookmarkEnd w:id="281"/>
      <w:r>
        <w:rPr>
          <w:rtl w:val="true"/>
        </w:rPr>
        <w:t>أعمّية المنفعة المقصودة في الوقف</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المقصودة المعتبرة في الوقف تتحقّق بحصول المنفعة المقصودة في العارية والإجارة، ممّا تبقى أعيانها مدّة معتنى بها وتزول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أشرنا إليه آنفاً من تحقّق ملاك الوقف، وهو وجود عين ينتفع بها منفعة محلّلة مع بقائها، كما صرّح به العلّامة في القواعد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وقف كلّ ما ينتفع به منفعة محلّلة مع بقائه كالعقار، والثياب، والأثاث، والآلات المباحة، والحلي، والسلاح، والكلب المملوك والسنّور، والشجرة، والشاة، والأمة والعبد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المقاصد المصاحف والكتب، وعلّل ذلك كلَّه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 الوقف متحقّق في ذلك كلّه، وهو تحبيس الأصل وتسبيل المنفعة، وقد 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خالد فإنّه قد احتبس أدراعه وأعبُده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الاستشهاد بالنبوي أنّ الدرع والعبد ممّا لا يبقى أبداً بل يزولان بعد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أدراعه وأعبُده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الدرع، والأعبُد جمع العبد كأكلب جمع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 نّه لا يشترط بقاءُ العين الموقوفة إلى الأبد، بل يكفي بقاءُها حسب اقتضاء ذاتها في خلال الانتفاع منها وأن لا تزول ولا تنعدم بالانتفاع منها، كالخبز والفاكهة والطعام، وهذا المعنى هو المقصود من التأبيد المشترط في الوقف، كما أشار إليه في الحدائق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كون العين ممّا تبقى مؤبّداً، فيصحّ وقف العبد والثوب وأثاث البيت والقفار، وضابطه ما عرفت من أنّه ما يصحّ الانتفاع به منفعة محلّلة مع بقائه، والتأبيد المشترط في الوقف إنّما هو بمعنى دوامه بدوام وجود العين الموقوفة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179:22</w:t>
      </w:r>
      <w:r>
        <w:rPr>
          <w:rFonts w:eastAsia="Amiri" w:cs="Amiri" w:ascii="Amiri" w:hAnsi="Amiri"/>
          <w:color w:val="111111"/>
          <w:sz w:val="28"/>
          <w:szCs w:val="28"/>
          <w:rtl w:val="true"/>
          <w:lang w:bidi="ar-SA"/>
        </w:rPr>
        <w:t>.</w:t>
      </w:r>
      <w:bookmarkStart w:id="283" w:name="pg940_9180"/>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الوقف باعتبار الموقوف عليه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الخاصّ، وهو ما كان وقفاً على شخص أو أشخاص، كالوقف على أولاده وذرّيته أو على زيد وذرّيته، والوقف العامّ، وهو ما كان على جهة ومصلحة عامّة، كالمساجد والقناطر والخانات، أو على عنوان عامّ كالفقراء والأيتام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45706_373438147"/>
      <w:bookmarkStart w:id="285" w:name="_Toc102"/>
      <w:bookmarkEnd w:id="284"/>
      <w:r>
        <w:rPr>
          <w:rtl w:val="true"/>
        </w:rPr>
        <w:t>شرائط الموقوف عليه</w:t>
      </w:r>
      <w:bookmarkEnd w:id="285"/>
    </w:p>
    <w:p>
      <w:pPr>
        <w:pStyle w:val="Heading4"/>
        <w:numPr>
          <w:ilvl w:val="3"/>
          <w:numId w:val="1"/>
        </w:numPr>
        <w:rPr/>
      </w:pPr>
      <w:bookmarkStart w:id="286" w:name="__RefHeading___Toc745708_373438147"/>
      <w:bookmarkStart w:id="287" w:name="_Toc103"/>
      <w:bookmarkEnd w:id="286"/>
      <w:r>
        <w:rPr>
          <w:rtl w:val="true"/>
        </w:rPr>
        <w:t>حول الوقف على آحاد المعصومين عليهم السلام</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كون الوقف على النبي صلى الله عليه و آله أو آحاد الأئمّة المعصومين عليهم السلام بأسمائهم من قبيل الوقف الخاصّ كلام تقدّم منّا في ذيل معتبرة الأسدي الواردة في الوقف على 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اشتراط القبض في شرح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كون ذلك من قبيل الوقف على الجهة؛ أي جهة النبي صلى الله عليه و آله أو سيّد الشهداء عليه السلام؛ بأن يتصرّف فيه المؤمنون بهذه العناوين أو يصرفه الحاكم الشرعي لمأتمهم عليهم السلام ولنشر معارفهم وإحياء تراثهم عليهم السلام، من دون أن يُصرف الموقوف لأشخاصهم، كما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يبطل الوقف الخاصّ بانقراض أشخاص الموقوف عليهم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88" w:name="pg940_9181"/>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الخاصّ وجود الموقوف عليه حين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الوقف ابتداءً على المعدوم، ومن سيوجد بعدُ، وكذا الحمل قبل أن يولد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745710_373438147"/>
      <w:bookmarkStart w:id="290" w:name="_Toc104"/>
      <w:bookmarkEnd w:id="289"/>
      <w:r>
        <w:rPr>
          <w:rtl w:val="true"/>
        </w:rPr>
        <w:t>اشتراط وجود الموقوف عليه حين الوقف في الوقف الخاصّ</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اشتراط وجود الموقوف عليه حين الوقف وبطلان وقف المعدوم ابتداءً بالمعنى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صحّة وقف الحمل ممّا لا خلاف فيه بين الأصحاب كما صرّح به في المبسوط والغنية والسرائر، على ما نقل عنهم في 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المعدوم لا يُعقل التمليك له؛ لعدم قابليته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الحق وقف الحمل بوقف المعدوم ابتداءً من جهة عدم قابلية الحمل للتمليك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ذلك بصحّة الوصيّة على الحمل؛ لأنّ القياس مع الفارق؛ حيث تتعلّق الوصيّة بالمستقبل بخلاف الوقف؛ لأنّه تمليك الموقوف بعينه أو منفعته للموقوف عليه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 الحمل على المعدوم لا يخلو من تجوّز؛ لأنّه في نفسه موجود، غايته 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يشاركه في الحكم بعدم صحّة الوقف عليه من جهةٍ اخرى، وهي أهلية الموقوف عليه للتملّك،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شرط من حيث إنّ الوقف إمّا تمليك العين والمنفعة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يملكه الموقوف عليه، وإمّا تمليك المنفعة إن لم نقل به، والحمل لا يصلح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الوقف عليه والوصيّة له أنّ الوصيّة تتعلّق بالمستقبل وليس فيها نقل في الحال، بخلاف الوقف، فإنّه تسليط على الملك في الحال، فيشترط أهلية المنتقل إليه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أشكل على ذلك في العروة بوجوه؛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بما عرفت من كلام الشهيد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نقله التعليل نظرٌ؛ إذ يظهر من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استشهدوا لإثبات مرامهم بعدم صحّة الوصيّة للحمل، فجعلوا عدم صحّة الوصيّة له مفروغاً عنه ولكنّك عرفت أنّ الوصيّة مورد النقض لا الاستشهاد، كما هو واضح لمن نظر وتأمّل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والحدائق وغيرها من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الوقف على البطون منضمّاً إلى الموجودين مورد الاستثناء بإجماع الأصحاب، مع وجود الفارق، وهو ضمّ الموجود وتبعية البطن اللاحق للسابق الموجود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المعدوم ابتداءً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تمليك ولا يعقل تمليك المعدوم فإنّ الملكية صفة وجودية تستدعي محلاًّ موجوداً، ولهذا لا تصحّ الوصيّة للمعدوم، وهذا من الوهن بمكان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الحمل فإنّه موجود؛ ودعوى عدم قابليته للملكية ولذا لا تصحّ الوصيّة له كماترى؛ إذ لا فرق بين الحمل والرضيع؛ خصوصاً مع فصل قليل، كما إذا كان قبل الوضع بربع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النقض بذلك كما فعل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قياسه بالمعدوم ابتداءً؛ من دون ضمّه وإلحاقه بالموجود؛ نظراً إلى تحقّق الوقف حينئذٍ على الموقوف عليه الموجود وتماميته قبل وجود المعدوم التابع المنضمّ ولحوقه، بخلاف المعدوم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الوقف على المعدوم ابتداءً وبين الوقف على البطون منضمّاً إلى الأولاد الموجودين بأنّ في الثاني يكون وجود البطون بالتولّد كالقبض جزء الأخير من علّة تمامية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إنّما تتمّ سببية الوقف للملكية بعد تولّد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العروة بأنّ هذا التوجيه يأتي بعينه في الوقف على المعدوم الابتدائي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بإنشاءِ العقد بالصيغة تحدث الملكية المتزلزلة في كلا المقامين وبوجود الموقوف عليه وتولّده تتمّ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العقد بالصيغة سبب ناقص للملكية في كلا الموردين وإنّما تتمّ بوجود الموقوف عليه فيهما،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النقض بما إذا كان تبعاً لموجود فإنّهم يجوّزونه، كما إذا وقف على أولاده الموجودين ومن سيوجد منهم وكما في سائر البطون اللاحقة، فإنّ تمليك المعدوم لو كان غير معقول لم يكن فرق بين الاستقلال والتبعية، وما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معنى تبعية البطن الثاني للأوّل أنّ الشارع جعل عقد الوقف سبباً لملك المعدوم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حينئذٍ كالقبض أحد أجزاء العلّة التامّة في ثبوت الملك له لا أنّه مالك حال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أنّا نقول بمثله في المعدوم أوّلاً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 في الوقف من صحّته على المعدوم تبعاً للموجود إنّما هو بمعنى جعل الشارع عقد الوقف سبباً لملك المعدوم بعد وجوده، فالوجود حينئذٍ كالقبض أحد أجزاء العلّة التامّة في ثبوت الملك له، لا أنّه مالك حال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 لابتنائه على ما سلكه صاحب العروة، من كون حقيقة الوقف إيقافاً لا تمليكاً، مع ضعفه في نفسه؛ لأنّ الوقف وإن كان إيقاف العين، إلّاأنّه تمليك منفعتها للموقوف عليهم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ليس تمليكاً كما مرّ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يصلح وجهاً للإشكال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والرابع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حاول صاحب العروة بهذين الوجهين لإثبات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المعقولية وعدمها بين كون المالك معدوماً أو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نّهم يجوّزون تمليك الكلّي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شيئاً موجوداً في الخارج، وأيضاً يجوّزون بيع الثمار قبل بروزها عامين أو مع الضميمة، ويجوّزون تمليك المنافع وليست موجودة بل تُستوفى شيئاً فشيئاً، ويجوّزون الوصيّة بما تحمله الجارية أو الدابّة ونحو ذلك، ولو كانت الملكية تحتاج إلى محلّ موجود لم يتفاوت الحال بين كون المالك معدوماً أو المملوك، ولا وجه ولا طائل فيما ذكره صاحب الجواهر في دفع إشكال تمليك المعدوم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مثل بيع الثمار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منع تحقّق الملك حقيقة، بل أقصاه التأهّل للملك والاستعداد له على حسب ملك النماء لمالك الأصل وملك المنفعة لمالك العين، فهو من قبيل ملك أن يملك لا أنّه ملك حقيقة بل بالأسباب المقرّرة استحقّ أن يملك المعدوم بعد وجوده لا أنّه ملك للمعدوم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كيف يتحقّق البيع حينئذٍ مع كونه تمليكاً حقيقة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إنّ الملكية من الاُمور الاعتبارية، فوجودها عين الاعتبار العقلائي، وليست كالسواد والبياض المحتاجين إلى محلّ خارجي، بل يكفيها المحلّ الاعتباري،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الأحكام الشرعية من الوجوب والحرمة ونحوهما، وكذا سائر الوضعيات وأحكام الموالي بالنسبة إلى العبيد والسلاطين بالنسبة إلى الرعايا، اعتبارات عقلائية حقيقتها عين الاعتبار ولا وجود لها في الخارج غير الاعتبار، فيكفيها المحلّ الموجود في</w:t>
      </w:r>
    </w:p>
    <w:p>
      <w:pPr>
        <w:pStyle w:val="BookText"/>
        <w:rPr/>
      </w:pPr>
      <w:r>
        <w:rPr>
          <w:rFonts w:ascii="Amiri" w:hAnsi="Amiri" w:eastAsia="Amiri" w:cs="Amiri"/>
          <w:color w:val="111111"/>
          <w:sz w:val="28"/>
          <w:sz w:val="28"/>
          <w:szCs w:val="28"/>
          <w:rtl w:val="true"/>
          <w:lang w:bidi="ar-SA"/>
        </w:rPr>
        <w:t>جواز التمليك للمعدوم وتمليك المعدوم، ونفي اعتبار وجود شيء من المالك والمملوك حين إنشاء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أفتوا في باب الوقف بمنع وقف الكلّي في الذمّة؛ معلّلاً بعدم وجود عين معيّن له في الخارج، كما سبق بيانه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يعدلوا عن مبناهم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اشترطوا وجود الموقوف عليه كما اشترطوا وجود المال الموقوف وتعيّنه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بالإجماع الفارق بين الوقف وبين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نقض عليهم في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نقضه بالفروع المزبورة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تمليك المنافع مع عدم وجودها حال إنشاء عقد الإجارة والوقف فأمر معقول لوجود قابلية الانتفاع الفعلي في العين فمنفعتها بحكم الموجود، بلا فرق بين الوقف والإجارة وغيرهما من العقود الناقلة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 الثمار قبل بروزها، فلأجل دليل خاصّ من نصّ أو إجماع، وإلّا فهو خلاف مقتضى القاعدة وغير قابل للالتزام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الكلّي، فنمنع كون الكلّي معدوماً، بل هو موجود بوجود مصاديقه في الخارج، كما يمكن تعيينه بذكر الأوصاف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اعتبارية الملكية غير اعتبارية الأحكام والقوانين الكلّية التي من قبيل ضرب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الأحكام توضع لموضوعاتها المقدّرة المفروضة بالتصوّر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موطن له حين التشريع إلّاالذهن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القضايا الحقيقية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العقلاء، وإلّا لزم عدم تعلّق الوجوب بالصلاة ولا الحرمة بالزنا إلّابعد وجودهما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مبانيها من الحبّ والبغض والإرادة والكراهة أعراض خارجية، ويتفرّع على ما ذكرنا من التحقيق مطالب كثيرة،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الطبقة الاُولى من دون مشاركة موجود في تلك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وقف على المعدوم أو الحمل تبعاً للموجود؛ بأن يجعل طبقة ثانية، أو مساوياً للموجود في الطبقة بحيث شاركه عند وجوده، صحّ بلا إشكال، كما إذا وقف على أولاده الموجودين ومن سيولد له على التشريك أو الترتيب، بل لا يلزم أن يكون في كلّ زمان وجود الموقوف عليه وولادته، فلو وقف على ولده الموجود وعلى ولد ولده بعده، ومات الولد قبل ولادة ولده،</w:t>
      </w:r>
    </w:p>
    <w:p>
      <w:pPr>
        <w:pStyle w:val="BookText"/>
        <w:rPr/>
      </w:pPr>
      <w:r>
        <w:rPr>
          <w:rFonts w:ascii="Amiri" w:hAnsi="Amiri" w:eastAsia="Amiri" w:cs="Amiri"/>
          <w:color w:val="111111"/>
          <w:sz w:val="28"/>
          <w:sz w:val="28"/>
          <w:szCs w:val="28"/>
          <w:rtl w:val="true"/>
          <w:lang w:bidi="ar-SA"/>
        </w:rPr>
        <w:t>وأمّا الملكية فإنّما يعتبرها العقلاء للمال الموجود في الخارج أو ما بحكمه، كمنافع العين المستأجرة بلحاظ قابليتها للانتفاع الفعلي، ولا يعتبرونها للأمر الوهمي الذي لا يكون إلّامحض الاعتبار ولا وجود له إلّافي الذهن، بل لا يرونه قابلاً للتمليك والتملّك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بين القسمين من الاُمور الاعتبارية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إلى وجدانك العريض وذوقك السليم، هل ترى إنشاء الملكية في المعاملات من قبيل القضايا الحقيقية المقدّرة موضوعاتها، كما في وضع القوانين وتشريع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بذلك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هو 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يكون الواقف نفسه من الطبقة الاُولى ولم يوجد في طبقته شخص موجود</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38:9</w:t>
      </w:r>
      <w:r>
        <w:rPr>
          <w:rFonts w:eastAsia="IRNazanin" w:cs="IRNazanin"/>
          <w:color w:val="111111"/>
          <w:sz w:val="28"/>
          <w:szCs w:val="28"/>
          <w:rtl w:val="true"/>
          <w:lang w:bidi="fa-IR"/>
        </w:rPr>
        <w:t>.</w:t>
      </w:r>
      <w:bookmarkStart w:id="291" w:name="pg940_9187"/>
    </w:p>
    <w:p>
      <w:pPr>
        <w:pStyle w:val="BookText"/>
        <w:rPr/>
      </w:pPr>
      <w:bookmarkEnd w:id="291"/>
      <w:r>
        <w:rPr>
          <w:rFonts w:ascii="Amiri" w:hAnsi="Amiri" w:eastAsia="Amiri" w:cs="Amiri"/>
          <w:color w:val="111111"/>
          <w:sz w:val="28"/>
          <w:sz w:val="28"/>
          <w:szCs w:val="28"/>
          <w:rtl w:val="true"/>
          <w:lang w:bidi="ar-SA"/>
        </w:rPr>
        <w:t xml:space="preserve">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الموقوف عليه بعد موته الحمل، فما لا يصحّ الوقف عليه هو المعدوم أو الحمل ابتداءً بنحو الاستقلال لا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الوقف على العنوان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مصداقه في كلّ زمان، بل يكفي إمكان وجوده مع وجوده فعلاً في بعض الأزمان، فلو وقف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فقراء البلد ولم يكن في زمان الوقف فقير فيه، لكن سيوجد صحّ الوقف، ولم يكن من منقطع الأوّل، كما أنّه مع فقده بعد وجوده لم يكن منقطع الوسط، بل هو باقٍ على وقفيته، فيحفظ غَلّته إلى أن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 إلى وجود ولده في الطبقة الاُولى وإنّما مات بعد تمامية الوقف، فلا يكون الوقف المزبور من قبيل المعدوم ابتداءً حين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الحمل فإنّه في الفرض المزبور ليس ابتدائياً، بل تابع للولد الموقوف عليه الموجود حين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وعروض موته بعد الوقف لا يُخرج الحمل عن التبعية؛ إذ ملاك التبعية وجود المتبوع حين الوقف، كما هو مفروض المسألة وظاهر كلمات الأصحاب ومعقد إجماعهم ومصبّ استدلالهم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45712_373438147"/>
      <w:bookmarkStart w:id="293" w:name="_Toc105"/>
      <w:bookmarkEnd w:id="292"/>
      <w:r>
        <w:rPr>
          <w:rtl w:val="true"/>
        </w:rPr>
        <w:t>عدم اعتبار وجود مصداق الموقوف عليه حين الوقف</w:t>
      </w:r>
      <w:bookmarkEnd w:id="293"/>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 يصرّحوا بالفرق بين الوقف الخاصّ وبين الوقف العامّ من حيث اعتبار وجود الموقوف عليه حين الوقف وإنّما اكتفوا لتمثيل ذلك بذكر موارد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أنّ معقد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وجود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الإجماع دليل لبّي يؤخذ بقدره المتيقّن</w:t>
      </w:r>
    </w:p>
    <w:p>
      <w:pPr>
        <w:pStyle w:val="BookText"/>
        <w:rPr/>
      </w:pPr>
      <w:r>
        <w:rPr>
          <w:rFonts w:ascii="Amiri" w:hAnsi="Amiri" w:eastAsia="Amiri" w:cs="Amiri"/>
          <w:color w:val="111111"/>
          <w:sz w:val="28"/>
          <w:sz w:val="28"/>
          <w:szCs w:val="28"/>
          <w:rtl w:val="true"/>
          <w:lang w:bidi="ar-SA"/>
        </w:rPr>
        <w:t>وهو الوقف الخاصّ؛ نظراً إلى تمثيلهم لذلك بموارد الوقف الخاصّ، ولا يرى في كلماتهم ذكر العناوين العامّة كالعلماء والفقراء ونحو ذلك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وجود ملاك المنع المزبور في الوقف العامّ؛ نظراً إلى عدم كون الموقوف عليه فيه الشخص الخارجي حتّى يكون الوقف له عند عدم وجوده الفعلي من قبيل الوقف على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الموقوف عليه في الوقف العامّ هو عنوانه وطبيعيه مهما وُجد فرد أو أفراد منه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شمول عمومات الوقف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شمول الإجماع المزبور للوقف العامّ محلّ تأمّل بل منع، ولا أقلّ من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الرجوع إلى عمومات الوقف في غير المتيقّن من معقد الإجماع، مع مساعدة الملاك المذكور عدم اشتراطه في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السيّد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وجوده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تفريع صحّة الوقف العامّ عند عدم وجود أحد من أفراد العامّ حين إنشاء الوقف</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يكفي إمكان وجوده مع وجوده الفعلي في بعض الأزمان، لا مجرّد إمكانه مع عدم تحقّقه ولا فعلية وجوده في أيّ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ظاهر العبارة، بل ظاهرها تقييد إمكان وجوده في بعض الأزمان الآتية بفعلية وجوده 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فمقصود السيّد الماتن قدس سره معلوم بعد تصريحه بصحّة الوقف على فقراء البلد مع عدم وجود فقير أصلاً فيه حال الوقف</w:t>
      </w:r>
      <w:r>
        <w:rPr>
          <w:rFonts w:eastAsia="Amiri" w:cs="Amiri" w:ascii="Amiri" w:hAnsi="Amiri"/>
          <w:color w:val="111111"/>
          <w:sz w:val="28"/>
          <w:szCs w:val="28"/>
          <w:rtl w:val="true"/>
          <w:lang w:bidi="ar-SA"/>
        </w:rPr>
        <w:t>.</w:t>
      </w:r>
      <w:bookmarkStart w:id="294" w:name="pg940_9189"/>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الموقوف عليه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وقف على أحد الشخصين أو أحد المسجدين لم يصحّ</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45714_373438147"/>
      <w:bookmarkStart w:id="296" w:name="_Toc106"/>
      <w:bookmarkEnd w:id="295"/>
      <w:r>
        <w:rPr>
          <w:rtl w:val="true"/>
        </w:rPr>
        <w:t>اشتراط تعيين الموقوف عليه</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وجوه الاستدلال في المسألة ما نقله في العروة من الاستدلال لاشتراط تعيين الموقوف عليه، وهي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ولم يجزم صاحب العروة بتحقّقه؛ حيث علّق الحكم باشتراط تعيينه على تمامية الإجماع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يُدّعى عليه الإجماع، فإن 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عمومات الوقف وإطلاقاته عن وقف الشيء المبهم المتردّد وكذا الوقف على الشخص المبهم المردّد؛ لعدم معهوديتهما بين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 صاحب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الانصراف ممنوع والعمومات 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منعه الانصراف إلى إنكار عدم معهودية وقف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التعيُّن، فلو وقف على أحد الشخصين أو أحد المسجدين أو أحد الطائفتين، لم يصحّ بلا خلاف، بل ربما يدّعى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وإلّا فلا دليل عليه، إلّادعوى انصراف أدلّة الوقف وعدم المعهودية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الانصراف ممنوع، والعمومات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بعدم معقولية تمليك أحد الشخصين على سبيل الإبهام والترديد؛ لأنّ الملكية تحتاج إلى محلّ معيّن كالسواد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الموقوف عليه مفهوم أحدهما الصادق على كلّ منهما، صحّ؛ لكونه كسائر المفاهيم الكلّية المالكة والمملوكة</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تعلّق الملكية بأحد المالكين، كما أنّها تتعلّق بأحد الشيئين المملوكين</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تمليك ولا يُعقل التمليك لأحد الشخصين على سبيل الإبهام والترديد؛ بدعوى أنّ الملكية من قبيل الأعراض المتحقّقة بالعرض على معروضاتها، فهي في تحقّقها بحاجة إلى محلّ معيّن كالسواد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عنوان أحدهما من قبيل المفاهيم الكلّية الصادقة على مصاديقها؛ لأنّه أمر انتزاعي لا يتعلّق به الغرض العقلائي بنفسه مع قطع النظر عن مصاديقه في الخارج، بخلاف المفهوم الكلّي الصادق على أفراده ومصاديقه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في العروة بعدم كون الملكية من قبيل السواد والبياض ونحوها من الأعراض الخارجية، بل هي من الاعتباريات، ولا مانع من تعلّقها بأحد الشخصين أو بأحد الشيئين المملوكين، كما صرَّحوا بجواز ذلك في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استنتج من هذه المناقشات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عدم الاشتراط إن لم يتحقّق الإجماع الكاشف، بل الظاهر عدم الإشكال في صحّة الوقف لصرف منافعه على أحد الشخصين أو أحد المسجدين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الأحكام الشرعية من الوجوب والاستحباب،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بجواز الوصيّة بأحد الشيئين وليست الملكية كالسواد والبياض ونحوهما من الأعراض الخارجية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تعلّقها بمفهوم أحدهما، فلا وجه له؛ إذ هو ليس كسائر المفاهيم الكلّية؛ لأنّه أمر انتزاعي لا يتعلّق به الأغراض،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أو هذا، الواجب أحد المصداقين، لأنّ المصلحة إنّما هي فيهما لا مفهوم الأحد، وهذا بخلاف مفهوم الرجل الصادق على زيد وعمرو فإنّه من المفاهيم المتأصّلة التي فيها المصلحة والفائدة، فالأقوى عدم الاشتراط إن لم يتحقّق الإجماع الكاشف، بل الظاهر عدم الإشكال في صحّة الوقف لصرف منافعه على أحد الشخصين أو أحد المسجدين ويكون المتولّي مخيّراً بينهما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المتولّي مخيّراً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التحقيق في أدلّة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الإجماع لا يبعد تحقّقه في المقام؛ حيث حكي عن السرائر والغنية الإجماع على كون الموقوف عليه معروفاً متميّزاً، كما حكاه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 نّه لم يعرف المخالف لذلك من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مدركية هذا الإجماع مندفع؛ بأنّ الاستدلال ببعض الوجوه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موجود في كلام المتأخّرين، مثل المحقّق الكركي والمحدّث البحراني ومن تأخّر عنهما، دون القدماء الذين هم الأصل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يُعرف في المسألة مخالف غير صاحب العروة معلّقاً على عدم تمامية الإجماع،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الوجوه المستدلّ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منها يستفادان من كلام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غير المعيّن وكون المبهم معدوماً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صحّة الوقف وجود الموقوف عليه بلا كلام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يقتضى التمليك ولا يعقل التمليك لغير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الموقوف عليه؛ لأنّ ما ليس بمعيّن في نفسه ليس بموجود، ولأنّ الوقف يقتضي التمليك ولا يعقل تمليك من ليس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بعض من تأخّر عنه، كما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 المقال الشهيد الثاني في بيان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للوجه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 ما تقدّم من أنّه تمليك، فلا بدّ من مالكٍ معيّن ولو في ضمن عامّ أو مطلق، ولا يعقل تمليك ما ليس بمعيّن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الوقف حكم شرعي فلا بدّ له من محلٍّ معيّنٍ يقوم به كما يفتقر مطلق العَرَض إلى المحلّ الجوهري، وأحد الأمرين أمر كلّي لاوجود له خارجاً وإن كان كلّ واحدٍ منهما موجوداً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كما عرفت يتضمّن دليلين؛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التمليك لغير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الحكم الشرعي في ثبوته وفعليته إلى محلّ معيّن موجود ليقوم به الحكم، كما يفتقر العرض إلى معروض ومحلّ جوهري موجود في الخارج ليعرض عليه ويقوم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الشخصين أو الأمرين لا وجود له في الخارج وإن كان كلُّ واحد منهما موجوداً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بعد ما استدلّ بعدم معقولية تمليك غير المعيّن، نقل ثاني وجهي المسالك وأضاف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اختصاص البطلان بالمبهم الذي لا يتقوّم في فرد في الخارج، أمّا لو كان الموقوف عليه أحدهما الصادق في كلّ منهما فلا بأس به، ولعلّه لقابليته حينئذٍ التمليك كغيره من المفاهيم الكلّية المالكة والمملوكة، ولا دليل على اعتبار العلم في الموقوف عليه على وجه تقدح فيه مثل هذه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ما حكم في القواعد من بطلان الوقف على رجل غير معيّن أو امرأة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معيّنة على المبهم المتردّد، لا المفهوم الكلّي الصادق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انصراف نصوص المقام عن الوقف على غير المعيّن والمبهم المتردّد، فوجهها عدم معهودية ذلك وعدم جريان التعارف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هذا الوجه في كلام المحقّق الكركي ولا في كلام صاحبي المسالك والجواهر،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بطلان هذا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بها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ثلاثة منها جائت في كلمات الأصحاب وهي الإجماع والوجهان المستدلّ بهما في جامع المقاصد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 دعوى الانصراف، وقد نقله في العروة وناقش فيه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العقلي المذكور فلا يمكن المساعدة عليه؛ لشهادة الوجدان على وقوعه عند أهل العرف فيما إذا كان هناك معيِّنٌ كالقرعة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أفتى الأصحاب بالصحّة لو عُيّن المبهم بالقرعة بعد الوقف، كما يمكن تعيين المبهم بعد الوقف بتفويض ذلك إلى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القرعة وذلك الشخص، لا يوجدان الشيءَ المجهول المبهم، بل إنّما يميّزانه ويعيّنانه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الانصراف، فهي كما عرفت مبنيّة على إحراز عدم تعارف هذا النوع من الوقف، وهو مشكل</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إنكار وجود المبهم، ولو للطبيعي الجامع المتحقّق بأحدهما، فلا يمكن تصديقه، بل ذلك خلاف ما نجده في وجداننا وما نشاهده في الارتكاز العرفي العقلائي، كما يُعلم ذلك من حكم الفقهاء في المال المتردّد بين المالكين؛ حيث إنّهم لم يعدّوه ممّا لا 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حكموا باختصاصه لأحدهما بالقرعة أو بالاقتسام وتعيين سهم كلّ واحد منهما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المبهم المتردّد من قبيل المعدوم الذي لا وجود له، كما زعمه صاحب المسالك ووافقه صاحب الجواهر</w:t>
      </w:r>
      <w:r>
        <w:rPr>
          <w:rFonts w:eastAsia="Amiri" w:cs="Amiri" w:ascii="Amiri" w:hAnsi="Amiri"/>
          <w:color w:val="111111"/>
          <w:sz w:val="28"/>
          <w:szCs w:val="28"/>
          <w:rtl w:val="true"/>
          <w:lang w:bidi="ar-SA"/>
        </w:rPr>
        <w:t>.</w:t>
      </w:r>
      <w:bookmarkStart w:id="297" w:name="pg940_9194"/>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الوقف على الذمّي والمرتدّ لا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إذا كان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الحربي والمرتدّ عن فطرة فمحلّ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في البين إلّاالإجماع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فرض عدم الالتزام بكونه كاشفاً تعبّدياً عن رأي المعصوم لاحتمال مدركيته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يشكل ذلك بعدم التعليل بسائر الوجوه في كلام القدماء المدّعين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اتّفاق الأصحاب على اشتراط تعيين الموقوف عليه؛ حيث لم يُعهد المخالفة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في نهاية الشوط الاحتياط الواجب باشتراط ذلك؛ حذراً من مخالفة اتّفاق الأصحاب على اشتراطه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745716_373438147"/>
      <w:bookmarkStart w:id="299" w:name="_Toc107"/>
      <w:bookmarkEnd w:id="298"/>
      <w:r>
        <w:rPr>
          <w:rtl w:val="true"/>
        </w:rPr>
        <w:t>حكم الوقف على الذمّي والمرتدّ</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الورود في البحث ينبغي تعريف المرتدّ الفطري والملّي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لذلك بنقل كلام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المسألة العاشرة من كتاب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خرج عن الإسلام واختار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كان أحد أبويه مسلماً حال انعقاد نطفته ثمّ أظهر الإسلام بعد بلوغه ثمّ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أبواه كافرين حال انعقاد نطفته ثمّ أظهر الكفر بعد البلوغ، فصار كافراً أصلياً، ثمّ أسلم، ثمّ عاد إلى الكفر، كنصراني بالأصل أسلم ثمّ عاد إلى نصرانيته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ما وجدته في بيان تحرير محلّ النزاع في المقام، كلام المحقّق الكركي</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 في جامع المقاصد اختلاف آراءِ الأصحاب في وقف المسلم على الذمّي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جواز الوقف على الذمّي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وهو قول سلّار، وابن البرّاج؛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والوقف نوع مودّة فيكون منهيّاً عنه فلا يكون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حكاه الشيخ في المبسوط، واختاره نجم الدين بن سعيد؛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كان الموقوف عليه قريباً دون غيره، وهو مختار الشيخين، وأبى الصلاح، وابن حمزة؛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والأوامر كثيرة في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سقي كلّ كبِدٍ أجرٌ حكاه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ولكن جاءَ نظير هذا التعبير في صحيح ضريس بن عبدالملك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130:28</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409:9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أنّه بإطلاقه يشمل وقف الماءِ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الأجر فرع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قوّى التفصيل بين الرحم وبين غيره، وعدّه القول المشهور؛ حيث قال بعد نقل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ليس بعيداً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فالأولى الاقتصار على الرحم، وهو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القول ليس بعيداً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المنع من ذلك؛ لأنّ الوقف على الإنسان موادّة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نمنع ذلك، فإنّ المفهوم من الموادّة غير ذلك، ويؤيّده قوله سبحانه في حقّ الأبوين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من الصحبة بالمعروف ترك صلتهما مع 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 لأعداء اللّه، والتصلّب في مجانبتهم على وجه لايمنع صلة الرحم وحسن المصاحبة للوالدين المأمور بهما، ويكون كلّ من الأمرين جارياً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المباعدة بالنسبة إلى كلّ شخص بحسب حاله، ففي الوالدين والأرقاب ما وراء الصلة المأمور بها بخلاف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فيها على الموادّة، وظاهرها يقتضي جواز الوقف على بعض الحربيين، والمنع من بعض أهل الذمّة الذين سبق منهم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والصبيان، إذ ليس من شأنهم القتال، وهو قول بعض المفسّرين، بل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ويشكل بأ نّه يلزم جواز الوقف على النساء والصبيان مطلقاً، وكيف كان فالأولى الاقتصار على الرحم، وهو المشهور</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القرب في المنع من الوقف على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للمباعدة والمجانية المأمور بها؛ لانتفاء القرابة المقتضية للصلة فيكون الوقف نوع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الجواز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الوقف ليس موادّةً عرفاً، وأ نّه لا يبعد كون المراد من الآية المزبورة المباعدة والتصلّب في المجانبة على وجه لا يمنع من صلة الرحم والإحسان بالوالدين المأمور بهما في الكتاب والسنّة فيؤخذ بكلّ من المنع والأمر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منع الوقف على الحربي بمنافاة الوقف للمباعدة والمجانبة المأموربها، مع انتفاء القرابة المقتضية للصلة؛ لكون الوقف نوع مودّة وكذا المرتدّ عن فطرة إذا كان رجلاً لوجوب قتله؛ بخلاف المرتدّ عن غير فطرة؛ لأنّه بحكم المسلم ولكن رجِّح في الختام كون المرتدّ مطلقاً كغيره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في المسالك قولاً رابعاً في الذمّي اختاره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جوازه في خصوص الأبوين؛ مستدلاًّ بما دلّ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لم يرد في عبارة المتقدّمين إلّاالوقف على الكافر، غير المبسوط فإنّه صرّح بالذمّي، ولعلّ مرادهم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في الشرائع بين الحربي والذمّي بالمنع في الأوّل مطلقاً وبالجواز في الثاني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المصنّف لا يخلو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فالمشهور عدم جواز الوقف على الحربي مطلقاً، كما صرّح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القرب في الصحّة على المرتدّ عن غير فطرة إنّه بحكم المسلم، ويشكل بأنّ ذلك في لحوق الأحكام له لا في جواز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المرتدّ كغيره من الكفّار أمّا المرتدّ عن فطرة فلا يجوز الوقف عليه أصلاً إذا كان رجلاً لوجوب قتله، أمّا المرأة فهي كالمرتدّ عن غير فطرة،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الحربي والمشهور عدم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الرحم وغيره في الذمّي، كما صرّح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في موضع آخر من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الذمّي جاز، لأنّ الوقف تمليك، فهو كإباحة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يشترط فيه نيّة القربة إلّا على 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ذوي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وكذا يصحّ على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الحربي تردّد، أشبهه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صاحب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الجواز على عدم اعتبار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متين لكنّه رجّح الجواز، نظراً إلى اختياره عدم اعتبار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المسألة بعد تحرير الأقوال والنقض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في الجواهر عدم جواز الوقف على الكافر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الشهرة، بل استظهار نفي الخلاف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عمومات النهي عن موادّته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الحربي مباح المال على وجه ظاهر في عدم احترام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لصحّة الوقف عليه، كما علّل بذلك في الدروس لمنع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كثير من القدماء جواز الوقف على الكافر مطلقاً، بل عن مجمع البيان الإجماع على جوازه وكون الخلاف في إعطاء الزكاة والفطرة والكفّارات، فلم يجوّزه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lang w:bidi="ar-SA"/>
        </w:rPr>
        <w:t>191:22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ما وقع فيه من الخلاف بين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وعلّل للقائلين بالجواز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وبكون ذلك تأليف قلوبهم وجلبهم إلى الإسلام، وبما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النهي عن موادّة الكافر بأ نّه من حيث كونه محادّاً ومحارباً، وإلّا لحرم محادثتهم والتعارف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التعارض بين وجوه المنع والجواز فالرجحان لوجوه الجواز، مع أنّ النهي عن الموادّة لا يقتضي الفساد بل أقصاه الإثم، إلّاإذا كانت الموادّة بنفس الوقف؛ بأن كان الوقف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 صاحب الجواهر في بيان ما يمكن الاستدلال به لجواز الوقف على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بعد بيان وجوه الجواز في المقام ناقش في الجواز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إرادة الذمّي من الكافر في كلمات الأصحاب؛ حيث حكموا بجواز الوقف عليه، كما احتمل ذلك الشهيد وجماعة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فكان الوقف على الحربي ممنوعاً عندهم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الوقف عن معقد الإجماع المنقول من الأصحاب؛ نظراً إلى أولوية الوقف عن الوصيّة في المنع، مع اتّفاق الأصحاب على منع الوصيّة للكافر، بل عن ظاهر المبسوط الإجماع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ضرورة الشريعة قطع رحم الكافر، والحثّ على الإسائة له بكلّ وجه ممكن لأنّهم شرّ دوابّ الأرض وأشدّ الناس عداوة للذين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وضوح الفساد على تقدير اشتراط قصد القربة؛ ضرورة عدم وقوع العبادة على الوجه الحرام، بل الوقف عليه إعانة وإحسان إلى عدوّ اللّه وعدوّ الدين وعدوّ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والصادّ عن سبيل اللّه، كموارد النهي عن الإعانة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قصد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في الحقيقة هي وجوه لمنع الوقف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على فرض الشكّ في صحّته، قد حكم بالرجوع إلى أصالة الفساد؛ نظراً إلى كون سبب النقل الشرعي بحاجة إلى حجّة ودليل شرعي قطعي فما لم يثبت تجري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تحرير كلام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الوقف على الكافر الحربي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إنّه قدس سره في توجيه ما جاءَ في الشرائع من منع الوقف على الكافر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كما عن المسالك بل قد تشعر عبارته بعدم الخلاف كما عن ظاهر التنقيح، وإن كان فيه حينئذٍ ما ستعرف، للنهي عن موادّته وبرّه، ولأ نّه مباح المال على وجه ينافي صحّة الوقف عليه التي يترتب عليها عدم جوازتنا وله منه كما أومى إليه بتعليل المنع في الدروس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كثير من القدماء إطلاق جوازه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مجمع البيان الإجماع على جواز أن يبرّ الرجل على من شاء من أهل الحرب قرابة كان أو غير قرابة، وإنّما الخلاف في إعطائهم الزكاة والفطرة والكفّارات، فلم يجوّزه أصحابنا وفيه 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والحثّ على الإحسان والمعروف وصلة الأرحام، وربما كان فيه تأليف لقلوبهم وميلهم إلى الإسلام، ولأنّ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عن الموادة من حيث كونه محادّاً ومحارباً، وإلّا لحرم محادثتهم والتعارف معهم ونحوه، وتحريم تغييره من حيث كونه وقفاً، لا ينافي جوازه من حيث كونه مال حربي، لا أقلّ من أن يكون التعارض من وجه، ولا ريب في رجحان الأخير، ومع الإغضاء عن ذلك كلّه، فالنهي عن الموادّة لا يقتضي الفساد إذا كانت في عقد من العقود بل أقصاها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إرادة خصوص الذمّي الذي ستعرف الحال فيه من الإطلاق كما عن الشهيد وجماعة، وأن يراد من معقد الإجماع المزبور ما لا يشمل الوقف عليهم، الذي هو أولى بالمنع من الوصيّة التى أطبقوا على ما قيل إلّامن شذّ على عدم جوازها له بل ظاهر</w:t>
      </w:r>
    </w:p>
    <w:p>
      <w:pPr>
        <w:pStyle w:val="BookText"/>
        <w:rPr/>
      </w:pPr>
      <w:r>
        <w:rPr>
          <w:rFonts w:ascii="Amiri" w:hAnsi="Amiri" w:eastAsia="Amiri" w:cs="Amiri"/>
          <w:color w:val="111111"/>
          <w:sz w:val="28"/>
          <w:sz w:val="28"/>
          <w:szCs w:val="28"/>
          <w:rtl w:val="true"/>
          <w:lang w:bidi="ar-SA"/>
        </w:rPr>
        <w:t>وأمّا الوقف على الذمّي فقد حكى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مطلقاً عن جماعة 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تصريح صاحب الشرائع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استظهره من القول بجواز الصدقة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المسالك إلى الأشهر؛ نظراً إلى دخول الوقف في عنوان الصدقة، بل نسبه في الكفاية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لجواز الوقف على الذمّي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الوجوه المزبورة المستدلّ بها لجواز الوقف على الكافر بحمل بعضها على الذمّي وعدم محذور في الاستدلال ببعضها الآخر للذمّي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وبعدم منافاته لقصد القربة المعتبر في الوقف بعد عدم كونه منهيّاً عنه، وشمول عمومات الوقف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ما ادّعي لاختصاص الجواز بالرحِم، من الشهرة كما في جامع المقاصد، والإجماع ونفي الخلاف كما في خلاف الشيخ وغنية ابن زهرة، وإلى 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صفيّة وقفت على أخ لها يهودي فأقرّها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وناقش في الكلّ بعدم صلاحيتها للاختصاص، مع إمكان إرادة هؤلاء الجماعة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الشريعة تقتضي الحثّ على قطع رحم الكفر، وعلى الإساءة لهم بكلّ ما يمكن، لأنّهم شرّ دوابّ الأرض المؤذية وأنّ الفساد على تقدير اعتبار القربة فيه واضح، لمعلومية عدم كون العبادة محرّمة، بل وعلى العدم أيضاً للنهي عن نفس العقد الذي هو فرد المقتضي للبرّ والموادة كالنهي عن فرد الإعانة على الإثم، وليس هو لأمر خارجي كالبيع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مبني الفساد عندهم، لا ما في الرياض من عدم صلاحية الحربي للملك الذي هو مقتضى الوقف، ولا أقلّ من أن يكون محلّ الشكّ، والأصل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وضوح القول بالجواز في الرحم لا نفيه عن غيره من أهل الذمّة، فيمكن الجمع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باختصاص الجواز بالأبوين من أهل الذمّة فلم يُحك إلّاعن موضع من كلام ابن إدريس، مع أنّه حكي عنه في موضع آخر في كلامه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الاختصاص بهما هو المرسل المرويّ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الكافر أحد أبوي الواقف كان جائزاً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وللأمر بمعاشرتهما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هذين الوجهين بعدم صلاحيتهما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القول بالمنع مطلقاً عن جماعة ونفي وجود دليل لهم غير ما قيل في الكافر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مناقشة صاحب الرياض بأنّ وجوه الجواز مطلقاً، لا تثبت الأمر بالوقف على الذمّي، حتّى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عبادة، ويشترط فيه قصد القربة الذي قصد إمتثال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أمر له لا يمكن قصد القربة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للأمر بالوقف على الكافر، حتّى الذمّي في الكتاب ولا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غرائب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بكفاية عمومات استحباب الوقف والصدقة الجارية، بل يكفي 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للترغيب والحثّ على برّ الكافر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والإقساط إليه بالمودّة، مع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المقسطين والمحسنين ويأمر بالإحسان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هو من غرائب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المؤيّد والمسدّد والحافظ من زلل الأقدام والأقلام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تحرير كلام صاحب الجواهر في المقام، ولا غبار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بجواز أن يقف المسلم على الذمّي ولو كان أجنبياً فهو محكيّ عن التذكرة والتبصرة، وموضع من التحرير والدروس وإيضاح النافع، بل لعلّه لازم للقائل بجواز الصدقة عليه الذي نسبه في المسالك إلى الأشهر، بل في الكفاية إلى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الخلاف فيه إلّاعن الحسن، ومنه ينقدح الاستدلال عليه بالنصوص الدالّة على ذلك، مضافاً إلى عموم المقام، بل وعموم الإحسان والمعروف وصلة الرحم وغيرها،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فحوى ما دلّ على جواز الوصيّة من الإجماع المحكيّ، أو النصوص وإلى ما سمعته من إجماع مجمع البيان، بل لا ينافي ذلك القول باعتبار القربة فيه بعد فرض شمول الأدلّة له، ضرورة عدم المانع من كونه مقرّباً إلى اللّه تعالى، وإن كان على أهل الذمّة كالصدقة، وبذلك يظهر لك ضعف القول باختصاص الجواز في الرحم وإن حكي عن الشيخين وأبي الصلاح وبني حمزة وزهرة وسعيد وإدريس، بل في جامع المقاصد أنّه المشهور، بل في الخلاف الإجماع عليه، بل قد يظهر من الغنية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صفيّة وقفت على أخ لها يهودي فأقرّها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دليل صالح للاختصاص، وإن زاد الرحم بما دلّ على رجحان صلته والوقف على الأرحام، بل يمكن إرادة القائلين وضوح القول بالجواز فيهم، لا الجزم بنفيه عن غيرهم، وحينئذٍ لا يكون مخالفاً للمختار، وكذا القول باختصاصه فيما إذا كان أحد الأبوين مع أنّا لم نتحقّق القول به إلّاما يحكى عن السرائر مع أنّ المنقول عنها في موضع آخر التصريح بجوازه على مطلق الأرحام، كما لم نتحقّق الدليل له إلّاالمرسل في محكي المراسم إذا كان الكافر أحد أبوي الواقف كان جائزاً، والأمر بمعاشرتهما بالمعروف وهما غير صالحين للدلالة على الاختصاص، وأمّا القول بالمنع، وإن حكى عن سلّار وابن البرّاج والفخر والشهيد في الحواشي المنسوبة إليه، لكن لا دليل لهم سوى ما سمعته في الحربي الذي يجب الخروج عنه بما عرفته هناك كما هو واضح،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الرياض المناقشة في أصل دلالة العمومات على الجواز مطلقاً بكون المراد من قوله عليه السلام الوقوف إلى آخره وغيره، الوقوف الصحيحة المتضمّنة لشرائط الصحّة التي منها قصد القربة، وهي فرع الأمر بالوقف أو مطلق الصدقة عليهم والمبرّة بهم، ولا أثر له في الشريعة لا في الكتاب ولا في سنّة، فكيف يقصد</w:t>
      </w:r>
    </w:p>
    <w:p>
      <w:pPr>
        <w:pStyle w:val="BookText"/>
        <w:rPr/>
      </w:pPr>
      <w:r>
        <w:rPr>
          <w:rFonts w:ascii="Amiri" w:hAnsi="Amiri" w:eastAsia="Amiri" w:cs="Amiri"/>
          <w:color w:val="111111"/>
          <w:sz w:val="28"/>
          <w:sz w:val="28"/>
          <w:szCs w:val="28"/>
          <w:rtl w:val="true"/>
          <w:lang w:bidi="ar-SA"/>
        </w:rPr>
        <w:t>ولكن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الوقف على الكافر الحربي وجوازه على الذمّي مطلقاً، كما يظهر من صاحب الشرائع والمسالك والجواهر وجماعة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 على عدم جواز موادّة الكافر الحربي مطلقاً ولو كان أباً أو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لا إشكال في كونه من مصاديق الموادّة، بل من أظهر أفراده؛ لعدم الاقتصار فيه على مجرّد الموادّة القلبية، نظير الإيمان المنضمّ إليه العمل الصالح؛ ومن هنا جعلوا الإنفاق على الرحم من قبيل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البرّ والإحسان بإنفاق المال أجلب مودّةً من الإحسان بالسلام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بشيء لم يرد به أمر أو حثّ أو ترغيب نحو ما ورد في المستحبّات الشرعية، وبذلك يظهر لك الجواب عن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حرّاء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غايتهما الدلالة على ثبوت الأجر، وعدم النهي عن المودّة، وهما لا يستلزمان الأمر بالوقف أو المودّة حتّى يتحقّق فيه قصد القربة المشترطة في الصحّة، مع معارضتهما بعموم دليل المنع، حتّى يتحقّق فيه قصد القربة المشترطة في الصحّة، مع معارضتهما بعموم دليل المنع،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أنّي لم أجد لهذا القول عدا الماتن هنا وفي الشرائع قائلاً،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غرائب الكلام وما كنّا لنؤثر أن يقع ذلك منه لا في النظر ولا في التتبّع، إذ قد عرفت أنّه قول غير المصنّف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الإغضاء عمّا في تقييد العمومات بالصحيحة المقتضي لعدم استفادة الصحيح منها حينئذٍ، والإغضاء عن شرطيّة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ذلك إطلاق ما دلّ على استحباب الوقف، وأ نّه من الصدقة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دلّ على الأمر بالإحسان وبالمعروف وفعل الخير ونحو ذلك، 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 في ثبوت الحثّ على برّهم، والإقساط إليهم بالمودّة، فإنّ اللّه يحبّ المقسطين والمحسنين، ويأمر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والمصافحة والضيافة والأكل والشرب من مال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خُصّ مقدارٌ من الزكاة بالمؤلّفة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الآية المزبورة في الدلالة،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عَدُوِّي وَ عَدُوَّكُمْ أَوْلِياءَ تُلْقُونَ إِلَيْهِمْ بِالْمَوَدَّةِ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النهي في الآية الاُولى إلى النهي عن الموادّة من حيث المحادّة والمحاربة، لا يأتي في هذه الآية مع كون التأويل خلاف الظاهر؛ لأنّ محادّة اللّه ورسوله يقتضيها نفس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إباحة مال الحربي وعدم احترام ماله بطلان الوقف؛ حيث يقتضي صحّته في حقّه منع المسلم عن التصرّف في المال الموقوف عليه، وكونه محترماً، 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الكافر لا يُتوقّع منه إلّاالفجور والفواحش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وقف المال عليه إعانته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والإعانة على الإثم والمعصية حرام 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قصد القربة معتبراً في الوقف على التحقيق، ولا يمكن التقرّب بالحرام المبغوض فمن هنا يكون الوقف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الذمّي فالوجه في جواز الوقف عليه، جواز البرّ والإحسان والإقساط إليه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بالبرّ والإحسان بالوالدين وسائر الأرحام والأقرباء في الكتاب والسنّة لا ينافي هذه الآية؛ غاية الأمر شموله للكافر الذمّي بالإطلاق، ولكن لا دلالة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النهي عن البرّ بغير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فالذمّي من غير الأرحام لا دليل على منع البرّ إليه، بل مقتضى الآية جواز البرّ والإحسان والإقساط إليه، كما عرفت وقد خصّ النهي في الآية بالذين قاتلوا المسلمين وظاهروا على إخراجهم؛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الآية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يكون الكافر المعاهد في حكم الكافر الذمّي، بل كلّ كافر ليس من شأنه القتال من النساء والصبيان والمستضعفين من الكفّار، بل وغيرهم من الكفّار الذين لم يقاتلوا المسلمين ولم يحادّوا ولم يصدّوا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يكون هنا إجماعٌ على خلاف ذلك، فيتَّبع، وإلّا فمقتضى القاعدة جواز البرّ والموادّة لغير المقاتلين والمظاهرين من الكفّار، بلا فرق بين الذمّي والمعاهد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فيما ذهب إليه المشهور من التفصيل، فلعلّه تمشّي قصد القربة في الرحم بلحاظ ما ورد من الأمر بصلة الرحم، بخلاف غير الرحم؛ نظراً إلى عدم أمر من الشارع بإعطائه، بل الوقف عليه مخالفة لما ورد من الشارع، من النهي عن الموادّة مع الكافر والأمر بالمباعدة عنه، كما يفهم هذا التوجيه من كلام صاحب الرياض، ولكن هذا التوجيه ممّا لا وجه له؛ نظراً إلى رفع النهي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كفاية ما ورد من الأمر والترغيب بالوقف والإحسان إلى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 الوقف ليس من الموادّة، ففي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اظهار المودّة وإلقائها عرفاً وقد نهى عن ذلك قوله تعالى</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عَدُوِّي وَ عَدُوَّكُمْ أَوْلِياءَ تُلْقُونَ إِلَيْهِمْ بِالْمَوَدَّةِ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دعوى الإجماع على الاختصاص بالرحم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يعبأ به بعد تصريح جماعة من فحول القدماء والمتأخّرين بالجواز مطلقاً، ولا سيّما نسبة بعضهم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الوارد في وقف صفية ضعيف بالإرسال وبكونه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في المقام ما ذهب إليه في الشرائع والجواهر من التفصيل بين الكافر الحربي والذمّي والمنع في الأوّل مطلقاً والجواز في الثاني مطلقاً بلا فرق بين الرحم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في العروة من القول بجواز الوقف على الكافر مطلقاً ونفي التفصيل بين الحربي والذمّي، خلاف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وجوه المنع في الحربي ووجوه الجواز في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وجه المناقشة في الوجوه التي تشبّث به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وقف المسلم على الكافر وعدمه فيما لا يكون إعانة على المعاصي، ومع قطع النظر عن سائر الجهات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الرحم دون غيره،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الأبوين دون غيرهما؛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الذمّي دون الحربي، والأقوى الجواز مطلقاً للعمومات وما دلّ على الترغيب في البرّ والإحسان وما ورد من جواز الصدقة على الكافر، مضافاً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دليل على المنع إلّاما يتخيّل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w:t>
      </w:r>
    </w:p>
    <w:p>
      <w:pPr>
        <w:pStyle w:val="BookText"/>
        <w:rPr/>
      </w:pPr>
      <w:r>
        <w:rPr>
          <w:rFonts w:ascii="Amiri" w:hAnsi="Amiri" w:eastAsia="Amiri" w:cs="Amiri"/>
          <w:color w:val="111111"/>
          <w:sz w:val="28"/>
          <w:sz w:val="28"/>
          <w:szCs w:val="28"/>
          <w:rtl w:val="true"/>
          <w:lang w:bidi="ar-SA"/>
        </w:rPr>
        <w:t>نعم، لوعلم أنّه يصرف الدار أو الأرض الموقوفة للبيع والكنائس ومظاهر الشرك أو لمصارف الفسق والفجور لا يجوز قطعاً؛ لانصراف عنوان البرّ عن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انجر وقف الأراضي والدور والأشجار والمعامل على أهل الذمّة إلى سلطتهم وسبيلهم على المسلمين؛ لعدم مشروعية ذلك بدلالة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بيّنّا في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الفقه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الجعل التشريعي؛ أي لن يشرّع اللّه حكماً كان فيه سبيل للكافرين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لرفع حوائجهم وتأمين معاشهم، ممّا يدخل في مصاديق البرّ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وقف على الذمّي بهذا القصد ثمّ صرفه الذمّي في الموارد الممنوعة المزبورة أو انجرّ ذلك إلى سلطته على المسلمين، يبطل الوقف قهراً، ويعود الموقوف إلى ملك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هنا إلى ما سبق من وجوه منع الوقف على الكافر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دلالة فيه إذ المنع المستفاد منه إنّما هو عن الموادّة من حيث كونها محادّة لا مطلقاً، ولذا لا إشكال في عدم حرمة مجالستهم ومحادثتهم والإحسان إليهم والتعارف معهم، بل ربما يكون راجحاً إذا كان موجباً لتأليف قلوبهم ورغبتهم في الإسلام، ويزيد على ما ذكرنا في الأرحام ما دلّ على استحباب صلة الرحم، وفي الأبوين ما دلّ على استحباب مصاحبتها بالمعروف والإحسان إليهما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عدم جواز الوقف على الكافر من حيث أنّه كافر حتّى الحربي، ولا وجه لما قيل من عدم أهليته للملكية لكون ماله فيئاً للمسلمين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bookmarkStart w:id="300" w:name="pg940_9209"/>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الوقف على الجهات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إعانة على المعصية، كمعونة الزنا وقطع الطريق وكتابة كتب الضلال،</w:t>
      </w:r>
    </w:p>
    <w:p>
      <w:pPr>
        <w:pStyle w:val="BookText"/>
        <w:rPr/>
      </w:pPr>
      <w:r>
        <w:rPr>
          <w:rFonts w:ascii="Amiri" w:hAnsi="Amiri" w:eastAsia="Amiri" w:cs="Amiri"/>
          <w:color w:val="111111"/>
          <w:sz w:val="28"/>
          <w:sz w:val="28"/>
          <w:szCs w:val="28"/>
          <w:rtl w:val="true"/>
          <w:lang w:bidi="ar-SA"/>
        </w:rPr>
        <w:t>رَسُولُ اللّهِ وَ الَّذِينَ مَعَهُ أَشِدّاءُ عَلَى الْكُفّارِ رُحَماءُ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الإنفاق والبرّ والإحسان من قبيل الترحّم واللطف والموادّة ومقابل الشدّة والمحادّة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الآية تدلّ على عدم جواز الموادّة والترحّم والبرّ بإنفاق المال ووقفه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إطلاقه الكافر الذمّي بأدلّته، فيبقى الكافر الحربي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تأويله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النهي عن موادّة الكافر من حيث المحادّة وتمهيد مقدّمات المحاربة والدسيسة على المؤمنين، ممّا لا يمكن المساعدة عليه بوجه؛ ضرورة أنّ الموادّة من العناوين العرفية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تشخيصها وصدقها نظر العرف ولا ريب في صدقها على إنفاق المال ووقفه على الكافر ولو بغير القصد المزبور، كما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من باب ذكر الموضوع، وذلك لا يقتضي التخصيص بالقصد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دخل لقصد ذلك في ملاك الموادّة وهي تأليف القلب وجلب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الشهرة العظيمة بين الأصحاب على حرمة الوقف على الكافر الحربي، وشذوذ، بل ندور القول به، كما عرفت من خلال كلمات الفحول</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45718_373438147"/>
      <w:bookmarkStart w:id="302" w:name="_Toc108"/>
      <w:bookmarkEnd w:id="301"/>
      <w:r>
        <w:rPr>
          <w:rtl w:val="true"/>
        </w:rPr>
        <w:t>بطلان الوقف على الجهات المحرّمة</w:t>
      </w:r>
      <w:bookmarkEnd w:id="302"/>
    </w:p>
    <w:p>
      <w:pPr>
        <w:pStyle w:val="Heading5"/>
        <w:numPr>
          <w:ilvl w:val="4"/>
          <w:numId w:val="1"/>
        </w:numPr>
        <w:rPr/>
      </w:pPr>
      <w:bookmarkStart w:id="303" w:name="__RefHeading___Toc745720_373438147"/>
      <w:bookmarkStart w:id="304" w:name="_Toc109"/>
      <w:bookmarkEnd w:id="303"/>
      <w:r>
        <w:rPr>
          <w:rtl w:val="true"/>
        </w:rPr>
        <w:t>اشارة</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بطلان الوقف على الجهات المحرّمة واضح، بناءً على ما سلكناه من اعتبار قصد القربة في الوقف؛ نظراً إلى عدم تمشّي قصد القربة في الوقف على</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الجهات المحرّمة وعلى مظاهر الفسق وأماكن الشرك والإلحاد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قطع النظر عن اعتبار قصد القربة، فأيضاً يبطل الوقف على الجهات المحرّمة؛ لإجماع الأصحاب على ذلك، كما نقل في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المبسوط والغنية وظاهر التنقيح الإجماع على ذلك، بل في الأوّلين نفي الخلاف في ذلك بين المسلمين، كما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القائلون بعدم اعتبار قصد القربة في الوقف إلى بطلان الوقف على الجهات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النهي عن الإعانة على الإثم، وإنّ الوقف على الجهات المحرّمة إعانة على الحرام والنهي في العبادات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مفصّلاً عن قاعدة حرمة الإعانة على الإثم في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الفقه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وبيّنّا هناك وجوه الاستدلال على حرمة الإعانة على الإثم، من الكتاب والسنّة والإجماع والعقل،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نكتة، وهي أنّ إجماع الأصحاب على بطلان الوقف على الجهات المحرّمة كاشف عن عبادية الوقف واشتراط قصد القربة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305" w:name="pg940_9211"/>
    </w:p>
    <w:p>
      <w:pPr>
        <w:pStyle w:val="BookText"/>
        <w:rPr/>
      </w:pPr>
      <w:bookmarkEnd w:id="305"/>
      <w:r>
        <w:rPr>
          <w:rFonts w:ascii="Amiri" w:hAnsi="Amiri" w:eastAsia="Amiri" w:cs="Amiri"/>
          <w:color w:val="111111"/>
          <w:sz w:val="28"/>
          <w:sz w:val="28"/>
          <w:szCs w:val="28"/>
          <w:rtl w:val="true"/>
          <w:lang w:bidi="ar-SA"/>
        </w:rPr>
        <w:t>وكالوقف على البيع والكنائس وبيوت النيران؛ لجهة عمارتها وخدمتها وفرشها ومعلّقاتها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وقف الكافر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45722_373438147"/>
      <w:bookmarkStart w:id="307" w:name="_Toc110"/>
      <w:bookmarkEnd w:id="306"/>
      <w:r>
        <w:rPr>
          <w:rtl w:val="true"/>
        </w:rPr>
        <w:t>حكم وقف الكافر على الجهات المحرّمة</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المعروف المشهور بل ادّعى عليه الإجماع من ظاهر التنقيح ونفى عنه الخلاف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ذلك بتمشّي قصد القربة منه؛ إذ كلّ قوم يدينون بدين ويعتقدون باللّه كما أشار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أنّ صحّة وقف الكافر خلاف مقتضى القاعدة المستفادة من نصوص الوقف، من عباديته وقربيته، كما حقّقناه سابقاً وإنّما خرجنا من هذه القاعدة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التعدّي عن مورد الكافر إلى المسلم فيستنتج من ذلك عدم اعتبار قصد القربة؛ إذ اعتبار قصد القربة هو مقتضى النصوص الدالّة على حصر الصدقة فيما يُعطى لوجه اللّه ومتقرّباً إليه وما دلّ منها على كون الوقف من الصدقة وقد سبق بيان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لمّا كان خلاف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مخالفة القاعدة من الاقتصار على القدر المتيقّن من موضع النصّ والإجماع، ولا سيّما أنّ الإجماع دليل لبّي غير صالح للتعدّي به إلى غير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ذكروه من تمشّي قصد القربة من كلّ ذي دين ونحلة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ذهاب القوم إلى صحّة وقف الكافر للدليلية على عدم اعتبار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308" w:name="pg940_9212"/>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مسلم على الفقراء أو فقراء البلد انصرف إلى فقراء المسلمين، بل الظاهر أنّه لو كان الواقف شيعياً انصرف إلى فقراء الشيعة، ولو وقف كافر على الفقراء انصرف إلى فقراء نحلته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فاليهود إلى اليهود، والنصارى إلى النصارى وهكذا، بل الظاهر أنّه لو كان الواقف مخالفاً انصرف إلى فقراء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لا يختصّ بمن يوافقه في المذهب، فلا انصراف لو وقف الحنفي إلى الحنفي، والشافعي إلى الشافعي وهكذا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745724_373438147"/>
      <w:bookmarkStart w:id="310" w:name="_Toc111"/>
      <w:bookmarkEnd w:id="309"/>
      <w:r>
        <w:rPr>
          <w:rtl w:val="true"/>
        </w:rPr>
        <w:t>تعيين مراد الواقف من عنوان الوقف</w:t>
      </w:r>
      <w:bookmarkEnd w:id="310"/>
    </w:p>
    <w:p>
      <w:pPr>
        <w:pStyle w:val="Heading4"/>
        <w:numPr>
          <w:ilvl w:val="3"/>
          <w:numId w:val="1"/>
        </w:numPr>
        <w:rPr/>
      </w:pPr>
      <w:bookmarkStart w:id="311" w:name="__RefHeading___Toc745726_373438147"/>
      <w:bookmarkStart w:id="312" w:name="_Toc112"/>
      <w:bookmarkEnd w:id="311"/>
      <w:r>
        <w:rPr>
          <w:rtl w:val="true"/>
        </w:rPr>
        <w:t>حكم ما لو وقف على الفقراء</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الورود في بيان مبنى السيّد الماتن قدس سره في هذه المسألة والاستدلال عليه، ينبغي إعطاءُ الضابطة في تعيين مراد الواقفين ومقصودهم من القيود والخصوصيات التي يأخذونها في عناوين الموقوف عليه، وبيان ما هو المعيار في تعيين منصرف كلامهم في الأوقاف العامّة المنعقدة على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الضابطة لا تختصّ بباب الوقف، بل تنفع في مثل الوصايا والأقارير والأيمان والنذور، ونحو ذلك ممّا يدور فيه حكم الشارع مدار ما التزمه المكلّف وجعله على عاتقه بإنشاءِ وقف أو وصيّة أو نذر أو إخبار بإقرار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كلّية هذه الضابطة أنّ المتّبع في تعيين موضوع الحكم في هذه الموارد ظاهر كلام المتكلّم الواقف أو الموصي أو الناذر أو المقرّ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سيّما في باب الوقف بلحاظ ما ورد فيه،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دوران صحّة الوقف مدار 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عن ضابطة تعيين ظاهر الكلام في المجلّد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أمثال المقام، وإن كان هو مراد المتكلّم؛ لوضوح عدم دخول غير مقصوده في موضوع التزامه أو إقراره، إلّاأنّ مراده قد يعلم بقرينة خاصّة، فلا ريب في لزوم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مقصوده بقرينة خاصّة، فلا طريق إلى كشف مراده، إلّاظاهر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والمتّبع في تعيين ظاهر كلام المتكلّمين هو 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لهم عرف خاصّ كعرف المتشرّعة أو عرف البلد أو القبيلة، فهو المتّبع؛ لأنّه يعطي الظهور للكلام، وإلّا فالمتّبع هو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اللفظ على معناه الشرعي دون العرفي، فرع إحراز أنّ بناء المتكلّم على حسب اصطلاح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القيد والعنوان الملفوظ متعارفاً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بالعرف الخاصّ ولا بالعرف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تعيين ظاهر كلام أيّ متكلّم واستكشاف مراده هو السيرة العقلائية المحاورية التي جرت عليها بناؤهم وسيرتهم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عن القواعد العقلائية المحاورية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الضابطة يشير كلام بعض الفحول في المقام، كما جاءَ في الحدائق والعروة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وصف الموقوف عليه بصفة أو نسبة، دخل فيه كلّ من تناوله الإطلاق عرفاً مع اتّفاق العرف أو الاصطلاح على ذلك، وإلّا</w:t>
      </w:r>
    </w:p>
    <w:p>
      <w:pPr>
        <w:pStyle w:val="BookText"/>
        <w:rPr/>
      </w:pPr>
      <w:r>
        <w:rPr>
          <w:rFonts w:ascii="Amiri" w:hAnsi="Amiri" w:eastAsia="Amiri" w:cs="Amiri"/>
          <w:color w:val="111111"/>
          <w:sz w:val="28"/>
          <w:sz w:val="28"/>
          <w:szCs w:val="28"/>
          <w:rtl w:val="true"/>
          <w:lang w:bidi="ar-SA"/>
        </w:rPr>
        <w:t>فالمتعارف عند الواقف، اعتباراً بشاهد الحال، ولو كان ثمّة قرائن وجب العمل بمقتضاها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الفقيه الفحل السيّد اليزدي في بيان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أنّه في مثل الوقف والوصيّة والإقرار والحلف والنذر ونحوها ممّا يكون من كلام غير الشارع، إذا عُلِّق حكم على عنوان أو متّصف بوصف أو قيد، يكون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العموم والخصوص وغيرهما من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قصده المتكلّم، من الواقف والموصي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عُلِم مراده،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فالمدار على ما يستفاد من كلامه بحسب اللغة والعرف العامّ والخاصّ والقرائن المنضمّة والانصراف وعدمه، على مثل ما هو الحال في ألفاظ الكتاب والسنّة في تشخيص مراد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العرف الخاصّ مقدّم على العرف العامّ، وهو مقدّم على اللغة، كما أنّ القرائن المنضمّة المفيدة للقطع أو الظهور مقدّمة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علّق الحكم على عنوان وأراد منه معناه الواقعي لكن تخيّل خلافه من حيث العموم والخصوص، اتُّبع ما هو مفاده واقعاً، لا ماتخيّله إذا لم يكن على وجه التقييد، مثلاً إذا وقف على الفقراء وأراد الفقير الواقعي لكن تخيَّل أنّ الفقير خصوص من لا يملك قوت يومه وليلته أو قوت شهر أو نحو ذلك، يكون المدار ما هو الواقع، لا ما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للفظ مراد شرعي غير ما هو عند العرف؛ فإن كان مراده ما هو المراد منه شرعاً، اتّبع، وإلّا قدّم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المراد من الولد شرعاً أعمّ من الولد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197:22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واسطة وولد الولد في باب الإرث والنكاح، وفي العرف مختصّ بالولد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على أولاده وعلم أنّه أراد المعنى الشرعي فهو المتّبع، وإلّا فالمدار على ما يفهمه العرف من الاختصاص، إلّاإذا كان هناك قرينة على إرادة الأعمّ،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أوصى بجزءٍ من ماله يعطى العشر، وإذا أوصى بشيءٍ يعطى السدس، وإذا أوصى بسهم يعطى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بها فإنّما هو من باب التعبّد بالأخبار، وإلّا فمقتضى القاعدة الرجوع إلى العرف، ولذا لا يقاس على الوصيّة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يكون من كلام غير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ممّا يدور فيه حكم الشارع مدار ما التزمه المكلّف وجعله على عاتقه بإنشاءِ وقف أو وصيّة أو نذر أو يمين أو عهد أو ما أخبر عنه بإقرار أو شهادة أو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هو الحال في ألفاظ الكتاب والسنّة في تشخيص مراد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مراده الألفاظ التي هي من العناوين العرفية المحضة، لا المخترعة والمستنبطة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عن ذلك في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هناك مفصّلاً تعريف كلّ قسم من هذه الثلاثة ووجه تحكيم فهم العرف في تعيين مراد الشارع من القسم الأوّل،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مراده ما هو المراد منه شرعاً، اتُّبع، وإلّا قُدّم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العبارة مستلزم لمحذور الدور حيث علّق تعيين مراده على العلم بإرادته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التوجيه الصحيح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لمحذور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احرز أنّ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بنائه على التكلّم على حسب اصطلاح الشرع كالفقيه في رسالته العملية، يُحمل كلامه حينئذٍ على المعنى الشرعي؛ نظراً إلى انعقاد ظهور كلامه على حسب اصطلاح الشرع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هذه المسألة فيستفاد من كلام السيّد الماتن قدس سره أنّ كلّ وقف لو لا القرينة وعند الإطلاق ينصرف إلى أهل نحلة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المتفاهم عرفاً من كلام الواقفين، فهو ظاهر كلامهم وحجّة عقلائية وشرعية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ما لم تكن قرينة خاصّة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 السيّد الماتن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أصل الضابطة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ظاهر كلام الواقف في الوقف على الفقراء؛ بأنّ المسلم ينصرف وقفه إلى الوقف على المسلمين، ووقف الشيعي إلى الشيعة، ووقف المخالف إلى المخالفين، ووقف الكافر إلى أهل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الأخير مبنيٌّ على صحّة وقف الكافر، وإلّا فلا أثر لوقفه ولا ثمر لتعيين منصرفه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أنّ مقتضى التحقيق اعتبار قصد القربة في الوقف وبطلان وقف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على ضوء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معناه اللغوي وبمقتضى وضع صيغة الجمع المحلّى باللام، مفيداً للعموم الشامل لفقراء المسلمين والكفّار؛ لأنّه جمع معرّف بالألف واللام، ولكنّ المتفاهم العرفي منه فقراءُ نحلة الواقف، كما أشار إليه الشهيد بقوله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الفقراء جمعاً معرّفاً مفيداً بصيغته العموم الشامل للمسلمين والكفّار، كان مدلول الصيغة من هذه الحيثية شمول الوقف على الفقراء للجميع، إلّاأنّ ذلك</w:t>
      </w:r>
    </w:p>
    <w:p>
      <w:pPr>
        <w:pStyle w:val="BookText"/>
        <w:rPr/>
      </w:pPr>
      <w:r>
        <w:rPr>
          <w:rFonts w:ascii="Amiri" w:hAnsi="Amiri" w:eastAsia="Amiri" w:cs="Amiri"/>
          <w:color w:val="111111"/>
          <w:sz w:val="28"/>
          <w:sz w:val="28"/>
          <w:szCs w:val="28"/>
          <w:rtl w:val="true"/>
          <w:lang w:bidi="ar-SA"/>
        </w:rPr>
        <w:t>مفهوم لغوي، والعرف يخالفه، فإنّه يدلّ على إرادة المسلم فقراءَ المسلمين وإرادة الكافر فقراءَ نحلته، فتخصّص به، لأنّ العرف مقدّم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الحدائق في بيان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الواقف مسلماً انصرف إلى فقراء المسلمين، وإن كان كافراً وقلنا بصحّة وقف الكافر، انصرف إلى فقراء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الفقر وإن شملت لغة لكلّ من المسلم والكافر، ومقتضاه العموم للجميع في كلّ من الصورتين المذكورتين، إلّاأنّ العرف وشاهد الحال يدلّ على إرادة المسلمين في الاُولى، وأهل نحلة الواقف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عندهم مقدّم 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تحقّق دلالة العرف وشهادة الحال عليه، وإلّا فاللغة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لفظ الفقراء إلى معناه اللغوي أو العرفي إنّما هو فيما إذا لم تكن قرينة على الخلاف، وإلّا فهو تابع للقرينة، كما لو لم يكن في بلد الواقف الشيعي غير المخالفين، فينصرف إلى فقراء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كما إذا لم يكن في بلد الواقف المخالف غير فقراء الشيعة وعلم الواقف بذلك فينصرف إليهم، كما أشار إلى ذلك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197:22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البلد المعيّن إلّافقراء الكفّار؛ حيث يكون الواقف المسلم، أو بالعكس وعلم الواقف بذلك، انصرف إلى الموجود كيف كان؛ عملاً بالإضافة وحذراً من بطلان الوقف؛ حيث لا مصرف له، مع إمكان حمله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أيضاً قيّده بما إذا كان الواقف عالماً بعدم وجود فقراء نحلته في بلده؛ لانصراف الفقراء إلى فقراءِ بلده حينئذٍ وإنّهم فقراء غير مذهبه، وإلّا يبطل الوقف رأساً؛ لعدم وجود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أشكل على صاحب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في البلد، إلّافقراءُ غير مذهبه، وكان عالماً بذلك اتّجه حينئذٍ الصرف إليهم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عالماً، فلا يبعد بطلان الوقف لعدم الموقوف عليه؛ خلافاً لما في المسالك، من أنّ الاُولى الصحّة؛ عملاً بالعموم المتناول للموجودين وحملاً للوقف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بعد فرض انصراف الإطلاق إلى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بالبطلان مشكل فيما إذا احتمل وجود فقراءِ نحلته في المستقبل؛ نظراً إلى عدم اعتبار وجود الموقوف عليه فعلاً حال الوقف في صحّته، بل يكفي في صحّته احتمال وجوده ولو في المستقبل، كما أشار إلى ذلك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يحتمل وجود فقير من أهل مذهبه بعد ذلك أيضاً، وإلّا فالظاهر الصحّة والصبر إلى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وجود الموقوف عليه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فالوقف المزبور صحيح بلا حاجة إلى جريان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بذلك ففي كون الحكم كذلك وجهان، من وجود الإضافة والعموم المتناول للموجود، ومن أنّه بعدم العلم لا توجد القرينة الصارفة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إلحاقه بالأوّل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يُحتمل وجود الموقوف عليه في المستقبل، يأتي الكلام في بطلانه؛ نظراً إلى جريان أصالة الصحّة وإلى انصراف الإطلاق إلى فقراء البلد وعدم الموقوف عليه عند عدم علمه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احرز عدم علم الواقف بالحال، لا مناص من الحكم بالبطلان حينما لم يحتمل حدوث الموقوف عليه في المستقبل؛ نظراً إلى ما يقتضيه ظاهر حاله من وقفه على أهل نحلته بزعم وجودهم في البلد حين إنشاء الوقف، مع عدم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تبيُّن عدم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يُحرز ذلك فتجري أصالة الصحّة؛ لأنّه مع علمه بالحال لو وقف على فقراء نحلته مع عدم احتمال وجودهم في المستقبل، أقدم على وقف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تنفيه ويقتضي إقدامه على الوقف الصحيح المتوقّف على علمه بالحال والفقراء الموجودين في البلد من غير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هذه الصورة باقتضاءِ أصالة الصحّة، مع أنّ الغالب والمساعد للاعتبار علمه بالحال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وجود الموقوف عليه في المستقبل، وإن يصحّح الوقف على القاعدة حتّى في صورة علم الواقف بالحال، بلا احتياج إلى الحكم بصحّة الوقف على الفقراء الموجودين من غير نحلته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المانع من ذلك انصراف الوقف إلى الفقراء الموجودين في البلد، من غير نحلته، مع علمه بالحال؛ نظراً إلى انسباق ذلك إلى أذهان أهل العرف، لا فقراء نحلته المعدومين حال الوقف؛ لكي يصحّح باحتمال وجودهم في المستقبل</w:t>
      </w:r>
      <w:r>
        <w:rPr>
          <w:rFonts w:eastAsia="Amiri" w:cs="Amiri" w:ascii="Amiri" w:hAnsi="Amiri"/>
          <w:color w:val="111111"/>
          <w:sz w:val="28"/>
          <w:szCs w:val="28"/>
          <w:rtl w:val="true"/>
          <w:lang w:bidi="ar-SA"/>
        </w:rPr>
        <w:t>.</w:t>
      </w:r>
      <w:bookmarkStart w:id="313" w:name="pg940_9220"/>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أفراد عنوان الموقوف عليه منحصرة في أفراد محصورة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وقف على فقراء محلّة أو قرية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توزّع منافع الوقف على الجميع، وإن كانوا غير محصورين لم يجب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يترك الاحتياط بمراعاة الاستيعاب العرفي مع كثرة المنفعة، فتوزّع على جماعة معتدّ بها بحسب مقدار المنفعة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45728_373438147"/>
      <w:bookmarkStart w:id="315" w:name="_Toc113"/>
      <w:bookmarkEnd w:id="314"/>
      <w:r>
        <w:rPr>
          <w:rtl w:val="true"/>
        </w:rPr>
        <w:t>حكم الاستيعاب في صرف الوقف</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السيّد الماتن قدس سره في توزيع منافع الوقف بين ما لو كان أفراد الموقوف عليه معدودين محصورين، وبين ما لو كانوا غير 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في الأوّل بوجوب الاستيعاب في توزيع منافع الوقف بين أفراد الموقوف عليه،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استيعاب التوزيع والصرف في غير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عدم التمكّن من ذلك قرينة على عدم كون الاستيعاب مقصوداً للواقف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وجوب الاستيعاب في الأفراد المحصورين؛ بأنّ الوقف لا يقتضي أكثر من استحقاق الموقوف عليه للانتفاع من الوقف وجوازه له إذا أراد الانتفاع، بخلاف غير الموقوف عليه فلا يجوز له الانتفاع؛ لعدم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أشخاص الموقوف عليه العامّ ليسوا مالكين لمنافع الوقف، بل إنّهم مصارف لها، وإلّا لوجب الاستيعاب بمقتضى وضع صيغة الجمع، كما احتمله في المسالك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الاقتصار على واحدٍ نظراً إلى أنّ الأشخاص مصرف الوقف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الوقف ملك للموقوف عليه، كما عليه الأصحاب، ودلّ عليه خبر علي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أسأله عن أرض وقفها جدّي على المحتاجين من ولد فلان بن فلان، وهم كثير متفرّقون في البلاد،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الأرض التي وقفها جدّك على فقراء ولد فلان وهي لمن حضر البلد الذي فيه الوقف، وليس لك أن تتبّع من كان غائباً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هذا الخبر، وإن كان ضعيفاً بموسى بن جعفر البغدادي وعلي بن محمّد بن سليمان، إلّاأنّ ضعفه منجبر بعمل المشهور؛ حيث حكموا بكون العين الموقوفة ملكاً للموقوف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المشهور بخبر من جهةٍ يكفي لانجبار ضعفه وإن لم يعملوا بسائر فقراته، كما في هذا الخبر من حيث الاقتصار بالحاضرين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العمدة في المقام إحراز استناد المشهور إلى هذا الخبر في ذهابهم إلى كون الوقف مفيداً لملك عين الموقوف مطلقاً، حتّى الوقف العامّ، مع كون أفراد الموقوف عليهم غير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العين الموقوفة في الوقف العامّ ملكاً لعموم المسلمين، لكن لا ملكاً تامّاً، بل ملكاً محبّساً غير جائز التصرّف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الملك والاختصاص واستحقاق الانتفاع لا يفيد أكثر من ثبوت حقّ الانتفاع لمن يستحقّه إذا أراد الانتفاع منه، فيجوز له الانتفاع منه ولا يجوز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مستحقّون، إذ لو حمل على الاستحقاق وعمل بظاهر اللفظ لوجب الاستيعاب، لأنّه جمع معرّف مفيد للعموم فيجب التتبّع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كون منافع الوقف ملكاً للموقوف عليه، إنّما هو كون الموقوف ملكاً لأشخاص الموقوف عليهم في الوقف الخاصّ، وكذا أفراد الموقوف عليهم محصورين في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أفراد الموقوف عليهم غير محصورين،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العامّ لا يفيد أكثر من استحقاق الانتفاع والصرف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النوعين فهم أهل العرف؛ نظراً إلى عدم كون التمليك للمُلّاك غير المحصورين متعارفاً؛ لأنّ عدم انحصارهم يمنع عن أن يقصد الواقف تمليك منافع الوقف لآحاد أشخاصهم بخلاف المحصورين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نقض ذلك بالأراضي المفتوحة عنوة؛ حيث إنّها ملك لعموم المسلمين، لمن وُلد وسيولد إلى يوم القيامة كما ورد في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ملكاً لهم لاينافي عدم وجوب استيعاب الصرف؛ لعدم التمكّن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عنوان الموقوف عليه إذا كانوا محصورين يكون الوقف على الأشخاص ومن قبيل الوقف الخاصّ، ويدخل منافع الوقف في ملكهم، فيجب الاستيعاب لوجوب إيصال المال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أفراد العنوان غير محصورين، يرجع الوقف إلى الوقف على الجهة؛ نظراً إلى كون الاعتبار حينئذٍ بالجنس عرفاً ويملك الموقوف عموم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لا يمكن الاستيعاب ينتفع الأشخاص بقدر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أفراد الموقوف عليهم سواءٌ في استحقاق الانتفاع في الوقف العامّ ولو ازدحموا يمكن التعيين بالقرعة عند عدم إمكان انتفاع الجميع، بخلاف الوقف الخاصّ فلا استحقاق لغير أفراد الموقوف عليهم الخاصّ</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يظهر من صاحب العروة كون الأفراد حينئذٍ من قبيل المصارف بحسب المتفاهم العرفي، كما أشار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أفراد عنوان الموقوف عليه محصوراً، كما إذا وقف على فقراء محلّة أو قرية صغيرة، وجب استيعابهم في منافع الوقف، كما هو مقتضى اللغة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غير محصورين لم يجب؛ لأنّه حينئذٍ وقف على الجهة ومن باب بيان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جنس الجمع، بل جنس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الوقف العامّ مفيداً لاستحقاق الصرف في غير المحصورين، لا وجه لها إلّامانعية عدم حصر الأفراد والموقوف عليهم للتمليك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عدم صلاحية عدم حصرهم لمنع التمليك لهم، كما في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يكون أمر توزيع الانتفاع والصرف بينهم بيد وليّ الأمر كسائر امور الحسبة، ويمكن التوصّل بالقرعة للتوزيع والاقتسام بين المستحقّين عند الازدحام وعدم الكفاية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السيّد الإمام كون الوقف العامّ مفيداً للملك حتّى فيما لو كان أفراد الموقوف عليهم غير محصورين حيث عبّر بالتوزيع بينهم مهما أمكن دون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للوقف منافع كثيرة لا يقصد الواقفون عادةً الاكتفاء بصرف تمامها لفرد أو فردين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المتفاهم من كلامهم صرف منافع الوقف في جماعة معتدّ بهم من أفراد العنوان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لذلك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الاكتفاء بصرف منافع الوقف حينئذٍ في شخص أو شخصين، كما أشار إلى ذلك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مع كثرة المنفعة يشكل الصرف بتمامها على واحد أو اثنين مثلاً بل اللازم الصرف على جماعة معتدِّ بها بحسب مقدار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16" w:name="pg940_9224"/>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فقراء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متفرّقين لم يقتصر على الحاضرين، بل يجب تتبّع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حصّتهم للإيصال إليهم، ولو صعب إحصاؤهم يجب الاستقصاء بمقدار الإمكان وعدم الحرج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عدد فقراء القبيلة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الاقتصار على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الوقف لو كان على الجهة جاز اختصاص الحاضرين به، ولا يجب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الوقف العامّ فيما إذا كان العنوان الموقوف عليه للأشخاص كالفقراء والعلماء والسادات ونحو ذلك ممّا كان قابلاً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على الجهات كالوقف على المسجد أو الخانات أو المشاهد ممّا لا يكون قابلاً للتملّك فلا إشكال في كون مصاديق الموقوف عليه وموارده من قبيل المصرف، كما هو واضحٌ وقد سبق هذا البحث مفصّلاً في بعض المسائل السابقة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45730_373438147"/>
      <w:bookmarkStart w:id="318" w:name="_Toc114"/>
      <w:bookmarkEnd w:id="317"/>
      <w:r>
        <w:rPr>
          <w:rtl w:val="true"/>
        </w:rPr>
        <w:t>حكم الاقتصار على الحاضرين في الصرف</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لما مرّ آنفاً من انتقال منافع الوقف على المحصورين إلى ملك أشخاصهم ويجب إيصال المال إلى مالكهم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الاكتفاء ببعضهم؛ نظراً إلى استلزام ذلك حرمان سائر المستحقّين المُلّاك عن حقوقهم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 خبر علي بن محمّد بن سليمان النوفلي بإطلاقه على جواز الاقتصار على الحاضرين في البلد</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نقله آنفاً، إلّاأنّه ضعيف سنداً؛ لعدم ثبوت وثاقة علي بن محمّد بن سليمان ولا موسى بن جعفر البغدادي، مع عدم فتوى المشهور بجواز الاكتفاء</w:t>
      </w:r>
    </w:p>
    <w:p>
      <w:pPr>
        <w:pStyle w:val="BookText"/>
        <w:rPr/>
      </w:pPr>
      <w:r>
        <w:rPr>
          <w:rFonts w:ascii="Amiri" w:hAnsi="Amiri" w:eastAsia="Amiri" w:cs="Amiri"/>
          <w:color w:val="111111"/>
          <w:sz w:val="28"/>
          <w:sz w:val="28"/>
          <w:szCs w:val="28"/>
          <w:rtl w:val="true"/>
          <w:lang w:bidi="ar-SA"/>
        </w:rPr>
        <w:t>بالبعض في الوقف الخاصّ ولا العامّ المحصورين، بل خلافه متسالم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حمله على ما إذا كان أفراد العنوان الموقوف عليه غير محصورين، كما يمكن حمل اللام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لمن 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 وإرادة كون الحاضرين مصارف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محمولة على صورة كون الوقف على الجهة وكون أولاد فلان مصرفاً له ولا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لمن حضر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ظهوره في وجوب استيعابهم، ولو كان من الوقف على الجهة لم يجب ذلك لإمكان منع ظهوره في ذلك وأنّ المراد أنّ المصرف من حضر لا أنّه يجب الدفع إلى كلِّ من 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مبنيٌّ على القول بكون الأفراد الموقوف عليهم في الوقف العامّ من قبيل المصارف إذا كانوا غير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قد سبق بيانه والإشكال عليه حلاًّ ونقضاً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السيّد الإمام قدس سره كون الوقف العامّ مفيداً للملك، حتّى لو كان الأفراد الموقوف عليهم غير 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بالتوزيع وجوّز الاكتفاء بالحاضرين لنفي الحرج في أمر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 حمل المكاتبة على ذلك، لا إرادة المصرف كما احتمله الشهيد واستظهره صاحب العروة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bookmarkStart w:id="319" w:name="pg940_9226"/>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المسلمين، كان لمن أقرّ بالشهادتين؛ إذا كان الواقف ممّن يرى أنّ غير أهل مذهبه أيضاً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الإمامي على المؤمنين اختصّ بالاثني عشرية، وكذا لو وقف على الشيعة</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745732_373438147"/>
      <w:bookmarkStart w:id="321" w:name="_Toc115"/>
      <w:bookmarkEnd w:id="320"/>
      <w:r>
        <w:rPr>
          <w:rtl w:val="true"/>
        </w:rPr>
        <w:t>منصرف الوقف على المسلمين والمؤمنين</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هاهنا الإشارة إلى ما سبق من الضابطة الكلّية في تعيين منصرف الوقف على المسلمين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يُتفاهم من كلام الواقف عند أهل عرفه، لولا القرينة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دلالة دليل ولا قيام حجّة خاصّة من الكتاب والسنّة يدلّ بالخصوص على كون الوقف على المسلمين لكلّ من أقرّ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مقتضى وضع اللفظ، لكنّه ما لم يكن المتفاهم العرفي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صرّح الفقهاءُ بانصراف الوقف على المسلمين إلى كلّ من أقرّ بالشهادتين، كما يجده المتتبّع في كلماتهم، بلا فرق بين كون الواقف عامّياً أو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يستشكل بأ نّه وإن كان مقتضى الوضع اللغوي، إلّاأنّ المدار في تعيين مراد الواقف من عنوان الموقوف عليه هو المتفاهم بين أهل عرف بلده من ذلك العنوان، إلّاإذا كانت هناك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مطابقة المتفاهم العرفي مع الوضع اللغوي في المقام نظرٌ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رأى الواقف غير أهل مذهبه من المسلمين، قد صرّح السيّد الماتن قدس سره بانصراف الوقف حينئذٍ إلى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ظاهراً ما إذا عَلِم ذلك منه أهل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يُعلم منه ذلك، فالأظهر دخولهم في ظاهر كلامه أيضاً؛ نظراً إلى دخول جميع فرق المسلمين في عنوان المسلمين، إلّافرقة كانت خارجة عن عداد المسلمين عند أغلب أهل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هاهنا إشكال في كفاية مجرّد كون سائر الفرق من المسلمين في اعتقاد الواقف، لتعيين مراده وحمل كلامه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إذا كان شيعياً، لا يقف ما له على أهل العامّة، وإن اعتقد كونهم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سألته عن سائر الفرق يعترف بإسلامهم، لكنّه لا يقصدهم من عنوان المسلمين الملفوظ في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الوجدان، فإنّ من نشاهد في عصرنا من السيرة المتداولة بين الشيعة، عدم وقف أموالهم لأهل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ذلك مرتكزاً في أذهانهم، ولو تلفّظوا بلفظ المسلمين في عنوان الموقوف عليه، فلا يقصدون منه إلّا الشيعة الإمامية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انسباق عموم المسلمين من عنوانه في أوقاف الشيعة في عهد العلّامة وقبله أو بعده إلى زمان متأخّر المتأخّرين لاختلاط الخاصّة والعامّة، ولا سيّما في غير بلاد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الآن ليس كذلك في بلاد الشيعة؛ لغلبتهم وندور وجود أهل العامّة، كما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تعيين مراد الواقفين، هو المتفاهم العرفي المبتني على جريان عادة أهل عرف الواقف وما يرتكز في أذهانهم من العنوان المذكور في الوقف</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المسلمين وإن كان ظاهراً في كلّ مقرّ بالشهادتين بمقتضى وضع اللغة ودلالة النصوص، لكنّ المتفاهم العرفي منه في باب الوقف والوصيّة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يدور مدار مراد المتكلّم 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يفترق عن مقتضى الوضع ومدلول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اعتقاد الواقف بكون سائر الفرق أيضاً من المسلمين، لا يكفي في شمول عنوان المسلمين المذكور في صيغة الوقف لسائر الفرق المخالفين لمذهب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 مع ابن إدريس على ما نسب إليه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الواقف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الواقف عامّياً، فلا يبعد ظهور وقفه على المسلمين في خصوص أهل العامّة، بل هو الظاهر؛ لأنّه الدارج الرائج بينهم، إلّاإذا كان هناك قرينة على إرادة عموم المسلمين الشامل للإمامية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على المؤمنين، فقد اختلف الأصحاب في منصرفه على ما نقل عنهم في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المؤمنين، كان ذلك لمجتنبي الكبائر من أهل المعرفة بالإمامة دون غيرهم، ولا يكون للفسّاق منهم معهم شيء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الشيخ المفيد وابن البرّاج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ذلك بالعدل، بل هو عامّ لجميع المؤمنين، العدل منهم والفاسق، وعلى هذا القول جرى المتأخّرون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المؤمنين انصرف إلى الاثنى عشرية،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مجتنبي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ظاهر في موافقة 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201:22</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أجاد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الإيمان يُطلق على معنيين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 هو التصديق القلبي بما جاءَ به النبي صلى الله عليه و آله ويكشف عنه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أخصّ من الإسلام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ثابت في ارتكاز عرف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والخاصّ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القلبي مع العمل الصالح؛ بمعنى كون العمل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الفرقة الوعيدية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اعتقاد إمامة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الواقف على المؤمنين إمامياً انصرف الوقف إلى الشيعة الإمامية الاثني عشرية؛ لأنّه المعروف المعهود عندهم وهو المتفاهم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غيرهم ينصرف إلى عموم المسلمين؛ نظراً إلى اشتهار المعنى العامّ عند 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على المؤمنين يحمل على ما هو المرتكز المعهود عند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العمل بشهادة الحال وفهم العرف والقرينة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لتنقيح المقال في ذلك تحقيق في نصوص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تعريف الإيمان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فيه الإيمان بالطاعة والعمل، مثل ما روي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يطاعَ اللّه فلا يعصى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 قولٌ هو وعمل، أم قول بلا عمل؟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والقول بعض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 الكثيرة نقلها الكليني في كتاب الإيمان والكفر من اصول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فيه الإيمان بالإقرار والعمل، كما في رواية عن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بهذا المضمون نقلت في الكافي وغيره من الجوامع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فيه الإيمان بما وقر في القلوب وصدّقته الأعمال كصحيح فضيل بن يسار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ما وقر في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استقرّ في القلب وأفضى به إلى اللّه وصدّقه العمل بالطاعة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وَقر في القلوب وصدّقته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نفي فيه الإيمان؛ معلّلاً بعدم دخوله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هو الإسلام الداخل في القلب،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المراد من الطائفتين الاُوليين بأنّ العمل كاشف عن الإيمان ولا كاشف عنه سواه ولا يُعرف الإيمان إلّابالعمل، ولكن حقيقة الإيمان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23/208:50</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الخضوع الباطني والخشوع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الإيمان عن غير المعتقدين بولاية الأئمّة عليهم السلام، مثل صحيح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على اللّه حقٌّ في ثوابه ولا كان من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بمضمونه روايات اخرى يجدها المتتبّع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المعنى الأخير اصطلاحُ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ما يستفاد من الروايات، ولكنّ المدار في تعيين مراد الواقف والموصي في الوقف والوصيّة ونظائر ذلك، هو المتفاهم العرفي من كلامه في عرف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ظهور لفظ المؤمن الصادر من غير الشيعي الإمامي في المؤمن بالمعنى الأوّل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الواقف الشيعي فإذا وقف على المؤمن، إنّما ينصرف كلامه إلى الوقف على الشيعي لأجل الضابطة المذكورة آنفاً من ظهور وقف كلّ واقف إلى الوقف على أهل نحلته ومذهبه، لا لأجل ظهور لفظ المؤمن في الشيعي الإمامي، ولو صدر من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المؤمن في ارتكاز العرف العامّ ظاهرٌ في معناه العامّ، لا خصوص الشيعة، بلا فرق بين صدوره من الشيعي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تعيين منصرف كلام الواقف في الوقف على المؤمنين، ما اختار صاحب المسالك وهو الذي استقرّ عليه رأي السيّد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لذلك أنّ المتفاهم العرفي من كلام الواقف ظهوره في أهل نحلته ممّن يوافقه في المذهب</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أبواب مقدّمة العبادات،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22" w:name="pg940_9232"/>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في سبيل اللّه يصرف في كلّ ما يكون وصلة إلى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لو وقف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تعيين مراد الواقف من عنوان الموقوف عليه هو المتفاهم العرفي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من لفظ الإيمان يطابق ما عُرّف في أكثر النصوص، بل جميعها، وهو الإيمان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وقف الشيعي في الموقوف عليه الشيعي، إنّما هو لأجل الضابطة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البحث في المسألة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ما جاءَ في النصوص واصطلاح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الواقف في الوقف على المؤمنين غير الإمامية الاثني عشرية، ينصرف كلامه إلى المعنى المرتكز في ذهنه من لفظ المؤمنين وهو عنده عموم المسلمين والمنتحلين إلى شريعة الإسلام، وهذا بخلاف ما إذا كان الواقف من الإمامية الاثني عشرية فإنّ المرتكز في ذهنه من المؤمنين خصوص المعتقدين بإمامة الأئمّة الاثني عشر من أهل البيت عليهم السلام، فينصرف كلامه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المتفاهم العرفي، كما بيّنّاه في إعطاء الضابطة الكلّية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تبيّن حكم ما لو وقف الإمامي على الشيعة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45734_373438147"/>
      <w:bookmarkStart w:id="324" w:name="_Toc116"/>
      <w:bookmarkEnd w:id="323"/>
      <w:r>
        <w:rPr>
          <w:rtl w:val="true"/>
        </w:rPr>
        <w:t>الوقف في سبيل اللّه ووجوه البرّ</w:t>
      </w:r>
      <w:bookmarkEnd w:id="32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الواقف ماله في سبيل اللّه، فالمشهور المعروف أنّه منصرف إلى مطلق ما يتقرّب به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خالفهم الشيخ في الخلاف</w:t>
      </w:r>
    </w:p>
    <w:p>
      <w:pPr>
        <w:pStyle w:val="BookText"/>
        <w:rPr/>
      </w:pPr>
      <w:r>
        <w:rPr>
          <w:rFonts w:ascii="Amiri" w:hAnsi="Amiri" w:eastAsia="Amiri" w:cs="Amiri"/>
          <w:color w:val="111111"/>
          <w:sz w:val="28"/>
          <w:sz w:val="28"/>
          <w:szCs w:val="28"/>
          <w:rtl w:val="true"/>
          <w:lang w:bidi="ar-SA"/>
        </w:rPr>
        <w:t>والمبسوط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 بالغزاة المطوّعة والحجّ والعُمرة، فحكم بتقسيم الموقوف في سبيل اللّه بينهم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مقصود الشيخ ظاهراً من الغزاة المطوّعة، من حضر الغزوة تطوّعاً من غير أمر وإلزام من النبي صلى الله عليه و آله في الجهاد الدعائي الابتدائي، لا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في سبيل اللّه وفي سبيل الخير والثواب ينصرف إلى كلّ ما كان طريقاً ووصلة إلى رضوان اللّه وثوابه، ومنصرفه كلُّ ما يصلح لأن يتقرّب به إلى اللّه، كما هو المشهور بين الأصحاب، كما صرّح به في المسالك 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 زهرة وإدريس في بحث الوصيّة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الدليل على ذلك أنّه المتفاهم عرفاً من الوقف في سبيل اللّه وفي سبيل الخير والثواب،؛ لما أشرنا إليه من الضابطة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الوقف في سبيل الخير إذا كان الواقف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مطلق وجوه البرّ، لاخصوص ما يتقرّب به إلى اللّه، وإن يتصادقان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وقف المسلم في وجوه البرّ فهو أيضاً كذلك وذلك لما ندب الشارع إلى مطلق وجوه البرّ والخيرات،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 xml:space="preserve">؛ المبسوط </w:t>
      </w:r>
      <w:r>
        <w:rPr>
          <w:rFonts w:eastAsia="IRNazanin" w:cs="IRNazanin"/>
          <w:color w:val="111111"/>
          <w:sz w:val="28"/>
          <w:szCs w:val="28"/>
          <w:lang w:bidi="fa-IR"/>
        </w:rPr>
        <w:t>294:3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387:5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239:22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325" w:name="pg940_9234"/>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أرحامه أو أقاربه فالمرجع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وقف على الأقرب فالأقرب كان ترتيبياً على كيفية طبقات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745736_373438147"/>
      <w:bookmarkStart w:id="327" w:name="_Toc117"/>
      <w:bookmarkEnd w:id="326"/>
      <w:r>
        <w:rPr>
          <w:rtl w:val="true"/>
        </w:rPr>
        <w:t>الوقف على أرحامه أو أقاربه</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بيّناه في إعطاء الضابطة في المقام من حمل كلام كلّ واقف على المتفاهم العرفي من كلامه وعنوان الأرحام والأقارب من العناوين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اكتفى الإمام عليه السلام في جواب السؤال عن حدّ القرابة بذكر لفظها، كما في صحيح البزنطي؛ حيث سأل أبا الحسن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القرابة، يُعطى من كان بينه وبينه قرابة، أو لها حدٌّ يُنتهى إليه؟ فرأيك فدتك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النصّ الوارد في المقام وبحثنا عن مفاده في صلة الأرحام وقطيعتها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المرتكز عند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منشأ الارتكاز بين كون النصّ الوارد من الشارع أو وضع اللغة، بل إنّما المعيار في الانصراف هو ارتكاز المعنى المنصرف إليه في أذهان أهل عرف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المتقرّب بالأبوين على المتقرّب بأحدهما؛ لأنّ المتقرّب بهما أقرب إلى الواقف من المتقرّب بأحدهما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ذلك الشيخ في المبسوط والعلّامة في المختلف وابن إدريس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 صاحب العروة لهذا القول في غير محلّه؛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بتقدّم المتقرّب بالأبوين من الإخوة والأعمام والأخوال على غيرهم لأنّ الانفراد بقرابة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401:19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8" w:name="pg940_9235"/>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أولاده اشترك الذكر والاُنثى والخُنثى، ويقسّم بينهم على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وقف على أولاد أولاده عمّ أولاد البنين والبنات؛ ذكورهم وإناثهم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مجرى التقدّم بدرجة، كما عن الشيخ في المبسوط، والعلّامة في المختلف والسرائر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تعيين مقصود الواقف من وقفه، هو المتفاهم العرفي من كلامه، كما بيّنّاه في الضابطة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745738_373438147"/>
      <w:bookmarkStart w:id="330" w:name="_Toc118"/>
      <w:bookmarkEnd w:id="329"/>
      <w:r>
        <w:rPr>
          <w:rtl w:val="true"/>
        </w:rPr>
        <w:t>اشتراك الذكر والاُنثى والخنثى في الوقف على الأولاد</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للصدق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المتفاهم عرفاً من لفظ الأولاد مطلق الأولاد بلا فرق بين الذكر والاُنثى والخنثى، كما لا فرق عند أهل العرف في صدق أولاد الأولاد بين أولاد البنين والبنات والخناثي، كما علّل بذلك في المسالك والحدائق 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يلاحظ قانون الإرث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ابن جنيد؛ لأنّه خلاف المتفاهم العرفي عند الإطلاق، إلّاأن يقيّد الواقف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حسب قانون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 ذلك صيرورة خصوص طبقات الإرث متفاهماً ومرتكزاً عند العرف، دون سائر قوانين الإرث ممّا كان بعيداً عن ارتكازهم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351:5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223:22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البنين والبنات وأولادهم بلا واسطة ومعها ذكوراً وإناثاً، وتشارك الطبقات اللاحقة مع السابقة، ويكون على الرؤوس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منهما التعميم لجميع الطبقات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يختصّ بالبطن الأوّل في الأوّل، وبالبطنين في الثاني، خصوصاً في 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التقسيم على السواء؛ فلأ نّه مقتضى الاشتراك عند الإطلاق وعدم تعيين الحصص عرفاً؛ حيث يسري الشركة إلى جميع أجزاء منافع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لذلك أيضاً بقاعدة العدل والإنصاف بمعناها الواسع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أثبتنا اعتبار هذه القاعدة وبحثنا عن نطاقها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الفقه الفعّال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تقدّم آنفاً من دوران استحقاق أفراد الموقوف عليه لمنافع الوقف مدار صدق العنوان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عنوان الذرّية صادق عرفاً على البنين والبنات وأولادهم، بلا واسطة ومعها، ذكوراً وإناثاً وعلى حسب رؤوسهم على السواء وكذا عنوان أولاد الأولاد؛ لعدم الفرق بينه وبين الذرّية في نظر أهل العرف</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لانقطاع الوقف على الأولاد بانقراض البطن الأوّل، ووصول النوبة إلى الموقوف عليه الثاني وهو عنوان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صدق الأولاد على البطن الثاني فإنّهم أولاد الأولاد، وإن يحتمل صدق أولاد الأولاد على البطون الثالثة والرابعة ممّن يمكن دركه عادةً من نسل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اعتبار انقراضهم جميعاً ثمّ الفقراء،</w:t>
      </w:r>
    </w:p>
    <w:p>
      <w:pPr>
        <w:pStyle w:val="BookText"/>
        <w:rPr/>
      </w:pPr>
      <w:r>
        <w:rPr>
          <w:rFonts w:ascii="Amiri" w:hAnsi="Amiri" w:eastAsia="Amiri" w:cs="Amiri"/>
          <w:color w:val="111111"/>
          <w:sz w:val="28"/>
          <w:sz w:val="28"/>
          <w:szCs w:val="28"/>
          <w:rtl w:val="true"/>
          <w:lang w:bidi="ar-SA"/>
        </w:rPr>
        <w:t>لكنّه خلاف المتفاهم العرفي، كما أنّه خلاف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هاهنا تهافت في كلام السيّد الماتن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على الأولاد وأولاد الأولاد لو كان ظاهراً في التعميم لجميع الطبقات، كما صرّح به السيّد الماتن قدس سره، لا يمكن رفع اليد عن هذا الظهور بمجرد تعقيبه بالوقف على الفقراء على نحو الوقف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الموقوف عليه الأوّل بما له من الظهور المعنى والمتفاهم العرفي لو خُلّي وطبعه مقصود الواقف في الوقف الترتيبي أيضاً كما لو كان هو الموقوف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السيّد الماتن أنّ الوقف على الأولاد وأولاد الأولاد إذا عُقّب بالوقف على الفقراء على نحو الترتيب يتغيّر معناه وينحصر في البطنين الاُوّلين، وهذا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العنوان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 وطبعه وعند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كان، لايفترق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تعقيبه بعنوان الفقراء ونحوه على نحو الترتيب، لايصلح لصرف العنوان المزبور عن معناه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من العنوان المزبور خصوص البطنين الأوّلين، بلا فرق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تعبير آخر يفيد الاقتصار على البطنين الأوّلين، فإنّ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تشمل جميع الطبقات</w:t>
      </w:r>
      <w:r>
        <w:rPr>
          <w:rFonts w:eastAsia="Amiri" w:cs="Amiri" w:ascii="Amiri" w:hAnsi="Amiri"/>
          <w:color w:val="111111"/>
          <w:sz w:val="28"/>
          <w:szCs w:val="28"/>
          <w:rtl w:val="true"/>
          <w:lang w:bidi="ar-SA"/>
        </w:rPr>
        <w:t>.</w:t>
      </w:r>
      <w:bookmarkStart w:id="331" w:name="pg940_9238"/>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وبطناً بعد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المتبادر منه عرفاً أنّه وقف 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يشارك الولد أباه ولا ابن الأخ عمّه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745740_373438147"/>
      <w:bookmarkStart w:id="333" w:name="_Toc119"/>
      <w:bookmarkEnd w:id="332"/>
      <w:r>
        <w:rPr>
          <w:rtl w:val="true"/>
        </w:rPr>
        <w:t>حكم الوقف على الأولاد نسلاً بعد نسل</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يتبادر منه 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بعدية النسل اللاحق عن السابق في تعلّق الوقف به، عدم وصول النوبة إليه مع وجود النسل السابق، ولو بقي منه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يخطر بالبال هاهنا أنّ الظاهر انحلال البعدية والترتيب في الوقف على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الترتيب بين الأب والابن على حدة وكذا بين الأخ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فوجود الأخ لا يمنع من انتفاع الولد بعد موت أبيه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يمنع الأخ ابنه، لا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مشاركة ابن الأخ عمّه مع موت أبيه، وإنّما لا يشارك أباه الذي هو أخ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أقربائي وأرحامي نسلاً بعد نسل وبطناً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الوقف على الأولاد نسلاً بعد نسل، فالظاهر عدم انحلال الترتيب والبعدية بين الأولاد، فلا يلاحظ لكلّ ولد ترتيباً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للأولاد بمعنى أنّ الوقف قد انشي لجميع الأولاد في عرض واحد سواء، وإنّما الأولاد موصوفون بأ نّهم يولدون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يقتضي الترتيب</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احتمل الوجهين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نسلاً بعد نسل أو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ترتيباً أو تشريكاً قولان، مبنيّان على أنّ قوله</w:t>
      </w:r>
      <w:r>
        <w:rPr>
          <w:rFonts w:eastAsia="Amiri" w:cs="Amiri" w:ascii="Amiri" w:hAnsi="Amiri"/>
          <w:color w:val="111111"/>
          <w:sz w:val="28"/>
          <w:szCs w:val="28"/>
          <w:rtl w:val="true"/>
          <w:lang w:bidi="ar-SA"/>
        </w:rPr>
        <w:t>:</w:t>
      </w:r>
      <w:bookmarkStart w:id="334" w:name="pg940_9239"/>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من الخارج وقفية شيء على الذرّية، ولم يعلم أنّه وقف تشريك أو ترتيب، فالظاهر فيما عدا قسمة الطبقة الاُولى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للوقف أو للأولاد، والأظهر الأوّل فيستفاد منه 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كونه قيداً للوقف، كما قال في العروة واستظهر السيّد الماتن قدس سره؛ لأ نّه المتبادر المنسبق إلى الذهن عند الإطلاق وعدم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طبقةً فطبقة، أو طبقةً بعد طبقة، فيستفاد منه الترتيب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الأعلى فالأعلى، فلا يبعد كونه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فالأكبر، فلا يقتضي، إلّاالترتيب بين أولاده، ولا يشمل أولاد أولاده فضلاً عن الترتيب بين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الاحتمال المعتنى به المصادم لظهوره في ترتيب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ما في كلام صاحب العروة من المناقشة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طبقة فطبقة أو طبقةً بعد طبقة أو الأعلى فالأعلى، اقتضى الترتيب، فإذا مات واحد من أهل الطبقة كان نصيبه للباقين لا لأولاده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745742_373438147"/>
      <w:bookmarkStart w:id="336" w:name="_Toc120"/>
      <w:bookmarkEnd w:id="335"/>
      <w:r>
        <w:rPr>
          <w:rtl w:val="true"/>
        </w:rPr>
        <w:t>حكم ما إذا تردّد الوقف على الذرّية بين الترتيب والتشريك</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فيما إذا أمكن فرض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يتحقّق هناك تشريك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يلاق أفراد الطبقة اللاحقة فرداً من الطبقة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الوقف على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اجتمع أفراد الطبقة اللاحقة مع الطبقة السابقة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استحقاق الطبقة السابقة في كلّ طبقتين أو طبقات مجتمعة مطلقاً، سواءٌ كان المقصود الترتيب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الترديد في اشتراك الطبقات اللاحقة مع السابقة لاحتمال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قلنا أنّ المتيقّن من الموقوف عليه في مفروض الكلام ليس خصوص الطبقة الاُولى، كما يظهر من السيّد الماتن، بل كلّ طبقة متلاقية للطبقات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التردّد والإشكال في لحوق الطبقة اللاحقة بالسابقة حال حياتهم، لاحتمال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التشريك فيما إذا تلفّظ الواقف بلفظ الذرّية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أرضي على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عُلم من الخارج كون الوقف على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اللحوق نظراً إلى اقتضاء طبيعي الذرّية التشريك؛ حيث يشمل جميع أفراد الذرّية على السواء، فلا وجه للقرعة، فيما عدا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لا يفي المال الموقوف بالجميع، فيمكن القول بالقرعة حينئذٍ؛ لما يقع من الإشكال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الرجوع إلى القرعة مطلقاً إشكالٌ أساسي في المقام؛ نظراً إلى كون الطبقة السابقة متيقّنة الاستحقاق، وأمّا استحقاق اللاحقة مع وجود السابقة فمشكوك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فالدوران بين الأقلّ والأكثر وينحلّ العلم الإجمالي بالأخذ بالأقلّ، وذلك بتقسيم الموقوف بين الطبقة السابقة وجريان البرائة في اللاحقة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الشكّ في سببية الوقف وتأثيره في استحقاق اللاحقة حينئذٍ</w:t>
      </w:r>
      <w:r>
        <w:rPr>
          <w:rFonts w:eastAsia="Amiri" w:cs="Amiri" w:ascii="Amiri" w:hAnsi="Amiri"/>
          <w:color w:val="111111"/>
          <w:sz w:val="28"/>
          <w:szCs w:val="28"/>
          <w:rtl w:val="true"/>
          <w:lang w:bidi="ar-SA"/>
        </w:rPr>
        <w:t>.</w:t>
      </w:r>
      <w:bookmarkStart w:id="337" w:name="pg940_9241"/>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بالذكور من الذكور في جميع الطبقات، ولا يشمل الذكور من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الأصل عدم سببيته الشرعية عند الشكّ، كما أشار إليه صاحب الحدائق 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هذين الوجهين لا تصل النوبة إلى 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اختلفت الذرّية في الترتيب والتشريك، فالمرجع ميزان القضاء من 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أشكل الأمر لتداعٍ أو نكول، فالمرجع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يقع مشكل في الوقف على الذرّية والأولاد وأولاد الأولاد؛ لعموم الأوّل وانصراف الثاني عن أولاد الأولاد، وانصراف الثالث عن الأولاد، كما هو واضحٌ</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45744_373438147"/>
      <w:bookmarkStart w:id="339" w:name="_Toc121"/>
      <w:bookmarkEnd w:id="338"/>
      <w:r>
        <w:rPr>
          <w:rtl w:val="true"/>
        </w:rPr>
        <w:t>عدم صدق الأولاد على أولاد الإناث في الوقف</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لوضوح أنّه المنسبق إلى الذهن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أولادي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القرينة على الخلاف، فهو المتفاهم عرفاً وظاهر الكلام؛ لأنّ الكلام ظاهر في المعنى المتبادر المنسبق إلى أذهان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الكلام حجّة على مراد المتكلّم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بالذكور من الذكور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وذلك لأنّ في الطبقة الاُولى لا فرق بين الذكور والإناث، فإنّهم بأجمعهم أولاد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الطبقة الثانية إلى من بعدهم لا يصدق على أولاد الإناث أولاد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الأولى أن يقيّد السيّد الماتن كلامه بما عدا الطبقة</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رأى ذلك واضحاً بقرينة نسلاً بعد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الجنين في الأولاد؟ الأقوى عدم دخوله في الأولاد ولا الذرّية ولا العقب ولا النسل ولا الأحفاد، إلّابعد انفصاله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صدق العناوين المزبورة على الجنين عرفاً عند الإطلاق ما دام لم ينفصل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في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تحت الولد الجنين، إلّابعد انفصاله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الأحكام إنّما تجري بالنسبة بعد الانفصال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ظاهراً أنّ في سائر الأبواب كالإرث والوصيّة ونحوهما كيف استظهر الفقهاء من نصوصها ترتّب أحكام الولد على بعد انفصال الجنين حيّاً؟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فعلية الأحكام تتبع تحقّق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الحكم في المقام عنوان الموقوف عليه وهو الولد ويكون من العناوين العرفية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الولد عرفاً على الجنين إلّابعد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قابلية الجنين للتملّك والتصرّف، ومن هنا ينصرف عنه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93:9</w:t>
      </w:r>
      <w:r>
        <w:rPr>
          <w:rFonts w:eastAsia="IRNazanin" w:cs="IRNazanin"/>
          <w:color w:val="111111"/>
          <w:sz w:val="28"/>
          <w:szCs w:val="28"/>
          <w:rtl w:val="true"/>
          <w:lang w:bidi="fa-IR"/>
        </w:rPr>
        <w:t>.</w:t>
      </w:r>
      <w:bookmarkStart w:id="340" w:name="pg940_9243"/>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الوقف ترتيبياً كانت الكيفية تابعة لجعل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الترتيب بين الطبقة السابقة واللاحقة، ويراعى الأقرب فالأقرب إلى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يشارك الولد أباه، ولا ابن الأخ عمّه وعمّته، ولا ابن الاُخت خاله وخالته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الترتيب بين خصوص الآباء من كلّ طبقة وأبنائهم، فإذا كانت إخوة ولبعضهم أولاد لم يكن للأولاد شيء ما دام حياة الآباء، فإذا توفّي الآباء شارك الأولاد أعمامهم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يجعل الترتيب على أيّ نحو شاء، ويتّبع</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745746_373438147"/>
      <w:bookmarkStart w:id="342" w:name="_Toc122"/>
      <w:bookmarkEnd w:id="341"/>
      <w:r>
        <w:rPr>
          <w:rtl w:val="true"/>
        </w:rPr>
        <w:t>تبعية كيفية الترتيب لنيّة الواقف</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ومقصوده عدم مشاركة الطبقة اللاحقة ما دام يوجد أحد من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دوران كيفية نفوذ الوقف وصحّته مدار ما قصده الواقف ورسمه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الوقف عقد وأنّ العقود تابعة للقصود، كما قُرّر في محلّه من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فيرتسم الوقف بأيّ شكل ونحو رسمه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الترتيب في بعض الطبقات والتشريك في سائر الطبقات؟ مقتضى التحقيق جوازه؛ لما عرفت من تبعية الوقف في كيفيته وشكله لنيّة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رتّب البعض وشرَّك البعض، شرك فيمن شرّك بينهم ورتّب فيمن رتّب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ثمّ على أولاد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43" w:name="pg940_9244"/>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 فإذا مات أحدهم وكان له ولد فنصيبه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أحدهم وله ولد يكون نصيبه له، ولو تعدّد الولد يقسّم نصيبه بينهم على الرؤوس، وإذا مات من لا ولد له فنصيبه لمن كان في طبقته، ولا يشاركهم الولد الذي أخذ نصيب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أولادي، وأولادهم ما تعاقبوا وتناسلوا أو وقفت على أولادي وأولاد أولادي، ثمّ على أولادهم ما تعاقبوا الأعلى فالأعلى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الكركي في تعليله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الواقف بين الترتيب والتشريك في الوقف، اتُّبع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بدأ بالترتيب ثمّ شرَّك أو عكس، كان ما فعله ماضياً؛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45748_373438147"/>
      <w:bookmarkStart w:id="345" w:name="_Toc123"/>
      <w:bookmarkEnd w:id="344"/>
      <w:r>
        <w:rPr>
          <w:rtl w:val="true"/>
        </w:rPr>
        <w:t>حكم ما لو قال</w:t>
      </w:r>
      <w:r>
        <w:rPr>
          <w:rtl w:val="true"/>
        </w:rPr>
        <w:t xml:space="preserve">: </w:t>
      </w:r>
      <w:r>
        <w:rPr>
          <w:rtl w:val="true"/>
        </w:rPr>
        <w:t>وقفت على أولادي طبقة بعد طبقة</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بيان وجه ذلك في شرح المسألة الثامنة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رعاية الترتيب بين الطبقات عدم وصول النوبة إلى الولد مع وجود الوالد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السيّد الماتن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من لا ولد له فنصيبه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لو مات بعض أولاد الواقف وانتقل نصيبه إلى ولده، ثمّ مات بعده البعض الآخر من أولاده ولم يكن له ولدٌ ينتقل نصيبه إلى سائر إخوته الموجودين ولا يشاركهم الولد الذي أخذ نصيب والده الميّت؛ أي لا حظّ لابن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أخيهم الذي ورث من أبيه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يقول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من لا ولد له فنصيبه لأهل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فيشارك بني الإخوة أعمامهم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أشار في العروة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وقفت على أولادي طبقة بعد طبقة وإذا مات أحدهم فنصيبه لولده، فحينئذٍ إذا مات أحدهم وله ولد يكون نصيبه لولده، وإذا مات من لا ولد له فنصيبه للباقين من أهل الطبقة ولا يشاركهم الولد الذي أخذ نصيب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أحدهم فنصيبه لولده وإذا مات من لا ولد له فنصيبه لأهل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شاركهم الولد المفروض أيضاً؛ لأنّه حينئذٍ من أهل الوقف فيشارك أعمامه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 السيّد الإمام وصاحب العروة في هذه المسألة أنّ المستفاد من الوقف على الأولاد طبقة بعد طبقة، إنّما هو الترتيب على نحو الانحلال إلى ما بين كلّ ولد ونسله، لا الترتيب بين جميع أفراد الطبقة الاُولى وبين الطبقة اللاحقة، بحيث لا تصل النوبة إلى الطبقة اللاحقة مع وجود فرد واحد من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يناقض ما يظهر منهما من البناء على اقتضاء الترتيب بالكيفية الثانية من الوقف على الأولاد طبقة بعد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استشكلنا هناك ورجّحنا ظهور الوقف على الأولاد نسلاً بعد نسل في الترتيب الانحلالي</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w:t>
      </w:r>
      <w:bookmarkStart w:id="346" w:name="pg940_9246"/>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العلماء انصرف إلى علماء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يشمل غيرهم كعلماء الطبّ والنجوم والحكمة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745750_373438147"/>
      <w:bookmarkStart w:id="348" w:name="_Toc124"/>
      <w:bookmarkEnd w:id="347"/>
      <w:r>
        <w:rPr>
          <w:rtl w:val="true"/>
        </w:rPr>
        <w:t>منصرف الوقف على العلماء</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له إلّاالمتفاهم العرفي من لفظ العلماء في عرف المتشرّعة؛ لأنّ المنسبق إلى أذهانهم من لفظ العلماء، علماء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الانصراف إنّما هو عند الإطلاق وعدم القرينة على التعميم، وإلّا يشمل سائر العلماء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وقف على وجوه البرّ والمصالح وأطلق القول، فلا إشكال في صحّته ونفوذه في مطلق جهات البرّ ووجوه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 عدم قابلية الجهة للتملُّك، فقد أشار إلى جوابه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الوقف على المصالح كالقناطر والمساجد؛ لأنّ الوقف في الحقيقة على المسلمين، لكن هو صرف إلى بعض مصالحهم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بالتعليل إلى جواب سؤال يرد على صحّة الوقف المذكور من حيث إنّ هذه المصالح المذكورة وشبهها لا تقبل التملّك، وهو شرط صحّة الوقف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وإن كان لفظه متعلّقاً بالجهات المذكورة، إلّاأنّه في الحقيقة وقف على المسلمين القابلين للتملّك، غاية ما هناك أنّه وقف على المسلمين باعتبار مصلحة خاصّة لأنّهم المنتفعون بها، فإنّ الغرض من المسجد تردّدهم إليه للعبادة وإقامة شعار الدين ونحوه، فكأ نّه وقف عليهم بشرط صرفه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وجه مخصوص، وهو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الوقف على أكفان الموتى ومؤونة حفر قبورهم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استدلال المحقّق لا غبار عليه، وتقريب الشهيد وافٍ وواضح غنيّ عن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المحقّق الكركي في بيان ذلك قبل الشهيد؛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الوقف على المصالح والقرب في الحقيقة وقفاً على المسلمين؛ لأنّهم المنتفعون به لم يرد لزوم بطلانه من حيث إنّ الموقوف عليه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هناك أنّه وقف على المسلمين في مصلحة خاصّة، فإذا وقف على المسجد كان وقفاً على المسلمين؛ لأ نّهم المنتفعون بالمسجد والتردّد إليه للعبادة وإقامة شعار الدين، لكن على هذا الوجه المخصوص والمصلحة المعيّنة، وكذا القول في الوقف على القناطر، والمشاهد، وأكفان الموتى، ومؤونة الغسّالين والحفّارين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على وجوه البرّ، فمنصرف إلى كلّ مصلحة يتقرّب بها إلى اللّه كما قال في الشرائع والمسالك وجامع المقاصد والجواهر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ادّعى في الجواهر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انصرافه إلى المصالح المتقرّب بها إلى اللّه في جامع المقاصد بقول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في المسالك بذلك من غير ذكر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الوجه في ذلك كون الوقف قربياً، فلفظ الوقف ومقام الإيقاف قرينة صالحة لصرف لفظ البرّ إلى ما يتقرّب به إلى اللّه من المصالح، وإلّا فلفظ البرّ لم يؤخذ في معناه القربة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يذكره الخليل ولا الجوهري ولا غيرهما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348:5</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w:t>
      </w:r>
      <w:bookmarkStart w:id="349" w:name="pg940_9248"/>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أهل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بالمتوطّنين والمجاورين، ولا يشمل الزوّار والمتردّدين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قدماء اللغويين، بل ذكر أبو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خلاف العقوق، وأضاف أبوهلال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قيد قصد إيصال النفع في البرّ بخلاف الخير، وقيّده بجلب مودّة ذي الحقّ بإعطاء حقّه إليه بخلاف الصدقة؛ حيث إنّها لسدّ خُلّة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بذلك أنّ ما استدلّ به في جامع المقاصد، من الاستشهاد لذلك بما جاء في القاموس لا وجه له مع أنّه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إلّابلحاظ ما ورد في القرآن من الأمر بالبرّ، فيمكن الإتيان به بقصد امتثال الأمر متقرّباً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ذلك أخذ القربة في معنى لفظ البرّ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745752_373438147"/>
      <w:bookmarkStart w:id="351" w:name="_Toc125"/>
      <w:bookmarkEnd w:id="350"/>
      <w:r>
        <w:rPr>
          <w:rtl w:val="true"/>
        </w:rPr>
        <w:t>حكم ما لو وقف على أهل مشهد</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لوضوح ظهور لفظ الأهل في من توطّن،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 البلد الفلاني؛ أي المتوطّنون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كما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أهل النجف مثلاً، اختصّ بالمتوطّنين والمجاورين، ولا يشمل الزوّار والمتردّدين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وقف على الزوّار ينصرف عن الأهالي الحاضرين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الصدقة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تصدّق على الفقير لسدِّ خُلَّتِه، وتَبَرُّ ذا الحقّ لاجتلاب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هو النفع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محلاًّ له 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البرّ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مضمّن بجعل جاعل قد قصد وجه النفع به فأمّا الخير فمطلق حتّى لو وقع عن سهو لم يخرج عن استحقاق الصفة به، ونقيض الخير الشرّ ونقيض البرّ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382/95</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bookmarkStart w:id="352" w:name="pg940_9249"/>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المشتغلين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بلد كطهران أو غيره، اختصّ بمن هاجر من بلده إليه للاشتغال، ولا يشمل من جعله وطناً له معرضاً عن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الزوّار انصرف إلى من يجيء للزيارة من بعيد ولا يشمل من كان حاضراً في ذلك المشهد، وكذا لو وقف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وقف على من يزور أو يحجّ دخل الحاضر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وقف على معونة الزوّار فينصرف إلى كلّ من يحتاج إلى المعونة من الزوّار وهذا أعمّ من الفقراء وأبناء السبيل من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بهما، كما يظهر من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معونة الزوّار إنصرف إلى الفقراء وأبناءِ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بحسب المتفاهم العرفي ووضع اللفظ</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45754_373438147"/>
      <w:bookmarkStart w:id="354" w:name="_Toc126"/>
      <w:bookmarkEnd w:id="353"/>
      <w:r>
        <w:rPr>
          <w:rtl w:val="true"/>
        </w:rPr>
        <w:t>حكم ما لو وقف على المشتغلين في مشهد</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المشتغلين في النجف من أهل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من هاجر إليها للاشتغال بالعلوم الدينية مطلقاً، سواء أعرض عن وطنه أم لا، وسواء توطّن في حوزة النجف أو قم، أو لم يتوطّن فيهما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الموقوف عليه لمّا كان عنوان المشتغلين بالعلم من أهل بلد، يصدق على الاختصاص بغير المعرضين من المهاجرين إلى النجف ونحوه من الحوزات العلمية، كما يظهر ذلك من السيّد الماتن قدس سره؛ وفاقاً لظاهر كلام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المشتغلين في النجف مثلاً، من أهل الطهران أو أصفهان</w:t>
      </w:r>
      <w:bookmarkStart w:id="355" w:name="pg940_9250"/>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مسجد، فمع الإطلاق صرفت منافعه في تعميره وضوئه وفرشه وخادمه، ولو زاد شيء يُعطى لإمامه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غيرهما من البلدان اختصّ بمن كان في النجف منهم بعنوان الاشتغال لا من جعله وطناً له معرضاً عن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مرادهما من أعرض عن وطنه وتوطّن في النجف لغرض آخر غير الاشتغال بتحصيل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يرد عليهما الإشكال المزبور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745756_373438147"/>
      <w:bookmarkStart w:id="357" w:name="_Toc127"/>
      <w:bookmarkEnd w:id="356"/>
      <w:r>
        <w:rPr>
          <w:rtl w:val="true"/>
        </w:rPr>
        <w:t>حكم ما لو وقف على مسجدٍ</w:t>
      </w:r>
      <w:bookmarkEnd w:id="357"/>
    </w:p>
    <w:p>
      <w:pPr>
        <w:pStyle w:val="Heading5"/>
        <w:numPr>
          <w:ilvl w:val="4"/>
          <w:numId w:val="1"/>
        </w:numPr>
        <w:rPr/>
      </w:pPr>
      <w:bookmarkStart w:id="358" w:name="__RefHeading___Toc745758_373438147"/>
      <w:bookmarkStart w:id="359" w:name="_Toc128"/>
      <w:bookmarkEnd w:id="358"/>
      <w:r>
        <w:rPr>
          <w:rtl w:val="true"/>
        </w:rPr>
        <w:t>اشارة</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وجوب صرف ما وُقف على المسجد فيما عيّنه الواقف من مصارفه إذا عيّن له مصرفاً؛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على ارتسام الوقف بحسب ما رسمه الواقفون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يعيّن مصرفاً خاصّاً، فيُصرف في مطلق مصارف المسجد من التعمير والضوء والفرش والكنس والخادم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عن ذلك يُعطى لإمامه وسائر ما له دخل في راحة أهل المسجد ونظافتهم وإطعامهم ممّا يدخل في التعمير المادّي والمعنوي؛ لأنّهما داخلان في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له النصوص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كلام السيّد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مسجد صرف مع الإطلاق في تعميره مع الحاجة، ثمّ في ضوئه وفرشه وخادمه مع الحاجة، وإن زاد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60" w:name="pg940_9251"/>
    </w:p>
    <w:p>
      <w:pPr>
        <w:pStyle w:val="BookText"/>
        <w:rPr/>
      </w:pPr>
      <w:bookmarkEnd w:id="360"/>
      <w:r>
        <w:rPr>
          <w:rFonts w:ascii="Amiri" w:hAnsi="Amiri" w:eastAsia="Amiri" w:cs="Amiri"/>
          <w:color w:val="111111"/>
          <w:sz w:val="28"/>
          <w:sz w:val="28"/>
          <w:szCs w:val="28"/>
          <w:rtl w:val="true"/>
          <w:lang w:bidi="ar-SA"/>
        </w:rPr>
        <w:t xml:space="preserve">يعطى لإمامه لأنّه تعمير معنوي، ومع عدم الحاجة إلى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سائر المساجد، ومع تعيين الواقف للمصرف يتعيّن ما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إشكال ينبغي التنبيه عليه، وهو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صرف الوقف في سائر المساجد، عند عدم الحاجة إلى منافع الوقف للمسجد المعيّن الموقوف عليه، ولو فيما سيأتي؛ لأنّ سائر المساجد خارجة عن قصد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حلّ هذا الإشكال بأنّ الأمر إذا دار بين الصرف في المسجد وغير المسجد، يكون الصرف في المسجد أقرب إلى نيّة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وقف ماله في سبيل اللّه متقرّباً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ارتكاز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العرفية الارتكازية تعطى للكلام الواقف ظهوراً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فيما إذا لم تكن هناك قرينة على عدم رضا الواقف بالصرف في 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فالمتّبع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رضا الواقف بالصرف في غير المسجد المعيّن، فمقتضى الأصل بطلان الوقف في مفروض الكلام؛ لأنّ الأسباب الشرعية في إثباتها بحاجة إلى دليل قطعي من الشارع وما دام لم يثبت فمقتضى الأصل عدم تحقّق النقل ولا ترتيب آثاره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45760_373438147"/>
      <w:bookmarkStart w:id="362" w:name="_Toc129"/>
      <w:bookmarkEnd w:id="361"/>
      <w:r>
        <w:rPr>
          <w:rtl w:val="true"/>
        </w:rPr>
        <w:t>حكم ما لو وقف على ميّت</w:t>
      </w:r>
      <w:bookmarkEnd w:id="362"/>
    </w:p>
    <w:p>
      <w:pPr>
        <w:pStyle w:val="BookText"/>
        <w:rPr/>
      </w:pPr>
      <w:r>
        <w:rPr>
          <w:rFonts w:ascii="Amiri" w:hAnsi="Amiri" w:eastAsia="Amiri" w:cs="Amiri"/>
          <w:color w:val="111111"/>
          <w:sz w:val="28"/>
          <w:sz w:val="28"/>
          <w:szCs w:val="28"/>
          <w:rtl w:val="true"/>
          <w:lang w:bidi="ar-SA"/>
        </w:rPr>
        <w:t>ولو وقف على ميّت، فالأحوط الأولى تقديم صرف الموقوف في واجباته المالية ثمّ في كفنه ودفنه 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عن ذلك شيءٌ يصرف في وجوه الخيرات له، كما يظهر الترتيب المزبور من كلام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ميّت</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bookmarkStart w:id="363" w:name="pg940_9252"/>
    </w:p>
    <w:p>
      <w:pPr>
        <w:pStyle w:val="BookText"/>
        <w:rPr/>
      </w:pPr>
      <w:bookmarkEnd w:id="363"/>
      <w:r>
        <w:rPr>
          <w:rFonts w:ascii="Amiri" w:hAnsi="Amiri" w:eastAsia="Amiri" w:cs="Amiri"/>
          <w:color w:val="111111"/>
          <w:sz w:val="28"/>
          <w:sz w:val="28"/>
          <w:szCs w:val="28"/>
          <w:rtl w:val="true"/>
          <w:lang w:bidi="ar-SA"/>
        </w:rPr>
        <w:t>صرف في كفنه ودفنه، ومع عدم الحاجة ففي الخيرات له، والأولى مع احتمال اشتغال ذمّته صرفه في تفريغها، ومع العلم به فالأحوط ذلك بتقديم الواجبات المالية على البدنية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هاهنا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سبق من اعتبار قابلية الموقوف عليه للتملّك ومن هنا أوّل الفقهاء الوقف على الجهات إلى الوقف على المسلمين وجعلوا الجهات موارد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إشكال في عدم قابلية الميّت للتملّك فلابدّ من التأويل إلى الوقف على جهة الميّت، من أداء ديونه وواجباته المالية وسائر ما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يتولّد من ذلك إشكال وهو أنّ الوقف على الجهة لا بدّ من تأويله إلى الوقف على من يكون قابلاً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قابلية الميّت لذلك، فكيف التأويل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التأويل المزبور إنّما هو فيما كان هناك عنوان قابل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أهل العرف إلى الوقف على مصارف الميّت، فلا يفيد الوقف الملك لأحد لأجل القرينة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الحاكم الشرعي وليّ أمر الوقف فله التصرّف فيه في جهة الوقف</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45762_373438147"/>
      <w:bookmarkStart w:id="365" w:name="_Toc130"/>
      <w:bookmarkEnd w:id="364"/>
      <w:r>
        <w:rPr>
          <w:rtl w:val="true"/>
        </w:rPr>
        <w:t>حكم ما لو وقف على الجيران</w:t>
      </w:r>
      <w:bookmarkEnd w:id="365"/>
    </w:p>
    <w:p>
      <w:pPr>
        <w:pStyle w:val="BookText"/>
        <w:rPr/>
      </w:pPr>
      <w:r>
        <w:rPr>
          <w:rFonts w:ascii="Amiri" w:hAnsi="Amiri" w:eastAsia="Amiri" w:cs="Amiri"/>
          <w:color w:val="111111"/>
          <w:sz w:val="28"/>
          <w:sz w:val="28"/>
          <w:szCs w:val="28"/>
          <w:rtl w:val="true"/>
          <w:lang w:bidi="ar-SA"/>
        </w:rPr>
        <w:t>إذا وقف على الجيران، فاختلف الأصحاب في تعيين حدّ الجيران الموقوف عليهم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جماعة من الأصحاب، منهم العلّامة في</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والتذكرة والتحرير والمختلف والآبي في الكشف والفخر في الإيضاح والمحقّق الكركي في جامع المقاصد والشهيد في الروض والمسالك والفقيه السبزواري في الكفاية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علّله في جامع المقاصد بعد ما اختاره،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الأصحّ؛ لأنّ الحقيقة العرفية هي المرجع عند انتفاء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الأوّل واضحٌ؛ لأنّه المرجع حيث لا يكون للفظ حقيقة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المدار في الألفاظ الصادرة من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داره إلى أربعين ذراعاً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الأكثر كما نُسب إليهم في كتب غير واحد من الأصحاب، كما اعترف به في الجواهر، بل نسبه في جامع المقاصد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له شاهداً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بعد نقل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لم نقف لهم على مستندٍ خصوصاً لمثل ابن إدريس الذي لا يعوّل في مثل ذلك على الأخبار الصحيحة ونحوها، والعرف لا يدلّ عليه فكيف فيما لا مستند له، ولعلّه عوّل ما تخيّله من الإجماع عليه كما اتّفق له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داره إلى أربعين داراً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القائل به كما اعترف به في الجواهر 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الفخر والفاضل المقداد والمحقّق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43:28</w:t>
      </w:r>
      <w:r>
        <w:rPr>
          <w:rFonts w:ascii="Amiri" w:hAnsi="Amiri" w:eastAsia="Amiri" w:cs="Amiri"/>
          <w:color w:val="111111"/>
          <w:sz w:val="28"/>
          <w:sz w:val="28"/>
          <w:szCs w:val="28"/>
          <w:rtl w:val="true"/>
          <w:lang w:bidi="ar-SA"/>
        </w:rPr>
        <w:t xml:space="preserve">؛ مسالك الأفهام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عائشة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حدّ الجوار،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نقل الكليني ثلاث روايات معتبرة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أشكل عليهم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 منهم المحدّث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تعجّب أيضاً من صاحب الشرائع؛ حيث طرح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شذوذ هذا القول بين أصحابنا، لكان القول به حسناً لكثرة رواياته من الطرفين، وكثيراً ما يثبت الأصحاب أقوالاً بدون هذا المستند، والعامّة عاملون بروايتهم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في تعيين حدّ الجيران العرف؛ لعدم حقيقة شرعية له كما 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أنّه من كلام شخص الواقف حين إنشاء الوقف، لا من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المرجع إلى العرف في الألفاظ الصادرة من أهله، كما 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صاحب الجواهر أن يرجع ما ورد من النصوص في تحديد الجيران إلى بيان الحدّ العرفي؛ حيث إنّه بعد الإشارة إلى القول المشهور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غير منافٍ للأوّل ضرورة أنّه تحديد للعرف بذلك، كما هي عادة الشارع في مثل ذلك، كالوجه والمسافة ونحوهما ممّا يشكّ في بعض الأفراد منها، بعدم معرفة التحقيق في العرف على وجه يعلم الداخل فيه، والخارج عنه، فيضبطه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التنقيح الرائع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3687/570:1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24895/52:9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الشارع الذي لا يخفى عليه الشيء بما هو حدّ له في الواقع، وليس ذلك منه معنى جديد، ولا إدخال لما هو معلوم الخروج في العرف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بالنسبة إلى القول المشهور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التحديد بأربعين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حيث إنّه ربما تكثر فواصل البيوت لسعة الدار والعرصة، فلا يصدق الجارّ حينئذٍ قطعاً على البيوت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ترى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اعتبار قرب الفاصلة لخروج الدور البعيدة عن مسمّى الجيران عرفاً؛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القول المختار من اعتبار الجوار بعدد الدور من الجوانب الأربعة، فالظاهر أنّه لا فرق في ذلك بين الدار الصغيرة والكبيرة، ولا بين قرب المسافة بين الدور وبعدها، عملاً بالإطلاق وحصول مسمّى العدد، ويحتمل اعتبار قرب المسافة؛ نظراً إلى العادة والعرف في البلدان، وأنّ دورها في الغالب متّصلة بعضها ببعض، أو يكون بينها مسافة يسيرة ولعلّه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مقتضى التحقيق في تعيين حدّ الجيران الرجوع إلى نظر أهل العرف؛ لأنّ الواقف من أهل العرف، ولا يقصد من كلامه إلّاما يفهمه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المقام نكتة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ورد في النصوص في حقوق الجارّ إنّما يكون موضوعها هو الجارّ بالمعنى المقصود في الخطابات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فيها من التحديد بأربعين داراً من الجهات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الشارع قد بيّن مقصوده من الجارّ المأخوذ في موضوع خطابه، اللهمّ إلّاأن يُحمل الحدّ المذكور على الحدّ العرفي كما فعله صاحب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212:22</w:t>
      </w:r>
      <w:r>
        <w:rPr>
          <w:rFonts w:eastAsia="Amiri" w:cs="Amiri" w:ascii="Amiri" w:hAnsi="Amiri"/>
          <w:color w:val="111111"/>
          <w:sz w:val="28"/>
          <w:szCs w:val="28"/>
          <w:rtl w:val="true"/>
          <w:lang w:bidi="ar-SA"/>
        </w:rPr>
        <w:t>.</w:t>
      </w:r>
      <w:bookmarkStart w:id="366" w:name="pg940_9256"/>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مشهد يصرف في تعميره وضوئه وخدّامه المواظبين لبعض الأشغال اللازمة المتعلّقة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سيّد الشهداء عليه السلام يُصرف في إقامة تعزيته؛ من اجرة القارئ وما يُتعارف صرفه في المجلس للمستمعين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إلى تجشّم وتعسّف كما قلنا، وإن لا يبعد بعد عدم الالتزام بالحقيقة الشرعية في لفظ الجارّ وأمّا مقصود الواقفين من لفظ الجارّ في صيغ الوقف، فالمعيار في تعيينه فهم أهل العرف، ولا ربط له بالنصوص؛ لأنّه من العناوين العرفية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عين ما مرّ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ما عيّنه الواقف من المصارف، ثمّ يُصرف في كلّ ما يتعلّق بالمشهد الموقوف عليه، من تعميره وضوئه وخُدّامه ونظافته وسائر ما يرتبط بشؤون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الأشغال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بعض الشؤون والاُمور اللازمة المتعلّقة بالمساجد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45764_373438147"/>
      <w:bookmarkStart w:id="368" w:name="_Toc131"/>
      <w:bookmarkEnd w:id="367"/>
      <w:r>
        <w:rPr>
          <w:rtl w:val="true"/>
        </w:rPr>
        <w:t>حكم ما لو وقف على أحد الأئمّة عليهم السلام</w:t>
      </w:r>
      <w:bookmarkEnd w:id="368"/>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منّا أنّ الوقف على سيّد الشهداء وسائر الأئمّة عليهم السلام من قبيل الوقف على الجهة؛ لأنّ المرتكز في أذهان العرف في الوقف على النبي صلى الله عليه و آله أو على أحد الأئمّة عليهم السلام، إنّما هو الوقف على المصارف العامّة، لكن بنيّة إهداء الثواب إليهم، وكذلك الوقف على التعزية والإطعام في مواليدهم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الوقف على أحدهم عليهم السلام من قبيل الوقف الخاصّ الذي يتصرّف فيه شخص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يصرف الموقوف على سيّد الشهداء عليه السلام في مجالس التعزية والوعظ والإطعام وغير ذلك، ممّا ينتفع به العموم بنيّة كون الثواب والأجر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مقدار المال الموقوف قليلاً بحيث دار أمر صرفه بين واحد من الثلاث، فالأولى صرفه في 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يبعد تقديم بعض مجالس الوعظ المبنيّة على بيان أهداف قيام سيّد الشهداء عليه السلام وفضيلة البكاء عليه وسائر معارف عاشوراء؛ لأنّها توجب المعرفة بمكتب سيّد الشهداء ومدرسة عاشوراء وأهداف قيامه عليه السلام ولا قيمة للتعزية بدون هذه المعارف الإلهية الحقّة التي لأجل إحياءها أقدم سيّد الشهداء على القيام واختار القتال والشهادة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أمر مرتكز بين أهل المعرفة بمنزلة أهل البيت من الشيعة الإمامية، ولعلّه يوجب كون ذلك متفاهماً عرفياً من الوقف على سيّد الشهداء عليه السلام وسائر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الالتزام بإطلاق أولوية الصرف في التعزية حينئذٍ كما يلوح من كلام السيّد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على سيّد الشهداء عليه السلام انصرف إلى التعزية والأولى صرفه في إقامة مجلس التعزية، وإن كان لا يبعد جواز إعطائه للقارئين يقرؤن في مثل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بيّنّاه تبيّن حكم ما وُقف على إمام العصر عليه السلام، فيصرف في جهته عليه السلام من المصارف العامّة التي ينتفع بها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أمره بيد من جعله الواقف متولّياً قيّماً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يجعل تصل النوبة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هذا الترتيب من معتبرة الأسدي، عن صاحب العصر عليه السلام في</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يمكن المساعدة مع ما ذهب إليه السيّد في العروة، من إطلاق القول برجوع أمر الموقوف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الشرعي؛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وقف على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أمره إلى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يقدّم القيّم المنصوب من ناحية الواقف على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bookmarkStart w:id="369" w:name="pg940_9259"/>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بعد تمامية الوقف، ليس للواقف التغيير في الموقوف عليه؛ بإخراج بعض من كان داخلاً أو إدخال من كان خارجاً؛ إذا لم يشترط ذلك في ضمن عقد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ذلك إذا شرطه؟ لا يبعد عدم الجواز مطلقاً؛</w:t>
      </w:r>
    </w:p>
    <w:p>
      <w:pPr>
        <w:pStyle w:val="Heading3"/>
        <w:numPr>
          <w:ilvl w:val="2"/>
          <w:numId w:val="1"/>
        </w:numPr>
        <w:rPr/>
      </w:pPr>
      <w:bookmarkStart w:id="370" w:name="__RefHeading___Toc745766_373438147"/>
      <w:bookmarkStart w:id="371" w:name="_Toc132"/>
      <w:bookmarkEnd w:id="370"/>
      <w:r>
        <w:rPr>
          <w:rtl w:val="true"/>
        </w:rPr>
        <w:t>أحكام الوقف</w:t>
      </w:r>
      <w:bookmarkEnd w:id="371"/>
    </w:p>
    <w:p>
      <w:pPr>
        <w:pStyle w:val="Heading4"/>
        <w:numPr>
          <w:ilvl w:val="3"/>
          <w:numId w:val="1"/>
        </w:numPr>
        <w:rPr/>
      </w:pPr>
      <w:bookmarkStart w:id="372" w:name="__RefHeading___Toc745768_373438147"/>
      <w:bookmarkStart w:id="373" w:name="_Toc133"/>
      <w:bookmarkEnd w:id="372"/>
      <w:r>
        <w:rPr>
          <w:rtl w:val="true"/>
        </w:rPr>
        <w:t>اشارة</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سلطة الواقف عن المال الموقوف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التغيير مستلزم للفسخ ولا يجوز فسخ الوقف؛ لأنّه عقد لازم لا خيار لأحدٍ من طرفيه على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من قبيل الصدقة، كما عُبِّر عنه بالتصدّق والصدقة في نصوص كثيرة واعترف به الأصحاب، فيكون للّه ولا يجوز الرجوع فيه؛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وجلّ فما جُعل للّه فلا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إطلاق الصدقة على الوقف في نفس الرواية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للمناقشة في عدم جواز إدخال من يريده بعد تمامية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ذلك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واسعاً، بل ظاهر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اختصاصها بالوقف على الأولاد، لا وجه له، فضلاً عن الأولاد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مفصّلاً عند البحث عن اشتراط إدخال من يريده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4" w:name="pg940_9260"/>
    </w:p>
    <w:p>
      <w:pPr>
        <w:pStyle w:val="BookText"/>
        <w:rPr/>
      </w:pPr>
      <w:bookmarkEnd w:id="374"/>
      <w:r>
        <w:rPr>
          <w:rFonts w:ascii="Amiri" w:hAnsi="Amiri" w:eastAsia="Amiri" w:cs="Amiri"/>
          <w:color w:val="111111"/>
          <w:sz w:val="28"/>
          <w:sz w:val="28"/>
          <w:szCs w:val="28"/>
          <w:rtl w:val="true"/>
          <w:lang w:bidi="ar-SA"/>
        </w:rPr>
        <w:t xml:space="preserve">لا إدخالاً ولا إخراجاً، فلو شرط ذلك بطل شرطه، بل الوقف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75" w:name="__RefHeading___Toc745770_373438147"/>
      <w:bookmarkStart w:id="376" w:name="_Toc134"/>
      <w:bookmarkEnd w:id="375"/>
      <w:r>
        <w:rPr>
          <w:rtl w:val="true"/>
        </w:rPr>
        <w:t>اشتراط الواقف إخراج من يريده أو إدخاله</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الوقف المشروط بإخراج بعض الأفراد الموقوف عليهم، بأن يشترط الواقف إخراج من أراده عن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الوقف المشروط بإدخال الغير عن الموقوف عليهم في الموقوف عليهم على المنوال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شرط الواقف إخراج من أراده عن الموقوف عليهم، فقد حكم في الشرائع ببطلان الوقف حينئذٍ، 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وفاق، ونسب الخلاف إلى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لذلك بأنّ الوقف لازم، وهذا الشرط بمنزلة شرط الخيار في العقد اللازم،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إخراج من يريد بطل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موضع وفاق، ولأنّ وضع الوقف على اللزوم، وإذا شرط إخراج من يريد من الموقوف عليهم كان منافياً لمقتضى الوقف؛ إذ هو بمنزلة اشتراط الخيار،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بعض العامّة فسوّغ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العلّامة في القواعد، واستدلّ له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171:2</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الوقف على اللزوم، فإذا شرط إخراج من يريد من الموقوف عليهم، كان منافياً لمقتضى الوقف؛ إذ هو بمنزلة اشتراط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الوجه بأ نّه مبنيٌّ على كون الشرط الفاسد مفسداً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ذلك، فأنكر كثير منهم كون الشرط الفاسد مبطلاً للعقد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تسالموا واتّفقوا على بطلان الوقف باشتراطه إخراج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الوجه في ذلك كونه مخالفاً لمقتضى الوقف وهو فاسد، لكان استلزامه بطلان الوقف مبنيّاً على كبرى بطلان العقد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عدم تمامية هذا الوجه وعدم صلاحيته للاستدلال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في الحدائق على الشهيد؛ بأنّ استدلاله منقوض باشتراط عود الوقف إليه عند الحاجة؛ لمنافاته مع لزوم الوقف أيضاً؛ لاستلزامه الرجوع حينئذٍ، ولا سيّما مع اعتبار قصد القربة في الوقف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أفتوا هناك بصحّة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بعد نقل 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جيّد، إلّاأنّ فيه ردّاً عليه فيما اختاره من صحّة الوقف مع اشتراط عوده إليه عند الحاجة، فإنّه لا يخفى أنّ اللزوم الذي هو وضع الوقف عليه، كما يعتبر من جهة الموقوف عليه بحيث لا يجوز إخراج بعضهم، كذلك يعتبر من حيث حبس الوقف عليهم، فلا يجوز للواقف الرجوع إليه بوجه، خصوصاً مع اقترانه بالقربة، كما قدّمنا بيانه من اشتراط الوقف بذلك، وقد تكاثرت الأخبار بأنّ ما كان للّه تعالى فلا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نقض صاحب الحدائق بأنّ الحكم بصحّة الوقف المشروط بعود الوقف إلى الواقف عند حاجته، إنّما هو مستند إلى النصّ الخاصّ الوارد فيه؛ خلافاً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حيث لم يرد فيه نصّ بالخصوص؛ لكي تُرفع اليد عن مقتضى القاعدة لأجل العمل بالنصّ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للّه 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الخاصّ الوارد هناك على فرض صدق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كلام سيأتي في بيان مقتضى التحقيق، وكذا سيأتي الكلام في معارضة العموم المزبور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أشكل في الحدائق من منافاة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يقتضي جواز الوقف على النحو الذي رسمه الواقف بأيّ نحو كان، ثمّ أشار إلى النقض باشتراط العود إلى الوقف عند الحاجة ونحو ذلك ممّا يشترطه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وجّه في الجواهر كلام الأصحاب في المقام بأنّ مرادهم اشتراط خياره على فسخ الوقف حينئذٍ، فيتّجه البطلان؛ حيث ينافي اشتراط الخيار مقتضى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مراد الأصحاب باشتراط إخراج من يريد، فسخ الوقف حينئذٍ، لا خروجه بانتفاء الوصف المعلّق عليه الوقف، وحينئذٍ يتّجه البطلان فيه، ضرورة رجوعه إلى نحو اشتراط الخيار الذي قد عرفت 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التوجيه لا يزيد عمّا قال في جامع المقاصد والمسالك من كون الشرط المزبور بمنزلة اشتراط خيار الفسخ في العقد اللازم، وهو مخالف لمقتضى عقد الوقف؛ لبنائه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صحّة الوقف في مفروض الكلام لولا الإجماع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للصحّة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الكفاية إشكال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بل الأقوى الصحّة إن لم يكن إجماعٌ؛ لعموم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أجاب عمّا استدلّوا للبطلان؛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الشرط المزبور منافياً لمقتضى عقد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لأنّه مثل سائر ما يشترطه الواقف في منافاته للزوم الوقف، مع فتوى الأصحاب بصحّة سائر الشروط</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إخراج من يريد فالمشهور بينهم البطلان،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عندناموضع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 نّه منافٍ لمقتضى الوقف، إذ وضعه على اللزوم، وهذا يرجع إلى جواز الفسخ بالنسبة إلى بعض الموقوف عليهم فهو بمنزلة اشتراط الخيار الممنوع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الكفاية الإشكال في البطلان وهو في محلّه؛ بل الأقوى الصحّة إن لم يكن إجماع، لعموم قوله عليه السلام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وكونه منافياً لمقتضى الوقف ممنوع، إذ مع الشرط مقتضاه ذلك، والممنوع من شرط الخيار أن يشترط أن يكون له الفسخ بحيث يرجع إلى ملكه لا مثل هذا الشرط؛ ودعوى؛ أنّ ذلك يرجع إلى كون أمر السلطنة في سببية السبب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من وظيفة الشارع؛ محلّ منع؛ وإلّا فشرط الخيار في البيع ونحوه كذلك، بل هو نظير سائر الشروط في الموقوف أو الموقوف عليه، ولا فرق بين ذلك وبين أن يقول بشرط أن يكون التقسيم بيدي،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الشرط المذكور إلى اشتراط عنوان في الموقوف عليه، 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إلى أن يصيروا أغنياء أو ما داموا فقراء، وأيضاً لا فرق بين هذا الشرط واشتراط إدخال من يريد الذي يجوز عندهم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من شرط الخيار إنّما هو اشتراط خيار الفسخ المستلزم لرجوع المال إلى مالكه الفاسخ، لا مثل المقام الذي لا يستلزم الشرط رجوع المال الموقوف إلى الواقف 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الوجهين أجاب عن إشكال رجوع نفوذ الشرط المزبور إلى كون السلطة على سببية السبب الشرعي بيد الواقف، مع أنّ ذلك من وظيفة الشارع؛ نظراً إلى ورود هذا الإشكال في سائر الشروط، المتّفق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رجوع الشرط المزبور إلى اشتراط عنوان في الوقف، كالوقف على أولاده ما دام لم يُخرجهم، أو إلى زمان الإخراج، نظير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ما داموا فقراء، أو إلى أن يصيروا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فرق بين هذا الشرط وبين اشتراط إدخال 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فيخطر بالبال إشكال فيه في بادي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المزبور بظاهره معارض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للّه فلا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الشرط المزبور مستلزم للتغيير والرجوع بالمآل ولو بإيجاد مقدّمته اختياراً من حين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عدم جواز الرجوع بأيّ نحو كان، إلّاأنّ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صحّة الوقف ونفوذه بأيّ شكل رسمه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صحّة الوقف المشروط بإخراج من يريده الواقف</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الجمع بينهما بأنّ الرجوع حقيقةً إنّما هو فيما إذا رجع الواقف عن الوقف بعد إنشائه وانعقاده صحيحاً بالفسخ أو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p>
    <w:p>
      <w:pPr>
        <w:pStyle w:val="BookText"/>
        <w:rPr/>
      </w:pPr>
      <w:r>
        <w:rPr>
          <w:rFonts w:ascii="Amiri" w:hAnsi="Amiri" w:eastAsia="Amiri" w:cs="Amiri"/>
          <w:color w:val="111111"/>
          <w:sz w:val="28"/>
          <w:sz w:val="28"/>
          <w:szCs w:val="28"/>
          <w:rtl w:val="true"/>
          <w:lang w:bidi="ar-SA"/>
        </w:rPr>
        <w:t>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أصل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قبيل ذلك ما إذا اشترط في متن العقد ما يقتضي انقطاع الوقف أو انتفائه أو خروج بعض الأفراد الموقوف عليهم عن الوقف أو إدخال غيرهم فيهم ونحو ذلك ممّا 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هذا العموم في مقام تحديد موضوع العموم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الواقف؛ إذ يُحدّد كيفية اعتبار الوقف من جانب الشارع ونطاق سببيته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الأوّل في مقام بيان حكم الوقف، وهو عدم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الثاني بصدد تحديد موضوع الوقف بحسب ما رسمه الواقفون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مصدرية،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الوقف ونفوذها على حسب وقف أهلها؛ أي كيفية 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الوقوف ونفوذها على النحو الذي وقف تلك الوقوف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العائد إلى الموصول محذوف حينئذٍ؛ لمعلوميته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اشتراط الواقف شيئاً في الوقف إنّما يعيّن كيفية الوقف وليس من قبيل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بهذا البيان أنّه لا يصلح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للدليلية على بطلان الوقف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إدخال من يريد لا مخالفة له لمقتضى لزوم الوقف بخلاف إخراجه؛ لما سيأتي بيانه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والرجعة مراجعة الرجل أهله بعد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أبوهلال في 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هو المصير إلى الموضع الذي قد كان فيه قبلُ ومصير الشيء إلى حال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فرّق بين هذا اللفظ وبين الردّ والعود والانقلاب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رجوع الشرط إلى عنوان لا يصلح للدليلية على صحّة الشرط؛ إذ لا يمنع عن منافاته لمقتضى الوقف ولا عن سائر المحاذير؛ إذ المنافاة وعدمه تابعٌ للملاك، سواءٌ تعنون بعنوان أم لا؟</w:t>
      </w:r>
    </w:p>
    <w:p>
      <w:pPr>
        <w:pStyle w:val="BookText"/>
        <w:rPr/>
      </w:pPr>
      <w:r>
        <w:rPr>
          <w:rFonts w:ascii="Amiri" w:hAnsi="Amiri" w:eastAsia="Amiri" w:cs="Amiri"/>
          <w:color w:val="111111"/>
          <w:sz w:val="28"/>
          <w:sz w:val="28"/>
          <w:szCs w:val="28"/>
          <w:rtl w:val="true"/>
          <w:lang w:bidi="ar-SA"/>
        </w:rPr>
        <w:t>وعلى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الخصوصية المذكورة في موارد فتوى الأصحاب بنفوذ شرط الخيار لا تصلح لإناطة الحكم بها ولا دورانه مدارها؛ إذ ليست بمنصوصة ولا من قبيل تنقيح الملاك القطعي، بل هذا العموم في مقام تحديد موضوع العموم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الوقف؛ إذ يُحدّد كيفية اعتبار الوقف من جانب الشارع ونطاق سببيته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الأوّل في مقام بيان حكم الوقف، وهو عدم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الثاني بصدد تحديد موضوع الوقف بحسب ما رسمه الواقفون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والشرط المزبور كليهما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صحّة الشروط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سائر الشروط التي يشترطها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قوّى في العروة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الأقوى الصحّة إن لم يكن إجماع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هاهنا شبهة بقاءِ سلطة الواقف على المال الموقوف بعد الوقف، وكون زمام أمر المال الموقوف بيده كما كان وعدم قطع علقته بعد الوقف، مع أنّ الوقف يقتضي في ماهيته قطع سلطة الواقف على المال الموقوف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مقتضى الشرط المزبور إناطة إخراج الموقوف عليه وقطع يده عن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الموقوف بإرادة الواقف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بقاءُ سلطة الواقف على المال الموقوف وعدم خروجه عن سلطنته بعد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منافٍ لمقتضى ماهية الوقف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 صاحب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فُرض إرادة اشتراط سلطة الإخراج والإدخال إليه، على وجه يكون أصل الوقف بيده دخولاً وخروجاً، فالمتّجه البطلان فيهما، لرجوعه إلى اشتراط كون أصل السببية بيده، والفرض أنّ ذلك أمر شرعي لا 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 الشرط المزبور بمثل اشتراط العود عند الحاجة مع الفارق؛ فلأنّ الشرط هناك معلّق ومنوط بأمر غير اختياري كالفقر والانقراض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حيث إنّ الشرط أمر اختيارى تحت سلطة الواقف وهو إرادته ومشيته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قلنا إنّ هذا الشرط يجعل أمر الموقوف عليه والمال الموقوف تحت سلطة الواقف بعد الوقف، بخلاف سائر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يصحّ النقض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مفاده إثبات سلطة الوقف على كيفية إنشاء الوقف ورسمه حين إنشائه بالصيغة، لا بعد ما أنشأه وتمّ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له تغيير شرطه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يلزم من التقريب المزبور لمقتضى القاعدة كون الشرط في المقام مخالفاً لمقتضى العقد، ولا يتمّ 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المذكور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إلّابضميمة كبرى كلِّ شرط فاسد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الإشكال الوارد على الوجه الأوّل</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العقد غير ماهيته، بل إنّما هو أثره الذي لا ينفكّ منه، كجواز التصرّف في المبيع الذي هو أثر التمليك، فيكون اشتراطه مخالفاً لمقتضى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قبيله اشتراط عدم انتفاع الموقوف عليه من المال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المنافي لقطع علقة الملكية الموجب بقاء سلطة الواقف على المال الموقوف كما كان ينافي ماهية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تلفّظ بالوقف ولم يرد معناه الشرعي الذي هو موضوع الأثر عند الشارع، فالسبب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الشكّ في تحقّقه،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نتمكّن من إثبات بطلان الوقف المشروط بالشرط المزبور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 الشرط المزبور إلى اشتراط خيار الفسخ فممنوع؛ إذ لا ينفسخ الوقف بإخراج من أخرجه الواقف، بل الوقف على حاله، وإنّما يتبدّل الموقوف عليه، فليس بمنزلة شرط الخيار حتّى يكون مخالفاً لمقتضى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المدّعى، فهو وإن يشكل إثبات كونه إجماعاً تعبّدياً كاشفاً عن رأي المعصوم بعد استناد مدّعي الإجماع إلى الوجوه المزبورة ولا أقلّ من كونه محتمل المدرك، إلّاأنّ تسالم الأصحاب على ذلك غير قابل للإنكار بعد ما عرفت من دعوى الإجماع والاتّفاق على ذلك من الشهيد وصاحب الجواهر، بل استظهر من عبارة المبسوط اعترافه بهذا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بطلان الوقف المشروط بإخراج من يريده الواقف بمقتضى القاعدة وتسالم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إدخال من يولد مع الموقوف عليهم، جاز سواءٌ</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على أولاده أو على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أحدٌ في هذا الفرع اتّفاق الأصحاب على بطلان الوقف، بل في 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ذلك يقتضي البطلان، كما استظهر ذلك من كلامه المحقّق الكركي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إجماع ولا إتّفاق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أساس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مدلول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للصحّة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ينافي مقتضى الوقف لعدم رجوعه إلى اشتراط خيار الفسخ؛ إذ بناءُ الواقف في اشتراط ذلك على إبقاء الوقف على صحّته ولزومه، وإنّما اشترط إدخال من شاءَ في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قد اتّفقوا على جواز إدخال من سيوجد وسيولد من أولاده في الوقف على البطون من غير شرط على نحو الجزم، فكذلك في اشتراط إدخال من يريده بالفحوى والأولوية؛ إذ مقتضى هذا الشرط عدم إدخال من لم يرده الواقف فيبقى حينئذٍ الوقف على حاله من غير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استدلّوا للصحّة كما في جامع المقاصد، 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169:22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في المقام التفصيل بين اشتراط إدخال من سيولد أو سيوجد وبين اشتراط إدخال من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الوقف المشروط بالشرط على النحو الأوّل وبطلانه على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ما تقدّم منّا من أنّ مقتضى اشتراط إدخال أو إخراج من أراده الواقف إناطة ذلك بإرادته، ومقتضى ذلك بقاءُ سلطته على المال الموقوف وعدم خروجه عن سلطته بعد الوقف وهذا منافٍ لمقتضى ماهية الوقف، من غير فرق بين اشتراط الإخراج واشتراط الإدخال؛ لأنّ مرجع الشرط في كليهما إلى إبقاءِ سلطة الواقف على المال الموقوف بعد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النصوص الواردة في المقام فصحّة الوقف المشروط بالشرط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الرجل يتصدّق ببعض ماله على بعض ولده ويبيّنه لهم، أله أن يدخل معهم من ولده غيرهم بعد أن أبانهم بصدقة؟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 إلّاأن يشترط أنّه من ولد له فهو مثل من تصدّق عليه فذلك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به صاحب الحدائق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يبيّن اختصاص الوقف بهم بالبيان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أبانهم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فصلهم وقطعهم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بإعطاءِ مبلغ أو شيء إليهم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ورد في مكاتبة البلالي عن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إعطاؤه المئتي دينار وإخراجه من الوقف فالمال ماله فعل فيه ما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سند هذه الرواية؛ نظراً إلى صحّة طريق الشيخ إلى أحمد بن محمّد بن عيسى، كما لا إشكال في وثاقة ابن يقطين وولديه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فقد دلّت على التفصيل بين ما لو تكلّم حين إنشاء الوقف بما دلّ على اختصاص الوقف بالأولاد الموقوف عليهم وعدم دخول سائر الأولاد في الموقوف عليهم بإعطاء مبلغ إليهم صدقةً؛ لكي يجلب رضايتهم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حينئذٍ إدخالهم في الوقف وإلّا يجوز إدخالهم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في هذا التفصيل خبر البلالي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مضمونهما جواز إدخال من يريده الواقف في الموقوف عليهم من غير شرط ما لم يتلفّظ حين إنشاء الوقف بما يدلّ على اختصاص الوقف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دلّت نصوص اخرى على جواز إدخال من يريده في الموقوف عليهم من دون اشتراط ذلك، كصحيح عبدالرحمان بن الحجّاج وصحيح علي بن جعفر وخبر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دلالة هذه النصوص على المطلوب أنّه إذا جاز إدخال من يريده الواقف من 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ذلك مع شرطه حين الوقف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صاحب الحدائق في تقريب الاستدلال بهذه النصوص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والتقريب فيها أنّه إذا جاز الإدخال من 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الشرط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أشكل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لا تخلو من شوب الإشكال؛ لعدم النصّ الواضح في هذا المجال وما ذكروه من التعليل لا يصلح لتأسيس حكم شرعي كما عرفت في غير 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بل مبطل للوقف بمقتضى القاعدة؛ لأنّه ينافي ماهية الوقف، بل يوجب كون أصل سببية الوقف بيده، كما أشار إليه صاحب الجواهر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لو فرض إرادة اشتراط سلطنة الإخراج والإدخال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أصل الوقف بيده دخولاً وخروجاً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البطلان فيهما؛ لرجوعه إلى اشتراط كون أصل السببية بيده، ولفرض أنّ ذلك أمر شرعي لا 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تأويل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فالمال ماله، فَعَل فيه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هلال على نحو لا ينافي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ضعف سنده، ولكن لا مناص من رفع اليد عن مقتضى القاعدة بدلالة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يقطين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الشرط المزبور بالفحوى، كما قال في الحدائق، ولكن لا بدّ من الخروج عن مقتضى القاعدة المزبورة من الاقتصار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إدخال من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جواز اشتراط إدخال من يريده الواقف بدلالة النصوص المعتبرة المزبورة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إشكالين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170:22</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اختصاص مورد النصوص المزبورة بوقف الوالد على أولاده، بل بالصغار؛ نظراً إلى ولايته عليهم، كما فرض في صحيح عبدالرحمان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لولده شيئاً وهم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واُشير إليه في ذيل صحيح علي بن جعفر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يصنع الوالد بمال ولده ما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هذا الاحتمال بعدم خصوصية للولد في حكم الوقف، بل صغرهم يمنع من إدخال غيرهم للغبطة المبني عليها ولاية الأب ولعلّ من أجل ذلك صرّح في الوسائل في عنوان الباب بعدم جواز إدخال الغير في الأولاد والموقوف عليهم، مع صغرهم،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مع 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العطف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تصدّق على وَلَده بصدقة ثمّ بدا له أن يدخل غيره فيه مع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إدخال غير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أبي طاهر البلالي،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استحللت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ضيعة قد كنت قبل أن تصير إليّ هذه المرأة سبّلتها على وصاياي وعلى سائر ولدي على أنّ الأمر في الزيادة والنقصان منه إلى أيّام حياتي، وقد أتت بهذا الولد فلم الحقه في الوقف المتقدّم المؤبّد، وأوصيت إن حدث بي حدث الموت أن يجري عليه ما دام صغيراً، فإن كبر اعطي من هذه الضيعة حمله مأتي دينار غير مؤبّد، ولا تكون له ولا لعقبه بعد إعطاء ذلك في الوقف شيء فرأيك أعزّك اللّه؟ فورد جوابها؛ يعني من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الرجل الذي استحلّ بالجارية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إعطاؤه المئتي دينار وإخراجه من الوقف فالمال ماله، فَعَلَ فيه ما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دلالته على جواز تغيير الوقف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الجواهر حمله على ما لا ينافي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الجواب عن ذلك كلّه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مطلقات جواز إدخال من يريده الواقف إذا بدا له بعد الوقف، فتشمل ما إذا بيّن الواقف اختصاص الوقف بالموقوف عليهم المذكورين حين إنشاء الوقف، لكنّها مقيّدة من هذه الجهة بصحيح علي بن يقطين وخبر البلالي؛ حيث دلّا على عدم جواز إدخال الغير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فالنتيجة بعد تقييد مطلقات المقام بهاتين الروايتين، جواز إدخال الغير ما لم يصدر منه ما يدلّ على اختصاص الوقف بالمذكورين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اشتراط إدخال الغير فيستفاد من هذه النصوص بالفحوى كما قال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النصوص المجوّزة لإدخال الغير من غير شرط، مضافاً إلى معارضتها بما دلّ على عدم جواز ذلك كما في ذيل صحيح علي بن يقطين السابق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عن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الصحيحة المزبورة مع ملاحظة صدرها، يفيدان معاً ما سبق منّا من التفصيل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إعراض المشهور على فرض تحقّقه فلا يوجب وهن سند الخبر على التحقيق كما حقّقنا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يصلح لترجيح أحد المتعارضين به؛ وإنّما الصالح لذلك هو الشهرة الروائية، لا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جواهر الكلام </w:t>
      </w: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bookmarkStart w:id="377" w:name="pg940_9275"/>
    </w:p>
    <w:p>
      <w:pPr>
        <w:pStyle w:val="BookText"/>
        <w:rPr/>
      </w:pPr>
      <w:bookmarkEnd w:id="377"/>
      <w:r>
        <w:rPr>
          <w:rFonts w:ascii="Amiri" w:hAnsi="Amiri" w:eastAsia="Amiri" w:cs="Amiri"/>
          <w:color w:val="111111"/>
          <w:sz w:val="28"/>
          <w:sz w:val="28"/>
          <w:szCs w:val="28"/>
          <w:rtl w:val="true"/>
          <w:lang w:bidi="ar-SA"/>
        </w:rPr>
        <w:t xml:space="preserve">ومثل ذلك لو شرط نقل الوقف من الموقوف عليهم إلى من سيوجد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وقف على جماعة إلى أن يوجد من سيوجد، وبعد ذلك كان الوقف على من سيوجد، صحّ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نقل الوقف من الموقوف عليهم إلى غيرهم معناه في الحقيقة إخراج الموقوف عليه الأوّل وإدخال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مصاديق إخراج من يريده الواقف عن دائرة الوقف وإدخال من أراده فيها إلّاأن يشترط إخراج من أراده أو إدخاله فيأتي فيه البحث السابق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بدون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يبطل به الوقف، بل ثمرة عدم جوازه كونه لغواً غير نافذ وبلا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الصحّة رجوع ذلك إلى كيفية تعيين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أمر تعيين الموقوف عليه بيد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745772_373438147"/>
      <w:bookmarkStart w:id="379" w:name="_Toc135"/>
      <w:bookmarkEnd w:id="378"/>
      <w:r>
        <w:rPr>
          <w:rtl w:val="true"/>
        </w:rPr>
        <w:t>بطلان الوقف باشتراط الخيار</w:t>
      </w:r>
      <w:bookmarkEnd w:id="379"/>
    </w:p>
    <w:p>
      <w:pPr>
        <w:pStyle w:val="BookText"/>
        <w:rPr/>
      </w:pPr>
      <w:r>
        <w:rPr>
          <w:rFonts w:ascii="Amiri" w:hAnsi="Amiri" w:eastAsia="Amiri" w:cs="Amiri"/>
          <w:color w:val="111111"/>
          <w:sz w:val="28"/>
          <w:sz w:val="28"/>
          <w:szCs w:val="28"/>
          <w:rtl w:val="true"/>
          <w:lang w:bidi="ar-SA"/>
        </w:rPr>
        <w:t>لا إشكال في بطلان الوقف باشتراط الخيار في الرجوع فيه كما 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الخيار في الرجوع عنه بطل الشرط والوقف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كون هذا الشرط مخالفاً لمقتضى عقد الوقف لأنّه مبنيٌّ على الدوام، كما علّل ذلك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ثبوت الخيار منافٍ لمقتضى الوقف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bookmarkStart w:id="380" w:name="pg940_9276"/>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وقفية شيء ولم يعلم مصرفه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المحتملات متصادقة غير متباينة يُصرف في المتيقّن، كما إذا لم يدرِ أ نّه وقف على الفقراء أو الفقهاء، فيقتصر على مورد تصادق العنوانين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المبنيّ على اللزوم التامّ الذي لا يقبل الفسخ بحال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سبق آنفاً أنّ ذلك مبنيّ على كبرى كون كلّ شرط فاسد مفسداً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يلتزم بهذه الكبرى في محلّها لا يمكنه الحكم ببطلان الوقف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نقض ذلك باشتراط عود الموقوف إلى الواقف عند الحاجة؛ لأنّه أيضاً ينافي الدوام، فقد أجاب عنه المحقّق الكركي؛ بأنّ مورد النقض لا ينافي ماهية الحبس؛ لأنّ الحبس لازم إلى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اشتراط الخيار؛ حيث لا يكون العقد حينئذٍ وقفاً ولا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عوده عند الحاجة أيضاً منافٍ فلِم جوّزتموه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منافٍ للوقف لا للحبس، ولهذا حكمنا بصحّته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يصحّ هذا حبساً؟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الحبس لازم إلى أمد ومشروط الخيار ليس كذلك فلا يكون وقفاً ولا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متينٌ لا غبار عليه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745774_373438147"/>
      <w:bookmarkStart w:id="382" w:name="_Toc136"/>
      <w:bookmarkEnd w:id="381"/>
      <w:r>
        <w:rPr>
          <w:rtl w:val="true"/>
        </w:rPr>
        <w:t>حكم ما لو علم وقفية شيءٍ ولم يعلم مصرفه</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عدم بطلان الوقف بالجهل أو نسيان مورد صرفه؛ لفرض تمامية أركان الوقف وحصول شرائطه حين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وعروض الجهل بالموقوف عليه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كانت متباينة، فإن كان الاحتمال بين امور محصورة، كما إذا لم يدر أنّه وقف على المسجد الفلاني أو المشهد الفلاني، أو فقراء هذا البلد أو ذاك، يقرع ويعمل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نسيانه لا سببية ولا تأثير له في بطلان الوقف الصحيح بعد ما انعقد وتمّ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وقف لم يعلم مصرفه من جهة الجهل به أو نسياناً من الأوّل أو في الأثناء، لم يحكم ببطلانه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تصادق المحتملات وعدم تباينها، فالوجه في جواز صرف المال الموقوف في المصداق المتيقّن أنّه مجمع العناوين المحتملة، فيصرف الوقف في مورده الموقوف عليه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تباين المحتملات وعدم تصادقها، فإن كانت المحتملات محصورة، فهل يحكم بالتوزيع؛ حذراً من الترجيح بلا مرجّح، أو يقرع بينهم؟ الأقوى تعيّن القرعة كما عليه السيّد الماتن؛ لعمومات نصوص القرعة وإطلاقاتها، بل المتيقّن من مدلولها موارد اشتباه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التوزيع، فيمكن فيه الإشكال بأنّ أصل استحقاق الجميع مقطوع العدم وثبوت الحقّ لكلّ واحد بعينه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والتوزيع فرع العلم بثبوت الحقّ لهم في الجملة وإنّما لم يعلم مقدار سهم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يستشكل في جريان قاعدة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يبعد جريانها، كما قوّيناه في محلّ البحث عن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مفصّلاً عن قاعدة العدل والإنصاف في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الفقه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نصوص القرعة ودلالتها في قاعدة القرعة في</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بين امور غير محصورة، فإن كان بين عناوين وأشخاص غير محصورة، كما علم أنّه وقف على ذرّية أحد أفراد المملكة الفلانية، ولا طريق إلى معرفته، كانت منافعه بحكم مجهول المالك، فيتصدّق بها بإذن الحاكم على الأحوط، والأولى أن لا يخرج التصدّق عن المحتملات مع كونها مورداً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من كتابنا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بيّن وجه كلام صاحب العروة؛ حيث تردّد بين التوزيع والقرعة في مفروض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الترديد مع انحصار الأطراف يوزّع عليهم أو يقرع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لعدم إمكان القرعة حينئذٍ ولا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في العمل بالوقف من إجراء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الضابطة في مجهول المالك، العلم بكون شيءٍ ملكاً لشخص أو أشخاص، ولكن لم يُعرف مالكه بشخصه ولا هويته ولا باسمه ومكانه ولا طريق إليه بوجه ليوصل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حكم مجهول المالك، وهو التصدّق به من جانب مالكه إلى فقراء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عن حكم مجهول المالك مفصّلاً في أحكام اللقطة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فيشهد لذلك خبر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وفّيت المال</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مردّداً بين الجهات غير المحصورة، كما علم أنّه وقف على جهة من الجهات؛ ولم يعلم أنّها مسجد أو مشهد أو قنطرة أو تعزية سيّد الشهداء عليه السلام أو إعانة الزوّار وهكذا، تصرف المنافع في وجوه البرّ بشرط عدم الخروج عن مورد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خبّرت أنّ الأرض وقف،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 ولا تدخل الغلّة في مالك وادفعها إلى من وقفت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وإن كانت ضعيفة سنداً لأنّ أبي علي بن راشد مشترك بين ثلاث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الحسن بن راشد الطفاوي الذي كان من أصحاب الرضا عليه السلام، وهو ضعيف؛ حيث ضعّفه النجّاشي ولم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غير أبي على الحسن بن راشد الثقة لأ نّه كان بغدادياً من آل مهلب ومن أصحاب الإمام الهادي عليه السلام، وأيضاً غير أبي علي الحسن بن راشد الكوفي الذي من أصحاب الصادق عليه السلام وضعّفه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تمامية دلالتها على المطلوب،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سهل بعد كون ترتّب حكم مجهول المالك موافقاً لمقتضى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المزبورة مؤكّدة لمقتضى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لأنّه مع عدم خروج صرفه عن المحتملات يدخل في قصد الواقف في الجملة، ولرجوع الكلّ إلى جهات البرّ بالمآل، فيدخل بذلك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السيّد الماتن قدس سره صاحب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 الجهات الغير</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364:17</w:t>
      </w:r>
      <w:r>
        <w:rPr>
          <w:rFonts w:ascii="Amiri" w:hAnsi="Amiri" w:eastAsia="Amiri" w:cs="Amiri"/>
          <w:color w:val="111111"/>
          <w:sz w:val="28"/>
          <w:sz w:val="28"/>
          <w:szCs w:val="28"/>
          <w:rtl w:val="true"/>
          <w:lang w:bidi="ar-SA"/>
        </w:rPr>
        <w:t xml:space="preserve">، كتاب التجارة، أبواب عقد البيع،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المحصورة، كأن لم يعلم أنّه وقف على المسجد أو القنطرة أو نحو ذلك من الجهات، صرف في وجوه البرّ الغير الخارج عن أطراف الترديد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سبق فيما إذا ذكر المصرف حين إنشاء الوقف ولكن جهل به أو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وقف ولم يذكر المصرف في حال إنشاءِ الوقف، فبطل الوقف عند مشهور الفقهاء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ذيل فتوى الشرائع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ولم أقف فيه على مخالف، إلّاابن الجنيد، وخلافه غير قادحٍ هنا على قاعدة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في الجواهر مخالفة ابن الجنيد بما يلائم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بطلان الوقف حينئذٍ في المسالك أيضاً بما يرجع حاصله إلى توقّف تحقّق التمليك على وجود من ينتقل إليه الملك ولا بدّ من كونه شخصاً معلوماً؛ كما لا خلاف في بطلان البيع والهبة بذلك لتحقّق علّة البطلان في الجميع وهو جهالة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كلامه أن مقصودهم من المصرف هو الموقوف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أيضاً أنّ الوقف تمليك كما مرّ فلابدّ من مالك كالبيع والهبة،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بكذا أو وهبتها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المصرف بطلا اتّفاقاً، ولأ نّه لو وقف على مجهول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جماعة، بطل فإذا أطلق كان أولى بالبطلان، لأنّ علّة البطلان جهالة المصرف وهي متحقّقة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bookmarkStart w:id="383" w:name="pg940_9281"/>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للعين الموقوفة منافع متجدّدة وثمرات متنوّعة، يملك الموقوف عليهم جميعها مع إطلاق الوقف، ففي الشاة الموقوفة يملكون صوفها المتجدّدة ولبنها ونتاجها وغيرها، وفي الشجر والنخل ثمرهما ومنفعة الاستظلال بهما والسعف والأغصان والأوراق اليابسة، بل وغيرها ممّا قطعت للإصلاح، وكذا فروخهما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45776_373438147"/>
      <w:bookmarkStart w:id="385" w:name="_Toc137"/>
      <w:bookmarkEnd w:id="384"/>
      <w:r>
        <w:rPr>
          <w:rtl w:val="true"/>
        </w:rPr>
        <w:t>ملكية المنافع المتجدّدة للموقوف عليهم</w:t>
      </w:r>
      <w:bookmarkEnd w:id="385"/>
    </w:p>
    <w:p>
      <w:pPr>
        <w:pStyle w:val="Heading5"/>
        <w:numPr>
          <w:ilvl w:val="4"/>
          <w:numId w:val="1"/>
        </w:numPr>
        <w:rPr/>
      </w:pPr>
      <w:bookmarkStart w:id="386" w:name="__RefHeading___Toc745778_373438147"/>
      <w:bookmarkStart w:id="387" w:name="_Toc138"/>
      <w:bookmarkEnd w:id="386"/>
      <w:r>
        <w:rPr>
          <w:rtl w:val="true"/>
        </w:rPr>
        <w:t>اشارة</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كلّه أنّه مقتضى عقد الوقف نفسه؛ إذ حقيقته تحبيس الأصل وتسبيل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تدخل المنافع في ملك الموقوف عليهم لا يحصل الغرض من الوقف، هذا مع كون انتقال منافع الوقف إلى الموقوف عليه بنفس الوقف مورد اتّفاق الأصحاب ولا خلاف فيه بينهم، إلّاممّن شذّ وندر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ذلك ببعض منافع الوقف يحتاج إلى دليل،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لذلك أيضاً بقاعدة تبعية النماء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القاعدة تفيد أنّ من كان مالكاً للأصل، يملك النماء مطلقاً، متّصلةً كانت أم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الموقوف عليه مالكاً لرقبة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أنّه المشهور الموافق لمقتضى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جميع منافعها ونمائاتها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فالدليل على هذه المسألة مقتضى عقد الوقف وتوقّف حصول الغرض منه على ذلك وما عليه من إجماع الأصحاب واتّفاقهم وقاعدة تبعية النماء للأصل</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 عدم دخول النمائات والثمرات والمنافع المتجدّدة في ملك الموقوف عليه، شبهة خروجها عن حيطة الوقف؛ نظراً إلى انفصالها عن العين</w:t>
      </w:r>
    </w:p>
    <w:p>
      <w:pPr>
        <w:pStyle w:val="BookText"/>
        <w:rPr/>
      </w:pPr>
      <w:r>
        <w:rPr>
          <w:rFonts w:ascii="Amiri" w:hAnsi="Amiri" w:eastAsia="Amiri" w:cs="Amiri"/>
          <w:color w:val="111111"/>
          <w:sz w:val="28"/>
          <w:sz w:val="28"/>
          <w:szCs w:val="28"/>
          <w:rtl w:val="true"/>
          <w:lang w:bidi="ar-SA"/>
        </w:rPr>
        <w:t>الموقوفة وعدم وجودها بوجه حين إنشاء الوقف، فيوجب ذلك تطرُّق احتمال خروجها عن قصد الواقف، مع كون وقفها من قبيل تمليك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الشبهة مندفعة بالوجهين المزبورين، بل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عرفت من السيّد الماتن ما جاء في كلام السيّد في العروة؛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ويستحقّ الموقوف عليه مع إطلاق الوقف جميع المنافع المتجدّدة بعده للعين الموقوفة، ولو كانت نادرة، فيدخل في منافع العبد جميع ما يكتسبه حتّى بالالتقاط والاصطياد الغير المعتاد له، وفي منافع الجارية جميع ما تكتسبه حتّى المهر، وكذا الحمل المتجدّد إذا كان مملوكاً، وكذا في الدابّة بناءً على ما هو الأقوى من عدم تبعيّته لهما في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منافع الشجر والنخل فروخهما والسعف والأغصان والأوراق اليابسات وغيرها إذا قطعت للتهذيب أو انقطعت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الحمل المتجدّد إذا كان مملوكاً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احترز به من الولد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الدابّة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بناءً على ذلك يصير الحمل عين الدابّة الموقوفة، لا من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المسألة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عقد الوقف نفسه؛ نظراً إلى اتّفاق النصوص والفتاوى على انتقال منافع الوقف ونمائاته إلى الموقوف عليهم بنفس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تبعية النماء للأصل بناءً على ما هو المشهور ومقتضى التحقيق من انتقال العين الموقوفة إلى ملك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في المقام تحقيق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النماء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وجه الفرق بين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النمائات الموجودة حال الوقف وبين المتجدّدة منها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منّا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المضاربة وفي أوائل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القاعدة المزبورة للمنافع المنفصلة المكتسبة بفعل العامل؛ إذ لا يمكن إنكار دخل الفعل في توليد هذه المنافع كدخل نفس العين المستعملة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جرت على ذلك سيرة العقلاء في باب المضاربة والمزارعة ونحوها ممّا يكون فيه عمل العامل سبباً لتوليد المنافع واستخراجها من العين، ومن هنا اشتهر أنّ الزرع للزارع ولو كان غاصباً، كما صرّح بهذه الشهرة المحقّق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لذلك أيضاً بخبر عقبة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يمكن الإشكال بأنّ الزرع نماءُ الحبوب المملوكة للغاصب، ولكن لا إشكال في أنّ الزرع من منافع الأرض، مع كون العين للمغصوب منه، وإن كان له قلع الزرع بغير إذن الغاصب؛ لعدم احترام عمله، ولأ نّه مأخوذ بأشقّ الأحوال ولا تنافي بين الأمرين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بخلاف النمائات التي هي من أجزاءِ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السيرة الجارية على القاعدة المزبورة دليل لبّيٌ يؤخذ بقدره المتيقّن منه، وهو النمائات المتّصلة التي تعدّ من أجزاء العين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 على ذلك خبر عقبة خالد، بناءً على كون الزرع نماءَ الحبّ، لا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المشار إليه، فقد رواه الشيخ بإسناده عن محمّد بن يحيى، عن محمّد بن الحسين، عن محمّد بن عبداللّه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أتى أرض رجل فزرعها بغير إذنه حتّى إذا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إذنى فزرعك لي وعليّ ما أنفقت، أله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157:19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للزارع زرعه، ولصاحب الأرض كراء أرضه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ضعيف بمحمّد بن عبداللّه بن هلال للجهل بحاله، إلّاأنّ فتوى المشهور بكبرى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للزاع ولو كان غاصباً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الأردبيلي بهذه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جابرةٌ لضعفه، كما ينجبر ضعفه بفتوى المشهور بقاعدة تبعية النماء للملك، بناءً على تمامية دلالته على مفاد هذه القاعدة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الفحول في هذه القاعدة يظهر من العلّامة في المختلف قبول كبرى تبعية النماء للملك؛ حيث أجاب عن الاستدلال بهذه الكبرى لدخول مطلق النمائات في الرهن، بمنع الملازمة بعد الفراغ عن الكبرى المزبورة؛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بأنّ النماءَ تابعٌ في الملك، فكذا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الملازمة أنّ قضية تبعية النماءِ للملك لا تقتضي دخول النمائات الموجودة حال إنشاء العقد في مسمّى المبيع والمرهون في باب العقود، فإنّه وإن كان تابعاً للملك، إلّاأنّه غير داخل في مسمّى المبيع والمرهون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فصّل في الحدائق في النمائات الموجودة حال إنشاء العقد، بين النمائات المتّصلة مثل الصوف والشعر على ظهر الحيوان وطوله وسمنه وبين النماء المنفصل كالولد والثمرة، فحكم بانتقال الأوّل في المعاملات لأنّه من الأصل عرفاً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التفصيل بالفرق بين مثل الولد والثمرة، وبين مثل الشعر والصوف على ظهر الحيوان، بخروج الأوّل ودخول الثاني، فإنّ من الظاهر عدم دخول الولد والثمرة في مسمّى الاُمّ والنخل ودخول الشعر والصوف في الحيوان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906/206:7</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اللذين هما على ظهره، فإنّه كالمتبادر عرفاً، فإنّه متى باعه حيواناً كذلك أو وهبه أو نقله له بأحد النواقل الشرعية، فإنّ ظاهر العرف الحكم بدخول ذلك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التحقيق كما صرّح به في جامع المقاصد والتذكرة والشهيد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مثل الصوف على الظهر واللبن في الضرع تابعان للحيوان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ولد الحيوان واللبن والحليب وثمار الأشجار، فإنّها خارجة عن مسمّى الموقوف وعنوانه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أنّ كلامهم هذا وتفصيلهم في ذلك إنّما يرتبط بالنمائات الموجودة حال العقد، دون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جامع المقاصد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ملك الموقوف عليه لهما؛ فلأ نّهما جزء من الموقوف فيتناولهما العقد كما يتناولهما البيع، لكن لا بدّ من اللبن من أن يكون موجوداً في الضرع والصوف على الظهر، فلو احتلب اللبن أو جزء الصوف لم يدخلا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الموقوف نخلة وكان طلعها موجوداً حين العقد لم يدخل في الوقف سواء أبّر أم لا؛ لأنّه ليس جزءاً من المسمّى، وبه صرّح المصنّف في التذكرة، وشيخنا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الوقف إن تناول الصوف واللبن وجب أن يكونا وقفاً، عملاً بمقتضى العقد وذلك ممتنع في اللبن وإن لم يتناولهما كانا على ملك الواقف كالحمل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العقد لهما لا يقتضي كونهما وقفاً؛ لأنّ مقتضاه تحبيس الأصل وتسبيل المنفعة، وهما محسوبان من المنافع فيتناولهما العقد باعتبار شمول المسمّى إيّاهما على حكمهما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242:20</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خالفهم صاحب الجواهر وتبعه صاحب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 الموجود حال الوقف على النخل والشجر لا يكون للموقوف عليه، بل هو للواقف ولو كان قبل بدوّ صلاحه، بل يكفي في كونه مجرّد ظهوره، من غير فرق بين ما قبل التأبير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جماعة أنّ الصوف على الشاة واللبن في ضرعها الموجودين حال الوقف للموقوف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كلام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وقف شاة كان صوفها الذي على ظهرها ولبنها الموجود في ضرعها داخلاً في ما اقتضاه الوقف من تسبيل الثمرة ما لم يستثنه نظراً إلى العرف كما لو باعها بلا خلاف أجده بين من تعرّض له من الفاضل، والشهيدين والكركي وغيرهم، بخلاف الحمل، بل وبخلاف ثمرة النخل والشجر ونحوهما، فإنّه لا عرف يقتضى ذلك إلّاأنّ الإنصاف عدم خلوّه من الإشكال بحسب ما نجده الآن، بل قد يشكّ في أصل الحكم حتّى مع التصريح بناءً على عدم اقتضاء عقد الوقف تمليك نفس الثمرة وإنّما اقتضاؤه ذلك بإدخال العين الموقوفة في ملك الموقوف عليه، فتكون الثمرة نماء ملكه المحبوس عليه بالمنع من التصرّف فيه ببيع ونحوه بخلاف الثمرة، ومن المعلوم أنّ ذلك إنّما يكون في النماء المتجدّد دون ما حصل من النماء الذي هو ملك الواقف فإنّه لا يتصوّر تملّكه من حيث التبعية المزبورة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النمائات الموجودة حين إنشاء العقد، صدق عنوان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التبعية المزبورة، فهي مختصّة بباب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تجري في النمائات المتجدّدة، دون الموجودة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bookmarkStart w:id="388" w:name="pg940_9287"/>
    </w:p>
    <w:p>
      <w:pPr>
        <w:pStyle w:val="BookText"/>
        <w:rPr/>
      </w:pPr>
      <w:bookmarkEnd w:id="388"/>
      <w:r>
        <w:rPr>
          <w:rFonts w:ascii="Amiri" w:hAnsi="Amiri" w:eastAsia="Amiri" w:cs="Amiri"/>
          <w:color w:val="111111"/>
          <w:sz w:val="28"/>
          <w:sz w:val="28"/>
          <w:szCs w:val="28"/>
          <w:rtl w:val="true"/>
          <w:lang w:bidi="ar-SA"/>
        </w:rPr>
        <w:t xml:space="preserve">وهل يجوز في الوقف التخصيص ببعض المنافع؛ حتّى يكون للموقوف عليهم بعض المنافع دون بعض؟ الأقوى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قاعدة التبعية إنّما هو في الأملاك والنمائات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دوران الانتقال المعاوضي مدار صدق مسمّى متعلّق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والموهوب والمرهون والموقوف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تجري في أبواب العقود في النمائات والمنافع الموجودة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الخلط بين القاعدتين ولا الاشتباه في موردهما</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745780_373438147"/>
      <w:bookmarkStart w:id="390" w:name="_Toc139"/>
      <w:bookmarkEnd w:id="389"/>
      <w:r>
        <w:rPr>
          <w:rtl w:val="true"/>
        </w:rPr>
        <w:t>جواز تخصيص الوقف ببعض المنافع للموقوف عليهم</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بيان مفاد هذه الطائفة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دلالتها على مشروعية الوقف على النحو الذي رسمه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وبدلالة هذه النصوص ترتفع شبهة عدم جواز التخصيص ببعض منافع العين بعد خروج العين الموقوفة عن ملك الواقف وقطع يده وسلطته عنها؛ ضرورة كون التخصيص ببعض المنافع في متن إنشاء الوقف من كيفية الوقف، وأنّ تعيين كيفية الوقف وترسيمه بيد الواقف حسب مدلول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فينفذ الوقف ويجب إجراؤه بأيّ شكل رسمه الواقف بمقتضى 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مقتضى التحقيق في المقام التفصيل في المقام بين النمائات والمنافع الموجودة حال إنشاء عقد الوقف وبين المتجدّدة منها</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الموجودة منها حال العقد، فلا إشكال في جواز استثناء المنفصلة منها، بل هي لا تحتاج في خروجها إلى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جواز استثناء المتّصلة منها، ممّا لو لم يستثنه لدخل في مسمّى الموقوف عرفاً، كالصوف والشعر على ظهر الحيوان واللبن في ضرعه ونحو ذلك، كما صرّح بجواز ذلك في الشرائع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وقف شاة كان صوفها ولبنها الموجود في ضرعها داخلاً في الوقف ما لم يستثنه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نفي الخلاف فيه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المنافع المتجدّدة فقد استشهد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استثنائها بالاستثناء المزبور المصرّح به في كلمات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لذلك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تصدّقت أمسكت لنفسك ما يقوتك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سليمان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لي ولد وارث ولي ضياع ورثتها عن أبي وبعضها استفدتها، ولا آمن الحدثان فإن لم يكن لي ولد وحدث بي حدث، فما ترى جعلت فداك لي أن أقف بعضها على فقراء إخواني والمستضعفين أو أبيعها وأتصدّق بثمنها عليهم في حياتي؟ فإنّي أتخوّف أن لا ينفذ الوقف بعد موتي فإن وقفتها في حياتي فلي أن آكل منها أيّام حياتي أم لا؟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كتابك في أمر ضياعك فليس لك أن تأكل منها من الصدقة، فإن أنت أكلت منها لم تنفذ إن كان لك ورثة فبع وتصدّق ببعض ثمنها في حياتك، وإن تصدّقت أمسكت لنفسك ما يقوتك، مثل ما صنع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بما ذكره الشيخ الحرّ العاملي في عنوان الباب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يستثني لنفسه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الظاهر عدم اقتضائها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المكاتبة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اشتراط ذلك على جهة الاستثناء له من التسبيل الذي قصده بالوقف؛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والوقوف،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المراد من قوله عليه السلام في المكاتبة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تصدّقت أمسكت لنفسك ما يقوتك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عساه يظهر من عنوان الحُرّ في الوسائل، أقصاها بطلان استحقاقه له من حيث كونه وقفاً؛ لاعتبار إخراج نفسه من عينه ومنفعته، لا نحو ما ذكرناه الراجع إلى وقف عين وتسبيل منفعتها الخارجة عمّا استثناه، فهو حينئذٍ كوقف العين المستأجرة مدّة مثلاً، وربما يشهد له ما تقدّم له سابقاً من دخول اللبن والصوف الموجودين في الشاة الموقوفة ما لم يستثنه، بل حكينا عن الفاضل في التذكرة أنّ وقف البقرة للحرث مثلاً خاصّة يقتضي بقاءَ باقي المنافع من اللبن وغيره للواقف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ضعيفة سنداً بعلي بن سليمان بن رشيد؛ لعدم تثويقه من أحد ولو بالتوثيق العامّ ولعدم إمكان إثبات روايته بأيّ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الإشكال في دلالتها باحتمال كون مقصود الإمام عليه السلام ما إذا تصدّق الرجل بثمن الضياع بعد بيعها، بل يقوى احتمال ذلك بدلالة الفقرة الأخيرة من كلام الإمام عليه السلام على هذا الفرض وهي أقرب إلى كلامه المزبور المستشهد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قوله عليه السلام في ذيل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صنع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يستثن أمير المؤمنين عليه السلام بعض منافع الوقف لنفسه في متن إنشاء عقد الوقف، بل إنّه وقف بعض ضياعه وبستانه وأمسك بعضها الآخر لنفسه، من دون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يلائم تصدُّق بعض ثمن المبيع وإمساك بعضه الآخر لنفسه، ولا يلائم استثناء بعض منافع الوقف واشتراطه لنفسه في متن إنشاء الوقف، كما استفاده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المحقّق الكركي أنّ استثناءَ المنافع المتجدّدة خلاف مقتضى عقد الوقف، وبذلك فرّق بين النمائات والمنافع الموجودة وبين المنافع المتجدّدة فجوّز استثناءَ الاُولى دون الثانية؛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استثنى الواقف الصوف واللبن الموجودين؛ فلأ نّه لا منافاة في هذا الاستثناء لمقتضى العقد؛ لأنّ الموقوف 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ما يتجدّد من المنافع،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يتكوَّن بعد تحقّق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استثنى شيئاً من تلك المنافع،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يرتض به صاحب الجواهر؛ حيث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كما ترى مجرّد دعوى عارية عن الدليل، بل مخالفة لما ذكره من الدليل، بل ستسمع هنا من المسالك جواز الشرط للناظر، فإذا كان الواقف هو،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ردّ مظالم عنه أو صدقة أو عبادة أو أداءَ ديون، لزمته في حياته، ونحو ذلك قوى القول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الكركي؛ لأنّه بناءً على انتقال العين الموقوفة إلى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ومقتضى التحقيق والمبنى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لعدم انتقال بعض منافعها إليهم بعد تمامية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يلائم أيضاً خروج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67:9</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الموقوفة عن ملك الواقف بنفس الوقف، كما هو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يُعقل بقاءُ بعض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المتجدّدة الناشئة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الواقف بعد خروج العين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يظهر من كلام المحقّق الكركي أنّ استثناءَ المنافع المتجدّدة مخالف لمقتضى عقد الوقف كما عرفت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حُقّق في محلّه أنّه لا يشمل الشرط المخالف لمقتضى العقد، وكذا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هذا العموم إنّما يكون موضوعه الوقوف، فلا يشمل ما ينافي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تعيين 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أو 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وتغييرها إنّما هو بيد الشارع وليس للمكلّف التخطّي والتعدّي عن الحدود والمقرّرات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العموم إنّما هو في دائرة موضوعه الذي هو بنفسه وفي ماهيته مقرّرٌ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كيفية الوقف وإن كان بيد الواقف، إلّاأنّ أصل الوقف وتحديد ماهيته بيد الشارع وبعد ما عيّن الشارع ماهية الوقف، ليس للواقف التعدّي عن الحدّ المقرّر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كيفية الوقف فرع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من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بيد الواقف إنّما هو كيفية الوقف وأمّا أصل الوقف فاعتبار خصوصياته بيد الشارع وخارج عن نطاق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الاستثناءَ المزبور مخالفٌ لقاعدة تبعية النمائات والمنافع للملك، بعد فرض كون المنافع غير مكتسبة بعمل الواقف، وبعد فرض خروج العين الموقوفة عن ملكه بالاتّفاق ودخولها في ملك الموقوف عليهم على التحقيق المختار</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استشهد به صاحب الجواهر من جواز شرط بعض المنافع للناظر فلا ربط له بالمقام، بل من قبيل ما لو وقف على الفقراء، ثمّ صار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يستحقّ هناك منافع الوقف؟ فكذلك فيما اشترطه للناظر ثمّ تصدّى النظارة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ردّ مظالم عنه أو عبادة، أو صدقة، أو أداءَ ديونه، فهو من قبيل شرط الفعل في ضمن العقد، ولا ربط له بتخصيص بعض منافع الوقف والنمائات المتجدّدة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عدم جواز تخصيص الوقف ببعض المنافع المتجدّدة؛ خلافاً لما يظهر من السيّد الماتن قدس سره، واحتمال كون مراده المنافع الموجودة حال إنشاء الوقف، لا يُعتنى به؛ إذ لا خلاف في جواز استثناء الموجودة منها حين إنشاء الوقف إذا كانت متّصلة، كما صرّح به في الشرائع والقواعد ونفي الخلاف عنه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كانت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والنزاع في المنافع المتجدّدة،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نكتتان لا ينبغي الغفلة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تخصيص الوقف ببعض المنافع ليس بمعنى بطلان الوقف الكذائي رأساً، إلّابناءً على فساد العقد بفساد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مقتضى التحقيق عندنا عدم سراية الفساد من الشرط إلى العقد، فمن أجل ذلك نتيجة التحقيق في المقام صحّة الوقف وبطلان الشرط نفسه؛ بمعنى عدم نفوذه وعدم ترتّب أثر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مقصود السيّد الماتن قدس سره من تخصيص الوقف ببعض المنافع سكوته عن البعض الآخر، يدخل في محلّ الكلام، فلا يصحّ التخصيص حينئذٍ؛ نظراً إلى ظهوره في بقاءِ تلك المنافع الاُخرى في ملكيته بعد الوقف فيجرى فيها البحث المتقدّم آنفاً</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bookmarkStart w:id="391" w:name="pg940_9293"/>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مصلحة فبطل رسمها، كما إذا وقف على مسجد أو مدرسة أو قنطرة فخربت ولم يمكن تعميرها، أو لم تحتج إلى مصرف؛ لانقطاع من يصلّي في المسجد والطلبة والمارّة، ولم يرج العود، صرف الوقف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صرفه في مصلحة اخرى من جنس تلك المصلحة، ومع التعذّر يراعى الأقرب فالأقرب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مقصوده تخصيص الموقوف ببعض منافعه؛ بأن يريد الانتفاع الخاصّ من العين الموقوفة، كأن يقف الأرض بشرط الزرع الخاصّ، كزراعة خصوص الأرز أو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بمثل هذا الشرط؛ لعدم كونه مخالفاً لمقتضى الوقف، لكنّه خارج عن كلام السيّد الماتن قدس سره ظاهراً؛ لعدم خلاف في جواز ذلك ظاهراً؛ إذ لا ينافي ذلك خروج العين الموقوفة عن ملك الواقف، فلا ينافي هذا الشرط مقتضى عقد الوقف، مع دخوله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745782_373438147"/>
      <w:bookmarkStart w:id="393" w:name="_Toc140"/>
      <w:bookmarkEnd w:id="392"/>
      <w:r>
        <w:rPr>
          <w:rtl w:val="true"/>
        </w:rPr>
        <w:t>حكم ما لو انتفت المصلحة الموقوف عليها</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 بين الأصحاب كما نسب إليهم في الحدائق 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الجواهر عدم المخالف عدا المحقّق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ذلك في جامع المقاصد بعدم إمكان رجوع الموقوف إلى ملك الواقف حينئذٍ بعد خروجه عنه بالوقف، وإلّا لخرج عن الوقف ويرجع إلى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رجّح صرفه في وجوه القربات بلا فرق؛ لاشتراكها في القربة، ولأنّ الصرف في القربات أقرب شيءٍ إلى مراد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218:22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كلّه على عدم إمكان صرف الموقوف في جهة المصلحة الموقوف عليها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يمكن صرف الوقف إليها بعد بطلان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يصرف إلى وجوه البرّ حيث لا يمكن ذلك؛ لأنّ عوده ملكاً بعد خروجه عن ملك المالك على وجه الحبس باطل، وأقرب شيءٍ إلى مراد الواقف صرفه في وجوه القربات؛ لاشتراكها في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إمكان صرف الموقوف في جهة المصلحة الموقوف عليها، لا ريب في اعتباره في الصرف في وجوه البرّ، كما هو مفروض المسألة، ولا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أولوية صرفه في جهات القربات، فلا إشكال فيها أيضاً، بل هو الأقوى؛ لما سبق منّا من اشتراط قصد القربة في الوقف، فإنّ مقتضاه صرف الوقف في جهات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الشيخ قدس سره وتبعه عليه الجماعة، ولم أقف فيه على رادٍّ منهم إلّاالمصنّف في النافع، فإنّه نسبه إلى قولٍ مشعراً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الملك خرج عن الواقف بالوقف الصحيح أوّلاً فلا يعود إليه، والقربة الخاصّة قد تعذّرت، فيصرف إلى غيرها من القرب؛ لاشتراك الجميع في أصل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أقرب شيءٍ إلى مراد 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هذا متين لا غبار عليه، ولكنّه في الحقيقة شرح كلام المحقّق الكركي ولم يأت بشيءٍ جديد غير حكايته ذلك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ثلاث تعليلات لثلاثة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تعليله لأصل المسألة بخروج العين الموقوفة عن ملك الواقف بالوقف وعدم رجوعها إلى ملكه بغير سبب شرعي بعد عدم إمكان الصرف في الجهة الموقوف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تعليله للصرف في القُرُبات بأ نّها أقرب شيءٍ إلى مراد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تعليله لعدم الفرق بين القربات ونفي ترجيح أحدها على الآخر، باشتراك الجميع في أصل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لترجيح بعض وجوه البرّ على بعضها الآخر بعد اشتراك الكلّ في القربة التي هي المقصود الأصلي والغائي في الوقف، كما أشار إلى ذلك العَلَمان المزبوران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في المسالك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من قصد القربة الخاصّة وإرادتها قصد القربة المطلقة، فإنّ خصوصيات العبادات مقصودة، ولا يلزم بعضها من إرادة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والدعوى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المطلق جزءٌ من المقيَّد فقصده يستلزم قصدَه كما أنّ العلم به يستلزم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هذه المسألة ما إذا تعذّرت المصلحة الخاصّة المقصودة ولم يمكن صرف العين الموقوفة في جهتها، كما أشار إليه المحقّق الكركي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يمكن صرف الوقف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الشهيد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والقربة الخاصّة قد تعذّرت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 الشهيد يبتني على إمكان الصرف في المصلحة الخاصّة وعدم تعذّرها وهو خروج عن محلّ كلام الفقهاء في المقام وما هو المفروض في هذه المسألة</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يمكن الصرف في المصلحة الخاصّة، لا دليل على تعلّق قصد الواقف على مصلحة اخرى قربية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الأصل عند الشكّ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لزوم للاحتياط، إلّاعلى وجه الحُسن والاستحباب، كما هو ظاهر السيّد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الوقف على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الموقوف عليه في الحقيقة إلى مصالح المسلمين بقصد القربة، فهاتان الخصوصيتان إذا تحقّقتا يتحقّق روح مراد الواقف ومقصوده الأصلي، كما يظهر ذلك من ذيل كلام العَلَم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والواقف وإن قصد المصلحة الخاصّة، لكنّه إذا تعذّرت وانتفت، يبقى وجه القربة على اعتباره، بلا فرق بين سائر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إشكال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ورد في الشرع في نظائر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بالصرف في وجوه البرّ وذهاب المشهور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كافيان لإثبات المطلوب، مع عدم قابليتها للرجوع إلى الواقف بغير دليل، بعد الخروج عن ملكه، كما قال في جامع المقاصد، وقد سبق نقل كلامه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جاء في كلام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قدس سره بعد الإشارة إلى النصوص</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المسألة المذكورة وإن كانت غير منصوصة على الخصوص، إلّاأنّ لهانظائر في الشرع عديدة قد ورد الحكم فيها بما ذكره الأصحاب، ويرجع الجميع إلى أنّه مع تعذّر ما عيّنه المالك من وصيّة أو نذر أو نحو ذلك، ممّا يجب إنفاذه شرعاً، فإنّه مع تعذّر المصرف المخصوص يصرف في وجوه البرّ، ولا يرجع إلى الورثة، وإن خالف فيه بعض الأصحاب كما هنا، فأوجب ردّه إلى الورثة مع تعذّر المصرف، إلّاأنّه محجوج بالأخبار الدالّة على ما ذكرناه، فمن ذلك ما لو أوصى بأبواب عديدة من الوصايا فنسي باباً أو أبواباً، فإنّه يصرف في وجوه البرّ كما رواه المشايخ الثلاثة عن 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أبي</w:t>
      </w:r>
    </w:p>
    <w:p>
      <w:pPr>
        <w:pStyle w:val="BookText"/>
        <w:rPr/>
      </w:pPr>
      <w:r>
        <w:rPr>
          <w:rFonts w:ascii="Amiri" w:hAnsi="Amiri" w:eastAsia="Amiri" w:cs="Amiri"/>
          <w:color w:val="111111"/>
          <w:sz w:val="28"/>
          <w:sz w:val="28"/>
          <w:szCs w:val="28"/>
          <w:rtl w:val="true"/>
          <w:lang w:bidi="ar-SA"/>
        </w:rPr>
        <w:t>الآمرة بالصرف في وجوه البرّ الواردة في سائر الاُمور القربية،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وإن كان موردها الوصيّة كما في بعض، والهدي كما في آخر، والنذر كما في ثالث، ولم يتضمّن شيءٌ منها حكم الوقف، إلّاأنّها ممّا يتبادر منها إلى الفهم السليم والذهن القويم كون الوقف كذلك، فإنّ الجميع مشترك في الخروج عن المالك بما وقع من وقف أو وصيّة أو نذر أو نحوها، فعوده إليه عند تعذّر المصرف المخصوص يتوقّف على الدليل، ولا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عن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محمّد بن علي عليهما السلام يسأله عن إنسان أوصى بوصية، فلم يحفظ الوصي إلّاباباً واحداً منها كيف يصنع في الباقي؟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الأبواب الباقية يجعلها في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رووه عن علي بن يزيد صاحب السابري عن أبي عبداللّه عليه السلام في حديث طويل يتضمّن أنّه أوصى رجل بتركته إلى علي المذكور، وأمره أن يحجّ بها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هو شيء يسير لا يكفي للحجّ، فسألت الفقهاء من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 فتصدّق به ثمّ لقي بعد ذلك أبا عبداللّه عليه السلام فسأله وأخبره بما 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لا يبلغ أن يحجّ به من مكّة فليس عليك ضمان وإن كان يبلغ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 من مكّة فأنت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والتقريب فيه أنّه قرّره على الصدقة إذا لم يبلغ الحجّ به من مكّة، ولم يحكم بكونه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وافرة من الأخبار ما يدلّ على أنّ ما أوصى به بالكعبة أو كان هدياً لها أو نذراً فإنّه يباع إن كان جارية ونحوها، وإن كان دراهم فإنّه يصرف في المنقطعين من زوّارها، معلّلين عليهم السلام ذلك بأنّ الكعبة لا تأكل ولا تشرب، فيصرف ذلك إلى المحتاجين من زوّارها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مؤيّد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الأخبار المشار إليها في آخر جلد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393:19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421:19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الكلام في أنّه هل يجب في المقام مراعاة الأقرب فالأقرب إلى المصلحة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احتاط السيّد الماتن استحباباً مراعاة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أقربية المشابه إلى مراد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ردّه المحقّق الكركي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في قربة تشابه تلك المصلحة التي بطل رسمها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بطل رسم المصلحة المخصوصة، وامتنع عود الوقف ملكاً كانت وجوه البِرّ كلّها بالنسبة إلى عدم تعلّق الوقف بها كلّها على حدّ سواء، لا أولوية لبعض على البعض الآخر، والمشابهة وغيرها سواء في عدم شمول العقد لها، ومجرّد المشابهة لا دخل لها في تعلّق الوقف بها، فيبطل القيد ويبقى أصل الوقف من حيث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ناقش صاحب الجواهر 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احتُمل وجوب الصرف في الفرض إلى ما شابه تلك المصلحة فيصرف وقف المسجد في مسجد آخر، والمدرسة إلى مثلها، اقتصاراً على المتيقّن، لاحتمال إرادة المثالية فيما ذكره مصرفاً في الوقف المراد تأبيده أو لفحوى ما دلّ على صرف آلات المسجد بعد اندراسه أو خرابه في مسجد آخر، على ملاحظة الشارع الأقرب إلى نظر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إطلاق فتوى الأصحاب الذي مبناه ما قلناه، من استواء القرب كلّها في عدم تناول عقد الوقف لها، وعدم قصده إليها بخصوصها، فلا أولوية لبعضها على بعض بالنسبة إلى ذلك، ومجرّد المشابهة لا دخل لها في تعلّقه بها، فيبطل القيد، ويبقى أصل الوقف من حيث القربة فيصرف في كلّ فرد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w:t>
      </w:r>
      <w:bookmarkStart w:id="394" w:name="pg940_9299"/>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المسجد لم تخرج عرصته عن المسجدية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فتجري عليها أحكامها إلّافي بعض الفروض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خربت القرية التي هو فيها بقي المسجد على صفة المسجدية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745784_373438147"/>
      <w:bookmarkStart w:id="396" w:name="_Toc141"/>
      <w:bookmarkEnd w:id="395"/>
      <w:r>
        <w:rPr>
          <w:rtl w:val="true"/>
        </w:rPr>
        <w:t>حكم ما لوخرب المسجد أو القرية التي هو فيها</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فيه، إلّامن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كما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من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حكم به السيّد الماتن في هذه المسألة إجماعي، لا خلاف بين فقهاءِ الإمامية حتّى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وقف المسجد بمنزلة تحرير العبد، فلا يقبل التغيّر، ولبقاء الغرض المقصود من إعداده للعبادة لرجاء عود القرية وصلاة من يمرّ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الأوّل لا يصلح للدليلية على هذه المسألة، بل إنّما يصلح وجهاً للمسألة السابقة،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تمامية الوجه الثاني في فرض إمكان الانتفاع من العرصة للمسجدية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المسالك في التعليل اقتضاء الوقف للتأبيد وعود المسجد الموقوف بعد خرابه إلى ملك الواقف ينافي التأبيد المأخوذ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ابن قدامة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107:28</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الوقف مقتضياً للتأبيد، ووقف المسجد فكَّاً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كتحرير العبد لم يكن خرابه ولا خراب القرية التي هو فيها ولا المحلّة موجباً لبطلان وقفه؛ لعدم منافاة ذلك الوقف؛ استصحاباً لحكم ما ثبت، ولبقاء الغرض المقصود من إعداده للعبادة؛ لرجاء عود القرية وصلاة مَن يمرّ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المسألة فيما لو كان المسجد الموقوف واقعاً في غير الأرض المفتوحة عنوة من الأراضي المملوكة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المسجد الموقوف واقعاً في الأراضي المفتوحة عنوةً، فقد أشكل في المسالك بأنّ رقبة الأرض المفتوحة عنوة لمّا كانت ملكاً لعموم المسلمين من غير دخول في ملك أحد منهم، فلا يصحّ 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الوقف تبعاً للآثار وهي البناء الواقع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فالموقوف في الحقيقة نفس بناءِ المسجد الواقع في هذه الأراضي، لا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خرب بناءُ المسجد يبطل الوقف بانعدام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يتمّ في غير المبنيّ في الأرض المفتوحة عنوة؛ حيث يجوز وقفها تبعاً لآثار المتصرّف، فإنّه حينئذٍ ينبغي بطلان الوقف بزوال الآثار، لزوال المقتضي للاختصاص، وخروجه عن حكم الأصل، اللهمّ إلّاأن يبقى منه رسوم ولو في اصول الحيطان بحيث يعدّ ذلك أثراً في الجملة كما هو الغالب في خراب البناء فيكفي في بقاء الحكم بقاء الأثر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في الجواهر بأنّ السيرة القطعية جارية من لدن عصر المعصومين عليهم السلام على اتّخاذ المساجد في الأراضي المفتوحة عنوة من غير دخل للبناء والآثار؛ ضرورة جريان أحكام المسجد على المساجد المبنيّة في أرض</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ونحوها من الأراضي المفتوحة عنوة من زمن المعصومين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جواب صاحب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كتاب البيع إلى خروج ذلك بالسيرة القطعية على اتّخاذ المساجد فيها، وإجراء حكمها عليها من غير مدخلية للآثار في ذلك، ضرورة اقتضاء المسجدية الدوام والتأبيد، وحينئذٍ فلا وجه للحكم بمسجديتها لا على هذا الوجه، بل التزام عدم صيرورتها مسجداً حينئذٍ أولى، وإن كان هو مردوداً بالسيرة القطعية، بل بالمعلوم من الشرع من جريان أحكام المساجد على مساجد العراق ونحوه، وغيرها من المفتوحة عنوة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متين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كلام السيّد الماتن من استثناء بعض الفروض، فهو إشارة إلى موارد استثناء حرمة بيع الوقف، كما لو تعذّر تجديد بناء المسجد ولم يمكن الانتفاع من العرصة للمسجدية بوجه كأن تصير مستنفعاً بجريان الماء عليها،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عن ذلك مفصّلاً إن شاء اللّه</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107:28</w:t>
      </w:r>
      <w:r>
        <w:rPr>
          <w:rFonts w:eastAsia="Amiri" w:cs="Amiri" w:ascii="Amiri" w:hAnsi="Amiri"/>
          <w:color w:val="111111"/>
          <w:sz w:val="28"/>
          <w:szCs w:val="28"/>
          <w:rtl w:val="true"/>
          <w:lang w:bidi="ar-SA"/>
        </w:rPr>
        <w:t>.</w:t>
      </w:r>
      <w:bookmarkStart w:id="397" w:name="pg940_9302"/>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داراً على أولاده أو على المحتاجين منهم، فإن أطلق فهو وقف منفعة، كما إذا وقف عليهم قرية أو مزرعة أو خاناً ونحوها يملكون منافعها، فلهم استنماؤها، فيقسّمون بينهم ما 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قرّره الواقف من الكمّية والكيفية، وإن لم يقرّر كيفية في القسمة يقسّمونه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وقفها عليهم لسكناهم فهو وقف 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ويتعيّن لهم ذلك، وليس لهم إجارتها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45786_373438147"/>
      <w:bookmarkStart w:id="399" w:name="_Toc142"/>
      <w:bookmarkEnd w:id="398"/>
      <w:r>
        <w:rPr>
          <w:rtl w:val="true"/>
        </w:rPr>
        <w:t>وقف المنفعة ووقف الانتفاع</w:t>
      </w:r>
      <w:bookmarkEnd w:id="399"/>
    </w:p>
    <w:p>
      <w:pPr>
        <w:pStyle w:val="Heading5"/>
        <w:numPr>
          <w:ilvl w:val="4"/>
          <w:numId w:val="1"/>
        </w:numPr>
        <w:rPr/>
      </w:pPr>
      <w:bookmarkStart w:id="400" w:name="__RefHeading___Toc745788_373438147"/>
      <w:bookmarkStart w:id="401" w:name="_Toc143"/>
      <w:bookmarkEnd w:id="400"/>
      <w:r>
        <w:rPr>
          <w:rtl w:val="true"/>
        </w:rPr>
        <w:t>اشارة</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كلام السيّد الماتن في المقام أنّ الوقف على الأشخاص عند الإطلاق من قبيل وقف المنفعة، وعند ما قيّده بالسكنى،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أو أرضي لسكنى أولادي، أو لسكنى المحتاجين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من قبيل وقف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الفرق بين وقف المنفعة ووقف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وقف المنفعة يجوز للموقوف عليهم الاستنماء من العين الموقوفة بأيّ نحو، ولو بإجارتها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وقف الانتفاع لا يجوز الانتفاع بها إلّابالسكنى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غرض الواقف سكنى الموقوف عليهم أنفسهم، لا يجوز لهم إسكان غيرهم بإجارة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إجارة العين في وقف المنفعة داخلة في غرض الواقف؛ لأنّها نوع استنماءٍ وانتفاع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الوقف للسكنى في وقف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ملكية المنافع، بل العين الموقوفة للموقوف عليهم</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 اشتراط ذلك أي اشتراط التصرّف الخاصّ على المشتري في المبيع المنتقل إليه في عقد البيع منافٍ لمقتضى عقد البيع، ويكون من قبيل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البيع عموم من الشارع نظير ما ورد عنه في 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تعيين كيفية الوقف وترسيم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بتحديد ملكية المنافع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الشرعية كما أنّ أصلها بيد الشارع، فكذلك تعيين كيفيتها وتحديد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للموقوف عليهم التصرّفات الناقلة في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ملكية بعض منافع الوقف لنفسه مخالف لمقتضى عقد الوقف؟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أنّه فرق بين تخصيص الواقف بعض المنافع المتجدّدة لنفسه وبين تخصيصه الوقف ببعض منافع العين الموقوفة؛ لأنّ الأوّل منافٍ لخروج العين عن ملك الواقف بالوقف، دون الثاني،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ينافي اشتراط ذلك ماهية الوقف</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هاهنا نكتة، وهي أنّه لو وقف الواقف داره أو بستانه أو مزرعته للانتفاع، فليُنظَر، فإن كان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خصوص السكنى من الانتفاع فهو، وإلّا فلو كان ظاهراً في مطلق الانتفاع لا خصوص السكنى، يكون في حكم وقف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الكلام يختلف باختلاف المقامات ففي وقف الأشجار والبساتين والمزارع والخانات المعدّ للإجارة، لا يبعد دعوى ظهور الكلام في وقف المنفعة، بخلاف وقف الدار ونحوها ممّا جرت العادة على انتفاع المالك بسكناه</w:t>
      </w:r>
      <w:r>
        <w:rPr>
          <w:rFonts w:eastAsia="Amiri" w:cs="Amiri" w:ascii="Amiri" w:hAnsi="Amiri"/>
          <w:color w:val="111111"/>
          <w:sz w:val="28"/>
          <w:szCs w:val="28"/>
          <w:rtl w:val="true"/>
          <w:lang w:bidi="ar-SA"/>
        </w:rPr>
        <w:t>.</w:t>
      </w:r>
      <w:bookmarkStart w:id="402" w:name="pg940_9304"/>
    </w:p>
    <w:p>
      <w:pPr>
        <w:pStyle w:val="BookText"/>
        <w:rPr/>
      </w:pPr>
      <w:bookmarkEnd w:id="402"/>
      <w:r>
        <w:rPr>
          <w:rFonts w:ascii="Amiri" w:hAnsi="Amiri" w:eastAsia="Amiri" w:cs="Amiri"/>
          <w:color w:val="111111"/>
          <w:sz w:val="28"/>
          <w:sz w:val="28"/>
          <w:szCs w:val="28"/>
          <w:rtl w:val="true"/>
          <w:lang w:bidi="ar-SA"/>
        </w:rPr>
        <w:t>وحينئذٍ إن كفت لسكنى الجميع فلهم أن يسكنوها، وليس لبعضهم أن يستقلّ به ويمنع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بينهم تشاحّ في اختيار الحجر، فإن جعل الواقف متولّياً يكون له النظر في تعيين المسكن للساكن، كان نظره وتعيينه هو المتّبع، ومع عدمه كانت القرعة هي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سكن بعضهم ولم يسكنها بعض، فليس له مطالبة الساكن باُجرة حصّته إن لم يكن مانعاً عنه، بل هو لم يسكن باختياره أو لمانع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تكف لسكنى الجميع فإن تسالموا على المهاياة أو غيرها فهو، وإلّا كان المتّبع نظر المتولّي من قبل الواقف لتعيين الساكن، ومع فقده فالمرجع القرعة، فمن خرج اسمه يسكن، وليس لمن لم يسكن مطالبته باُجرة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45790_373438147"/>
      <w:bookmarkStart w:id="404" w:name="_Toc144"/>
      <w:bookmarkEnd w:id="403"/>
      <w:r>
        <w:rPr>
          <w:rtl w:val="true"/>
        </w:rPr>
        <w:t>كيفية انتفاع الموقوف عليهم من منافع الوقف</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هاهنا تحرير مبنى السيّد الماتن في كيفية قسمة السكنى بين الموقوف عليهم وكذا قسمة منافع العين الموقوفة في وقف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ولتحرير مبنى السيّد الماتن في المقام ينبغي بيان مقتضى القاعدة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في كيفية انتفاع الموقوف عليهم وتصرّفهم في العين الموقوفة، تبعية ما قرّره الواقف، وذلك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قرّر الواقف كيفية خاصّة في تصرّف الواقفين، يجب عليهم تبعية ذلك،</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على المتولّي رعاية ذلك، سواءٌ نصبه الواقف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يقرّر الواقف كيفية خاصّة، فلو نصب متولّياً لذلك، يجب العمل بما قرّره وعيّنه المتولّى ما دام لم يتخلّف عن ظاهر كلام الواقف ولم يتخطَّ عمّا قرّره الشارع من أحكام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معنى نصبه لذلك توكيله في إعمال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فالأمر إلى الحاكم الشرعي فيجب تبعية من نصبه الحاكم من المتولّي، لما له من الولاية على مثل ذلك من الاُمور الحسبية التي لا يرضى الشارع بتركه وتعطيله بأيّ وجه ومن هنا لو لم يكن حاكماً، يجب تصدّي ذلك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القسمة من رعاية العدل والرجوع إلى القرعة في موارد توقّف تعيين المحِقّ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سبق بعض أفراد الموقوف عليهم إلى السكنى من غير منازع فسكن في الدار الموقوفة، لا يجوز للمتولّي ولا لغيره إخراجه وإسكان غيره بمجرّد طلبه، إلّاأن يقرّر الواقف أو الحاكم زماناً معيّناً لكلّ واحدٍ من السكنة لصرف الوقف في جميع أفراد الموقوف عليهم وعدم التبعيض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عدم جواز إخراج السابق إلى التصرّف ما ورد في النصوص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مكان فهو أحقّ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405:17</w:t>
      </w:r>
      <w:r>
        <w:rPr>
          <w:rFonts w:ascii="Amiri" w:hAnsi="Amiri" w:eastAsia="Amiri" w:cs="Amiri"/>
          <w:color w:val="111111"/>
          <w:sz w:val="28"/>
          <w:sz w:val="28"/>
          <w:szCs w:val="28"/>
          <w:rtl w:val="true"/>
          <w:lang w:bidi="ar-SA"/>
        </w:rPr>
        <w:t xml:space="preserve">، كتاب التجارة، آداب التجارة،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5" w:name="pg940_9306"/>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الموجود حال الوقف على النخل والشجر لا يكون للموقوف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باق على ملك الواقف، وكذلك الحمل الموجود حال وقف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الصوف على الشاة واللبن في ضرعها إشكال،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745792_373438147"/>
      <w:bookmarkStart w:id="407" w:name="_Toc145"/>
      <w:bookmarkEnd w:id="406"/>
      <w:r>
        <w:rPr>
          <w:rtl w:val="true"/>
        </w:rPr>
        <w:t>حكم وقف النمائات الموجودة حال الوقف</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أنّ وقف النخل والشجر ظاهر في تمليك منافعها الحادثة بعد الوقف؛ لأنّها الناشئة من الشجر والنخل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الثمر الموجود عليهما حال الوقف فقد نشأ منهما قبل زمان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الثمر الموجود خارجاً عن ظاهر كلام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الصوف على الشاة واللبن في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الحكم بذلك في الصوف واللبن؛ نظراً إلى لحوقها بالشاة الموقوفة بل من أجزائها عُرفاً، والشاهد لذلك تبادرهما إلى الذهن من وقف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 المشهور بلحوقهما، خلافاً لصاحب الجواهر، سبق كلامه في المسألة الواحد والستّين</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إنّما هو مقتضى القاعدة عند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قرائن اللحوق الموجبة للظهور، فلا إشكال في دخول الموجود من النمائات حال إنشاء العقد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أن يقول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النخل والشجر بما عليهما من الثمار، والشاة بما لها من الحمل فإنّ دخول النمائات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حال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إنّما هو بالقرينة لا لدخولها في مسمّى الموقوف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الصوف على ظهر الشاة واللبن في ضرعها حال الوقف؛ حيث يُعدّ عرفاً من ذلك الحيوان الموقوف ومن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احتياط السيّد الماتن في الصوف واللبن بصرفهما في الموقوف عليهم وجوبي؛ نظراً إلى ذهاب المشهور إلى ذلك، ولكنّه أقوى على وجه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لدخولهما في مسمّى الحيوان الموقوف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وجّهنا به المسألة من المتفاهم العرفي، قد أشار إليه صاحب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وحرّره الشهيد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بالنظر إلى العرف على أنّ حقّهما أن لا يدخلا في الوقف، لأنّهما منافع خارجة عن حقيقة الشاة التي تعلّقت صيغة الوقف بها، لكن لمّا دلّ العرف على كونهما كالجزء منها تناولهما العقد كما يتناولهما البيع، بخلاف الحمل، فإنّه وإن كان بمثابتها في الاتّصال الذي هو في قوّة الانفصال إلّاأنّ العرف لم يجعله كالجزء، والأصل عدم دخوله كغيره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كأ نّهم اتّفقوا على خروج الثمار الموجودة عن وقف الأشجار وعدم دخولها في الموقوف عرفاً، كما يستفاد ذلك من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 والتحقيق إنّه لو كان إجماعٌ في البين فهو، وإلّا يشكل الحكم بالخروج عرفاً لما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bookmarkStart w:id="408" w:name="pg940_9308"/>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جميع البطون كما مرّ، فمع اشتراط الترتيب أو التشريك أو المساواة أو التفضيل أو الذكورة أو الاُنوثة أو غير ذلك، يكون هو المتّبع، ولو أطلق فمقتضاه التشريك والشمول للذكور والإناث والمساواة وعدم التفضيل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45794_373438147"/>
      <w:bookmarkStart w:id="410" w:name="_Toc146"/>
      <w:bookmarkEnd w:id="409"/>
      <w:r>
        <w:rPr>
          <w:rtl w:val="true"/>
        </w:rPr>
        <w:t>مقتضى إطلاق الوقف على الأولاد وأولاد الأولاد</w:t>
      </w:r>
      <w:bookmarkEnd w:id="410"/>
    </w:p>
    <w:p>
      <w:pPr>
        <w:pStyle w:val="Heading5"/>
        <w:numPr>
          <w:ilvl w:val="4"/>
          <w:numId w:val="1"/>
        </w:numPr>
        <w:rPr/>
      </w:pPr>
      <w:bookmarkStart w:id="411" w:name="__RefHeading___Toc745796_373438147"/>
      <w:bookmarkStart w:id="412" w:name="_Toc147"/>
      <w:bookmarkEnd w:id="411"/>
      <w:r>
        <w:rPr>
          <w:rtl w:val="true"/>
        </w:rPr>
        <w:t>اشارة</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الكلام في هذه المسألة يقع في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شمول الوقف على أولاد الأولاد لجميع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شموله لأولاد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التسوية بين الجميع وعدم لزوم رعاية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الشمول عند الإطلاق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أولاد الأولاد على الجميع عرفاً، ولو قلنا بعدم صدقه حقيقةً، ولا سيّما أولاد البنات، إلّاأنّ الصدق العرفي يكفي في إعطاء الظهور لكلام الواقفين وتعيين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الدوام في الوقف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يشمل أولاد الأولاد من جميع البطون اللاحقة</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وغلبة الدوام إمّا بحسب الوجود أو بحسب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نصّ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فالغلبة في الوجود؛ بأن كان الواقع المتحقّق في غالب موارد الوقف على أولاد الأولاد كون الوقف على نحو التأبيد والدوام، لا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حرّرنا في المجلّد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في</w:t>
      </w:r>
    </w:p>
    <w:p>
      <w:pPr>
        <w:pStyle w:val="BookText"/>
        <w:rPr/>
      </w:pPr>
      <w:r>
        <w:rPr>
          <w:rFonts w:ascii="Amiri" w:hAnsi="Amiri" w:eastAsia="Amiri" w:cs="Amiri"/>
          <w:color w:val="111111"/>
          <w:sz w:val="28"/>
          <w:sz w:val="28"/>
          <w:szCs w:val="28"/>
          <w:rtl w:val="true"/>
          <w:lang w:bidi="ar-SA"/>
        </w:rPr>
        <w:t>الوجود إنّما توجب الظهور فيما إذا بلغت حدَّ المتعارف كما في الغَسل المتعارف فيه غسل الوجه واليد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بلغت الغلبة الوجودية في الوقف على أولاد الأولاد إلى هذا الحدّ توجب الظهور في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الغلبة في الاستعمال؛ فبأن يغلب استعمال اللفظ في المعنى بحيث توجب كثرة الاستعمال انساً في الذهن بين ذلك اللفظ ومعناه بحيث يتبادر وينسبق المعنى إلى الذهن بمجرّد سماع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استعمال صيغة الوقف على أولاد الأولاد في الدوام على هذا النحو، لا إشكال في تبادره إلى الذهن، وهو غير بعيد أيضاً عن مراد السيّد؛ لأنّه يرجع إلى الغلبة في الوجود؛ إذ وجود الصيغة إنّما هو بنفس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العروة الانصراف إلى الصلبي من الطبقتين الاُولى والثانية ونسبه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رجَّح شمول الجميع على السواء في ختام كلامه؛ معلّلاً لذلك بما قلناه؛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انصرف إلى الصلبي، فلا يشمل أولاد الأولاد إلّامع القرينة،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يختصّ بالبطنين ولا يتعدّى إلى المرتبة الثالثة، وهكذا، إلّامع القرينة؛ وفاقاً للمشهور، خلافاً لجماعة فيشترك الجميع لصدق الولد على ولد الولد وهكذا؛ وفيه؛ بعد تسليم الصدق أنّ المنساق عرفاً عدم الشمول والانصراف إلى الصلبي</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 دعوى الانسباق والانصراف إلى الصلبي محلّ تأمّلٍ،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إلى الأعمّ وأ نّه ظاهر في إرادة الدوام سيّما في الصورة الثانية، وخصوصاً بملاحظة أنّ الغالب في الوقف على الأولاد إرادة الدوام، بل هو كذلك</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الولد ليس بولد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في الشرائع بالاختصاص بالبطنين من الصلب ووافقه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دليل عليه غير الشهرة الفتوائية، وقد حُرّر في الاُصول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هي صدق العنوان بحسب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عرف الواقف؛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التحقيق الشمول لجميع البطون، كما قال السيّد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شمول أولاد الأولاد لأولاد البنات من الطبقة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عدم شموله؛ خلافاً للرأي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صدقه عرفاً بخلاف أولاد أولاده الذكور، فإنّهم أولاد الواقف حقيقة، وإن نزلوا؛ لما عليه إجماع الأصحاب وصدق الأولاد عليهم عرفاً، كما سبقت الإشارة إلى ذلك آنفاً في كلام صاحب الجواهر نقلاً عن صاحب الرياض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وأشكله في أولاد بنات أولاد الواقف، بناءً على المشهور بأ نّهم ليسوا بأولادٍ حقيقيةً لأولاده بخلاف أولاد أولاده الذكور، فإنّهم أولاد أولاد حقيقةً وإن نزلوا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فالمحكّم في مثل المقام هو العرف بمقتضى القاعدة في العناوين العرفية المحضة المأخوذة في موضوعات الأحكام الشرعية ومتعلّقاتها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مفصّلاً عن هذه القاعدة في أقسام الموضوعات في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المسألة إجماعٌ على دخول أولاد البنات من جميع الطبقات في الوقف على أولاد الأولاد يُتّبع، ولكن دون إثباته خرط القتاد بعد ما لاحظته من نسبة عدم الدخول إلى المشهور في كلام صاحبي الجواهر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مشهور المتقدّمين شمول الوقف على الأولاد لكلّ من تناسل من الوقف ذكوراً وإناثاً، بل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 على شمول الوقف على أولاد الأولاد لأولاد البنين والبنات، إلّاأنّ مرادهم أولاد البنات الصلبية في الطبقة الثانية، لا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أشكل عليهم صاحب الرياض على تعليل بعض الأصحاب للشمول، بناءً على المشهور من عدم كون أولاد البنات أولاداً،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أرادوا أولاد أولاد الإناث من الدرجة الثانية والثالثة وهكذا ففي شمول التعليل لهم مناقشة إن قلنا بالمشهور من أنّ أولاد البنات ليسوا بأولاد حقيقة، وذلك فإنّ أولاد بنات أولاد الواقف ليسوا حقيقة بأولاد لأولاده على هذا التقدير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في الجواهر بعدم كون مرادهم جميع الطبقات، بل خصوص البطنين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المعيار في مثل المقام نظر العرف والمحكّم هو الصدق العرفي، كما أشار إليه في الجواهر، ولذلك أشكل على الإجماع المزبور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محلّ تأمّل في عرفنا الآن، بل لعلّ الظنّ بالعدم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هذا مشعر بأنّ الإجماع المزبور مستند إلى الارتكاز العرفي المختصّ بعصر المتقدّمين وأ 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إجماعاً تعبّدياً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في المقام ففتوائية غير مستندة إلى نصّ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بالشهرة الفتوائية،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التسوية بين جميع البطون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الشمول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الجميع في صدق عنوان الأولاد واستواء نسبتهم إلى سبب اشتراكهم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التفاضل بغير دليل، والسرّ في ذلك صدق عنوان الأولاد على الجميع بالسوية عرفاً، واحتياج التفاضل إلى الدليل، وهو مفقود مع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الكركي إلى هذا الوجه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كونه بالسوية؛ فلأنّ الأصل عدم التفاضل مع اشتراكهم في سبب الاستحقاق واستواء نسبتهم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المتفاهم عرفاً في عرف خاصّ، أو لقرينةٍ خاصَّة لزوم رعاية الأقرب فالأقرب إلى الميّت وعدم وصول النوبة إلى الأولاد مع وجود الآباء، بحيث ينكشف ذلك عن قصد الواقف فهو المتّبع؛ نظراً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فبأيّة قرينة انكشف قصد الواقف يجب اتّباعه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bookmarkStart w:id="413" w:name="pg940_9313"/>
    </w:p>
    <w:p>
      <w:pPr>
        <w:pStyle w:val="BookText"/>
        <w:rPr/>
      </w:pPr>
      <w:bookmarkEnd w:id="413"/>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أولاد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أفاد الترتيب بين الأولاد وأولاد الأولاد قطعاً، وأمّا بالنسبة إلى البطون اللاحقة فالظاهر عدم الدلالة على الترتيب، فيشترك أولاد الأولاد مع أولادهم، إلّاإذا قامت القرينة على أنّ حكمهم كحكمهم مع الأولاد؛ وأنّ ذكر الترتيب بين الأولاد وأولاد الأولاد من باب المثال، والمقصود الترتيب في سلسلة الأولاد؛ وأنّ الوقف للأقرب فالأقرب إلى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745798_373438147"/>
      <w:bookmarkStart w:id="415" w:name="_Toc148"/>
      <w:bookmarkEnd w:id="414"/>
      <w:r>
        <w:rPr>
          <w:rtl w:val="true"/>
        </w:rPr>
        <w:t>إفادة الترتيب بين الأولاد وأولاد الأولاد</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 إفادة الترتيب بين الأولاد وبين أولاد الأولاد إنّما هو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وضعاً،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الدلالة على الترتيب بين البطون اللاحقة، فالوجه فيه صدق أولاد الأولاد على جميعهم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بناءً على شمول لفظ أولاد الأولاد لجميع البطون اللاحقة؛ لغلبة الاستعمال، كما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باختصاصه بالبطن الثاني كما يظهر من المشهور في الفرع السابق، فلا يشمل جميع البطون اللاحقة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أشكل صاحب الجواهر على صاحب الرياض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عليك أنّ المراد هنا بيان اندراج أولاد البنين والبنات في الدرجة الاُولى في أولاد الأولاد، لصدق الولد على الذكر والاُنثى، لا بيان دخول أولاد أولاد الذكور من الدرجة الثانية والثالثة وهكذا، كما احتمله في الرياض، وأشكله في أولاد بنات أولاد الواقف، بناءً على المشهور بأ نّهم ليسوا بأولاد حقيقة لأولاده بخلاف أولاد أولاده الذكور، فإنّهم أولاد أولاد حقيقة، وإن نزلوا إجماعاً؛ إذ هو كماترى منافٍ</w:t>
      </w:r>
      <w:bookmarkStart w:id="416" w:name="pg940_9314"/>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الوقف بعد تماميته، يوجب زوال ملك الواقف عن العين الموقوفة إلّافي منقطع الآخر الذي مرّ التأمّل في بعض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الريب في أنّ الوقف على الجهات العامّة، كالمساجد والمشاهد والقناطر والخانات والمقابر والمدارس، وكذا أوقاف المساجد والمشاهد وأشباه ذلك، لا يملكها أحد، بل هو فكّ الملك وتسبيل المنافع على جهات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تسمعه منهم بلا خلاف من اختصاص الوقف على أولاده وأولاد أولاده بالبطنين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وأولاد أولادي، لدعوى الانصراف عرفاً فلا وجه لاحتمال إرادتهم هنا ما ذكره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في أمثال المقام تبعية المتفاهم العرفي من كلام الواقفين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45800_373438147"/>
      <w:bookmarkStart w:id="418" w:name="_Toc149"/>
      <w:bookmarkEnd w:id="417"/>
      <w:r>
        <w:rPr>
          <w:rtl w:val="true"/>
        </w:rPr>
        <w:t>حكم ملكية العين الموقوفة</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بتفصيلها قد سبق البحث عنها في شرح المسألة السابعة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واقع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ملك الواقف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الموقوف في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هاهنا إلى حاصل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شهرة عظيمة قريبة بالإجماع زوال ملك الواقف بالوقف؛ خلافاً لأبي الصلاح من علمائنا وجماعة من علماء العامّة، كما قال</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الخاصّ كالوقف على الأولاد، والوقف العامّ على العناوين العامّة كالفقراء والعلماء ونحوهما، فهل يكون كالوقف على الجهات العامّة لا يملك الرقبة أحد؛ سواء كان وقف منفعة؛ بأن وقف ليكون منافع الوقف لهم، فيستوفونها بأنفسهم أو بالإجارة أو ببيع الثمرة وغير ذلك، أو وقف انتفاع كما إذا وقف الدار لسكنى ذرّيته أو الخان لسكنى الفقراء، أو يملك الموقوف عليهم رقبته ملكاً غير طلق مطلقاً، أو تفصيل بين وقف المنفعة ووقف الانتفاع، فالثاني كالوقف على الجهات العامّة دون الأوّل، أو بين الوقف الخاصّ فيملك الموقوف عليه ملكاً غير طلق، والوقف العامّ فكالوقف على الجهات؟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اعتبار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إيقاف العين لدرّ المنفعة على الموقوف عليه، فلا تصير العين ملكاً لهم، وتخرج عن ملك الواقف إلّا في بعض صور المنقطع الآخر،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 والحدائق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للبقاء، وهو خلاف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دلالته على أنّ حقيقة الوقف تحبيس العين الموقوفة في سلطة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ردّه في المسالك والحدائق 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تحبيس الأصل في ملك الموقوف عليه، بحيث لا يُباع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احتمال إرادة ذلك يُبطل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375:5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223:22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2397/801:2</w:t>
      </w:r>
      <w:r>
        <w:rPr>
          <w:rFonts w:ascii="Amiri" w:hAnsi="Amiri" w:eastAsia="Amiri" w:cs="Amiri"/>
          <w:color w:val="111111"/>
          <w:sz w:val="28"/>
          <w:sz w:val="28"/>
          <w:szCs w:val="28"/>
          <w:rtl w:val="true"/>
          <w:lang w:bidi="ar-SA"/>
        </w:rPr>
        <w:t xml:space="preserve">؛ السنن الكبرى، البيهقي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xml:space="preserve">؛ الحدائق الناضرة </w:t>
      </w:r>
      <w:r>
        <w:rPr>
          <w:rFonts w:eastAsia="Amiri" w:cs="Amiri" w:ascii="Amiri" w:hAnsi="Amiri"/>
          <w:color w:val="111111"/>
          <w:sz w:val="28"/>
          <w:szCs w:val="28"/>
          <w:lang w:bidi="ar-SA"/>
        </w:rPr>
        <w:t>224:22</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المزبور، مضافاً إلى أنّ الحبس المصطلح بين الفقهاء بدلالة ما دلّ عليه من النصوص مقابل للوقف وقسيمه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بناءً على توجيه هذا المستدلّ عين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عن النصّ والفتوى وهذا قرينة على عدم إرادة معنى الحبس المصطلح في النبوي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سند النبوي، فمنجبر بفتوى المشهور بأخذ تحبيس العين في تعريف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أفتى به الفقهاء من جواز إدخال الواقف من يريده في الوقف مع صغر أولاد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يتوقّف على بقاء ملك الواقف بعد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بأنّ ذلك إنّما ثبت بالنصّ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محلّ كلام،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زوال ملك الواقف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ولا كلام في زوال حقّ التصرّف والانتفاع بالموقوف للمالك دائماً بسبب الوقف، ولازم ذلك زوال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فيه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مانع من بقاءِ العين على ملك مالكها، وإن كان ممنوعاً عن منافعها أبداً، كما لو آجر داراً أو دابّة أزيد من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الإجارة تنتقل العين بجميع منافعها إلى الموجر أو ورثته بعد انتهاءِ أمد الإجارة، بخلاف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الفسخ والإقالة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والفسخ والإجارة كليهما من شؤون المالكية وإعمال سلطة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الوقف، فلا يمكن شيءٌ من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بقاء العين على ملك مالكها وإن لم يكن له منفعتها أبداً، كما إذاآجر دابّة أزيد من مدّة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بيع العين المستأجرة، فتنقل به إلى ملك المشتري بعد انتهاءِ أمد الإجارة ولو بعد موته، فيمنع عن توريث العين المستأجرة بخلاف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الموقوف باقياً في ملك الواقف، لرجعت إليه قيمته بعد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بإمكان كونه في ملكه محبوساً بحيث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الرّد إنّما يناسب الاستدلال بعدم جواز التصرّفات الناقلة، ولكنّه ليس مقصود المستدلّ، بل ظاهره الاستدلال بفتوى الأصحاب بصرف قيمة العين الموقوفة في جهة الوقف، من غير انتقالها إلى المالك في موارد توقّف الانتفاع على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صرف القيمة في جهة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لدلالة النصّ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بمقتضى الوقف، حتّى يقتضي بنفسه وذاته زوال ملك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نصوص أوقاف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التعابير الظاهرة في زوال ملك الواقف بالوقف،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حبساً بتّاً بتلاً مبتوتةً لا رجعة فيها ولا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واجبة بتلةً حيّاً أنا أو ميّتاً يُنفق في كلّ نفقة أبتغي بها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من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مدلولها زوال ملك الواقف في 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الأوقاف بقرينة ما ورد فيها من التعابير الخاصّة، ولا تثبت بذلك كبرى زوال ملك الواقف بنفس الوقف، مع قطع النظر عن القرائن والتعابير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هذه النصوص لا تفيد أكثر من بيان فعل المعصوم المتضمّن لكيفية إنشاء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والفعل لا عموم ولا إطلاق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الاستدلال لزوال ملك الواقف وحرمانه عن مطلق التصرّفات والانتفاعات بارتكاز المتشرّعة الناشئة من سيرتهم الجارية المستقرّة في باب الأوقاف، مع عدم وصول ردع من الشارع، بل النصوص الشرعية شاهدة، بل مُمضيةٌ لهذه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الاستشهاد بارتكاز العقلاء وسيرتهم الجارية على ذلك، مع تأييد النصوص،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المعهود في الشرع إنّما هو من التوقيفيات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السابق بحثه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الاُمور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جريان سيرة العقلاء على أصل الوقف في الجملة، يشكل إحراز جريانها بحيث ينقطع فيه ملك الواقف عن العين الموقوفة بحيث لا ترجع إليه قيمتها بعد بيعها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الاستدلال فيه بسيرة المتشرّعة التي هي وليدة النصوص الشرعية، ويُحرز فيها قطع العلقة الملكية عن المالك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يدخل الموقوف في ملك الموقوف عليه؟</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دخول منافع العين الموقوفة في ملك الموقوف عليه بنفس الوقف</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انتقال رقبة العين الموقوفة في ملك الموقوف عليه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لذهاب أكثر الفقهاء إلى ذلك، كما صرّح به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ينتقل إلى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الموقوف، ومقصوده من الموقوف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تقوية ذلك والاستشهاد بآراء القدماء والمتأخّرين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المسالك نسبة ما في المتن إلى الأكثر وعن غيرها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المشهور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استدلّ به في الشرائع وأوضحه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الموقوف مال مملوك مضمون، والمضمون له إمّا هو الواقف أو الموقوف عليه، ولا ضمان لغيرهما قطعاً، ومالكية الواقف قد ثبت بطلانها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المضمون له في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منعه من التصرّفات الناقلة بمقتضى التحبيس المأخوذ في ماهية الوقف؛ لعدم منافاة المنع من البيع مع الملك كما في امّ الولد؛ حيث إنّها مملوكة للمولى مع عدم جواز بيعها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نقض الاستدلال المزبور بسهم اللّه في الخمس فإنّه ملكٌ للّه اعتباراً والمضمون له هو وليّ الأمر، لا طرفي الانتقال، وهما المكلّف واللّه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225:22</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يُدّعى الإجماع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المضمون له في الواقف والموقوف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إثبات هذا الإجماع خرط القتاد في الوقف على الجهات بل في الوقف العامّ بعد ذهاب جمع إلى خروج العين الموقوفة عن ملك الآدميين ودخوله في ملك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ردّ النقض المزبور بأنّ الحاكم ليس في باب الخمس هو المضمون له، بل المضمون له أرباب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للحاكم الولاية على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باب الوقف، فإنّ المضمون له هو الموقوف عليه وإنّما للحاكم الولاية على صرف الموقوف في جهة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لمن حضر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أسأله عن أرض وقفها جدّي على المحتاجين من ولد فلان بن فلان، وهم كثير متفرّقون في البلاد،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الأرض التي وقفها جدّك على فقراء ولد فلان وهي لمن حضر البلد الذي فيه الوقف، وليس لك أن تتبّع من كان غائباً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ظهور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لمن حضر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فيه صاحب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المزبور لو أفاد الملك لما كان وجهٌ لاختصاصه بمن حضر في البلد، بل مقتضاه كون الأرض الموقوفة ملكاً لعنوان فقراء ولد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اللام ليست للملكية، بل المقصود جواز اختصاص صرف فوائد الأرض الموقوفة بمن حضر في البلد وعدم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الفحص والتتبّع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الدلالة وأمّا سنداً، فهي ضعيفة بموسى بن جعفر الواقع في سنده؛ للجهل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النوفلي، فالأقوى عندنا اعتبار رواياته؛ نظراً إلى شهرته ومعروفيته ونقل الأجلّاء عنه وشمول التوثيق العامّ له وعدم ورود أيّ قدح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صحيحة صفوان بن يحيى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يقف الضيعة ثمّ يبدو له أن يحدث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وقفها لولده ولغيرهم ثمّ جعل لها قيّماً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صغاراً وقد شرط ولايتها لهم حتّى بلغوا فيحوزها لهم لم يكن 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كباراً ولم يسلّمها إليهم ولم يخاصموا حتّى يحوزوها عنه فله أن يرجع فيها، لأ نّهم لا يحوزونها عنه وقد بلغوا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 بظاهره على اعتبار حيازة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الواقف في مفروض سؤال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الموقوفة وقبضها عن جانب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لقبض المالك ملكه عن جانب غيره، كما لا معنى للقبض عن جانب شخص إلّاإذا كان المقبوض ملكاً لذلك الشخص المقبوض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بظاهره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العين الموقوفة عن ملك الواقف،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دخولها في ملك الموقوف عليهم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تتمّ دلالة هذه الصحيحة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الدلالة قوله عليه السلام في صحيح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إذا لم تقبض هل تجوز لصاحبها؟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 وإذا</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ولداً كبيراً فلا يجوز له حتّى يقبض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تخرج العين الموقوفة عن ملك الواقف، لا يُعقل قبضه عن جانب ولده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الملازمة عدم معقولية قبض المالك مال نفسه الذي بيده عن جانب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دلالة هذه الرواية على خروج العين الموقوفة عن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على دخول العين الموقوفة في ملك الموقوف عليه، فالوجه فيه ظهور قبض الأب عن جانب الولد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ذلك بقبض المستأجر العين المستأجرة مع عدم دخولها في ملكه، فضلاً عن وكيله في القبض، فكيف أنّ الأب إذا قبضها لولده المستأجر لا ينافي عدم ملكيتها للولد؟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النقض أنّ هناك قرينة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ضرورة الفقه واتّفاق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دخول العين المستأجرة في ملك المستأجر، بخلاف باب الوقف، وإلّا لم يقع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عن المستأجر إنّما لا يدلّ على ملكية المقبوض له هناك لأجل وجود القرينة، ولا قرينة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مدلول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الأب قيّماً لهم في نفس القبض، من دون نظر إلى كون العين الموقوفة ملكاً لهم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شخص قيّماً على القبض عن الغير وكون قبضه مشروعاً، لا يدلّ على كون المقبوض ملكاً لذلك الغير؛ لصحّة القبض وصحّة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ولايته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إذ لا يخلو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على دخول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236:19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الموقوفة في سلطة مالكية الولد بالوقف أوّلاً، ثمّ يقبضها الأب من جانبه،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صحّة قبضه عنه يكفي ثبوت مجرّد حقّ القبض له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يشكل القول بدخول العين الموقوفة في ملك الموقوف عليهم في الوقف على جهات الخير القربية، بل التحقيق فكُّها وتحريرها عن ملك الآدميين ودخولها في ملك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الأوقاف الخاصّة؛ نظراً إلى ترتّب آثار الملك للموقوف عليه، ولأ نّه المضمون له، كما جاءَ في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الأوقاف العامّة وعلى الجهات أيضاً تترتّب آثار الملك للموقوف عليهم وهم المضمون لهم،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سنداً فالأقوى صحّة سندها؛ لما بيّنّاه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طريق صاحب الوسائل إلى كتاب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بانتقال الموقوف إلى ملك اللّه بمجرّد وقفه؛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إزالة الواقف ملكه عن مملوكه في سبيل اللّه، وهذا كافٍ في الانتقال إلى ملك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ممنوع عن البيع بعد الوقف، كالمعتَق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 المعتَق لا يدخل في ملك الآدميين؟ فكذلك في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كفاية كون الوقف إزالة الواقف ملكه عن ماله في سبيل اللّه لدخول العين الموقوفة في ملك اللّه؛ نظراً إلى وضوح إمكان دخولها في ملك الموقوف عليه محبَّساً على وجه القربة</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قياس المعتَق بالموقوف مع الفارق، لصيرورة المعتَق حرّاً بالعتق، والحرّ لا يدخل في ملك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إيقاع لا يتضمّن النقل والتمليك؛ بخلاف الوقف، فإنّه عقدٌ متضمّن لنقل منافع العين الموقوفة وتمليكها للموقوف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نقل العين الموقوفة، فلا يقاس الوقف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الوقف الخاصّ وبين الوقف العامّ وعلى الجهات، فحكم بدخول العين الموقوفة في ملك الموقوف عليهم في الوقف الخاصّ، دون الوقف على الجهات والوقف العامّ وعلّل ذلك بأنّ الوقف على الجهة تحرير الملك وفكّه كتحرير العبد وعتقه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يُشترط فيه قبول الحاكم ولا قبضه، بل يكفي مجرّد تصرّف بعض أفراد الموقوف عليه في جهة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دخول الموقوف في 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الوقف العامّ؛ حيث لا يُشترط فيه قبول أفراد الموقوف عليه، بل يكفي قبض الحاكم بل قبوله،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المعتَق يصير حرّاً بالعتق، والحُرّ لا يدخل في ملك أحد، بخلاف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ملكية الحرّ للّه تعالى فهي تكوينية وملكية الموقوف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العتق إيقاع متضمّن لمجرّد تحرير الملك وفكّه، لا تمليك المال ونقله، بخلاف الوقف، كما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كفاية قبض القيّم والحاكم في الوقف العامّ من أجل كون قبضهما بمنزلة قبض الموقوف عليهم؛ نظراً إلى ولايتهما عليهم وعدم إمكان قبض جميعهم، فلا ينافي ذلك دخول العين الموقوفة في ملك الموقوف عليهم، بل يؤكّده</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كفاية صلاة مؤمن أو دفنه في وقف المسجد أو المقبرة، قد اشترط الفقهاء كون ذلك بنيّة القبض أو محقّقٌ للقبض عن الموقوف عليه عرفاً، 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تفصيل المقال في شرح المسألة السابعة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من السيّد الماتن قدس سره أنّ العين الموقوفة ينتقل إلى ملك أيّ أحد، حيث لم يتعرّض لذلك بعد نفيه دخولها في ملك الموقوف عليه بعد خروجها عن ملك الواقف؛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تحرير الأقوال والوجوه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ختام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اعتبار الوقف في جميع أقسامه إيقاف العين لدرّ المنفعة على الموقوف عليه، فلا تصير العين ملكاً لهم وتخرج عن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ممّا حقّقناه دخول العين الموقوفة في ملك الموقوف عليه مطلقاً كما عليه المشهور؛ نظراً إلى ترتّب آثار الملك للموقوف عليه، ولأ نّه المضمون له مطلقاً، سواءٌ كان من الأشخاص الحقيقي كما في الأوقاف الخاصّة، أو من الأشخاص الحقوقي كما في الأوقاف العامّة وفي الأوقاف على الجهات الراجعة إلى الأوقاف العامّة، كوقف الأرض أو البناء على المؤمنين في جهة المسجدية أو الاستشهاد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الوقف الخاصّ والوقف العامّ وعلى الجهات، ولا بين وقف المنفعة ووقف الانتفاع، بل لا معنى لوقف المنفعة بما هي؛ نظراً إلى أخذ تحبيس الرقبة في</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bookmarkStart w:id="419" w:name="pg940_9326"/>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تغيير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وإبطال رسمه وإزالة عنوانه ولو إلى عنوان آخر، كجعل الدار خاناً أو دكّاناً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الوقف وقف منفعة، وصار بعنوانه الفعلي مسلوب المنفعة أو قليلها في الغاية، لا يبعد جواز تبديله إلى عنوان آخر ذي منفعة، كما إذا صار البستان من جهة انقطاع الماء عنه أو لعارض آخر لم ينتفع به، بخلاف ما إذا جعل داراً أو 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بدّ من كون الانتقال إلى الموقوف عليهم على نحو تحبيس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جواز شيءٍ من التصرّفات الناقلة لهم</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745802_373438147"/>
      <w:bookmarkStart w:id="421" w:name="_Toc150"/>
      <w:bookmarkEnd w:id="420"/>
      <w:r>
        <w:rPr>
          <w:rtl w:val="true"/>
        </w:rPr>
        <w:t>عدم جواز تغيير عنوان الوقف ومورد استثنائه</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سبق الكلام مفصّلاً في حكم تغيير الموقوف عليه بعد تمامية الوقف بإخراج بعض الموقوف عليهم أو إدخال الغير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عدم الجواز مطلقاً، بالاشتراط أو بغيره، ولكن مقتضى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بالاشتراط لخصوص الوالد في وقف ماله على أولاده الصغار، بل يستفاد من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للوالد الواقف مطلقاً، ولو بغير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هاهنا في حكم تغيير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في المقام عدم جواز أيّ تغيير في الوقف، إلّاإذا اشترطه الواقف حين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لدلالة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أيّ تغيير في الوقف، إلّاما كان على حسب ما اشترطه الواقف وعلى نحو وشكل رسمه صورة الوقف في متن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تمامية هذه الطائفة من النصوص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مطاوى البحوث السابقة تنقيح سندها وتقريب دلالتها،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بما اشترطه الواقف حين الإنشاء ولا يجوز التخطّي عنه بمقتضى دلالة العموم المزبور على جواز ترسيم شكل الوقف وتصويره بأيّ شكل وصورة وهيئة رسمها وصوَّرها الواقف حين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خربت العين الموقوفة وسقطت عن حيّز الانتفاع المقصود من الوقف يجوز تغييرها وتبديلها ولو ببيعها لإصلاحها وإعدادها للانتفاع في جهة الوقف أو أقرب الجهات إلى غرض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عن ذلك مفصّلاً في مستثنيات منع بيع الموقوف،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اختياراً فلا يجوز، كما أشار إليه في الجواهر؛ مستشهداً بما حُكي عن التذكرة،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يشكل تغييرها اختياراً كما نصّ عليه في محكيّ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الوقف عن هيئته، فلا يجوز جعل الدار الموقوفة بستاناً ولا حمّاماً، ولا بالعكس، ولو تعذّر الاستمرار صار إلى أقرب الأوصاف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فقد عرفت أنّه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بالتقريب المزبور؛ مضافاً إلى تسالم الفقهاء على ذلك، حيث لم ينقل الخلاف في ذلك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يستدلّ لذلك بقول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يؤمن باللّه واليوم الآخر أن يبيعها ولا يبتاعها ولا يهبها ولا ينحلها ولا يغيّر شيئاً ممّا وصفته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حتّى يرث اللّه الأرض ومن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صحيحة سنداً بطريقين؛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الحسين بن سعيد عن صفوان بن يحيى عن عبدالرحمان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وقوع علي بن السندي في طريقه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علي بن إبراهيم عن أبيه عن صفوان عن عبدالرحمان بن الحجّاج، بل لها طُرق اخرى صحيحة للصدوق والكليني ذكرها صاحب الوسائل في ذيلها، فلا 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دلالتها على المطلوب، فلنهي الإمام عليه السلام عن تغيير الوقف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يُغيّر شيئاً ممّا وصفته عليها،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 صاحب الجواهر في دلالتها على المطلوب بإمكان حمل كلامه عليه السلام على اشتراطه ذلك في شخص الوقف الصادر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المحكيّ عن التذكرة على ما إذا قصد الواقف كون الموقوف داراً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المحكيّ عن التذكرة والرواية المزبورة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إلّاأن يحمل ذلك منه لبيان الاشتراط منه عليه السلام، كما يحمل كلام التذكرة على وقف الدار الملحوظة في وقفها داريتها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ناقش في توجيهه المزبور لكلام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أنّه لا داعي إلى هذا الحمل؛ لظهور وقف الدار في إرادة الانتفاع بها داراً وهكذا، إلّامع التصريح بعدم قصد ذلك، وهو خارج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تقوية المناقشة المزبورة في دلالة الرواية المذكورة؛ نظراً إلى كفاية</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حملها على اشتراط عدم التغيير من جانب الإمام في شخص الوقف الذي صدر منه، واحتمال ذلك يكفي لانهدام أساس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ردّ احتمال ذلك والجواب عن هذه المناقشة؛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وصفته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 السلام قد اشترط في وقفه ما وصفه، فهو الذي شَرَطه، ثمّ نهى عليه السلام عن تغيير ما وصفه وشَرَطه في الوقف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يُغيّر شيئاً ممّا وصفته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السلام في هذه الفقرة في مقام بيان حكم ما وصفه وشرطه بالنهي عن تغييره، لا في مقام اشتراط عدم التغيير في وقفه؛ فإنّ الإمام عليه السلام إنّما نهى عن تغيير ما وصفه ورسمه في الوقف بعنوان أنّه واقف، لا بعنوان أنّه شخص خاصّ، فيكون نهيه عليه السلام على وفق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فتندفع المناقشة المزبورة بهذا البيان وتتمّ دلالة الرواية على المطلوب</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فالعمدة في الاستدلال هي العموم المزبور وتسالم الفقهاء واتّفاقهم على ذلك</w:t>
      </w:r>
      <w:r>
        <w:rPr>
          <w:rFonts w:eastAsia="Amiri" w:cs="Amiri" w:ascii="Amiri" w:hAnsi="Amiri"/>
          <w:color w:val="111111"/>
          <w:sz w:val="28"/>
          <w:szCs w:val="28"/>
          <w:rtl w:val="true"/>
          <w:lang w:bidi="ar-SA"/>
        </w:rPr>
        <w:t>.</w:t>
      </w:r>
      <w:bookmarkStart w:id="422" w:name="pg940_9330"/>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خرب الوقف وانهدم وزال عنوانه، كالبستان انقلعت أو يبست أشجاره، والدار تهدّمت حيطانها وعفت آثارها، فإن أمكن تعميره وإعادة عنوانه ولو بصرف حاصله الحاصل بالإجارة ونحوها لزم، وتعيّن على الأحوط، وإلّا ففي خروج العرصة عن الوقفية وعدمه، فيُستنمى منها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بزرع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تجعل وقفاً ويجعل مصرفه وكيفياته على حسب الوقف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45804_373438147"/>
      <w:bookmarkStart w:id="424" w:name="_Toc151"/>
      <w:bookmarkEnd w:id="423"/>
      <w:r>
        <w:rPr>
          <w:rtl w:val="true"/>
        </w:rPr>
        <w:t>حكم ما لو خرب الوقف وزال عنوانه</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بإطلاقه على وجوب التصرّف في المال الموقوف في جهة الوقف مطلقاً، سواءٌ كان الموقوف موجوداً بعينه ورقبته أو بمنفعته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بقاءِ رقبة الأرض الموقوفة في مفروض الكلام، فيمكن الانتفاع بها في جهة الوقف أو أقرب الجهات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قيّد الواقف كون الموقوف بستاناً أو احرز أنّه قصد ذلك، فلم يمكن لانقلاع الأشجار أو يبوستها وجفاف أنهاره، يشكل الانتفاع من رقبة الأرض في جهة الوقف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حمل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إطلاقه منع جعل الدار الموقوفة بستاناً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قصد الواقف كون الموقوف داراً؛ بأن تعلّق غرضه بداريته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كلامه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يكون الانتفاع برقبة الأرض في الجهة المقصودة للواقف ببيعها وصرف قيمتها خارجاً عن غرضه من الوقف، بل يراه العرف داخلاً في غرضه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لذلك أنّك لو سألت أيَّ واقف عن ذلك يُجيبك بدخوله في غرضه من الوقف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يظهر من صاحب الجواهر بطلان الوقف في هذا الفرض؛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عدم ملاحظة الدارية في وقفه، أمّا إذا لاحظ الواقف في وقفه لها حيثية كونها داراً، فمتى بطل كونها كذلك بحيث خرجت عن قابليّة ذلك، يمكن الحكم، ببطلان الوقف حينئذٍ بذهاب موضوعه، بل يمكن التزامه في النخلة الموقوفة الملاحظة في وقفها تسبيل ثمرتها أيضاً إذا سقطت كما ستسمعه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مرجعه إلى نظير ما سبق من جواز الوقف في منفعة خاصّة، وربما يشهد لذلك ما سمعته سابقاً من ثاني الشهيدين ومن تبعه في أنّ الوقف على مصلحة تنقرض غالباً يكون من الوقف المنقطع الآخر، وهو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تبعية ما يدلّ عليه ظاهر كلام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ظاهر كلامه تقييد الوقف بالدارية ونفي غيرها، فلا إشكال في بطلان الوقف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قلناه من إرجاع ذلك إلى فهم العرف، فإنّما هو لاستظهار مراد الواقف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استقرار الظهور أو القطع بمراده، فلا إشكال في دوران الوقف مداره وجوداً وعدماً؛ لأنّه المتيقّن من مدلول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قد صوّر في وقف مثل الدار أربع صور، وبيّن لكل صورة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هاهنا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كلّه يظهر لك أنّ وقف الدار مثلاً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ما دامت داراً فانهدمت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كونها من 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داراً على معنى أنّه ينتفع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وقف كذلك ما دامت صالحة لذلك، وإن انهدمت، نعم إذا خرجت عن قابلية ذلك على وجه لا يرجى عودها، أمكن القول ببطلان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الدار على معنى تسبيل منفعتها كائنة ما كانت، وإن قارن كونها داراً 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بقاء وقفها، بل يجوز تغييرها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داراً وعلم إرادة دوام أصل الوقف منه، فاتّفق انهدامها، والظاهر عدم جواز تغييرها اختياراً، لكن إذا انهدمت جاز له الانتفاع بها على غير وجه الدارية، إلّامع التصريح</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في كلامه تعرف أنّه أدخل خصوص الصورة الرابعة الأخيرة في مفروض الكلام، وحكم فيها بعدم جواز تغيير الدار الموقوفة اختياراً حتّى عند خرابها ما دام أمكن تعميرها، وحكم بجواز تغييرها عند سقوطها عن حيّز الانتفاع، بخلاف الصورة الثالثة؛ لعدم قصد الواقف ولا تعلّق غرضه بخصوصية الدارية، بل إنّما وقف الدار في هذه الصورة لغرض تسبيل منفعتها كائنةً ما كانت، وإن صادف استحصال منفعة العين الموقوفة كونها منفعة الدار 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يجوز تغييرها اختياراً، فضلاً عمّا إذا انهدمت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صورة الثانية التي هي من قبيل وقف الانتفاع فعند عدم القابلية للدارية حكم ببطلان الوقف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الصورة الاُولى التي من قبيل 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 الثلاث خارجة عن محلّ الكلام</w:t>
      </w:r>
      <w:r>
        <w:rPr>
          <w:rFonts w:eastAsia="Amiri" w:cs="Amiri" w:ascii="Amiri" w:hAnsi="Amiri"/>
          <w:color w:val="111111"/>
          <w:sz w:val="28"/>
          <w:szCs w:val="28"/>
          <w:rtl w:val="true"/>
          <w:lang w:bidi="ar-SA"/>
        </w:rPr>
        <w:t>.</w:t>
      </w:r>
      <w:bookmarkStart w:id="425" w:name="pg940_9333"/>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الأملاك الموقوفة إلى تعمير وترميم وإصلاح لبقائها والاستنماء منها، فإن عيّن الواقف لها ما يصرف فيها فهو، وإلّا يصرف فيها من نمائها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مقدّماً على حقّ الموقوف عليهم، والأحوط لهم الرضا بذلك، ولو توقّف بقاؤها على بيع بعضها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إليه صاحب الجواهر في كلامه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ما بيّنّاه من كلام السيّد اليزدي،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احتياط السيّد الماتن هاهنا وجوبي؛ لعدم سبق فتوى معه بخلافه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745806_373438147"/>
      <w:bookmarkStart w:id="427" w:name="_Toc152"/>
      <w:bookmarkEnd w:id="426"/>
      <w:r>
        <w:rPr>
          <w:rtl w:val="true"/>
        </w:rPr>
        <w:t>حكم ما لو احتاج الوقف إلى التعمير</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صرف نماء الموقوف في تعميره وحفظه عن الخراب وفي جهة استثماره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بعض الموقوف للغرض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صرف نماء الوقف في الجهة المذكورة لا يجوز قطعاً فيما إذا عيَّن الواقف مالاً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يُعيّن لذلك مالاً، فلا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لفرض أنّ العمل بالوقف وصرف الموقوف في الجهة التي تعلّق بها غرض الواقف، متوقّف على صرف نماء الموقوف في 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يرضى به الواقف وداخل في غرضه بالفحوى؛ إذ هو أعطى جميع ما له في سبيل الوقف، فكيف ببعضه؟</w:t>
      </w:r>
    </w:p>
    <w:p>
      <w:pPr>
        <w:pStyle w:val="BookText"/>
        <w:rPr/>
      </w:pPr>
      <w:r>
        <w:rPr>
          <w:rFonts w:ascii="Amiri" w:hAnsi="Amiri" w:eastAsia="Amiri" w:cs="Amiri"/>
          <w:color w:val="111111"/>
          <w:sz w:val="28"/>
          <w:sz w:val="28"/>
          <w:szCs w:val="28"/>
          <w:rtl w:val="true"/>
          <w:lang w:bidi="ar-SA"/>
        </w:rPr>
        <w:t>وعمدة الإشكال في المقام أنّ نماءَ العين الموقوفة لمّا كانت ملك الموقوف</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المتّفق عليه ومقتضى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التصرّف فيها وبيع بعضها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 هذه العويصة بأنّ منافع الوقف إنّما هي ملكٌ لهم بعنوان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وقفاً في البين تنتفي ملكيتهم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توقّف بقاءِ الوقف على تعمير العين الموقوفة وإصلاحها وجيادة ثمارها ودوام الاستنماء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توقّف ذلك على صرف بعض المنافع، يكون ذلك موجباً لبقاء ملكيتهم ودوام انتفاعهم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يناقض ملكيتهم هذه، بل إنّما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عمومات العمل بالوقف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العمل بالوقف على نحو رسمه الواقف، فيجب على الناظر والموقوف عليهم حفظ العين الموقوفة على شكلها بتعمير أو غيره، حتّى لا يوجد خَلَل في غرض الواقف ورسم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احتياط السيّد الماتن في المقام فوجوبي؛ نظراً إلى عدم سبقه بالفتوى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بما دلّ من النصوص على وجوب العمل بالوقف على نحو رسمه الواقف مقدّماً على حقّ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ملكية الموقوف عليهم وثبوت حقّهم في طول حفظ الوقف وتحصيل غرض الواقف، وذلك إنّما يكون فيما إذا لم يخالف أصل غرض الواقف، أو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ومنافاة إيصال حقّهم لأصل غرض الواقف إنّما يكون فيما إذا توقّف بقاءُ الوقف وأصل الاستثمار من العين الموقوفة على صرف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حقّ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تعميرها وترميمها</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منافاته لتمام غرض الواقف، ففيما إذا توقّف الاستثمار والانتفاع المتوقّع</w:t>
      </w:r>
    </w:p>
    <w:p>
      <w:pPr>
        <w:pStyle w:val="BookText"/>
        <w:rPr/>
      </w:pPr>
      <w:r>
        <w:rPr>
          <w:rFonts w:ascii="Amiri" w:hAnsi="Amiri" w:eastAsia="Amiri" w:cs="Amiri"/>
          <w:color w:val="111111"/>
          <w:sz w:val="28"/>
          <w:sz w:val="28"/>
          <w:szCs w:val="28"/>
          <w:rtl w:val="true"/>
          <w:lang w:bidi="ar-SA"/>
        </w:rPr>
        <w:t>المطلوب من الوقف على صرف نمائاته ومنافعه في إصلاح الأملاك الموقوفة وتعميرها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كلتا الصورتين يكون الصرف مصداق العمل بالوقف على حسب ما أوقفه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 بعض منافع الوقف في مفروض الكلام، قد عرفت ممّا بيّنّاه جوازه؛ لعين ما قدّمناه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احتياج العين الموقوفة إلى التعمير، بحيث يتوقّف الانتفاع بها على ذلك بحيث لو لم تُعمّر لا يمكن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إشكال في جواز بيع النماء لتعمير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حينئذٍ بيع بعض العين الموقوفة، بل جميعها عند التوقّف، فضلاً عن نمائها؛ لما قلناه آنفاً</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الانتفاع بها على ذلك، بل إنّما يكون التعمير دخيلاً في زيادة نمائها وجيادة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إشكال في عدم جواز بيع العين الموقوفة لما 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 النماء لذلك فقد سبق الكلام فيه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بحاجة إلى إذن الموقوف عليهم إذا لم يكن دخيلاً في تأمين غرض الواقف</w:t>
      </w:r>
      <w:r>
        <w:rPr>
          <w:rFonts w:eastAsia="Amiri" w:cs="Amiri" w:ascii="Amiri" w:hAnsi="Amiri"/>
          <w:color w:val="111111"/>
          <w:sz w:val="28"/>
          <w:szCs w:val="28"/>
          <w:rtl w:val="true"/>
          <w:lang w:bidi="ar-SA"/>
        </w:rPr>
        <w:t>.</w:t>
      </w:r>
      <w:bookmarkStart w:id="428" w:name="pg940_9336"/>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على الجهات العامّة التي مرّ أنّها لا يملكها أحد كالمساجد والمشاهد والمدارس والمقابر والقناطر ونحوها، لا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مثل الأوّلين، وعلى الأحوط في غيره وإن آل إلى ما آل؛ حتّى عند خرابها واندراسها بحيث لا يرجى الانتفاع بها في الجهة المقصودة أصلاً، بل تبقى على حالها، هذا بالنسبة إلى أعيانها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45808_373438147"/>
      <w:bookmarkStart w:id="430" w:name="_Toc153"/>
      <w:bookmarkEnd w:id="429"/>
      <w:r>
        <w:rPr>
          <w:rtl w:val="true"/>
        </w:rPr>
        <w:t>بيع الوقف ومستثنياته</w:t>
      </w:r>
      <w:bookmarkEnd w:id="430"/>
    </w:p>
    <w:p>
      <w:pPr>
        <w:pStyle w:val="Heading4"/>
        <w:numPr>
          <w:ilvl w:val="3"/>
          <w:numId w:val="1"/>
        </w:numPr>
        <w:rPr/>
      </w:pPr>
      <w:bookmarkStart w:id="431" w:name="__RefHeading___Toc745810_373438147"/>
      <w:bookmarkStart w:id="432" w:name="_Toc154"/>
      <w:bookmarkEnd w:id="431"/>
      <w:r>
        <w:rPr>
          <w:rtl w:val="true"/>
        </w:rPr>
        <w:t>عدم جواز بيع الأوقاف العامّة مطلقاً</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بمقتضى القاعدة،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بمقتضى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القاعدة في باب الوقف، فعدم جواز بيع العين الموقوفة ولا نقلها بسائر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حقيقة الوقف 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نقل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تحبيسها المأخوذ في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أقسام الوقف ولا بين الواقف والموقوف عليه والحاكم، ولا بين القول بدخول العين الموقوفة في ملك الموقوف عليهم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تحرير مقتضى القاعدة، بأ 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بيع الواقف،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الموقوف عليه</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بيع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عدم جوازه والوجه فيه عدم صحّة بيع غير</w:t>
      </w:r>
    </w:p>
    <w:p>
      <w:pPr>
        <w:pStyle w:val="BookText"/>
        <w:rPr/>
      </w:pPr>
      <w:r>
        <w:rPr>
          <w:rFonts w:ascii="Amiri" w:hAnsi="Amiri" w:eastAsia="Amiri" w:cs="Amiri"/>
          <w:color w:val="111111"/>
          <w:sz w:val="28"/>
          <w:sz w:val="28"/>
          <w:szCs w:val="28"/>
          <w:rtl w:val="true"/>
          <w:lang w:bidi="ar-SA"/>
        </w:rPr>
        <w:t>المملوك إلّابإذن مالكه؛ إذ لا إشكال في خروج الموقوف على الجهات وعلى العموم عن ملك الواقف، ولا بيع إلّافي ملكٍ مع فرض عدم إذن مالكه الجديد فلا يجوز ولا يصحّ بيع الموقوف من جانب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 الموقوف عليهم، فلا يجوز بناءً على عدم دخول العين الموقوفة بالوقف على الجهات في ملكهم ولا في ملك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من الفقهاء وسبق من السيّد الماتن قدس سره في المسألة الثامنة والستّين، من أنّ الوقف على الجهات فكُّ الملك وتحريره المستلزم لخروجه عن ملك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يملكها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يصحّ بيعها من جانب الموقوف عليه ولا غيره أيضاً بمقتضى القاعدة، إلّابإذن الحاكم، بناءً على دخولها في ملك اللّه اعتباراً بعد خروجه عن ملك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للحاكم الولاية على إقامة حدود اللّه واستيفاءِ حقوقه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الوقف على الجهات والأوقاف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الأوقاف الخاصّة، فمقتضى القاعدة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رأي السيّد الماتن قدس سره، من عدم دخول العين الموقوفة في ملك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بيعها لهم، بل ولا للحاكم؛ لفرض عدم كونها من حقوق اللّه، كما في الوقف العامّ وعلى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مبنى السيّد الماتن، وأمّا بناءً على ما سلكناه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العين الموقوفة في ملك الموقوف عليهم مطلقاً، بلا فرق بين أنحاء الوقف، إلّاأنّ المالك في الوقف العامّ وعلى الجهات، الشخصية الحقوقية وفي الوقف الخاصّ، الشخصية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حينئذٍ جواز بيع العين الموقوفة للموقوف عليهم أنفسهم في الوقف الخاصّ ولوليّهم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العامّ وعلى الجهات</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بمقتضى النصوص، فالدالّة منها على عدم جواز البيع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العامّة،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العامّة، فمنها، ما دلّ على عدم جواز الرجوع في الوقف من عمومات النصوص الواردة في الوقف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فما جُعل للّه عزّ وجلّ فلا رجعة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الحجّة عليه السلام في الجواب عن حكم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سُلّم فلا خيار فيه لصاحبه احتاج أم لم يحتج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مفاد هذه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صاحب العروة لعدم جواز بيع الوقف مطلقاً بثلاثة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تحصيل الإجماع على عدم جواز بيع الوقف في الجملة؛ إذ لم يُعهد مخالف لذلك، إلّاأنّه مدركي مع وجود الروايات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تسالم الفقهاء رصيد وثيق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 نقل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لماهية الوقف؛ حيث اخذ في ماهيته تحبيس العين الموقوفة وينافيه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نقل العين الموقوفة بأنحاء النواقل، بيعاً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أكثر نصوص هذا الباب على عدم جواز الرجوع</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دلّت على ذلك بعمومها، فكقوله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دلّت على ذلك بالخصوص،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علي الراشد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وفرت المال خبّرت أنّ الأرض وقف،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الوقوف ولا تدخل الغلة في ملكك، ادفعها إلى من اوقِفت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لا إشكال في تمامية دلالتها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سنداً فهي ضعيفة بأبي علي الراشد؛ إذ الرجل مشترك بين ثلاثة رجال والواقع منهم في سند هذه الرواية من أصحاب الرضا عليه السلام وهو ضعيف؛ حيث ضعّفه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الكاظم عليه السلام في أرضه وقفها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يؤمن باللّه واليوم الآخر أن يبيعها ولا يبتاعها ولا يهبها ولا ينحلها ولا يغيّر شيئاً ممّا وصفته عليها، حتّى يرث اللّه الأرض ومن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عبدالرحمان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ورد في أوقاف سائر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بتّاً بتلاً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ولا توهب ولا 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هذا التعبير ونظيره في عدّة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الاستدلال بهذه الطائفة بحملها على اشتراط الإمام عليه السلام ذلك في خصوص الوقف الصادر منه في تلك القضية الشخصية، كما احتمله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203:19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كلامه آنفاً في بعض الفروع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مناقشة صاحب الجواهر في دلالة الرواية الاُولى في المسألة الثامنة والستّين بأنّ الإمام عليه السلام لمّا كان في مقام التشريع والتقنين، يستفاد من نهيه الحكم الكلّي الشرعي وفرقٌ بين نهيه عليه السلام عن البيع والهبة والتغيير وبين ما اشترطه من الأوصاف والقيود في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صاحب العروة في دلالة هذه النصوص على عدم جواز بيع الأوقاف على نحو الكبرى الكلّية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البيع، هو بيعه على نحو سائر الأملاك، فلا تدلّ على المنع 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المناقشة في غير محلّه؛ إذ النفي أو النهي عن البيع، يفيدان الإطلاق الشمولي، ورفع اليد عن إطلاقه بغير دليل خلاف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بيع الملك الطلق على نحو بيع سائر الأملاك، لا وجه لها بعد فرض تعلّق نهيه ببيع الوقف، فقرينة مناسبة الحكم والموضوع تقتضي عدم القياس بسائر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عدم اندراس العين الموقوفة وعدم خرابها بحيث تسقط عن حيّز الانتفاع في الجهة المقصودة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اندرست العين الموقوفة وخربت بحيث لا يُرجى الانتفاع بها، فهل يجوز بيعها حينئذٍ أم لا؟</w:t>
      </w:r>
    </w:p>
    <w:p>
      <w:pPr>
        <w:pStyle w:val="BookText"/>
        <w:rPr/>
      </w:pPr>
      <w:r>
        <w:rPr>
          <w:rFonts w:ascii="Amiri" w:hAnsi="Amiri" w:eastAsia="Amiri" w:cs="Amiri"/>
          <w:color w:val="111111"/>
          <w:sz w:val="28"/>
          <w:sz w:val="28"/>
          <w:szCs w:val="28"/>
          <w:rtl w:val="true"/>
          <w:lang w:bidi="ar-SA"/>
        </w:rPr>
        <w:t>فمجمل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عدم جواز بيع الآلات والأجزاء، إلّاإذا توقّف الانتفاع بها على بيعها لدخولها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العرصة فلا يجوز بيعها، إلّاإذا توقّف الانتفاع بها في جهة الوقف على بيعها لإحداث البناء الجديد أو إحياء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البناء فمنع السيّد الماتن من بيع مثل المساجد والمشاهد مطلقاً حتّى عند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في بيعها من الإهانة بالمحترمات والشعائر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تجديد البناء يهدم البناء الأوّل وبيع بعض العرصة عند التوقّف ليس من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فمنع بيع العين الموقوفة ثابت بمقتضى حقيقة الوقف وهي تحبيس العين؛ إذ نقل العين الموقوفة بالبيع وسائر النواقل الشرعية ينافي التحبيس المأخوذ في ماهيته، كما أشار إليه صاحب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عدم جواز البيع وسائر النواقل وما في معرض النقل كالرهن داخل في حقيقته، إذ هو تحبيس الأصل وتسبيل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العروة أوّلاً على الاستدلال بالنصوص العامّة بأ نّها لا تدلّ على أكثر ممّا تقتضيه حقيقة الوقف وهو منع البيع لمنافاته لتحبيس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إلّا على عدم الجواز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استفادة الإطلاق منها ليرجع إليه في مقامات الشكّ؛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ويستدلّ عليه أيضاً بجملة من الأخبار، لكن لا تزيد على ما هو داخل في حقيقتها بل لا يستفاد منها إلّاعدم جوازه في الجملة فلا تنفع في مقامات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مراده من النصوص ما تعلّق فيه النهي بعنوان بيع الوقف وهبته وسائر النواقل،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ثبوت الإطلاق اللفظي الشمولي والأحوالي لمثل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التقييد ببيع خاصّ بحاجة إلى إثبات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حينئذٍ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الأسباب والآلات المنقولة المتعلّقة ببناءِ المسجد والمقبرة والحمّام ونحوه،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العرصة؛ أي رقبة الأرض الموقوفة لذلك،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عدم جواز بيع الآلات والأجزاء ما دام أمكن صرفها في مثله، أو في البناء الجديد؛ نظراً إلى وجوب العمل بالوقف وإلى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لأجزاء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الانتفاع بها على بيعها وشراء أجزاء البناء الجديد من ثمنها، تباع ويصرف ثمنها في البناء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العين الموقوفة ما دام لم تخرج عن حيّز الانتفاع يجب صرفها في جهة الوقف ولا يجوز تغييرها ولا تبديلها بمقتضى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توقّف الانتفاع بها في جهة الوقف على شرائها وإحداث البناء الجديد، فيجب عملاً بالعموم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بيع العرصة؛ لأنّها العين الموقوفة وقابلة للانتفاع بها في جهة الوقف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الانتفاع بها على بيع بعضها، كما لو لم يكن مالٌ، لتأمين مخارج البناء الجديد وتوقّف تأمينه على بيع جُزءٍ من رقبة الأرض الموقوفة، فهل يجوز ذلك أم لا؟ مقتضى القاعدة جواز ذلك على الأقوى، لما بيّنّاه في شرح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مفصّل سيأتي في مستثنيات بيع الوقف، إن شاء اللّه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السيّد الماتن بين مثل المساجد والمشاهد من الأماكن المقدّسة التي تُعدّ من الشعائر ومحترمات الدين، وبين غيرها كالمقابر والحمّامات</w:t>
      </w:r>
    </w:p>
    <w:p>
      <w:pPr>
        <w:pStyle w:val="BookText"/>
        <w:rPr/>
      </w:pPr>
      <w:r>
        <w:rPr>
          <w:rFonts w:ascii="Amiri" w:hAnsi="Amiri" w:eastAsia="Amiri" w:cs="Amiri"/>
          <w:color w:val="111111"/>
          <w:sz w:val="28"/>
          <w:sz w:val="28"/>
          <w:szCs w:val="28"/>
          <w:rtl w:val="true"/>
          <w:lang w:bidi="ar-SA"/>
        </w:rPr>
        <w:t xml:space="preserve">وأمّا ما يتعلّق بها من الآلات والفَرش وثياب الضرائح وأشباه ذلك، فما دام يمكن الانتفاع بها باقيةً على حالها لا يجوز بيعها، وإن أمكن الانتفاع بها في المحلّ الذي اعدّت له بغير ذلك الانتفاع الذي اعدّت له، بقيت على حالها أيضاً، فالفرش المتعلّقة بمسجد أو مشهد إذا أمكن الافتراش بها في ذلك المحلّ، بقيت على حالها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فُرض استغناؤه عن الافتراش بالمرّة، لكن يحتاج إلى ستر يقي أهله من الحرّ أو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ستراً لذلك المحلّ، ولو فرض استغناء المحلّ عنها بالمرّة؛ بحيث لا يترتّب على إمساكها وإبقائها فيه إلّا الضياع والضرر والتلف،</w:t>
      </w:r>
    </w:p>
    <w:p>
      <w:pPr>
        <w:pStyle w:val="BookText"/>
        <w:rPr/>
      </w:pPr>
      <w:r>
        <w:rPr>
          <w:rFonts w:ascii="Amiri" w:hAnsi="Amiri" w:eastAsia="Amiri" w:cs="Amiri"/>
          <w:color w:val="111111"/>
          <w:sz w:val="28"/>
          <w:sz w:val="28"/>
          <w:szCs w:val="28"/>
          <w:rtl w:val="true"/>
          <w:lang w:bidi="ar-SA"/>
        </w:rPr>
        <w:t>والقناطر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 بيع الأوّل مطلقاً حتّى في صورة الاندراس والخراب المزيل لرجاء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يراه في بيعها من إهانة الشعائر، أو كون وقفها فكّ الملك وتحريره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أمكن تجديد البناء في نفس العرصة وعين رقبة الأرض الموقوفة لذلك وتوقّف ذلك على هدم البناء الأوّل، فلا وجه لمنع ذلك؛ إذ ليس فيه إهانةٌ عرفاً، بل تعظيم بتجديد بنائه بل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الجواز؛ نظراً إلى توقّف الانتفاع بالعرصة الموقوفة في جهة الوقف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توقّف ذلك على بيع بعض العرصة، لا يبعد القول بالجواز على القاعدة، اللهمّ إلّاأن يكون إجماع في البين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تفصيل هذا البحث في مستثنيات بيع الوقف</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لما بيّنّاه، من اقتضاء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تغيير العين الموقوفة ولا تبديلها عن الجهة المقصودة من الوقف ما دام أمكن ذلك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تجعل في محلّ آخر مماثل له؛ بأن تجعل ما للمسجد لمسجد آخر، وما للمشهد لمشهد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يُفرّق بين المساجد والمشاهد من جهة عدم الفرق بين المساجد من حيث تحقّق غرض الواقف، بخلاف المشاهد؛ حيث يقصد الواقف تعظيم صاحب القبر الموقوف له وتجليله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المحقّق الكركي على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فرّق بين المساجد والمشاهد بأنّ الغرض من المساجد ما يجعل فيها إقامة شعائر الدين وفعل العبادات فيها، وهذا الغرض لا تختلف فيه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المشاهد المقدّسة فإنّ الغرض من كلّ واحد منها غير الغرض ممّا سواه، فإنّ المقصود تعظيم القبر الشريف ببناء مشهد ومعونة سدنته وزوّاره، فيكون الوقف على كلّ واحد منها وقفاً على قبيل خاصّ، فلا يتجاوز به شرط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 هذا الفرق مجال، إلّاأنّ الأصحاب ذكروا جواز صرف الفاضل من آلات مسجد في مسجد آخر، ولا وجه لإلحاق المشاهد بها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السَدَنة جمع السادن؛ أي خادم المساجد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مشاهد الأئمّة عليهم السلام وذراريهم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مشاهد العلماء وقبور الفقهاء فربّما يفترق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ما دام لم يُحرز الفرق يجوز الصرف في سائر المشاهد</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113:9</w:t>
      </w:r>
      <w:r>
        <w:rPr>
          <w:rFonts w:eastAsia="IRNazanin" w:cs="IRNazanin"/>
          <w:color w:val="111111"/>
          <w:sz w:val="28"/>
          <w:szCs w:val="28"/>
          <w:rtl w:val="true"/>
          <w:lang w:bidi="fa-IR"/>
        </w:rPr>
        <w:t>.</w:t>
      </w:r>
      <w:bookmarkStart w:id="433" w:name="pg940_9345"/>
    </w:p>
    <w:p>
      <w:pPr>
        <w:pStyle w:val="BookText"/>
        <w:rPr/>
      </w:pPr>
      <w:bookmarkEnd w:id="433"/>
      <w:r>
        <w:rPr>
          <w:rFonts w:ascii="Amiri" w:hAnsi="Amiri" w:eastAsia="Amiri" w:cs="Amiri"/>
          <w:color w:val="111111"/>
          <w:sz w:val="28"/>
          <w:sz w:val="28"/>
          <w:szCs w:val="28"/>
          <w:rtl w:val="true"/>
          <w:lang w:bidi="ar-SA"/>
        </w:rPr>
        <w:t xml:space="preserve">فإن لم يكن المماثل، أو استغنى عنها بالمرّة، جعلت في المصالح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أمكن الانتفاع بها باقيةً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 أنّه لا يمكن الانتفاع بها إلّاببيعها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بحيث لو بقيت على حالها ضاعت وتلفت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وصرف ثمنها في ذلك المحلّ إن احتاج إليه، وإلّا ففي المماثل، ثمّ المصالح حسب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بيع تلك الأوقاف، الظاهر أنّه لا يجوز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الأمر إذا دار بين صرف أجزاء المسجد المخروبة في جهة المسجدية التي هي المقصودة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ببيعها وصرف ثمنها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صرفها وأعيانها في سائر المصالح العامّة التي هي خارجة عن قصد الواقف، مقتضى عمومات الوقف تقديم بيعها وصرف ثمنها في جهة المسجدية؛ لأنّها نوع صرف للعين الموقوفة في الجهة المقصودة من الوقف، فإنّ العرف يرى صرف ثمن العين الموقوفة في جهة الوقف، داخلاً في غرض الواقف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بيّنّاه في المقام هو المتّبع بمقتضى عمومات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المتّبع في باب الوقف ما لم يقع إجماع على الخلاف</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45812_373438147"/>
      <w:bookmarkStart w:id="435" w:name="_Toc155"/>
      <w:bookmarkEnd w:id="434"/>
      <w:r>
        <w:rPr>
          <w:rtl w:val="true"/>
        </w:rPr>
        <w:t>حكم إجارة الأوقاف العامّة</w:t>
      </w:r>
      <w:bookmarkEnd w:id="435"/>
    </w:p>
    <w:p>
      <w:pPr>
        <w:pStyle w:val="Heading5"/>
        <w:numPr>
          <w:ilvl w:val="4"/>
          <w:numId w:val="1"/>
        </w:numPr>
        <w:rPr/>
      </w:pPr>
      <w:bookmarkStart w:id="436" w:name="__RefHeading___Toc745814_373438147"/>
      <w:bookmarkStart w:id="437" w:name="_Toc156"/>
      <w:bookmarkEnd w:id="436"/>
      <w:r>
        <w:rPr>
          <w:rtl w:val="true"/>
        </w:rPr>
        <w:t>اشارة</w:t>
      </w:r>
      <w:bookmarkEnd w:id="4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عدم جواز إجارة الوقف نفس الوجوه السابقة آنفاً في توجيه عدم جواز بيع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فرقان أساسيان</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الإجارة لا تنتقل العين المستأجرة عن ملك الموجر، فلا ينافي التحبيس المأخوذ في ماهية الوقف التي هي تحبيس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 الشهيد</w:t>
      </w:r>
    </w:p>
    <w:p>
      <w:pPr>
        <w:pStyle w:val="BookText"/>
        <w:rPr/>
      </w:pPr>
      <w:r>
        <w:rPr>
          <w:rFonts w:ascii="Amiri" w:hAnsi="Amiri" w:eastAsia="Amiri" w:cs="Amiri"/>
          <w:color w:val="111111"/>
          <w:sz w:val="28"/>
          <w:sz w:val="28"/>
          <w:szCs w:val="28"/>
          <w:rtl w:val="true"/>
          <w:lang w:bidi="ar-SA"/>
        </w:rPr>
        <w:t>الثاني وغيره بأنّ حقيقة الوقف من قبيل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نقل كلام الشهيد في مطاوى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الإجارة غير عنوان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هذه الجهة الفارقة لا يشمل الإجارة ما سبق آنفاً من النصوص الدالّة على عدم جواز بيع الوقف وشرائه، كما لا يشملها عنوان الهبة المنهي عنه في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ما ذكرناه هناك من الوجوه يشمل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الوجوه الصالحة للاستدلال بها لعدم جواز إجارة الأوقاف، مقتضى القاعدة بالتقريب الثاني، لا الأوّل المبنيّ على أخذ تحبيس الأصل في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بعد خروج العين الموقوفة عن ملكه بالوقف لا يصحّ له إجارتها مطلقاً في جميع أنحاء الوقف وعلى كلِّ المباني، وكذا لا يجوز للموقوف عليه بناءً على عدم دخول العين الموقوفة في ملكه بالوقف، كما عليه السيّد الماتن في مطلق أنحاءِ الوقف، وأمّا بناءً على مبنى المشهور المختار، من دخولها في ملكه مطلقاً فيجوز إجارتها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العامّة،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إجارة العين الموقوفة لا تكون على حسب ما وقفه الواقف، بل على خلافه في وقف الانتفاع قطعاً بل في وقف المنفعة الظاهر في انتفاع الموقوف عليه من العين الموقوفة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عمومات منع الرجوع عن الوقف فإنّها تقتضي عدم جواز إجارة العين الموقوفة للواقف؛ لأنّه مصداق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الإجماع والتسالم والاتّفاق؛ حيث اتّفق الأصحاب على منعها للواقف، بل</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8" w:name="pg940_9347"/>
    </w:p>
    <w:p>
      <w:pPr>
        <w:pStyle w:val="BookText"/>
        <w:rPr/>
      </w:pPr>
      <w:bookmarkEnd w:id="438"/>
      <w:r>
        <w:rPr>
          <w:rFonts w:ascii="Amiri" w:hAnsi="Amiri" w:eastAsia="Amiri" w:cs="Amiri"/>
          <w:color w:val="111111"/>
          <w:sz w:val="28"/>
          <w:sz w:val="28"/>
          <w:szCs w:val="28"/>
          <w:rtl w:val="true"/>
          <w:lang w:bidi="ar-SA"/>
        </w:rPr>
        <w:t xml:space="preserve">ولو غصبها غاصب واستوفى منها غير تلك المنافع المقصودة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المسجد أو المدرسة بيت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عليه اجرة المثل في مثل المدارس والخانات والحمّامات، دون المساجد والمشاهد والمقابر والقناطر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 أعيانها متلف فالظاهر ضمانه، فيؤخذ منه القيمة، وتصرف في بدل التالف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للموقوف عليه في وقف الانتفاع، بل وقوف المنفعة ما دام لم يتوقّف الانتفاع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توقّف الانتفاع من العين الموقوفة في جهة الوقف على إجارتها، فلا إشكال في جوازها؛ لخروج هذه الصورة عن مصبّ الإجماع المزبور وداخل في عموم العمل بالوقف على حسب ما وقفه الواقف، لكنّه في وقف المنفعة، لا وقف الانتفاع،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ملكية المنافع للموقوف عليهم في الأوقاف على الجهات كما هو التحقيق 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ملكيتها لهم في هذه الأوقاف وثبوت مجرّد حقّ الانتفاع لهم فلا يجوز لهم إجارتها، إلّاأن يقال بأنّ ثبوت حقّ الانتفاع للموقوف عليهم من قبيل ملك الانتفاع لا جوازه كما في الانتفاع بالمباحات وعليه فالانتفاع المختصّ بالموقوف عليهم ملكٌ لهم قابل للتمليك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تحرير كلام صاحب العروة</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745816_373438147"/>
      <w:bookmarkStart w:id="440" w:name="_Toc157"/>
      <w:bookmarkEnd w:id="439"/>
      <w:r>
        <w:rPr>
          <w:rtl w:val="true"/>
        </w:rPr>
        <w:t>حكم غصب الموقوف على الجهة</w:t>
      </w:r>
      <w:bookmarkEnd w:id="44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الغصبي المخالف للجهة المقصودة من الوقف، من غير 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إتلاف الموقوف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تصرّف مثل المساجد والمشاهد، ممّا لا يدخل في ملك أحد من الناس على رأي السيّد الماتن ومن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المدارس والخانات والحمّامات، ممّا يدخل في ملك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واقع في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السيّد الماتن قدس سره بعدم ضمان الغاصب شيئاً من العين والاُجرة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ضمان العين، فلفرض عدم إتلافها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ضمان الاُجرة؛ لعدم كون العين الموقوفة ملك أحد، حتّى يكون الموقوف عليه بمثابة الموجر ويستحقّ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يرتكب الغاصب بذلك معصية، وأمر مجازاته وتعزيره بيد الحاكم الشرعي، أو لعدم قابلية المساجد والمشاهد للتملّك لا بعينها ولا بمنافعها، فلا اجرة لها حتّى يضمنها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التفصيل؛ إذ لا فرق من حيث ثبوت المالية بين المساجد والمشاهد وبين غيرهما؛ ضرورة ثبوت المالية للمنفعة المستوفاة من المساجد والمشاهد كالمنافع المستوفاة من الدار والخان والمدرسة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السيّد الماتن قدس سره بضمان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لصيرورة العين الموقوفة في الحقيقة ملكاً للأفراد الموقوف عليهم بعنوانهم في الوقف العامّ وعلى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فيستحقّون بعنوانهم اجرة الانتفاع من العين الموقوفة ويستوي فيها المتولّي أو الحاكم لهم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ضمان الغاصب ما أتلفه من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عدم مالك شخصي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المضمون له عموم من يدخل في الجهة والعنوان الموقوف عليه من الزوّار والمصلّين والمؤمنين المنتفعين بالعين الموقوفة</w:t>
      </w:r>
      <w:r>
        <w:rPr>
          <w:rFonts w:eastAsia="Amiri" w:cs="Amiri" w:ascii="Amiri" w:hAnsi="Amiri"/>
          <w:color w:val="111111"/>
          <w:sz w:val="28"/>
          <w:szCs w:val="28"/>
          <w:rtl w:val="true"/>
          <w:lang w:bidi="ar-SA"/>
        </w:rPr>
        <w:t>.</w:t>
      </w:r>
      <w:bookmarkStart w:id="441" w:name="pg940_9349"/>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الخاصّة كالوقف على الأولاد، والأوقاف العامّة التي كانت على العناوين العامّة كالفقراء، لا يجوز بيعها ونقلها بأحد النواقل إلّا لعروض بعض العوارض وطروّ بعض الطوارئ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امور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745818_373438147"/>
      <w:bookmarkStart w:id="443" w:name="_Toc158"/>
      <w:bookmarkEnd w:id="442"/>
      <w:r>
        <w:rPr>
          <w:rtl w:val="true"/>
        </w:rPr>
        <w:t>عدم جواز بيع الأوقاف، إلّالبعض العوارض</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الأوقاف الخاصّة والعامّة التي كانت على العناوين، كالفقراء والعلماء والهاشميين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بيعها عند عروض بعض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فالدليل على عدم جواز بيع القسمين المزبورين من الأوقاف عين الدليل على عدم جواز بيع الوقف على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البحث وبيان أدلّة ذلك، فلا نعيد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النصوص المستدلّ بها هناك لمنع بيع الأوقاف، وردت في هذين القسمين، كما لا يخفى على من تأمّل من تعابيرها ومضامينها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المنافاة لماهية الوقف؛ لأنّ الوقف بجميع أنحائه قد اخذ في ماهيته تحبيس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وينافي ذلك نقل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الأصل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والهبة ونحوهما من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ذلك بين الوقف الخاصّ وبين الوقف العامّ والوقف على الجهات</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قدر متيقّن في البين، وهو ما لم يقل أحدٌ بخروجه واستثنائه عن عموم المنع ومعقد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فالموارد التي وقع الخلاف في استثنائها خارجة عن المتيقّن من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يمنع ذلك من التمسّك بعمومات</w:t>
      </w:r>
    </w:p>
    <w:p>
      <w:pPr>
        <w:pStyle w:val="BookText"/>
        <w:rPr/>
      </w:pPr>
      <w:r>
        <w:rPr>
          <w:rFonts w:ascii="Amiri" w:hAnsi="Amiri" w:eastAsia="Amiri" w:cs="Amiri"/>
          <w:color w:val="111111"/>
          <w:sz w:val="28"/>
          <w:sz w:val="28"/>
          <w:szCs w:val="28"/>
          <w:rtl w:val="true"/>
          <w:lang w:bidi="ar-SA"/>
        </w:rPr>
        <w:t>المنع على فرض تمامية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المقرّرة الثابتة في باب الوقف عدم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مصطادة من مقتضى ماهية الوقف وعمومات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إثبات الاستثناء بدليل قطعي نصّ في الاستثناء، وإلّا يُرجع إلى القاعدة المقتضية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لقاعدة وجوب الاقتصار فيما خالف القاعدة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عن هذه القاعدة في مباحث الحجج العقلائية المحاورية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السيّد الماتن عدم شمول أدلّة استثناء منع البيع للأوقاف 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خلاف ذلك؛ حيث لا دليل على عدم شمول هذه الأدلّة للوقف على الجهات، إلّافي مثل المشاهد والمساجد مع ثبوت الاستثناء فيها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مقتضى القاعدة المحكّمة في موارد استثناء عدم 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في استثناء آحاد هذه الموارد والنقض والإبرام فيها، فسيأتي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الورود في البحث عن آحاد موارد استثناء منع بيع الوقف، ينبغي تحرير آراءِ الفقهاء في الخروج عن عمومات المنع وكيفية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الشيخ الأعظم الأنصاري في تحرير آراءِ الفقهاء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اختلف الأصحاب في ذلك على أقوال</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ضمن تراث الشيخ الأعظم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عن عمومات المنع، والحكم بعدم جواز بيع الوقف مطلقاً، سواءٌ خرب الوقف وسقط عن الانتفاع أم لا، أو كان بيعه أعود عليهم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ذلك عن ابن إدريس والإسكافي وفخر الإسلام بنصّ كلماتهم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عموم المنع في الوقف المنقطع الآخر خاصّةً في الجملة، دون الوقف المؤبّد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 القاضي في محكيّ المهذّب أنّ الوقف على قوم خاصّ في معرض الانقراض، يجوز بيعه إذا خيف هلاكهم أو فسادهم، أو كان بأربابه حاجة فكان البيع أصلح لهم، أو يُخاف من وقوع خُلف بينهم يؤدّي إلى فساده، وإلّا لا يجوز بيع الوقف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هذا التفصيل عن الحلبي والصدوق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تنظّر الشيخ الأعظم في هذا التفصيل بأنّ القائل بهذا التفصيل لو كان ممّن يقول برجوع الوقف المنقطع الآخر بعد انقراضه إلى ورثة الموقوف عليه، فلهذا التفصيل حينئذٍ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ممّن يقول برجوعه إلى الواقف أو ورثته، فلا وجه لجواز بيعه وصرف ثمنه في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يقول هذا القائل بعدم بقاءِ العين الموقوفة في ملك الواقف في المنقطع الآخر، بل وقف مدّة وجود الموقوف عليهم، فيكون بيعهم مع تعلّق حقّ الواقف نظير بيع البطن الأوّل مع تعلّق حقّ البطون اللاحقة في الوقف المؤبّد، فكيف يجوز بيع الوقف للبطن الأوّل هناك في مورد الاستثناء المزبور؟ فكذلك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لم يرتض بهذا التوجيه؛ نظراً إلى ذهاب الحلبي إلى عدم خروج العين الموقوفة عن ملك الواقف مطلقاً</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والقول بجواز بيع الوقف في المؤبّد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موارد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الأكثر المشهور، بل نقل عن محكيّ</w:t>
      </w:r>
    </w:p>
    <w:p>
      <w:pPr>
        <w:pStyle w:val="BookText"/>
        <w:rPr/>
      </w:pPr>
      <w:r>
        <w:rPr>
          <w:rFonts w:ascii="Amiri" w:hAnsi="Amiri" w:eastAsia="Amiri" w:cs="Amiri"/>
          <w:color w:val="111111"/>
          <w:sz w:val="28"/>
          <w:sz w:val="28"/>
          <w:szCs w:val="28"/>
          <w:rtl w:val="true"/>
          <w:lang w:bidi="ar-SA"/>
        </w:rPr>
        <w:t>الانتصار نسبة ذلك 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اتّفاق الإمامية وإجماعهم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الشيخ الأعظم عن كثير من القدماء والمتأخّرين نسبة ذلك إلى أصحابنا الإمامية ونقل عنهم وجوه التفاصيل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نقلها،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الشيخ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بين الأوقاف التي ملكٌ للموقوف عليهم، وبين ما لا يكون ملكاً لأحدٍ، بل فكُّ الملك نظير تحرير العبد، كالمساجد والمدارس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القسم الثاني خارج عن محلّ كلام الأصحاب في خروجهم عن منع البيع والحكم بجوازه في موارد الاستثناء، بل ذلك كلّه في القسم الأوّل؛ نظراً إلى دخوله في ملك الموقوف عليهم، وإن كان غير طلق، بخلاف القسم الثاني؛ حيث لا يكون ملك أحدٍ من الناس، فلا إشكال في عدم جواز بيعه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بين الأصحاب في عدم جواز بيع مثل المسجد عند خرابه وسقوطه عن حيّز الانتفاع،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عن بعض الأساطين من جواز إجارة مثل هذه الأوقاف بعد اليأس عن الانتفاع بها في الجهة المقصودة؛ حيث لم تثبت كون هذه الأوقاف للمسلمين، بل ملكها لهم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جواز بيع ثوب الكعبة وهبته وما أفتى به الفقهاء من جواز بيع حُصُر المسجد إذا خَلُقت وجذوعه إذا خرجت عن حيّز الانتفاع، فليست هذه الآلات مسجداً، بل مبذولة للكعبة والمسجد، فتكون كسائر أموالهما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استحسن إلحاق كلّ ما قُصد بوقفه انتفاع عموم الناس أو المسلمين كالمشاهد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ضمن تراث الشيخ الأعظم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والمقابر والخانات والقناطر ونحوها، بناءً على كون وقفها فكّاً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أتلفها 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ضمانها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ووجهه عموم 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الضمان وله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يُطلب بقيمته يطلب بمنافعه فما لا يُضمن بمنافعه لا يضمن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المطالبة بالاُجرة في هذه الاُوقاف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التأدية والإيصال إلى المالك، فيختصّ بأملاك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ذلك في ما لا يملكه أحد من الناس، كما في هذه الاُوقاف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صاحب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وقف المذكورات من قبيل فكِّ الملك وتحريره ومنع كونها بمنزلة المباحات الأصلية، بل هي على القول بخروجها عن ملك الواقف وعدم دخولها في ملك الموقوف عليه ملكٌ للّه اعتباراً وأمرها بيد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الولاية على بيعها في موارد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ما ذكره عدم جواز بيع الأوقاف الخاصّة مطلقاً، بناءً على عدم دخولها في ملك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الفرق بين حُصر المساجد وفُرشها وبين غيرهما، مجرّد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لا نسلّم بطلان البيع مع عدم الملك، بل يكفي في صحّته كون المبيع مالاً؛ لأنّ البيع مبادلة مال بمال، وكما في الكلّي في الذمّة، فإنّه يصحّ بيعه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الوديعة،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ملكاً للبايع، بل مال في نفسه كالأوقاف على الجهات،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منه لا بيع إلّافي ملكٍ للمبيع، حتّى يفيد اعتبار كون المبيع ملكاً للبايع، بل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إلّافي ملكٍ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اشتراط سلطة البايع على البيع، ولذا يشمل بيع الوليّ والوكيل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المسلمين لا يملكون منافع هذه الاُوقاف، بل إنّما يملكون الانتفاع منها، ممنوع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مرجع هذه الأوقاف إلى وقفها على المسلمين في جهة المسجدية والدرس ونحو ذلك من جهات القربات والمصالح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المسلمون موقوفاً عليهم ويملكون منافع هذه الأوقاف،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الانتفاع يكفي في الضمان؛ نظراً إلى ماله من المالية ومن هنا يجوز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أنّه فرق بين الانتفاع بالمباحات وبين ملك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يدخل تحت الملك؛ لأنّه مجرّد جواز الانتفاع ومن قبيل الحكم، بخلاف الثاني فإنّه مملوكٌ وله المالية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لما حكم به الشيخ من عدم ضمان اجرة المثل حتّى في مثل المساجد ونحوها ممّا اعترف بكونها من قبيل ملك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حاصل مناقشات صاحب العروة في كلام الشيخ الأعظم</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في مناقشاته المزبورة متين، إلّاما قال في الإشكال الرابع؛ لما يرد عليه من أنّ مجرّد صدق عنوان البيع العرفي لا يكفى في جوازه،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يدور مدار صدق المال، هو عنوان البيع العرفي، 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ربّ مبادلة مال بمال بين أهل العرف يصدق عليها عنوان البيع عرفاً ولكنّه ليس بيعاً شرعاً لعدم كون ذلك المال قابلاً للتملّك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 في الذمّة، فنمنع عدم</w:t>
      </w:r>
      <w:bookmarkStart w:id="444" w:name="pg940_9355"/>
    </w:p>
    <w:p>
      <w:pPr>
        <w:pStyle w:val="BookText"/>
        <w:rPr/>
      </w:pPr>
      <w:bookmarkEnd w:id="44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خربت بحيث لا يمكن إعادتها إلى حالها الاُولى، ولا الانتفاع بها إلّا ببيعها والانتفاع بثمنها، كالحيوان المذبوح والجذع البالي والحصير الخلق، فتباع ويشترى بثمنها ما ينتفع به الموقوف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لو لم يكن الأقوى مراعاة الأقرب فالأقرب إلى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في الملك، كيف لا يكون ملكاً؟ وتترتّب عليه آثار الملك من الإبراء والتمليك ببيع أو حوالة أو هبة أو بأيّة معاوضة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ملك البايع نفسه أو من يبيع له بالوكالة والنيابة والولاية؛ نظراً إلى كون الوكيل والنائب والوليّ بمنزلة الموكّل والمنوب عنه والمولّى عليه، وفي الحقيقة يكون بمنزلة المالك، فكأ نّه ينشئ البيع في سلكه؛ لأنّه تحت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يجوز بيع الوقف للحاكم مع توفّر شرائطه في الوقف العامّ وعلى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الملك في نصّ هذه القاعدة أعمّ من الملك بالولاية والنيابة والوكالة،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ما كان داخلاً تحت سلطة المالكية للبايع؛ بأن كان له سلطة المالكية بنيابة أو ولاية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745820_373438147"/>
      <w:bookmarkStart w:id="446" w:name="_Toc159"/>
      <w:bookmarkEnd w:id="445"/>
      <w:r>
        <w:rPr>
          <w:rtl w:val="true"/>
        </w:rPr>
        <w:t>مستثنيات عدم جواز بيع الوقف</w:t>
      </w:r>
      <w:bookmarkEnd w:id="446"/>
    </w:p>
    <w:p>
      <w:pPr>
        <w:pStyle w:val="Heading4"/>
        <w:numPr>
          <w:ilvl w:val="3"/>
          <w:numId w:val="1"/>
        </w:numPr>
        <w:rPr/>
      </w:pPr>
      <w:bookmarkStart w:id="447" w:name="__RefHeading___Toc745822_373438147"/>
      <w:bookmarkStart w:id="448" w:name="_Toc160"/>
      <w:bookmarkEnd w:id="447"/>
      <w:r>
        <w:rPr>
          <w:rtl w:val="true"/>
        </w:rPr>
        <w:t>الأوّل</w:t>
      </w:r>
      <w:r>
        <w:rPr>
          <w:rtl w:val="true"/>
        </w:rPr>
        <w:t xml:space="preserve">: </w:t>
      </w:r>
      <w:r>
        <w:rPr>
          <w:rtl w:val="true"/>
        </w:rPr>
        <w:t>إذا توقّف الانتفاع على البيع</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البحث عن ذلك في بعض المسائل السابقة آنفاً، فلا نعيد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في المقام إعطاءُ الضابطة</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الواقف وغرضه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بعنوان الموقوف</w:t>
      </w:r>
    </w:p>
    <w:p>
      <w:pPr>
        <w:pStyle w:val="BookText"/>
        <w:rPr/>
      </w:pPr>
      <w:r>
        <w:rPr>
          <w:rFonts w:ascii="Amiri" w:hAnsi="Amiri" w:eastAsia="Amiri" w:cs="Amiri"/>
          <w:color w:val="111111"/>
          <w:sz w:val="28"/>
          <w:sz w:val="28"/>
          <w:szCs w:val="28"/>
          <w:rtl w:val="true"/>
          <w:lang w:bidi="ar-SA"/>
        </w:rPr>
        <w:t>بخصوصه، كما لو وقف البناء لسكونة الموقوف عليهم بعنوان الدار، لا غيرها، أو وقف الأرض للبستان بعنوانه الخاصّ أي قصد خصوص كونه بستاناً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يُعبّر عنه بوقف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غرضه بالانتفاع بالموقوف، لا بعنوانه الخاصّ، بل بعنوان أحد مصاديق 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بوقف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خربت العين الموقوفة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حفظ عنوانها بتعميرها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بل لا مناص من إحداث شيءٍ آخر مغاير لعنوان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إشكال في بطلان الوقف؛ نظراً إلى عدم إمكان العمل بالوقف ولا الانتفاع من الموقوف على حسب ما قصده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مشروعية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أمكن حفظ عنوان الموقوف بالتعمير والإصلاح، فيجب ذلك، ولو ببيع بعض العرصة لو توقّف على ذلك، كما إذا لم يجعل الواقف مالاً لأجل 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بيع العين الموقوفة لو توقّف الانتفاع منها على بيعها، بل يجوز بيعها اختياراً، فيما إذا كان البيع أعود وأنفع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توقّف العمل بالوقف على ذلك، وعدم مخالفة 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داخل في قصد الواقف وغرضه، كما هو المفروض</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شكّ في مقصود الواقف عند الإطلاق وعدم القرينة ولم يُعلم أنّ غرضه من قبيل الأوّل أو الثاني، فمقتضى القاعدة الحمل على الأوّل؛ لأنّه وإن كان مقتضى حقيقة الوقف تمليك منافعه للموقوف عليهم، وإلّا لم يترتّب غرض الواقف، ولكن</w:t>
      </w:r>
    </w:p>
    <w:p>
      <w:pPr>
        <w:pStyle w:val="BookText"/>
        <w:rPr/>
      </w:pPr>
      <w:r>
        <w:rPr>
          <w:rFonts w:ascii="Amiri" w:hAnsi="Amiri" w:eastAsia="Amiri" w:cs="Amiri"/>
          <w:color w:val="111111"/>
          <w:sz w:val="28"/>
          <w:sz w:val="28"/>
          <w:szCs w:val="28"/>
          <w:rtl w:val="true"/>
          <w:lang w:bidi="ar-SA"/>
        </w:rPr>
        <w:t xml:space="preserve">ظاهر كلامه دخول عنوان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غرض الواقف وتعلّق قصده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المتبادر من مثل وقف الدار أو البستان عند الإطلاق، وظاهره أخذ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عند الإطلاق وعدم القرينة الحمل على وقف المنفعة وأخذ خصوصية عنوان الموقوف عليه، فلا يجوز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مراعاة عنوان الوقف ما لم يُحرز عدم دخله في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واحتياط السيّد الماتن في ذيل المسألة لزومي، بل هو الأقوى،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العرصة، فلا تخرج عن الوقف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يبطل أصل الوقف باندراس الآثار وزوال الأبنية الموقوفة في مثل وقف الدار والخان والحمّام، ونحو ذلك ممّا يُبنى على رقبة الأرض، بل حتّى في مثل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زوال العرصة بزوال البناء، بل الوقف صحيح نافذ كما كان ويجب العمل به، ولو بإحداث بناءٍ جديد، ولو ببيع بعض الأرض الموقوفة لو توقّف العمل بالوقف على ذلك؛ نظراً إلى عمومات وجوب العمل بالوقف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الأعيان الموقوفة التي تكون من المنقولات كالحُصُر والفُرش والبواري والحيوان والخشب ونحو ذلك من الأعيان المنقولة، فإنّ وقفها من قبيل الصورة الثانية؛ لعدم تعلّق الغرض بعناوينها الخاصّة غالباً، بل إنّما توقَف لمحض غرض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في المقام العمل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الخروج عن غرض الواقف فيما إذا احرز غرضه وقصده المتعلّق بكيفية الانتفاع وخصوصيات العين الموقوفة، ولو بظاهر كلامه</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إذا عُلم غرض الواقف وكان البيع منافياً لقصده وغرضه من الوقف،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المقام نكتتان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البناء والعرصة، وهو أنّ البناءَ لو كان بمجرّده موقوفاً يبطل الوقف بخرابه وسقوطه عن حيّز الانتفاع، بخلاف ما لو كان موقوفاً مع العرصة؛ لإمكان القول بعدم بطلان الوقف بخراب البناء فيما لو أمكن تجديده في تلك العرصة ولو ببيع بعض العرصة؛ نظراً إلى كون العرصة من العين الموقوفة، فالوقف يستقرّ ما دامت العرصة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سيأتي من صاحب الجواهر من بطلان الوقف حينئذٍ فلا وجه له، وما ذكره من الوجه لذلك مناقَشٌ بما سيأتي منّا في ردّ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على ضوء ما سردناه لك في إعطاء الضابطة، أنّه عند الإطلاق وعدم القرينة لا يجوز تبديل العين الموقوفة إذا كانت ذات عنوان كالدكّان والبستان والمزرعة والحمّام؛ لما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الوقف حينئذٍ في دخل العنوان في غرض الواقف، نعم عند خرابها وسقوطها عن حيّز الانتفاع يجوز بيع بعض العرصة لتجديد ذلك البناء مع حفظ الخصوصية والعنوان، من المسجدية والبستانية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رسمناه وبيّنّاه لك من الضابطة في المقام هو المحكَّم، ما دام لم يقم إجماع الأصحاب على خلافه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لصاحب الجواهر في المقام كلاماً ينبغي نقله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في النظر بعد إمعانه، أنّ الوقف ما دام وقفاً لا يجوز بيعه، بل لعلّ جواز بيعه مع كونه وقفاً من المتضادّ</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بطل الوقف اتّجه حينئذٍ جواز البيع، والظاهر تحقّق البطلان فيما لو خرب الوقف على وجه تنحصر منفعته المعتدّ بها منه في إتلافه، كالحصير والجذع ونحوهما، ممّا لا منفعة معتدٍّ بها فيه إلّابإحراقه مثلاً، وكالحيوان بعد ذبحه مثلاً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حينئذٍ فقدان شرط الصحّة في الابتداء المراعى في الاستدامة بحسب الظاهر، وهو كون العين ينتفع بها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يقال بالبطلان أيضاً في انعدام عنوان الوقف فيما لو وقف بستاناً مثلاً ملاحظاً في عنوان وقفه البستانية، فخربت حتّى خرجت عن قابلية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تبطل منفعتها أصلاً لإمكان الانتفاع بها داراً مثلاً، لكن ليس من عنوان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بقاءِ نفس العرصة على الوقف باعتبار أنّها جزء الموقوف وهي باقية، وخراب غيرها وإن اقتضى بطلانه فيها، يدفعه أنّ العرصة كانت جزءاً من الموقوف من حيث كونه بستاناً لا مطلقاً، فهي حينئذٍ جزء عنوان الموقوف الذي قد فرض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إرادة وقفها لتكون بستاناً أو غيرها، لم يكن إشكال في بقاء وقفها؛ لعدم ذهاب عنوان الوقف، لكنّه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نخلة للانتفاع بثمرتها فانكسرت، فإنّه وإن أمكن الانتفاع بالجذع بتسقيف ونحوه، لكنّه ليس من عنوان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فقرتين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ما دام وقفاً لا يجوز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هذا الكلام وإن لا يمكن إنكاره في الجملة، إلّاأنّ بإطلاقه يمكن المناقشة فيه بأ نّه إذا وقف بستاناً أو داراً، ثمّ خربت الدّار وأنهار البستان وأشجارها وسقطت عن حيّز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خروج العرصة عن الوقفية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مال لتعمير البستان والدار الموقوفة أو إحداث بناءٍ جديد، وتوقّف ذلك على بيع جزءٍ من</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لا يبعد القول حينئذٍ بجواز بيع ما يتوقّف التعمير أو إحداث البناء الجديد على بيعه من الأرض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لتوقّف العمل بالوقف على ذلك حينئذٍ، بل يتقوّى وجوب البيع وإحياء الوقف على النحو الذي رسمه الواقف؛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بقاءِ نفس العرصة على الوقف باعتبار أنّها جزءُ الموقوف وهي باقية، وخراب غيرها وإن اقتضى بطلانه فيها، يدفعه أنّ العرصة كانت جزءاً من الموقوف من حيث كونه بستاناً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المناقشة في هذه الفقرة قد اتّضح ممّا بيّنّاه آنفاً؛ لأنّ غرض الواقف في هذا الفرض وإن تعلّق بعنوان الدارية أو البستانية، إلّاأنّ هذا الغرض إذا لم يمكن تأمينه إلّا ببيع جزء من رقبة الأرض وصرف ثمنه في تعمير الدار أو البستان أو تجديد بنائهما لا مناص من الالتزام بمشروعية بيع العرصة، بل يجب بيعها حينئذٍ؛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توقّف تأمين غرض الواقف وإحياء الوقف على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أنّه لمّا يتوقّف العمل بالوقف على ذلك حينئذٍ، يتعيّن بيع ذلك المقدار من جزء الأرض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باب الوقف، وهو المحكّم لولا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تحصيل الإجماع في مثل المقام مشكل جدّاً؛ لما وقع بين الأصحاب من الاختلاف الشديد؛ بحيث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اضطربت فتوى الأصحاب في هذه المسألة اضطراباً عظيماً، حتّى من الرجل الواحد في الكتاب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bookmarkStart w:id="449" w:name="pg940_9361"/>
    </w:p>
    <w:p>
      <w:pPr>
        <w:pStyle w:val="BookText"/>
        <w:rPr/>
      </w:pPr>
      <w:bookmarkEnd w:id="44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بسبب الخراب أو غيره عن الانتفاع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كان الانتفاع به بحكم العدم بالنسبة إلى أمثال العين الموقوفة، بشرط أن لا يرجى العود كما مرّ، كما إذا انهدمت الدار واندرس البستان، فصار عرصة لا يمكن الانتفاع بها إلّابمقدار جزئي جدّاً يكون بحكم العدم بالنسبة إليهما، لكن لو بيعت يمكن أن يشترى بثمنها دار أو بستان آخر أو ملك آخر؛ تساوي منفعته منفعة الدار أو البستان، أو تقرب منها، أو تكون مُعتدّاً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 نّه على تقدير بيعها لا يشترى بثمنها إلّاما يكون منفعتها كمنفعتها باقيةً على حالها أو قريب منها لم يجز بيعها، وتبقى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قد وقع الاختلاف بينهم في هذه المسألة على وجهٍ لم نعثر على نظيره في مسألة من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أحسن ما قيل في المقام كلام 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كلامه في توضيح الأمر الرابع من مستثنيات بيع الوقف</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745824_373438147"/>
      <w:bookmarkStart w:id="451" w:name="_Toc161"/>
      <w:bookmarkEnd w:id="450"/>
      <w:r>
        <w:rPr>
          <w:rtl w:val="true"/>
        </w:rPr>
        <w:t>الثاني</w:t>
      </w:r>
      <w:r>
        <w:rPr>
          <w:rtl w:val="true"/>
        </w:rPr>
        <w:t xml:space="preserve">: </w:t>
      </w:r>
      <w:r>
        <w:rPr>
          <w:rtl w:val="true"/>
        </w:rPr>
        <w:t>إذا سقط عن الانتفاع المعتدّ به</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بين هذه الصورة والصورة السابقة، أنّ في الصورة السابقة تسقط العين الموقوفة عن حيّز الانتفاع بعروض الخربان، بحيث لا يمكن الانتفاع منها بأي وجه إلّابيعها والانتفاع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هذه الصورة؛ لأنّ المفروض فيها عدم سقوط العين الموقوفة عن حيّز الانتفاع رأساً، بل يمكن الانتفاع بها بمقدار جزئي قليل، إلّاأنّ</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360:22</w:t>
      </w:r>
      <w:r>
        <w:rPr>
          <w:rFonts w:eastAsia="Amiri" w:cs="Amiri" w:ascii="Amiri" w:hAnsi="Amiri"/>
          <w:color w:val="111111"/>
          <w:sz w:val="28"/>
          <w:szCs w:val="28"/>
          <w:rtl w:val="true"/>
          <w:lang w:bidi="ar-SA"/>
        </w:rPr>
        <w:t>.</w:t>
      </w:r>
      <w:bookmarkStart w:id="452" w:name="pg940_9362"/>
    </w:p>
    <w:p>
      <w:pPr>
        <w:pStyle w:val="BookText"/>
        <w:rPr/>
      </w:pPr>
      <w:bookmarkEnd w:id="45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 الواقف في وقفه أن يباع عند حدوث أمر، مثل قلّة المنفعة، أو كثرة الخراج أو المخارج، أو وقوع الخلاف بين أربابه، أو حصول ضرورة أو حاجة لهم، أو غير ذلك، فلا مانع من بيعه عند حدوث ذلك الأمر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المقدار ممّا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سبق الكلام آنفاً في بيان وجه جواز بيع العين الموقوفة في هذه الصورة،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العمل بالوقف وتأمين غرض الواقف والانتفاع بالعين الموقوفة في جهة الوقف على بيعها وصرف ثمنها في تعمير العين الموقوفة أو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نسب في العروة إلى المشهور تعليق جواز بيع العين الموقوفة على سقوطها عن حيّز الانتفاع رأساً، ثمّ حمل كلامهم على عدم الانتفاع المعتدّ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جواز البيع حينئذٍ لعدم شمول أدلّة المنع مثل الصورة السابقة، وإن كان ظاهر المشهور على ما قيل على عدم جوازه، حيث علّقوا الجواز على عدم إمكان الانتفاع به، إلّاأن يحمل كلامهم على عدم الانتفاع المعتدّ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التوجيه متين يساعده المتفاهم العرفي من كلام الأصحاب والنصوص الواردة في المقام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745826_373438147"/>
      <w:bookmarkStart w:id="454" w:name="_Toc162"/>
      <w:bookmarkEnd w:id="453"/>
      <w:r>
        <w:rPr>
          <w:rtl w:val="true"/>
        </w:rPr>
        <w:t>الثالث</w:t>
      </w:r>
      <w:r>
        <w:rPr>
          <w:rtl w:val="true"/>
        </w:rPr>
        <w:t xml:space="preserve">: </w:t>
      </w:r>
      <w:r>
        <w:rPr>
          <w:rtl w:val="true"/>
        </w:rPr>
        <w:t>إذا شرط الواقف بيع الوقف عند عروض مانع</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قوّى ذلك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وفاقاً للعلّامة ومن تبعه كما نقله 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في العروة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276:21</w:t>
      </w:r>
      <w:r>
        <w:rPr>
          <w:rFonts w:ascii="Amiri" w:hAnsi="Amiri" w:eastAsia="Amiri" w:cs="Amiri"/>
          <w:color w:val="111111"/>
          <w:sz w:val="28"/>
          <w:sz w:val="28"/>
          <w:szCs w:val="28"/>
          <w:rtl w:val="true"/>
          <w:lang w:bidi="ar-SA"/>
        </w:rPr>
        <w:t xml:space="preserve">، كتاب النكاح، أبواب المهور،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ذلك من النصوص الخاصّة، مثل ما ورد في صحيح عبدالرحمان بن الحجّاج، عن أمير المؤمنين عليه السلام في وقف عين ينبع،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يبيع نصيباً من المال فيقضي به الدين، فليفعل إن شاء، لا حرج عليه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الصحيحة على المطلوب إنّما يتمّ بناءً على كون المقصود من المال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بل المقطوع؛ حيث إنّ ماءَ ينبع لا يُعدّ مالاً يناسبه تعبيره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مقصوداً من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جواز شرط ذلك من الواقف إشكال من حيث كونه منافياً لتحبيس العين وللتأبيد المعتبر في الوقف، وكون مآله إلى اشتراط الرجوع عن الوقف وتغييره، ولا إشكال في منع ذلك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المزبور من أجل هاتين الجهتين مخالف لمقتضى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لا بدّ في الاحتجاج بصحيحة عبدالرحمان من الاقتصار على مورد أداءِ الدين وعدم التعدّي عنه إلى سائر موارد 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لقاعدة وجوب الاقتصار في مخالفة القاعدة على موضوع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هذه القاعدة وبحثنا عنها مفصّلاً في المجلّد الثاني والخامس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الاشتراط المزبور جائزٌ من جهة الوجوه المستدلّ بها آنفاً للجواز، ومن أجل أنّ البيع جائز عند عروض الخراب والسقوط عن حيّز الانتفاع، ولو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في البين، فضلاً عن صورة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يكون الجواز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الكركي إلى الوجهين المزبورين في جامع المقاصد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صحّة الشرط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 أنّه شرط منافٍ لمقتضى العقد،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إنّه منافٍ للتأبيد المعتبر في الوقف ما دامت العين باقية يلزم منافاته، ومن حيث إنّه إذا بلغ هذه الحالات جاز بيعه وإن لم يشترط كما سبق بيانه، فلا يكون الاشترط منافياً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مورد اشتراط الواقف خارجاً عن موارد استثناء منع البيع وبين ما كان منه داخلاً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موارد اشتراط الواقف خارجاً عن نطاق أدلّة الاستثناء، لا يجوز اشتراط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اشتراط بيع الوقف أساساً مخالفٌ لمقتضى عقد الوقف وحقيقته من تحبيس العين وأخذ التأبيد والدوام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داخلاً في نطاق أدلّة الاستثناء، يجوز اشتراط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خرج عن مقتضى القاعدة بالنصوص الدالّة على جواز البيع مع قطع النظر عن الاشتراط، فضلاً عن صورة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بدّ من الاقتصار في مخالفة القاعدة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الاشتراط وعدمه حينئذٍ، وجوب البيع مع الاشتراط؛ عملاً بعمومات الوفاء بالشرط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بدون الشرط فالبيع جائزٌ فقط</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حينئذٍ في جواز الشرط المزبور؛ إذ غرض الواقف اشتراط بيع الوقف عند عروض المانع عن الانتفاع المقصود من الواقف، وعدم إمكان العمل بالوقف أو لقضاء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جواز بيع الوقف في مثل هذه الموارد مع قطع النظر عن الاشتراط فقد تعلّق اشتراط الواقف بما جاز بيعه بأدلّة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لعدم جواز شرط البيع في هذه الموارد</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 مورد الاشتراط خارجاً عن موارد الاستثناء؛ مثل مجرّد قلّة منفعة الوقف ما دام لم تصل إلى حدّ عدم الاعتداد العرفي، أو كثرة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الضرائب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والمخارج ما دام لم توجب قلّة المنافع الباقية إلى حدّ عدم الاعتداد العرفي، أو مجرّد عروض الحاجة للموقوف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عروض هذه العوارض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خارج عن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خروجها عن تحت القاعدة المقتضية لمنع البيع، بل اشتراط بيع الوقف في هذه الموارد مخالف لمقتضى عقد الوقف، فهو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بطلان الشرط وعدم ترتّب أيّ أثر عليه، ولكنّ الوقف بحاله صحيحاً، كما قرّر في محلّه من عدم فساد العقد بفساد الشرط</w:t>
      </w:r>
      <w:r>
        <w:rPr>
          <w:rFonts w:eastAsia="Amiri" w:cs="Amiri" w:ascii="Amiri" w:hAnsi="Amiri"/>
          <w:color w:val="111111"/>
          <w:sz w:val="28"/>
          <w:szCs w:val="28"/>
          <w:rtl w:val="true"/>
          <w:lang w:bidi="ar-SA"/>
        </w:rPr>
        <w:t>.</w:t>
      </w:r>
      <w:bookmarkStart w:id="455" w:name="pg940_9366"/>
    </w:p>
    <w:p>
      <w:pPr>
        <w:pStyle w:val="BookText"/>
        <w:rPr/>
      </w:pPr>
      <w:bookmarkEnd w:id="45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بين أرباب الوقف اختلاف شديد؛ لا يؤمن معه من تلف الأموال والنفوس، ولا ينحسم ذلك إلّاببيعه، فيباع ويقسّم ثمنه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أنّه يرتفع الاختلاف ببيعه وصرف الثمن في شراء عين اخرى، أو تبديل العين الموقوفة بالاُخرى، تعيّن ذلك، فتشترى بالثمن عين اخرى أو يبدّل بآخر، فيجعل وقفاً ويبقى لسائر البطون، والمتولّي للبيع في الصور المذكورة وللتبديل ولشراء عين اخرى، هو الحاكم أو المنصوب من قبله إن لم يكن متولّ منصوب من قبل الواقف</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745828_373438147"/>
      <w:bookmarkStart w:id="457" w:name="_Toc163"/>
      <w:bookmarkEnd w:id="456"/>
      <w:r>
        <w:rPr>
          <w:rtl w:val="true"/>
        </w:rPr>
        <w:t>الرابع</w:t>
      </w:r>
      <w:r>
        <w:rPr>
          <w:rtl w:val="true"/>
        </w:rPr>
        <w:t xml:space="preserve">: </w:t>
      </w:r>
      <w:r>
        <w:rPr>
          <w:rtl w:val="true"/>
        </w:rPr>
        <w:t>إذا وقع الاختلاف الشديد بين الموقوف عليهم</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الخلاف بين الأصحاب في جواز بيع الوقف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في المقام، واستقصى في نقلها وأجاد في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الأصحاب من جعل جواز البيع حينئذٍ رأي أصحابنا، كابن زهرة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ذلك مشهوراً كالشهيد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 أشهر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نقله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الحدائق بأنّ جواز بيع الوقف حينئذٍ مشهور بين الأصحاب؛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جواز بيع الوقف إذا وقع بين الموقوف عليهم خُلف، بحيث يُخشى خرابه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255:22</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بيع الوقف حينئذٍ إلى أكثر الأصحاب في الجملة؛ أي مع اختلاف تعابيرهم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مخالف لذلك، إلّاابن إدريس وابن الجنيد؛ حيث منعا بيع الوقف مطلقاً في جميع الأحوال على ما نسب إليهم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إجماع في البين، ولكنّه 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على البطون يستحقّ فيه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بيع الموجودين من البطن الأوّل وتقسيم الثمن بين أنفسهم، تضييعٌ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البطون اللاحقة إنّما يوجد ويحدث لهم الاستحقاق بعد وجودهم، والمعدوم لا حقّ له، مع أنّ قصد الواقف إنّما تعلّق باستحقاقهم على فرض حياتهم، لا حال كونهم معدومين؛ لأنّه المرتكز والمتفاهم العرفي المبنيّ عليه تكلّم المتعاملين بألفاظ صيغ العقود والإيقاعات، ما لم يثبت من الشارع تأسيس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البيع في مفروض الكلام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الاستدلال له مقتضى القاعدة،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القاعدة في باب الوقف، فعدم جواز البيع كما قلنا؛ نظراً إلى منافاته للتحبيس والتأبيد المأخوذين في الوقف، مع ما دلّ على منعه من عمومات نصوص باب الوقف، وقد سبق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الحكم الأوّلي الثابت لذات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مفروض المسألة، فمقتضى القاعدة جواز بيع الوقف؛ لأنّه من قبيل موارد الاضطرار الثابت فيه الجواز والرخصة بالعنوان الثانوي بقاعدة الاضطرار،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إلّاوقد أحلّه لمن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صدق عنوان الاضطرار وتوقّف دفعه على البيع، وهو مشكل؛ نظراً إلى إمكان دفعه عند التشاحّ والنزاع بإبطال الوقف وصرف الثمن في وجوه البرّ</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228:23</w:t>
      </w:r>
      <w:r>
        <w:rPr>
          <w:rFonts w:ascii="Amiri" w:hAnsi="Amiri" w:eastAsia="Amiri" w:cs="Amiri"/>
          <w:color w:val="111111"/>
          <w:sz w:val="28"/>
          <w:sz w:val="28"/>
          <w:szCs w:val="28"/>
          <w:rtl w:val="true"/>
          <w:lang w:bidi="ar-SA"/>
        </w:rPr>
        <w:t xml:space="preserve">، كتاب الأيمان،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النصوص الشرعية؛ فلا إشكال في أنّ النصّ حجّة شرعية تعبدية تفيد حكماً توقيفياً وتقطع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فعمدة الدليل على ذلك صحيح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ذكر أنّ بين من وقف عليهم هذه الضيعة اختلافاً شديداً، وأ نّه ليس يأمن أن يتفاقم ذلك بينهم بعده، فإن كان ترى أن يبيع هذا الوقف ويدفع إلى كلّ إنسان منهم ما وقف له من ذلك،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وأعلمه أنّ رأيي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علم الاختلاف ما بين أصحاب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الوقف أمثل؛ فإنّه ربّما جاءَ في الاختلاف تلف الأموال والنفوس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لا إشكال في صحّة سندها؛ إذ رواها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الكليني والصدوق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بأسنادهم عن علي بن مهزيار عن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الثلاثة كلّهم إلى علي بن مهزيار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 إلى الإمام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بقرينة المكاتبة السابقة المرويّة في الكتب الأربعة، وبقرينة كثرة رواية ابن مهزيار عنه عليه السلام، فلا تُعَدُّ مثل هذه الرواية مضمرة، بعد العلم بمرجع الضمير بالقرينة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تمامية دلالتها على المطلوب فخلاف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اختصاص موردها بما لو وقع الاختلاف الشديد بين الموقوف عليهم، بحيث يخاف منه الانجرار إلى تلف النفوس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التعدّي عن موردها؛ إلّابدليل قطعي آخر؛ نظراً إلى قاعدة وجوب الاقتصار في ما خالف القاعدة على موضع النصّ</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حُملت هذه الصحيحة على محامل،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حملها على ما لو كان الوقف على البطن الأوّل، دون البطون اللاحقة، وإلّا لم يجز بيعه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نقله صاحب الوسائل عن الصدوق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وقف كان عليهم دون من بعدهم، ولو كان عليهم وعلى أولادهم ومِن بعدُ على فقراء المسلمين، لم يجز بيعه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حملها على الرخصة لأجل دفع الضرر، فهو حكم ثانوي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نقله في الوسائل عن الشيخ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الشيخ على أنّه رخصة في الصورة المذكورة خاصّة؛ لدفع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حملها على صورة عدم تحقّق القبض وكون الموقوف عليهم 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حملها على إرادة الوصيّة من الوقف؛ لأنّه معنى لغويّ مستعمل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الحملان الأخيران احتملهما صاحب الوسائل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أيضاً على عدم حصول القبض وكون الموقوف عليهم 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الوقف على الوصيّة؛ لأنّه معنى لغويّ مستعمل في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الأوّل فيمكن ردّه بأنّ كلام السائل، وإن لا يبعد دعوى حمله على ما إذا كان الموقوف عليهم البطن الأوّل؛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من وقف عليهم هذه الضيعة اختلافاً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إلى كلّ إنسان منهم ما وقف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كلام الإمام عليه السلام في الجواب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أجاب عن السؤال بكبرى كلّية،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الوقف كلّما إذا وقع بين أصحاب الوقف اختلاف شديد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رفعه على البيع، وذلك بلحاظ عموم تعليله عليه السلام في ذيل كلامه،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الوقف أمثل؛ فإنّه ربّما جاءَ في الاختلاف تلف الأموال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حملها على صورة عدم حصول القبض وكون الموقوف عليهم وارثين، أو حمل الوقف على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خلاف الظاهر، ولا ملزم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حملها على صورة الاضطرار ودفع الضرر كما عن الشيخ، فهو عين صورة المسألة ومصبّ استثناء البيع لو أراد خصوص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بذلك جواز البيع في جميع صور الاضطرار ودفع أيّ ضرر، ففيه أنّه لا يتوقّف دفعه على البيع، بل يمكن دفعه أيضاً بالحكم ببطلان الوقف حينئذٍ وعود المال إلى مالكه أو صرفه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بيّنّاه في ردّ المحامل المزبورة اتّضح وجه ضعف ما استدلّ به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للمناقشة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الأخذ بإطلاق كلام الإمام عليه السلام والحكم بجواز بيع الوقف عند الاختلاف الشديد المخوف، كما عليه رأي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التعدّي عن هذا المورد؛ اقتصاراً فيما خالف القاعدة على موضع النصّ، إلّابنصّ دالّ على جواز بيع الوقف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المتصدّي لبيع الوقف شرعاً إمّا هو الواقف أو الحاكم أو المنصوب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جواز المداخلة في ذلك للحاكم ولا للمنصوب من قبله ما دام الواقف أو المتولّي موجوداً صالحاً لتولّي امور الوقف وعدم الخروج عن جادّة الشرع</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لدلالة قول صاحب الزمان عليه السلام في معتبرة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عدم جواز تولّي الوقف لغير القيّم المنصوب من جانب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خرجنا عنه بأدلّة ولاية الحاكم على الاُمور الحسبية المعطَّلة وأدلّة ولايته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دام القيّم الناظر المنصوب من جانب الواقف موجوداً، لا تصل النوبة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العروة صوراً اخرى في المسألة، مثل ما لو أدّى الخراب والاندراس إلى زوال عنوان لاحظه الواقف، كما لو لاحظ عنوان الدارية أو البستانية فخرب البستان والدار وأدّى خرابهما إلى زوال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إشكال في بطلان الوقف بذلك، فيما إذا لم يمكن تعمير البستان والدار أو إحداث الجديد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ببيع جزءٍ من العرصة وصرف ثمنه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يجب ذلك؛ عملاً بعمومات الوقف، ولأنّ العرصة جزء من الموقوف وهي باقية وقابلة للانتفاع بها في جهة الوقف، كما بيّنا وجه ذلك تفصيلاً وأجبنا عن إشكال صاحب الجواهر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وقف الدار أو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داما باقيين بعينهما بما لهما من البستانية بأن علمنا من نيّته أنّه وفقهما بعينهما، لا بعنوانهما بحيث لم يقصد وقف غيرهما ولو كان متّصفاً بعنوانهما وخصوصيتهما، فلا إشكال حينئذٍ في بطلان الوقف بخرابهما؛ حيث لا يمكن إحياء الوقف ولا تأمين غرض الواقف حينئذٍ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خارج</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فرض كلام صاحب الجواهر؛ نظراً إلى ظهور كلامه فيما لو تعلّق قصد الواقف بخصوصية الدارية والبستانية الصادقة على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الصور ما إذا كان البيع أعود وأنفع للموقوف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ذلك جماعةٌ من الفقهاءِ منهم الشيخ المفيد، على ما نقل عنه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 عنه الشهيد في الدروس وغاية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بعد الإشارة إلى ذلك أنكر الوقوف على ذلك في كلام المفيد، بل استظهر من كلامه خلاف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الشهيد في الدروس وغاية المراد عن المفيد جواز بيع الوقف إذا كان البيع أعود على الموقوف عليهم وأنفع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جملة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نتحقّق ذلك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المنقولة خالية عنه، بل قاضية بخلافه؛ حيث اشترط فيها الضرورة، ومقتضاه عدم جواز البيع بمجرّد كونه أعود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ذلك في الشرائع إلى قول، ولكن رجّح المنع؛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يقع خلف ولا يُخشى خرابه، بل كان البيع أنفع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والوجه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فجواز البيع حينئذٍ خلاف مقتضى القاعدة؛ نظراً إلى عمومات منع بيع الوقف وتغييره، ومنافاته للتأبيد والتحبيس المأخوذين في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لإثبات جواز ذلك من 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الأعودية والأنفعية لا يكفي للدليلية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 على ذلك ذيل رواية جعفر بن حنّان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ولم يكفهم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367:22</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جواز بيع الأرض الموقوفة مع تراضي الموقوف عليهم وحاجتهم إلى بيعها وكون البيع أنفع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ضعيفة سنداً بجعفر بن حنّان؛ لعدم ثبوت وثاقته، بل هو مجهول الحال، كما صرّح بذلك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بمضمونها المشهور حتّى ينجبر بعملهم ضعف سندها؛ حيث إنّ جواز بيع الوقف حينئذٍ لم يُفت به مشهور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بيّنّاه حكم سائر الصور التي ذكرها في العروة والجواهر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هاهنا صورة، وهي حكم بيع الوقف لأداء الدين من جانب الموقوف عليهم بعد الفراغ عن عدم جواز بيعه للواقف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روايتان على جواز بيع الوقف للموقوف عليهم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حمزة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أوقف ثمّ مات صاحبه وعليه دين لا يفي ماله إذا وقف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رواها الشيخ بإسناده عن محمّد بن علي بن محبوب عن أحمد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رواها الصدوق بإسناده عن 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صحّة سندها؛ إذ أحمد بن حمزة الواقع في سندها، أحمد بن حمزة بن اليسع القمّي من أصحاب الإمام الهادي عليه السلام بقرينة الراوي،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محمّد بن علي بن محبوب صحيح، وأيضاً طريق الصدوق إلى محمّد بن عيسي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سند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دلالتها؛ إذ نقل في نسخة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نسخة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بها تامّ بناءً على نسخة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 أوقَف المدين ماله ثمّ مات وعليه دين لا يفي ماله لأدائه إذا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نسخة الصدوق، فالصيغة مجهولة، ويكون المعنى حينئذٍ أنّه وُقِف عبد مدبَّرٌ، ثمّ مات مولاه الذي وقفه، وعليه دينٌ لا يفي به ماله إذا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أصحّ من نسخة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يلائم هذا التعبير نسخة الشيخ؛ نظراً إلى زيادة لفظ صاحبه وتمامية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 أوقف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الصدوق أضبط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الثانية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صاحب الوسائل في دلالة هذه الصحيحة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نسخة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حينئذٍ بمعنى الوصيّة بقرينة التدبير الذي هو من قبيل الوصيّة،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والوقف حينئذٍ بمعنى الوصيّة، فإنّ التدبير 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التدبير من قبيل الوصيّة لا يستلزم كون وقف العبد المدبّر أيضاً من قبيل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الوقف على الوصيّة خلاف الظاهر؛ نظراً إلى وضعها للوقف المعهود، كما سبق في البحث عن صيغ الوقف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الوقف بالمدبّر لا يصلح للقرينية على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 المدبّر لمّا يُعتق بعد موت مولاه بمقتضى التدبير ويصير حرّاً، ينشأ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579/138:9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624/177:4</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إشكال، وهو أنّه لايُعقل استمرار وقفه ولا جواز بيعه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هذا الإشكال أنّ دين الميّت مانع من صحّة التدبير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لم يكن المدبّر موقوفاً فأيضاً كان الدين مانعاً من صحّة التدبير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التدبير من قبيل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إنّما يحوز العمل بها إذا لم يكن العمل بها مانعاً من أداء دين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دار الأمر بينهما يُقدّم أداءُ الدين،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الحكم بتقديم أداءِ الدين عند الدوران المزبور، على فرض كون الوقف المزبور من قبيل منقطع الآخر؛ بلحاظ تعلّقه بالملك المقطوع بموت المولى بمقتضى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ما كان وقفاً في حال حياته في مفروض الكلام، يباع في الدين؛ لانقلابه بالموت إلى التدبير الذي في حكم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عنوان المشتقّ على ما انقضى عنه التلبُّس ليس بمجاز بناءً على التحقيق، كما قُرِّر في محلّه، هذا مع وجود القرينة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مطابق لما قاله صاحب الوسائل من حمل الوقف في هذه الرواية على الوصيّة، بناءً على نسخة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توجيه كلامه بأنّ مقصوده رجوع الوقف إلى الوصيّة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حمل هذه الرواية؛</w:t>
      </w:r>
    </w:p>
    <w:p>
      <w:pPr>
        <w:pStyle w:val="BookText"/>
        <w:rPr/>
      </w:pPr>
      <w:r>
        <w:rPr>
          <w:rFonts w:ascii="Amiri" w:hAnsi="Amiri" w:eastAsia="Amiri" w:cs="Amiri"/>
          <w:color w:val="111111"/>
          <w:sz w:val="28"/>
          <w:sz w:val="28"/>
          <w:szCs w:val="28"/>
          <w:rtl w:val="true"/>
          <w:lang w:bidi="ar-SA"/>
        </w:rPr>
        <w:t>على إلغاء التدبير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منه؛ لأنّ التدبير من قبيل الوصيّة، وهي تنقض بلحوق تمليك متعلّق الوصيّة من جانب الموصي قبل موته، كما تبطل وتلغى الوصيّة الاُولى بلحوق وصيّة اخرى مناقضة للوصية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يصير المدبّر بعد وقفه من قبيل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موضوع الكلام في المقام</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دلالة الرواية على المطلوب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 احتمال الوجه</w:t>
      </w:r>
    </w:p>
    <w:p>
      <w:pPr>
        <w:pStyle w:val="BookText"/>
        <w:rPr/>
      </w:pPr>
      <w:r>
        <w:rPr>
          <w:rFonts w:ascii="Amiri" w:hAnsi="Amiri" w:eastAsia="Amiri" w:cs="Amiri"/>
          <w:color w:val="111111"/>
          <w:sz w:val="28"/>
          <w:sz w:val="28"/>
          <w:szCs w:val="28"/>
          <w:rtl w:val="true"/>
          <w:lang w:bidi="ar-SA"/>
        </w:rPr>
        <w:t>الأوّل تسقط الرواية عن حيّز الاستدلال كما أشار إليه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تامّة سنداً، ولكن في دلالتها إشكال بناءً على نسخة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رواية واحدة يكفي احتمال مطابقة ما صدر من الإمام عليه السلام لنسخة الصدوق لسقوطها عن حيّز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في مثل المقام أصالة عدم الزيادة،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حملها على الدين المستغرق الذي لا يمكن أداؤه مع بقاءِ الوقف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يندرج تحت الضرورة والحاجة الشديدة التي ذكرها الأصحاب من مستثنيات منع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عبدالرحمان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أن يبيع نصيباً من المال فيقضي به الدين، فليفعل إن شاءَ، لا حرج عليه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تقريب دلالته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حملها على اشتراط ذلك من الإمام عليه السلام في متن عقد وقفه الصادر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البيع حينئذٍ ثابت بمقتضى اشتراط الواقف، لا بمقتضى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الحمل أنّ اشتراط البيع مخالف لمقتضى عقد الوقف؛ نظراً إلى منافاته لحقيقة الوقف، وهي تحبيس العين، مع منافاته للتأبيد المأخوذ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حمله على صورة استغراق الدين وعدم إمكان أدائه بسائر الأموال ولا بمنافع الوقف؛ بحيث يتوقّف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دلالة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أر في كلمات الأصحاب من يفتي بجواز بيع الوقف لأداء الدين، وإنّما أفتوا بجوازه لدفع ضرورة وحاجة شديدة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8" w:name="pg940_9377"/>
    </w:p>
    <w:p>
      <w:pPr>
        <w:pStyle w:val="BookText"/>
        <w:rPr/>
      </w:pPr>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إجارة ما وقف وقف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وقفاً خاصّاً أو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العناوين أو على الجهات والمصالح العامّة، كالدكاكين والمزارع الموقوفة على الأولاد أو الفقراء أو الجهات العامّة؛ حيث إنّ المقصود استنماؤها بإجارة ونحوها ووصول نفعها إلى الموقوف عليهم، بخلاف ما كان وقف انتفاع، كالدار الموقوفة على سُكنى الذرّية وكالمدرسة والمقبرة والقنطرة والخانات الموقوفة لنزول المارّة، فإنّ الظاهر عدم جواز إجارتها في حال من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 عند الاضطرار لدلالة بعض نصوص المقام، المنجبر ضعف سنده بعمل المشهور، مثل رواية جعفر بن حنّان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ولم يكفهم ما يخرج من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الحميري عن صاحب الزمان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745830_373438147"/>
      <w:bookmarkStart w:id="460" w:name="_Toc164"/>
      <w:bookmarkEnd w:id="459"/>
      <w:r>
        <w:rPr>
          <w:rtl w:val="true"/>
        </w:rPr>
        <w:t>جواز إجارة وقف المنفعة دون وقف الانتفاع</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بين الوقفين أنّ في وقف المنفعة يتعلّق قصد الواقف وغرضه بانتفاع الموقوف عليهم من العين الموقوفة بأيّ نحو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غرضه حينئذٍ بتمليك منفعة العين الموقوفة للموقوف عليهم وعودها إليهم، من دون نظر إلى كيفية خاصّة من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وقف الانتفاع فيتعلّق غرض الواقف بانتفاع الموقوف عليهم من العين الموقوفة بكيفية خاصّة، كما لو وقف الدار لخصوص سكنى الموقوف عليه، لا لغير السكونة من سائر وجوه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الفرق بينهما تستطيع أن تعرف مقتضى القاعدة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القاعدة في الأوّل جواز الانتفاع من العين الموقوفة للموقوف عليهم بأيّ نحو وكيفية، سواءٌ كان بإجارة أو زراعة أو صناعة أو تجارة أو نحو ذلك من وجوه المعاملات والصناعات والتجارات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والانتفاع من العين الموقوفة؛ إلّابالسكنى، لأنّها التي تعلّق غرض الواقف بها،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سبق من الشيخ الأعظم أنّ الوقف على الجهات من قبيل وقف الانتفاع، لا المنفعة، وأنّ الموقوف عليهم في هذا النوع من الوقف لا يملكون منافع الوقف، فلا يجوز لهم استيفاؤها بغير طريق الانتفاع المباشري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أجاب عنه في العروة بأنّ الانتفاع الثابت للموقوف عليهم في الوقف على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قبيل ملك الانتفاع، لا من قبيل جواز الانتفاع الراجع إلى الحكم كما في الانتفاع بالمباحات الأصلية</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الأساس لا فرق بين وقف المنفعة والانتفاع من حيث جواز تمليك حقّ الانتفاع بعد صدق عنوان المال والملك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يشكل على ما يظهر من السيّد الماتن من الفرق بينهما بعدم جواز إجارة الوقف في الثاني؛ لأنّ بالإجارة يمكن تمليك حقّ الانتفاع، وقد يُعبّر عنه بالسرقفلية وهي في الحقيقة إجارة العين المستأجرة</w:t>
      </w:r>
      <w:r>
        <w:rPr>
          <w:rFonts w:eastAsia="Amiri" w:cs="Amiri" w:ascii="Amiri" w:hAnsi="Amiri"/>
          <w:color w:val="111111"/>
          <w:sz w:val="28"/>
          <w:szCs w:val="28"/>
          <w:rtl w:val="true"/>
          <w:lang w:bidi="ar-SA"/>
        </w:rPr>
        <w:t>.</w:t>
      </w:r>
      <w:bookmarkStart w:id="461" w:name="pg940_9379"/>
    </w:p>
    <w:p>
      <w:pPr>
        <w:pStyle w:val="BookText"/>
        <w:rPr/>
      </w:pPr>
      <w:bookmarkEnd w:id="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خرب بعض الوقف بحيث جاز بيعه، واحتاج بعضه الآخر إلى التعمير لحصول المنفعة، فإن أمكن تعمير ذلك البعض المحتاج من منافعه، فالأحوط تعميره منها، وصرف ثمن البعض الآخر في اشتراء مثل 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يمكن لا يبعد أن يكون الأولى بل الأحوط أن يصرف الثمن في التعمير المحتاج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صرفه لتعميره الموجب لتوفير المنفعة فبعيد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الثمن بمقدار شراء مثل الموقوفة يصرف في التعمير ولو للتوفير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ولكنّنا في راحةٍ من هذه المنازعات بعد ما بنينا عليه من دخول العين الموقوفة في ملك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الأوقاف</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45832_373438147"/>
      <w:bookmarkStart w:id="463" w:name="_Toc165"/>
      <w:bookmarkEnd w:id="462"/>
      <w:r>
        <w:rPr>
          <w:rtl w:val="true"/>
        </w:rPr>
        <w:t>حكم ما لو خرب بعض الوقف واحتاج بعضه إلى التعمير</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إذا جاز بيع بعض الرقبة الموقوفة أو كلّها، لا بأس بصرف ثمنها في شراءِ مثلها، بل يجب ذلك؛ لأنّه صرف في جهة الوقف، ولفرض كفاية المنافع لتعمير ما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الأولوية، بل التعيُّن، أنّ التعمير إحياءٌ للوقف وإبقاءٌ للعين الموقوفة، فهي أقرب إلى غرض الواقف وأوفق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توفير المنفعة لا يصلح وجهاً ودليلاً لصرف ثمن العين الموقوفة فيه؛ حيث لا يتوقّف العمل بالوقف على ذلك، بل بدونه أيضاً يمكن العمل بالوقف</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ولتعلّق غرض الواقف بتحبيس العين وتسبيل منفعتها مطلقاً، قليلةً كانت المنفعة أو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الوقف يتقوّم بتحبيس العين ولو بشراء مثلها وتحبيسه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كان الثمن</w:t>
      </w:r>
      <w:bookmarkStart w:id="464" w:name="pg940_9380"/>
    </w:p>
    <w:p>
      <w:pPr>
        <w:pStyle w:val="BookText"/>
        <w:rPr/>
      </w:pPr>
      <w:bookmarkEnd w:id="4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إفراز الوقف عن الملك الطلق؛ فيما إذا كانت العين المشتركة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فيتصدّيه مالك الطلق مع متولّي الوقف أو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 من القلّة لا يمكن أن يُشترى به مثل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 ثمن المبيع في التوفير؛ لأنّه أقرب إلى غرض الواقف من صرفه فيما لا يرتبط بذلك الوقف</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745834_373438147"/>
      <w:bookmarkStart w:id="466" w:name="_Toc166"/>
      <w:bookmarkEnd w:id="465"/>
      <w:r>
        <w:rPr>
          <w:rtl w:val="true"/>
        </w:rPr>
        <w:t>جواز إفراز الوقف عن الملك الطلق</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كرقبة أرض أو بستان أو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الوقف وبين الملك الطلق، فمقتضى التحقيق جواز إفرازه وتقسيمه، كما صرّح به في الشرائع، وعلّل ذلك بأنّ القسمة حينئذٍ موجبة لتمييز الوقف عن غيره؛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الملك الواحد وقفاً وطلقاً صحّ قسمته؛ لأنّه تمييز للوقف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 القسمة حينئذٍ ليست في الوقف نفسه، بل مرجعها إلى تفكيك الوقف عن الملك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القسمة في مفروض الكلام لو استلزمت ردّاً من جانب الموقوف عليه، وقع الكلام في أنّ مقدار ما يقابل العوض المردود من المال، هل يكون وقفاً أو ملكاً له، الأقوى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الموقوف عليه إنّما يملك سهمه من الجزءِ الزائد بعنوان منفعة الوقف، لا العين الموقوفة؛ لفرض عدم إمكان إفرازه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النصف الآخر، فيدخل في ملكه بازاءِ ما دفعه من العوض، كما هو مقتضى أيّة معاوضة</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 كلام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مشروعية قسمة الوقف من الطلق، وإن استلزمت ردّاً من الموقوف عليه، لكن هل تكون الأجزاء المقابلة للردّ وقفاً أو ملكاً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نعم لو كان الردّ عوض وصف كالجودة والردائة، اتّجه كونه حينئذٍ وقفاً، كما صرّح به في القواعد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قسمة الوقف عن الطلق إذا اشتمل على الردّ من جانب الطلق فلا تجوز لاستلزامها ملكية بعض الوقف، وإن كان الردّ من جانب الوقف فلا مانع منه ومقابل الردّ وقف إن كان من الوقف، وإن كان من مال الموقوف عليه فهو لهم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مقابل الردّ وصف مثل الجودة ونحوها، كان الجميع وقفاً؛ لعدم إمكان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ثمن المقدار الزائد من العين إن كان من جانب مالك الطلق لايجوز؛ لاستلزامه دخول مقدار من العين الموقوفة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الوقف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العكس، فلا محذور؛ نظراً إلى انتقال مقدار من الملك الطلق إلى الموقوف عليه حينئذٍ بإزاءِ ما يدفعه من الثمن، لكنّه إنّما يصير ملكاً للموقوف عليه إذا كان ما دفعه من الثمن ملكاً له، لا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شرط صحّة القسمة وتماميتها، لا من القسمة، بل إنّما هو معاوضة مستقلّة تُعتبر في تمامية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الجزاءَ الزائد نصفه للوقف، ولا يستحقّه الموقوف عليهم، إلّابعنوان العين الموقوفة، فكيف يكون ملكاً طلقاً لهم حال كونه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317:26</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المفروض في قسمة الردّ عدم إمكان إفراز عين نصف الجزء الزائد وتحبيسه، بل إنّما يتوقّف انتفاعهم من ذلك النصف على المعاوضة المزبورة؛ لفرض عدم إمكان إفرازه ولو بالتعديل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يتوقّف انتفاعهم منه على معاوضة الجزء الزائد، فيملكون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سهمهم بعنوان منفعة الوقف ونصفه الآخر بإزاءِ الثمن المدفوع بطريق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العكس ففي الحقيقة يدخل المقام في موارد توقّف الانتفاع من العين الموقوفة على بيعها؛ لفرض عدم إمكان إفراز الجزء الزائد فينتفعون من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سهمهم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ببيعه وأخذ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واقع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ردّ الجزء الزائد إلى مالك الطلق؛ نظراً إلى محذور وقوع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سهم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جوازه لما بيّنّاه من توقّف انتفاع الموقوف عليهم من النصف المزبور على بيعه أو شراء النصف الآخر، الذي هو الملك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النصف الذي هو سهم الوقف، هل يملكه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شراءِ الجزء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الملك الطلق أو بعنوان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أنّهم يملكونه حينئذٍ بعنوان الملك الطلق كما عرف من صاحب الجواهر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يملكونه بعنوان منفعة الوقف لا العين الموقوفة؛ نظراً إلى عدم إمكان إفرازه، كما هو المفروض في قسمة الردّ</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التحقيق في المقام كون مقابل الثمن في الصورة الاُولى والثمن المأخوذ بإزائه في الصورة الثانية ملكاً للموقوف عليهم، لا من الوقف، والأمر في الصورة الثانية واضح؛ لعدم كون الثمن قابلاً للوقفية</w:t>
      </w:r>
      <w:r>
        <w:rPr>
          <w:rFonts w:eastAsia="Amiri" w:cs="Amiri" w:ascii="Amiri" w:hAnsi="Amiri"/>
          <w:color w:val="111111"/>
          <w:sz w:val="28"/>
          <w:szCs w:val="28"/>
          <w:rtl w:val="true"/>
          <w:lang w:bidi="ar-SA"/>
        </w:rPr>
        <w:t>.</w:t>
      </w:r>
      <w:bookmarkStart w:id="467" w:name="pg940_9383"/>
    </w:p>
    <w:p>
      <w:pPr>
        <w:pStyle w:val="BookText"/>
        <w:rPr/>
      </w:pPr>
      <w:bookmarkEnd w:id="467"/>
      <w:r>
        <w:rPr>
          <w:rFonts w:ascii="Amiri" w:hAnsi="Amiri" w:eastAsia="Amiri" w:cs="Amiri"/>
          <w:color w:val="111111"/>
          <w:sz w:val="28"/>
          <w:sz w:val="28"/>
          <w:szCs w:val="28"/>
          <w:rtl w:val="true"/>
          <w:lang w:bidi="ar-SA"/>
        </w:rPr>
        <w:t>بل الظاهر جواز قسمة الوقف أيضاً لو تعدّد الواقف والموقوف عليه، كما إذا كانت دار مشتركة بين شخصين، فوقف كلّ منهما حصّته المشاعة 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الجواز فيما إذا تعدّد الوقف والموقوف عليه مع اتّحاد الواقف، كما إذا وقف نصف داره مشاعاً على مسجد والنصف الآخر على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قسمته بين أربابه إذا اتّحد الوقف والواقف؛ مع كون الموقوف عليهم بطوناً متلاحقة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النزاع بين أربابه بما جاز معه بيع الوقف ولا ينحسم إلّابالقسمة جازت، لكن لا تكون نافذة بالنسبة إلى البطون اللاحقة، ولعلّها ترجع إلى قسمة المنافع، والظاهر جوازها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قسمة العين بحيث تكون نافذة بالنسبة إلى البطون اللاحقة، فالأقوى عدم جوازها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45836_373438147"/>
      <w:bookmarkStart w:id="469" w:name="_Toc167"/>
      <w:bookmarkEnd w:id="468"/>
      <w:r>
        <w:rPr>
          <w:rtl w:val="true"/>
        </w:rPr>
        <w:t>حكم قسمة الوقف</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بين الأصحاب عدم مشروعية قسمة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الشرائع عدم مشروعية قسمة الوقف بعدم انحصار الحقّ في المتقاسمين؛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يُقسّم الوقف؛ لأنّ الحقّ ليس بمنحصر في المتقاسمين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أنّ البطون الموقوف عليهم لا ينحصرون في الذين قسّمت العين الموقوفة بينهم؛ إذ لا يمكن الوقوف على تعداد البطون اللاحقة الذين لم يوجدوا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يتولّدوا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يزيد تعدادهم عن عدد الذين قُسّمت العين الموقوفة بينهم، كما قد يقلّ تعدادهم عن المقسوم عليهم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هذا المحذور يدور مدار عدم العلم بتعداد الموقوف عليهم، كما في الوقف على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تعدّد الوقف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وقف واقف نصف عينٍ على بطن ونصفها الآخر على بطن آخر، فلا محذور في قسمة العين الموقوفة على نصفين حينئذٍ، فكلّ نصف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لو تعدّد الواقف والموقوف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الشهيد في المسالك في شرح كلام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الواقف واحداً وإنّما التعدّد في الموقوف عليه كالبطون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يتغيّر بزيادتها ونقصانها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استحقّ بعض بطون المتقاسمين أكثر ممّا ظهر بالقسمة لمورِّثهم،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تعدّد الواقف واتّحد الموقوف عليه، كما لو وقف جماعة على شخصٍ وعلى ذرّيته وأراد بعض الذرّية القسمة،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تعدّد الوقف والموقوف عليه، كما لو وقف واقف نصف عينٍ على شخصٍ وذرّيته، وآخر على غيره كذلك، فجاز للموقوف عليهما الاقتسام، بحيث يميّزان كلّ وقف على حدته، وكذا لذرّيتهما دون الذرّية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التعدّد فيهما على غير هذا الوجه، كما لو وقف اثنان على كلّ واحد من الاثنين، فحكمه حكم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والضابطة أنّ الوقف الواحد لا تصحّ قسمته، وإن تعدّد الواقف والمصرف، وهو المراد من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وقف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وقف شخصان عيناً واحدة على شخصين، لانصفها على أحدهما ونصفها الآخر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صاحب الحدائق عدم صحّة قسمة الوقف بين الموقوف عليهم بأن يأخذ كلّ واحد منهم سهمه ويتصرّف فيه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ذلك بما إذا كان الموقوف عليه متعدّداً، سواءٌ كان الواقف متعدّداً أو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لذلك بثلاثة وجوه يرجع الأوّلان إلى الأخير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الأصحاب بأ نّه لا يصحّ قسمة الوقف؛ بأن يأخذ كلّ واحد من الشركاء فيه بعضاً ويتصرّف فيه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الإجمال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كان الواقف واحداً أو متعدّداً والموقوف عليه متعدّداً، كأن يقف زيد داره على ذرّيته من الموجودين وما تناسل منهم، وقفاً مؤبّداً مشتملاً على شرائط الصحّة واللزوم، أو يكون نصف الدار لزيد، ونصفها لعمرو، فيقف كلّ منهما حصّته على تلك الذرّية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هذه الصورة لا يجوز للموقوف عليهم قسمة الوقف؛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وضع الواقف والموقوف على ما وقفت عليه، كما ورد به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ليس ملكاً لاُولئك الموجودين الآن، لمشاركة البطون الاُخرى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يتغيّر بزيادة البطون ونقصانها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استحقّ بعض بطون المتقاسمين أكثر ممّا ظهر بالقسمة لمورّثهم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مقصوده من ذلك أنّ البطن الأوّل لو كان خمسة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الوقف بينهم على السوية، لمّا يتفاوت تعداد ذراريهم عادةً، تستحق ذرّية بعضهم أكثر من سهم مورّثه؛ نظراً إلى كون تعدادهم أكثر من ذرّية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لا يمكن العلم بتعدادهم قبل وجودهم، فلا يمكن رعاية العدل وحفظ سهمهم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تكون قسمة الوقف مزيلة لحقوق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الوجهين الأوّلين تتوقّف تماميتهما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لا مغايرة عدد المقسوم عليهم مع تعداد البطون الموقوف عليهم، لا مخالفة في البين لوضع الواقف ولا لكيفية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صاحب الجواهر أنّه لم يعتن بالوجهين الأوّلين، وعلّل بالوجه الأخير فقط، كما سيأتي الآن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الجواهر منع قسمة الوقف بوجهين؛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الوجه الأخير من الوجوه الثلاثة المذكورة في كلام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 نّه لم يعتن بالوجهين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 جواز الوقف فيما لو اتّحد الوقف وتعدّد الواقف، رغماً لصاحب الحدائق ولكن يستفاد من تمثيله لذلك أنّ الجواز لأجل تعدّد الوقف، وإن كان الواقف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في بيان مقتضى التحقيق في المسألة</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أنّ الوقف متى كانت قسمته منافية لما اقتضاه الوقف باعتبار اختلاف البطون قلّةً وكثرةً ونحو ذلك، لم يجز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كما في المثال، بل فيما لوا اتّحد الواقف وتعدّد المصرف، مثل ما لو وقف نصف داره على زيد مثلاً وذرّيته والآخر على عمرو وذرّيته، لم يكن بأس في قسمته، إلّاأنّ المتولّي لها</w:t>
      </w:r>
    </w:p>
    <w:p>
      <w:pPr>
        <w:pStyle w:val="BookText"/>
        <w:rPr/>
      </w:pPr>
      <w:r>
        <w:rPr>
          <w:rFonts w:ascii="Amiri" w:hAnsi="Amiri" w:eastAsia="Amiri" w:cs="Amiri"/>
          <w:color w:val="111111"/>
          <w:sz w:val="28"/>
          <w:sz w:val="28"/>
          <w:szCs w:val="28"/>
          <w:rtl w:val="true"/>
          <w:lang w:bidi="ar-SA"/>
        </w:rPr>
        <w:t>الحاضرون من الموقوف عليهم، ووليُّ البطون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كلامه هذا في الحقيقة إلى اعتبار وحدة الوقف في عدم جواز قسمة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نفي مشروعية ولاية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منصوباً من الواقف أو الموقوف عليهم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كلام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ولاية لمتولّي الوقف على قسمة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هذا الاستدلال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نصوص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دخول الموقوف عليهم اللاحقين في 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تثبت الولاية للمتولّي على العين الموقوفة على حسب الحدّ المشروع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وتبتني على رعاية مصلحة الموقوف عليهم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وقسمة الوقف لمّا كانت مستلزمة لمخالفة حقّ الموقوف عليهم اللاحقين، وموجبة لنقض حكم الشارع في الوقف، لا ولاية للمتولّي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المتولّي تبتني على أساس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قصده الواقف وما رسمه من كيفية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المولّى عليهم، وهم جميع أفراد الموقوف عليهم المشتمل على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منتفيان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انتفاء الأمر الأوّل، فلفرض كون تضييع حقّ البطون اللاحقة مخالفة لما قصده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316:26</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 وما رسمه من كيفية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انتفاءُ الثاني، فلكون إزالة حقوق البطون اللاحقة مخالفاً لمصلحتهم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ولاية للمتولّي على قسمة الوقف على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متين؛ إلّاأنّه إنّما يتمّ في الوقف على البطون، دون الوقف على البطن الأوّل فقط ولا على عدّة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يرد أيضاً على الاستدلال بتضييع حقوق البطون اللاحقة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وحلّه أنّ مفروض كلامهم في الوقف على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لصاحب العروة كلاماً في المقام ينبغي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قسمة الوقف بين أربابه، فلا تجوز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إطلاقهم عدم الفرق بين صورة اتّحاد الوقف والواقف والموقوف عليه والعين الموقوفة، وبين التعدّد في الجميع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صاحب الحدائق إلى جوازها مع تعدّد الواقف والموقوف عليه، كما إذا كانت مشتركة بين زيد وعمروٍ، فوقف كلّ منهما حصّته 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المحقّق القمّي قدس سره، بل يظهر منه جوازها مع تعدّد الوقف والموقوف عليه، كما إذا كان نصف مشاع من ملك وقفاً على مسجد والنصف الآخر على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ما لم تكن منافية لمقتضى الوقف بسبب اختلاف البطون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اتّحاد الوقف والواقف، كما إذا وقف على أولاده وكانوا متعدّدين يمكن دعوى عدم الجواز؛ لكونه خلاف وضع الوقف وإن رضي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 المنع بعدم انحصار الحقّ في الموجودين، فيمكن دفعه بأنّ المتولّي أو الحاكم الشرعي يتولّاها عن البطون اللاحقة</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إذا اريد القسمة الحقيقية بحيث تلزم على البطون، وأمّا إذا اقتسم أهل</w:t>
      </w:r>
    </w:p>
    <w:p>
      <w:pPr>
        <w:pStyle w:val="BookText"/>
        <w:rPr/>
      </w:pPr>
      <w:r>
        <w:rPr>
          <w:rFonts w:ascii="Amiri" w:hAnsi="Amiri" w:eastAsia="Amiri" w:cs="Amiri"/>
          <w:color w:val="111111"/>
          <w:sz w:val="28"/>
          <w:sz w:val="28"/>
          <w:szCs w:val="28"/>
          <w:rtl w:val="true"/>
          <w:lang w:bidi="ar-SA"/>
        </w:rPr>
        <w:t>كلّ طبقة بالنسبة إلى أنفسهم فقط، فالظاهر أنّه لا مانع منه وليس هذا مراد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بيّنّاه ما في كلامه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جازت قسمة أهل كلّ طبقة بين أنفسهم، فلِمَ لا تجوز إذا وقف على أولاده الموجودين وكانوا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ادّعى هذا العَلَم كون القسمة حينئذٍ خلاف وضع الوقف، وإن رضي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صورة اتّحاد الوقف والواقف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الوقف على البطون، لا معنى للاستدراك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أنّها حينئذٍ نفس الصورة التي أرادها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تكن منافيةً لمقتضى الوقف بسبب اختلاف البطون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مقصوده من قوله المزبور صورة الوقف على خصوص أولاده الموجودين؛ بأن لا يشمل البطون اللاحقة ويكون من الوقف المنقطع الآخر، يُنقض بقوله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اقتسم أهل كلّ طبقة بالنسبة إلى أنفسهم فقط، فالظاهر 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نفس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ما جاءَ في ذيل كلامه والاستدراك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إمكان دفع إشكال تضييع حقّ اللاحقين بأنّ المتولّي أو الحاكم يتولّيان القسمة عن البطون اللاحقة، غير وجيه؛ لما عرفت آنفاً ممّا بيّنّاه في وجه عدم ولاية المتولّي لقسمة الوقف، وكذلك الحاكم؛ إذ الملاك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قسمة الوقف بذاتها مستلزمة لتضييع حقوق البطون اللاحقة؛ لأنّ سببه اختلافهم قلّةً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bookmarkStart w:id="470" w:name="pg940_9396"/>
    </w:p>
    <w:p>
      <w:pPr>
        <w:pStyle w:val="BookText"/>
        <w:rPr/>
      </w:pPr>
      <w:bookmarkEnd w:id="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الوقف البطن الأوّل، وانقرضوا قبل انقضاء مدّة الإجارة، بطلت بالنسبة إلى بقيّة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يجيز البطن اللاحق، فتصحّ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آجره المتولّي فإن لاحظ فيه مصلحة الوقف، صحّت ونفذت بالنسبة إلى البطون اللاحقة، بل الأقوى نفوذها بالنسبة إليهم لو كانت لأجل مراعاتهم، دون أصل الوقف، ولا تحتاج إلى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وهذا أمر غير معلوم لأحد وخارج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المشهور من إطلاق القول بعدم جواز قسمة الوقف وشموله لجميع الصور، فيه نظرٌ؛ لأنّ تعليلهم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الحقّ في المتقاسمين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رعاية حقوق البطون اللاحقة؛ لاختلاف تعدادهم 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مانعة من انعقاد الإطلاق المزبور، فتعطي الظهور فيما كانت القسمة منافية لحقوق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جواز القسمة فيما لم تناف حقوقهم ما دام لم تخالف نيّة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قسمة الوقف لأحد الملاكين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تضييع حقوق الموقوف عليهم، كما لا تنفكّ عنه قسمة الوقف على البطون؛ حيث لا تخلوا من تغيير السهام باختلاف البطون قلّة وكثرةً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الوقف؛ إذ لا محذور في قسمة حينئذٍ، بلا فرق بين تعدّد الواقف واتّحاده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الإشكال في استدراك صورة اتّحاد الوقف والواقف؛ حيث لا دخل لاتّحاد الواقف في عدم جواز الوقف، وإنّما الملاك اتّحاد الوقف</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45838_373438147"/>
      <w:bookmarkStart w:id="472" w:name="_Toc168"/>
      <w:bookmarkEnd w:id="471"/>
      <w:r>
        <w:rPr>
          <w:rtl w:val="true"/>
        </w:rPr>
        <w:t>حكم إجارة الوقف الخاصّ</w:t>
      </w:r>
      <w:bookmarkEnd w:id="472"/>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إجارة الوقف من جانب البطن الأوّل،</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إجارته من جانب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آجر البطن الأوّل الوقف ثمّ ماتوا وانقرضوا جميعاً قبل مضيّ مدّة الإجارة، فوقع الكلام في أنّه هل يبقى الإجارة على صحّتها ونفوذها، من دون توقّف على إجازة البطن اللاحق؟ أو لا بل تتوقّف صحّتها على إجازة البطن اللاحق، أو تبطل رأساً، من دون تأثير لإجازة البطن اللاحق في صحّتها، بل عليهم استيناف الإجارة لو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الإجارة بمجرّد موت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بموت الموقوف عليه الموجر تنقضي مالكيته وسلطنته للعين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صحّة الإجارة فرع مالكية الموجر للعين المستأجرة مطلقاً ملكاً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مالك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ملكاً غير طلق كما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انتفى استحقاق البطن الأوّل ومالكيتهم للعين بانقضاء أجلهم ومدّة استحقاقهم بمقتضى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تبطل الإجارة بخروج العين المستأجرة عن سُلطة الموجر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نكتة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بموت الموجر هل تبطل الإجارة في غير باب الوقف كالوقف أم لا؟ المشهور بين القدماء بطلان الإجارة بموت الموجر، واشتهر بين المتأخّرين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المسألة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القاعدة فقد قرّرها السيّد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المستند في شرح العروة الوثقى </w:t>
      </w:r>
      <w:r>
        <w:rPr>
          <w:rFonts w:eastAsia="Amiri" w:cs="Amiri" w:ascii="Amiri" w:hAnsi="Amiri"/>
          <w:color w:val="111111"/>
          <w:sz w:val="28"/>
          <w:szCs w:val="28"/>
          <w:lang w:bidi="ar-SA"/>
        </w:rPr>
        <w:t>128:30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صحّة الإجارة بعد موت الموجر، وأنّ ملكية المنفعة تامّة وطلقٌ بإزاء العوض المأخوذ، وهذا بخلاف الوقف، فالبطلان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مالكية الموجر تنتفي بعد موته عن العين المملوكة وبتبعها عن المنفعة؛ لأنّ النماءَ تابعة للعين، كما تنتفي مالكية الموقوف عليه بموته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له بعد انقطاع مالكية الموجر، وكون الملك طلقاً لا ينفع بعد انقطاعه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والنماءُ تابعةٌ للعين المستأجرة، وهي قد خرجت عن ملك الموجر بموته في بابي الوقف وغيره كليهما،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فإطلاقات لزوم الإجارة لا يصحّ التمسّك بها؛ حيث لا نظر لها إلى صورة موت الموجر وكذا عموماتها لا تصلح لإثبات صحّتها بعد موت الموجر لما بيّنّاه في بيان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الهمداني عن 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للمشهور ولمخالفيهم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 الاستدلال للطرفين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وقت مسمّى لم يبلغ فماتت، فلورثتها تلك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لورثة المرأة الموجرة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به للمشهور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كون زمام أمر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بعد موت المرأة الموجرة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بطلان الإجارة بموت الموجر لو لا إجازة الورثة، وإنّما تصحّ بإجازتهم، كما قال به مشهور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المخالفون بتقريب أنّ المقصود أنّ منفعة الإجارة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عدم بطلان الإجارة بموت الموجر، بل تستمرّ وتبقى صحيحة وينتقل مال الإجارة إلى ملك الورثة، وإن لم يجيزوها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هذه الرواية ضعف ينجبر بعمل مشهور القدماء بناءً على التفسير الأوّل الموافق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بعض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فلورثتها تلك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سياق الرواية؛ إذ يقتضى كون المشار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لمرجع ضمير الهاء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وقت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المرجع والمشار إليه غير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أبي الحسن عليه السلام في رجل استأجر ضيعة من رجل فباع المواجر تلك الضيعة بحضرة المستأجر ولم ينكر المستأجر البيع، وكان حاضراً له شاهداً فمات المشتري وله ورثة، هل يرجع ذلك الشيء في ميراث الميّت، أو يثبت في يد المستأجر إلى أن تنقضي إجارته؟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في يد المستأجر إلى أن تنقضي إجارته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فيها الإمام عليه السلام بصحّة الإجارة وثبوتها في يد المستأجر مع فرض موت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تنقضي الإجارة ونظيرها مكاتبة أحمد بن إسحاق إلى أبي الحسن الثالث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محمولة على انتقال العين إلى المشتري مسلوبة المنفعة خلال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نظراً إلى كون الشراء بمحضر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تدخل المنفعة في ملك المشتري خلال تلك المدّة حتّى تنتقل بعد موته إلى ملك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حكم الإمام عليه السلام بصحّة الإجارة ولزومها إلى انقضاءِ مدّة الإجارة في مفروض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مطابق لفتوى الأصحاب، لكنّه صحيح في صورة اطّلاع المشتري كما في مفروض السؤال في الرواية المزبورة، وإلّا تبطل الإجارة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134:19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136:19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في قصد المشتري وللغرر، إلّاأن يجيز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لهذه الرواية بالمقام في الحقيقة؛ نظراً إلى اختصاصها بما إذا كانت العين المملوكة مسلوبة المنفعة خلال مدّة الإجارة، فهي خارجة عن ملك مالكها وملك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يتعرّض الفقهاء لهذه الرواية في مسألة بطلان عقد الإجارة بموت الموجر، كما يشهد لذلك عنوان الباب في الوسائل؛ حيث أدرج هذه الرواية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بيع العين لا يُبطل الإجارة ويجب أن يبيّن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ذكر مكاتبة الهمداني في باب أنّ الإجارة هل تبطل بموت الموجر أو المستأجر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تصحيح هذه الإجارة بإجازة البطن اللاحق من باب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البطن الأوّل كانوا مالكين حال إنشاء عقد الإجارة، فلا معنى للفضولية عن الغير حينئذٍ، فلا فضولية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البطن اللاحق لم يكونوا مالكين حال إنشاءِ عقد الإجارة حتّى يستأهلوا لوقوع الإجارة عن جانبهم فضولةً، ومن الواضح اعتبار مالكية من يقع عنه الفضولي حين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الفضولي مفقود في المقام من كلتا الجهتين المزبورتين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طريق آخر لحلّ هذه العويصة، وهو أن يستأنف البطن اللاحق إنشاءَ عقد الإجارة بعد انقراض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الإجارة حينئذٍ، لكنّها تنعقد بإنشاءٍ جديد بعد عروض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الطريق تصحيحاً للإجارة</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بل إنّما هو إنشاءُ إجارة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سبق منّا أنّه يمكن تصحيح الإجارة السابقة بطريق آخر، وهو أن يعلن البطن اللاحق رضاهم بالإجارة الاُولى حال حياة البطن الأوّل، فحينئذٍ لا يبعد بقاءُها على صحّتها بعد انقراض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ينتقل المال الموقوف بمجرّد موت البطن الأوّل إلى ملك البطن اللاحق حالكونهم راضين بالإجارة، وإن كان مع ذلك مغايراً للعقد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الحكم بصحّة الإجارة حينئذٍ وعدم انفساخها؛ نظراً إلى حصول الشرطين المزبورين 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الملكية، فلفرض حصولها بموت البطن الأوّل، أمّا الإجازة، فلحصولها بإعلان رضاهم حال حياة 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العين المستأجرة في ملكهم حال كونهم راضين بالإجارة، فيحصل بذلك الشرطان وينتفي الإشكالان المزبوران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عدم مالكية البطن اللاحق قبل انقراض البطن الأوّل، فيمكن دفعه بأنّ البطن اللاحق أيضاً يستحقّ العين الموقوفة في الجملة في حال حياة البطن الأوّل، بنفس إنشاء صيغة الوقف، لا بالتلقّي عن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على البطن الأوّل مراعاة حقّ البطون اللاحقة في كيفية تصرّفهم في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بذلك يحصل الفرق بين سائر المُلّاك وبين الموقوف عليهم، كما صرّح بذلك الشهيد في المقام بقوله</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الموقوف عليه غير تامّ، فإنّ باقي البطون لهم استحقاق في الملك بأصل الصيغة لا بالتلقّي عن الموقوف عليه، بحيث لو تصرّف قبل الانتقال صحّ، فبموت الموجر من البطون تبيّن انتهاء حقّه بموته، فيكون إجارته بالنسبة إلى بقيّة المدّة تصرّفاً في حقّ غيره فيتوقّف على إجازته، بخلاف إجارة المالك، فإنّ له</w:t>
      </w:r>
    </w:p>
    <w:p>
      <w:pPr>
        <w:pStyle w:val="BookText"/>
        <w:rPr/>
      </w:pPr>
      <w:r>
        <w:rPr>
          <w:rFonts w:ascii="Amiri" w:hAnsi="Amiri" w:eastAsia="Amiri" w:cs="Amiri"/>
          <w:color w:val="111111"/>
          <w:sz w:val="28"/>
          <w:sz w:val="28"/>
          <w:szCs w:val="28"/>
          <w:rtl w:val="true"/>
          <w:lang w:bidi="ar-SA"/>
        </w:rPr>
        <w:t>نقل ماله صحيحاً وإتلافه كيف شاء من غير مراعاة الوارث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الوقف ترتيبياً بحسب البطون؛ بأن لا يستحقّ البطن اللاحق مع وجود البطن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تشريكياً بأن كان استحقاق اللاحق ثابتاً في عرض السابق فلا مشكلة في البين؛ إذ لا فرق بين البطن اللاحق وبين البطن السابق من حيث مالكيتهم للعين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الفضولي حينئذٍ،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الصورة مقصود السيّد الماتن، كما هي الصادرة من الواقفين في الوقف على البطون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على السيّد الماتن في إطلاقه القول بتصحيح الإجارة بإجازة البطن اللاحق بعد انقراض البطن الأوّل، وإلّا فلا يمكن مساعدته في الوقف الترتيبي بين البطون،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آجر المتولّي الوقف لمصلحة الوقف، أو لمراعاة مصلحة البطون اللاحقة، فلا يبطل الوقف حينئذٍ بانقراض البطن الأوّل، كما أشار إلى ذلك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البطن الموجر ناظراً إلى الوقف وآجر لمصلحة الوقف لا لمصلحته،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الموجر هو الناظر، ولم يكن موقوفاً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لبقاءِ الموجر بعد انقراض البطن الأوّل، ولأنّ له الولاية الشرعية على الإجارة وسائر أنحاء التصرّفات لأجل حفظ مصالح الوقف والموقوف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لبطلان الإجارة حينئذٍ بانقراض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المتولّي من الموقوف عليهم وبين كونه من غيرهم كشخص آخر أجنبيّ عن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ما لو آجر البطن الأوّل بعنوان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آجر بعنوان أنّه ناظر، أنّ للناظر الولاية على العين الموقوفة بإجارة أو غيرها من سائر التصرّفات في جهة حفظ مصالح الوقف والموقوف عليهم في حال حياتهم، فضلاً عن قبل زمان حياتهم، كما أشار إلى هذا الوجه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المؤجر، الناظر على الوقف لمصلحة الوقف اتّجه ذلك؛ لأنّ له الولاية المقتضية لنفوذ تصرّفه في ذلك مع وجودهم، فضلاً عمّا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114:28</w:t>
      </w:r>
      <w:r>
        <w:rPr>
          <w:rFonts w:eastAsia="Amiri" w:cs="Amiri" w:ascii="Amiri" w:hAnsi="Amiri"/>
          <w:color w:val="111111"/>
          <w:sz w:val="28"/>
          <w:szCs w:val="28"/>
          <w:rtl w:val="true"/>
          <w:lang w:bidi="ar-SA"/>
        </w:rPr>
        <w:t>.</w:t>
      </w:r>
      <w:bookmarkStart w:id="473" w:name="pg940_9413"/>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للواقف أن يجعل تولية الوقف ونظارته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دائماً أو إلى مدّة، مستقلاًّ ومشتركاً مع غيره، وكذا يجوز جعلها للغير كذلك، بل يجوز أن يجعل أمر جعل التولية بيد شخص، فيكون المتولّي من يعيّنه ذلك الشخص، بل يجوز جعل التولية لشخص، ويجعل أمر تعيين المتولّي بعده بيده، وهكذا يقرّر أنّ كلّ متولّ يعيّن المتولّي بعده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745840_373438147"/>
      <w:bookmarkStart w:id="475" w:name="_Toc169"/>
      <w:bookmarkEnd w:id="474"/>
      <w:r>
        <w:rPr>
          <w:rtl w:val="true"/>
        </w:rPr>
        <w:t>تولية الوقف ونظارته</w:t>
      </w:r>
      <w:bookmarkEnd w:id="475"/>
    </w:p>
    <w:p>
      <w:pPr>
        <w:pStyle w:val="Heading4"/>
        <w:numPr>
          <w:ilvl w:val="3"/>
          <w:numId w:val="1"/>
        </w:numPr>
        <w:rPr/>
      </w:pPr>
      <w:bookmarkStart w:id="476" w:name="__RefHeading___Toc745842_373438147"/>
      <w:bookmarkStart w:id="477" w:name="_Toc170"/>
      <w:bookmarkEnd w:id="476"/>
      <w:r>
        <w:rPr>
          <w:rtl w:val="true"/>
        </w:rPr>
        <w:t>اشارة</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اتّفاقية لم يحكى الخلاف فيه إلّامن ابن إدريس، كما نقل عنه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وكذا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الواقف أيّ شيءٍ في الوقف ما دام لم يكن منافياً لمقتضى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اشتراطه النظارة لنفسه أو لغيره لغرض حفظ الوقف ومصالح الموقوف عليه، لا ينافي حقيقة الوقف ومقتضاه قطعاً، ولا سيّما إذا اشترطها لنفسه؛ لأنّه أحفظ للوقف وأكثر رعايةً لمصالح الموقوف عليهم من غيره ممّن لم يبذل ماله في سبيل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الوجه المحقّق الكركي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أنّ كلّ شرط لا ينافي مقتضى الوقف يجوز اشتراطه في العقد، ويجب الوفاء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اشتراط النظر للواقف لا ينافي الوقف، بل ربّما كان أدخل في جريانه على جهة الوقف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وجوب الوفاءِ بالشرط المستفاد من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للاستدلال به في مثل المقام الذي من قبيل جعل الولاية ونصب الوليّ على المال، بل ينصرف إلى ما يُشترط بين المؤمنين المتعاملين في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أشار إليه المحقّق الكركي في الاستدلال لذلك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 الكتاب والسنّة يقتضي وجوب العمل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مراده عمومات وجوب الوفاء بالشرط، فهي قاصرة عن إثبات المطلوب في مثل المقام الذي من قبيل نصب الوليّ وإعطاء الولاية؛ لأنّه منافٍ لشؤون مالكية المنتقل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ذلك في البيع والإجارة وسائر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جعل الخيار للأجنبي، فليس من قبيل المقام؛ لأنّ الفسخ إزالة أصل العقد لا الولاية على المال المنتقل بعد انتقاله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مرجع في المقام إلّاعموم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خصوص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مشروعية نصب المتولّي والقيّم على الوقف من جانب الواقف بعض النصوص الخاصّة، مثل قول صاحب الأمر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الوارد في معتبرة أبي الحسين محمّد بن جعفر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دلّت هذه المعتبرة على جواز جعل الناظر للواقف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صاحب الضيعة في مفروض سؤال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دلّت على عدم جواز ذلك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276:21</w:t>
      </w:r>
      <w:r>
        <w:rPr>
          <w:rFonts w:ascii="Amiri" w:hAnsi="Amiri" w:eastAsia="Amiri" w:cs="Amiri"/>
          <w:color w:val="111111"/>
          <w:sz w:val="28"/>
          <w:sz w:val="28"/>
          <w:szCs w:val="28"/>
          <w:rtl w:val="true"/>
          <w:lang w:bidi="ar-SA"/>
        </w:rPr>
        <w:t xml:space="preserve">، كتاب النكاح، أبواب المهور،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78" w:name="pg940_9417"/>
    </w:p>
    <w:p>
      <w:pPr>
        <w:pStyle w:val="BookText"/>
        <w:rPr/>
      </w:pPr>
      <w:bookmarkEnd w:id="4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للواقف جعل التولية لنفسه أو لغيره؛ حين إيقاع الوقف وفي ضمن عقده، وأمّا بعد تماميته فهو أجنبيّ عن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جعل التولية ولا عزل من جعله متولّياً، إلّاإذا اشترط في ضمن عقده لنفسه ذلك؛ بأن جعل التولية لشخص وشرط أنّه متى أراد أن يعزله عزله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745844_373438147"/>
      <w:bookmarkStart w:id="480" w:name="_Toc171"/>
      <w:bookmarkEnd w:id="479"/>
      <w:r>
        <w:rPr>
          <w:rtl w:val="true"/>
        </w:rPr>
        <w:t>عدم جواز جعل التولية بعد الوقف للواقف</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لخروج المال عن ملكه وزوال سلطته على المال الموقوف بعد تمامية الوقف وصيرورته كالأجنبي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اشترط لنفسه ثبوت حقّ التولية بعد الوقف يجوز له ذلك؛ لأنّ اشتراط ذلك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 متعلّق الشرط ثبوت حقّ النظارة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عيّن الواقف الناظر، وأمّا لو لم يعيّن، فيكون أمر التولية والنظارة إلى الموقوف عليهم بناءً على دخول العين الموقوفة في ملكهم بالوقف؛ لأنّ ذلك من شؤون سلطة المالك على ماله، وإلّا فإلى الحاكم لأنّه الوليّ العامّ ووليّ من لا وليّ له، كما في الوقف العامّ وعلى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في الشرائع والجواهر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يعيّن الواقف الناظر كان النظر إلى الموقوف عليهم بناءً على القول بالملك، ونحوه في القواعد ومحكيّ التحرير والجامع وغيرها، وإليه يرجع ما عن جماعة من إطلاق كونه للموقوف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bookmarkStart w:id="481" w:name="pg940_9419"/>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اعتبار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جعل التولية والنظر لنفسه، والأقوى عدم اعتبارها لو جعلها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فيه الأمانة والكفاية، فلا يجوز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الجهات والمصالح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خائناً غير موثوق به،</w:t>
      </w:r>
    </w:p>
    <w:p>
      <w:pPr>
        <w:pStyle w:val="Heading4"/>
        <w:numPr>
          <w:ilvl w:val="3"/>
          <w:numId w:val="1"/>
        </w:numPr>
        <w:rPr/>
      </w:pPr>
      <w:bookmarkStart w:id="482" w:name="__RefHeading___Toc745846_373438147"/>
      <w:bookmarkStart w:id="483" w:name="_Toc172"/>
      <w:bookmarkEnd w:id="482"/>
      <w:r>
        <w:rPr>
          <w:rtl w:val="true"/>
        </w:rPr>
        <w:t>عدم اعتبار عدالة المتولّي</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جعل الواقف التولية لنفسه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جعل التولية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جعل التولية لنفسه فلا إشكال في عدم اعتبار عدالته؛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 الواقف تولّي نفسه حين الوقف يكون من شؤون تصرّفه في ماله، فيكون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 ماله في سبيل الوقف، فيُتَّبع نظره، كما علّل بذلك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إنّما نقل ملكه عن نفسه على هذا الوجه، فيتّبع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اشتراط تصدّي تولية الوقف من شؤون الوقف وكيفية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قول الإمام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جائزٌ لمن جعله صاحب الضيعة قيّماً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جاز له جعل الغير قيّماً، يجوز اشتراط القيمومة لنفسه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خلاف في جواز جعل الواقف تولية الوقف لنفسه، كما صرّح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مقتضى الإطلاق نصّاً وفتوى عدم الفرق في ذلك بين كونه عدلاً أو فاسقاً، كما صرّح به غير واحد بل لم أجد فيه خلافاً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جعل التولية لغيره فقد وقع الخلاف في اعتبار العدالة في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غير واحد إلى اعتبارها، بل نسب ذلك إلى المعروف، بل ادُّعي حكاية الاتّفاق عليه، كما أشار إلى ذلك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صرّح غير واحد باعتبارها في غيره، بل في الكفاية أنّه المعروف من مذهب الأصحاب، بل في الرياض دعوى حكاية الاتّفاق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 صاحب الجواهر في دعوى الاتّفاق على ذلك، ونقل عن بعض التصريح بعدم اعتبار ذلك، ومال نفسُه إلى عدم اعتبارها في بابي الوقف والوصيّة بدليل ما ورد فيهما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الوقف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ناقش في حكاية الاتّفاق من صاحب الرياض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قد ذكروه في الوصي، والظاهر اختصاص ذلك فيهما من بين العقود لاقتضاء العموم في دليل مشروعيتها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جواز ذلك، وهو جعل العنوان الشخص الموصوف من حيث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أنّ المستفاد من عموم الرواية جواز التولّي لمن يعمل بحسب ما قرّره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 والوصف هنا كلّ من يعمل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عموم الآية جواز الوصاية والتولّي للعمل بالوصيّة لمن عمل على طبقها من غير تبديل، ويكفي لتحقّق هذا الوقف الثقة بالمتولّي في العمل على طبق الوقف والوصيّة، سواءٌ كان عادلاً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في العروة بعد تحرير الأقوال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ذلك في غيره المنصوب من قبله فيه قولان؟ فعن الكفاية أنّ اعتبارها هو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الرياض دعوى حكاية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لا أعرف خلافاً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المحكيّ عن التحرير عدم اعتبارها واختاره في الجواهر، وهو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في العروة لعدم اعتبار العدالة بأنّ اعتبارها بحاجة إلى الدليل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سره حكى الاستدلال بما ورد عن أمير المؤمنين في وقفه، من اعتبار الرضا بهديه وإسلامه وأمانته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فيه بأ نّه لا دلالة له على أكثر من وثاقته وأمانته، بل فيه إشعار بعدم اعتبار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تعليل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الدليل، فيكفي كونه موثوقاً به مأموناً في العمل على طبق الوقف، وما في وقف أمير المؤمنين عليه السلام من اعتبار الرضا بهديه وإسلامه وأمانته، لا دلالة فيه على اعتبار ذلك في جميع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يستفاد منه أزيد من اعتبار الأمانة والرضا بإسلامه وهديه، بل يمكن أن يكون دليلاً على كفاية ذلك وعدم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إليه من قول أمير المؤمنين عليه السلام، فهو ما ورد عنه عليه السلام في كيفية وقف ماله بينبع؛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حدث بحسن وحسين عليهما السلام حدث، فإنّ الآخر</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ينظر في بني علي، فان وُجد فيهم من يُرضى بهداه وإسلامه وأمانته، فإنّه يجعله إليه إن شاء، فإن لم يُرَ منهم بعض الذي يريد فإنّه في بني ابني فاطمة، فإن وُجد فيهم من يُرضى بهداه وإسلامه وأمانته فإنّه يجعله إليه إن شاء، فإن لم ير فيهم بعض الذي يريد فإنّه يجعله إلى رجل من آل أبي طالب 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عبدالرحمان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هدايته إلى ولاية الأئمّة المعصومين عليهم السلام، بل هو الظاهر بقرينة ورود هذا التعبير في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نسخة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كون مقصوده هدايته؛ نظر إلى كتابة الألف المقصورة بصورة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المقصود الهدي في الحجّ؛ أي كون هديه مطابقاً للمذهب الحقّ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اعتبار إيمانه وتشيُّعه، كما يُشعر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إسلامه مرضياً كناية عن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دلالة لهذه الصحيحة على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باعتبار إيمانه وتشيعِّه، 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لعدم اعتبار العدالة بإطلاق قول الإمام الحجّة عليه السلام في معتبرة الأسدي السابقة آنفاً؛ حيث إنّ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جائز لمن جعله صاحب الضيعة قيّماً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بإطلاقه على جواز التولية للواقف ونفوذ تصرّفات القيّم المنصوب من جانبه مطلقاً سواءٌ كان عادلاً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وثاقة القيّم وعدم جواز جعل الخائن للتولية، فهو ثابت بالإجماع، بل من الضروريات؛ فإنّ الائتمان على الخائن ممّا اتّفق على عدم جوازه النصّ والفتوى، ولا سيّما في أموال المؤمنين وحقوقهم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182:19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84" w:name="pg940_9426"/>
    </w:p>
    <w:p>
      <w:pPr>
        <w:pStyle w:val="BookText"/>
        <w:rPr/>
      </w:pPr>
      <w:bookmarkEnd w:id="484"/>
      <w:r>
        <w:rPr>
          <w:rFonts w:ascii="Amiri" w:hAnsi="Amiri" w:eastAsia="Amiri" w:cs="Amiri"/>
          <w:color w:val="111111"/>
          <w:sz w:val="28"/>
          <w:sz w:val="28"/>
          <w:szCs w:val="28"/>
          <w:rtl w:val="true"/>
          <w:lang w:bidi="ar-SA"/>
        </w:rPr>
        <w:t xml:space="preserve">وكذا من ليس له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تولية امور الوقف، ولا يجوز جعل التولية للمجنون ولا الطفل حتّى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عمل التولية من إجارة الوقف وأمثالها مباشرة، وأمّا إذا جعل التولية له حتّى يقوم القيّم بأمرها ما دام قاصراً، فالظاهر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مميّز، بل لا يبعد الجواز في جعلها لمجنون متوقّع برؤه، ويقوم الوليّ مقامه إلى أن يفيق</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45848_373438147"/>
      <w:bookmarkStart w:id="486" w:name="_Toc173"/>
      <w:bookmarkEnd w:id="485"/>
      <w:r>
        <w:rPr>
          <w:rtl w:val="true"/>
        </w:rPr>
        <w:t>شرائط المتولّي</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لابتناء الولاية على رعاية مصلحة المولّى عليه، ومن لا كفاية له للتولية، لا يقدر على رعايتها، فلا أهلية له للتولية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لعمومات منع تصرّفات الصبيّ وحجره ورفع القلم عنه حتّى يبلغ وإنّ قيمومة الوقف وتوليته مستلزم للتصرّف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التمييز لا يكفي لرفع منعه وحجره، لإطلاق نصوص المنع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في محلّه من كتاب الحجر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النصوص الخاصّة على ذلك، كما ستعرفه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فيه واضح؛ لفرض عدم تصرّف الصبيّ قبل بلوغه في الوقف، بل إنّما يتصرّف فيه القيّم حتّى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بالخصوص عدم جواز قبض الصبيّ الوقف لو كان هو الموقوف عليه، بل يجب على وليِّه أن يقبض عنه كما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تصدّق على من لم يدرك من ولده، فهو جائز؛ لأنّ والده هو</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353:3</w:t>
      </w:r>
      <w:r>
        <w:rPr>
          <w:rFonts w:eastAsia="IRNazanin" w:cs="IRNazanin"/>
          <w:color w:val="111111"/>
          <w:sz w:val="28"/>
          <w:szCs w:val="28"/>
          <w:rtl w:val="true"/>
          <w:lang w:bidi="fa-IR"/>
        </w:rPr>
        <w:t>.</w:t>
      </w:r>
      <w:bookmarkStart w:id="487" w:name="pg940_9428"/>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لشخص لم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حاضراً في مجلس العقد، أو غائباً بلغ إليه الخبر ولو بعد وفاة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الذي يلي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قول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صغاراً وقد شرط ولايتها لهم حتّى بلغوا، فيحوزها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 فلو جاز قبض الصغار لم يكن لقبض الوليّ عنه وجه، فإذا لا يجوز قبضه لنفسه لا يجوز قبضه لغيره بالفحوى</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45850_373438147"/>
      <w:bookmarkStart w:id="489" w:name="_Toc174"/>
      <w:bookmarkEnd w:id="488"/>
      <w:r>
        <w:rPr>
          <w:rtl w:val="true"/>
        </w:rPr>
        <w:t>حكم قبول التولية وعزل المتولّي نفسه</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وجوبه يحتاج إلى دليل، ولا دليل عليه، بل مقتضى القاعدة في مطلق العقود عدم وجوب القبول؛ لابتناء كلّ عقد على تراضي الطرفين؛ حيث اخذ ذلك في ماهية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يستفاد وجوب القبول حينئذٍ في الوصيّة من عدّة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محمّد 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رجل إلى رجل وهو غائب، فليس له أن يردّ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الفضيل عن أبي عبداللّه عليه السلام في رجل يوصى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319:19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التولية لأشخاص على الترتيب وقبل بعضهم، لم يجب القبول على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بها إليه من بلد، فليس له 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الرجل إلى أخيه وهو غائب فليس له أن يردّ عليه وصيّته؛ لأنّه لو كان شاهداً فأبى أن يقبلها، طلب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شمول هذه النصوص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له؛ حيث إنّها إنّما وردت في الوصيّة ولا عموم ولا إطلاق لها لغير مورد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والاتّكال على التعليل الوارد في ذيل صحيح منصور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لو كان شاهداً فأبى أن يقبلها طلب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إلى غير مورد الوصيّة، أشبه بالقياس، كما قال في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 الوجه المعلّل به في كلام الإمام عليه السلام من قبيل منصوص العلّة، بل من قبيل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حرّرنا الفرق بينهما في بعض المباحث الاُصولية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وجوب القبول خلاف مقتضى القاعدة، يجب الاقتصار فيما خالف القاعدة على موضع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لعين ما سبق من الوجه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لقبول من قبله في وجوب القبول على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320:19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320:19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المجلّد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القبول كان الوقف بلا متولّ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التولية فهل يجوز له عزل نفسه كالوكيل أم لا؟ قولان، لا يترك الاحتياط بعدم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يقوم بوظائفه مع المراجعة إلى الحاكم ونصبه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الأقوى التفصيل بين قبل موت الموصي، فيجوز العزل وبين بعد موته؛ بأن كان في ضمن وصيّة عهدية، فأوصاه بالتولّي فقبله، فلا يجوز حينئذٍ ردّه ولا عزل نفسه بعد موت الموصي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حقيقة التولية من قبيل التوكيل، وهو عقد جائز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يجب على الوكيل المضيّ على الوكالة والاستمرار عليه، بل يجوز له الرجوع والفسخ، فكذلك المتولّي والقيِّم؛ لكون جعل المتولّي من الواقف ما دام حياته من قبيل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إنّه عين التوكيل حتّى يحتاج إلى قصد ذلك، كما أشكل بذلك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أنّه في معنى التوكيل كما ترى، ضرورة عدم الدليل وعدم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نقول بأنّ التولية من سنخ التوكيل من حيث كونهما من العقود الجائزة الثابتة فيها حقّ الفسخ لكلٍّ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جعل المتولّي في ضمن الوصيّة؛ بأن أوصى الواقف في ضمن الوقف إلى شخص أن يتولّي الوقف بعد موته، فقبله ذلك الشخص ثمّ مات الواقف، فلا يجوز لذلك الشخص عزل نفسه وردّ القبول السابق؛ لدخوله في إطلاق منع تبديل الوصيّة وإطلاق منع ردّ الوصيّة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شمول عمومات الوصيّة للمقام، بعد مشروعية جعل المتولّي للواقف مطلقاً، فالوصيّة بالتولّي يكون جائزة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الوصيّة به مشروعة، تشمله عمومات الوصيّة</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الجواز مطلقاً؛ نظراً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وجوب العمل بالوقف حسب ما قرّره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والمتولّي بعد قبول التولية يدخل تحت إطلاق الخطاب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عزله نفسه مخالفة للوجوب المستفاد من 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القبول لا يصحّ هذا العموم للدليلية على وجوب العمل بشرط التولّي من جانب الواقف؛ نظراً إلى عدم ترسيم هيئة الوقف بذلك ما دام لم يقبل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مردود؛ نظراً إلى تقدّم دليل جواز فسخ 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للطرفين على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التولية بذاتها عقد جائز كالتوكيل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أنّه لو وكّل المتولّي غيره للتولية، لا يجب على الوكيل قبول الوكالة والاستمرار والمضيّ عليها؛ لمقتضى ذات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رجوع ذلك إلى اشتراط التولية في ضمن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الوفاء به على المتولّي بعد القبول، فيأتي جوابه في نقد كلام صاحب الجواهر، كما قد يُستدلّ لمنع الردّ بعد القبول وعدم جواز العزل مطلقاً؛ بأنّ اشتراط التولية لمّا كان في ضمن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الواقف والموقوف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يتعلّق بالعقد، وهو المتولّي في المقام، الوفاءُ بالشرط ولا يجوز مخالفته، كما يلوح ذلك من كلام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يناقش في جواز الردّ بعد القبول بإطلاق الأمر بالوفاء بالعقد من المتعاقدين وغيرهما ممّن له تعلّق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بالنسبة إليه حينئذٍ رضاه بما اشترط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وجه احتياط السيّد الماتن وجوباً في المقام على وجه الإطلاق</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الأقوى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 جعل المتولّي إلى اشتراط التولّي له في ضمن عقد الوقف، فإنّما يقتضي وجوب الوفاء به للمتعاقدين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المشروط له</w:t>
      </w:r>
      <w:bookmarkStart w:id="490" w:name="pg940_9436"/>
    </w:p>
    <w:p>
      <w:pPr>
        <w:pStyle w:val="BookText"/>
        <w:rPr/>
      </w:pPr>
      <w:bookmarkEnd w:id="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لاثنين، فإن جعل لكلّ منهما مستقلاًّ استقلّ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يلزم عليه مراجعة الآخر، وإذا مات أحدهما أو خرج عن الأهلية انفرد الآخر، وإن جعلهما بالاجتماع ليس لأحدهما الاستقلال، وكذا لو أطلق ولم تكن على إرادة الاستقلال قرائن الأحوال، فحينئذٍ لو مات أحدهما أو خرج عن الأهلية، يضمّ الحاكم إلى الآخر شخصاً آخر على الأحوط لو لم يكن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يجب عليه قبول أصل الشرط، فكذلك لا يجب عليه الوفاء، لأنّ الاشتراط إنّما بين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المشروط له فيكون من قبيل التولية الراجعة إلى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حكم العقد الجائز، من جواز الفسخ للطرفين إلّاأن يكون المشروط له التولّي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يجوز له العزل والردّ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لدخوله في عموم وجوب الوفاء بالشرط الواقع في ضمن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فالتولية حينئذٍ وإن كانت من العقود الجائزة غير واجب الوفاء في ذاتها، إلّاأنّه بالاشتراط تكون معنوناً بعنوان الشرط فيشمله عموم وجوب الوفاء بالشرط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عزل المتولّي نفسه حال حياة الواقف جائز وبعد موته غير جائز، إلّا بإذن الحاكم وأمره؛ لأنّه الوليّ العامّ</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45852_373438147"/>
      <w:bookmarkStart w:id="492" w:name="_Toc175"/>
      <w:bookmarkEnd w:id="491"/>
      <w:r>
        <w:rPr>
          <w:rtl w:val="true"/>
        </w:rPr>
        <w:t>تبعية استقلال المتولّي وعدمه لجعل الواقف</w:t>
      </w:r>
      <w:bookmarkEnd w:id="492"/>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القاعدة دوران استقلال كلّ واحد من المتولّيين واشتراكهما مدار كيفية جعل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ذلك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p>
    <w:p>
      <w:pPr>
        <w:pStyle w:val="BookText"/>
        <w:rPr/>
      </w:pPr>
      <w:r>
        <w:rPr>
          <w:rFonts w:ascii="Amiri" w:hAnsi="Amiri" w:eastAsia="Amiri" w:cs="Amiri"/>
          <w:color w:val="111111"/>
          <w:sz w:val="28"/>
          <w:sz w:val="28"/>
          <w:szCs w:val="28"/>
          <w:rtl w:val="true"/>
          <w:lang w:bidi="ar-SA"/>
        </w:rPr>
        <w:t>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الاستقلال أنّه لو مات أحدهما أو خرج عن الأهلية، انفرد الآخر للتولية، فيجوز له تصدّي التولية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الاشتراك عدم جواز انفراده حينئذٍ، بل على الحاكم أنّ يضمّ إليه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المفروض اشتراط الواقف الاشتراك في التولية ويخالفه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يصرّح الواقف بالانفراد ولا بالاشتراك، وأطلق جعل التولية لهما، فالظاهر الاشتراك؛ لأنّ انفراد كلّ واحدٍ منهما ينافي الولاية الثابتة للآخر على كلّ حال بمقتضى الإطلاق، سواءٌ كان ولاية الآخر على نحو الاشتراك أو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في ظهور الإطلاق في الاشتراك، ومن هنا يكون الانضمام هو المتفاهم العرفي عند تعدّد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قاعدة عدم تداخل الأسباب في العلل ومعرّفات الأحكام الشرعية؛ لعدم ربط للمقام بتعليق حكم شرعي كلّيٍّ على شرط 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ثبوت الولاية لهما مشتركاً هو القدر المتيقّن من مقصود الواقف من جعل التولية لهما، كما أشار إليه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أطلق فالقدر المتيقّن بل الظاهر الشركة، فلا ينفذ تصرّف الموجود بدون ضمّ الحاكم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في العروة انتفاء ولاية الآخر حينئذٍ؛ لكونها مشروطة بولاية الآخر والمشروط ينتفي بانتفاء الشرط، ولكنّه استبعده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في هذه الصورة وصورة اشتراط الاجتماع انعزال الآخر أيضاً، بموت أحدهما، بدعوى أنّ تولية كلّ منهما مشروطة بالآخر،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يختلف بحسب القرائن في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bookmarkStart w:id="493" w:name="pg940_9440"/>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الواقف وظيفة المتولّي وشغله فهو المتّبع، ولو أطلق كانت وظيفته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تعمير الوقف، وإجارته وتحصيل اجرته، وقسمتها على أربابه، وأداء خراجه، ونحو ذلك؛ كلّ ذلك على وجه الاحتياط ومراعاة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مزاحمته فيه حتّى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الاستبعاد ظهور كلام الواقف في طبيعي الانضمام بحيث لا ينفرد كلٌّ منهما في تصرّفاته، لا انضمام ذلك الشخص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يحصل غرضه بانضمام آخر حينئذٍ؛ لأنّه أقرب إلى نيّة الواقف وأحفظ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احرز بقرينة أنّ من نيّة الواقف انضمام شخص خاصّ معيّن، ينعزل الآخر الباقي بعد موت ذلك الشخص الخاصّ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انعزال أحد المتولّيين بموت الآخر ظهور كلام الواقف في انضمام كلّ واحد من شخص المتولّيين إلى الآخر ما دام حياته، وإلّا بانضمام شخص آخر؛ لتعلّق غرضه بطبيعي الانضمام المتحقّق بذلك</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745854_373438147"/>
      <w:bookmarkStart w:id="495" w:name="_Toc176"/>
      <w:bookmarkEnd w:id="494"/>
      <w:r>
        <w:rPr>
          <w:rtl w:val="true"/>
        </w:rPr>
        <w:t>إعطاءُ الضابطة في تعيين وظيفة المتولّي</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الكلام في وظيفة المتولّي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ما لو عيّنها الواقف،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فلا إشكال في تعيُّن وظيفة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مصالح الوقف وتعميره واستحصال منفعته وتقسيمها بين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عيّنه الواقف؛ لأنّ مثل ذلك داخل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يجعل الواقف تولية بعض الاُمور لشخص وبعضها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أمر التعمير وتحصيل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وأمر حفظها وقسمتها على أربابها لآخر، أو جعل لواحد أن يكون الوقف بيده وحفظه وللآخر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فوّض إلى واحد أمراً كالتعمير وتحصيل الفائدة،</w:t>
      </w:r>
    </w:p>
    <w:p>
      <w:pPr>
        <w:pStyle w:val="BookText"/>
        <w:rPr/>
      </w:pPr>
      <w:r>
        <w:rPr>
          <w:rFonts w:ascii="Amiri" w:hAnsi="Amiri" w:eastAsia="Amiri" w:cs="Amiri"/>
          <w:color w:val="111111"/>
          <w:sz w:val="28"/>
          <w:sz w:val="28"/>
          <w:szCs w:val="28"/>
          <w:rtl w:val="true"/>
          <w:lang w:bidi="ar-SA"/>
        </w:rPr>
        <w:t>ذلك أيضاً ما دلّ من النصوص على كون أمر نصب القيّم وتعيين وظيفته بيد الواقف، مثل ما ورد في ذيل 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يجوز لغير المتولّي مزاحمته؛ لأنّه مخالفة للعموم المزبور، وللحصر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فيها ويعمرها ويؤدّي من دخلها خراجها ومؤونتها ويجعل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المعتبرة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لم يعيّن الواقف وظيفة القيّم بجزئياتها بعد نصبه بأن أطلق، فالمرجع هو السيرة المتعارفة؛ لأنّها منشأ تبادر المتفاهم العرفي من كلام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دام لم يخرج المتولّي عن جادّة الشرع ولا عن مصلحة الموقوف عليهم؛ نظراً إلى ابتناء ولايته على اعتبارها من الشارع وعلى مصلحة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ما سبق آنفاً من نصوص المقام الدالّة على ذلك عموماً وخصوصاً؛ فإنّ مدلولها كون أمر التولية ونصب القيّم بيد الواقف، فله إعمال الولاية على ذلك كيف شاءَ</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96" w:name="pg940_9444"/>
    </w:p>
    <w:p>
      <w:pPr>
        <w:pStyle w:val="BookText"/>
        <w:rPr/>
      </w:pPr>
      <w:bookmarkEnd w:id="496"/>
      <w:r>
        <w:rPr>
          <w:rFonts w:ascii="Amiri" w:hAnsi="Amiri" w:eastAsia="Amiri" w:cs="Amiri"/>
          <w:color w:val="111111"/>
          <w:sz w:val="28"/>
          <w:sz w:val="28"/>
          <w:szCs w:val="28"/>
          <w:rtl w:val="true"/>
          <w:lang w:bidi="ar-SA"/>
        </w:rPr>
        <w:t xml:space="preserve">وأهمل باقي الجهات من الحفظ والقسمة وغيرهما، كان الوقف بالنسبة إلى غير ما فوّض إليه بلا متولّ منصوب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عليه حكمه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الواقف للمتولّي شيئاً من المنافع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اجرة عمله؛ ليس له أزيد منه وإن كان أقلّ من اجرة مثله، ولو لم يعيّن شيئاً فالأقرب أنّ له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لفرض عدم تعيين المتولّي من جانب الواقف، فيكون من قبيل امور الحسبة، وأمرها بيد الحاكم الشرعي وعدول المؤمنين على النحو المقرّر في محلّه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45856_373438147"/>
      <w:bookmarkStart w:id="498" w:name="_Toc177"/>
      <w:bookmarkEnd w:id="497"/>
      <w:r>
        <w:rPr>
          <w:rtl w:val="true"/>
        </w:rPr>
        <w:t>حكم اجرة المتولّي</w:t>
      </w:r>
      <w:bookmarkEnd w:id="4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اجرة المتولّي وتعيينها من شؤون الوقف؛ ضرورة احتياج الوقف إلى مراقبةٍ وحفظ وإصلاح وتعمير واستحصال المنافع وتقسيمها بين أفراد الموقوف عليهم وإيصالها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يحتاج إلى صرف وقت وعمل يتصدّى لها القيّم، وإنّ لعمله قيمة واُجرة، فلا بدّ من تأمينها بمنافع الوقف أو بما يجعله الواقف ذلك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عيّن الواقف شيئاً من الاُجرة فهو المتعيّن وإن كان أقلّ من اجرة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 نّه شرطها الواقف وعيّنها ضمن تولية حين إنشاء الوقف، مع تضمّنه عقد إجارة الواقف المتولّي للتولية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قبلها المتولّي، فعليه الوفاء بالعقد والشرط؛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ولا كلام</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فيما إذا أطلق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قوّى السيّد الماتن ثبوت اجرة المثل</w:t>
      </w:r>
    </w:p>
    <w:p>
      <w:pPr>
        <w:pStyle w:val="BookText"/>
        <w:rPr/>
      </w:pPr>
      <w:r>
        <w:rPr>
          <w:rFonts w:ascii="Amiri" w:hAnsi="Amiri" w:eastAsia="Amiri" w:cs="Amiri"/>
          <w:color w:val="111111"/>
          <w:sz w:val="28"/>
          <w:sz w:val="28"/>
          <w:szCs w:val="28"/>
          <w:rtl w:val="true"/>
          <w:lang w:bidi="ar-SA"/>
        </w:rPr>
        <w:t>للواقف، واختاره السيّد اليزدي؛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أطلق استحقّ بمقدار اجرة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نقل في العروة عن صاحب الحدائق المناقشة في ذلك بأنّ منافع الوقف ملك الموقوف عليهم فأمرها بيدهم بعد تمام الوقف، لا بيد الواقف، مع أنّه رضي بذلك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في العروة بأنّ حقّ التولية من مؤن تحصيل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استشكل صاحب الحدائق في ذلك؛ لأنّ منافع الوقف انتقلت إلى الموقوف عليه، وإخراج شيءٍ منها يحتاج إلى دليل، مع أنّ الناظر إنّما رضي بذلك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التولية من مؤن تحصيل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إشكال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المتفاهم العرفي من إطلاق كلام الواقف ثبوت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الذي طلب واستدعى من الرجل تولّي الوقف وقيمومته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إذا طلب من رجل بناءَ داره أو تعميرها، ولم يعيّن اجرةً، انصرف إلى اجرة المثل عرفاً؟ فكذلك في المقام، فيكون ثبوت اجرة المثل داخلاً في ما رسمه الواقف في مقام إنشاء الوقف؛ لأنّ ذلك من شؤون الوقف ومؤن حفظه واستحصال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 انتقال منافع الوقف إلى ملك الموقوف عليهم وخروجها عن ملك الواقف، فقد أجاب عنه صاحب العروة بأنّ اجرة المتولّي من قبيل مؤن تحصيل منافع الوقف ويتوقّف استحصال منافع الوقف على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الموقوف عليهم ما دام لم يرضوا بتولية المتولّي المنصوب ولم يقبلوه، ليس عليهم دفع الاُجرة، بل إنّما على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الصحيح ما قلنا من دخول ذلك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bookmarkStart w:id="499" w:name="pg940_9448"/>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للمتولّي تفويض التولية إلى غيره حتّى مع عجزه عن التصدّي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جعل الواقف له ذلك عند جعله متولّياً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التوكيل في بعض ما كان تصدّيه وظيفته؛ إن لم يشترط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كون تعيين المتولّى وما يستتبعه من اجرة المثل داخلاً في ما رسمه الواقف حين إنشاء الوقف</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745858_373438147"/>
      <w:bookmarkStart w:id="501" w:name="_Toc178"/>
      <w:bookmarkEnd w:id="500"/>
      <w:r>
        <w:rPr>
          <w:rtl w:val="true"/>
        </w:rPr>
        <w:t>عدم جواز تفويض المتولّي التولية إلى غيره</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تفويض المتولّي التولية إلى غيره،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توكيل الغير في أمر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تفويض المتولّي أمر التولية وقيمومة الوقف إلى غيره، فلأ نّه خلاف ما اشترطه الواقف؛ لأنّ غرض الواقف وقصده من توليته إعطاءُ أمر القيمومة إلى شخصه ليدبّر امور الوقف ويتصدّى شؤونه بنفسه، لا بتدبير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تولية الوقف إلى غيره، خلاف غرض الواقف، ومخالفة للشرط وخروج عن الوفاء بالعقد ونقضه، فلا يجوز ذلك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أجير استوجر للتولية، والإجارة عقد لازم لا يجوز فيه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التولية بالاستيجار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التولّي بالتبرّع، من دون إجارة، فلا يمكن التمسّك بهذا العموم؛ لأنّ التولية كالتوكيل عقد جائز لا يجب الوفاء به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سلطة للواقف على التولية بعد تمامية الوقف بمقتضى خصوصية الوقف، لا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للمتولّي فسخ التولية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نفسه بمقتضى جواز عقد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كون الولاية له لغيره، شرط ضمنيٌّ متفاهم عرفاً في ضمن عقد التولية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العمل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ضمن أيّ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بلا فرق بين العقد الجائز واللازم؛ بناءً على ما هو مقتضى التحقيق، من وجوب الوفاء بالشرط الواقع في ضمن مطلق العقود، جائزةً كانت أو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باستيجار المتولّي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التولية باستيجار المتولّي، يتوجّه الأمر بالوفاء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ضمنها، وهو كون الولاية له، 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المتولّي؛ لأنّه أحد طرفي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إلى الواقف؛ لأنّه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على الموقوف عليه، لكنّه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التولّي تبرّعاً، فأيضاً يتوجّه إليه الأمر بالوفاء بالشرط؛ لأنّ التولية عقد كالوكالة، والشرط المزبور قد وقع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 إلّاأنّ جوازها لا يضرّ بوجوب الوفاء بالشرط الواقع في ضمنها؛ لأنّ التحقيق وجوب الوفاء بالشرط الواقع في ضمن أيّ عقد، جائزاً كان أو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للمتولّي فسخ أصل عقد التولية بعزل نفسه رأساً، من غير تفويض التولية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سابقاً بجواز عزله نفسه بمقتضى القاعدة؛ نظراً إلى جواز عقد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في عدم جوازه كون التولية شرطاً في الوقف من جانب الواقف، كما زعم صاحب الجواهر أنّه شرط والوفاء بالشرط الواقع في ضمن العقد</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276:21</w:t>
      </w:r>
      <w:r>
        <w:rPr>
          <w:rFonts w:ascii="Amiri" w:hAnsi="Amiri" w:eastAsia="Amiri" w:cs="Amiri"/>
          <w:color w:val="111111"/>
          <w:sz w:val="28"/>
          <w:sz w:val="28"/>
          <w:szCs w:val="28"/>
          <w:rtl w:val="true"/>
          <w:lang w:bidi="ar-SA"/>
        </w:rPr>
        <w:t xml:space="preserve">، كتاب النكاح، أبواب المهور،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لما سبق منّا في جوابه من أنّ الشرط الواقع في ضمن العقد إنّما يجب الوفاءُ به على طرفي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الواقف والموقوف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الأجنبيّ الذي لا التزام له بأصل العقد، كالمتولّي في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دخول ما هو المتفاهم العرفي من كلام الواقف في العموم المزبور؛ لكونه من شؤون الوقف، فيرتسم به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اختصاص التولية به وعدم ثبوت الولاية لغيره من هذا القبيل لأنّ التولية لمّا كان من شؤون الوقف، يكون مباشرة المتولّي من قبيله قطعاً؛ لأنّه المتفاهم العرفي من نصب المتولّي والعمل بشرائط الوقف لازم على المتولّي لا للأمر بالوفاء بالعقود، بل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تفويض التولية إلى الغير خلاف ما اشترطه الواقف ورسمه في متن الوقف، فيكون التفويض المزبور على حسب خلاف ما وقفه أهل الوقف؛ أي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توكيل المتولّي بعض اموره إلى غيره، فالوجه فيه أنّه المتفاهم من التولية وغير خارج عن مدلول كلام الواقف في إنشاء التولية؛ لأنّه متبادر إلى الذهن وعليه يستقرّ ظهور الكلام بعد ما كان المتعارف الغالب في المتولّي والقيّم إيكال بعض الاُمور إلى الغير، وقد جرت عليه العادة، ولعدم خروج التولية حينئذٍ عن تدبير المتولّي، فلا يكون خارجاً عن قصد الواقف وغرضه، بل داخل في ظاهر كلامه؛ لأنّه المتعارف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أصل التولية الموجبة للولاية على شؤون الوقف وتدبيرها؛ حيث</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02" w:name="pg940_9454"/>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للواقف أن يجعل ناظراً على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أحرز أنّ المقصود مجرّد اطّلاعه على أعماله لأجل الاستيثاق، فهو مستقلّ في تصرّفاته؛ ولا يعتبر إذن الناظر في صحّتها ونفوذها، وإنّما اللازم عليه اطّلاعه، وإن كان المقصود إعمال نظره وتصويبه لم يجز له التصرّف إلّابإذنه وتصويبه، ولو لم يحرز مراده فاللازم مراعاة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غرض الواقف في نصب المتولّي والقيّم بكون الولاية على التولية له،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المباشرة لا يجوز له التوكيل، كما لا إشكال في جواز تفويض أمر التولية إلى غيره لو أذن له الواقف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إيكاله أمر التولية إلى الحاكم الشرعي، فلا إشكال فيه؛ لأنّه الوليّ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تحرير ذلك السيّد اليزدي؛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للمتولّي تفويض التولية إلى غيره، إلّاإذا كان الواقف أذن له في ضمن إجراء الصيغة، من غير فرق بين صورة عجزه عن التصدّي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توكيل الغير إذا لم يشترط عليه المباشرة، كما يجوز له إيكال الأمر إلى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745860_373438147"/>
      <w:bookmarkStart w:id="504" w:name="_Toc179"/>
      <w:bookmarkEnd w:id="503"/>
      <w:r>
        <w:rPr>
          <w:rtl w:val="true"/>
        </w:rPr>
        <w:t>جواز جعل الناظر على المتولّي</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جواز جعل الناظر على المتولّي،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اتّباع قصد الواقف في كيفية نظارة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جوازه؛ لأنّه إذا جاز له جعل القيّم، يجوز له جعل الناظر</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بالفحوى، كما يجوز له جعل شخصين أو عدّة أشخاص للقيمومة والتولية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وجوب اتّباع قصد الواقف في كيفية نظارة الناظر،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من النصوص على ولاية الواقف على جعل القيّم والناظر، كمعتبرة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بالتقريب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مراعاة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اطّلاع الناظر وإذنه وتصويبه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إحراز مراد الواقف، فالوجه فيه مقتضى إطلاق النظارة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إحراز مقصود الواقف إنّما في صورة عدم ظهور لكلامه في كلا الأمرين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كلامه مجملاً لوجود ما يوجب التردّد المصادم للظهور فشُكّ في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يدور الأمر بين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 الوجهين المذكورين من النظارة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لما فيه من محذور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الوجهين كليهما؛ بأن لا يُرتّب أيّ أثر على النظارة، حتّى في حدّ اطّلاع الناظر، فضلاً عن إذنه وهذا لا يجوز قطعاً؛ لما فيه من محذور المخالفة القطعية لنظر الواقف؛ لرجوع ذلك إلى إلغاء أصل النظارة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النظارة بالوجهين المزبورين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محذور فيه، بل تتمّ بذلك النظارة بمعناها الأتمّ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في العروة بمثل ما جاءَ في كلام السيّد الماتن؛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للواقف أن يجعل ناظراً على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ظهر من كلامه أنّ مراده من نظارته اطّلاعه على أعمال المتولّي وتصرّفاته، لا يعتبر فيها إذنه بل اللازم 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05" w:name="pg940_9458"/>
    </w:p>
    <w:p>
      <w:pPr>
        <w:pStyle w:val="BookText"/>
        <w:rPr/>
      </w:pPr>
      <w:bookmarkEnd w:id="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يعيّن الواقف متولّياً أصلاً، ففي الأوقاف العامّة يكون الحاكم أو المنصوب من قبله متولّياً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الخاصّة فيما يرجع إلى مصلحة الوقف ومراعاة البطون؛ من تعميره وحفظ الاُصول وإجارته للبطون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تنميته وإصلاحاته الجزئية المتوقّف عليها حصول النماء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كتنقية أنهاره وكريه وحرثه وجمع حاصله وتقسيمه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راجع إلى الموقوف عليهم 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مراده رأيه وتصويبه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إلّابإذنه وتصويبه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مراده لزم الأمران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745862_373438147"/>
      <w:bookmarkStart w:id="507" w:name="_Toc180"/>
      <w:bookmarkEnd w:id="506"/>
      <w:r>
        <w:rPr>
          <w:rtl w:val="true"/>
        </w:rPr>
        <w:t>حكم ما لو لم يعيّن الواقف متولّياً</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احتمل في العروة ابتناءَ هذه المسألة على المبنى المختار من المباني المختلفة في ملكية الوقف، من بقاء العين الموقوفة في ملك الواقف بعد الوقف، أو خروجه عن ملكه ودخوله في ملك الموقوف عليهم مطلقاً، أو خروجه عن ملك الآدميين ودخوله في ملك اللّه مطلقاً، أو التفصيل في ذلك بين الوقف العامّ والوقف الخاصّ، والقول في الأوّل بدخوله في ملك اللّه وفي الثاني بدخوله في ملك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يكون أمر التولية في مفروض المسألة إلى الواقف على القول الأوّل، وإلى الموقوف عليهم مطلقاً على القول الثاني، وإلى الحاكم مطلقاً بناءً على القول الثالث، وإلى الحاكم في الوقف العامّ وإلى الموقوف عليهم في الوقف الخاصّ بناءً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يُفتي في المسألة بناءً على مبناه</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التحقيق كون أمر التولية في المقام إلى الحاكم مطلقاً، كما قال السيّد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 ذلك السيّد اليزدي ببيان مفصّل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قدس سره قد استدلّ لذلك ببيان وجه عدم صلاحية غير الحاكم للتولية في مفروض الكلام وتعيُّنها في الحاكم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صلاحية الواقف للتولية في المقام، لأجل خروج الوقف بعد تماميته عن يد الواقف وكونه كالأجنبيّ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بقاءُ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هذه الملكية ليست تامّة لكي تستلزم سلطة الواقف عليه وتوليته له، بل على نحو ناقص ملائم لمضيِّ الوقف وترتيب آثاره</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الواقف متولّياً في ضمن صيغة الوقف، فهل التولية له أو للموقوف عليهم أو للحاكم، أو يفصّل بين الوقف الخاصّ فللموقوف عليهم وبين الوقف العامّ فللحاكم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تبتني المسألة على أنّ العين الموقوفة تبقى على ملك الواقف أو تنتقل إلى الموقوف عليهم أو إلى اللّه مطلقاً، أو يفصّل بين الخاصّ فتنتقل اليهم والعامّ فإليه تعالى، فعلى القول بالبقاء للواقف، وعلى القول بالانتقال إلى الموقوف عليهم مطلقاً أو في الخاصّ فلهم، وعلى القول بكونه للّه فللحاكم، والأقوى كونها للحاكم مطلقاً وليست للواقف ولا للموقوف عليهم، أمّا الواقف فلخروج الأمر من يده وصيرورته كالأجنبيّ وإن قلنا ببقاء ملكه، لأنّ هذه الملكية لا تقتضي التولية على المملوك، ولا مجرى لاستصحاب جواز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عدم بقاء ملكيته،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بقائها، فلأنّ الجواز من آثار الملك المطلق لا من آثار مطلق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الموقوف عليهم، فلتعلّق حقّ البطون اللاحقة فليس لهم الولاية على الوقف على نحو ما يكون للمتولّي المنصوب من قبل الواقف بحيث تمضى إجارتهم له على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التصرّف في تنميته وإصلاحه ونحو ذلك ممّا هو راجع إلى انتفاعهم به، من غير فرق بين القول بملكهم وعدمه بعد كونهم مالكين للمنفعة أو للانتفاع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مالكين له على القول به لا يقتضي ولايتهم على نحو ما للمتولّي المنصوب، كما أنّ عدمه لا يوجب عزلهم بالمرّة هذا في الأوقاف الخاصّة، وأمّا في العامّة فليس لهم 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bookmarkStart w:id="508" w:name="pg940_9462"/>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التي توليتها للحاكم ومنصوبه مع فقدهما وعدم الوصول إليهما توليتها لعدول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صلاحية الموقوف عليهم للتولية، فلفرض تعلّق حقّ البطون اللاحقة بالوقف، فما كان من شؤون 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الوقف وتعميره وإصلاحه وإجارته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بالموقوف عليهم، بل إنّما ذلك من امور الحسبة وموكول إلى الحاكم الشرعي الذي هو الوليّ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مالكين في الجملة لا يقتضي ذلك؛ لعدم اختصاص العين الموقوفة بالموجودين، بل للاحقين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للموقوف عليهم التصرف في الوقف لأجل تنميته واستحصال منافعه الفعلية؛ حيث يتحقّق بذلك انتفاعهم من الوقف، من دون دخل لملكية العين الموقوفة لهم وعدمها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ملكية المنفعة الفعلية لهم تقتضي جواز استثمارها واستحصالها بأيّ نحو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الوقف العامّ، فلا ربط لتوليتها في مفروض الكلام بالواقف؛ لما قلناه ولا بالموقوف عليهم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التولية في الحاكم بلا إشكال؛ لأنّه الوليّ العامّ في مطلق الاُمور الحسبية، ولعدم تعلّق الوقف الخاصّ بشخص أو أشخاص خاصّة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745864_373438147"/>
      <w:bookmarkStart w:id="510" w:name="_Toc181"/>
      <w:bookmarkEnd w:id="509"/>
      <w:r>
        <w:rPr>
          <w:rtl w:val="true"/>
        </w:rPr>
        <w:t>تولية عدول المؤمنين مع فقد الحاكم</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تولية عدول المؤمنين لاُمور الحسبة مع فقد الحاكم الشرعي ومنصوبه، كما صرّح به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لابن إدريس، فمنع ذلك؛</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408:18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معلِّلاً بأ نّه موقوف على الإذن الشرعي وهو منتفٍ، كما نقل عنه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التحقيق ما ذهب إليه المشهور ويمكن الاستدلال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تولّي الاُمور الحسبية من مصاديق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تولّي الاُمور الحسبية من المعروف، ولأنّ تركه مستتبع لتعطيل ما لا يرضى الشارع بتعطيه، ولا ريب في كون ذلك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الاستدلال لذلك بسائر عمومات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ذلك بالخصوص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قام رجل ثقة قاسمهم ذلك كلّه،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من النصوص، لا إشكال في تمامية دلالتها على المطلوب بعد إلغاء الخصوصية عن مواردها وتنقيح الملاك القطعي، وهو تولّي أموال الغُيّب والقُصّر والأطفال والبطون اللاحقة لعدول المؤمنين وثقاتهم عند عدم وجود قيّم خاصّ ولا الحاكم الشرعي ومنصوبه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التقييد بعدم وجود الحاكم ومنصوبه فإنّه الوليّ العامّ ووليُّ من لا وليّ له، لما ثبت ذلك بالنصّ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هاهنا محلّ البحث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422:19</w:t>
      </w:r>
      <w:r>
        <w:rPr>
          <w:rFonts w:ascii="Amiri" w:hAnsi="Amiri" w:eastAsia="Amiri" w:cs="Amiri"/>
          <w:color w:val="111111"/>
          <w:sz w:val="28"/>
          <w:sz w:val="28"/>
          <w:szCs w:val="28"/>
          <w:rtl w:val="true"/>
          <w:lang w:bidi="ar-SA"/>
        </w:rPr>
        <w:t xml:space="preserve">، كتاب الوصايا، الباب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كان أمره راجعاً إلى الحاكم بين ما إذا لم يعيّن الواقف متولّياً، وبين ما إذا عيّن ولم يكن أهلاً لها أو خرج عن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جعل للعادل من أولاده ولم يكن بينهم عادل أو كان ففسق، كان كأن لم ينصب متولّياً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التولية لعدلين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فيهم إلّا عدل واحد، ضمّ الحاكم إليه عدلاً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لو لم يكن فيهم عدل أصلاً، فهل اللازم عليه نصب عدلين، أو يكفي نصب واحد أمين؟ أحوطهما الأوّل، وأقواهما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الملاك في وصول النوبة إلى الحاكم فقدان المتولّي الشرعي، ومن لا يصلح شرعاً للتولّي وجوده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فبمجرّد خروجه عن العدالة تُسلب عنه صلاحية التولّي، فتصل النوبة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وجه ذلك مفصّلاً في شرح المسألة الثانية والثمانين،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القوّة أنّه إذا لم يمكن العمل بما رسمه الواقف تنتفي شرطية الانضمام والاثنينية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الحاكم أن يعمل بنظره في جعل التولية لمن يرى مصلحة الوقف والموقوف عليه، واحداً كان أم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احتياط السيّد الماتن في المقام استحبابي؛ نظراً إلى فتواه بخلافه</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الاحتياط فاحتمال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 نظراً إلى إمكان تأمين غرض الواقف والعمل بالوقف على نحو رسمه، ولكنّ المتيقّن من قصد الواقف تعلّقه بالانضمام والاثنينية في خصوص الأشخاص الذين عيّنهم الواقف للتولية، لا مطلقاً؛ بداهة اختلاف مراتب التدبير والتمكّن في</w:t>
      </w:r>
      <w:bookmarkStart w:id="511" w:name="pg940_9468"/>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الوقف إلى التعمير ولم يكن ما يصرف فيه، يجوز للمتولّي أن يقترض له قاصداً أداء ما في ذمّته بعد ذلك ممّا يرجع إليه، كمنافعه أو منافع موقوفاته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فيقترض متولّي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لتعميره بقصد أن يؤدّي دينه من عائداته، ومتولّي المسجد أو المشهد أو المقبرة ونحوها بقصد أن يؤدّيه من عائدات موقوفاتها، بل يجوز أن يصرف في ذلك من ماله بقصد الاستيفاء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يكون الانضمام مطلقاً أقرب إلى نظر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المحتمل شرط الانضمام في التولّي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الأشخاص الذين 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للحاكم رعاية جانب الاحتياط بالانضمام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745866_373438147"/>
      <w:bookmarkStart w:id="513" w:name="_Toc182"/>
      <w:bookmarkEnd w:id="512"/>
      <w:r>
        <w:rPr>
          <w:rtl w:val="true"/>
        </w:rPr>
        <w:t>حكم الاقتراض لتعمير الوقف</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جواز الاقتراض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ينبغي أن يقع حول جواز أداء مال القرض من منافع الوقف؛ نظراً إلى كونها ملكاً للموقوف عليهم وأمرها 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التحقيق جواز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القرض إنّما صرفه المتولّي في شؤون الوقف، من مصالحه وتعميره واستحصال منافعه</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التولية كان له مشروعاً، فكذلك ما يرجع إلى شؤونها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يكون اقتراضه وصرف مال القرض في شوون التولية بأمر الشارع، فلا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رجوع ذلك إلى مؤونة تحصيل المنافع،</w:t>
      </w:r>
    </w:p>
    <w:p>
      <w:pPr>
        <w:pStyle w:val="BookText"/>
        <w:rPr/>
      </w:pPr>
      <w:r>
        <w:rPr>
          <w:rFonts w:ascii="Amiri" w:hAnsi="Amiri" w:eastAsia="Amiri" w:cs="Amiri"/>
          <w:color w:val="111111"/>
          <w:sz w:val="28"/>
          <w:sz w:val="28"/>
          <w:szCs w:val="28"/>
          <w:rtl w:val="true"/>
          <w:lang w:bidi="ar-SA"/>
        </w:rPr>
        <w:t xml:space="preserve">ولو اقترض له وصرفه لا بقصد الأداء منه، أو صرف ماله لا بقصد الاستيفاء منه، لم يكن له ذلك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من المنافع في الحقيقة عند أهل العرف بعد الكسر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ما يعادلها في ملك الموقوف عليهم، حتّى يعتبر 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يجوز أداؤه من منافع الوقف قطعاً، ففي الحقيقة يكون ذلك صرف لمنافع الوقف في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قد قصد التبرّع بذلك أو أداءِ مال القرض من غير منافع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أن تقترض المال فتؤدّيه من مال غيرك، فكيف لا يجوز؟ كذلك في المقام</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في المثال لا يُجوّز مجرّد صرف مال القرض من مصالح ذلك الغير أداءَه من ماله؟ إلّاأن يضمن لك الأداء، فكذلك في المقام؛ لأنّ منافع الوقف مال الغير، وهو الموقوف عليه</w:t>
      </w:r>
      <w:r>
        <w:rPr>
          <w:rFonts w:eastAsia="Amiri" w:cs="Amiri" w:ascii="Amiri" w:hAnsi="Amiri"/>
          <w:color w:val="111111"/>
          <w:sz w:val="28"/>
          <w:szCs w:val="28"/>
          <w:rtl w:val="true"/>
          <w:lang w:bidi="ar-SA"/>
        </w:rPr>
        <w:t>.</w:t>
      </w:r>
      <w:bookmarkStart w:id="514" w:name="pg940_9472"/>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بالشياع المفيد للعلم أو الاطمئنان، وبإقرار ذي اليد أو ورثته بعد موته، وبكونه في تصرّف الوقف؛ بأن يعامل المتصرّفون فيه معاملة الوقف بلا معارض، وبالبيّنة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745868_373438147"/>
      <w:bookmarkStart w:id="516" w:name="_Toc183"/>
      <w:bookmarkEnd w:id="515"/>
      <w:r>
        <w:rPr>
          <w:rtl w:val="true"/>
        </w:rPr>
        <w:t>ما تثبت به الوقفية ولواحقها</w:t>
      </w:r>
      <w:bookmarkEnd w:id="516"/>
    </w:p>
    <w:p>
      <w:pPr>
        <w:pStyle w:val="Heading4"/>
        <w:numPr>
          <w:ilvl w:val="3"/>
          <w:numId w:val="1"/>
        </w:numPr>
        <w:rPr/>
      </w:pPr>
      <w:bookmarkStart w:id="517" w:name="__RefHeading___Toc745870_373438147"/>
      <w:bookmarkStart w:id="518" w:name="_Toc184"/>
      <w:bookmarkEnd w:id="517"/>
      <w:r>
        <w:rPr>
          <w:rtl w:val="true"/>
        </w:rPr>
        <w:t>اشارة</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حجّة بذاته، بلا احتياج إلى 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حصوله بالسبب المتعارف، وهو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الاطمئنان الحاصل بالشياع، أو بأيّ طريق متعارف، فالوجه في حجّيته استقرار سيرة العقلاء بل المتشرّعة على معاملة العلم معه وترتيب الأثر عليه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يردع عنه الشارع، بل يستفاد تقريره وإمضاؤه من خطاباته في موارد عديدة من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ترى الأصحاب قد أفتوا بإثبات الاجتهاد والهلال والقبلة ونحوها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بالشياع المفيد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يستفاد من كلام صاحب العروة عدم إثبات الوقف بالشياع المفيد للاطمئنان؛ حيث إنّه قوّى اعتبار حصول العلم بالشياع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الوقفية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حصول العلم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التحقيق ما قلناه من إثباته بالشياع المفيد للاطمئنان؛ نظراً إلى استقرار سيرة العقلاء على العمل به وعدم ردعها من الشارع</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bookmarkStart w:id="519" w:name="pg940_9473"/>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بالوقف، ثمّ ادّعى أنّ إقراره كان لمصلحة، يسمع منه، لكن يحتاج إلى الإثبات لو نازعه منازع صالح، بخلاف ما إذا أوقع العقد وحصل القبض، ثمّ ادّعى أنّه لم يكن قاصداً، فإنّه لا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هو الحال في جميع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الوقف بإقرار ذي اليد، فالوجه فيه حجّية اليد، ولكنّه ما دام لم تكن معارضة بيد اخرى أو دعوى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ورثة الواقف، فلأ نّهم ما لكون لتركة الواقف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وقفاً لا نتقل إليهم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فإقرارهم بالوقفية يكون إقراراً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معاملة المتصرّفين فيه معاملة الوقف بلا معارض، فالوجه في ثبوت الوقف به حجّية قول ذي اليد من غير معارض؛ لأنّهم من قبيل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البيّنة الشرعية، فحجّيتها ممّا لا إشكال فيه ما لم تعارضها بيّنة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ليست من مختصّات باب الوقف، بل تأتي في إثبات كلّ موضوع ذي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العروة في المقام كلام، فليراجع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745872_373438147"/>
      <w:bookmarkStart w:id="521" w:name="_Toc185"/>
      <w:bookmarkEnd w:id="520"/>
      <w:r>
        <w:rPr>
          <w:rtl w:val="true"/>
        </w:rPr>
        <w:t>حكم ما لو أقرّ بالوقف ثمّ ادّعى كونه لمصلحة</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بذلك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بالوقف ثمّ ادّعى أنّ إقراره كان لمصلحة يسمع منه بعد إثبات كونه كذلك، وإلّا فمأخوذٌ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سماع إقراره بالوقف، فلا كلام فيه؛ لأنّه عليه وإقرار العقلاء على أنفسهم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عمل المتصرّفين معاملة الوقفية، دليل على أصل الوقفية ما لم يثبت خلافها، كذلك كيفية عملهم من الترتيب والتشريك والمصرف وغير ذلك دليل على كيفيته، فيتّبع ما لم يعلم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بخلاف دعواه أنّ إقراره كان لمصلحة؛ فإنّ ذلك بنفعه وليس بضرره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دعواه ذلك على خلاف ظاهر إقراره بالوقف، فهو خلاف الأصل، فيكون هو المدّعي وعليه إثبات مدّعاه، لكنّه إذا نازعه منازع بإنكار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لاختصاص قاعدة المدّعي والمنكر بما إذا كان في البين منازع ينكر دعوى المدّعي، وإلّا فلا حاجة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إذا كان دعواه قبل تمامية عقد الوقف، وإلّا لا يُسمع دعواه بوجه؛ نظراً إلى شمول عمومات الوقف بعد تمامية أركانه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آنفاً أنّ المتصرّفين في حكم ذي اليد، وقول ذي اليد وعمله أمارة وحجّة ما لم يعارضه قول ذي اليد الآخر أو دعوى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عمل المتصرّفين وقولهم حجّة عند عدم المعارض على أصل الوقفية، فكذلك يكون حجّة في كيفية الوقف من حيث الترتيب والتشريك ومورد الصرف وسائر الجزئيات</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ادّعى مدّعٍ ملكية العين الموقوفة أو مخالفة عمل المتصرّفين لما قرَّره الواقف واشترطه، فعليه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يُثبت مدّعاه ببيّنة وحجّة شرعية، لا يُعتنى بدعواه؛ نظراً إلى حجّية يد المتصرّفين وقولهم</w:t>
      </w:r>
      <w:r>
        <w:rPr>
          <w:rFonts w:eastAsia="Amiri" w:cs="Amiri" w:ascii="Amiri" w:hAnsi="Amiri"/>
          <w:color w:val="111111"/>
          <w:sz w:val="28"/>
          <w:szCs w:val="28"/>
          <w:rtl w:val="true"/>
          <w:lang w:bidi="ar-SA"/>
        </w:rPr>
        <w:t>.</w:t>
      </w:r>
      <w:bookmarkStart w:id="522" w:name="pg940_9478"/>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ملك بيد شخص يتصرّف فيه بعنوان الملكية، لكن علم أ نّه قد كان في السابق وقفاً، لم ينتزع من يده بمجرّد ذلك ما لم يثبت وقفيته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أحد أنّه قد وقف على آبائه نسلاً بعد نسل؛ وأثبت ذلك من دون أن يثبت كونه وقفاً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45874_373438147"/>
      <w:bookmarkStart w:id="524" w:name="_Toc186"/>
      <w:bookmarkEnd w:id="523"/>
      <w:r>
        <w:rPr>
          <w:rtl w:val="true"/>
        </w:rPr>
        <w:t>حكم ما لو عُلِم كون ملكٍ وقفاً سابقاً</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ذلك أنّ هذه المسألة من قبيل تعارض اليد الفعلية مع استصحاب الملكية أو اليد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في محلّه تقدّم اليد الفعلية، كما أشار إلى ذلك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ملكٌ بيد شخص يتصرّف فيه بعنوان الملكية لكن علم كونه سابقاً وقفاً، أو ادّعى رجل وقفيته على آبائه نسلاً بعد نسل وأثبت ذلك عند الحاكم الشرعي، فهل يحكم بوقفيته وينتزع من يد المتصرّف أو لا؟ بل يحتاج إلى إثبات كونه وقفاً عليه فعلاً وإنّه غصب في يد المتصرّف؟ الأقوى الثاني؛ لأنّه من تعارض اليد المتصرّفة فعلاً مع استصحاب الملكية أو اليد السابقتين، وقد قرّر في محلّه تقدّم اليد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مقتضى القاعدة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اليد لا بدّ من تقديمها على الاستصحاب مطلقاً، سواءٌ قلنا بكون قاعدة اليد في عرض سائر الأمارات، أم لا، بل متأخّرة عن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 قاعدة اليد في عرض سائر الأمارات، فالوجه في تقدُّمها على الاستصحاب، أنّ الاستصحاب على القول بأماريّتها تكون رتبتها متأخّرة عن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سائر الأمارات؛ نظراً إلى أخذ الشكّ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الأمارات، فضلاً عن كونه من الاُصول، فوجه تقدّم اليد عليه واضح، كما في تقدّم أيّة أمارة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التقدّم من قبيل الورود، كما قلنا في المجلّد الخامس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البحوث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قاعدة الورود وذكرنا لذلك تطبيقات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القول بتأخّر قاعدة اليد عن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اختصاص جريان السيرة على حجّية اليد فيما إذا لم يثبت خلافها بأمارة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تُقدَّم قاعدة اليد على الاستصحاب حتّى بناءً على كونه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اعتبار قاعدة اليد قد وردت في موارد الاستصحاب؛ نظراً إلى أنّ غالب موارد جريان قاعدة اليد مسبوق باليد السابقة؛ نظراً إلى العلم بكون ما في أيدي الناس مسبوقاً بكونه ملكاً للغير، فيجري استصحاب عدم ملكية الغير، فيكون تقديم الاستصحاب في الفرض المزبور موجباً لإلغاءِ دليل قاعدة اليد أو تخصيص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البيان اتّضح وجه تقدّم قاعدة اليد على الاستصحاب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يجوز انتزاع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فيها بعنوان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متصرّفها، بمجرّد العلم بكونها وقفاً سابقاً، بل لا بدّ من إثبات وقفيته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أحدٌ أنّ العين قد وُقِفت على آبائه نسلاً بعد نسل وأثبت ذلك بالبيّنة الشرعية، ولا تسمع دعواه ولا يُرتّب عليها أيّ أثر، بل يُحكم بملكية العين لمالكها الفعلي كما كانت، بل عليه أن يُثبت كونه ملكاً فعلاً</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الوقف السابق وبين ثبوته في حال النزاع بعد مضيّ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ذو اليد في مقابل دعوى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كان وقفاً إلّاأنّه قد حصل مسوّغ البيع وقد اشتراه، سقط حكم يده وينتزع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 بإثبات وجود المسوّغ ووقوع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لاحتمال تبديله بالملك لعروض أحد أسباب مستثنيات حرمة بيع الوقف، أو لبطلانه بعد سقوطه عن حيّز الانتفاع وعروض الموتان عليه ثمّ صار ملكاً لأحد بالإحياء وغير ذلك من الأسباب والوجوه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منافاة بين كون شيءٍ وقفاً سابقاً وبين كونه ملكاً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سقوط اليد عن الاعتبار حينئذٍ أنّها اقترنت بإقرار ذي اليد واعترافه بكون المال ملكاً للمدّعي ودعواه انتقال المال إليه بعد ذلك بالشراء، فينقلب ذو اليد مدّعياً والمدّعي منكراً في الحقيقة حينئذٍ، فيحكم بوقفية المال وعلى ذي اليد إثبات انتقاله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للتمسّك بقاعدة اليد وذلك لعدم إحراز جريان السيرة على اعتبارها حينئذٍ وكذا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هذا لما قام للمسلمين 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المقام، بل منصرف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الوقف إذا ثبت وقوعها سابقاً بالحجّة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اليد وإسقاطها، كذلك لا بدّ أن لا يصلح الإقرار بالوقف السابق لإسقاطها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يزيد عن البيّنة في الحجّية، وغاية مقتضاه ثبوت أصل الوقفية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ببقائه في الحال، فلا يمكن إلّابدليل</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35/392:1</w:t>
      </w:r>
      <w:r>
        <w:rPr>
          <w:rFonts w:eastAsia="Amiri" w:cs="Amiri" w:ascii="Amiri" w:hAnsi="Amiri"/>
          <w:color w:val="111111"/>
          <w:sz w:val="28"/>
          <w:szCs w:val="28"/>
          <w:rtl w:val="true"/>
          <w:lang w:bidi="ar-SA"/>
        </w:rPr>
        <w:t>.</w:t>
      </w:r>
      <w:bookmarkStart w:id="525" w:name="pg940_9483"/>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كتاب أو مصحف أو غيرهما بيد شخص وهو يدّعي ملكيته، وكان مكتوباً عليه أنّه وقف، لم يُحكم بوقفيته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وجود مثل ذلك عيب ونقص في العين، فلو خفي على المشتري حال البيع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وهو معارضٌ باليد الفعلية في كلتا الصورتين فإنّ اليد أمارة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الوقفية الفعلية خلاف مقتضى الأمارة، فهي خلاف الأصل فمدّعي الوقفية الفعلية مدّعٍ مطلقاً وذو اليد منكرٌ مطلقاً حسب ضابطة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إقراره بالوقفية سابقاً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45876_373438147"/>
      <w:bookmarkStart w:id="527" w:name="_Toc187"/>
      <w:bookmarkEnd w:id="526"/>
      <w:r>
        <w:rPr>
          <w:rtl w:val="true"/>
        </w:rPr>
        <w:t>حكم ما كتب عليه أنّه وقف</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لعين ما سبق آنفاً؛ حيث إنّ ما كتب عليه أنّه وقف لا يُثبت أكثر من أ نّه كان وقفاً في زمان،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المزبورة تقدّم قاعدة اليد، كما بيّنّا وجه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حجّية الكتابة شرعاً ما لم يعلم صدورها من المالك بالقصد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احتمال إرادة الوقف في المستقبل وعروض البداءِ أو النسيان أو حدوث مانع كالموت، فيكون تحقّق القبض والإقباض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بيعه وشرائه ونقله بأيّ سبب من أسباب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ما أفتى به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كتاب أو قرآن بيد شخص مكتوب على ظهر ورقة الأوّل أو على سائر أوراقه إنّه وقف، لا يحكم بوقفيته بمجرّد ذلك، فلو ادّعى ملكيته جاز الشراء منه، إلّامع العلم أو الاطمئنان بكونه 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bookmarkStart w:id="528" w:name="pg940_9486"/>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في تركة الميّت ورقة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الفلاني وقف؛ وأ نّه وقع القبض والإقباض، لم يحكم بوقفيته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العلم أو الاطمئنان به؛ لاحتمال أنّه كتب ليجعله وقفاً كما يتّفق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كونه عيباً، فلأجل تأثير ذلك في قلّة رغبة الناس ونقصان القيمة، كما يشهد لذلك الوجدان العرفي</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45878_373438147"/>
      <w:bookmarkStart w:id="530" w:name="_Toc188"/>
      <w:bookmarkEnd w:id="529"/>
      <w:r>
        <w:rPr>
          <w:rtl w:val="true"/>
        </w:rPr>
        <w:t>عدم ثبوت الوقفية بخطّ الميّت</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عدم ثبوت وقفية ما كُتب أنّه وقف وحصل قبضه، احتمال كون مقصوده الوقف في المستقبَل وعروض البداء، أو النسيان، أو عدم الفرصة لعروض المرض والموت، فلم يوفّق لإنشاء الوقف وإقباضه، بل بقي على ملكيته؛ نظراً إلى أنّ احتمال ذلك يمنع عن حصول العلم والاطمئنان بوقفيته فعلاً؛ أي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عدم الوقفية، بل يُثبته أنّه لو كان وقفاً لكان أقرباؤه وأصدقاؤه يطّلعون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يعلم بذلك أحدٌ منهم، ينكشف منه عدم الوقفية؛ حيث إنّ هذه الاُمور المهمّة لو وقعت لا نتشرت في بداية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لولا احتمال عروض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البداء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للحكم بعدم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اطّلاع الأقرباء وأولاد الميّت وأهله، فإنّما يُقوّي احتمال عروض البداء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الأصحّ أن يقول السيّد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ليجعله وقفاً ثمّ بدا له في ذلك أو نسي أو ضاقت فرصته بحلول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العروة؛ حيث قال</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ظهر في تركة الميّت ورقة أنّ ملكه الفلاني وقف وأ نّه حصل القبض</w:t>
      </w:r>
      <w:bookmarkStart w:id="531" w:name="pg940_9487"/>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الموقوفة من الأعيان الزكوية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على الموقوف عليهم زكاتها وإن بلغت حصّة كلّ منهم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نماؤها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الوقف الخاصّ،</w:t>
      </w:r>
    </w:p>
    <w:p>
      <w:pPr>
        <w:pStyle w:val="BookText"/>
        <w:rPr/>
      </w:pPr>
      <w:r>
        <w:rPr>
          <w:rFonts w:ascii="Amiri" w:hAnsi="Amiri" w:eastAsia="Amiri" w:cs="Amiri"/>
          <w:color w:val="111111"/>
          <w:sz w:val="28"/>
          <w:sz w:val="28"/>
          <w:szCs w:val="28"/>
          <w:rtl w:val="true"/>
          <w:lang w:bidi="ar-SA"/>
        </w:rPr>
        <w:t>والإقباض، لا يحكم بوقفيته، وإن كان بخطّ الميّت وخاتمه لاحتمال أنّه كتب ليجعله وقفاً فبدأ له في ذلك أو نسي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قلنا آنفاً من أنّ غاية ما يثبت بذلك، كونه وقفاً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وقفاً في الحال، فلا يمكن إثباته إلّابالاستصحاب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يصلح لمعارضته يد من عنده ذلك المال، بل لا بدّ من تقديم اليد والحكم بملكية ذلك المال لذي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في كلام السيّد الماتن من الإشكال في حكمه بالوقفية في صورة العلم أو الاطمئنان بالوقفية حال حياة الميّت، كما هو الظاهر من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فرض صورة هذه المسألة فيما إذا لم تكن التركة في يد أحدٍ بعنوان الملك حتّى الوُرّاث، ففي غاية البُعد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فرق بين هذه المسألة وبين السابقة من حيث كون المال المتنازع في وقفيته في يد شخص بعنوان الملك، كما يشعر بذلك تعبير السيّد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ملكه الفلاني وقف</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745880_373438147"/>
      <w:bookmarkStart w:id="533" w:name="_Toc189"/>
      <w:bookmarkEnd w:id="532"/>
      <w:r>
        <w:rPr>
          <w:rtl w:val="true"/>
        </w:rPr>
        <w:t>حكم الزكاة في العين الموقوفة ونمائها</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الزكاة في العين الموقوفة،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الموقوفة، فلا إشكال في عدم وجوب الزكاة فيها</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تعلُّق الزكاة بالعين الموقوفة ووجوب أدائها مع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سبق في تعريف الوقف أنّه تحبيس العين وتسبيل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الزكاة فيها، ليلزم انتقال متعلّق الزكاة منها إلى أرباب الزكاة، وهذا ينافي التحبيس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وجوب الزكاة إلى الأموال التي يملكها المكلّف ملكاً تامّاً، بحيث يتمكّن شرعاً من إعطائها ونقلها؛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هذا المعنى؛ نظراً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 الملكية الظاهرة في كون الأموال ملكاً طلقاً لهم؛ 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 الموقوفة وإن تدخل في ملك الموقوف عليه على التحقيق المشهور بين الأصحاب، إلّاأنّ ملكيتها ليست تامّة طلقاً كملكية سائر الأملاك، ممّا يتمكّن المالك فيه من وجوه التصرّفات الناقلة وغيرها، بل إنّما يجوز له الانتفاع بالتصرّفات غير الناقلة؛ نظراً إلى منافاة التصرّفات الناقلة لتحبيس الأصل المأخوذ في ماهية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اشترط الفقهاءُ في وجوب الزكاة تمامية الملك وكماله، كما صرّح به في الشرائع والقواعد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العلّامة والشهيد بخروج الوقف باشتراط هذا الشرط في وجوب الزكاة، كما نقل عنهما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منافع الوقف ونمائاته، فينبغي التفصيل بين الوقف الخاصّ وبين الوقف العامّ والوقف على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الوقف الخاصّ، فمقتضى القاعدة تعلّق الزكاة بمنافع العين الموقوفة ونمائاتها، فيجب على الموقوف عليهم أداءُ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منافع الوقف 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للموقوف عليهم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تعلّق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تمامية الملك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في ملكية منافع الوقف للموقوف عليهم؛ حيث يجوز لهم أنحاءُ التصرّفات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كلام، فلا مانع من شمول أدلّة الزكاة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الوقف العامّ، فالأقوى عدم تعلّق الزكاة بمنافعه؛ لأنّ الموقوف عليهم في الوقف العامّ عنوان كلّي عامّ غير محصور، كالفقراء والعلماء والسادات، وإنّ منافع الوقف وإن كانت ملكاً لهم، إلّاأنّ أدلّة وجوب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العناوين الكلّية غير المحصورة، بل إنّها ظاهرة في آحاد الملكّفين وأفراد المُلّاك بأشخاصهم، إلّاأن يكون الأشخاص المندرجة تحت العنوان محصورين في الوقف العامّ، كعلماءِ بلد، أو فقراء أو سادات أو أيتام قرية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على الجهات، فإنّ الجهة، وإن كانت مالكة بلحاظ تأويلها إلى عموم المؤمنين في تلك الجهة، إلّاأنّ الجهة غير مكلّفة بشيءٍ، وقد عرفت أنّ عموم المؤمنين عنوان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الحاكم الشرعي، فلا تكليف عليه بدفع الزكاة في الوقف العامّ وعلى الجهة؛ لعدم كون منافع الوقف ملكه، ولفرض عدم تعلّق الزكاة بالموقوف عليهم حينئذٍ، حتّى يتولّى الحاكم دفعها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اعطيت منافع الوقف إلى واحدٍ من أفراد الموقوف عليهم في الوقف العامّ، ثمّ بلغ ذلك المال بعد قبضه حدَّ النصاب لا إشكال في تعلّق الزكاة به؛ نظراً إلى حصول الملك الطلق التامّ بعد القبض</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خارج عن محلّ الكلام؛ لأنّ الكلام إنّما في ما إذا بلغت منافع الوقف حدّ النصاب وحال عليها الحول قبل دفعها إلى أفراد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الكلام حينئذٍ في أنّه هل يجب دفع زكاتها أوّلاً ثمّ دفعها إلى أشخاص الموقوف عليهم أو يجب على أشخاص الموقوف عليهم دفع الزكاة أوّلاً بعد قبضها وقبل التصرّف فيها؟</w:t>
      </w:r>
    </w:p>
    <w:p>
      <w:pPr>
        <w:pStyle w:val="BookText"/>
        <w:rPr/>
      </w:pPr>
      <w:r>
        <w:rPr>
          <w:rFonts w:ascii="Amiri" w:hAnsi="Amiri" w:eastAsia="Amiri" w:cs="Amiri"/>
          <w:color w:val="111111"/>
          <w:sz w:val="28"/>
          <w:sz w:val="28"/>
          <w:szCs w:val="28"/>
          <w:rtl w:val="true"/>
          <w:lang w:bidi="ar-SA"/>
        </w:rPr>
        <w:t>مقتضى التحقيق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الزكاة بمنافع الوقف العامّ وعلى الجهة ببلوغها حدَّ النصاب ومضيِّ الحول قبل إقباضها إلى أشخاص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إقباضها ضمان إلى أشخاصهم عند بلوغها حدّ النصاب ومضيّ الحول؛ نظراً إلى تحقّق الملك التامّ لأشخاصهم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لصاحب العروة في المقام كلاماً نافعاً، فراجع الهامش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العين الموقوفة من الأجناس الزكوية كالأنعام الثلاثة لا يجب على الموقوف عليهم زكاتها وإن بلغت حصّة كلّ واحد منهم النصاب مع تحقّق سائر الشرائط حتّى على القول بكونهم مالكين للعين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تجب في نتايجها على القول بكونها وقفاً تبعاً للاُمّهات أو إذا شرط الواقف كونها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تبعيتها مع عدم الشرط فتجب على كلّ من بلغت حصّته النصاب، وكذا في سائر النمائات إذا كانت من الأجناس الزكوية كالتمر والعنب والحنطة والشعير فإنّه يجب على من بلغت حصّته النصاب زكاتها في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العامّ، فلا تجب، إلّاإذا كان الوقف للعموم على وجه الشركة لا لبيان المصرف واتّفق كون الموقوف عليهم محصورين، كما إذا كان الوقف على فقراء قرية أو بلد وكانوا محصورين، فحينئذٍ تجب على من بلغت حصّته النصاب</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من باب المصرف، فلا تجب لعدم كونهم مالكين إلّابعد قسمة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قسم بينهم قبل وقت تعلّق الزكاة بحيث تعلّقت في ملكهم وجبت عليهم إذا بلغت النصاب، بل وكذا إذا انحصر الموقوف عليه في واحد فإنّه حينئذٍ يكون مالكاً قبل دفع المتولّي إليه من حين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الزكاة على كلّ من بلغت حصّته النصاب من الموقوف عليهم؛ لأنّها ملك طلق لهم، بخلاف الوقف العامّ حتّى مثل الوقف على الفقراء؛ لعدم كونه ملكاً لواحد منهم إلّابعد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اعطي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من الحاصل على الشجر قبل وقت تعلّق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مرّ 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لو بلغت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المتداول بين بعض الطوائف يعمدون إلى نعجة أو بقرة، ويتكلّمون بألفاظ متعارفة بينهم، ويكون المقصود أن تبقى وتذبح أولادها الذكور وتبقي الإناث وهكذا الظاهر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تحقّق شرائط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 البطلان أنّ من شرائط الوقف التلفّظ بالصيغة الظاهرة في الوقف المعهود في الشرع، وليس التكلّم بالألفاظ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الوقف المتداول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الوقف المعهود، بل يدلّ على معنى مخالف له، كما أنّ من شرائط، بل أركان الوقف المشروع تحبيس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النعاج الذكور موقوفة لا بدّ من بقائها ودرّ نمائاتها؛ لكي يتحقّق بذلك تحبيس الأصل وتسبيل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بعون اللّه وقوّته و</w:t>
      </w:r>
    </w:p>
    <w:p>
      <w:pPr>
        <w:pStyle w:val="BookText"/>
        <w:rPr/>
      </w:pPr>
      <w:r>
        <w:rPr>
          <w:rFonts w:ascii="Amiri" w:hAnsi="Amiri" w:eastAsia="Amiri" w:cs="Amiri"/>
          <w:color w:val="111111"/>
          <w:sz w:val="28"/>
          <w:sz w:val="28"/>
          <w:szCs w:val="28"/>
          <w:rtl w:val="true"/>
          <w:lang w:bidi="ar-SA"/>
        </w:rPr>
        <w:t xml:space="preserve">لطفه في غُرّة شعبان المعظَّم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أوّلاً وآخراً وصلواته على محمّد وآله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الخجلان من ساحة ربِّه الغفار</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أكبر السيفي المازندراني</w:t>
      </w:r>
      <w:r>
        <w:rPr>
          <w:rFonts w:eastAsia="Amiri" w:cs="Amiri" w:ascii="Amiri" w:hAnsi="Amiri"/>
          <w:color w:val="111111"/>
          <w:sz w:val="28"/>
          <w:szCs w:val="28"/>
          <w:rtl w:val="true"/>
          <w:lang w:bidi="ar-SA"/>
        </w:rPr>
        <w:t>.</w:t>
      </w:r>
      <w:bookmarkStart w:id="534" w:name="pg940_9499"/>
    </w:p>
    <w:p>
      <w:pPr>
        <w:pStyle w:val="Heading2"/>
        <w:numPr>
          <w:ilvl w:val="1"/>
          <w:numId w:val="1"/>
        </w:numPr>
        <w:rPr/>
      </w:pPr>
      <w:bookmarkStart w:id="535" w:name="__RefHeading___Toc745882_373438147"/>
      <w:bookmarkStart w:id="536" w:name="_Toc190"/>
      <w:bookmarkEnd w:id="534"/>
      <w:bookmarkEnd w:id="535"/>
      <w:r>
        <w:rPr>
          <w:rtl w:val="true"/>
        </w:rPr>
        <w:t>خاتمة</w:t>
      </w:r>
      <w:bookmarkEnd w:id="536"/>
    </w:p>
    <w:p>
      <w:pPr>
        <w:pStyle w:val="Heading3"/>
        <w:numPr>
          <w:ilvl w:val="2"/>
          <w:numId w:val="1"/>
        </w:numPr>
        <w:rPr/>
      </w:pPr>
      <w:bookmarkStart w:id="537" w:name="__RefHeading___Toc745884_373438147"/>
      <w:bookmarkStart w:id="538" w:name="_Toc191"/>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تشتمل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الحبس وما يلحق به، ثانيهما في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السكنى والعمرى والرقبى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عنها وعن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سلكه السيّد الماتن قدس سره في ترتيب البحث، عكس ما صنعه الفقهاء؛ حيث إنّهم عقدوا البحث أوّلاً عن السكنى وأختيها، ثمّ تعرّضوا في ذيلها إلى البحث عن الحبس، ولم يفصّلوا فيه البحث، بل اقتصروا على ذكر فرعين فيه، كما في 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الأنسب أن يعقد السيّد الماتن قدس سره عنوان الخاتمة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وأخواتها المشتملة على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 أنّ عمدة النصوص والفروع في الجوامع الروائية والكتب الفقهية، إنّما هي في السكنى واُختيها، دون الحبس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539" w:name="pg940_9501"/>
    </w:p>
    <w:p>
      <w:pPr>
        <w:pStyle w:val="Heading3"/>
        <w:numPr>
          <w:ilvl w:val="2"/>
          <w:numId w:val="1"/>
        </w:numPr>
        <w:rPr/>
      </w:pPr>
      <w:bookmarkStart w:id="540" w:name="__RefHeading___Toc745886_373438147"/>
      <w:bookmarkStart w:id="541" w:name="_Toc192"/>
      <w:bookmarkEnd w:id="539"/>
      <w:bookmarkEnd w:id="540"/>
      <w:r>
        <w:rPr>
          <w:rtl w:val="true"/>
        </w:rPr>
        <w:t>القول</w:t>
      </w:r>
      <w:r>
        <w:rPr>
          <w:rtl w:val="true"/>
        </w:rPr>
        <w:t xml:space="preserve">: </w:t>
      </w:r>
      <w:r>
        <w:rPr>
          <w:rtl w:val="true"/>
        </w:rPr>
        <w:t>في الحبس وأخواته</w:t>
      </w:r>
      <w:bookmarkEnd w:id="541"/>
    </w:p>
    <w:p>
      <w:pPr>
        <w:pStyle w:val="Heading4"/>
        <w:numPr>
          <w:ilvl w:val="3"/>
          <w:numId w:val="1"/>
        </w:numPr>
        <w:rPr/>
      </w:pPr>
      <w:bookmarkStart w:id="542" w:name="__RefHeading___Toc745888_373438147"/>
      <w:bookmarkStart w:id="543" w:name="_Toc193"/>
      <w:bookmarkEnd w:id="542"/>
      <w:r>
        <w:rPr>
          <w:rtl w:val="true"/>
        </w:rPr>
        <w:t>اشارة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للشخص أن يحبس ملكه على كلّ ما يصحّ الوقف عليه؛ بأن تصرف منافعه فيما عيّنه على 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44" w:name="__RefHeading___Toc745890_373438147"/>
      <w:bookmarkStart w:id="545" w:name="_Toc194"/>
      <w:bookmarkEnd w:id="544"/>
      <w:r>
        <w:rPr>
          <w:rtl w:val="true"/>
        </w:rPr>
        <w:t>تعريف الحبس</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الحبس،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الحبس على كلّ ما يصحّ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الحبس، فلم يتعرّض له الفقهاء بعنوانه، ولكنّ الذي يمكن أن يستفاد من مضامين كلماتهم في تعريف الحبس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مال بجهة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منفعة المال لجهة أو إنسان مجّاناً مع بقاءِ العين في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يكون عقداً، فيفتقر إلى إيجاب وقبول؟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السيرة الاكتفاء فيه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 في الجواهر عن بعض الأصحاب التصريح بأنّ الحبس عقد واحتمل كون مرادهم الحبس في سبيل اللّه والاُمور العبادية، واستشهد لذلك بما عن المشهور، من عدم حاجة الوقف إلى القبول، فضلاً عن الحبس</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السيرة الاكتفاء فيه بالفعل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صحّته، بل ولا لزومه إلى لفظ، فضلاً عن أن يكون عقداً محتاجاً إلى القبول من الناظر،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التحرير واللمعة وصيغ العقود والمسالك والروضة والتنقيح والتذكرة التصريح بكون الحبس عقداً،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إرادتهم غير المفروض، إذ قد عرفت فتوى المشهور في الوقف، بعدم الاحتياج إلى</w:t>
      </w:r>
    </w:p>
    <w:p>
      <w:pPr>
        <w:pStyle w:val="BookText"/>
        <w:rPr/>
      </w:pPr>
      <w:r>
        <w:rPr>
          <w:rFonts w:ascii="Amiri" w:hAnsi="Amiri" w:eastAsia="Amiri" w:cs="Amiri"/>
          <w:color w:val="111111"/>
          <w:sz w:val="28"/>
          <w:sz w:val="28"/>
          <w:szCs w:val="28"/>
          <w:rtl w:val="true"/>
          <w:lang w:bidi="ar-SA"/>
        </w:rPr>
        <w:t>القبول، فضلاً عن الحبس، وإن كان قد سمعت المناقشة فيه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المفروض؛ أي غير حبس المال على إنسان من غير جهة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 يصرّحوا في الحبس بكونه عقداً ولا باعتبار القبض وقصد القربة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الحبس كما يصحّ الوقف والسكنى، والظاهر أنّه لا بدّ من العقد والقبض والقربة ولم يصرّحوا بذلك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يصرّحوا بذلك هنا؛ أي في حبس المال على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الحبس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في الجهات العبادية وفي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مال على إنسان، كما صرّح بهذين القسمين المحقّق الكركي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قسمان،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فرسه في سبيل اللّه، أو غلامه في خدمة البيت الحرام أو المشهد أو المسجد أو معونة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على وجه القربة، لزم ولم يجز له فسخه بحال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حبس شيئاً على رجل فإن عيّن وقتاً لزم ويرجع إلى الحابس أو ورثته بعد المدّة، وإن لم يعيّن كان له الرجوع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الحبس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الحبس على غير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مطلق وجوه الخير العامّ المنفعة للمؤمنين الداخل في عنوان سبيل اللّه، وعلى محالّ العبادات والمشاهد، ولتعظيم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قصد القربة فالمعروف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فالملاك في القسم الأوّل كلا الأمرين ولكن في القسم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152:28</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إنّما يعتبر وقوع الحبس على الآدمي، سواءٌ كان بقصد القربة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لزوم القسم الأوّل من الحبس؛ نظراً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جُعل للّه عزّ وجلّ، فلا رجعة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معتبرة موسى بن بكر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سيأتي ما ادّعاه في الحدائق والمسالك وغيرهما، من اتّفاق الأصحاب على لزوم الحبس في سبيل اللّه وعدم جواز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لزوم هذا القسم من الحبس وعدم جواز الرجوع فيه هو التعبُّد بالنصّ والاتّفاق، لا كونه عقداً، فلا يكون لزوم الحبس وعدم جواز الرجوع فيه دليلاً على عقديته؛ حيث لا ملازمة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أعمّ من اللازم والجائز، فلا يستلزم اللزوم، فلا وجه لدفع توهّم عقدية الحبس للّه من حكم الفقهاء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الأصل في العقد اللزوم بمقتضى أصالة اللزوم، يتوجّه الوهم والدفع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الشهيد في المسالك أنّه يعتبر في هذا القسم العقد والقبض، ونقل ذلك عن صريح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يذكروا على الأوّل سنداً وكأ نّه وفاقيٌّ، لكن يُعتبر فيه مع العقد القبض، صرّح به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القسم الأوّل، وهو الحبس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عقديته ولا على اعتبار القبض فيه، مع عدم تصريح الأصحاب وعدم مساعدة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الأوّل، وهو الحبس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فسيأتي حكمه في كلام السيّد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bookmarkStart w:id="546" w:name="pg940_9507"/>
    </w:p>
    <w:p>
      <w:pPr>
        <w:pStyle w:val="BookText"/>
        <w:rPr/>
      </w:pPr>
      <w:bookmarkEnd w:id="546"/>
      <w:r>
        <w:rPr>
          <w:rFonts w:ascii="Amiri" w:hAnsi="Amiri" w:eastAsia="Amiri" w:cs="Amiri"/>
          <w:color w:val="111111"/>
          <w:sz w:val="28"/>
          <w:sz w:val="28"/>
          <w:szCs w:val="28"/>
          <w:rtl w:val="true"/>
          <w:lang w:bidi="ar-SA"/>
        </w:rPr>
        <w:t xml:space="preserve">فلو حبسه على سبيل من سبل الخير ومحالّ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الكعبة المعظّمة والمساجد والمشاهد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مطلقاً أو صرّح بالدوام فلا رجوع بعد قبضه، ولا يعود إلى ملك المالك ولا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إلى مدّة لا رجوع إلى انقضائها، وبعده يرجع إلى المالك أو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حبسه على شخص فإن عيّن مدّة أو مدّة حياته لزم الحبس في تلك المدّة،</w:t>
      </w:r>
    </w:p>
    <w:p>
      <w:pPr>
        <w:pStyle w:val="BookText"/>
        <w:rPr/>
      </w:pPr>
      <w:r>
        <w:rPr>
          <w:rFonts w:ascii="Amiri" w:hAnsi="Amiri" w:eastAsia="Amiri" w:cs="Amiri"/>
          <w:color w:val="111111"/>
          <w:sz w:val="28"/>
          <w:sz w:val="28"/>
          <w:szCs w:val="28"/>
          <w:rtl w:val="true"/>
          <w:lang w:bidi="ar-SA"/>
        </w:rPr>
        <w:t>وأمّا صحّة حبس كلّ ما صحّ وقفه وصحّة الحبس على كلّ ما يصحّ الوقف عليه، فالوجه فيه أنّ ماهية الحبس كالوقف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 عنه في بعض الجهات كالخروج عن الملك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النصوص وكلمات الأصحاب في ذلك، بل صريح كثير منهم،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أنّه كالوقف بالنسبة إلى الموقوف والموقوف عليه كما عن المقنعة والنهاية والمهذّب والوسيلة وجامع الشرايع والتحرير وغيره من كتب المتأخّرين، بل لعلّ حكمهم في الوقف المنقطع الآخر بأ نّه حبس، ظاهر أو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هو السبب في عدم استقصائهم الكلام في عقده، وشرطه ومورده والمحبوس عليه، ونحو ذلك، بل لعلّ النصوص أيضاً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الموقوف والموقوف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صحّ وقفه يصحّ حبسه، وكلّ ما صحّ الوقف عليه يصحّ الحبس عليه</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745892_373438147"/>
      <w:bookmarkStart w:id="548" w:name="_Toc195"/>
      <w:bookmarkEnd w:id="547"/>
      <w:r>
        <w:rPr>
          <w:rtl w:val="true"/>
        </w:rPr>
        <w:t>عدم جواز الرجوع وعدم الوراثة في الحبس للّه</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القسم الأوّل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المحقّق الكركي</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153:28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لازم لا يجوز الرجوع فيه؛ لأجل التعبّد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لمّا لا يخرج عن ملك الحابس لو وقَّت له زماناً معيّناً، يكون عدم جواز الرجوع محدوداً بذلك 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أطلق أو صرّح بالدوام، فلا يجوز الرجوع فيه أصلاً ولازمه الخروج عن ملكه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المحدّث البحراني لزوم هذا القسم من الحبس وعدم جواز الرجوع فيه ولا تغييره إلى الأصحاب من 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حبس فرسه أو بعيره في سبيل اللّه أو غلامه في خدمة المسجد أو بيت اللّه الحرام أو بيت العبادة، لزم ذلك ولم يجز تغييره ما دامت العين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وعدم جواز الرجوع في هذا النوع من الحبس لا دليل عليه، غير ما أشرنا إليه من التعبّد بما دلّ من النصوص على عدم جواز الرجوع فيما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يستفاد من كلام الشهيد أنّ الوجه في ذلك منحصر في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حمل ما ورد في بعض النصوص من أمر علي عليه السلام بردّ الحبيس على القسم الثاني، وهو تحبيس المال على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والموجود من النصوص في هذا الباب ما روي من قضاءِ أمير المؤمنين عليه السلام 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حملوا ردّه على القسم الثاني، وهو ما إذا وقع مع آدمي، فإنّه يردّ إلى الحابس بعد موته، ولم يذكروا على الأوّل سنداً، وكأ نّه وفاقيٌ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295:22</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محمّد 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عند ابن أبي ليلى وقضى في رجل جعل لبعض قرابته غلّة داره ولم يوقّت وقتاً، فمات الرجل، فحضر ورثته ابن أبي ليلى وحضر قرابته الذي جعل له غلّة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أدعها على ما تركها صاحبها، فقال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 بن أبي طالب عليه السلام قد قضى في هذا المسجد بخلاف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من الكتاب إلّافي ذلك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الكتاب وأراه الحديث عن أبي جعفر عليه السلام في الكتاب فردّ قضيّته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 لصحّة طريق الصدوق إلى ابن أبي عمير، ولا إشكال في وثاقة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خبر عبدالرحمان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الخبران بظاهرهما يدلّان على جواز الرجوع والتوريث في الحبس مطلقاً، ولكنّ الأصحاب حملوهما على النوع الثاني من الحبس؛ لما اتّفقوا على عدم جواز الرجوع في النوع الأوّل، كما عرفت من 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الصناعة أيضاً في الجمع بين مطلقات النهي عن الرجوع فيما كان للّه وبين هذين الخبرين، بحملها على القسم الثاني والأخذ بمطلقات النهي عن الرجوع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السيّد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يعود إلى ملك المالك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223:19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224:19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استثناؤه بما إذا انبطل الحبس بانقراض المحبوس عليه أو بانتهاء أمده فيما إذا عيّن له وقتاً، فلا محالة يرجع العين المحبوسة إلى المالك حينئذٍ، وهذا بخلاف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الوقف وبين الحبس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نكتة مهمّة، وهي أنّه هل يجوز توقيت الحبس للّه أم لا؟</w:t>
      </w:r>
    </w:p>
    <w:p>
      <w:pPr>
        <w:pStyle w:val="BookText"/>
        <w:rPr/>
      </w:pPr>
      <w:r>
        <w:rPr>
          <w:rFonts w:ascii="Amiri" w:hAnsi="Amiri" w:eastAsia="Amiri" w:cs="Amiri"/>
          <w:color w:val="111111"/>
          <w:sz w:val="28"/>
          <w:sz w:val="28"/>
          <w:szCs w:val="28"/>
          <w:rtl w:val="true"/>
          <w:lang w:bidi="ar-SA"/>
        </w:rPr>
        <w:t>يحتمل عدمه؛ نظراً إلى كون التوقيت في قوّة اشتراط الرجوع بعد الوقت، فيكون شرطاً مخالفاً للسنّة الدالّة على كبرى عدم جواز الرجوع فيما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الجواز؛ نظراً إلى رجوع التوقيت إلى تعيين الأمد لأصل الحبس الذي هو موضوع 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الوقت المضروب، ينتفي أصل الحبس الذي هو موضوع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يتعلّق قصد الحابس بالحبس بعد مضيّ تلك المدّة، فإذا انتهت المدّة، لا حبس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إنّما يدلّ على عدم جواز الرجوع في فرض تحقّق موضوعه، ولا يتكفّل أيّ خطاب لإثبات موضوع عند الشكّ في تحقّقه، فضلاً عن صورة العلم بانتفائه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نقتصر على الإجماع والاتّفاق المدّعى واستندنا إلى عموم النصوص الناهية عن الرجوع فيما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اقتصرنا على الإجماع، فالأمر سهل؛ لأنّه دليل لبّي يؤخذ بالقدر المتيقّن من معقده وهو ما إذا لم يُوقّت الحبس للّه بمدّة</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فالأقوى جواز توقيت الحبس للّه وجواز الرجوع بعد انقضاء المدّة، بل لا رجوع في البين حقيقةً، وإنّما ذلك من قبيل رجوع المال إلى مالكه وترتُّب أحكام الملك عليه بانتفاء الحبس عند انقضاء أمده</w:t>
      </w:r>
      <w:r>
        <w:rPr>
          <w:rFonts w:eastAsia="Amiri" w:cs="Amiri" w:ascii="Amiri" w:hAnsi="Amiri"/>
          <w:color w:val="111111"/>
          <w:sz w:val="28"/>
          <w:szCs w:val="28"/>
          <w:rtl w:val="true"/>
          <w:lang w:bidi="ar-SA"/>
        </w:rPr>
        <w:t>.</w:t>
      </w:r>
      <w:bookmarkStart w:id="549" w:name="pg940_9515"/>
    </w:p>
    <w:p>
      <w:pPr>
        <w:pStyle w:val="BookText"/>
        <w:rPr/>
      </w:pPr>
      <w:bookmarkEnd w:id="549"/>
      <w:r>
        <w:rPr>
          <w:rFonts w:ascii="Amiri" w:hAnsi="Amiri" w:eastAsia="Amiri" w:cs="Amiri"/>
          <w:color w:val="111111"/>
          <w:sz w:val="28"/>
          <w:sz w:val="28"/>
          <w:szCs w:val="28"/>
          <w:rtl w:val="true"/>
          <w:lang w:bidi="ar-SA"/>
        </w:rPr>
        <w:t xml:space="preserve">ولو مات الحابس قبل انقضائها يبقى على حاله إلى أن تنقضي، وإن أطلق ولم يعيّن وقتاً لزم ما دام حياة الحابس، فإن مات كان ميراثاً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حبس على عنوان عامّ كالفقراء، فإن حدّده بوقت لزم إلى انقضائه، وإن لم يوقّت لزم ما دام حياة الحابس</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745894_373438147"/>
      <w:bookmarkStart w:id="551" w:name="_Toc196"/>
      <w:bookmarkEnd w:id="550"/>
      <w:r>
        <w:rPr>
          <w:rtl w:val="true"/>
        </w:rPr>
        <w:t>حكم الحبس على الآدمي</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الحبس وعدم جواز الرجوع فيه إلى انقضاء المدّة إذا عيّن له مدّة، أو ما دام الحياة؛ بأن كان الحبس موقوتاً بمدّة حياة الحابس أو المحبوس عليه، وقد حَكمَ الأصحاب بلزوم الحبس حينئذٍ، وإن كان على 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لزوم الحبس مدّة حياة الحابس، وعلى الثاني مدّة حياة المحبوس عليه؛ لرجوع الثاني أيضاً إلى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كلمات الأصحاب والمعروف بينهم، بل يظهر من صاحب الحدائق اتّفاق الأصحاب على ذلك؛ حيث جعل هذه الصورة في عداد الحبس في سبيل اللّه ومحالّ العبادات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بحصر الدليل على ذلك في اتّفاق الأصحاب؛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عيّن مدّة، لزم في تلك المدّة وبعد انقضائها يرجع إلى الحابس أو ورثته، وعلى هذا فلا دليل لهم على الحبس المقيّد بمدّة، ولا على الحبس في سبيل اللّه إلّاظاهر الاتّفاق على ذلك، وإلّا فإنّه لا تعرّض له في شيء من الأخبار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295:22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الاستناد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لرجوع تعيين المدّة إلى الاشتراط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دلّ على ذلك بالخصوص مثل صحيح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رجل جعل لذات محرم جاريته حياتها،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لزوم الحبس وعدم جواز الرجوع فيه إذا كان موقوتاً بمدّة حياة المحبوس عليه، كما هو مفروض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دلّت بمفهوم التحديد على خروج الجارية عن سلطة الحابس مدّة عمر المرأة المخدومة؛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بمفهوم التحديد على عدم كونها له على غير النحو الذي قال، وهو في مدّة حياة المرأة المخدومة ومعنى ذلك عدم جواز الرجوع للحابس في المدّة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الخادم تخدمه،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 فإذا مات فهي حرّة فتأبق الأمة قبل أن يموت الرجل بخمس سنين أو ستّة ثمّ يجدها ورثته، ألهم أن يستخدموها قدر ما أبقت؟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فرض تحديد خدمة الجارية بما عاش الرجل المحبوس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بمفهوم الشرط في لزوم الحبس مدّة حياة المحبوس عليه إذا قيَّد الحابس الحبس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225:19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225:19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دلالة هذه الصحيحة على المطلوب خفاءٌ، بل لا تخلو من مناقشة؛ نظراً إلى سوق السؤال والجواب إلى استخدام الجارية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الرجوع بعد انقضاء المدّة حال الحياة وعدم جواز رجوعه بعد الممات إلى انقضاء المدّة، 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اذينة المتقدّم آنفاً، كما أشار إلى الاستدلال به في المقام المحقّق الكركي بقوله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المسالك والحدائق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أطلق الحابس ولم يعيّن للحبس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جواز الرجوع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في القواعد بجواز الرجوع للحابس حينئذٍ متى شاءَ؛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حبس شيئاً على رجل، فإن عيّن وقتاً، لزم ويرجع إلى الحابس أو ورثته بعد المدّة وإن لم يعيّن كان له الرجوع متى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ابن اذينة البصري عن أبي جعفر عليه السلام بأنّ أمير المؤمنين عليه السلام قضى بردّ الحبيس وإنفاذ المواريث، دليل على بقاءِ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الملك كنايةٌ عن جواز الرجوع، بل بيان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الشرائع لم يصرّح بجواز الرجوع، بل إنّما حكم ببطلان الحبس بموت الحابس ورجوعه ميراثاً في الصورتين؛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حبس شيئاً على رجل، ولم يعيّن وقتاً، ثمّ مات الحابس كان ميراثاً، وكذا لو عيّن مدّة وانقضت، كان ميراثاً لورثة الحابس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128:9</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الشهيد في شرحه استحسن كلام العلّامة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في كلام المصنّف أ نّه مع الإطلاق هل يصحّ الرجوع فيه أم لا؟ وليس في كلامه ما يدلّ عليه، بل على بطلانه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صرّح به في القواعد أنّه مع الإطلاق له الرجوع متى شاء كالسكنى، وهو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المقام ما ذهب إليه العلّامة، وذلك بدليل ظهور صحيح ابن اذينة؛ فإنّ أمر أمير المؤمنين علي عليه السلام بردّ الحبيس دلّ بإطلاقه على جواز الرجوع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خرجنا عن هذا الإطلاق في صورة تعيين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بمدّة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عموم وجوب الوفاء بالشرط، كما في أيّ عقد جائزٍ يُحكّم هذا العموم، وأيضاً بدليل النصّ الخاصّ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عمّم جواز الرجوع في الحدائق إلى صورة تحديد الحبس بمدّة عمر الحابس أو المحبوس عليه حسب القواعد الشرعية، بعد إذعانه بخلوّ عبارات أكثر الأصحاب من التعرُّض لذلك؛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مع الإطلاق هل يصحّ له الرجوع فيه؟ أكثر العبارات خالٍ من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صرّح بأنّ له الرجوع متى شاءَ، واستحسنه في المسالك، وهو غير بعيد لو حبس عليه مدّة عمر أحدهما؛ فإنّه مثل الحبس مدّة في الرجوع إلى الحابس أو ورثته بعد انقضاء المدّة والعمر، وبه جزم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خالية عنه، إلّاأنّه الأوفق بالقواعد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ما عرفت آنفاً من دلالة النصّ الخاصّ على لزوم الحبس الموقوف بعمر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 صاحب الجواهر في جواز الرجوع حينئذٍ إلى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295:22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اذينة البصري وخبر عبدالرحمان الجعفي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فمقتضى القاعدة اللزوم؛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الكلام في لزوم الأوّل إلى موت الحابس وجوازه، ففي القواعد إن لم يعيِّن كان له الرجوع متى شاء، ومال إليه بعض من تأخّر عنه، لعلّه لكونه حينئذٍ كالسكنى المطلقة، بناءً على أنّ جوازها للقاعدة باعتبار عدم اقتضاء عقدها، إلّاالطبيعة التي تتحقّق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لما سمعته من النصّ، وإلّا فمقتضى العقد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العقد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دليله إطلاق، بل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المعبّر عنه بأصالة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لتحكيم أصالة اللزوم مع فرض بقاء المال المحبوس في ملك الحابس وصيرورة الحبس بذلك عقداً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بقاء المال في ملك المالك لا يستلزم جواز العقد كما في الإجارة، بل إثبات الجواز بحاجة إلى دليل خاصّ مُخرج عن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نكتة، وهي أنّه لو قصد القربة في هذا النوع من الحبس،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لا رجعة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فيه، وكذا الكلام في الهبة على غير ذي الرحم بغير عوض، إذا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الفقهاء لم يفتوا بحرمة الرجوع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العموم المزبور بالنصوص الخاصّة الواردة الدالّة بالخصوص على جواز الرجوع في هذا النوع من الحبس وكذا في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الخاصّة، وإن كان لها عموم من جهة ما كان من الحبس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155:28</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الهبة بقصد القربة وما كان بغير قصد القربة، ولكن لا يستقرّ بذلك التعارض بينها وبين العموم المزبور بزعم الاندراج في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المعيار في القياس بين الأدلّة ملاحظة النسبة بين موضوعاتها، لا بلحاظ حالات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يقصد القربة في الحبس على جهات الخير ومحالّ العبادات، فظاهر كلمات البعض عدم جواز الرجوع لعدم استثنائهم هذه الصورة في اتّفاقهم على عدم جواز الرجوع، ولكن سبق من المحقّق الكركي تقييد اللزوم في هذا القسم بما إذا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فلو كان هناك إجماع تعبّديٌ يؤخذ به، وإلّا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مع عدم دخوله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لفرض عدم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الشكّ لا إطلاق لمعقد الإجماع حتّى يتمسّك به؛ لأنّه دليل لبّيٌ يؤخذ بالقدر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المقام نكتة فنّية اصولية وهي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لو قصد القربة في الحبس على الآدمي بالعموم، 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بالإطلاق الأحوالي؛ لأنّ موضوعه عنوان واحد وهو الحبس ولا يشمل غيره، وقصد القربة من حالات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الدوران في الحقيقة بين الإطلاق الأحوالي وبين العموم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بحثنا عنه في علم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التقييد على التخصيص عند الدوران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التقييد على التخصيص عند الدوران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في مفروض الكلام عدم جواز الرجوع في الحبس على الآدمي إذا كان بقصد القربة</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بدايع البحوث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52" w:name="pg940_9526"/>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لأحد سكنى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سلّطه على إسكانها مع بقائها على ملكه،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أطلق ولم يعيّن مدّة، 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قدّره بعمر أحدهما،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 مدّة حياتك، أو مدّة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قدّره بالزمان كسنة وسنتين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لكلّ من الأخيرين اسم يختصّ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العطايا والهبات متقوّماً بقصد القربة بأن كان قصد القربة مأخوذاً في ماهيته وعنوانه كالصدقة والوقف، كما طبّق الإمام عليه السلام الكبرى المزبورة على الصدقة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فتنصرف عن مثل الحبس على الآدمي والهبة، إن يدخل فيه الحبس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بذلك في الحبس على غير الآدمي في سبيل اللّه وعلى محالّ العبادات إذا كان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أخذ قصد القربة في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لم يستدلّ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لا رجعة فيه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745896_373438147"/>
      <w:bookmarkStart w:id="554" w:name="_Toc197"/>
      <w:bookmarkEnd w:id="553"/>
      <w:r>
        <w:rPr>
          <w:rtl w:val="true"/>
        </w:rPr>
        <w:t>السكنى والعمرى والرقبى</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تعريف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بتسليط الغير على الانتفاع من الدار بالسكنى مجّاناً مع بقائها على ملكه، فإذا اطلق ذلك يُعبّر عنه بالسكنى، وإذا قُدّر بعمر المالك أو الساكن يُعبّر عنه بالعمرى، وإذا وُقّت بزمان معيّن يُعبّر عنه بالرقبى</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فماهية الثلاثة واحدة في الحقيقة، وإنّما الفرق من ناحية التقدير والتوقيت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صاحب الحدائق في تنقيح ماهية الثلاثة وتوجيه الفرق بينها وبين غيرها من العقود؛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انتقال المنفعة إلى الغير؛ إمّا على وجه اللزوم أم لا، والثانى في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مع خروج العين عن الملك أم لا، والأوّل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بعوض أم لا، والأوّل الإجارة، والثاني العمرى التي هي محلّ 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ثمرتها هو التسليط على المنفعة مجّاناً، مع بقاء الملك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أن يعلم أنّ الاختلاف في هذه الألفاظ اعتباري بحسب اختلاف ما تضاف، والمرجع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قرنت بالإسكان،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قرنت بالعمر من المالك أو الساكن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قرنت بمدّة معيّنة،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ارتقاب المدّة وخروجها أو رقبة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يقترن باثنين منها،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هذه الدار مدّة عمرك،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لاقترانها بالإسكان،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لاقترانها بالعمر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أسكنتكها مدّة كذا وكذا،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سكنى ورقبى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أرقبتكها، تحقّقت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وتنفرد السكنى فيما لو أسكنه أيّاها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وتنفرد العمرى فيما لو كان للعمر في غير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يعني السكنى عقد يشتمل على الإيجاب والقبول والقبض، وفائدتها التسليط على استيفاء المنفعة مع بقاء الملك على 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في القواعد بوجه التسمية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الكركي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اقترن التسليط على المنفعة بعمر أحدهما،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 وبالإسكان،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وبالمدّة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رقبى، واشتقاقها إمّا من الارتقاب أو من رقبة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العرب في الجاهلية تستعمل لفظين وهما العمرى والرقبى، فالعمرى مأخوذ</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275:22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العمر والرقبى مأخوذ من الرقوب، كان كلّ واحدٍ منهما يرتقب موت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إطلاق اسم السكنى بالمعنى الأعمّ والعمرى مطابق للمعنى، وأمّا الرقبى فأخذها من الارتقاب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انتظار الأمد الذي علّقت عليه، أو من رقبة الملك بمعنى إعطاء الرقبة للانتفاع بها المدّة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المعنيين الأخيرين، لأنّ كلاًّ من الساكن والمُسكِن أو مطلق المعطي في الأقسام الثلاثة يرتقب المدّة التي يرجع فيها، وذلك في العمرى ظاهر، وفي السكنى المطلقة يتمّ في أخذها من رقبة الملك مطلقاً، وفي أخذها من ارتقاب المدّة من جهة القابل، فإنّه يرتقب في كلّ وقتٍ أخذ المالك العين، لكن وقع الاصطلاح على اختصاص الرقبى بما قرن بالمدّة المخصوصة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لفظ السكنى والعمرى في النصوص، سيأتي ذكرها في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الجواهر أنّ المعلوم من النصّ والفتوى تباين هذه العقود، وأنّ كلَّ واحد من الثلاثة المزبورة عقد مستقلّ، فلا بدّ من تغايرها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بكلام التحرير لإثبات عدم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المبسوط والخلاف والمهذّب وفقه القرآن والغنية والسرائر اتّحادها في الصورة وإنّما الاختلاف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محكيّ التذكرة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الرقبى والعمرى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استقرّ رأيه في الختام أنّ التمييز بينهما إنّما هو بالقصد؛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الاُولى قصد السكنى والعمرى في اللفظ المشتمل عليهما، وكذا اللفظ المشتمل على المدّة المعيّنة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65:14</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135:28</w:t>
      </w:r>
      <w:r>
        <w:rPr>
          <w:rFonts w:eastAsia="Amiri" w:cs="Amiri" w:ascii="Amiri" w:hAnsi="Amiri"/>
          <w:color w:val="111111"/>
          <w:sz w:val="28"/>
          <w:szCs w:val="28"/>
          <w:rtl w:val="true"/>
          <w:lang w:bidi="ar-SA"/>
        </w:rPr>
        <w:t>.</w:t>
      </w:r>
      <w:bookmarkStart w:id="555" w:name="pg940_9531"/>
    </w:p>
    <w:p>
      <w:pPr>
        <w:pStyle w:val="BookText"/>
        <w:rPr/>
      </w:pPr>
      <w:bookmarkEnd w:id="5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كلّ من الثلاثة إلى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إيجاب من المالك وقبول من الساكن، فالإيجاب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أفاد التسليط المزبور عرفاً، كأن يقول في السكنى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 معناهما بأيّ لغة كان، وفي العمرى بإضافة مدّة حياتي أو حياتك، وفي الرقبى بإضافة سنة أو سنتين مثلاً، وللعمرى والرقبى لفظان آخران، فللاُولى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أعمرتك هذه الدار عمرك أو عمري، أو ما بقيتَ أو بقيتُ، أو ما عشتَ أو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 مدّة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الرضا بالإيجاب</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745898_373438147"/>
      <w:bookmarkStart w:id="557" w:name="_Toc198"/>
      <w:bookmarkEnd w:id="556"/>
      <w:r>
        <w:rPr>
          <w:rtl w:val="true"/>
        </w:rPr>
        <w:t>تفتقر في صحّة الثلاثة إلى إيجاب وقبول</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ولا خلاف في كون السكنى واُختيها من قبيل العقود وبحاجة إلى إيجاب وقبول، كما صرّح بنفي الخلاف في ذلك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الفقهاء بالصيغ المذكورة في المتن في الكتب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إرادة الثلاثة أو الاثنين منها باللفظ الدالّ أو بقرينة موجبة لظهور الصيغة في ذلك، كما حكاه في المسالك عن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القبول، فلم يُذكر له صيغة خاصّة، بل اكتُفي فيه بكلّ ما دلّ على الرضا لفظاً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والمسالك والحدائق والجواهر طبق المصادر المذكورة</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bookmarkStart w:id="558" w:name="pg940_9533"/>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الثلاثة قبض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هو شرط الصحّة أو اللزوم؟ وجهان، لا يبعد أوّلهما، فلو لم يقبض حتّى مات المالك بطلت كالوقف على الأظهر</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745900_373438147"/>
      <w:bookmarkStart w:id="560" w:name="_Toc199"/>
      <w:bookmarkEnd w:id="559"/>
      <w:r>
        <w:rPr>
          <w:rtl w:val="true"/>
        </w:rPr>
        <w:t>اشتراط القبض في الثلاثة</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القبض هل هو شرطٌ في أصل الصحّة أو هو شرط اللزوم؟</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 الفقهاء في اعتبار القبض، كما صرّح به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القبض، فلا خلاف أجده في اعتبارها فيها أيضاً، بل في الرياض عن ظاهر جماعة وصريح آخر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علّق المحقّق الكركي اعتبار القبض فيها على القول بكونها عقوداً لازمة، وإلّا فعلى القول بجوازها تكون بمنزلة العارية لا يعتبر فيها القبض؛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بدّ من القبض؛ لكن ينبغي أن يكون اشتراطه على القول بلزوم العقد، أمّا على عدم اللزوم، فإنّه بمنزلة العارية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مراده ما في الروضة، من أ نّه إنّما يشترط على تقدير لزومها، أمّا لو كانت جائزة فالإقباض شرط في جواز التسلّط على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الفائدة بدونه منتفية، اطلق اشتراطه فيها، وإلّا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117:9</w:t>
      </w:r>
      <w:r>
        <w:rPr>
          <w:rFonts w:eastAsia="IRNazanin" w:cs="IRNazanin"/>
          <w:color w:val="111111"/>
          <w:sz w:val="28"/>
          <w:szCs w:val="28"/>
          <w:rtl w:val="true"/>
          <w:lang w:bidi="fa-IR"/>
        </w:rPr>
        <w:t>.</w:t>
      </w:r>
      <w:bookmarkStart w:id="561" w:name="pg940_9535"/>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العقود الثلاثة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بمقتضاها، وليس للمالك الرجوع وإخراج الساكن، ففي السكنى المطلقة حيث إنّ الساكن استحقّ مسمّى الإسكان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العقد في هذا المقدار، وليس للمالك منعه عنه، وله الرجوع في الزائد متى شاء، وفي العمرى والرقبى لزم بمقدار التقدير، وليس له إخراجه قبل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عليك عدم منافاة شرطيته لجوازه، كما في القبض بالنسبة إلى الهبة، على معنى عدم تحقّق أثر العقد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اشتراط القبض في لزومها، لا 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لدلالة إطلاقات نصوصها وعموماتها على الصحّة بمجرّد تحقّق عنوانها بإنشائها بالصيغة وقبولها من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دليل لبّيٌّ يؤخذ بقدره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قلناه 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المبسوط والمهذّب وفقه القرآن للراوندي والسرائر وغيرها أنّها تفتقر في صحّتها إلى الإيجاب والقبول، ولزومها إلى القبض، ولعلّه لا يخلو من قوّة؛ لأنّ العمدة في اشتراطه إجماع الخلاف، وهو إنّما يقتضيه، لا الصحّة التي هي من مقتضى العمومات والإطلاقات</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745902_373438147"/>
      <w:bookmarkStart w:id="563" w:name="_Toc200"/>
      <w:bookmarkEnd w:id="562"/>
      <w:r>
        <w:rPr>
          <w:rtl w:val="true"/>
        </w:rPr>
        <w:t>لزوم العقود الثلاثة المزبورة</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لزوم هذه العقود وجوازها على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اللزوم بمجرّد القبض،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بقصد القربة، فتلزم الثلاثة به، دون ما إذا لم يُقصد بها القربة</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أجاد المحقّق الكركي في تحرير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المسألة</w:t>
      </w:r>
    </w:p>
    <w:p>
      <w:pPr>
        <w:pStyle w:val="BookText"/>
        <w:rPr/>
      </w:pPr>
      <w:r>
        <w:rPr>
          <w:rFonts w:ascii="Amiri" w:hAnsi="Amiri" w:eastAsia="Amiri" w:cs="Amiri"/>
          <w:color w:val="111111"/>
          <w:sz w:val="28"/>
          <w:sz w:val="28"/>
          <w:szCs w:val="28"/>
          <w:rtl w:val="true"/>
          <w:lang w:bidi="ar-SA"/>
        </w:rPr>
        <w:t>للأصحاب على ما نقله جمع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بالقبض؛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ولقول الصادق عليه السلام في رواية أبي الصباح عن السكنى والعمرى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جعل السكنى في حياته، فهو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جعلها له ولعقبه من بعده حتّى يفنى عقبه، فليس لهم أن يبيعوا ولا يورثوا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حسنة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داره ولم يوقّت،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ويخرجه إذا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وهاتان لم يصرّح فيهما باعتبار القبض، إلّا أ نّه لا شكّ في اعتباره، والقائل باللزوم إنّما يقول به مع القبض، وهو الأشهر والأصحّ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للأصل 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اللزوم إن قصد القربة؛ لأنّها في معنى الهبة المعوّضة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التفصيل المزبور في الجواهر إلى أبي الصلاح وظاهر محكيّ المقنعة والغنية وجامع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أبو الصلاح في المحكيّ عن كافيه، بل لعلّه ظاهر المحكيّ عن المقنعة والغنية، وجامع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إن قصد به القربة،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القول الأوّل هو الأشهر كما عن المحقّق، بل هو المشهور كما عن صاحب الجواهر، بل هو المعروف من مذهب الأصحاب كما في المسالك، بل ادّعي عليه الإجماع كما في محكيّ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أشهر،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هو المعروف من مذهب الأصحاب، بل فيها أيضاً لم نقف على قائل بالقولين الآخرين، بل في محكيّ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وأقبضه، فقد لزمت العمرى، ثمّ ادّعى عليه إجماع الفرقة وأخبارهم، ولعلّه الحجّة، مضافاً إلى قاعدة اللزوم واستصحابه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القريبة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وجوه اخرى للقول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المشار إليها في محكيّ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الاستصحاب، فلا تصل النوبة إليه مع وجود الإطلاقات والعمومات اللفظية والنصوص الخاصّة، مضافاً إلى أنّ الكلام في أصل اللزوم، فلم يُحرز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اللزوم، فمقصوده،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بعمومه على وجوب الوفاء ولزومه في مطلق العقود، فلا بدّ لإثبات الجواز من دليل مخصّص لهذا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متين جدّاً، لكنّه بحاجة إلى إحراز عدم دليل على الجواز، فالعمدة هي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فقد استدلّ صاحب الجواهر بعدّة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ما رواه الكليني والصدوق بإسنادهما عن محمّد بن الفضيل عن أبي الصباح الكناني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السكنى والعمرى،</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جعل السكنى في حياته، فهو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جعلها له ولعقبه بعده حتّى يفنى عقبه، فليس لهم أن يبيعوا ولا يورِّثوا، ثمّ ترجع الدار إلى صاحبها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لا إشكال في رجال سندها، إلّافي محمّد بن الفضيل؛ لأنّه بقرينة الطبقة وروايته عن أبي الصباح 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من أصحاب الكاظم عليه السلام، وضعّفه، وسكت عن حاله النجاشي واقتصر على ذكر سائر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أسناد كامل الزيارات، ومدحه الشيخ المفيد وعدّه من رؤساء المذهب المأخوذ عنهم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تعارض الجرح والتعديل بنينا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تساقطهما بالتعارض؛ رغماً للمشهور وناقشنا في الوجوه المستدلّ بها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قوّينا أخيراً رأي المشهور لبعض الوجوه، كاستلزام تقديم قول المعدّل تكذيب قول الجارح دون العكس، إلّاأنّ ذلك فيما إذا لم يكن هناك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قوّينا هناك في نهاية الشوط تقديم ما كان منهما له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لتوثيق المفيد مرجّحٌ وهو تعبيره في حقّ محمّد بن الفضيل بأ نّه من رؤساء المذهب المأخوذ عنهم الحلال والحرام، وهذا التعبير ظاهر في كون وثاقة الرجل من المسلّمات وغير قابل للتشكيك، بل يفيد جلالة قدره وعظم شأنه، هذا مضافاً إلى وقوعه في أسناد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بناءً على كونه غير محمّد بن القاسم بن الفضيل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مقياس الرواة في كلّيات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الأردبيلي واحتمل السيّد التفرشي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 بقرينة كثرة رواية محمّد بن القاسم بن الفضيل عن الكناني وعدم تعرّض الصدوق في مشيخته إلى حال غير محمّد بن القاسم بن الفضيل، وإن لا يُنفى احتمال التعدّد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فهي ناظرةٌ إلى صورة اشتراط مدّة الحياة أو مدّة حياة عقب الساكن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له إلى صورة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السكنى والعمرى،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 إن كان شرط حياته، فهي حياته، وإن كان لعقبه فهو لعقبه كما شرط حتّى يفنوا ثمّ يردّ إلى صاحب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فالعمرى لازمة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السكنى بلحاظ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مضمرة، ولكن لا يضرّ إضمار مثل حمران ممّن لا يحتمل سؤاله وروايته عن غير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حكم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فهي كسابقتها في الدلالة على اللزوم بالاشتراط، بل هي أوضح دلالة،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بن نعيم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دار سكنى لرجل أيّام حياته أو جعلها له ولعقبه من بعده، هل هي له ولعقبه من بعده، كما شرط؟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يبيعها؟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 الدار السكنى؟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البيع السكنى، كذلك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الإجارة ولا السكنى، ولكن تبيعه على أنّ الذي اشتراه لا يملك ما اشترى حتّى تنقضي</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شرط، وكذا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على المستأجر ماله وجميع ما لزمه من النفقة والعمارة فيما استأجر،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طيبة النفس وبرضا المستأجر بذلك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سند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نقلها في الوسائل في الباب الثاني من أحكام السكنى،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عمير عن الحسن بن نعيم، لكنّه تصحيف غلط؛ إذ لا أثر لهذا الاسم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نقله في الباب الرابع والعشرين من الإجارة، وهو الحسين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قلناه تصريح صاحب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صحيح الحسين بن نعيم عن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دلالة هذه الصحيحة على كون السكنى عقداً لازماً كالإجارة لا ينقضه بيع العين المسكونة، بل إنّما تدخل في ملك المشتري مسلوب المنفعة إلى انقضاء أمد السكنى، كما في الإجارة، إلّاأن يطيب نفس الساكن ويرضى بالبيع، كما جاءَ في ذيل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منها أيضاً أنّ المقصود من الشرط تعيين الأجل، كما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وردت في المقام نصوص تعارض النصوص المزبورة؛ حيث دلّت بظاهرها على جواز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صحيح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يسكن الرجلَ دارَه،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يسكن الرجلَ دارَه ولعقبه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وليس لهم أن يبيعوا ولا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135:19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داره حياته،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صرّح فيه بجواز السكنى الموقّتة بالحياة وحياة عقبه من بعده، مع كون هذا نفس المفروض في صحيح الحسين بن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حمل الجواز على المضيّ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 إرادة المضيّ من الجواز خصوصاً بملاحظة ذيل الخبر وما تقدمّه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تعقيب الإمام عليه السلام الجواز بمنع البيع والإرث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وليس لهم أن يبيعوا ولا يورِّثوا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إرادة الجواز؛ نظراً إلى كون عدم جواز بيع العين المسكونة ولا توريثها للساكن، من آثار أصل المشروعية وصحّة عقد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الحمل موثّق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أسكن داره رجلاً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 وليس له أن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ولعقبه،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عقَّب الإمام عليه السلام الجواز بمنع إخراج الساكن طول حياته فيُعلم منه قطعاً أنّ المراد من الجواز المضيّ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جواز عقد السكنى ونفي لزومه ما رواه عبداللّه بن جعفر الحميري في قرب الإسناد عن السندي بن محمّد عن أبي البختري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السكنى بمنزلة العارية، إن أحبّ صاحبها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أن يدعها، فعل أيَّ ذلك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لا إشكال في دلالتها على جواز عقد السكنى؛ حيث صُرّح فيها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219:19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السكنى في حكم العارية ولا إشكال في كون العارية جائزةً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حملها في الجواهر على السكنى المطلقة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محمول على السكنى المطلقة، بل لعلّها هي السكنى، وأمّا المحدود بالعمر والمدّة المعيّنة، فهي العمرى والرقبى، كما سمعت الكلام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وغيره هنا لزومَها منزَّلٌ على غير هذا الفرد الذي سيصرِّح المصنّف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من تصريح المصنّف، ما صرّح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المدّة ولم يعيّنها، كان صحيحاً وله الرجوع متى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علَّله صاحب الجواهر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الحلبي أو صحيحه عن أبي عبداللّه عليه السلام وخبر أحمد بن عمر الحلبي عن أبيه عنه أيضاً المتقدّمين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ذكر هذه الصحيحة وتقريب الاستدلال بها في بيان مقتضى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يصلح خبر البختري وحده للمعارضة لضعف سنده؛ لأنّ أبا البختري وهب بن وهب قد صرّح مشايخ الرجال بضعفه، بل كونه من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التحقيق في المقام التفصيل بين السكنى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العمرى والرُقبى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باللزوم في الاُولى وبالجواز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يُسكِنُ رجلاً ولم يوقّت شيئاً،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 صاحب الدار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139:28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177:2</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بظاهره على أنّ زمام أمر السكنى والرجوع عنها وإخراج الساكن بيد المالك المُسكن، ومرجع ذلك إلى جواز عقد السكنى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ظاهر الإخراج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من تعبير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لزوم العقد الذي هو مقتضى ما عرفته سابقاً من أدلّته الشاملة لجميع الأفراد فيما يتحقّق به مسمّى السكنى، كما عن العلّامة في التذكرة التصريح به، ووافقه عليه أوّل الشهيدين وثاني المحقّقين فيما حكي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السرّ في ما أشار إليه السيّد الماتن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مسمّى الإسكان ولو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ينافي إطلاق حكم الإمام بجواز الإخراج متى أحبّ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الحكم بجواز الإخراج يقتضي جواز الرجوع، ولو في أوّل الآن بعد الإيجاب والقبول والقبض، ولو قبل السكونة، فضلاً عن خلال زمان صدق مسمّى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دلالتها على كون السكنى المطلقة جائزة بقرينة تعقيب الجواز بإخراجه متى شاءَ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ويخرجه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موضوعها السكنى غير الموقّتة لا تنافي بينها وبين سائر النصوص المزبورة، بل لا تعارض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 وليس أن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الحلبي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 نّها إنّما وردت في السكنى الموقّتة بمدّة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لذلك أيضاً 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جَعَل السكنى في حياته، فهو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محمّد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64" w:name="pg940_9552"/>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داره سكنى أو عمرى أو رقبى لشخص لم تخرج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وجاز بيعها، ولم تبطل العقود الثلاثة، بل يستحقّ الساكن السكنى على النحو الذي جعلت له، وكذا ليس للمشتري إبطالها، ولو كان جاهلاً فله الخيار بين فسخ البيع وإمضائه بجميع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السكنى المطلقة بعد مقدار المسمّى، يبطل العقد وينفسخ إذا اريد بالبيع فسخه وتسليط المشتري على المنافع، فحينئذٍ ليس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مضمر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دلّا بظاهرهما على جواز عقد السكنى ما لم يشترط بمدّة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الروايات المعارضة للصحيحة المزبورة واردة في السكنى الموقّتة المشروطة وهذه في غير الموقّتة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خبر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آنفاً إشارة صاحب الجواهر إلى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التفصيل المزبور</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745904_373438147"/>
      <w:bookmarkStart w:id="566" w:name="_Toc201"/>
      <w:bookmarkEnd w:id="565"/>
      <w:r>
        <w:rPr>
          <w:rtl w:val="true"/>
        </w:rPr>
        <w:t>عدم خروج العين عن الملك في الثلاثة</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العين عن ملك مالكها بالسكنى واُختيها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الأصحاب في عدم كون السكنى واُختيها ناقلةً للملك، بل إنّما تفيد استحقاق استيفاءِ المنفعة، كما صرّح به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عندنا في أنّ السكنى لا ينتقل الملك بها إلى الساكن بحال من الأحوال، بل فائدتها</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استيفاء المنفعة في المدّة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المسمّى بالسكنى فائدته ما ذكر، وأسماؤه مختلفة بحسب اختلاف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ينسب الخلاف في ذلك إلى أصحابنا، إلّاما حُكي عن الشيخ والراوندي وابن البرّاج من انتقال العين في خصوص العمرى ولكن ناقش صاحب الجواهر في ثبوت النسبة إلى الشيخ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ففائدتها التسلّط على استيفاء المنفعة تمام المدّة المشترطة مع بقاء الملك على مالكه بلا خلاف أجده فيه، كما اعترف به غير واحد، إلّاما يحكى عن الشيخ والراوندي وابن البرّاج من اقتضائها نقل العين في خصوص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لك عمرك ولعقبك من بعدك، مع أنّا لم نتحقّق ذلك عن الشيخ وابن البرّاج، بل المتحقّق عن أوّلهما خلافه، وإن حكي عنه ما يوهم ذلك، وعلى تقديره فلا ريب في ضعفه، ضرورة عدم اختلاف مقتضاها باختلاف كيفية تعلّقها، مع أنّ الأصل بقاء الملك على ملك 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خالف بعض العامّة فحَكَم بكون السكنى مفيدة فائدة الهبة، كما أشار إليه صاحب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غرض المصنّف وغيره فيما ذكره التنبيه على خلاف بعض العامّة؛ حيث جعلها مفيدة فائدة الهبة على بعض الوجوه، فينتقل ملك العين إلى الساكن وهو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عدم خروج العين عن ملك مالكها بالسكنى واُختيها النصوص المستفيضة الدالّة على عدم جواز بيع العين للساكن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عبداللّه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118:9</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لهم أن يبيعوا ولا يورّثوا ثمّ ترجع الدار إلى صاحبها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الصباح الكناني،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لهم أن يبيعوا ولا يورّثوا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منها على جواز بيع العين المسكونة للمالك عند الاحتياج وأ نّه لا ينقض السكنى كما في صحيح الحسين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هذه الصحيحة وتحقيقها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جواز إخراج الساكن متى شاء المالك، كصحيح الحلبي وأحمد بن عمر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يستفاد من جميع هذه النصوص، ولا سيّما صحيح ابن نعيم المصرّح بجواز بيع العين للمالك في أثناء مدّة السكنى، وصحيح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بالأمر بردّ الدار المحبوسة إلى المالك بعد انقضاء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العين المسكونة للمالك في أثناء مدّة السكنى وعدم نقضها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 صحيح الحسين بن النعيم عن 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داراً سكنى لرجل أيّام حياته أو جعلها له ولعقبه من بعده، هل هي له ولعقبه من بعده، كما شرط؟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يبيعها؟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 الدار السكنى؟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السكنى، كذلك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135:19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البيع الإجارة ولا السكنى، ولكن تبيعه على أنّ الذي اشتراه لا يملك ما اشترى حتّى تنقضي السكنى كما شرط، وكذا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على المستأجر ماله وجميع ما لزمه من النفقة والعمارة فيما استأجر،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طيبة النفس وبرضا المستأجر بذلك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مقتضى القاعدة؛ إذ العين لا تخرج عن ملك مالكه بالسكنى، فتترتّب عليها أحكام الملك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الصحيح المزبور بعدم انتقاض السكنى ببيع الدار المسكونة، مع أن ذلك أيضاً لا خلاف فيه، بل ادّعى في الجواهر إمكان تحصيل الإجماع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فلا يبطل عقد العُمرى بالبيع وغيره من نواقل العين الذي مورده غير موردها كما لا تبطل بالإجارة بلا خلاف أجده فيه، بل يمكن دعوى تحصيل الإجماع عليه، كما عن ظاهر التنقيح أو صريحه، مضافاً إلى الأصل وغيره من أدلّة اللزوم المتقدّمة، وخصوص صحيح الحسين بن نعيم المتقدّم سابقاً والظاهر أنّ الرقبى أيضاً كذلك، لاتّحاد الدليل في الجميع،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أولى، بل وكذا السكنى اللازمة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من السكنى اللازمة، إمّا ما يلزم منها بالشرط أو اللازمة منها بمقدار مسمّى الإسكان عرفاً، ومقتضى ما حقّقناه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السكنى المقيّدة بالمدّة أو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يتوهّم من التفصيل في السكنى المطلقة بين ما قبل صدق مسمّى السكنى وبين ما بعده بالحكم بعدم بطلانها بالبيع في الأوّل مطلقاً وببطلانها في الثاني إذا اريد بالبيع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135:19</w:t>
      </w:r>
      <w:r>
        <w:rPr>
          <w:rFonts w:ascii="Amiri" w:hAnsi="Amiri" w:eastAsia="Amiri" w:cs="Amiri"/>
          <w:color w:val="111111"/>
          <w:sz w:val="28"/>
          <w:sz w:val="28"/>
          <w:szCs w:val="28"/>
          <w:rtl w:val="true"/>
          <w:lang w:bidi="ar-SA"/>
        </w:rPr>
        <w:t xml:space="preserve">، كتاب الإجارة،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بطلان عقد السكنى بالبيع المقصود به الفسخ؛ لأنّه عقد جائز في نفسه، وإنّما يلزم باشتراطه بعمر شخص أو بوقت معيّن كما يستفاد من صحيح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السكنى المطلقة، فمقتضى القاعدة انفساخها بالبيع؛ حيث لم يُشترط فيها بشرط حتّى تلزم من أجل الشرط، مع عدم خلاف فيه أيضاً، كما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السكنى المطلقة والعُمرى والرقبى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مشروعية الإطلاق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صرّح غير واحد، بل لا أجد خلافاً بينهم فيه، إنفساخها، كما هو شأن العقد الجائز إذا طرأ عليه لازم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على ذلك ما في الدروس لو باع المالك العين كان فسخاً للسكنى، لا للعمرى والرقبى بناءً منه على عدم جريان الإطلاق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السكنى المطلقة من العقود الجائزة؛ لما دلّ من النصوص على أنّه يجوز للمالك أن يخرج الساكن متى شاءَ، كما في 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يسكن رجلاً داره ولم يوقّت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 صاحب الدار إذا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جواز إخراج الساكن متى شاءَ المالك يدلّ على جواز عقد السكنى المطلقة كما هي مفروض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يدلّ بإطلاقه على جواز إخراجه من أوّل زمان تمامية العقد بتحقّق مسمّى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فدخل مسمّى الإسكان إنّما هو في أصل تمامية عقد السكنى، لا في لزومه، فلا يصحّ جعل ذلك ملاكاً للتفصيل في اللزوم، بل السكنى المطلقة جائزة في ماهيتها، فتبطل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قبل صدق مسمّى الإسكان، بل هي حينئذٍ أولى بالبطلان؛ لعدم تماميتها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قيّد السيّد الماتن بطلان السكنى المطلقة بالبيع بما بعد صدق مسمّى الإسكان؛ حيث لا عقد قبله حتّى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إرادة المالك فسخ عقد السكنى من البيع، وإلّا لا يبطل؛ لأنّ الفسخ أمرٌ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العمرى والرقبى فإنّهما عقدان لازمان؛ نظراً إلى دلالة النصوص على ذلك وقد سبق البحث عن ذلك مفصّلاً فلا يجوز للمالك فسخهما حتّى يَقصده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اتّفاق النصّ والفتوى على ذلك فيهما، رجوعهما إلى السكنى المشروطة بالمدّة الموقّتة أو المحدّدة بعمر شخص المالك أو الساكن، كما يدلّ عليه صحيح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قد تبيّن أنّه لا معنى لإطلاق العمرى والرقبى من حيث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كلام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العمرى بلحاظ طول مدّة العمر، لكنّه خلاف صريح صحيح ابن نعيم في عدم بطلان العمرى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الفسخ للمشترى إذا كان جاهلاً، فالوجه فيه وجود العيب في المبيع؛ لوضوح كون سلب منافع المبيع إلى مدّة ومنع التصرّف فيه من أبرز مصاديق العيب، وهذا إنّما فيما إذا لم يبطل عقد السكنى والعمرى ببيع العين المسكونة، وإلّا فلا ريب في عدم ثبوت الخيار له لعدم حرمانه عن شيءٍ من منافع العين المبيعة حينئذٍ</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67" w:name="pg940_9563"/>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المدّة في العمرى طول حياة المالك، ومات الساكن قبله، كان لورثته السكنى إلى أن يموت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جعلت طول حياة الساكن ومات المالك قبله، ليس لورثته إخراج الساكن طول حياته، ولو مات الساكن ليس لورثته السكنى، إلّاإذا جعل له السكنى مدّة حياته ولعقبه بعد وفاته، فلهم ذلك، فإذا انقرضوا رجعت إلى المالك أو ورثته</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45906_373438147"/>
      <w:bookmarkStart w:id="569" w:name="_Toc202"/>
      <w:bookmarkEnd w:id="568"/>
      <w:r>
        <w:rPr>
          <w:rtl w:val="true"/>
        </w:rPr>
        <w:t>تبعية أمد الثلاثة للمدّة المقرّرة</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فيه ما يستفاد من النصوص، من تبعية الثلاثة في اللزوم لما يشترط فيها المالك من تحديدها بالعمر أو توقيتها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خلاف في ذلك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عين للسكنى مدّة، لزمت بالقبض لما عرفته سابقاً ولا يجوز الرجوع فيها إلّابعد انقضائها، وكذا لو جعلها عمر المالك لم ترجع السكنى وإن مات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تقدّم من أدلّة اللزوم، وحينئذٍ فينتقل ما كان له إلى ورثته كغيرها من الحقوق والأملاك حتّى يموت المالك، بل عن الشيخ في الخلاف أنّ عليه إجماع الفرقة وأخبارهم معتضداً بما في المسالك وعن غيرها من نفي الخلاف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ذلك صحيح حمران والحسين بن نعيم والحلبي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هذه النصوص وتحقيق مفادها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المسالك بعدم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وجّهه بأ نّه لمّا كان الأصل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141:28</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كتاب السكنى و الحبيس،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العقود اللزوم، وكان عقد السكنى واُختاها ناقلاً للمنفعة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نقل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لزومه تابعاً لكيفية نقل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الأصل في العقود اللزوم، وكان هذا العقد غير ناقلٍ لملك الرقبة بل للمنفعة على وجهٍ مخصوص، فاللازم منهما لزوم العقد بحسب ما نقله، فإن كان مدّة معيّنة لزم فيها، وإن كان عمر أحدهما لزم كذلك، فلا يبطل العقد بموت غير من علّقت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مقرونةً بعمر المالك استحقّها المعمر كذلك، فإن مات المعمَر قبل المالك انتقل الحقّ إلى ورثته مدّة حياة المالك كغيره من الحقوق والأملاك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قد تعرّضوا في المقام لما إذا قُيّدت العمرى بعمر المُعمِر المُسكن أو المُعمَر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إلى حكم ما لو قُيّدت بعمر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حينئذٍ لزومها حسب ما قرّره، ولو قرنه بعُمر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الأمر بالوفاءِ بالشرط في ضمن العقد؛ بالنظر إلى رجوع التوقيت والتعليق على عمر شخصٍ إلى اشتراط مدّة عمر ذلك الشخص، كما يشعر بذلك صحيح عبدالرحمان مع صدق العمرى على ذلك فيدخل في إطلاقات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في بيان ذلك الشهيد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الموجود في عبارة المصنّف قدس سره وغيره ومورد الأخبار أنّ العمرى مختصّة بجعل الغاية عمر المالك أو عمر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عقب المعمر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يتعدّى الحكم إلى غير ذلك؛ بأن يقرنها بعمر غيرهما؟ يحتمله، وهو الذي أفتى به الشهيد قدس سره في بعض فوائده؛ للأصل، وعموم الأمر بالوفاء بالعقود، وأنّ المسلمين</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شروطهم، وهذا من جملته، ولصدق اسم العمرى في الجملة المدلول على شرعيّتها في بعض الأخبار من غير تقييدٍ بعمر أحدهما، وهذا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ذلك صاحب الحدائق وقوّى البطلان حينئذٍ؛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الحكم بانتقال الملك عن مالكه عيناً كان أو منفعةً يتوقّف على ناقل شرعي، ولم يرد من الشارع ما يدلّ على هذه الصورة، ليصحّ ترتّب النقل عليها، والاحتجاج بالأصل مدفوع بأنّ الأصل العدم، حتّى يقوم دليل على جواز ذلك، وعموم الأمر بالوفاء بالعقود متوقّف على مشروعية العقد وثبوته عن الشارع، فالاستدلال به لا يخرج عن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عند شروطهم، غاية ما يفيده الإباحة، والكلام في لزوم ذلك بحيث لا يجوز له الرجوع تلك المدّة كما هو مقتضى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وقع الشرط في عقد لازم لزم ما وقع فيه، ويؤيّد ذلك أيضاً أنّه هو الأحوط في الدين، والأخذ به واجب في موضع عدم النصّ عند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 فمن اجتنب الشبهات نجى من الهلكات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توقيت العمرى ممّا لا إشكال فيه نصّاً وفتوى وأمّا جهالة أمد المدّة، فتكون في التوقيت بعمر المالك والساكن وعقبه أيضاً، فإشكال جهالة غاية المدّة المقرّرة مشترك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بالشرط الواقع في ضمن العقد اللازم، يجب الوفاءُ به قطعاً بعد البناء على صحّة عقد العُمرى ولزومها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الشرط الواقع في ضمن العقد الجائز أيضاً يجب الوفاء به على التحقيق فعلى فرض عدم صدق العمرى مع قطع النظر عن الاشتراط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نظراً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285:22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أصل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عموم وجوب الوفاء بالشرط الواقع في ضمن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يصلح ذكر التوقيت بعمر المالك أو الساكن وعقبه مورداً للسؤال والجواب أو موضوعاً للحكم في نصوص المقام لتقييد الإطلاق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التحقيق في المقام صحّة العمرى الموقّتة بعمر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إمّا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الوفاء بالشرط الواقع في أيّ عقدٍ، جائز أو لازم، وإنّها مصطادة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إلّاما خالف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الشرط المزبور مخالفاً للكتاب والسنّة، بل أقصى ما يمكن أن يُدّعى في المقام قصور نصوص المقام عن الدلالة على لزومه في عقد العمرى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الخاصّة، فيمكن استفادة صحّة الشرط المزبور ولزوم الوفاء به 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السكنى والعمرى،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 إن كان شرط حياته فهي حياته، وإن كان لعقبه، فهو لعقبه كما شرط، حتّى يفنوا ثمّ يردّ إلى صاحب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الإمام عليه السلام ابتدأ في هذه الصحيحة بإلقاءِ الكبرى الكلّية، ثمّ رتّب عليه التقييد بعمر الساكن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هو نفس الكبرى، وإلّا لم يقتصر عليه السلام فيه على التقييد بعمر الساكن، من دون تعرّض لعمر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دخول الاشتراط بعمر الأجنبيّ في الكبرى المزبورة</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70" w:name="pg940_9571"/>
    </w:p>
    <w:p>
      <w:pPr>
        <w:pStyle w:val="BookText"/>
        <w:rPr/>
      </w:pPr>
      <w:bookmarkEnd w:id="5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مقتضى العقود الثلاثة تمليك سُكنى الدار، فيرجع إلى تمليك المنفعة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استيفاؤها مع الإطلاق بأيّ نحو شاء؛ من نفسه وغيره مطلقاً ولو أجنبيّاً، وله إجارتها وإعارتها، وتورث لو كانت المدّة عمر المالك ومات الساكن دون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مقتضاها الالتزام بسكونة الساكن على أن يكون له الانتفاع والسكنى؛ من غير أن تنتقل إليه المنافع،</w:t>
      </w:r>
    </w:p>
    <w:p>
      <w:pPr>
        <w:pStyle w:val="BookText"/>
        <w:rPr/>
      </w:pPr>
      <w:r>
        <w:rPr>
          <w:rFonts w:ascii="Amiri" w:hAnsi="Amiri" w:eastAsia="Amiri" w:cs="Amiri"/>
          <w:color w:val="111111"/>
          <w:sz w:val="28"/>
          <w:sz w:val="28"/>
          <w:szCs w:val="28"/>
          <w:rtl w:val="true"/>
          <w:lang w:bidi="ar-SA"/>
        </w:rPr>
        <w:t>هذا، مع أنّ في مورد سؤال الراوي قُدّم السكنى على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عدم صدق العمرى على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أصل مشروعية التحديد بعمر الأجنبيّ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صدق عنوان السكنى؛ لعدم إناطة صدقه بالتحديد بالعمر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كلامه عليه السلام، أنّ لزوم عقد السكنى إنّما تابع لشرط المالك بأيّ نحو كان، ومقتضى إطلاقه، نفوذ شرط المالك ولزوم العمل به ما لم يخالف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745908_373438147"/>
      <w:bookmarkStart w:id="572" w:name="_Toc203"/>
      <w:bookmarkEnd w:id="571"/>
      <w:r>
        <w:rPr>
          <w:rtl w:val="true"/>
        </w:rPr>
        <w:t>مقتضى العقود الثلاثة من جهة تمليك المنفعة أو الانتفاع</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قبل الخوض في البحث أن نمهّد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الضابطة في كون العقود الثلاثة من قبيل تمليك المنفعة أو الانتفاع أو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تابعة للقصود؛ بمعنى أنّ من بيده زمام أمر العقد شرعاً بأيّ نحو وشكل قصد العقد وأنشأه، ينعقد على ذلك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المالك هو الذي بيده زمام هذه العقود الثلاثة؛ لأنّها ليست إلّا أنحاءِ تصرّفه في ماله</w:t>
      </w:r>
      <w:r>
        <w:rPr>
          <w:rFonts w:eastAsia="Amiri" w:cs="Amiri" w:ascii="Amiri" w:hAnsi="Amiri"/>
          <w:color w:val="111111"/>
          <w:sz w:val="28"/>
          <w:szCs w:val="28"/>
          <w:rtl w:val="true"/>
          <w:lang w:bidi="ar-SA"/>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القصد لا بدّ من استظهاره من كلام المالك ولفظه الذي أنشأ به العقود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والمحكّم في استظهار قصده واستكشاف مراده من لفظ الصيغة المنشأة،</w:t>
      </w:r>
    </w:p>
    <w:p>
      <w:pPr>
        <w:pStyle w:val="BookText"/>
        <w:rPr/>
      </w:pPr>
      <w:r>
        <w:rPr>
          <w:rFonts w:ascii="Amiri" w:hAnsi="Amiri" w:eastAsia="Amiri" w:cs="Amiri"/>
          <w:color w:val="111111"/>
          <w:sz w:val="28"/>
          <w:sz w:val="28"/>
          <w:szCs w:val="28"/>
          <w:rtl w:val="true"/>
          <w:lang w:bidi="ar-SA"/>
        </w:rPr>
        <w:t xml:space="preserve">إنّما هو المتفاهم العرفي، بل هو المرجع في تعيين ظواهر مطلق صيغ العقود والإيقاعات؛ لأنّ مُنشئها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العاقد والموقِع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العرف ويتكلّم على حسب المتفاهم العرفي وقوانين المحاورة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العين المسكونة في العقود الثلاثة غير قابلة للتوريث للساكن؛ لأنّها ملك المالك ولم تخرج عن ملكه بهذه العقود،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منفعتها؛ ما دام عقد المالك للساكن وحده، لا له ولعقبه، إلّاأن يكون عقبه داخلاً في العقد أو شرط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جواز التوريث إنّما هو اقتضاءُ شرط المالك، كما يستفاد ذلك من صحيح حمران وأبي الصباح والحلبي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المدار في تعيين كيفية تأثير هذه العقود من حيث النقل أو الإباحة وما يترتّب عليها من الأحكام، كيفية شرط من بيده زمام هذه العقود وهو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أن يبيعوا ولا أن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الآخرين بإطلاقه على منع التوريث في هذه العقود مطلقاً، حتّى توريث المنفعة، بل يمكن دعوى نظرهما إلى منع توريث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لمعلومية عدم قابلية العين للتوريث بعد وضوح عدم خروجها عن ملك المالك المُسكِن، ولفرض ثبوت استحقاق العَقِب بدلالة لفظ المالك وشرطه من غير حاجة إلى التوريث، لكن لمّا كان فيه شائبة التوريث للأعقاب اللاحقة كما انتقل من الساكن إلى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بغير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الإمام عليه السلام لمنع التوريث المتوهّم حينئذٍ</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عند الإطلاق جواز إسكان من جرت العادة بالسكنى معه، كأهله وأولاده وخادمه وخادمته ومرضعة ولده وضيوفه، بل وكذا دوابّه إن كان الموضع معدّاً لمثلها، ولا يجوز أن يسكن غيرهم إلّاأن يشترط ذلك، أو رضي المالك، ولا يجوز أن يؤجر المسكن ويعيره، ويورث هذا الحقّ بموت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مقتضاها نحو إباحة لازمة، ولازمه كالاحتمال الثاني إلّافي التوريث، فإنّ لازمه عدمه؟ ولعلّ الأوّل أقرب، 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العمرى والرقبى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تخلو المسألة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يستفاد ذلك من كلام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قول الصادق عليه السلام في خبري أبي الصلاح والحلبي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أن يبيعوا ولا أن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الدار على صاحبها، على معنى إرادة عدم نقل المنفعة لهم وعدم إرثها، لا العين المعلوم فيها ذلك، بل ربما في جعل ذلك جواباً للشرط في أحدهما إشعارٌ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بيّنّاه يتّضح أيضاً منع التوريث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موت الساكن؛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إسكان الساكن ومن يعيش معه حال حياته، لا عقبه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كلام السيّد الماتن في المسألة السابقة؛ حيث حكم بانتقال حقّ الانتفاع إلى ورثة الساكن بعد موته في مفروض الكلام، بل مقتضى القاعدة عود العين المسكونة حينئذٍ إلى المالك بموت الساكن</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150:28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إشكال في إطلاق صحيحي الكناني والحلبي في المقام، فيدلّان على منع التوريث في العقود الثلاثة مطلقاً، حتّى المنفعة، لو لم نقل بنظرهما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الضابطة الاُولى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السكنى واُختيها من قبيل تمليك الانتفاع، لا المنفعة؛ وذلك لأنّ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قصد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الغير على الانتفاع من داره بسكنى نفسه مباشرةً، أو له ولعقبه، لو قرنه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إلّامن قبيل تمليك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تمليك المنفعة المجوّزة للانتفاع بالدار بأيّ وجه شاء المُعمَر ولو بإجارته، فهو خارج عن قصد المالك المُعمِر؛ لأنّه مخالف لظاهر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تحكيم الظهور العرفي في كشف مراد المتكلّم وتعيين عنوان المعاملة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إسكان من جرت العادة على عيشه معه كالولد والزوجة والخادم والضيف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المعروف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جوّز للساكن إسكان من شاء، بل إجارة الدار، ولكنّه شاذٌ كما قال به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في تحرير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له أن يسكن معه غيره ممّن لم يحكم العرف بإسكانه معه، ولا الإجارة وغيرها من التصرّفات الناقلة حتّى للمنفعة إلّا بإذن المالك على الأظهر الأشهر، بل عليه عامّة من تأخّر؛ اقتصاراً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الدالّ على لزوم الاقتصار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الإذن والرخصة على المتيقّن، وليس إلّاإسكان من قدّمناه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العادة لكان اللازم عليه الإسكان بنفسه دون غيره فإنّ ذلك مقتضى أسكنتك لغة، لكن جاز التعدّي إلى من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قضية لها؛ مضافاً إلى الاتّفاق عليه فتوى،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للحلّي فجوّز له إسكان من شاء إجارته ونقله كيف شاء محتجّاً بأ نّه ملّكه المنفعة بعقد لازم، فيجوز له التصرّف فيها مطلقاً، كما لو تملّكها بالإجارة وكغيرها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السكنى بأقسامها الثلاثة حيث تتعلّق بالمسكن، يقتضي أن يُسكن الساكن معه من جرت العادة به أي عادة الساكن به، أي بإسكانه معه كالولد والزوجة والخادم والضيف والدابّة إن كان في المسكن موضع معدّ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وضع ما جرت العادة بوضعه فيها من الأمتعة والغلّة بحسب حالها بلا خلاف، إلّامن ظاهر النهاية والقاضي وابن زهرة؛ حيث اقتصروا على ذكر الولد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منه التمثيل خاصّة، كما فهمه متأخّروا الأصحاب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الثلاثة من قبيل تمليك المنفعة ولذا جعل كلام ابن إدريس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المتفاهم العرفي من قول المعمِر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لما قال في الجواهر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السيّد الماتن لذلك قوّى هذا القول في ختام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مورد للمناقشة والسرّ في ذلك أنّ اللام إنّما تفيد الملكية إذا دخلت على الذوات،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دخلت على المصدر، فحينئذٍ إنّما تفيد الترخيص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سكونة داري أو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يمكن إرادة معنى الاسم المصدري ونتيجة السكونة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منفعة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أن يراد به المعنى المصدري المفيد لفعل السكونة ولا تفيد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150:28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573" w:name="pg940_9582"/>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وقفه صحّ إعماره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العقار والحيوان والأثاث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الرقبى بحكم العمرى، فتصحّ فيما يصحّ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السكنى فيختصّ بالمساكن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حينئذٍ إلّاالترخيص والإباحة في فعل السكونة، لا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تفيده حينئذٍ تمليك الانتفاع وثبوت حقّ السكونة، لا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التنزُّل لا أقلّ من احتمال ذلك، فلا يمكن دعوى ظهور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المنفعة؛ لاحتمال كون المقصود من السكنى معناها المصدري، لو لم نقل بظهورها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المقام عدم جواز الإجارة والعارية،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التوريث، فلا وجه له مطلقاً؛ حيث دلّت نصوص المقام على عدم مشروعية التوريث مطلقاً، كقول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لهم أن يبيعوا ولا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أبي الصباح والحلبي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يدلّ بإطلاقه على عدم توريث حقّ السكنى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توريث العين المسكونة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يكون استحقاق عقب الساكن تابعاً لشرط المالك المُعمِر، كما 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745910_373438147"/>
      <w:bookmarkStart w:id="575" w:name="_Toc204"/>
      <w:bookmarkEnd w:id="574"/>
      <w:r>
        <w:rPr>
          <w:rtl w:val="true"/>
        </w:rPr>
        <w:t>صحّة العُمرى والرُقبى في كلّ ما يصحّ وقفه</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المعروف، 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بل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220:19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التذكرة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طائفتان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السكنى والعمرى،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جعل المعيار في لزوم عقد السكنى والعمرى مفاد شرط المالك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 يقتضي كون الرقبى كالعمرى في التبعية لشرط المالك؛ لأنّهما كليهما في الحقيقة من قبيل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اختلفا في العنوان باختلاف كيفية شرط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رواه في قرب الإسناد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السكنى بمنزلة العارية إن أحبَّ صاحبها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أن يدعها، فعل أيّ ذلك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قضى في العمرى أنّها جائزة لمن أعمرها، فمن أعمر شيئاً ما دام حيّاً، فإنّه لورثته إذا 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دلالة واضحة على مشروعية العمرى في غير موارد السكنى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نصوص المقام بالخصوص على جواز العمرى ومشروعيتها، بل لزومها عند الشرط في غير مورد العقار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146:28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222:19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228:19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جعل لذات محرم جاريته حياتها،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يعقوب بن شعيب، رواها محمّد بن يعقوب، عن محمّد بن يحيى، عن محمّد بن الحسين، عن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الخادم تخدمه،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 فإذا مات فهي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فتأبق الأمة قبل أن يموت الرجل بخمس سنين أو ستّة، ثمّ يجدها ورثته، ألهم أن يستخدموها قدر ما أبقت؟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عبّرنا عنها بالمعتبرة؛ لما فيه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كون الراوي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يُصرِّح مشايخ الرجال بوثاقته، إلّاأنّه صاحب أصل وكثير الرواية ونقل عنه الأجلّاء وفقهاءُ الرواة، ومع ذلك لم يُعرف بقدح من أحد، بل مشمول للتوثيق العامّ من ابن قولويه وعلي بن إبراهيم؛ لوقوعه في طريق كامل الزيارات وتفسير القمي، بل عن السيّد الداماد أنّه شيخ كبير القدر، جليل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المعتبرة وصحيحة ابن مسلم قد دلّتا بالخصوص على مشروعية العمرى في غير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الرقبى في حكم العمرى، فالوجه فيه تطابق تعريفيهما في كلمات الفقهاء، غير أنّ التوقيت في العمرى بالعمر وفي الرقبى بالمدّة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ولدخولها في مطلقات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الإناطة بالتوقيت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نصٍّ خاصّ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225:19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هامش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225:19</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كتاب السكنى والحبيس،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76" w:name="pg940_9588"/>
    </w:p>
    <w:p>
      <w:pPr>
        <w:pStyle w:val="Heading3"/>
        <w:numPr>
          <w:ilvl w:val="2"/>
          <w:numId w:val="1"/>
        </w:numPr>
        <w:rPr/>
      </w:pPr>
      <w:bookmarkStart w:id="577" w:name="__RefHeading___Toc745912_373438147"/>
      <w:bookmarkStart w:id="578" w:name="_Toc205"/>
      <w:bookmarkEnd w:id="576"/>
      <w:bookmarkEnd w:id="577"/>
      <w:r>
        <w:rPr>
          <w:rtl w:val="true"/>
        </w:rPr>
        <w:t>القول</w:t>
      </w:r>
      <w:r>
        <w:rPr>
          <w:rtl w:val="true"/>
        </w:rPr>
        <w:t xml:space="preserve">: </w:t>
      </w:r>
      <w:r>
        <w:rPr>
          <w:rtl w:val="true"/>
        </w:rPr>
        <w:t>في الصدقة</w:t>
      </w:r>
      <w:bookmarkEnd w:id="578"/>
    </w:p>
    <w:p>
      <w:pPr>
        <w:pStyle w:val="Heading4"/>
        <w:numPr>
          <w:ilvl w:val="3"/>
          <w:numId w:val="1"/>
        </w:numPr>
        <w:rPr/>
      </w:pPr>
      <w:bookmarkStart w:id="579" w:name="__RefHeading___Toc745914_373438147"/>
      <w:bookmarkStart w:id="580" w:name="_Toc206"/>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قد وردت النصوص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ندبها والحثّ عليها، خصوصاً في أوقات مخصوصة، كالجمعة وعرفة وشهر رمضان، وعلى طوائف مخصوصة، كالجيران والأرحام حتّى ورد في الخبر</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45916_373438147"/>
      <w:bookmarkStart w:id="582" w:name="_Toc207"/>
      <w:bookmarkEnd w:id="581"/>
      <w:r>
        <w:rPr>
          <w:rtl w:val="true"/>
        </w:rPr>
        <w:t>تعريف الصدقة</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الصدقة،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عرّفها في الشرائع بأ 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يحتاج إلى 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محقَّق أجده فيه، بل عن ظاهر المبسوط وفقه القرآن للراوندي والغنية والكفاية والمفاتيح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فيه الإيجاب والقبول اللفظي، كما عن جماعةٍ، بل يكفي الفعلي منهما؛ نظراً إلى قيام سيرة المسلمين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تحقّقها بكلٍّ من العقد والمعاطاة كما في البيع، بل المعاطاة أيضاً عقد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إشكال في لزوم الصدقة وعدم جواز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ناشئاً من عقديتها، بل إنّما نشأ ممّا ورد في النصوص،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جُعل للّه عزّ وجلّ فلا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موسى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لمن أعطى للّه شيئاً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كونها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لأعمّية الصدقة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الصدقة على الإبراء القربي وعلى مجرّد بذل الطعام، ولو لم يكن على وجه العقدية بل على الإطعام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يستبعد صاحب الجواهر أن يكون الصدقة دفع المال مجّاناً بقصد القربة؛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شيءٌ، وهو احتمال دعوى أعمّية الصدقة من العقد، ضرورة صدقها على الإبراء المتقرّب به، والوقف كذلك، بل وعلى بذل الطعام والماء ونحوهما للفقراء والمساكين مثلاً، وإن لم يكن على جهة معنى العقدية الذي هو قصد الارتباط بالإيجاب والقبول، ولقد كان علي بن الحسين عليه السلام يتصدّق على الفقير في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يحصل فيه معنى العقدية، بل لا يبعد كونها دفع المال مجّاناً قربة إلى اللّه تعالى شأنه، فإن كان مورده الإبراء، كان صدقة وإبراء، وإن كان مورده الهبة، كان هبة وصدقة، وإن كان مورده الوقف، كان وقفاً وصدقة، وإن كان غير ذلك كان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الصدقة بأ نّها دفع المال مجّاناً قربة إلى اللّه، كما قال في الجواهر، وأمّا خصوصية العقدية، فلم تؤخذ في ماهيتها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231:19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397:9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125:28</w:t>
      </w:r>
      <w:r>
        <w:rPr>
          <w:rFonts w:eastAsia="Amiri" w:cs="Amiri" w:ascii="Amiri" w:hAnsi="Amiri"/>
          <w:color w:val="111111"/>
          <w:sz w:val="28"/>
          <w:szCs w:val="28"/>
          <w:rtl w:val="true"/>
          <w:lang w:bidi="ar-SA"/>
        </w:rPr>
        <w:t>.</w:t>
      </w:r>
      <w:bookmarkStart w:id="583" w:name="pg940_9592"/>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إلّاهو ليدفع بالصدقة الداء والدبيلة والحرقة والغرق والهدم والجنون، وعدّ سبعين باباً من السوء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84" w:name="__RefHeading___Toc745918_373438147"/>
      <w:bookmarkStart w:id="585" w:name="_Toc208"/>
      <w:bookmarkEnd w:id="584"/>
      <w:r>
        <w:rPr>
          <w:rtl w:val="true"/>
        </w:rPr>
        <w:t>تحقيق نصوص الصدقة المندوبة</w:t>
      </w:r>
      <w:bookmarkEnd w:id="585"/>
    </w:p>
    <w:p>
      <w:pPr>
        <w:pStyle w:val="BookText"/>
        <w:rPr/>
      </w:pPr>
      <w:r>
        <w:rPr>
          <w:rFonts w:ascii="Amiri" w:hAnsi="Amiri" w:eastAsia="Amiri" w:cs="Amiri"/>
          <w:color w:val="111111"/>
          <w:sz w:val="28"/>
          <w:sz w:val="28"/>
          <w:szCs w:val="28"/>
          <w:rtl w:val="true"/>
          <w:lang w:bidi="ar-SA"/>
        </w:rPr>
        <w:t>و قد أشار السيّد الماتن إلى مضامين عدّة من النصوص، نذكر هاهنا تلك النصوص على ترتيب المتن، ونذكر في خلالها عدّة اخرى مهمّة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التي أشار السيّد الماتن إلى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الموجود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مرسلاً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ومسنداً عن جعفر بن محمّد عن آبائه عليهم السلام في وصيّة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اخرى غير نقيّة، إلّاأنّ الأمر في السُنَن سهل؛ نظراً إلى التسامح في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السكوني عن جعفر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إلّاهو ليدفع بالصدقة الداء والدبيلة والحرق والغرق والهدم والجنون، وعدّ صلى الله عليه و آله سبعين باباً من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1740/68:2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5823/381:4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380:9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386:9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الافتتاح بها في اليوم يدفع نحس يومه، وفي الليلة يدفع نحسها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الليل تطفئ غضب الربّ، وتمحو الذنب العظيم، وتهوّن الحساب، وصدقة النهار تثمر المال، وتزيد في العمر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أثقل على الشيطان من الصدقة على المؤمن، وهي تقع في يد الربّ تبارك وتعالى قبل أن تقع في يد 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مرسل علي بن أسباط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احدّثك بحديث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يدفع اللّه عنه نحس يومه فليفتتح يومه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 نحس ليلته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موثّقة الحسين بن علوان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أصبحت فتصدّق بصدقة يذهب عنك نحس ذلك اليوم، وإذا أمسيت فتصدّق بصدقة يذهب عنك نحس تلك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معتبرة معلّى بن خنيس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الليل تطفئُ غضب الربّ، وتمحو الذنب العظيم وتهوّن الحساب وصدقة النهار تثمر المال، وتزيد في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الكليني بسنده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أثقل على الشيطان من الصدقة على المؤمن وهي تقع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392:9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393:9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يقبّل يده عند الصدقة،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يد اللّه قبل أن تقع في يد 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عن غيره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إلى غنيّ أو فقير، فتصدّقوا ولو بشقّ التمرة، واتّقوا النار ولو بشقّ التمرة، فإنّ اللّه يربّيها لصاحبها كما يربّي أحدكم فلوه أو فصيله؛</w:t>
      </w:r>
    </w:p>
    <w:p>
      <w:pPr>
        <w:pStyle w:val="BookText"/>
        <w:rPr/>
      </w:pPr>
      <w:r>
        <w:rPr>
          <w:rFonts w:ascii="Amiri" w:hAnsi="Amiri" w:eastAsia="Amiri" w:cs="Amiri"/>
          <w:color w:val="111111"/>
          <w:sz w:val="28"/>
          <w:sz w:val="28"/>
          <w:szCs w:val="28"/>
          <w:rtl w:val="true"/>
          <w:lang w:bidi="ar-SA"/>
        </w:rPr>
        <w:t>في يد الربّ تبارك وتعالى قبل أن تقع في يد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ما رواه العياشي في تفسيره عن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أعطى السائل قبّل يد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نّها تقع في يد اللّه قبل يد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رواه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ناولتم السائل شيئاً فاسألوه أن يدعولكم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وليردّ الذي يناوله يده إلى فيه فليقبّلها، فإنّ اللّه يأخذها قبل أن تقع في يده،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 وَ يَأْخُذُ الصَّدَقاتِ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رواه معلّى بن خنيس عن أبي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433:9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86" w:name="pg940_9598"/>
    </w:p>
    <w:p>
      <w:pPr>
        <w:pStyle w:val="BookText"/>
        <w:rPr/>
      </w:pPr>
      <w:bookmarkEnd w:id="586"/>
      <w:r>
        <w:rPr>
          <w:rFonts w:ascii="Amiri" w:hAnsi="Amiri" w:eastAsia="Amiri" w:cs="Amiri"/>
          <w:color w:val="111111"/>
          <w:sz w:val="28"/>
          <w:sz w:val="28"/>
          <w:szCs w:val="28"/>
          <w:rtl w:val="true"/>
          <w:lang w:bidi="ar-SA"/>
        </w:rPr>
        <w:t>حتّى يوفيه إيّاها يوم القيامة، وحتّى يكون أعظم من الجبل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الصدقة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الحسن بن محمّد الطوسي عن أبيه بإسناده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إلى غنيٍّ أو فقير، فتصدّقوا ولو بشقّ التمرة، واتّقوا النار ولو بشقّ التمرة؛ فإنّ اللّه يربّيها لصاحبها كما يربّى أحدكم فِلْوَه أو فصيله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يوفّيه إيّاها يوم القيامة وحتّى يكون أعظم من الجبل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هي التي أشار إليها السيّد الماتن وقد ذكرناها بألفاظها وأسنادها على حسب ترتيب المتن</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45920_373438147"/>
      <w:bookmarkStart w:id="588" w:name="_Toc209"/>
      <w:bookmarkEnd w:id="587"/>
      <w:r>
        <w:rPr>
          <w:rtl w:val="true"/>
        </w:rPr>
        <w:t>اعتبار قصد القربة في الصدقة</w:t>
      </w:r>
      <w:bookmarkEnd w:id="588"/>
    </w:p>
    <w:p>
      <w:pPr>
        <w:pStyle w:val="Heading5"/>
        <w:numPr>
          <w:ilvl w:val="4"/>
          <w:numId w:val="1"/>
        </w:numPr>
        <w:rPr/>
      </w:pPr>
      <w:bookmarkStart w:id="589" w:name="__RefHeading___Toc745922_373438147"/>
      <w:bookmarkStart w:id="590" w:name="_Toc210"/>
      <w:bookmarkEnd w:id="589"/>
      <w:r>
        <w:rPr>
          <w:rtl w:val="true"/>
        </w:rPr>
        <w:t>اشارة</w:t>
      </w:r>
      <w:bookmarkEnd w:id="5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اعتباره في الصدقة، بل هو إجماعي، كما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ذلك عدّة نصوص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ولا عتق إلّا ما اريد به وجه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الفِلْوْ والفُلُوّ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الفرس والحمار في أوان انفصاله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المنفصل عن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381:9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128:28</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صحيح هشام وحمّاد وابن اذينة وابن بكير وغيرهم عن أبى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رجل كانت له جارية فآذته فيها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قال ذلك للّه فليمضها، وإن لم يقل فليرجع فيها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الصحيحة دلّت بالصّراحة على جواز الرجوع في الصدقة إذا كانت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يصدق عنوان الصدقة على ما لم تُقصد به القربة؟ ظاهر هذه الصحيحة صدقها؛ نظراً إلى رجوع ضمير الهاءِ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التأمّل يقتضي أنّ تأنيث الضمير إمّا بلحاظ لفظ الصدقة في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حسب زعم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ينافي ذلك كونه بداعي دافع شرّ امرأته وبقصد الخلاص من أذيتها، لا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اعتبار قصد القربة في الصدقة اعتباره في صحّة الصدقة وقبولها عند اللّه، من حيث ترتّب آثار الصحّة وأحكامها وما وُعد في نصوصها من الأجر والثواب ودفع البلية ومحو الذنب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اعتباره في صدق عنوانها العرفي، فلا يبعد؛ نظراً إلى أخذ القربة في عنوانها في ارتكاز عرف المتشرّعة؛ حيث لا يطلقون عنوان الصدقة على ما اعطي لغير وجه اللّه، بل إنّما يطلقون عليه عناوين اخرى كالهبة والجائزة والبذل والإعانة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ذلك من بعض النصوص أيضاً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الصدقة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فيها العقد المشتمل على الإيجاب والقبول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معتبرة موسى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إلّاما اريد به وجه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وحمّاد وابن اذينه وابن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هذه النصوص أخذ قصد القربة في عنوان الصدقة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تأويل ما يوهم خلاف ذلك، كصحيح ابن مسلم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ابتُغي بها وجه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الشرطية فيه على المسوقة لبيان الموضوع، كما يشهد لذلك صحيح زرارة الآتية المصرّحة بعدم معهودية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 الإعطاء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النبي صلى الله عليه و آله وحدوثها في زمن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هذه الصحيحة أنّ لفظ الصدقة حقيقة متشرّعية في دفع المال مجّاناً على وجه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ذكر هذه الصحيحة في خلال أدلّة عدم جواز الرجوع في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البحث فيه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الإيجاب اللفظي فلا دليل عليه، فضلاً عن القبول، بل سيرة المتشرّعة تشهد بكفاية الفعلي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لم تؤخذ خصوصية العقدية في ماهيتها؛ لما سبق من جريان السيرة على دفعها من غير إيجاب وقبول، ولما ورد في النصوص، من تصدّق الأئمّة عليهم السلام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تعريف الصدقة بأ نّها دفع المال مجّاناً قربة إلى اللّه، كما قال في الجواهر</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91" w:name="pg940_9604"/>
    </w:p>
    <w:p>
      <w:pPr>
        <w:pStyle w:val="BookText"/>
        <w:rPr/>
      </w:pPr>
      <w:bookmarkEnd w:id="591"/>
      <w:r>
        <w:rPr>
          <w:rFonts w:ascii="Amiri" w:hAnsi="Amiri" w:eastAsia="Amiri" w:cs="Amiri"/>
          <w:color w:val="111111"/>
          <w:sz w:val="28"/>
          <w:sz w:val="28"/>
          <w:szCs w:val="28"/>
          <w:rtl w:val="true"/>
          <w:lang w:bidi="ar-SA"/>
        </w:rPr>
        <w:t xml:space="preserve">بل يكفي المعاطاة، فتتحقّق بكلّ لفظ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أو 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 التمليك مجّاناً مع نيّة القربة، ويشترط فيها الإقباض والقبض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 الصدقة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على أجنبيّ على الأصحّ</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745924_373438147"/>
      <w:bookmarkStart w:id="593" w:name="_Toc211"/>
      <w:bookmarkEnd w:id="592"/>
      <w:r>
        <w:rPr>
          <w:rtl w:val="true"/>
        </w:rPr>
        <w:t>اعتبار القبض في الصدقة</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ذلك، كما في الجواهر، بل نقل فيه إجماع الفقهاء؛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فتفتقر صحّتها مع الإيجاب والقبول إلى إقباض أي القبض بإذن، بلا خلاف أجده فيه، كما اعترف به غير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يلوح الإجماع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عليه صحيح محمّد بن مسلم عن أبي جعفر عليه السلام، إنّه قال في الرجل يتصدّق على ولده وقد أدركوا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يلى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745926_373438147"/>
      <w:bookmarkStart w:id="595" w:name="_Toc212"/>
      <w:bookmarkEnd w:id="594"/>
      <w:r>
        <w:rPr>
          <w:rtl w:val="true"/>
        </w:rPr>
        <w:t>عدم جواز الرجوع في الصدقة بعد القبض</w:t>
      </w:r>
      <w:bookmarkEnd w:id="595"/>
    </w:p>
    <w:p>
      <w:pPr>
        <w:pStyle w:val="Heading5"/>
        <w:numPr>
          <w:ilvl w:val="4"/>
          <w:numId w:val="1"/>
        </w:numPr>
        <w:rPr/>
      </w:pPr>
      <w:bookmarkStart w:id="596" w:name="__RefHeading___Toc745928_373438147"/>
      <w:bookmarkStart w:id="597" w:name="_Toc213"/>
      <w:bookmarkEnd w:id="596"/>
      <w:r>
        <w:rPr>
          <w:rtl w:val="true"/>
        </w:rPr>
        <w:t>اشارة</w:t>
      </w:r>
      <w:bookmarkEnd w:id="5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فيها إذا لم يُقصد بها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القبض في عدم جواز الرجوع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الرجوع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عدّة نصوص صحيحة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موسى بن بكر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للّه عزّ وجلّ، فما جعل للّه عزّ وجلّ فلا رجعة 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يتصدّق بالصدقة ثمّ يعود في صدقته،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إنّما مثل الذي يتصدّق بالصدقة ثمّ يعود فيها مثل الذي يقيء ثمّ يعود في قيئه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لا يجوز العود في القيء؟ فكذلك لا يجوز الرجوع في الصدقة، كما وجّه الشهيد بهذا التقريب الاستدلال بصحيحة ابن سنان؛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والعود في القيء غير جائز، فكذا العود في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حيث حكم بعدم جواز الرجوع في الصدقة وعلّله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المقصود بها الأجر، وقد حصل، فهي كالمعوّض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المقصود بها الأجر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ردّ قول الشيخ لو سلّم مساواتها للهبة؛ لأنّ الهبة إذا حصل لها عوض لا يجوز الرجوع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205:19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 والصدقة تستلزم العوض دائماً وهو القربة فكانت كالمعوّض عنها، وهذا هو الأقوى، حتّى لو فرض في الهبة التقرّب كان عوضاً كالصدقة ولم يجز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من الأخبار قول الصادق عليه السلام في صحيحة عبداللّه بن سنان، وقد سأله عن الرجل يتصدّق بالصدقة ثمّ يعود في صدقته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والعود في القيء غير جائز فكذا العود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الشيخ إمّا ضعيف جدّاً أو مبنيّ على عدم اشتراط نيّة القربة فيها، فيكون قولاً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جواب المحقّق أشبه بالقياس؛ لعدم كون أجر الصدقة عوضاً في نظر العرف المحكَّم في أبواب المعاملات، وعلى فرض دخله لا يكون من قبيل العلّة للزوم،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النصوص المزبورة بوضوح على عدم جواز الرجوع في الصدقة؛ معلّلاً بكونها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الرجوع في الصدقة إذا لم يُقصد بها اللّه فليس بمعنى كون ما لم يقصد به وجه اللّه من قبيل الصدقة أيضاً لكنّها يجوز فيها الرجوع، بل بمعنى خروجه بذلك عن حقيقة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بقرينة ما دلّ من النصوص على نفي عنوان الصدقة عمّا لم يُرَد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صحيحة زرارة الدالّة على حدوث عنوان الصدقة بمعنى الإعطاء القربي من بعد زمن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بدّ من حمل الصدقة لغير وجه اللّه</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مجرّد التلفّظ بلفظ الصدقة والتصدّق وما ينشقّ من مادّتها، من غير إرادة معناها الحقيقي، بل من قبيل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دلّ عليه بعض النصوص، كصحيح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يُرجع في الصدقة إذا ابتُغي بها وجه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 والنحلة يُرجع فيها إن شاء حيزت أو لم تُحَز، إلّالذي رحم فإنّه لا يُرجع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صدر هذه الصحيحة دلّ بمفهومه على جواز الرجوع في الصدقة إذا لم يُقصد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التأمّل يقضي بعدم ثبوت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الشرطية فيها إنّما سيقت لبيان الموضوع،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فَتَياتِكُمْ عَلَى الْبِغاءِ إِنْ أَرَدْنَ تَحَصُّناً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والوجه في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حصر الصدقة فيما كان لوجه اللّه؛ حيث دلّ على عدم كون ما يُعطى لغير وجه اللّه من قبيل الصدقة وقد سبق ذكر هذه النصوص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حيث جعل في قبال الصدقة المُبتغي بها وجه اللّه الهبة والنحلة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المقصود من الشرطية المزبورة إخراج مثل الهبة والنحلة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صحيحة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محدثة إنّما كان الناس على عهد رسول اللّه صلى الله عليه و آله ينحلون ويهبون، ولا ينبغي لمن أعطى للّه شيئاً أن يرجع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يعط للّه وفي اللّه فإنّه يرجع فيه نحلة كانت أو هبة حيزت أو لم تُحز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231:19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231:19</w:t>
      </w:r>
      <w:r>
        <w:rPr>
          <w:rFonts w:ascii="Amiri" w:hAnsi="Amiri" w:eastAsia="Amiri" w:cs="Amiri"/>
          <w:color w:val="111111"/>
          <w:sz w:val="28"/>
          <w:sz w:val="28"/>
          <w:szCs w:val="28"/>
          <w:rtl w:val="true"/>
          <w:lang w:bidi="ar-SA"/>
        </w:rPr>
        <w:t xml:space="preserve">، كتاب الهبات،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جواز الرجوع في الصدقة إذا لم يُقصد بها وجه اللّه صحيح آخر لمحمّد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رجل كانت له جارية فآذته فيها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قال ذلك للّه فليمضها، وإن لم يقل فليراجع فيها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 الصدقة مطلقاً وما لم يقصد به وجه اللّه ليس بصدقة، بل إنّما هي نحلة وهبة وجائزة وهدية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القبض في عدم جواز الرجوع في الصدقة، فالوجه فيه ما دلّ من النصوص على اعتبار القبض في تمامية الصدقة ولزومها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اتّفاق الفقهاء وإجماعهم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الإجماع دليلاً مستقلاًّ في المقام على فرض تمامية دلالة النصوص المزبورة على اعتبار القبض حتّى في الصدقة المندوبة وعدم انصرافها إلى الوقف، كما يقتضي سياقها؛ وذلك لصيرورة الإجماع حينئذٍ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المناقشة في كلام صاحب الجواهر؛ حيث جعل الإجماع في المقام حجّة بعد النصوص المذكورة،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التذكرة الإجماع عليه في موضعين، وهو الحجّة بعد النصوص المذكورة في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تمامية دلالة النصوص المزبورة وانصرافها إلى الوقف كما يشهد سياقها، يمكن جعل الإجماع كاشفاً تعبّدياً عن رأي المعصوم صلى الله عليه و آله ودليلاً على حدة، لو لم تكن هناك قرينة على استنادهم إلى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دعوى انصرافها إلى الوقف؛ نظراً إلى شهادة سياقها الظاهر في كون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209:19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صدقة الهاشمي لمثله ولغيره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الزكاة المفروضة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صدقة غير الهاشمي للهاشمي فتحلّ في المندوبة، وتحرم في الزكاة المفروضة والفطرة، وأمّا غيرهما من المفروضات كالمظالم والكفّارات ونحوهما فالظاهر أنّها كالمندوبة؛ وإن كان الأحوط عدم إعطائهم لها وتنزّههم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المتصدّق به قابلاً للحبس والبقاء إلى بلوغ الصغار، مع أنّ الولد الصغير واجب النفقة ولا وجه لإعطاءِ الصدقة المستحبّة من غير الوقف في موارد 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بالمقدار الزائد عن حدّ الإنفاق الواجب، ولكنّ المعهود المتعارف بين المتشرّعة هو الوقف على الأولاد كما ورد في نصوص 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المعهودية والارتكاز الناشئ من هذه النصوص قرينة صارفة عن إرادة غير الوقف من الصدقات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فعمدة الدليل في المقام هو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يستفاد من مرسل علي بن إسماعيل عدم اعتبار القبض في منع الرجوع؛ فإنّه روى عمّن ذكره، عن أبي عبداللّه عليه السلام في الرجل يُخرج الصدقة يريد أن يعطيها السائل، فلا يجده؟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فليعطها غيرَه ولا يردّها 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منع الرجوع في الصدقة بمجرّد إخراجها وقبل إقباضها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أعرض عنه الأصحاب؛ نظراً إلى إجماع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خلاف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في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صدقة الهاشمي للهاشمي ولغيره مطلقاً</w:t>
      </w:r>
      <w:r>
        <w:rPr>
          <w:rFonts w:eastAsia="Amiri" w:cs="Amiri" w:ascii="Amiri" w:hAnsi="Amiri"/>
          <w:color w:val="111111"/>
          <w:sz w:val="28"/>
          <w:szCs w:val="28"/>
          <w:rtl w:val="true"/>
          <w:lang w:bidi="ar-SA"/>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206:19</w:t>
      </w:r>
      <w:r>
        <w:rPr>
          <w:rFonts w:ascii="Amiri" w:hAnsi="Amiri" w:eastAsia="Amiri" w:cs="Amiri"/>
          <w:color w:val="111111"/>
          <w:sz w:val="28"/>
          <w:sz w:val="28"/>
          <w:szCs w:val="28"/>
          <w:rtl w:val="true"/>
          <w:lang w:bidi="ar-SA"/>
        </w:rPr>
        <w:t xml:space="preserve">، كتاب الوقوف والصدقات،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98" w:name="pg940_9616"/>
    </w:p>
    <w:p>
      <w:pPr>
        <w:pStyle w:val="BookText"/>
        <w:rPr/>
      </w:pPr>
      <w:bookmarkEnd w:id="59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صدقة غير الهاشمي للهاشمي في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أخذ الهاشمي الصدقة المفروضة من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المظالم والكفّارات</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745930_373438147"/>
      <w:bookmarkStart w:id="600" w:name="_Toc214"/>
      <w:bookmarkEnd w:id="599"/>
      <w:r>
        <w:rPr>
          <w:rtl w:val="true"/>
        </w:rPr>
        <w:t>جواز صدقة الهاشمي للهاشمي ولغيره</w:t>
      </w:r>
      <w:bookmarkEnd w:id="600"/>
    </w:p>
    <w:p>
      <w:pPr>
        <w:pStyle w:val="BookText"/>
        <w:rPr/>
      </w:pPr>
      <w:r>
        <w:rPr>
          <w:rFonts w:ascii="Amiri" w:hAnsi="Amiri" w:eastAsia="Amiri" w:cs="Amiri"/>
          <w:color w:val="111111"/>
          <w:sz w:val="28"/>
          <w:sz w:val="28"/>
          <w:szCs w:val="28"/>
          <w:rtl w:val="true"/>
          <w:lang w:bidi="ar-SA"/>
        </w:rPr>
        <w:t>لا خلاف في جواز صدقة الهاشمي للهاشمي مطلقاً واجبة كانت أو مندوبة، بل ذلك مورد إجماع الفقهاء،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الإجماع بقسميه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ليس إجماعاً تعبّدياً كاشفاً عن رأي المعصوم؛ لما دلّ على ذلك من النصوص الصحيحة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بني هاشم بعضهم على بعض تحلّ لهم؟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تحِلّ لبني هاشم؟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صدقات بعضهم على بعض تحلّ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الصدقة التي حرّمت على بني هاشم ما هي؟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408:15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275:9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01" w:name="pg940_9618"/>
    </w:p>
    <w:p>
      <w:pPr>
        <w:pStyle w:val="BookText"/>
        <w:rPr/>
      </w:pPr>
      <w:bookmarkEnd w:id="60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تحلّ لبني هاشم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لمواليهم؟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لمواليهم، ولا تحلّ لهم إلّاصدقات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 المفروضة ولم يحرّم علينا صدقة بعضنا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جعلت صدقاتها لبني هاشم وبني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745932_373438147"/>
      <w:bookmarkStart w:id="603" w:name="_Toc215"/>
      <w:bookmarkEnd w:id="602"/>
      <w:r>
        <w:rPr>
          <w:rtl w:val="true"/>
        </w:rPr>
        <w:t>جواز أخذ الصدقة المندوبة للهاشمي من غيره</w:t>
      </w:r>
      <w:bookmarkEnd w:id="603"/>
    </w:p>
    <w:p>
      <w:pPr>
        <w:pStyle w:val="BookText"/>
        <w:rPr/>
      </w:pPr>
      <w:r>
        <w:rPr>
          <w:rFonts w:ascii="Amiri" w:hAnsi="Amiri" w:eastAsia="Amiri" w:cs="Amiri"/>
          <w:color w:val="111111"/>
          <w:sz w:val="28"/>
          <w:sz w:val="28"/>
          <w:szCs w:val="28"/>
          <w:rtl w:val="true"/>
          <w:lang w:bidi="ar-SA"/>
        </w:rPr>
        <w:t>لا خلاف في جواز أخذ الصدقة المندوبة للهاشمي من غيره، بل عليه الإجماع المستفيض،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كما اعترف به غير واحد، بل الإجماع بقسميه عليه، بل المحكيّ منه صريحاً وظاهراً فوق الاستفاضة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عن الشهيد؛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 خلاف في إباحة المندوبة لمن عدا النبي صلى الله عليه و آله والأئمّة عليهم السلام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الإجماع في المقام كاشفاً تعبّدياً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278:9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273:9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273:9</w:t>
      </w:r>
      <w:r>
        <w:rPr>
          <w:rFonts w:ascii="Amiri" w:hAnsi="Amiri" w:eastAsia="Amiri" w:cs="Amiri"/>
          <w:color w:val="111111"/>
          <w:sz w:val="28"/>
          <w:sz w:val="28"/>
          <w:szCs w:val="28"/>
          <w:rtl w:val="true"/>
          <w:lang w:bidi="ar-SA"/>
        </w:rPr>
        <w:t xml:space="preserve">، كتاب الزكاة،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413:15</w:t>
      </w:r>
      <w:r>
        <w:rPr>
          <w:rFonts w:eastAsia="Amiri" w:cs="Amiri" w:ascii="Amiri" w:hAnsi="Amiri"/>
          <w:color w:val="111111"/>
          <w:sz w:val="28"/>
          <w:szCs w:val="28"/>
          <w:rtl w:val="true"/>
          <w:lang w:bidi="ar-SA"/>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المعصوم بعد دلالة النصوص المتظافرة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الدليلية هي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عبدالرحمان بن الحجّاج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علينا الصدقة لم يحلّ لنا أن نخرج إلى مكّة لأنّ كلّ ماء بين مكة والمدينة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كلامه عليه السلام قرينة على أنّ المراد بالصدقة في صدره، الصدقة المندوبة؛ لعدم كون الماءِ من الصدقة الواجبة، بل إنّه وقف بتبع وقف القنوات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من الصدقات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جعفر بن إبراهيم الهاشمي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الواجبة على الناس لا تحلّ لنا، فأمّا غير ذلك فليس به بأس، ولو كان كذلك ما استطاعوا أن يخرجوا إلى مكّة، هذه المياه عامّتها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سند هذه الرواية فإنّ جعفر بن إبراهيم الهاشمي هو جعفر بن محمّد بن علي الجعفري من وُلد جعفر الطيّار، كما حقّقه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في الحدائق عن هذا الخبر بالصحيحة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الرواية على المطلوب صريحة وبقرينتها يتّضح وجه دلالة صحيح عبدالرحمان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حصر الصدقة المحرّمة في المفروضة، مثل صحيح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الصدقة التي حرّمت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271:22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ما هي؟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 دلالةً خبر زيد الشحّام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 المفروضة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بهذه النصوص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إنفاق المال على بني هاشم فإنّ إطلاقها يشمل الصدقات مطلقاً المندوبة والواجبة، وإنّما خرج من إطلاقها الصدقة المفروضة وهي الزكاة، فيجوز التصدّق عليهم مطلقاً حتّى الواجبة منها بالنذر والكفّارات والمظالم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بهذه النصوص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معتبرة عيسى بن عبداللّه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إلى أحد من أهل بيتي يداً، كافيته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خالد البرقي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شافع يوم القيامة لأربعة أصناف ولو جاءوا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ورجل بذل ماله لذرّيتي عند المضيق ورجلٌ أحبّ ذرّيتى باللسان وبالقلب ورجل يسعى في حوائج ذرّيتي إذا طردوا أو شُرِّدوا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تناول الهاشمي الصدقة المفروضة من يد غير الهاشمي، فممّا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فيه أيضاً بين الفقهاء بل بين المسلمين والنصوص الدالّة على ذلك متواترة،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 المؤمنين بل وبين المسلمين، بل الإجماع بقسميه عليه، بل المحكيّ منهما متواتر كالنصوص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آنفاً ذكر بعض هذه النصوص وما لم نذكره منها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المظالم والكفّارات، فقد عرفت وجه إلحاقها بالصدقة المندوبة، من أنّ إطلاق ما دلّ من النصوص الدالّة على استحباب إنفاق المال على بني هاشم يشمل مطلق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الزكاة الخارجة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المظالم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احتياط السيّد الماتن استحباباً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الأحوط عدم إعطائهم لها وتنزّههم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فيه ما دلّ من النصوص على أنّ اللّه تعالى إنّما حرّم عليهم الزكاة؛ تنزُّهاً منهم عن أوساخ الناس، كما ورد في صحيح محمّد بن مسلم وأبي بصير وزرارة كلّهم عن أبي جعفر وأبي عبداللّه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وإنّ اللّه قد حرّم عليّ منها ومن غيرها ما قد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الصدقة لا تحلّ لبني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ورد في صحيح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وذكر خطبة طويلة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عنى بذي القربى الذين قرننا اللّه بنفسه وبرسوله،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لنا في سهم الصدقة نصيباً، أكرم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رسوله وأكرمنا أهل البيت أن يطعمنا من أوساخ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فيهما إشعاراً بتعليل تحريم الصدقة عليهم بأ نّها أوساخ أيدي الناس، فيكون نظير الوصف المشعر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متحقّقة في المظالم والكفّارات؛ لأنّها أيضاً من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 ظهورٌ في حدّ منصوص العلّة أو الملاك القطعي، حتّى يُتعدّى إلى المقام، مع قوّة احتمال كون ذلك من قبيل الحكمة، لا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يوجب الاحتياط الاستحبابي، كما حكم به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المندوبة، أيضاً لا بدّ أن تكون من أوساخ الناس؛ لأنّها من سنخ الزكاة، من حيث اشتراكهما في جنس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خصوصية نحتمل دخلها في كونها من 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تطهير المال 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النصوص المفسّرة لهذه الآية أنّ المراد من الصدقة فيها 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هذا التعبير في المندوبة، بل نفس استحبابها يثبت لها فضلاً وشرفاً، فتكون نظير الهدية والهبة، إلّاأنّها بقصد القربة ولا يزيدها قصد القربة إلّاطهارة ونظافة ونورانية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المظالم والكفّارات، فإنّها واجبات مالية نظير الزكاة في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512:9</w:t>
      </w:r>
      <w:r>
        <w:rPr>
          <w:rFonts w:ascii="Amiri" w:hAnsi="Amiri" w:eastAsia="Amiri" w:cs="Amiri"/>
          <w:color w:val="111111"/>
          <w:sz w:val="28"/>
          <w:sz w:val="28"/>
          <w:szCs w:val="28"/>
          <w:rtl w:val="true"/>
          <w:lang w:bidi="ar-SA"/>
        </w:rPr>
        <w:t xml:space="preserve">، كتاب الخمس، أبواب قسمة الخمس،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604" w:name="pg940_9628"/>
    </w:p>
    <w:p>
      <w:pPr>
        <w:pStyle w:val="BookText"/>
        <w:rPr/>
      </w:pPr>
      <w:bookmarkEnd w:id="6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الحجر لفلس أو سفه، فلا تصحّ صدقة الصبيّ حتّى من بلغ عشراً</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745934_373438147"/>
      <w:bookmarkStart w:id="606" w:name="_Toc216"/>
      <w:bookmarkEnd w:id="605"/>
      <w:r>
        <w:rPr>
          <w:rtl w:val="true"/>
        </w:rPr>
        <w:t>اعتبار البلوغ والعقل وعدم الحجر في المتصدِّق</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دلّ على رفع القلم عن الصبيّ حتّى يحتلم، وعدم ورود ما يدلّ على جواز تصرّفه في المال بالتصدّق حتّى للبالغ عشراً، كما ورد في الوصيّة، فلا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عدم مشروعية عبادات الصبيّ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مشروعية عباداته فأيضاً مشكل؛ لاستلزامه التصرّف في المال، وإنّما تشرع عباداته في غير موارد استلزام العبادة التصرّف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الصبيّ ممنوع ومحجور عن التصرّف في أمواله بدليل الكتاب والسنّة وعليه اتّفاق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عن ذلك مفصّلاً في حكم الصبيّ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فواضح؛ لعدم تمشّي قصد القربة من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المحجور؛ فلِعين ما تقدّم في الصبيّ؛ لأنّ جواز الصدقة مشروعيته فرع جواز التصرّف في المال المتصدَّق به</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قلناه إنّما هو بمقتضى القاعدة ولم أر من تعرّض لاشتراط هذه الاُمور بالخصوص في الصدقة</w:t>
      </w:r>
      <w:r>
        <w:rPr>
          <w:rFonts w:eastAsia="Amiri" w:cs="Amiri" w:ascii="Amiri" w:hAnsi="Amiri"/>
          <w:color w:val="111111"/>
          <w:sz w:val="28"/>
          <w:szCs w:val="28"/>
          <w:rtl w:val="true"/>
          <w:lang w:bidi="ar-SA"/>
        </w:rPr>
        <w:t>.</w:t>
      </w:r>
      <w:bookmarkStart w:id="607" w:name="pg940_9630"/>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المتصدّق عليه في الصدقة المندوبة الفقر ولا الإيمان ولا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فتجوز على الغنيّ وعلى الذمّي والمخالف وإن كانا أجنبيّين</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45936_373438147"/>
      <w:bookmarkStart w:id="609" w:name="_Toc217"/>
      <w:bookmarkEnd w:id="608"/>
      <w:r>
        <w:rPr>
          <w:rtl w:val="true"/>
        </w:rPr>
        <w:t>عدم اشتراط الفقر والإيمان والإسلام في المتصدّق عليه</w:t>
      </w:r>
      <w:bookmarkEnd w:id="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الكلام هاهنا في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اشتراط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إطلاق النهي عن ردّ السائل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على ذلك عدّة نصوص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السائل ولو كان على ظهر 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الدلالة عمومات النهي عن ردّ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الكبير والكبيرة والصغير والصغيرة ومن وقعت له في قلبك رأفة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ما رواه الكليني بإسناده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السائل يسأل ولا يدرى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من وقعت له الرحمة في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دون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يطعى؟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دوانيق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417:9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415:9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النون وكسرها وهو سدس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الأصحاب فلم أر من اعتبر الفقر في مشروعية الصدقة المندوبة، بل حكموا بجواز مجهول الحال ومن ظُنّ غناه كما عنون بذلك في الوسائل الباب الحادي والعشرين والثاني والعشرين من أبواب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اشترط الفقر في مشروعية مطلق الصدقة وعدم مشروعيتها لغير الفقراء؛ حيث دلّ بمفهوم الحصر الداخل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صيغة الجمع المحلّى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الفقر في الصدقات بجميع أنحائها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النصوص قد دلّت على كون المراد من الصدقات في الآية الزكاة، مع أنّ سياقها لا يخلو من دلالة على ذلك؛ نظراً إلى ذكر مصارف الزكاة لها بإدخال لام الاختصاص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أر من اعتبر الفقر في استحباب الصدقة المندوبة، ولكن لا ينبغي ترك الاحتياط بالاقتصار على الفقراء؛ عملاً بعموم الآية وارتكاز المتشرّعة وجريان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فإنّ ذكر الزكاة فيها من قبيل المصداق، وإن كان سائر المصارف المذكورة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عِدل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الظهور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السائل فلا يعتبر فيه الفقر كما عرفت من النصّ والفتوى، والكلام إنّما في غير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الإيمان، فالمشهور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صاحب الحدائق؛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المشهور ونقل في الدروس عن الحسن بن أبي عقيل المنع</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الصدقة على غير المؤمن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الروايات تدلّ على نفي اشتراط الإيمان في الصدقة، ويستفاد من هذه النصوص عدم جواز التصدّق على الناصبي وأهل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النصوص حسنة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سائلاً لا أعرفه مسلماً؟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أعط من لا تعرفه بولاية ولا عداوة للحقّ،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تطعم من نصب لشيء من الحقّ أو دعا إلى شيء من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ظهوره في أخذ عداوة الحقّ والنصب في منع الزكاة لا مجرّد عدم الإيمان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الاستدلال بها على المطلوب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التحديد؛ إذ الإمام عليه السلام في مقام تحديد من يستحقّ الصدقة، وقد حكم بعدم استحقاق من عُرف عداوته ونصبه للحقّ أو كونه من أهل البدعة والدعوة إلى الباطل، ولم يذكر منهم من لم يؤمن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من حيث الولاية في جواب السائل، مع تعرُّضه للاستفصال من جهة النصب وعداوة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ظاهرٌ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محمّد بن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علي بن محمّد الهادي عليه السلام أسأله عن المساكين الذين يقعدون في الطرقات من الجزائر والسايسين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271:22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هل يجوز التصدّق عليهم قبل أن أعرف مذهبهم؟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على ناصب فصدقته عليه لا له، لكن على من لا يعرف مذهبه وحاله فذلك أفضل وأكبر ومن بعد فمن ترقّقت عليه ورحمته ولم يمكن استعلام ما هو عليه لم يكن بالتصدّق عليه بأس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السايس؛ أي راعي الأحشام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الجزائر من أهل الجزائر، وهي جزائر أطراف الخليج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الإمام المنع على النصب بشرط إحرازه؛ بقرينة تجويزه التصدّق على من لا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لاشتراط الإيمان بالولاية مع كونه في مقام البيان واحتمال التقيّة في هاتين الروايتين منفيٌّ؛ نظراً إلى تصريح الإمام عليه السلام بمنع التصدّق على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الثمالي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 بن الحسين عليه السلام يقول لمولاة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يعبر على بابي سائل إلّاأطعمتموه فإنّ اليوم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مستحقّاً،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أخاف أن يكون بعض من يسألنا محقّاً فلا نطعمه ونردّه فينزل بنا أهل البيت ما نزل بيعقوب وآله، أطعموهم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يدلّ على ذلك بعض ما تقدّم من النصوص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الإسلام، ففي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للاستدلال لذلك كلّ ما سبق الاستدلال به لجواز الوقف على الذمّي،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271:22</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130:28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الاستدلال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صحيحة الثمالي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النصوص كموثّقة ضريس بن عبدالملك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إبراد الكبد الحرّى، ومن سقى كبداً حرّى، من بهيمة وغيرها، أظلّه اللّه يوم لا ظلّ إلّاظلّه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عمر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البوادي يقتحمون علينا وفيهم اليهود والنصارى والمجوس فنتصدّق عليهم؟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وموثّق إسحاق بن عمّار عن جعفر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نسككم إلّاأهل ملّتكم، ولا تصدّقوا بشيء من نسككم إلّاعلى المسلمين، وتصدّقوا بما سواه غير الزكاة على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سواه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بما سوى التصدّق بشيءٍ من النُسُك فتصدّقوا به على الذمّي، إلّاالزكاة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النسك ظاهراً، الهدي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يذبح نسككم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قابلية غيره للذبح، كما هو 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المقابلة مع الصيام والصدقة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409:9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415:9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410:9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610" w:name="pg940_9641"/>
    </w:p>
    <w:p>
      <w:pPr>
        <w:pStyle w:val="BookText"/>
        <w:rPr/>
      </w:pPr>
      <w:bookmarkEnd w:id="610"/>
      <w:r>
        <w:rPr>
          <w:rFonts w:ascii="Amiri" w:hAnsi="Amiri" w:eastAsia="Amiri" w:cs="Amiri"/>
          <w:color w:val="111111"/>
          <w:sz w:val="28"/>
          <w:sz w:val="28"/>
          <w:szCs w:val="28"/>
          <w:rtl w:val="true"/>
          <w:lang w:bidi="ar-SA"/>
        </w:rPr>
        <w:t xml:space="preserve">نعم، لا تجوز على الناصب ولا على الحربي وإن كانا قريبين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سرّاً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صدقة السرّ تطفئ غضب الربّ، وتطفئ الخطيئة كما يطفئ الماء النار،</w:t>
      </w:r>
    </w:p>
    <w:p>
      <w:pPr>
        <w:pStyle w:val="BookText"/>
        <w:rPr/>
      </w:pPr>
      <w:r>
        <w:rPr>
          <w:rFonts w:ascii="Amiri" w:hAnsi="Amiri" w:eastAsia="Amiri" w:cs="Amiri"/>
          <w:color w:val="111111"/>
          <w:sz w:val="28"/>
          <w:sz w:val="28"/>
          <w:szCs w:val="28"/>
          <w:rtl w:val="true"/>
          <w:lang w:bidi="ar-SA"/>
        </w:rPr>
        <w:t>ويدلّ على ذلك أيضاً إطلاق بعض النصوص السابق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الكافر الحربي فلما سبق في وجه حرمة الوقف عليه من الآيات الدالّة على حرمة الموادّة مع الكفّار، وأمّا الناصب فالوجه في حرمة الصدقة عليه النصّ، كقول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على ناصب فصدقته عليه 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صحيح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على النصّاب وعلى الزيدية؛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عليهم بشيء ولا تسقهم من الماء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النصّاب كما أشار إليه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الحديث</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745938_373438147"/>
      <w:bookmarkStart w:id="612" w:name="_Toc218"/>
      <w:bookmarkEnd w:id="611"/>
      <w:r>
        <w:rPr>
          <w:rtl w:val="true"/>
        </w:rPr>
        <w:t>أفضلية إخفاء الصدقة المندوبة وإظهار الواجبة</w:t>
      </w:r>
      <w:bookmarkEnd w:id="6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أفضلية إخفاء الصدقة المندوبة، فلا خلاف فيه 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130:28</w:t>
      </w:r>
      <w:r>
        <w:rPr>
          <w:rFonts w:eastAsia="Amiri" w:cs="Amiri" w:ascii="Amiri" w:hAnsi="Amiri"/>
          <w:color w:val="111111"/>
          <w:sz w:val="28"/>
          <w:szCs w:val="28"/>
          <w:rtl w:val="true"/>
          <w:lang w:bidi="ar-SA"/>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تُخْفُوها وَ تُؤْتُوهَا الْفُقَراءَ فَهُوَ خَيْرٌ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أخير لكم من أن تؤتوها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الصدقة العلانية بعد مشروعيتها وجوازها لا إشكال في كونها خيراً حسنةً ومندوبة،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هو مقتضى الجمع بين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 وتطفئُ الخطيئة كما يطفئُ الماءُ النار وتدفع سبعين باباً من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الصدقة، واللّه في السرّ أفضل من الصدقة في العلانية، وكذلك واللّه العبادة في السرّ أفضل منها في العلانية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الصدوق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يتوسّل به المتوسّلون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وصدقة السرّ؛ فإنّها تطفئ الخطيئة وتطفئ غضب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إظهار الصدقة المفروضة، فهو المشهور، كما قال في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مقتضى التحقيق لدلالة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أبي بصير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398:9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395:9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274:22</w:t>
      </w:r>
      <w:r>
        <w:rPr>
          <w:rFonts w:eastAsia="Amiri" w:cs="Amiri" w:ascii="Amiri" w:hAnsi="Amiri"/>
          <w:color w:val="111111"/>
          <w:sz w:val="28"/>
          <w:szCs w:val="28"/>
          <w:rtl w:val="true"/>
          <w:lang w:bidi="ar-SA"/>
        </w:rPr>
        <w:t>.</w:t>
      </w:r>
      <w:bookmarkStart w:id="613" w:name="pg940_9645"/>
    </w:p>
    <w:p>
      <w:pPr>
        <w:pStyle w:val="BookText"/>
        <w:rPr/>
      </w:pPr>
      <w:bookmarkEnd w:id="613"/>
      <w:r>
        <w:rPr>
          <w:rFonts w:ascii="Amiri" w:hAnsi="Amiri" w:eastAsia="Amiri" w:cs="Amiri"/>
          <w:color w:val="111111"/>
          <w:sz w:val="28"/>
          <w:sz w:val="28"/>
          <w:szCs w:val="28"/>
          <w:rtl w:val="true"/>
          <w:lang w:bidi="ar-SA"/>
        </w:rPr>
        <w:t>وتدفع سبعين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اتّهم بترك المواساة فأراد دفع التهمة عن نفسه، أو قصد اقتداء غيره به، لا بأس بالإجهار بها ولم يتأكّد إخفاؤها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الواجبة فالأفضل إظهارها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المساعدة والتوسّط في إيصال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النبي صلى الله عليه و آله و سلم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تصدّق بصدقة عن رجل إلى مسكين كان له مثل أجره، ولو تداولها أربعون ألف إنسان، ثمّ وصلت إلى المسكين، كان لهم أجر كامل، وما عند اللّه خير وأبقى للذين اتّقوا وأحسنوا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فرض اللّه عليك فإعلانه أفضل من إسراره، وكلّما كان تطوّعاً فإسراره أفضل من إعلانه، ولو أنّ رجلاً يحمل زكاة ماله على عاتقه فقسّمها علانية كان ذلك حسناً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إسحاق بن عمّار عن أبي عبداللّه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سوى الزكاة، إنّ الزكاة علانية غير 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دلّت على ذلك نصوص اخرى 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45940_373438147"/>
      <w:bookmarkStart w:id="615" w:name="_Toc219"/>
      <w:bookmarkEnd w:id="614"/>
      <w:r>
        <w:rPr>
          <w:rtl w:val="true"/>
        </w:rPr>
        <w:t>استحباب الوساطة في إيصال الصدقة</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في الوسائل متن المسألة عنوان الباب السادس والعشرين من أبواب الصدقة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استحباب المساعدة على إيصال الصدقة والمعروف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310:9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xml:space="preserve">، كتاب الزكاة، أبواب المستحقّين للزكاة،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أن يتملّك من الفقير ما 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أو اتّهاب أو بسبب آخر، بل قيل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يرجع إليه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في المتن نقلها في الوسائل عن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في الوسائل روايات اخرى معتبرة 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ذلك بلا فرق بين الصدقة الواجبة والمندوبة، كما صرّح به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أن يُملَك ما أخرجه في الصدقة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عن المنتهى الاعتراف به، بل في المدارك الإجماع عليه وهو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في الزكاة المفروضة صاحبها أحقّ بتملّكها؛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أرادها صاحبها فهو أحقّ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الأحقّية إنّما هي بالنسبة إلى غيره، وإن كان في نفسه مكروهاً مرجوحاً، ولا منافاة،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مقصودهم تملّك الصدقة بسبب شرعي، من شراءٍ أو اتّهاب ونحوه، وإلّا فلا إشكال ولا كلام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إليه بالميراث، فليس من قبيل التملّك المقصود من معقد الإجماع، فهو خارج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426:9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455:15</w:t>
      </w:r>
      <w:r>
        <w:rPr>
          <w:rFonts w:eastAsia="Amiri" w:cs="Amiri" w:ascii="Amiri" w:hAnsi="Amiri"/>
          <w:color w:val="111111"/>
          <w:sz w:val="28"/>
          <w:szCs w:val="28"/>
          <w:rtl w:val="true"/>
          <w:lang w:bidi="ar-SA"/>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كتاب الزكاة، أبواب زكاة الأنعام،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16" w:name="pg940_9648"/>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ردّ السائل ولو ظنّ غناه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يعطي ولو شيئاً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السؤال من غير احتياج، بل مع الحاجة أيضاً، بل قيل بحرمة الأوّل، ولا ينبغي ترك الاحتياط، وقد ورد فيه الإزعاج الأكيد،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سأل الناس وعنده قوت ثلاثة أيّام، لقي اللّه يوم القيامة وليس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45942_373438147"/>
      <w:bookmarkStart w:id="618" w:name="_Toc220"/>
      <w:bookmarkEnd w:id="617"/>
      <w:r>
        <w:rPr>
          <w:rtl w:val="true"/>
        </w:rPr>
        <w:t>كراهة ردّ السائل وأشدّية كراهة السؤال من غير احتياج</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 في الوسائل عنوان الباب الثاني والعشرين من أبواب الصدقة، فراجع نصوصها، وقد سبق ذكر بعضها في توجيه عدم اشتراط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في الوسائل مضمون هذه المسألة عنوان الباب الأحد والثلاثين من أبواب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أفتى بحرمة السؤال من غير 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المشار إليها في المتن رواها الصدوق في عقاب الأعمال بإسناده عن عنبسة بن مصعب عن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كما أنّ أكثر روايات الباب بل كلّ ما دلّ بظاهره على الحرمة ضعيفة، هذا مضافاً إلى مطلقات الجواز، مع أنّ المعروف بين الأصحاب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بعون اللّه ولطفه كتاب السكنى وأخواتها والصدقة، في ليلة الأربعاء، الحادية عشر من محرّم الحرام،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وآخراً وصلواته على محمّد وآله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الخجلان من ساحة ربّه الغفّار علي أكبر السيفي المازندراني</w:t>
      </w:r>
      <w:r>
        <w:rPr>
          <w:rFonts w:eastAsia="Amiri" w:cs="Amiri" w:ascii="Amiri" w:hAnsi="Amiri"/>
          <w:color w:val="111111"/>
          <w:sz w:val="28"/>
          <w:szCs w:val="28"/>
          <w:rtl w:val="true"/>
          <w:lang w:bidi="ar-SA"/>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437:9</w:t>
      </w:r>
      <w:r>
        <w:rPr>
          <w:rFonts w:ascii="Amiri" w:hAnsi="Amiri" w:eastAsia="Amiri" w:cs="Amiri"/>
          <w:color w:val="111111"/>
          <w:sz w:val="28"/>
          <w:sz w:val="28"/>
          <w:szCs w:val="28"/>
          <w:rtl w:val="true"/>
          <w:lang w:bidi="ar-SA"/>
        </w:rPr>
        <w:t xml:space="preserve">، كتاب الزكاة، أبواب الصدقة،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19" w:name="pg940_9652"/>
    </w:p>
    <w:p>
      <w:pPr>
        <w:pStyle w:val="Heading2"/>
        <w:numPr>
          <w:ilvl w:val="1"/>
          <w:numId w:val="1"/>
        </w:numPr>
        <w:rPr/>
      </w:pPr>
      <w:bookmarkStart w:id="620" w:name="__RefHeading___Toc745944_373438147"/>
      <w:bookmarkStart w:id="621" w:name="_Toc221"/>
      <w:bookmarkEnd w:id="619"/>
      <w:bookmarkEnd w:id="620"/>
      <w:r>
        <w:rPr>
          <w:rtl w:val="true"/>
        </w:rPr>
        <w:t>فهرس المحتويات</w:t>
      </w:r>
      <w:bookmarkEnd w:id="621"/>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الوقف وأخواته</w:t>
      </w:r>
    </w:p>
    <w:p>
      <w:pPr>
        <w:pStyle w:val="BookText"/>
        <w:rPr/>
      </w:pPr>
      <w:r>
        <w:rPr>
          <w:rFonts w:ascii="Amiri" w:hAnsi="Amiri" w:eastAsia="Amiri" w:cs="Amiri"/>
          <w:color w:val="111111"/>
          <w:sz w:val="28"/>
          <w:sz w:val="28"/>
          <w:szCs w:val="28"/>
          <w:rtl w:val="true"/>
          <w:lang w:bidi="ar-SA"/>
        </w:rPr>
        <w:t xml:space="preserve">تعريف الوقف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أنّ الوقف من العقود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لزوم عقد الوقف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فضل الوقف وثوابه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صيغة الوقف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عدم اعتبار لفظ خاصّ في صيغة الوقف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اعتبار قصد عنوان المسجدية في وقف المسجد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كفاية المعاطاة في الوقف على المصالح العامّة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عدم كفاية المعاطاة في وقف البناء المملوك مسجداً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جريان الوكالة والفضولية في الوقف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عدم اعتبار القبول في الوقف العامّ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كلام المحقّق الكركي ونقده </w:t>
      </w:r>
      <w:r>
        <w:rPr>
          <w:rFonts w:eastAsia="Amiri" w:cs="Amiri" w:ascii="Amiri" w:hAnsi="Amiri"/>
          <w:color w:val="111111"/>
          <w:sz w:val="28"/>
          <w:szCs w:val="28"/>
          <w:lang w:bidi="ar-SA"/>
        </w:rPr>
        <w:t>43</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الشهيد الثاني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كلام صاحب الجواهر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كلام صاحب العروة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مقتضى التحقيق في المقام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القبول في الوقف الخاصّ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 يعتبر قبوله في الوقف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قصد القربة في الوقف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بيان الاستدلال لاعتبار قصد القربة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كلام صاحب الجواهر وردّه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استدلال القائلين بعدم اعتبار قصد القربة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اشتراط القبض في صحّة الوقف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تحرير كلام صاحب الجواهر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الوقف عقد لازم لا يقبل الفسخ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القبض شرط في صحّة الوقف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كفاية قبض الطبقة الاُولى في الوقف الخاصّ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من يعتبر قبضه في الوقف العامّ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كيفية القبض إذا وقف على عنوان مصلحة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عدم كفاية مجرّد استيفاء المنفعة في القبض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كفاية صلاة واحدة أو دفن ميّت في وقف المسجد والمقبرة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حكم القبض فيما لو أوقف على أولاده الصغار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عدم احتياج تجديد قبض ما بيد الموقوف عليه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عدم الحاجة إلى قبض جديد لو جعل الواقف التولية لنفسه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عدم اعتبار الفورية في قبض الوقف </w:t>
      </w:r>
      <w:r>
        <w:rPr>
          <w:rFonts w:eastAsia="Amiri" w:cs="Amiri" w:ascii="Amiri" w:hAnsi="Amiri"/>
          <w:color w:val="111111"/>
          <w:sz w:val="28"/>
          <w:szCs w:val="28"/>
          <w:lang w:bidi="ar-SA"/>
        </w:rPr>
        <w:t>117</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الوقف بموت الواقف قبل القبض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اشتراط الدوام في الوقف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حصيلة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صحّة الوقف الموقّت بقصد التحبيس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حكم الوقف على من ينقرض غالباً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رجوع المال الموقوف إلى الواقف بعد انقراض الموقوف عليهم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حول زوال ملك الواقف بالوقف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انتقال المال الموقوف إلى الموقوف عليه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حكم ما لو انقرض الموقوف عليه بعد موت الواقف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 يرجع إليه الموقوف بعد انقراض الموقوف عليه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الأقوال في محلّ النزاع ثلاثة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يرجع إليه الموقوف من ورثة الواقف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صحّة الوقف المنقطع الآخر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حكم الوقف المنقطع الأوّل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الوقف المنقطع إن كان بجعل الواقف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الوقف المنقطع إن كان بحكم الشرع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اشتراط الواقف عود الوقف إليه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الاستدلال على الصحّة الوقف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الاستدلال على البطلان الوقف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كلام محقّق القمي في المقام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اعتبار التنجيز في الوقف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بعد موتي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اعتبار إخراج الواقف نفسه عن الوقف </w:t>
      </w:r>
      <w:r>
        <w:rPr>
          <w:rFonts w:eastAsia="IRNazanin" w:cs="IRNazanin"/>
          <w:color w:val="111111"/>
          <w:sz w:val="28"/>
          <w:szCs w:val="28"/>
          <w:lang w:bidi="fa-IR"/>
        </w:rPr>
        <w:t>230</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وقف على نفسه وغيره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اعتبار عدم اشتراط الواقف نفعاً لنفسه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صحّة الوقف مع عدم رجوع شرط الواقف إلى الوقف لنفسه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 ما لو رجع الشرط على الموقوف عليهم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جواز اشتراط أكل أضيافه أو إدرار مؤونة أهله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صحّة وقف العين المستأجرة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جواز انتفاع الواقف بالأوقاف على الجهة العامّة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ما إذا كان الواقف داخلاً في عنوان الموقوف عليه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شرائط الواقف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وقف الصبيّ البالغ عشراً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صحّة وصيّة الصبيّ البالغ عشراً بالوقف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حول اعتبار إسلام الواقف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شرائط الموقوف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حول اشتراط كون الموقوف عيناً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حول اشتراط كون الموقوف ملكاً للواقف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حول اشتراط كون المنفعة المقصودة من الموقوف منفعة محلّلة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حول اشتراط كون الموقوف معيّناً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حول اشتراط إمكان تسليم الموقوف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عدم اشتراط الانتفاع الفعلي في الموقوف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أعمّية المنفعة المقصودة في الوقف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شرائط الموقوف عليه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حول الوقف على آحاد المعصومين عليهم السلام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اشتراط وجود الموقوف عليه حين الوقف في الوقف الخاصّ </w:t>
      </w:r>
      <w:r>
        <w:rPr>
          <w:rFonts w:eastAsia="Amiri" w:cs="Amiri" w:ascii="Amiri" w:hAnsi="Amiri"/>
          <w:color w:val="111111"/>
          <w:sz w:val="28"/>
          <w:szCs w:val="28"/>
          <w:lang w:bidi="ar-SA"/>
        </w:rPr>
        <w:t>296</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اعتبار وجود مصداق الموقوف عليه حين الوقف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اشتراط تعيين الموقوف عليه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حكم الوقف على الذمّي والمرتدّ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بطلان الوقف على الجهات المحرّمة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حكم وقف الكافر على الجهات المحرّمة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تعيين مراد الواقف من عنوان الوقف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حكم ما لو وقف على الفقراء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حكم الاستيعاب في صرف الوقف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الاقتصار على الحاضرين في الصرف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منصرف الوقف على المسلمين والمؤمنين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الوقف في سبيل اللّه ووجوه البرّ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الوقف على أرحامه أو أقاربه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اشتراك الذكر والاُنثى والخنثى في الوقف على الأولاد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حكم ما وقفت على أولادي نسلاً بعد نسل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حكم ما إذا تردّد الوقف على الذرّية بين الترتيب والتشريك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عدم صدق الأولاد على أولاد الإناث في الوقف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تبعية كيفية الترتيب لنيّة الواقف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طبقة بعد طبقة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منصرف الوقف على العلماء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حكم ما لو وقف على أهل مشهد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 ما لو وقف على المشتغلين في مشهد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حكم ما لو وقف على مسجدٍ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حكم ما لو وقف على ميّت </w:t>
      </w:r>
      <w:r>
        <w:rPr>
          <w:rFonts w:eastAsia="Amiri" w:cs="Amiri" w:ascii="Amiri" w:hAnsi="Amiri"/>
          <w:color w:val="111111"/>
          <w:sz w:val="28"/>
          <w:szCs w:val="28"/>
          <w:lang w:bidi="ar-SA"/>
        </w:rPr>
        <w:t>366</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وقف على الجيران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حكم ما لو وقف على أحد الأئمّة عليهم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أحكام الوقف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اشتراط الواقف إخراج من يريده أو إدخاله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بطلان الوقف باشتراط الخيار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حكم ما لو علم وقفية شيءٍ ولم يعلم مصرفه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ملكية المنافع المتجدّدة للموقوف عليهم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جواز تخصيص الوقف ببعض المنافع للموقوف عليهم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حكم ما لو انتفت المصلحة الموقوف عليها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حكم ما لوخرب المسجد أو القرية التي هو فيها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وقف المنفعة ووقف الانتفاع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كيفية انتفاع الموقوف عليهم من منافع الوقف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حكم وقف النمائات الموجودة حال الوقف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مقتضى إطلاق الوقف على الأولاد وأولاد الأولاد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إفادة الترتيب بين الأولاد وأولاد الأولاد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حكم ملكية العين الموقوفة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عدم جواز تغيير عنوان الوقف ومورد استثنائه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حكم ما لو خرب الوقف وزال عنوانه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حكم ما لو احتاج الوقف إلى التعمير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بيع الوقف ومستثنياته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عدم جواز بيع الأوقاف العامّة مطلقاً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حكم إجارة الأوقاف العامّة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حكم غصب الموقوف على الجهة </w:t>
      </w:r>
      <w:r>
        <w:rPr>
          <w:rFonts w:eastAsia="Amiri" w:cs="Amiri" w:ascii="Amiri" w:hAnsi="Amiri"/>
          <w:color w:val="111111"/>
          <w:sz w:val="28"/>
          <w:szCs w:val="28"/>
          <w:lang w:bidi="ar-SA"/>
        </w:rPr>
        <w:t>462</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بيع الأوقاف، إلّالبعض العوارض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مستثنيات عدم جواز بيع الوقف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الانتفاع على البيع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عن الانتفاع المعتدّبه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الواقف بيع الوقف عند عروض مانع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الاختلاف الشديد بين الموقوف عليهم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جواز إجارة وقف المنفعة دون وقف الانتفاع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حكم ما لو خرب بعض الوقف واحتاج بعضه إلى التعمير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جواز إفراز الوقف عن الملك الطلق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حكم قسمة الوقف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حكم إجارة الوقف الخاصّ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تولية الوقف ونظارته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عدم جواز جعل التولية بعد الوقف للواقف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عدم اعتبار عدالة المتولّي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شرائط المتولّي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حكم قبول التولية وعزل المتولّي نفسه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تبعية استقلال المتولّي وعدمه لجعل الواقف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إعطاءُ الضابطة في تعيين وظيفة المتولّي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حكم اجرة المتولّي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عدم جواز تفويض المتولّي التولية إلى غيره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جواز جعل الناظر على المتولّي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حكم ما لو لم يعيّن الواقف متولّياً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تولية عدول المؤمنين مع فقد الحاكم </w:t>
      </w:r>
      <w:r>
        <w:rPr>
          <w:rFonts w:eastAsia="Amiri" w:cs="Amiri" w:ascii="Amiri" w:hAnsi="Amiri"/>
          <w:color w:val="111111"/>
          <w:sz w:val="28"/>
          <w:szCs w:val="28"/>
          <w:lang w:bidi="ar-SA"/>
        </w:rPr>
        <w:t>538</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الاقتراض لتعمير الوقف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ما تثبت به الوقفية ولواحقها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حكم ما لو أقرّ بالوقف ثمّ ادّعى كونه لمصلحة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حكم ما لو عُلِم كون ملكٍ وقفاً سابقاً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حكم ما كتب عليه أنّه وقف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عدم ثبوت الوقفية بخطّ الميّت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حكم الزكاة في العين الموقوفة ونمائها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وأخواته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تعريف الحبس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عدم جواز الرجوع وعدم الوراثة في الحبس للّه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حكم الحبس على الآدمي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السكنى والعمرى والرقبى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تفتقر في صحّة الثلاثة إلى إيجاب وقبول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اشتراط القبض في الثلاثة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لزوم العقود الثلاثة المزبورة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عدم خروج العين عن الملك في الثلاثة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تبعية أمد الثلاثة للمدّة المقرّرة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مقتضى العقود الثلاثة من جهة تمليك المنفعة أو الانتفاع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صحّة العُمرى والرُقبى في كلّ ما يصحّ وقفه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تعريف الصدقة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تحقيق نصوص الصدقة المندوبة </w:t>
      </w:r>
      <w:r>
        <w:rPr>
          <w:rFonts w:eastAsia="Amiri" w:cs="Amiri" w:ascii="Amiri" w:hAnsi="Amiri"/>
          <w:color w:val="111111"/>
          <w:sz w:val="28"/>
          <w:szCs w:val="28"/>
          <w:lang w:bidi="ar-SA"/>
        </w:rPr>
        <w:t>605</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قصد القربة في الصدقة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اعتبار القبض في الصدقة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عدم جواز الرجوع في الصدقة بعد القبض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جواز صدقة الهاشمي للهاشمي ولغيره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جواز أخذ الصدقة المندوبة للهاشمي من غيره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اعتبار البلوغ والعقل وعدم الحجر في المتصدِّق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عدم اشتراط الفقر والإيمان والإسلام في المتصدّق عليه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أفضلية إخفاء الصدقة المندوبة وإظهار الواجبة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استحباب الوساطة في إيصال الصدقة </w:t>
      </w:r>
      <w:r>
        <w:rPr>
          <w:rFonts w:eastAsia="Amiri" w:cs="Amiri" w:ascii="Amiri" w:hAnsi="Amiri"/>
          <w:color w:val="111111"/>
          <w:sz w:val="28"/>
          <w:szCs w:val="28"/>
          <w:lang w:bidi="ar-SA"/>
        </w:rPr>
        <w:t>631</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ردّ السائل وأشدّية كراهة السؤال من غير احتياج </w:t>
      </w:r>
      <w:r>
        <w:rPr>
          <w:rFonts w:eastAsia="Amiri" w:cs="Amiri" w:ascii="Amiri" w:hAnsi="Amiri"/>
          <w:color w:val="111111"/>
          <w:sz w:val="28"/>
          <w:szCs w:val="28"/>
          <w:lang w:bidi="ar-SA"/>
        </w:rPr>
        <w:t>633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646</Pages>
  <Words>117993</Words>
  <Characters>524559</Characters>
  <CharactersWithSpaces>638074</CharactersWithSpaces>
  <Paragraphs>4479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2026-08-16T10:26:46Z</dcterms:created>
  <dc:creator>ghaemiyeh.com</dc:creator>
  <dc:description/>
  <dc:language>en-US</dc:language>
  <cp:lastModifiedBy/>
  <dcterms:modified xsi:type="dcterms:W3CDTF">2026-08-16T13:57:01Z</dcterms:modified>
  <cp:revision>1</cp:revision>
  <dc:subject/>
  <dc:title>دلیل تحریر الوسیلة الوقف</dc:title>
</cp:coreProperties>
</file>

<file path=docProps/custom.xml><?xml version="1.0" encoding="utf-8"?>
<Properties xmlns="http://schemas.openxmlformats.org/officeDocument/2006/custom-properties" xmlns:vt="http://schemas.openxmlformats.org/officeDocument/2006/docPropsVTypes"/>
</file>