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ارشاد العباد الی استحباب لیس السواد علی سیدالشهدا و الائمه الامجاد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7196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37198_373438147">
            <w:r>
              <w:rPr>
                <w:webHidden/>
                <w:rStyle w:val="IndexLink"/>
                <w:rtl w:val="true"/>
              </w:rPr>
              <w:t>ترجمة المؤلف قدّس سرّه</w:t>
            </w:r>
            <w:r>
              <w:rPr>
                <w:rStyle w:val="IndexLink"/>
                <w:rtl w:val="true"/>
              </w:rPr>
              <w:tab/>
            </w:r>
            <w:r>
              <w:rPr>
                <w:rStyle w:val="IndexLink"/>
              </w:rPr>
              <w:t>4</w:t>
            </w:r>
          </w:hyperlink>
        </w:p>
        <w:p>
          <w:pPr>
            <w:pStyle w:val="Contents3"/>
            <w:tabs>
              <w:tab w:val="clear" w:pos="8459"/>
              <w:tab w:val="right" w:pos="9026" w:leader="dot"/>
            </w:tabs>
            <w:rPr/>
          </w:pPr>
          <w:hyperlink w:anchor="__RefHeading___Toc737200_373438147">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737202_37343814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737204_373438147">
            <w:r>
              <w:rPr>
                <w:webHidden/>
                <w:rStyle w:val="IndexLink"/>
                <w:rtl w:val="true"/>
              </w:rPr>
              <w:t>(</w:t>
            </w:r>
            <w:r>
              <w:rPr>
                <w:rStyle w:val="IndexLink"/>
                <w:rtl w:val="true"/>
              </w:rPr>
              <w:t>نسبه الشريف</w:t>
            </w:r>
            <w:r>
              <w:rPr>
                <w:rStyle w:val="IndexLink"/>
                <w:rtl w:val="true"/>
              </w:rPr>
              <w:t>)</w:t>
              <w:tab/>
            </w:r>
            <w:r>
              <w:rPr>
                <w:rStyle w:val="IndexLink"/>
              </w:rPr>
              <w:t>7</w:t>
            </w:r>
          </w:hyperlink>
        </w:p>
        <w:p>
          <w:pPr>
            <w:pStyle w:val="Contents3"/>
            <w:tabs>
              <w:tab w:val="clear" w:pos="8459"/>
              <w:tab w:val="right" w:pos="9026" w:leader="dot"/>
            </w:tabs>
            <w:rPr/>
          </w:pPr>
          <w:hyperlink w:anchor="__RefHeading___Toc737206_373438147">
            <w:r>
              <w:rPr>
                <w:webHidden/>
                <w:rStyle w:val="IndexLink"/>
                <w:rtl w:val="true"/>
              </w:rPr>
              <w:t>(</w:t>
            </w:r>
            <w:r>
              <w:rPr>
                <w:rStyle w:val="IndexLink"/>
                <w:rtl w:val="true"/>
              </w:rPr>
              <w:t>ولادته</w:t>
            </w:r>
            <w:r>
              <w:rPr>
                <w:rStyle w:val="IndexLink"/>
                <w:rtl w:val="true"/>
              </w:rPr>
              <w:t>)</w:t>
              <w:tab/>
            </w:r>
            <w:r>
              <w:rPr>
                <w:rStyle w:val="IndexLink"/>
              </w:rPr>
              <w:t>9</w:t>
            </w:r>
          </w:hyperlink>
        </w:p>
        <w:p>
          <w:pPr>
            <w:pStyle w:val="Contents3"/>
            <w:tabs>
              <w:tab w:val="clear" w:pos="8459"/>
              <w:tab w:val="right" w:pos="9026" w:leader="dot"/>
            </w:tabs>
            <w:rPr/>
          </w:pPr>
          <w:hyperlink w:anchor="__RefHeading___Toc737208_373438147">
            <w:r>
              <w:rPr>
                <w:webHidden/>
                <w:rStyle w:val="IndexLink"/>
                <w:rtl w:val="true"/>
              </w:rPr>
              <w:t>(</w:t>
            </w:r>
            <w:r>
              <w:rPr>
                <w:rStyle w:val="IndexLink"/>
                <w:rtl w:val="true"/>
              </w:rPr>
              <w:t>نشأته</w:t>
            </w:r>
            <w:r>
              <w:rPr>
                <w:rStyle w:val="IndexLink"/>
                <w:rtl w:val="true"/>
              </w:rPr>
              <w:t>)</w:t>
              <w:tab/>
            </w:r>
            <w:r>
              <w:rPr>
                <w:rStyle w:val="IndexLink"/>
              </w:rPr>
              <w:t>9</w:t>
            </w:r>
          </w:hyperlink>
        </w:p>
        <w:p>
          <w:pPr>
            <w:pStyle w:val="Contents3"/>
            <w:tabs>
              <w:tab w:val="clear" w:pos="8459"/>
              <w:tab w:val="right" w:pos="9026" w:leader="dot"/>
            </w:tabs>
            <w:rPr/>
          </w:pPr>
          <w:hyperlink w:anchor="__RefHeading___Toc737210_373438147">
            <w:r>
              <w:rPr>
                <w:webHidden/>
                <w:rStyle w:val="IndexLink"/>
                <w:rtl w:val="true"/>
              </w:rPr>
              <w:t>(</w:t>
            </w:r>
            <w:r>
              <w:rPr>
                <w:rStyle w:val="IndexLink"/>
                <w:rtl w:val="true"/>
              </w:rPr>
              <w:t>مشايخه فى القراءة و الرواية</w:t>
            </w:r>
            <w:r>
              <w:rPr>
                <w:rStyle w:val="IndexLink"/>
                <w:rtl w:val="true"/>
              </w:rPr>
              <w:t>)</w:t>
              <w:tab/>
            </w:r>
            <w:r>
              <w:rPr>
                <w:rStyle w:val="IndexLink"/>
              </w:rPr>
              <w:t>11</w:t>
            </w:r>
          </w:hyperlink>
        </w:p>
        <w:p>
          <w:pPr>
            <w:pStyle w:val="Contents3"/>
            <w:tabs>
              <w:tab w:val="clear" w:pos="8459"/>
              <w:tab w:val="right" w:pos="9026" w:leader="dot"/>
            </w:tabs>
            <w:rPr/>
          </w:pPr>
          <w:hyperlink w:anchor="__RefHeading___Toc737212_373438147">
            <w:r>
              <w:rPr>
                <w:webHidden/>
                <w:rStyle w:val="IndexLink"/>
                <w:rtl w:val="true"/>
              </w:rPr>
              <w:t>(</w:t>
            </w:r>
            <w:r>
              <w:rPr>
                <w:rStyle w:val="IndexLink"/>
                <w:rtl w:val="true"/>
              </w:rPr>
              <w:t>و أما الراوون عنه</w:t>
            </w:r>
            <w:r>
              <w:rPr>
                <w:rStyle w:val="IndexLink"/>
                <w:rtl w:val="true"/>
              </w:rPr>
              <w:t>):</w:t>
              <w:tab/>
            </w:r>
            <w:r>
              <w:rPr>
                <w:rStyle w:val="IndexLink"/>
              </w:rPr>
              <w:t>14</w:t>
            </w:r>
          </w:hyperlink>
        </w:p>
        <w:p>
          <w:pPr>
            <w:pStyle w:val="Contents3"/>
            <w:tabs>
              <w:tab w:val="clear" w:pos="8459"/>
              <w:tab w:val="right" w:pos="9026" w:leader="dot"/>
            </w:tabs>
            <w:rPr/>
          </w:pPr>
          <w:hyperlink w:anchor="__RefHeading___Toc737214_373438147">
            <w:r>
              <w:rPr>
                <w:webHidden/>
                <w:rStyle w:val="IndexLink"/>
                <w:rtl w:val="true"/>
              </w:rPr>
              <w:t>(</w:t>
            </w:r>
            <w:r>
              <w:rPr>
                <w:rStyle w:val="IndexLink"/>
                <w:rtl w:val="true"/>
              </w:rPr>
              <w:t>ثناء العلماء عليه</w:t>
            </w:r>
            <w:r>
              <w:rPr>
                <w:rStyle w:val="IndexLink"/>
                <w:rtl w:val="true"/>
              </w:rPr>
              <w:t>)</w:t>
              <w:tab/>
            </w:r>
            <w:r>
              <w:rPr>
                <w:rStyle w:val="IndexLink"/>
              </w:rPr>
              <w:t>14</w:t>
            </w:r>
          </w:hyperlink>
        </w:p>
        <w:p>
          <w:pPr>
            <w:pStyle w:val="Contents3"/>
            <w:tabs>
              <w:tab w:val="clear" w:pos="8459"/>
              <w:tab w:val="right" w:pos="9026" w:leader="dot"/>
            </w:tabs>
            <w:rPr/>
          </w:pPr>
          <w:hyperlink w:anchor="__RefHeading___Toc737216_373438147">
            <w:r>
              <w:rPr>
                <w:webHidden/>
                <w:rStyle w:val="IndexLink"/>
                <w:rtl w:val="true"/>
              </w:rPr>
              <w:t>(</w:t>
            </w:r>
            <w:r>
              <w:rPr>
                <w:rStyle w:val="IndexLink"/>
                <w:rtl w:val="true"/>
              </w:rPr>
              <w:t>مؤلفاته</w:t>
            </w:r>
            <w:r>
              <w:rPr>
                <w:rStyle w:val="IndexLink"/>
                <w:rtl w:val="true"/>
              </w:rPr>
              <w:t>)</w:t>
              <w:tab/>
            </w:r>
            <w:r>
              <w:rPr>
                <w:rStyle w:val="IndexLink"/>
              </w:rPr>
              <w:t>19</w:t>
            </w:r>
          </w:hyperlink>
        </w:p>
        <w:p>
          <w:pPr>
            <w:pStyle w:val="Contents3"/>
            <w:tabs>
              <w:tab w:val="clear" w:pos="8459"/>
              <w:tab w:val="right" w:pos="9026" w:leader="dot"/>
            </w:tabs>
            <w:rPr/>
          </w:pPr>
          <w:hyperlink w:anchor="__RefHeading___Toc737218_373438147">
            <w:r>
              <w:rPr>
                <w:webHidden/>
                <w:rStyle w:val="IndexLink"/>
                <w:rtl w:val="true"/>
              </w:rPr>
              <w:t>(</w:t>
            </w:r>
            <w:r>
              <w:rPr>
                <w:rStyle w:val="IndexLink"/>
                <w:rtl w:val="true"/>
              </w:rPr>
              <w:t>أولاده</w:t>
            </w:r>
            <w:r>
              <w:rPr>
                <w:rStyle w:val="IndexLink"/>
                <w:rtl w:val="true"/>
              </w:rPr>
              <w:t>)</w:t>
              <w:tab/>
            </w:r>
            <w:r>
              <w:rPr>
                <w:rStyle w:val="IndexLink"/>
              </w:rPr>
              <w:t>20</w:t>
            </w:r>
          </w:hyperlink>
        </w:p>
        <w:p>
          <w:pPr>
            <w:pStyle w:val="Contents3"/>
            <w:tabs>
              <w:tab w:val="clear" w:pos="8459"/>
              <w:tab w:val="right" w:pos="9026" w:leader="dot"/>
            </w:tabs>
            <w:rPr/>
          </w:pPr>
          <w:hyperlink w:anchor="__RefHeading___Toc737220_373438147">
            <w:r>
              <w:rPr>
                <w:webHidden/>
                <w:rStyle w:val="IndexLink"/>
                <w:rtl w:val="true"/>
              </w:rPr>
              <w:t>(</w:t>
            </w:r>
            <w:r>
              <w:rPr>
                <w:rStyle w:val="IndexLink"/>
                <w:rtl w:val="true"/>
              </w:rPr>
              <w:t>وفاته</w:t>
            </w:r>
            <w:r>
              <w:rPr>
                <w:rStyle w:val="IndexLink"/>
                <w:rtl w:val="true"/>
              </w:rPr>
              <w:t>)</w:t>
              <w:tab/>
            </w:r>
            <w:r>
              <w:rPr>
                <w:rStyle w:val="IndexLink"/>
              </w:rPr>
              <w:t>21</w:t>
            </w:r>
          </w:hyperlink>
        </w:p>
        <w:p>
          <w:pPr>
            <w:pStyle w:val="Contents2"/>
            <w:tabs>
              <w:tab w:val="clear" w:pos="8743"/>
              <w:tab w:val="right" w:pos="9026" w:leader="dot"/>
            </w:tabs>
            <w:rPr/>
          </w:pPr>
          <w:hyperlink w:anchor="__RefHeading___Toc737222_373438147">
            <w:r>
              <w:rPr>
                <w:webHidden/>
                <w:rStyle w:val="IndexLink"/>
                <w:rtl w:val="true"/>
              </w:rPr>
              <w:t>[</w:t>
            </w:r>
            <w:r>
              <w:rPr>
                <w:rStyle w:val="IndexLink"/>
                <w:rtl w:val="true"/>
              </w:rPr>
              <w:t>فى شهرة كراهة لبس الثياب السود مطلقا</w:t>
            </w:r>
            <w:r>
              <w:rPr>
                <w:rStyle w:val="IndexLink"/>
                <w:rtl w:val="true"/>
              </w:rPr>
              <w:t>]</w:t>
              <w:tab/>
            </w:r>
            <w:r>
              <w:rPr>
                <w:rStyle w:val="IndexLink"/>
              </w:rPr>
              <w:t>24</w:t>
            </w:r>
          </w:hyperlink>
        </w:p>
        <w:p>
          <w:pPr>
            <w:pStyle w:val="Contents2"/>
            <w:tabs>
              <w:tab w:val="clear" w:pos="8743"/>
              <w:tab w:val="right" w:pos="9026" w:leader="dot"/>
            </w:tabs>
            <w:rPr/>
          </w:pPr>
          <w:hyperlink w:anchor="__RefHeading___Toc737224_373438147">
            <w:r>
              <w:rPr>
                <w:webHidden/>
                <w:rStyle w:val="IndexLink"/>
                <w:rtl w:val="true"/>
              </w:rPr>
              <w:t>[</w:t>
            </w:r>
            <w:r>
              <w:rPr>
                <w:rStyle w:val="IndexLink"/>
                <w:rtl w:val="true"/>
              </w:rPr>
              <w:t>نقل ما ورد فى الباب عن أئمة الانام عليهم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737226_373438147">
            <w:r>
              <w:rPr>
                <w:webHidden/>
                <w:rStyle w:val="IndexLink"/>
                <w:rtl w:val="true"/>
              </w:rPr>
              <w:t>[</w:t>
            </w:r>
            <w:r>
              <w:rPr>
                <w:rStyle w:val="IndexLink"/>
                <w:rtl w:val="true"/>
              </w:rPr>
              <w:t>ما يظهر من مجموع الأخبار بعد ضم بعضها الى بعض</w:t>
            </w:r>
            <w:r>
              <w:rPr>
                <w:rStyle w:val="IndexLink"/>
                <w:rtl w:val="true"/>
              </w:rPr>
              <w:t>]</w:t>
              <w:tab/>
            </w:r>
            <w:r>
              <w:rPr>
                <w:rStyle w:val="IndexLink"/>
              </w:rPr>
              <w:t>35</w:t>
            </w:r>
          </w:hyperlink>
        </w:p>
        <w:p>
          <w:pPr>
            <w:pStyle w:val="Contents2"/>
            <w:tabs>
              <w:tab w:val="clear" w:pos="8743"/>
              <w:tab w:val="right" w:pos="9026" w:leader="dot"/>
            </w:tabs>
            <w:rPr/>
          </w:pPr>
          <w:hyperlink w:anchor="__RefHeading___Toc737228_373438147">
            <w:r>
              <w:rPr>
                <w:webHidden/>
                <w:rStyle w:val="IndexLink"/>
                <w:rtl w:val="true"/>
              </w:rPr>
              <w:t>[</w:t>
            </w:r>
            <w:r>
              <w:rPr>
                <w:rStyle w:val="IndexLink"/>
                <w:rtl w:val="true"/>
              </w:rPr>
              <w:t>ما يقتضي الانصاف فى المقام</w:t>
            </w:r>
            <w:r>
              <w:rPr>
                <w:rStyle w:val="IndexLink"/>
                <w:rtl w:val="true"/>
              </w:rPr>
              <w:t>]</w:t>
              <w:tab/>
            </w:r>
            <w:r>
              <w:rPr>
                <w:rStyle w:val="IndexLink"/>
              </w:rPr>
              <w:t>40</w:t>
            </w:r>
          </w:hyperlink>
        </w:p>
        <w:p>
          <w:pPr>
            <w:pStyle w:val="Contents2"/>
            <w:tabs>
              <w:tab w:val="clear" w:pos="8743"/>
              <w:tab w:val="right" w:pos="9026" w:leader="dot"/>
            </w:tabs>
            <w:rPr/>
          </w:pPr>
          <w:hyperlink w:anchor="__RefHeading___Toc737230_373438147">
            <w:r>
              <w:rPr>
                <w:webHidden/>
                <w:rStyle w:val="IndexLink"/>
                <w:rtl w:val="true"/>
              </w:rPr>
              <w:t>[</w:t>
            </w:r>
            <w:r>
              <w:rPr>
                <w:rStyle w:val="IndexLink"/>
                <w:rtl w:val="true"/>
              </w:rPr>
              <w:t>شمول الأدلة لما يلبس الناس لمن فقد منهم</w:t>
            </w:r>
            <w:r>
              <w:rPr>
                <w:rStyle w:val="IndexLink"/>
                <w:rtl w:val="true"/>
              </w:rPr>
              <w:t>]</w:t>
              <w:tab/>
            </w:r>
            <w:r>
              <w:rPr>
                <w:rStyle w:val="IndexLink"/>
              </w:rPr>
              <w:t>42</w:t>
            </w:r>
          </w:hyperlink>
        </w:p>
        <w:p>
          <w:pPr>
            <w:pStyle w:val="Contents2"/>
            <w:tabs>
              <w:tab w:val="clear" w:pos="8743"/>
              <w:tab w:val="right" w:pos="9026" w:leader="dot"/>
            </w:tabs>
            <w:rPr/>
          </w:pPr>
          <w:hyperlink w:anchor="__RefHeading___Toc737232_373438147">
            <w:r>
              <w:rPr>
                <w:webHidden/>
                <w:rStyle w:val="IndexLink"/>
                <w:rtl w:val="true"/>
              </w:rPr>
              <w:t>[</w:t>
            </w:r>
            <w:r>
              <w:rPr>
                <w:rStyle w:val="IndexLink"/>
                <w:rtl w:val="true"/>
              </w:rPr>
              <w:t>تجويز مثل الطبول و الشيپور فى عزاء و مأتم مولانا الحسين أرواحنا له الفداء</w:t>
            </w:r>
            <w:r>
              <w:rPr>
                <w:rStyle w:val="IndexLink"/>
                <w:rtl w:val="true"/>
              </w:rPr>
              <w:t>]</w:t>
              <w:tab/>
            </w:r>
            <w:r>
              <w:rPr>
                <w:rStyle w:val="IndexLink"/>
              </w:rPr>
              <w:t>42</w:t>
            </w:r>
          </w:hyperlink>
        </w:p>
        <w:p>
          <w:pPr>
            <w:pStyle w:val="Contents2"/>
            <w:tabs>
              <w:tab w:val="clear" w:pos="8743"/>
              <w:tab w:val="right" w:pos="9026" w:leader="dot"/>
            </w:tabs>
            <w:rPr/>
          </w:pPr>
          <w:hyperlink w:anchor="__RefHeading___Toc737234_373438147">
            <w:r>
              <w:rPr>
                <w:webHidden/>
                <w:rStyle w:val="IndexLink"/>
                <w:rtl w:val="true"/>
              </w:rPr>
              <w:t>[</w:t>
            </w:r>
            <w:r>
              <w:rPr>
                <w:rStyle w:val="IndexLink"/>
                <w:rtl w:val="true"/>
              </w:rPr>
              <w:t>عدم شمول أدلة كراهة لبس السواد لما نحن فيه</w:t>
            </w:r>
            <w:r>
              <w:rPr>
                <w:rStyle w:val="IndexLink"/>
                <w:rtl w:val="true"/>
              </w:rPr>
              <w:t>]</w:t>
              <w:tab/>
            </w:r>
            <w:r>
              <w:rPr>
                <w:rStyle w:val="IndexLink"/>
              </w:rPr>
              <w:t>46</w:t>
            </w:r>
          </w:hyperlink>
        </w:p>
        <w:p>
          <w:pPr>
            <w:pStyle w:val="Contents2"/>
            <w:tabs>
              <w:tab w:val="clear" w:pos="8743"/>
              <w:tab w:val="right" w:pos="9026" w:leader="dot"/>
            </w:tabs>
            <w:rPr/>
          </w:pPr>
          <w:hyperlink w:anchor="__RefHeading___Toc737236_373438147">
            <w:r>
              <w:rPr>
                <w:webHidden/>
                <w:rStyle w:val="IndexLink"/>
                <w:rtl w:val="true"/>
              </w:rPr>
              <w:t>[</w:t>
            </w:r>
            <w:r>
              <w:rPr>
                <w:rStyle w:val="IndexLink"/>
                <w:rtl w:val="true"/>
              </w:rPr>
              <w:t>فى جواب جواب من منع عن لبس السواد فى المأتم</w:t>
            </w:r>
            <w:r>
              <w:rPr>
                <w:rStyle w:val="IndexLink"/>
                <w:rtl w:val="true"/>
              </w:rPr>
              <w:t>]</w:t>
              <w:tab/>
            </w:r>
            <w:r>
              <w:rPr>
                <w:rStyle w:val="IndexLink"/>
              </w:rPr>
              <w:t>48</w:t>
            </w:r>
          </w:hyperlink>
        </w:p>
        <w:p>
          <w:pPr>
            <w:pStyle w:val="Contents2"/>
            <w:tabs>
              <w:tab w:val="clear" w:pos="8743"/>
              <w:tab w:val="right" w:pos="9026" w:leader="dot"/>
            </w:tabs>
            <w:rPr/>
          </w:pPr>
          <w:hyperlink w:anchor="__RefHeading___Toc737238_373438147">
            <w:r>
              <w:rPr>
                <w:webHidden/>
                <w:rStyle w:val="IndexLink"/>
                <w:rtl w:val="true"/>
              </w:rPr>
              <w:t>[</w:t>
            </w:r>
            <w:r>
              <w:rPr>
                <w:rStyle w:val="IndexLink"/>
                <w:rtl w:val="true"/>
              </w:rPr>
              <w:t>عدم الفرق بين لبسه فى مأتم مولانا الحسين أو النبي و سائر الائمة عليهم السّلام</w:t>
            </w:r>
            <w:r>
              <w:rPr>
                <w:rStyle w:val="IndexLink"/>
                <w:rtl w:val="true"/>
              </w:rPr>
              <w:t>]</w:t>
              <w:tab/>
            </w:r>
            <w:r>
              <w:rPr>
                <w:rStyle w:val="IndexLink"/>
              </w:rPr>
              <w:t>56</w:t>
            </w:r>
          </w:hyperlink>
        </w:p>
        <w:p>
          <w:pPr>
            <w:pStyle w:val="Contents2"/>
            <w:tabs>
              <w:tab w:val="clear" w:pos="8743"/>
              <w:tab w:val="right" w:pos="9026" w:leader="dot"/>
            </w:tabs>
            <w:rPr/>
          </w:pPr>
          <w:hyperlink w:anchor="__RefHeading___Toc737240_373438147">
            <w:r>
              <w:rPr>
                <w:webHidden/>
                <w:rStyle w:val="IndexLink"/>
                <w:rtl w:val="true"/>
              </w:rPr>
              <w:t>(</w:t>
            </w:r>
            <w:r>
              <w:rPr>
                <w:rStyle w:val="IndexLink"/>
                <w:rtl w:val="true"/>
              </w:rPr>
              <w:t>خاتمه</w:t>
            </w:r>
            <w:r>
              <w:rPr>
                <w:rStyle w:val="IndexLink"/>
                <w:rtl w:val="true"/>
              </w:rPr>
              <w:t>) [</w:t>
            </w:r>
            <w:r>
              <w:rPr>
                <w:rStyle w:val="IndexLink"/>
                <w:rtl w:val="true"/>
              </w:rPr>
              <w:t>فى شدة الجزع و البكاء</w:t>
            </w:r>
            <w:r>
              <w:rPr>
                <w:rStyle w:val="IndexLink"/>
                <w:rtl w:val="true"/>
              </w:rPr>
              <w:t>]</w:t>
              <w:tab/>
            </w:r>
            <w:r>
              <w:rPr>
                <w:rStyle w:val="IndexLink"/>
              </w:rPr>
              <w:t>59</w:t>
            </w:r>
          </w:hyperlink>
        </w:p>
        <w:p>
          <w:pPr>
            <w:pStyle w:val="Contents2"/>
            <w:tabs>
              <w:tab w:val="clear" w:pos="8743"/>
              <w:tab w:val="right" w:pos="9026" w:leader="dot"/>
            </w:tabs>
            <w:rPr/>
          </w:pPr>
          <w:hyperlink w:anchor="__RefHeading___Toc737242_373438147">
            <w:r>
              <w:rPr>
                <w:webHidden/>
                <w:rStyle w:val="IndexLink"/>
                <w:rtl w:val="true"/>
              </w:rPr>
              <w:t>ملاحظتان</w:t>
            </w:r>
            <w:r>
              <w:rPr>
                <w:rStyle w:val="IndexLink"/>
                <w:rtl w:val="true"/>
              </w:rPr>
              <w:tab/>
            </w:r>
            <w:r>
              <w:rPr>
                <w:rStyle w:val="IndexLink"/>
              </w:rPr>
              <w:t>67</w:t>
            </w:r>
          </w:hyperlink>
        </w:p>
        <w:p>
          <w:pPr>
            <w:pStyle w:val="Contents3"/>
            <w:tabs>
              <w:tab w:val="clear" w:pos="8459"/>
              <w:tab w:val="right" w:pos="9026" w:leader="dot"/>
            </w:tabs>
            <w:rPr/>
          </w:pPr>
          <w:hyperlink w:anchor="__RefHeading___Toc737244_373438147">
            <w:r>
              <w:rPr>
                <w:webHidden/>
                <w:rStyle w:val="IndexLink"/>
                <w:rtl w:val="true"/>
              </w:rPr>
              <w:t>[</w:t>
            </w:r>
            <w:r>
              <w:rPr>
                <w:rStyle w:val="IndexLink"/>
                <w:rtl w:val="true"/>
              </w:rPr>
              <w:t>الاولى فى باقى مصنفات المؤلف</w:t>
            </w:r>
            <w:r>
              <w:rPr>
                <w:rStyle w:val="IndexLink"/>
                <w:rtl w:val="true"/>
              </w:rPr>
              <w:t>]</w:t>
              <w:tab/>
            </w:r>
            <w:r>
              <w:rPr>
                <w:rStyle w:val="IndexLink"/>
              </w:rPr>
              <w:t>67</w:t>
            </w:r>
          </w:hyperlink>
        </w:p>
        <w:p>
          <w:pPr>
            <w:pStyle w:val="Contents3"/>
            <w:tabs>
              <w:tab w:val="clear" w:pos="8459"/>
              <w:tab w:val="right" w:pos="9026" w:leader="dot"/>
            </w:tabs>
            <w:rPr/>
          </w:pPr>
          <w:hyperlink w:anchor="__RefHeading___Toc737246_373438147">
            <w:r>
              <w:rPr>
                <w:webHidden/>
                <w:rStyle w:val="IndexLink"/>
                <w:rtl w:val="true"/>
              </w:rPr>
              <w:t>[</w:t>
            </w:r>
            <w:r>
              <w:rPr>
                <w:rStyle w:val="IndexLink"/>
                <w:rtl w:val="true"/>
              </w:rPr>
              <w:t>الثانية فى ذكر نسب المؤلف من قبل أمّه</w:t>
            </w:r>
            <w:r>
              <w:rPr>
                <w:rStyle w:val="IndexLink"/>
                <w:rtl w:val="true"/>
              </w:rPr>
              <w:t>]</w:t>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9_6162"/>
      <w:bookmarkStart w:id="1" w:name="pg939_6162"/>
      <w:bookmarkEnd w:id="1"/>
    </w:p>
    <w:p>
      <w:pPr>
        <w:pStyle w:val="Heading2"/>
        <w:numPr>
          <w:ilvl w:val="1"/>
          <w:numId w:val="1"/>
        </w:numPr>
        <w:rPr/>
      </w:pPr>
      <w:bookmarkStart w:id="2" w:name="pg939_6162"/>
      <w:bookmarkStart w:id="3" w:name="__RefHeading___Toc737196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۷۰۹۴۷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طباطبائي حائري، جعفر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العباد الي استحباب ليس السواد علي سيدالشهدا والائمه الامجاد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جعفر طباطبائي الحائري‌صححه و علق عليه محمدرضا الحسيني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مطبعه‌العلميه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عكس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Amiri" w:hAnsi="Amiri" w:eastAsia="Amiri" w:cs="Amiri"/>
          <w:color w:val="111111"/>
          <w:sz w:val="28"/>
          <w:sz w:val="28"/>
          <w:szCs w:val="28"/>
          <w:rtl w:val="true"/>
          <w:lang w:bidi="ar-SA"/>
        </w:rPr>
        <w:t>كشف الآيات و كشف اللغات و نمايه 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۷۰۹۴۷</w:t>
      </w:r>
      <w:r>
        <w:rPr>
          <w:rFonts w:ascii="Amiri" w:hAnsi="Amiri" w:eastAsia="Amiri" w:cs="Amiri"/>
          <w:color w:val="111111"/>
          <w:sz w:val="28"/>
          <w:sz w:val="28"/>
          <w:szCs w:val="28"/>
          <w:rtl w:val="true"/>
          <w:lang w:bidi="ar-SA"/>
        </w:rPr>
        <w:t xml:space="preserve"> 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ث</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۹۲۵۴۱</w:t>
      </w:r>
    </w:p>
    <w:p>
      <w:pPr>
        <w:pStyle w:val="BookText"/>
        <w:rPr/>
      </w:pPr>
      <w:r>
        <w:rPr>
          <w:rFonts w:ascii="IRNazanin" w:hAnsi="IRNazanin" w:eastAsia="IRNazanin"/>
          <w:color w:val="111111"/>
          <w:sz w:val="28"/>
          <w:sz w:val="28"/>
          <w:szCs w:val="28"/>
          <w:lang w:bidi="fa-IR"/>
        </w:rPr>
        <w:t>۷۰۹۴۸</w:t>
      </w:r>
      <w:r>
        <w:rPr>
          <w:rFonts w:ascii="IRNazanin" w:hAnsi="IRNazanin" w:eastAsia="IRNazanin"/>
          <w:color w:val="111111"/>
          <w:sz w:val="28"/>
          <w:sz w:val="28"/>
          <w:szCs w:val="28"/>
          <w:rtl w:val="true"/>
          <w:lang w:bidi="fa-IR"/>
        </w:rPr>
        <w:t xml:space="preserve"> 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۹۲۵۴۰</w:t>
      </w:r>
    </w:p>
    <w:p>
      <w:pPr>
        <w:pStyle w:val="Heading2"/>
        <w:numPr>
          <w:ilvl w:val="1"/>
          <w:numId w:val="1"/>
        </w:numPr>
        <w:rPr/>
      </w:pPr>
      <w:bookmarkStart w:id="5" w:name="__RefHeading___Toc737198_373438147"/>
      <w:bookmarkStart w:id="6" w:name="_Toc2"/>
      <w:bookmarkEnd w:id="5"/>
      <w:r>
        <w:rPr>
          <w:rtl w:val="true"/>
        </w:rPr>
        <w:t>ترجمة المؤلف قدّس سرّه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37200_373438147"/>
      <w:bookmarkStart w:id="8" w:name="_Toc3"/>
      <w:bookmarkEnd w:id="7"/>
      <w:r>
        <w:rPr>
          <w:rtl w:val="true"/>
        </w:rPr>
        <w:t>اشارة</w:t>
      </w:r>
      <w:bookmarkStart w:id="9" w:name="pg939_6164"/>
      <w:bookmarkEnd w:id="8"/>
    </w:p>
    <w:p>
      <w:pPr>
        <w:pStyle w:val="Heading3"/>
        <w:numPr>
          <w:ilvl w:val="2"/>
          <w:numId w:val="1"/>
        </w:numPr>
        <w:rPr/>
      </w:pPr>
      <w:bookmarkStart w:id="10" w:name="__RefHeading___Toc737202_373438147"/>
      <w:bookmarkStart w:id="11" w:name="_Toc4"/>
      <w:bookmarkEnd w:id="9"/>
      <w:bookmarkEnd w:id="10"/>
      <w:r>
        <w:rPr>
          <w:rtl w:val="true"/>
        </w:rPr>
        <w:t>اشارة</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الشريف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فى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الراوون عنه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العلماء عليه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مدفنه</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صلى اللّه على محمد و آله الطيبين الطاهرين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لعنة اللّه على أعدائهم من الجن و الانس من الاولين و الآخرين من الآن الى قيام يوم الدين آمين رب العالمين</w:t>
      </w:r>
      <w:bookmarkStart w:id="12" w:name="pg939_6166"/>
    </w:p>
    <w:p>
      <w:pPr>
        <w:pStyle w:val="Heading3"/>
        <w:numPr>
          <w:ilvl w:val="2"/>
          <w:numId w:val="1"/>
        </w:numPr>
        <w:rPr/>
      </w:pPr>
      <w:bookmarkStart w:id="13" w:name="__RefHeading___Toc737204_373438147"/>
      <w:bookmarkStart w:id="14" w:name="_Toc5"/>
      <w:bookmarkEnd w:id="12"/>
      <w:bookmarkEnd w:id="13"/>
      <w:r>
        <w:rPr>
          <w:rtl w:val="true"/>
        </w:rPr>
        <w:t>(</w:t>
      </w:r>
      <w:r>
        <w:rPr>
          <w:rtl w:val="true"/>
        </w:rPr>
        <w:t>نسبه الشريف</w:t>
      </w:r>
      <w:r>
        <w:rPr>
          <w:rtl w:val="true"/>
        </w:rPr>
        <w:t>)</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العالم العامل و الفقيه الكامل فخر الاقران و الاماثل جامع الفواضل زين الاواخر و الاوائل المحقق الابهر العلامة الازهر مولانا السيد ميرزا جعفر بن العلامة الفقيه السيّد علي‌نقي </w:t>
      </w:r>
      <w:r>
        <w:rPr>
          <w:rStyle w:val="FootnoteAnchor"/>
          <w:rtl w:val="true"/>
        </w:rPr>
        <w:footnoteReference w:id="2"/>
      </w:r>
      <w:r>
        <w:rPr>
          <w:rFonts w:ascii="Amiri" w:hAnsi="Amiri" w:eastAsia="Amiri" w:cs="Amiri"/>
          <w:color w:val="111111"/>
          <w:sz w:val="28"/>
          <w:sz w:val="28"/>
          <w:szCs w:val="28"/>
          <w:rtl w:val="true"/>
          <w:lang w:bidi="ar-SA"/>
        </w:rPr>
        <w:t>بن العلامة السيّد</w:t>
      </w:r>
    </w:p>
    <w:p>
      <w:pPr>
        <w:pStyle w:val="BookText"/>
        <w:rPr/>
      </w:pPr>
      <w:r>
        <w:rPr>
          <w:rFonts w:ascii="Amiri" w:hAnsi="Amiri" w:eastAsia="Amiri" w:cs="Amiri"/>
          <w:color w:val="111111"/>
          <w:sz w:val="28"/>
          <w:sz w:val="28"/>
          <w:szCs w:val="28"/>
          <w:rtl w:val="true"/>
          <w:lang w:bidi="ar-SA"/>
        </w:rPr>
        <w:t xml:space="preserve">حسن المعروف بحاجى آقا ابن العلامة الفقيه المؤيد السيد محمد المعروف بالسيد المجاهد </w:t>
      </w:r>
      <w:r>
        <w:rPr>
          <w:rStyle w:val="FootnoteAnchor"/>
          <w:rtl w:val="true"/>
        </w:rPr>
        <w:footnoteReference w:id="3"/>
      </w:r>
      <w:r>
        <w:rPr>
          <w:rFonts w:ascii="Amiri" w:hAnsi="Amiri" w:eastAsia="Amiri" w:cs="Amiri"/>
          <w:color w:val="111111"/>
          <w:sz w:val="28"/>
          <w:sz w:val="28"/>
          <w:szCs w:val="28"/>
          <w:rtl w:val="true"/>
          <w:lang w:bidi="ar-SA"/>
        </w:rPr>
        <w:t xml:space="preserve">صاحب المناهل الفقهية و المفاتيح الاصولية ابن العلامة الفقيه الشهير و الاصولى الماهر النحرير السيّد على </w:t>
      </w:r>
      <w:r>
        <w:rPr>
          <w:rStyle w:val="FootnoteAnchor"/>
          <w:rtl w:val="true"/>
        </w:rPr>
        <w:footnoteReference w:id="4"/>
      </w:r>
      <w:r>
        <w:rPr>
          <w:rFonts w:ascii="Amiri" w:hAnsi="Amiri" w:eastAsia="Amiri" w:cs="Amiri"/>
          <w:color w:val="111111"/>
          <w:sz w:val="28"/>
          <w:sz w:val="28"/>
          <w:szCs w:val="28"/>
          <w:rtl w:val="true"/>
          <w:lang w:bidi="ar-SA"/>
        </w:rPr>
        <w:t>الطباطبائى الحائرى صاحب الرياض المشتهر فى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أرخ وفاته بعض الادباء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نعى العلم خير حبر قضى نقى الردا زكيا ناديت القى العصا و أرخ حقا على قضا نقيا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مؤلفات فقهية و اصولية ذكرها صاحب أحسن الوديعة فراجع</w:t>
      </w:r>
      <w:r>
        <w:rPr>
          <w:rFonts w:eastAsia="Amiri" w:cs="Amiri" w:ascii="Amiri" w:hAnsi="Amiri"/>
          <w:color w:val="111111"/>
          <w:sz w:val="28"/>
          <w:szCs w:val="28"/>
          <w:rtl w:val="true"/>
          <w:lang w:bidi="ar-SA"/>
        </w:rPr>
        <w:t>.</w:t>
      </w:r>
      <w:bookmarkStart w:id="15" w:name="pg939_6168"/>
    </w:p>
    <w:p>
      <w:pPr>
        <w:pStyle w:val="BookText"/>
        <w:rPr/>
      </w:pPr>
      <w:bookmarkEnd w:id="15"/>
      <w:r>
        <w:rPr>
          <w:rFonts w:ascii="Amiri" w:hAnsi="Amiri" w:eastAsia="Amiri" w:cs="Amiri"/>
          <w:color w:val="111111"/>
          <w:sz w:val="28"/>
          <w:sz w:val="28"/>
          <w:szCs w:val="28"/>
          <w:rtl w:val="true"/>
          <w:lang w:bidi="ar-SA"/>
        </w:rPr>
        <w:t>نسب كأن عليه من شمس الضحى نورا و من فلق الصباح عمودا</w:t>
      </w:r>
    </w:p>
    <w:p>
      <w:pPr>
        <w:pStyle w:val="BookText"/>
        <w:rPr/>
      </w:pPr>
      <w:r>
        <w:rPr>
          <w:rFonts w:ascii="Amiri" w:hAnsi="Amiri" w:eastAsia="Amiri" w:cs="Amiri"/>
          <w:color w:val="111111"/>
          <w:sz w:val="28"/>
          <w:sz w:val="28"/>
          <w:szCs w:val="28"/>
          <w:rtl w:val="true"/>
          <w:lang w:bidi="ar-SA"/>
        </w:rPr>
        <w:t>و يحق لسيدنا المترجم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آبائى فجئنى بمثلهم اذا جمعتنا يا جرير المجامع</w:t>
      </w:r>
    </w:p>
    <w:p>
      <w:pPr>
        <w:pStyle w:val="BookText"/>
        <w:rPr/>
      </w:pPr>
      <w:r>
        <w:rPr>
          <w:rFonts w:ascii="Amiri" w:hAnsi="Amiri" w:eastAsia="Amiri" w:cs="Amiri"/>
          <w:color w:val="111111"/>
          <w:sz w:val="28"/>
          <w:sz w:val="28"/>
          <w:szCs w:val="28"/>
          <w:rtl w:val="true"/>
          <w:lang w:bidi="ar-SA"/>
        </w:rPr>
        <w:t>فكان ره نعم الخلف لنعم السلف و كان بيته الشريف فى الحائر الباهر من كبار بيوتات العلم و العمل و اشهرها عريقا فى العلم و الفضل و الرئاسة و السياسة مجمع الفحول و معدن ارباب المعقول و المنقول و كعبة علوم تطوف حوله رجال الفقه و الاصول من سائر الاقطار الاسلامية و تشد إليه الرحال من البلاد النائية الامامية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737206_373438147"/>
      <w:bookmarkStart w:id="17" w:name="_Toc6"/>
      <w:bookmarkEnd w:id="16"/>
      <w:r>
        <w:rPr>
          <w:rtl w:val="true"/>
        </w:rPr>
        <w:t>(</w:t>
      </w:r>
      <w:r>
        <w:rPr>
          <w:rtl w:val="true"/>
        </w:rPr>
        <w:t>ولادته</w:t>
      </w:r>
      <w:r>
        <w:rPr>
          <w:rtl w:val="true"/>
        </w:rPr>
        <w:t>)</w:t>
      </w:r>
      <w:bookmarkEnd w:id="17"/>
    </w:p>
    <w:p>
      <w:pPr>
        <w:pStyle w:val="BookText"/>
        <w:rPr/>
      </w:pPr>
      <w:r>
        <w:rPr>
          <w:rFonts w:ascii="Amiri" w:hAnsi="Amiri" w:eastAsia="Amiri" w:cs="Amiri"/>
          <w:color w:val="111111"/>
          <w:sz w:val="28"/>
          <w:sz w:val="28"/>
          <w:szCs w:val="28"/>
          <w:rtl w:val="true"/>
          <w:lang w:bidi="ar-SA"/>
        </w:rPr>
        <w:t xml:space="preserve">ولد سيدنا المترجم العلامة اعلى اللّه مقامه فى الحائر الطاهر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كما فى أعيان الشيعة و أحسن الوديعة و قد وجدوا ذلك بخطه نقلا عن خط والده رحمه اللّه فى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كما في أعيان الشيعة و أحسن الوديعة و أرخ شيخنا الطهرانى قدّس سرّه فى طبقات الاعلام ولادته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أصح كما لا يخفى</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737208_373438147"/>
      <w:bookmarkStart w:id="19" w:name="_Toc7"/>
      <w:bookmarkEnd w:id="18"/>
      <w:r>
        <w:rPr>
          <w:rtl w:val="true"/>
        </w:rPr>
        <w:t>(</w:t>
      </w:r>
      <w:r>
        <w:rPr>
          <w:rtl w:val="true"/>
        </w:rPr>
        <w:t>نشأته</w:t>
      </w:r>
      <w:r>
        <w:rPr>
          <w:rtl w:val="true"/>
        </w:rPr>
        <w:t>)</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سيدنا المترجم قدس اللّه سره فى بيت اكتنفه العلم من جميع جوانبه و ترعرع فى أحضان الفضل و الفضيلة و نما فى مهد العز و الافتخار بين والدين كريمين عرفا بالزهد و الورع و الصلاح و شب ولعا بتحصيل العلوم الشرعية و المعارف الدينية تبعا لآبائه الكرام و اجداده الفخام اعلى اللّه مقامهم فى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احسن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 منشأ عجيبا بحيث قد حير ذكائه و جودة فهمه و سرعة انتقاله اساتذة العصر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المبادى الاولية من النحو و الصرف و المنطق و المعانى و البيان حتى فاق الاماثل و الاقران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قرء السطوح العالية و المتون الراقية عند علماء عصره و فضلاء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الفراغ منها أخذ فى الحضور على علماء تلك البلدة المقدسة الاعيان و فقهائها الاركان حتى تألق نجمه و علا ذكره و صار ممن يشار إليه بالبنان من بين الفضلاء الاقران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اشتاقت نفسه الشريفة الى الارتقاء الى المراتب العالية و الدرجات السامية فهاجر الى عاصمة الشيعة و مركز فطاحل علماء الشريعة مترددا الى اندية الفحول يكرع من مناهلهم العذبة من المعقول و المنقول حتى صار من ابرز اساتذة الفقه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حصل على شهادات الاجتهاد الّذي هو أبعد من طول الجهاد من اساتذته الامجاد رجع الى وطنه و مسقط رأسه و بلد أنسه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اخذ فى التأليف و التصنيف و قضاء الحاجات و فصل الخصومات حيث صار واحد مراجع عصره و اعلام زمانه و رؤساء أوانه و الكل قد اذعنوا له بالتقدم و التفوق على أمثاله و اقرانه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لعمرى لقد القت الامة زمام الامر عليه و انثالت بالرجوع و التقليد إليه فقام رحمه اللّه بأمورهم أحسن قيام و أدى وظيفته الشرعية على اكمل وجه و اتم نظام فجزاه اللّه عن الاسلام و اهله خير الجزاء و حشره مع اجداده الطاهرين فى دار السلام</w:t>
      </w:r>
      <w:r>
        <w:rPr>
          <w:rFonts w:eastAsia="Amiri" w:cs="Amiri" w:ascii="Amiri" w:hAnsi="Amiri"/>
          <w:color w:val="111111"/>
          <w:sz w:val="28"/>
          <w:szCs w:val="28"/>
          <w:rtl w:val="true"/>
          <w:lang w:bidi="ar-SA"/>
        </w:rPr>
        <w:t>.</w:t>
      </w:r>
      <w:bookmarkStart w:id="20" w:name="pg939_6170"/>
    </w:p>
    <w:p>
      <w:pPr>
        <w:pStyle w:val="Heading3"/>
        <w:numPr>
          <w:ilvl w:val="2"/>
          <w:numId w:val="1"/>
        </w:numPr>
        <w:rPr/>
      </w:pPr>
      <w:bookmarkStart w:id="21" w:name="__RefHeading___Toc737210_373438147"/>
      <w:bookmarkStart w:id="22" w:name="_Toc8"/>
      <w:bookmarkEnd w:id="20"/>
      <w:bookmarkEnd w:id="21"/>
      <w:r>
        <w:rPr>
          <w:rtl w:val="true"/>
        </w:rPr>
        <w:t>(</w:t>
      </w:r>
      <w:r>
        <w:rPr>
          <w:rtl w:val="true"/>
        </w:rPr>
        <w:t>مشايخه فى القراءة و الرواية</w:t>
      </w:r>
      <w:r>
        <w:rPr>
          <w:rtl w:val="true"/>
        </w:rPr>
        <w:t>)</w:t>
      </w:r>
      <w:bookmarkEnd w:id="22"/>
    </w:p>
    <w:p>
      <w:pPr>
        <w:pStyle w:val="BookText"/>
        <w:rPr/>
      </w:pPr>
      <w:r>
        <w:rPr>
          <w:rFonts w:ascii="Amiri" w:hAnsi="Amiri" w:eastAsia="Amiri" w:cs="Amiri"/>
          <w:color w:val="111111"/>
          <w:sz w:val="28"/>
          <w:sz w:val="28"/>
          <w:szCs w:val="28"/>
          <w:rtl w:val="true"/>
          <w:lang w:bidi="ar-SA"/>
        </w:rPr>
        <w:t>حضر فى كربلاء المقدسة على والده العلامة و على الفقيه الشهير الشيخ زين العابدين الحائرى المازندرانى و فى النجف على خاله العلامة المفضال السيد على الطباطبائى صاحب البرهان القاطع فى شرح المختصر النافع المطبوع فى طهران و غيرهما من الفطاحل و الاعلام اعلى اللّه مقامهم فى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يروى الاخبار الصادرة عن ائمتنا عليهم السّلام المودعة فى الجوامع الكبار لعلمائنا الاخيار عن جماعة من الاكابر و الابرار و انهم قد صرحوا فى اجازاتهم له ببلوغه اعلى مراتب الاجتهاد على رءوس الاشهاد و أليك الآن أسمائهم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الشهير الفقيه الخبير صاحب المقامات السامية و الكرامات النامية السيد محمد مهدى الموسوى القزوينى صاحب فلك النجاة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تاريخ الاجازة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العالم العابد و الفقيه الزاهد العلامة الازهر الشيخ جعفر التسترى رحمه اللّه المتوفى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تناثرت النجوم يوم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الاجازة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الرجالى و الفقيه الاصولى السيد محمد هاشم الموسوى</w:t>
      </w:r>
    </w:p>
    <w:p>
      <w:pPr>
        <w:pStyle w:val="BookText"/>
        <w:rPr/>
      </w:pPr>
      <w:r>
        <w:rPr>
          <w:rFonts w:ascii="Amiri" w:hAnsi="Amiri" w:eastAsia="Amiri" w:cs="Amiri"/>
          <w:color w:val="111111"/>
          <w:sz w:val="28"/>
          <w:sz w:val="28"/>
          <w:szCs w:val="28"/>
          <w:rtl w:val="true"/>
          <w:lang w:bidi="ar-SA"/>
        </w:rPr>
        <w:t xml:space="preserve">الخونساري صاحب مبانى الاصول و أصول آل الرسول و غيرهما من المؤلفات و شقيق صاحب الروضات قدهما المتوفى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تاريخ الاجازة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الربانى و العالم العامل الصمدانى المحلى بكل زين مولانا الشيخ محمد حسين الاردكانى الحائرى قدّس سرّه المتوفى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الاجازة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الاسلام و المسلمين آية اللّه فى العالمين الميرزا حسين نجل المرحوم الميرزا خليل قدهما المتوفى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تاريخ الاجازة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حجة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مرجع عصره و وحيد زمانه العلامة المؤتمن الشيخ محمد حسن آل يس قدّس سرّه المتوفى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تاريخ الاجازة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شهر ذي حجة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الفقيه و المحقق الوجيه الربانى ملا محمد الايروانى قدّس سرّه 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تاريخ الاجازة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السند و الركن المعتمد الفقيه البارع السيد على الطباطبائى آل بحر العلوم صاحب البرهان القاطع فى الفقه المتوفى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تاريخ الاجازة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يعبر عنه سيدنا المؤلف قدّس سرّه فى رسالته هذه بالاستاذ الخال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شقيق سيدنا المشار إليه العلامة الفقيه السيد حسين الطباطبائى آل بحر العلوم تاريخ الاجازة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حجة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العالم العامل الربانى الفقيه المتبحر الصمدانى الشيخ زين العابدين الحائرى المازندرانى قدّس سرّه المتوفى فى الحائر الشريف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تاريخ الاجازة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السند و المولى الممجد ابن عم سيدنا المؤلف السيد ميرزا زين العابدين الطباطبائى قدس سره الزكى تاريخ الاجازة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العامل و الفقيه الكامل ميرزا ابو تراب الشهير بميرزا آقا القزوينى قدّس سرّه تاريخ الاجازة غرة رجب المرجب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3" w:name="pg939_6173"/>
    </w:p>
    <w:p>
      <w:pPr>
        <w:pStyle w:val="BookText"/>
        <w:rPr/>
      </w:pPr>
      <w:bookmarkEnd w:id="23"/>
      <w:r>
        <w:rPr>
          <w:rFonts w:ascii="Amiri" w:hAnsi="Amiri" w:eastAsia="Amiri" w:cs="Amiri"/>
          <w:color w:val="111111"/>
          <w:sz w:val="28"/>
          <w:sz w:val="28"/>
          <w:szCs w:val="28"/>
          <w:rtl w:val="true"/>
          <w:lang w:bidi="ar-SA"/>
        </w:rPr>
        <w:t>و كان هذا المولى العظيم الشأن من تلامذة شيخنا الانصارى و صاحب الجواهر و الشيخ حسن نجل الشيخ الكبير كاشف الغطاء و الحاج ملا اسد اللّه البروجردي قدست أسرار هم</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737212_373438147"/>
      <w:bookmarkStart w:id="25" w:name="_Toc9"/>
      <w:bookmarkEnd w:id="24"/>
      <w:r>
        <w:rPr>
          <w:rtl w:val="true"/>
        </w:rPr>
        <w:t>(</w:t>
      </w:r>
      <w:r>
        <w:rPr>
          <w:rtl w:val="true"/>
        </w:rPr>
        <w:t>و أما الراوون عنه</w:t>
      </w:r>
      <w:r>
        <w:rPr>
          <w:rtl w:val="true"/>
        </w:rPr>
        <w:t>):</w:t>
      </w:r>
      <w:bookmarkEnd w:id="25"/>
    </w:p>
    <w:p>
      <w:pPr>
        <w:pStyle w:val="BookText"/>
        <w:rPr/>
      </w:pPr>
      <w:r>
        <w:rPr>
          <w:rFonts w:ascii="Amiri" w:hAnsi="Amiri" w:eastAsia="Amiri" w:cs="Amiri"/>
          <w:color w:val="111111"/>
          <w:sz w:val="28"/>
          <w:sz w:val="28"/>
          <w:szCs w:val="28"/>
          <w:rtl w:val="true"/>
          <w:lang w:bidi="ar-SA"/>
        </w:rPr>
        <w:t>فكثيرون أيضا جاءت اسمائهم الشريفة فى بطون كتب التراجم و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السيد محمود المرعشى رحمة اللّه عليه والد النسابة المعاصر آية اللّه السيد محمد حسين المعروف بشهاب الدين المرعشى النجفى دامت بركاته كما نقل عنه فى هامش ج ل من معارف الرجال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37214_373438147"/>
      <w:bookmarkStart w:id="27" w:name="_Toc10"/>
      <w:bookmarkEnd w:id="26"/>
      <w:r>
        <w:rPr>
          <w:rtl w:val="true"/>
        </w:rPr>
        <w:t>(</w:t>
      </w:r>
      <w:r>
        <w:rPr>
          <w:rtl w:val="true"/>
        </w:rPr>
        <w:t>ثناء العلماء عليه</w:t>
      </w:r>
      <w:r>
        <w:rPr>
          <w:rtl w:val="true"/>
        </w:rPr>
        <w:t>)</w:t>
      </w:r>
      <w:bookmarkEnd w:id="27"/>
    </w:p>
    <w:p>
      <w:pPr>
        <w:pStyle w:val="BookText"/>
        <w:rPr/>
      </w:pPr>
      <w:r>
        <w:rPr>
          <w:rFonts w:ascii="Amiri" w:hAnsi="Amiri" w:eastAsia="Amiri" w:cs="Amiri"/>
          <w:color w:val="111111"/>
          <w:sz w:val="28"/>
          <w:sz w:val="28"/>
          <w:szCs w:val="28"/>
          <w:rtl w:val="true"/>
          <w:lang w:bidi="ar-SA"/>
        </w:rPr>
        <w:t>فقد اثنى عليه العلماء الكاملون و الفقهاء الراشدون فى كتب التراجم و الرجال ثناء بليغا و مدحوه مدحا جميلا يكشف عن علو مقامه السامى فى الفنون العقلية و النقلية و تفوقه فى القواعد الاصولية و الفروع الفقهية مضافا الى ما ذكره اساتذته العظام و مشايخه الكرام فى اجازاتهم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استاذه العلامة السيّد على الطباطبائى صاحب البرهان القاطع فى شرح المختصر النافع فى اجازته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الفضائل منبع الفواضل زبدة الاواخر و الاوائل الحرى بان يتمثل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انى و ان كنت الاخير زمانه لات بما لم تستطعه الاوائل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الحقائق كاشف رموز الدقائق موهبة الخالق فى الخلائق</w:t>
      </w:r>
    </w:p>
    <w:p>
      <w:pPr>
        <w:pStyle w:val="BookText"/>
        <w:rPr/>
      </w:pPr>
      <w:r>
        <w:rPr>
          <w:rFonts w:ascii="Amiri" w:hAnsi="Amiri" w:eastAsia="Amiri" w:cs="Amiri"/>
          <w:color w:val="111111"/>
          <w:sz w:val="28"/>
          <w:sz w:val="28"/>
          <w:szCs w:val="28"/>
          <w:rtl w:val="true"/>
          <w:lang w:bidi="ar-SA"/>
        </w:rPr>
        <w:t>بدر العلم الساطع قمر الفضل اللامع الولد الاعز الافخر قرة العين الازهر السيد محمد جعفر آل الامير السيد على الطباطبائى الحائرى صاحب الرياض فقد اصبح بحمد اللّه من جهابذة الزمان و العلماء الاعيان يشار إليه بالبنان من كل جانب و مكان و تاهل ان يكون علما للعباد و منارا فى البلاد ينادى به المناد و يحدو به الحاد و يؤمه الحاضر و الباد يرجعون إليه فى الحكم و الفتيا بالانقياد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الشهير الاردكانى قدّس سرّه فى حقه فى اجازته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السند و الحبر المعتمد المسدد درّ صدف المجد و السيادة و درى سماء الفضل و السعادة نور حديقة الفواضل و نور حدقة الفضائل واحد السادة و واسطة القلادة العالم المهذب المطهر و العالم الساطع المضى‌ء الازهر مولانا السيد محمد جعفر الى ان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قد غاص فى التحقيق و التدقيق على اعماق اللجج و شقق الشعرة فى إيضاح الادلة و الحجج و اجاد فى اقتناص المدلول من الدليل و استخرج غوامض الفروع من الاصول بوجه انيق جميل و سمح بفوائد لطيفة و مقاصد شريفة الى ان قال قدّس سرّه فهو بحمد اللّه قد بلغ منتهى معارج الرجال و اقصى مدارج الكمال و حاز من الفضل درجة لا توارى و رفعة لا تحاذى و ذروة تفوق هى العيوق و يقصر دونهما الانوق 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من المناقب و المزايا ما فيه شرف مكارم الدنيا و درك فضائل العقبى فهو امام لمن اقتدى بصر لمن اهتدى ينبغى ان يستعطى منه الهدى و يستجلى منه العمى الخ</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ميرزا محمد هاشم الخونساري قدّس سرّه فى حقه</w:t>
      </w:r>
    </w:p>
    <w:p>
      <w:pPr>
        <w:pStyle w:val="BookText"/>
        <w:rPr/>
      </w:pPr>
      <w:r>
        <w:rPr>
          <w:rFonts w:ascii="Amiri" w:hAnsi="Amiri" w:eastAsia="Amiri" w:cs="Amiri"/>
          <w:color w:val="111111"/>
          <w:sz w:val="28"/>
          <w:sz w:val="28"/>
          <w:szCs w:val="28"/>
          <w:rtl w:val="true"/>
          <w:lang w:bidi="ar-SA"/>
        </w:rPr>
        <w:t>بما هذا نصه السيد السند المؤيد المسدد العالم العامل الكامل المدقق الفهام بل الحبر الماهر المتتبع المحقق العلام المترقى من حضيض التقليد الى اوج الاجتهاد على وجه الاطلاق الحقيق بان يشد إليه الرحال من اطراف الآفاق سليل العلماء الاعلام قدوة الافاضل الفخام مجمع مكارم الاخلاق و محاسن الخصال و الفضائل معدن الزهد و الورع و التقوى و الفواضل سيدنا الاجل الافخم الاطهر الآغا السيد محمد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العبد بعد تشرفى فى الحائر الشريف بلقاء جنابه و ادراك فيض صحبته و وقوفى على جملة من مؤلفاته الشريفة و رسائله المنيفة وجدته مجتهدا جامعا كاملا فى الاحاطة بالقواعد الشرعية و خفايا الاحكام الفرعية فصح لى ان اقول و اكتب فى حقه اداء لبعض ما يستحقه من اظهار مقاماته الرفيعة ان جنابه ايده اللّه تعالى حقيق بان يتصدى للافتاء بين الانام و ان يثنى له و سادة القضاء و الحكم بين الخواص و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للعوام ان يقلدوه فيما يفتى و يقول فانه منتهى المطلب و غاية المأمول و لعمرى انه احيى ما خفى من مزايا آبائه الكرام و افصح عن نتائج فوائدهم على ما هو المقصود و المرام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بقية مشايخه فقد مدحوه بكل جميل و اثنوا عليه بما يستلذ بسماعه النبيل اعلى اللّه مقامهم جميعا فى اعلى عليين و حشرنا و اياهم مع محمد و آله الطاهرين صلوات اللّه عليهم اجمعين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أحسن الوديعة فى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 ل منه من طبع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الفقيه الفاضل و العلم الوجيه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اعجوبة عصره و علامة مصره برع فى الفنون العقلية و النقلية و اجتهد فى القواعد الاصولية و الفروع الفقهية حتى جمع شرائط الامامة و صار قدوة للخاصة و العامة بحيث قد أقر له فقهاء الزمان بالتقدم و الفضل على جميع الاقران الى أن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كان صدرا رئيسا و سيدا نقريسا و عالما كبيرا و مجتهدا بصيرا شاع ذكره العالى فى الديار و اشتهر أسمه السامى فى الاقطار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الامين حشره اللّه مع أجداده الطاهرين فى الجزء السادس عشر من المجلد السابع عشر من أعيان الشيعة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دمشق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اسمه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كاملا رئيسا و فى بعض مؤلفات أهل العصر كان عالما فاضلا فقيها اصوليا الخ فقد أخذ بذكر مشايخه فى القراءة و الرواية و بيان مؤلفاته ثم قال و من شعره الموجود فى آخر المجالس النظامية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انى جعفر المعروف ذكرا سليل الخمس من آل العبا على والدى و به انتسابى الى جدى الزكى طباطبائى</w:t>
      </w:r>
    </w:p>
    <w:p>
      <w:pPr>
        <w:pStyle w:val="BookText"/>
        <w:rPr/>
      </w:pPr>
      <w:r>
        <w:rPr>
          <w:rFonts w:ascii="Amiri" w:hAnsi="Amiri" w:eastAsia="Amiri" w:cs="Amiri"/>
          <w:color w:val="111111"/>
          <w:sz w:val="28"/>
          <w:sz w:val="28"/>
          <w:szCs w:val="28"/>
          <w:rtl w:val="true"/>
          <w:lang w:bidi="ar-SA"/>
        </w:rPr>
        <w:t>و قال صاحب الطبقات و له شعر طبع بعضه فى آخر المجالس النظامية مع تقريظه له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نجوم السماء 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هذا نصه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الميرزا جعفر بن على نقى حجة الاسلام الطباطبائى الحائرى وى از خانواده علم و فضل بوده جليل القدر عظيم المنزلة فاضل و عالم</w:t>
      </w:r>
    </w:p>
    <w:p>
      <w:pPr>
        <w:pStyle w:val="BookText"/>
        <w:rPr/>
      </w:pPr>
      <w:r>
        <w:rPr>
          <w:rFonts w:ascii="IRNazanin" w:hAnsi="IRNazanin" w:eastAsia="IRNazanin"/>
          <w:color w:val="111111"/>
          <w:sz w:val="28"/>
          <w:sz w:val="28"/>
          <w:szCs w:val="28"/>
          <w:rtl w:val="true"/>
          <w:lang w:bidi="fa-IR"/>
        </w:rPr>
        <w:t>و مقدس و متورع و زاهد و عابد تحصيل علوم از پدر بزرگوار خود نموده بود الخ</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شيخنا العلامة الطهرانى قدّس سرّه فى طبقات الاعلام ج ل من قسم النقباء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متبحر و فقيه جليل انتهت إليه الرئاسة فى كربلاء بعد والده و صار من أعاظم العلماء و مراجع الامور فلاحظ هذا و قد ذكره غير واحد من علمائنا الاجلة أيضا و لو أردنا بيان كل ذلك لخرجنا عن الايجاز المعتدل الى الاطناب الممل كما لا يخفى فلاحظ</w:t>
      </w:r>
      <w:r>
        <w:rPr>
          <w:rFonts w:eastAsia="Amiri" w:cs="Amiri" w:ascii="Amiri" w:hAnsi="Amiri"/>
          <w:color w:val="111111"/>
          <w:sz w:val="28"/>
          <w:szCs w:val="28"/>
          <w:rtl w:val="true"/>
          <w:lang w:bidi="ar-SA"/>
        </w:rPr>
        <w:t>.</w:t>
      </w:r>
      <w:bookmarkStart w:id="28" w:name="pg939_6178"/>
    </w:p>
    <w:p>
      <w:pPr>
        <w:pStyle w:val="Heading3"/>
        <w:numPr>
          <w:ilvl w:val="2"/>
          <w:numId w:val="1"/>
        </w:numPr>
        <w:rPr/>
      </w:pPr>
      <w:bookmarkStart w:id="29" w:name="__RefHeading___Toc737216_373438147"/>
      <w:bookmarkStart w:id="30" w:name="_Toc11"/>
      <w:bookmarkEnd w:id="28"/>
      <w:bookmarkEnd w:id="29"/>
      <w:r>
        <w:rPr>
          <w:rtl w:val="true"/>
        </w:rPr>
        <w:t>(</w:t>
      </w:r>
      <w:r>
        <w:rPr>
          <w:rtl w:val="true"/>
        </w:rPr>
        <w:t>مؤلفاته</w:t>
      </w:r>
      <w:r>
        <w:rPr>
          <w:rtl w:val="true"/>
        </w:rPr>
        <w:t>)</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جواز التطوع وقت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التسليم و انه به يتم الصلاة و تخرج عنها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معنى شرطية المسافر للتقصير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سقوط الوتيرة فى السفر كسقوط غيرها من نوافل الظهرين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وجوب التقصير على من قصد بريدا فصاعدا الى ما دون الثمانية و لو لم يرجع ليومه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حكم المقيم الخارج الى ما دون المسافة فى اثناء الاقامة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القضاء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استحباب لبس السواد على الحسين و الائمة عليهم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هذه الرسالة الشريفة و الوجيزة اللطيفة التى بين يديك و انى قد استنسختها عن خط المصنف قدّس سرّه و قابلتها مع بعض السادة سلمه اللّه و علقت عليها و ذكرت المصادر التى نقل عنها المؤلف فجاءت بحمد اللّه رسالة فريدة فى بابها نافعة لطلابها و رأيت من الجدير ان</w:t>
      </w:r>
      <w:bookmarkStart w:id="31" w:name="pg939_6179"/>
    </w:p>
    <w:p>
      <w:pPr>
        <w:pStyle w:val="BookText"/>
        <w:rPr/>
      </w:pPr>
      <w:bookmarkEnd w:id="31"/>
      <w:r>
        <w:rPr>
          <w:rFonts w:ascii="Amiri" w:hAnsi="Amiri" w:eastAsia="Amiri" w:cs="Amiri"/>
          <w:color w:val="111111"/>
          <w:sz w:val="28"/>
          <w:sz w:val="28"/>
          <w:szCs w:val="28"/>
          <w:rtl w:val="true"/>
          <w:lang w:bidi="ar-SA"/>
        </w:rPr>
        <w:t xml:space="preserve">أسميها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العباد الى استحباب لبس السواد على الحسين و الائمة الامجاد عليهم السّلام حيث لم يضع سيدنا المؤلف قدّس سرّه اسما خاصا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ان هذه الرسائل كلها فى مجلد واحد بخطه الشريف مع اجازاته بخطوط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فى خزانة كتب بعض أصدقائنا السادة المحترمين سلمه اللّه و هو الّذي تفضل بها علينا للاستنساخ و المقابلة و لم يرض سلمه اللّه ان أذكر اسمه الشريف هنا فجزاه اللّه خير الجزاء و حباه أحسن الحباء و له منا الشكر الجزيل و الذكر الجميل</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37218_373438147"/>
      <w:bookmarkStart w:id="33" w:name="_Toc12"/>
      <w:bookmarkEnd w:id="32"/>
      <w:r>
        <w:rPr>
          <w:rtl w:val="true"/>
        </w:rPr>
        <w:t>(</w:t>
      </w:r>
      <w:r>
        <w:rPr>
          <w:rtl w:val="true"/>
        </w:rPr>
        <w:t>أولاده</w:t>
      </w:r>
      <w:r>
        <w:rPr>
          <w:rtl w:val="true"/>
        </w:rPr>
        <w:t>)</w:t>
      </w:r>
      <w:bookmarkEnd w:id="33"/>
    </w:p>
    <w:p>
      <w:pPr>
        <w:pStyle w:val="BookText"/>
        <w:rPr/>
      </w:pPr>
      <w:r>
        <w:rPr>
          <w:rFonts w:ascii="Amiri" w:hAnsi="Amiri" w:eastAsia="Amiri" w:cs="Amiri"/>
          <w:color w:val="111111"/>
          <w:sz w:val="28"/>
          <w:sz w:val="28"/>
          <w:szCs w:val="28"/>
          <w:rtl w:val="true"/>
          <w:lang w:bidi="ar-SA"/>
        </w:rPr>
        <w:t>كان له رحمه اللّه ولدان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ولد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الاولى كما ارخه والده بخطه خلف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توفى رحمه اللّه فى حياة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المعروف بحاج آقا ارخ ولادته والده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اكبر من أخيه المشار إليه و ارخ ولادته الشاعر الشهير الشيخ جابر الكاظمى 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بمنتهى السعد ناديا مؤرخه أتى البشير عليا بابنه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أربعة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وجدته بخطه قدس سره خلف كتابه الّذي نقلنا عنه هذه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اسباطه العالمان الفاضلان السيد محمد على الطباطبائى ره</w:t>
      </w:r>
      <w:bookmarkStart w:id="34" w:name="pg939_6180"/>
    </w:p>
    <w:p>
      <w:pPr>
        <w:pStyle w:val="BookText"/>
        <w:rPr/>
      </w:pPr>
      <w:bookmarkEnd w:id="34"/>
      <w:r>
        <w:rPr>
          <w:rFonts w:ascii="Amiri" w:hAnsi="Amiri" w:eastAsia="Amiri" w:cs="Amiri"/>
          <w:color w:val="111111"/>
          <w:sz w:val="28"/>
          <w:sz w:val="28"/>
          <w:szCs w:val="28"/>
          <w:rtl w:val="true"/>
          <w:lang w:bidi="ar-SA"/>
        </w:rPr>
        <w:t xml:space="preserve">ولد فى الحائر الشريف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وجدت ذلك بخط جده سيدنا المؤلف قدّس سرّه و كان رحمه اللّه من مشاهير رجال كربلاء المقدسة المحترمين و أحد رجال ثورة العشرين نافذ الكلمة غيورا آمرا بالمعروف لا تأخذه فى اللّه لومة لائم و توفى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فى كربلاء المقدسة و دفن فى مقبرة السيد المجاهد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مرتضى الطباطبائى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ره عالما فاضلا جليلا أدركته و جالسته و كان ره حسن السيرة، صافى السريرة ولد كما بخط جده قدّس سرّه فى الحائر الشريف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يوم الاربعاء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رحمه اللّه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فى كربلاء المشرفة و دفن جنب جده و أخيه</w:t>
      </w:r>
    </w:p>
    <w:p>
      <w:pPr>
        <w:pStyle w:val="BookText"/>
        <w:rPr/>
      </w:pPr>
      <w:r>
        <w:rPr>
          <w:rFonts w:ascii="Amiri" w:hAnsi="Amiri" w:eastAsia="Amiri" w:cs="Amiri"/>
          <w:color w:val="111111"/>
          <w:sz w:val="28"/>
          <w:sz w:val="28"/>
          <w:szCs w:val="28"/>
          <w:rtl w:val="true"/>
          <w:lang w:bidi="ar-SA"/>
        </w:rPr>
        <w:t>و هو والد السيد الجليل النبيل الفاضل السيد محمد الطباطبائى سلمه اللّه القائم مقام أبيه و هو من أصدقائنا الاماجد حسن الاخلاق كريم الاعراق ثقة نقة سلمه اللّه و أبقاه و من كل مكروه وقاه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737220_373438147"/>
      <w:bookmarkStart w:id="36" w:name="_Toc13"/>
      <w:bookmarkEnd w:id="35"/>
      <w:r>
        <w:rPr>
          <w:rtl w:val="true"/>
        </w:rPr>
        <w:t>(</w:t>
      </w:r>
      <w:r>
        <w:rPr>
          <w:rtl w:val="true"/>
        </w:rPr>
        <w:t>وفاته</w:t>
      </w:r>
      <w:r>
        <w:rPr>
          <w:rtl w:val="true"/>
        </w:rPr>
        <w:t>)</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أعلى اللّه مقامه و رفع فى الخلد أعلامه فى الحائر الطاهر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صفر عند الزوال كما فى أعيان الشيعة و طبقات الاعلام و نجوم السماء و أحسن الوديعة فى يوم السبت كما فى احسن الوديعة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الاربعاء كما فى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الثلاثاء كما فى نجوم السماء و الاول هو الارجح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كان يوم وفاته و تشييع جثمانه الشريف يوما مشهودا فقد شيع جثمانه أهالى كربلاء بغاية العز و الاحترام كما هى شيمتهم و لهم الهمة العالية فى تعظيم</w:t>
      </w:r>
    </w:p>
    <w:p>
      <w:pPr>
        <w:pStyle w:val="BookText"/>
        <w:rPr/>
      </w:pPr>
      <w:r>
        <w:rPr>
          <w:rFonts w:ascii="Amiri" w:hAnsi="Amiri" w:eastAsia="Amiri" w:cs="Amiri"/>
          <w:color w:val="111111"/>
          <w:sz w:val="28"/>
          <w:sz w:val="28"/>
          <w:szCs w:val="28"/>
          <w:rtl w:val="true"/>
          <w:lang w:bidi="ar-SA"/>
        </w:rPr>
        <w:t>شعائر الدين و ترويج العلماء و المجتهدين و حضور الجماعات و اقامة مجالس العزاء على الائمة و النبي و الزهراء صلوات اللّه عليهم وفقهم اللّه تعالى لمرضاته هذا و قد أغلقت له الاسواق و الدكاكين و حضرته كافة الطبقات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فى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بتاريخ بيست و دوم ماه صفر در 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هزار و سيصد و بيست و يك بجوار رحمت ايزدى بمرض حمى مطبقه پيوست و در مقبره والد ماجد خود مدفون گرديد و عمر شريفش در اين زمان متجاوز از شصت سال بود بسبب كبر سن از مكان بسيار كمتر بيرون مى‌آمد كاتب الحروف در اين ايام در مشهد حائر كه سفر ثانى اين حقير بود در تشييع جنازه شريك بودم ديدم تمام دكانها شهر بسته شده و مردمان بسيار سينه زنى كردند و عورات بسيار گريستند تا اينكه مدفون گرديد انتهى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رحمه اللّه فى كربلاء المقدسة جنب والده و جده فى مقبرة السيد المجاهد قدّس سرّه المعروفة الآن بمدرسة البقعة الواقعة بين الحرمين الشريفين و فيها قبور جماعة من العلماء المشاهير من آل الطباطبائى صاحب الرياض و غير هم و قد سمعنا انها خربت المقبرة كلية فى هذه الاواخر من جهة اجراء الشارع العام بحكم الدولة الغاشمة الكافرة البعثية خذلهم اللّه تعالى فى الدارين و أذاقهم حر النار و الحديد فى النشأتين و لعمرى كم قتلوا من العلماء و السادات و ايتموا الاطفال و العيالات و هدموا أحكام الاسلام و خربوا قواعد شريعة خير الانام</w:t>
      </w:r>
    </w:p>
    <w:p>
      <w:pPr>
        <w:pStyle w:val="BookText"/>
        <w:rPr/>
      </w:pPr>
      <w:r>
        <w:rPr>
          <w:rFonts w:ascii="Amiri" w:hAnsi="Amiri" w:eastAsia="Amiri" w:cs="Amiri"/>
          <w:color w:val="111111"/>
          <w:sz w:val="28"/>
          <w:sz w:val="28"/>
          <w:szCs w:val="28"/>
          <w:rtl w:val="true"/>
          <w:lang w:bidi="ar-SA"/>
        </w:rPr>
        <w:t>و نسأل اللّه ان يريح الاسلام و المسلمين من شرهم و يطهر البلاد من لوثهم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رئته الشعراء بمراثى كثيرة لا مجال لنا بنقلها فمن رام الاطلاع عليها فليراجع مظانها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لى من ترجمة المؤلف قدّس سرّه على سبيل العجالة و أنا العبد الفقير الى اللّه الغنى محمد رضا الحسينى الفحّام عفى عنه الملك العلام و حشره مع أجداده الطيبين الطاهرين فى دار السلام و صلى اللّه على محمد و آله الائمة المعصومين</w:t>
      </w:r>
      <w:r>
        <w:rPr>
          <w:rFonts w:eastAsia="Amiri" w:cs="Amiri" w:ascii="Amiri" w:hAnsi="Amiri"/>
          <w:color w:val="111111"/>
          <w:sz w:val="28"/>
          <w:szCs w:val="28"/>
          <w:rtl w:val="true"/>
          <w:lang w:bidi="ar-SA"/>
        </w:rPr>
        <w:t>.</w:t>
      </w:r>
      <w:bookmarkStart w:id="37" w:name="pg939_6184"/>
    </w:p>
    <w:p>
      <w:pPr>
        <w:pStyle w:val="BookText"/>
        <w:rPr/>
      </w:pPr>
      <w:bookmarkEnd w:id="37"/>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الصلاة على خير خلقه محمد و آله الطاهرين</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737222_373438147"/>
      <w:bookmarkStart w:id="39" w:name="_Toc14"/>
      <w:bookmarkEnd w:id="38"/>
      <w:r>
        <w:rPr>
          <w:rtl w:val="true"/>
        </w:rPr>
        <w:t>[</w:t>
      </w:r>
      <w:r>
        <w:rPr>
          <w:rtl w:val="true"/>
        </w:rPr>
        <w:t>فى شهرة كراهة لبس الثياب السود مطلقا</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لبس السواد خصوصا فى الصلاة الثابتة نصا و فتوى من الجميع قديما و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 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 و لعنة اللّه على أعدائهم أجمعين من الاولين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كراهة لبس الثياب السود فى الصلاة بل مطلقا هو المشهور بين الاصحاب شهرة عظيمة بل ادعى غير واحد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الفقيه العقيلى النورى قدّس سرّه فى وسيلة المعاد فى شرح نجاة العباد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قول المصنف قدّس سرّه ما هذا نصه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الكراهة فى المستثنى منه و هو مطلق لبس السواد مما لم يحك الخلاف فيه من أصحابنا بل فى مفتاح الكرامة أنه مذهب الاصحاب كما فى المعتبر و عند علمائنا كما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المواهب السنية فى شرح الدرة النجفية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يعرف و فى الخلاف الاجماع الا فى الكساء و الخف و العمامة كما صرح بذلك فى اللمعتين و الكفاية و عن</w:t>
      </w:r>
    </w:p>
    <w:p>
      <w:pPr>
        <w:pStyle w:val="BookText"/>
        <w:rPr/>
      </w:pPr>
      <w:r>
        <w:rPr>
          <w:rFonts w:ascii="Amiri" w:hAnsi="Amiri" w:eastAsia="Amiri" w:cs="Amiri"/>
          <w:color w:val="111111"/>
          <w:sz w:val="28"/>
          <w:sz w:val="28"/>
          <w:szCs w:val="28"/>
          <w:rtl w:val="true"/>
          <w:lang w:bidi="ar-SA"/>
        </w:rPr>
        <w:t xml:space="preserve">أسانيدها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و النفلية و البيان و الثانيين ره و الكاشانى ره فى المفاتيح و النخبة و عن النهاية و المبسوط و النزهة و كتب الفاضلين ره و الموجز الاقتصار على استثناء العمامة و الخف بل فى كشف اللثام ان الكساء لم يستثنه أحد من الاصحاب الا ابن سعيد و عن المراسم و الوسيلة و الدروس الاقتصار على استثناء العمامة كما عن المقنعة أيضا الا ان فيها و ليس العمامة من الثياب فى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استثنائها محكى عن الموجز الحاوى و كشف الالتباس و حاشية الميسى و مجمع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 و المهذب و الكافى و الغنية و عزاه فى الذكرى الى كثير من الاصحاب ترك الاستثناء أصلا فلاحظ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الاستثناء المذكور مذكور فى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مرفوعة أحمد ابن أبى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يكره السواد الا فى ثلاث الخف و العمامة و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مرفوعة أحمد بن محمد عن أبى عبد اللّه عليه السلام قال يكره السواد الا فى ثلاثة الخف و العمامة و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قضية كراهته هو عمومه بالنسبة الى الرجال و النساء كما فى جملة من الكتب المتعرضة لبيان الحكم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الجبر و الانكسار انما هو بعمل و اعراض المتقدمين من الاصحاب كالشيخ قدّس سرّه و من تقدمه دون المتأخرين و ذلك لقرب عصرهم بعصر المعصومين عليهم السّلام و اطلاعهم على ما لم يطلع عليه المتأخرون من قرائن الصدور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فى اعراض و عمل الشيخ وحده أو من تأخر عنه اشكالا نعم لا اشكال فى عدم حجية فهمهم لنا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تم سند روايات المنع من لبس السواد فللاشكال فى الدلالة على المنع مجال واسع لاحتمال عدم إرادة الكراهة الذاتية منها بل يستفاد الكراهة منها لاجل التشبه باعداء اللّه و رسوله و أوليائه عليهم السلام كبنى العباس لعنهم اللّه تعالى الذين اتخذوه</w:t>
      </w:r>
    </w:p>
    <w:p>
      <w:pPr>
        <w:pStyle w:val="BookText"/>
        <w:rPr/>
      </w:pPr>
      <w:r>
        <w:rPr>
          <w:rFonts w:ascii="Amiri" w:hAnsi="Amiri" w:eastAsia="Amiri" w:cs="Amiri"/>
          <w:color w:val="111111"/>
          <w:sz w:val="28"/>
          <w:sz w:val="28"/>
          <w:szCs w:val="28"/>
          <w:rtl w:val="true"/>
          <w:lang w:bidi="ar-SA"/>
        </w:rPr>
        <w:t xml:space="preserve">مضافا الى قاعدة التسامح فى أدلة الكراهة و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هى ذاتية زيا و شعارا لهم و ان لابسه كان يعرف انه منهم و من أعوانهم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التعليل و الاستثناء كما يحتمل عدم استنادهم إليها فى مقام العمل بل القول منهم بالكراهة لعله من باب قاعدة التسامح فى أدلة السنن و الكراهة الغير التامة و عليه فتكون تلك الادلة غير تامة سندا و دلالة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الاصحاب رضوان اللّه عليهم فى مفاد هذه القاعدة المشهورة بقاعدة التسامح هل أنها تدل على ثبوت استحباب الفعل و كراهته بمجرد وصول خبر ضعيف عليه أولا؟ بل لا بد من الاتيان بالفعل بقصد الرجاء و الثواب دون ثبوت الاستحباب للفعل نفسه؟ فالظاهر من الاخبار هو الثانى و لا دلالة لها على ما ذهب إليه المشهور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بأس بنقل تلك الاخبار تبركا و تيمنا بها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فهى على ما رواها شيخنا الحر فى الوسائل ج ل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الاتيان بكل عمل مشروع روى له ثواب منهم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الصدوق بسنده عن صفوان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على شي‌ء من الخير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كان له أجر ذلك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على 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لم يقله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البرقى ره فى المحاسن بسنده عن هشام بن سالم عن أبى عبد اللّه عليه السلام قال من بلغه عن النبي صلّى اللّه عليه و آله و سلم شي‌ء من الثواب فعمله كان أجر ذلك له و ان كان رسول اللّه صلّى اللّه عليه و آله و سلم لم يقله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أبى عبد اللّه عليه السلام قال من بلغه عن النبي صلّى اللّه عليه و آله و سلم شي‌ء من الثواب ففعل ذلك طلب قول النبي صلّى اللّه عليه و آله و سلم كان له ذلك الثواب و ان كان النبي صلى اللّه عليه و آله و سلم لم يقله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محمد القاسانى عمن ذكره عن عبد اللّه ابن القاسم الجعفرى عن ابى عبد اللّه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من وعده اللّه على عمل ثوابا فهو منجزه له و من أوعده على عمل عقابا فهو فيه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يدل على ترتب الثواب على العمل المقطوع ثبوته لا العمل الّذي بلغ عليه الثواب و هو لم يثبت فى حد نفسه بعد و عليه فهو خارج عما نحن فيه كما لا يخفى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شيخنا الكلينى قدّس سرّه محمد بن يعقوب عن على ابن ابراهيم عن أبيه عن ابن أبى عمير عن هشام بن سالم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شيئا من الثواب على شي‌ء فصنعه كان له و ان لم يكن على ما 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محمد بن سنان عن عمران الزعفرانى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 ان لم يكن الحديث كما 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ابن فهد قدّس سرّه فى 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روى الصدوق عن محمد بن يعقوب بطرقه الى الائمة عليهم السلام ان من بلغه شي‌ء من الخير فعمل به كان له من الثواب ما بلغه و ان لم يكن الامر كما نقل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السيد بن طاوس قدّس سرّه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شي‌ء من الخير فعمل به كان له ذلك الثواب و ان لم يكن الامر كما بلغه انتهى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مجموع ما ذكر من الروايات فى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ترى ان هذه الاخبار الساطعة الانوار ظاهرة الدلالة واضحة المقالة ان الاجر و الثواب مترتبان على العمل الماتى به بداعى البلوغ و رجاء درك الثواب</w:t>
      </w:r>
    </w:p>
    <w:p>
      <w:pPr>
        <w:pStyle w:val="BookText"/>
        <w:rPr/>
      </w:pPr>
      <w:r>
        <w:rPr>
          <w:rFonts w:ascii="Amiri" w:hAnsi="Amiri" w:eastAsia="Amiri" w:cs="Amiri"/>
          <w:color w:val="111111"/>
          <w:sz w:val="28"/>
          <w:sz w:val="28"/>
          <w:szCs w:val="28"/>
          <w:rtl w:val="true"/>
          <w:lang w:bidi="ar-SA"/>
        </w:rPr>
        <w:t>من حيث كونه لبس سواد فلا تتغير و ان اعتراه عنوان مطلوب فى حدّ ذاته شرعا من حيث هو كذلك كلبسه فى مأتم مولانا الحسين صلوات اللّه عليه للتحزن به عليه فى أيامه لتواتر الاخبار بشعار ذلك من شيعته و مواليه بأى نحو من أنحائه المتعارفة فى العرف و العادة التى منها لبس السواد فى أيام المأتم و العزاء المعهود صيرورته شعارا فى العرف العام من قديم الزمان لكل مفقود عزيز أو جليل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بل يتغير الحكم الكراهى و المنع التنزيهى اذا اندرج تحت هذا العنوان و نحوه مما هو مطلوب شرعا لم أجد من تفطنه و تعرض لحكمه عدا خالنا العلامة أعلى اللّه مقامه فى برهانه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شيخنا المحدث البحرانى قدس لا صيرورة العمل بهذه الاخبار مستحبا ليس للبلوغ بالخبر الضعيف سببية فى انقلاب العمل عما هو عليه فتكون مفادها هو الارشاد الى حكم العقل بحسن الانقياد غير ان اللّه تعالى فى هذا الانقياد يتفضل على العبد بالثواب البالغ على العمل و ان كان العمل غير ثابت فى الواقع بل و ان كان غير مشروع ثبوتا من دون نظر لها الى اثبات استحباب أصل العمل و كما هو الظاهر من جملة منها المقيدة بطلب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التماس ذلك الثواب،</w:t>
      </w:r>
    </w:p>
    <w:p>
      <w:pPr>
        <w:pStyle w:val="BookText"/>
        <w:rPr/>
      </w:pPr>
      <w:r>
        <w:rPr>
          <w:rFonts w:ascii="Amiri" w:hAnsi="Amiri" w:eastAsia="Amiri" w:cs="Amiri"/>
          <w:color w:val="111111"/>
          <w:sz w:val="28"/>
          <w:sz w:val="28"/>
          <w:szCs w:val="28"/>
          <w:rtl w:val="true"/>
          <w:lang w:bidi="ar-SA"/>
        </w:rPr>
        <w:t>اذا استحباب العمل بقاعدة التسامح لا يخلو عن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دلالتها على ترتب الثواب على الترك للعمل البالغ عليه خبر ضعيف بالكراهة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أظهرهما ذلك لكون الترك مستندا الى امتثال قول النبي صلى اللّه عليه و آله و صدق انه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فلاحظ جيدا هذا و للقولين ثمرات مذكورة فى محلها من رامها فليراجع محلها من كتب الاصول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 هو العلامة الفقيه السيد على الطباطبائى آل بحر العلوم قدّس سرّه حيث ذكر ذلك فى كتاب الصلاة من البرهان القاطع فى شرح المختصر النافع طبع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سره فى حدائقه فمال الى الاخير حيث صرح 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المقام بأنه لا يبعد استثناء لبس السواد فى مأتم الحسين عليه السّلام لاستفاضة الاخبار بشعار الحزن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يؤيده رواية المجلسى قدس سره عن البرقى فى كتاب 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زين العابدين عليهما السّلام أنه قال قال فى الحدائق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تبريز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النجف الاشرف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استثناء لبس السواد فى مأتم الحسين عليه السلام من هذه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الاخبار الدالة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استفاضت به الاخبار من الامر باظهار شعائر الاحزان و يؤيده ما رواه شيخنا المجلسى ره عن البرقى فى كتاب المحاسن أنه روى عن عمر بن زين العابدين عليه السلام أنه قال لما قتل جدى الحسين المظلوم الشهيد لبسن نساء بنى هاشم فى مأتمه لباس السواد و لم يغيرنها فى حر أو برد و كان الامام زين العابدين عليه السلام يصنع لهن الطعام فى المأتم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منقول عن كتاب جلاء العيون بالفارسية و لكن هذا حاصل ترجمته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نقل الحديث عن المحاسن بنصه فلاحظ و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طهران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الحسن بن ظريف بن ناصح عن أبيه عن الحسين بن زيد عن عمر بن على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على عليهما السلام لبسن نساء بنى هاشم السواد و المسوح و كن لا تشتكين من حر و لا برد و كان على بن بن الحسين عليهما السلام يعمل لهن الطعام للمأتم انتهى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على الاستحباب هو لبسهن ذلك بمحضره عليه السلام و عدم منعهن عن لبسه و أمرهن بغيره من مراسم العزاء و خصوصا بعد وجود مثل الصديقة الصغرى زينب الكبرى عليها السلام الّذي لا يقصر فعلها عن فعل المعصوم لكونها تالية له فى المقامات العالية و الدرجات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w:t>
      </w:r>
    </w:p>
    <w:p>
      <w:pPr>
        <w:pStyle w:val="BookText"/>
        <w:rPr/>
      </w:pPr>
      <w:r>
        <w:rPr>
          <w:rFonts w:ascii="Amiri" w:hAnsi="Amiri" w:eastAsia="Amiri" w:cs="Amiri"/>
          <w:color w:val="111111"/>
          <w:sz w:val="28"/>
          <w:sz w:val="28"/>
          <w:szCs w:val="28"/>
          <w:rtl w:val="true"/>
          <w:lang w:bidi="ar-SA"/>
        </w:rPr>
        <w:t>لما قتل جدى الحسين عليه السّلام لبسن نساء بنى هاشم فى مأتمه ثياب السواد و لم يغيرنها فى حرّ و لا برد و كان أبى على بن الحسين عليهما السّلام يعمل لهم الطعام فى المأتم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التأييد ما ذكره الخال العلامة أعلى اللّه فى الدارين مقامه من بعد عدم اطلاع الامام على اتفاقهن على لبس السواد و لم يمنعهن فهو تقرير منه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الممتنع عادة عدم اطلاعه على ذلك فهو متضمن لتقريره لا محالة ان صح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المنع على تقديره منع تحريم لظهور الحديث على تقدير صحته فى اتخاذهن ذلك من آداب العزاء و شعار الحزن عليه، عليه الصلاة و السلام فلو لم يكن ذلك من شعاره المطلوب شرعا و من آدابه المندوبة المندرجة فى عموم تعظيم شعائر اللّه لوجب عليه منعهن عن ذلك حذرا من الاغراء بالجهل المستلزم من عدمه بالنسبة إليهن بل و الى غيرهن ممن اطلع على ذلك من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من شعار الحزن و العزاء على المفقود العزيز الجليل من قديم الزمان و سالف العصر و الاوان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هو المرسوم اليوم فى جميع نقاط العالم كما لا يخفى فلاحظ</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رجال الحديث موثقون فان الحسن بن طريف ثقة و كذلك طريف ثقة و الحسين بن زيد حسن عمر بن على حسن بل ثقة كما فى رجال العلامة المامقانى قدّس سرّه اذا فالرواية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السيد الخال الاستاذ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مع أجداده الامجاد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بعد نقله عبارة الحدائق كما وقفت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تنزيل الحزن و المأتم هنا على ما هو المقرر فى آدابه فى الشرع التى ليس منها لبس السواد ان معارضة ما دل على رجحان الحزن و كراهة السواد نظير معارضة دليل حرمة الغناء من المحرم و رجحان رثاء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كلما كان من هذا القبيل يفهم المتشرعة منهما تقييد الراجح بغير الممنوع فى الشرع حرمة أو كراهة من غير فرق خصوصا و قد ورد أنه لا يطاع اللّه من حيث يعصى كما فى الاخبار و ليس ما نحن و ما أشبه الامثل رجحان قضاء اجابة المسئول فى البرهان القاطع فى كتاب الصلاة فى باب لباس المصلى فراجع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الى الجواز جماعة كما صرح بذلك صاحب مشارق الاحكام قال فى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فى مجمع الفائدة جعل ترك الغناء فى مراثى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مشعرا بميله الى الجواز و نقل عن المحقق السبزوارى ره فى الكفاية انه قال فى موضع آخر و استثنى بعضهم مراثى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حكى الاباحة عن والده المحقق النراقى صاحب المستند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والدى العلامة ره اباحته فى جميع ما ذكر من المستثنيات من القرآن و الذكر و المناجات و الدعاء و 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ذلك هو قدّس سرّه فى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فى المستثنيات و منها الغناء فى مراثى سيد الشهداء و غيره من الحجج و أولادهم عليهم السلام و أصحابهم رحمهم اللّه تعالى و الحق فيه الاباحة فلاحظ و راجع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يخفى ان المشهور بل المجمع عليه حرمة الغناء مطلقا كما هو مذكور فى محله</w:t>
      </w:r>
      <w:r>
        <w:rPr>
          <w:rFonts w:eastAsia="Amiri" w:cs="Amiri" w:ascii="Amiri" w:hAnsi="Amiri"/>
          <w:color w:val="111111"/>
          <w:sz w:val="28"/>
          <w:szCs w:val="28"/>
          <w:rtl w:val="true"/>
          <w:lang w:bidi="ar-SA"/>
        </w:rPr>
        <w:t>.</w:t>
      </w:r>
      <w:bookmarkStart w:id="40" w:name="pg939_6192"/>
    </w:p>
    <w:p>
      <w:pPr>
        <w:pStyle w:val="BookText"/>
        <w:rPr/>
      </w:pPr>
      <w:bookmarkEnd w:id="40"/>
      <w:r>
        <w:rPr>
          <w:rFonts w:ascii="Amiri" w:hAnsi="Amiri" w:eastAsia="Amiri" w:cs="Amiri"/>
          <w:color w:val="111111"/>
          <w:sz w:val="28"/>
          <w:sz w:val="28"/>
          <w:szCs w:val="28"/>
          <w:rtl w:val="true"/>
          <w:lang w:bidi="ar-SA"/>
        </w:rPr>
        <w:t xml:space="preserve">و حرمة فعل الزنا فيما اذا سئل من الانسان الاقدام على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يتأمل هناك فى عدم إرادة نحو الزنا و اللواط و غيرها من المحرمات من اجابة المسئول و قضاء الحوائج فيتأمل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تفاوت الحرمة و الكراهة غير فارق فى فهم الشمول و عدمه مؤيدا فى المقام بأنه لو رجح السواد للمأتم لنقل عنهم كما نقل سائر آداب مأتم الحسين عليه السّلام و الحزن فى مصابه انتهى كلامه رفع فى الخلد مقامه</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737224_373438147"/>
      <w:bookmarkStart w:id="42" w:name="_Toc15"/>
      <w:bookmarkEnd w:id="41"/>
      <w:r>
        <w:rPr>
          <w:rtl w:val="true"/>
        </w:rPr>
        <w:t>[</w:t>
      </w:r>
      <w:r>
        <w:rPr>
          <w:rtl w:val="true"/>
        </w:rPr>
        <w:t>نقل ما ورد فى الباب عن أئمة الانام عليهم السلام</w:t>
      </w:r>
      <w:r>
        <w:rPr>
          <w:rtl w:val="true"/>
        </w:rPr>
        <w:t>]</w:t>
      </w:r>
      <w:bookmarkEnd w:id="42"/>
    </w:p>
    <w:p>
      <w:pPr>
        <w:pStyle w:val="BookText"/>
        <w:rPr/>
      </w:pPr>
      <w:r>
        <w:rPr>
          <w:rFonts w:ascii="Amiri" w:hAnsi="Amiri" w:eastAsia="Amiri" w:cs="Amiri"/>
          <w:color w:val="111111"/>
          <w:sz w:val="28"/>
          <w:sz w:val="28"/>
          <w:szCs w:val="28"/>
          <w:rtl w:val="true"/>
          <w:lang w:bidi="ar-SA"/>
        </w:rPr>
        <w:t>و لا يخفى أن تحقيق الحق فى المقام على وجه يتضح به المرام يقتضي أوّلا التعرض لنقل ما ورد فى الباب عن أئمة الانام الاعلام عليهم من اللّه الملك العلام أفضل الصلاة و السلام ثم ملاحظة ما اشتمل عليه من المضامين و الاحكام لينكشف به الحق و يسفر اسفرار الصبح دجايا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غير واحد عن ثقة الاسلام الكلينى قدس سره فى الكافى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رفعه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السواد الا فى ثلاثة الخف و العمامة و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التمثيل خارج عما نحن فيه حيث ان طلب السائل محرم عليه و لا يجوز له السؤال بذلك فكيف تكون اجابته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مشارق الاحكام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معاصره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التنظير بالزنا فى حصول قضاء حاجة المؤمن به فلا مناسبة له بالمقام فان أصل الحاجة و هى الزنا محرمة على المحتاج فكيف يحسن قضائها بل يحسن من الغير الاعانة على منعها بخلاف البكاء انتهى فلاحظ</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عنه فى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أيضا فى كتاب الزى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عن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يكره السواد الا فى ثلاثة الخف و الكساء و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شيخنا الحر العاملى فى وسائله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محمد بن سليمان مرسلا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أصلي فى القلنسوة السوداء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فانها لباس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أيضا عن الصدوق فى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مرسلا و فى العلل و الخصال كما فى الوسائل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انه قال لا صحابه لا تلبسوا السواد فانه لباس فرعون و روى أيضا باسناده كما فى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 اللّه عليه السّلام بالحيرة فأتاه رسول أبى العباس الخليفة يدعوه فدعا بمطر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وجهيه أسود و الاخر رواه فى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لبس السواد من طبع طهران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 ان فيه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السواد الا فى ثلاث و تقديم العمامة على الكساء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فى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لباس المصلى و الصدوق قدّس سرّه فى الفقيه ج ل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سئل الصادق عليه السلام عن الصلاة فى القلنسوة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تصل فيها فانها من لباس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فى 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طهران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عنه الوسائل فيه 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فى الوسائل 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لباس المصلى و رواه الفقيه فى ج ل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الممطر و الممطرة ثوب من صوف يلبس فى المطر يتوقى به من المطر كما فى لسان العرب و نحوه شيخنا الطريحى فى مجمع البحرين بمادة مطر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ابيض فلبسه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أما انى ألبسه و أنا أعلم انه لباس اهل النار اى ألبسه للتقية من الطاغى الخليفة العباسى لاتخاذ العباسيين لانفسهم لبس السواد كما يفهم ذلك من السير و التواريخ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يفصح عنه بعض الاخبار المخبر بأن ذلك من زى بنى العباس قبل أن يوجدوا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روى عن الصدوق فى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روى انه هبط جبرئيل عليه السّلام على رسول اللّه صلّى اللّه عليه و آله و عليه قباء أسود و منطقة فيها خنجر فقال صلى اللّه عليه و آله يا جبرئيل ما هذا الزى فقال زى ولد عمك العباس يا محمد صلى اللّه عليه و آله ويل لولدك من ولد عمك العباس فخرج النبي صلى اللّه عليه و آله الى العباس فقال يا عم ويل لولدى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فأجب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جرى القلم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بأهل النار فى بعض ما مر من الاخبار هم المعذبون بها المخلدون فيها يوم القيامة و هم فرعون و من حذا حذوه و احتذى مثاله و نحوه من الفرق الطاغية الباغية من أشباه الخلفاء العباسية و غيرهم من كفرة هذه الامة المرحومة و الامم السابقة الذين اتخذوا السواد ملابس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يرشد إليه و يفصح عنه ما روى أيضا عن الصدوق أوفى العلل و الخصال كما فى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فى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طهران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43" w:name="pg939_6195"/>
    </w:p>
    <w:p>
      <w:pPr>
        <w:pStyle w:val="BookText"/>
        <w:rPr/>
      </w:pPr>
      <w:bookmarkEnd w:id="43"/>
      <w:r>
        <w:rPr>
          <w:rFonts w:ascii="Amiri" w:hAnsi="Amiri" w:eastAsia="Amiri" w:cs="Amiri"/>
          <w:color w:val="111111"/>
          <w:sz w:val="28"/>
          <w:sz w:val="28"/>
          <w:szCs w:val="28"/>
          <w:rtl w:val="true"/>
          <w:lang w:bidi="ar-SA"/>
        </w:rPr>
        <w:t xml:space="preserve">فى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اسماعيل بن مسلم عن الصادق عليه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الى نبى من أنبيائه عليهم السّلام قل للمؤمنين لا تلبسوا ملابس أعدائى و لا تطعموا مطاعم أعدائى و لا تسلكوا مسالك اعدائى فتكونوا أعدائى كما هم أعدائى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عيون الاخبار على ما فى الحدائق بعد نقل الخبر بسند آخر عن على بن أبى طالب عليه السّلام عن رسول اللّه صلى اللّه عليه و آله نقلا عن المصنف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لباس الاعداء هو السواد و مطاعم الاعداء النبيذ و المسكر و الفقاع و الطين و الجرى من السمك و المارالماهي و الزمير و الطافى و كلما لم يكن له فلس من السمك و الارنب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مسالك الاعداء مواضع التهمة و مجالس شرب الخمر و المجالس التى فيها الملاهى و المجالس التى تعاب فيها الائمة عليه السّلام و المؤمنون و مجالس أهل المعاصى و الظلم و الفساد انتهى ملخصا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وقفنا عليه من الاخبار التى استند إليها لاثبات كراهة لبس السواد مطلقا</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737226_373438147"/>
      <w:bookmarkStart w:id="45" w:name="_Toc16"/>
      <w:bookmarkEnd w:id="44"/>
      <w:r>
        <w:rPr>
          <w:rtl w:val="true"/>
        </w:rPr>
        <w:t>[</w:t>
      </w:r>
      <w:r>
        <w:rPr>
          <w:rtl w:val="true"/>
        </w:rPr>
        <w:t>ما يظهر من مجموع الأخبار بعد ضم بعضها الى بعض</w:t>
      </w:r>
      <w:r>
        <w:rPr>
          <w:rtl w:val="true"/>
        </w:rPr>
        <w:t>]</w:t>
      </w:r>
      <w:bookmarkEnd w:id="45"/>
    </w:p>
    <w:p>
      <w:pPr>
        <w:pStyle w:val="BookText"/>
        <w:rPr/>
      </w:pPr>
      <w:r>
        <w:rPr>
          <w:rFonts w:ascii="Amiri" w:hAnsi="Amiri" w:eastAsia="Amiri" w:cs="Amiri"/>
          <w:color w:val="111111"/>
          <w:sz w:val="28"/>
          <w:sz w:val="28"/>
          <w:szCs w:val="28"/>
          <w:rtl w:val="true"/>
          <w:lang w:bidi="ar-SA"/>
        </w:rPr>
        <w:t xml:space="preserve">و الّذي يظهر من مجموعها بعد ضم بعضها الى بعض و التأمل رواه فى الفقيه ج ل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طهران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رحمه اللّه فى آخر الحديث فأما لبس السواد للتقية فلا اثم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قوله رحمه اللّه هو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منفرد به بل لم أجد موافقا له و لا سمعت ذلك الا من بعض المعاصرين ره و هو كما ترى لعدم الاختصاص بالسواد وحده بل يشمل كلما اتخذوه زيا لهم و دوران الحكم مدار بقائهم عليه و صدق الشعار على اللابس كما لا يخفى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فى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مساقها و ما اشتمل عليه من تعليل المنع فيها مرة بأنه لباس فرعون و تارة بأنه لباس أهل النار كما فى أكثرها و أخرى بما يقرب منه من أنه ذى بنى العباس و من منع التلبس بلباس الاعداء بقول مطلق كالاخير منها الّذي هو عند التحقيق كالمتضمن لهبوط جبرئيل عليه السّلام على النبي صلى اللّه عليه و آله و سلم متلبسا بزى عجيب أخبر بأنه زى بنى العباس بمنزلة المبين لعنوان الحكم الكراهى و موضوعه المعلق عليه ان كراهة لبس السواد ليست من حيث كونه لبس سواد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 لما استثنى ما استثنى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الخف و العمامة و الكساء بل انما هى من حيث كونه زى أعداء اللّه سبحانه الذين اتخذوه من بين سائر الالوان ملابس لهم فيكون الممنوع عنه حينئذ التزيي بزيهم و التشبه بهم الّذي منه التلبس بما اتخذوه ملبسا لانفسهم الّذي ليس منه الكساء و العمامة و غيرهما مما استثنى منه فى النصوص المتقدم إليها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ان عنوان التشبه بهم و نحوه من التزيي بزيهم لا يتأتى مع كون القصد من ذلك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الدخول فى عنوان هو فى نفسه يعنى صحة الاستثناء يكشف ان الكراهة غير ذاتية و الا لما صح الاستثناء و عليه فتكون الاخبار الناهية عن لبسه ارشادا الى النهى عن اتخاذه زيا و شعارا لئلا تحصل المشابهة باعداء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أوليائه عليه و عليهم أفضل الصلاة و السلام و يكون الحكم بالحرمة أو الكراهة بالعنوان الثانوى فتأمل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ان التشبه من الامور القصدية كما يقتضيه باب التفعل أيضا و مثله القيام الّذي يقصد به التعظيم تارة و السخرية اخرى أو مثل مد الرجل</w:t>
      </w:r>
    </w:p>
    <w:p>
      <w:pPr>
        <w:pStyle w:val="BookText"/>
        <w:rPr/>
      </w:pPr>
      <w:r>
        <w:rPr>
          <w:rFonts w:ascii="Amiri" w:hAnsi="Amiri" w:eastAsia="Amiri" w:cs="Amiri"/>
          <w:color w:val="111111"/>
          <w:sz w:val="28"/>
          <w:sz w:val="28"/>
          <w:szCs w:val="28"/>
          <w:rtl w:val="true"/>
          <w:lang w:bidi="ar-SA"/>
        </w:rPr>
        <w:t>مطلوب من حيث هو كذلك مندوب شرعا و هو التلبس بلباس المصاب المعهود فى العرف و العادة قديما و حديثا للتحزن على مولانا الحسين صلوات اللّه عليه فى أيام مأتمه كما يرشد إليه ما مرّ من حديث لبس نساء أهل البيت السواد بعد قتله عليه السّلام فى مأتمه المتضمن كما عرفت لتقرير الامام عليه السّلام لذلك اذ لو لا كون لبس السواد من التلبس بلباس المصاب المعهود من قديم الزمان فى العرف و العادة لما اخترن ذلك على غيره مع معلومية كون غرضهن من ذلك ليس الا التحزن به عليه 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فى النساء مثل الصديقة الصغرى زينب بنت على صلوات اللّه عليها التى قال فى حقها ابن أخيها الامام السجاد عليه السّلام فى الحديث المعروف حينما كانت تخطب و تخاطب القوم الفجرة بعد أن أدخلوهم الكوفة بتلك الحالة الشنيعة مخاطبا لها اسكتى يا عمة فأنت أمام ضريح الامام عليه السلام أو القرآن فانه تارة يكون لوجع و اخرى للاهانة الّذي لا شك فى حرمته و خلاصة الكلام ان الحكم فى أمثال هذه الموارد المشتركة بين الراجح و المرجوح يكون دائرا مدار القصد و عليه فلو قصد من لبسه التشبه يكون مرجوحا و ان قصد التحزن به يكون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ان لبس السواد حيث ينتزع منه عنوان المشابهة و صدق الشعار عليه يكون مرجوحا و اذا لم ينتزع منه ذلك العنوان بل ينزع منه عنوان العزاء و المصيبة لاجل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الائمة كما فى عصرنا هذا يكون لبسه راجحا للعمومات الدالة على استحباب اظهار المصيبة و العزاء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بحمد اللّه عالمة غير معلمة و فهمة غير مفهمة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كفاها بذلك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يعد فخرا و علما و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يخفى على مثلها مع تلك الجلالة و عظم الشأن و القدر و النبالة تلك الكراهة الشديدة المستفادة من الأدلة فان هو الا لعدم تحقق ذلك العنوان الغير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نحو هذا التلبس المطلوب من حيث كون المقصود منه عنوانا آخر غير التشبه و التزيي بزى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أنه لا يتأتى العنوان المكروه الا مع غير عنوان التلبس بلباس الحزن فى المأتم من سائر الاغراض المستحسنة الممدوحة عرفا و شرعا كما لو كان المقصود منه التجمل به مثلا لو كان مما يحصل به ذلك كلبس جبة خزّ دكناء كما ورد فى الحديث المروى عن ابى جعفر عليه السّلام بسند معتبر فى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الجمل الذهبية الصادرة عن الامام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 عمته سلام اللّه عليها من اعظم جمل الثناء و المدح الدالة على أن علمها بالاحكام الالهية يفاض عليها بنحو ما يفاض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لدنى غير اكتسابى و يكون نتيجة ذلك حجية فعلها و قولها بل و تقريرها عليها السلام لثبوت جلالتها و المقام المنيع لها عند الائمة عليهم السلام كما لا يخفى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كوصاياه عليه السلام إياها و توديع الاهل و العيال و الاطفال عندها و غير ذلك من اسرار الامامة كما هو المذكور فى كتب المقاتل فلاحظ و راجع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فى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ابى على الاشعرى عن محمد بن سالم عن أحمد بن النضر عن عمر و بن شمر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جبة خزّ دكناء الحديث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جبة خز دكنا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المقصود من لبسه عليه السّلام اياها فأنه على تقديره أمر ممدوح مستحب شرعا كما ورد فى الاخبار المستفيضة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غيره مما يخفى علينا و لا يخفى عليه صلوات اللّه عليه</w:t>
      </w:r>
    </w:p>
    <w:p>
      <w:pPr>
        <w:pStyle w:val="BookText"/>
        <w:rPr/>
      </w:pPr>
      <w:r>
        <w:rPr>
          <w:rFonts w:ascii="Amiri" w:hAnsi="Amiri" w:eastAsia="Amiri" w:cs="Amiri"/>
          <w:color w:val="111111"/>
          <w:sz w:val="28"/>
          <w:sz w:val="28"/>
          <w:szCs w:val="28"/>
          <w:rtl w:val="true"/>
          <w:lang w:bidi="ar-SA"/>
        </w:rPr>
        <w:t>و لعل منه لبسه للتقية عن المخالف فانه أيضا من المغير لذلك العنوان المكروه لا أنه مخصص بعموم أدلة التقية و عموم الضرورات تبيح المحظورات و نحوها اذا التخصيص فرع دخول المستثنى فى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ذكرناه ليس ذلك مما يشمله عموم العنوان المكروه قال الحرره بعد نقل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الجواز و نفى التحريم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من الجواز هو بالمعنى الاعم الّذي لا ينافى الكراهة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روى شيخنا 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الكافى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محمد بن عيسى عن سليمان بن راشد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رأيت على بن الحسين عليهما السلام و عليه دراعة سوداء و طيلسان ازرق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الدراعة واحدة الدراريع و هو 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الدكناء بالضم لون الى السواد كما فى القاموس و فى الصحاح لون يضرب الى السواد و القول بعدم عده من السواد فى غير محله لغة و عرفا كما لا يخفى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منه الاشارة الى الاخبار الدالة على استحباب التجمل بالملابس الفاخرة للمؤمن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باب الزى و التجمل من كتب الحديث</w:t>
      </w:r>
      <w:r>
        <w:rPr>
          <w:rFonts w:eastAsia="Amiri" w:cs="Amiri" w:ascii="Amiri" w:hAnsi="Amiri"/>
          <w:color w:val="111111"/>
          <w:sz w:val="28"/>
          <w:szCs w:val="28"/>
          <w:rtl w:val="true"/>
          <w:lang w:bidi="ar-SA"/>
        </w:rPr>
        <w:t>.</w:t>
      </w:r>
      <w:bookmarkStart w:id="46" w:name="pg939_6200"/>
    </w:p>
    <w:p>
      <w:pPr>
        <w:pStyle w:val="BookText"/>
        <w:rPr/>
      </w:pPr>
      <w:bookmarkEnd w:id="46"/>
      <w:r>
        <w:rPr>
          <w:rFonts w:ascii="Amiri" w:hAnsi="Amiri" w:eastAsia="Amiri" w:cs="Amiri"/>
          <w:color w:val="111111"/>
          <w:sz w:val="28"/>
          <w:sz w:val="28"/>
          <w:szCs w:val="28"/>
          <w:rtl w:val="true"/>
          <w:lang w:bidi="ar-SA"/>
        </w:rPr>
        <w:t>ليخصص بها و لعل فى قوله عليه السّلام أما أنى ألبسه و أنا اعلم أنه لباس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لطيفة الى ذلك اى لا يتوهم المتوهم أنى ألبسه و لا أعلم انه من لباس أهل النار بل ألبسه لكن لا للتلبس بلباسهم بل لغرض آخر لا يتأتى معه ذلك فلا يكون من المكروه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بسنده المتصل الى داود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الشيعة تسأل أبا عبد اللّه عليه السّلام عن لبس السواد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فوجدناه قاعدا و عليه جبة سوداء و قلنسوة سوداء و خف أسود مبطن ثم فتق ناحية منه و قال أما أن قطنه أسود و أخرج منه قطنا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قلبك و ألبس ما شئت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كما ترى اشارة لطيفة الى ما أشرنا إليه فكأنه صلوات اللّه عليه و على آبائه و أبنائه الطاهرين أراد بقوله بيض قلبك انه بيضه بنور معرفتنا و ولايتنا و التشبه بنا و بموالينا و ألبس حينئذ ما شئت فلا بأس به و لو كان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التأمل فيه و التحقيق بالنظر الدقيق مبين للمراد من كراهة لبس السواد التى تضمنتها النصوص السابقة على اختلاف مضامينها</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737228_373438147"/>
      <w:bookmarkStart w:id="48" w:name="_Toc17"/>
      <w:bookmarkEnd w:id="47"/>
      <w:r>
        <w:rPr>
          <w:rtl w:val="true"/>
        </w:rPr>
        <w:t>[</w:t>
      </w:r>
      <w:r>
        <w:rPr>
          <w:rtl w:val="true"/>
        </w:rPr>
        <w:t>ما يقتضي الانصاف فى المقام</w:t>
      </w:r>
      <w:r>
        <w:rPr>
          <w:rtl w:val="true"/>
        </w:rPr>
        <w:t>]</w:t>
      </w:r>
      <w:bookmarkEnd w:id="48"/>
    </w:p>
    <w:p>
      <w:pPr>
        <w:pStyle w:val="BookText"/>
        <w:rPr/>
      </w:pPr>
      <w:r>
        <w:rPr>
          <w:rFonts w:ascii="Amiri" w:hAnsi="Amiri" w:eastAsia="Amiri" w:cs="Amiri"/>
          <w:color w:val="111111"/>
          <w:sz w:val="28"/>
          <w:sz w:val="28"/>
          <w:szCs w:val="28"/>
          <w:rtl w:val="true"/>
          <w:lang w:bidi="ar-SA"/>
        </w:rPr>
        <w:t xml:space="preserve">و بالجملة الانصاف يقتضي الاعتراف بعدم شمول أدلة كراهة لبس السواد بعد الاحاطة بما ذكرناه لما لو كان المقصود منه التحزن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ليس الحديث بمجمل كما توهم لان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 ما شئت اى من الالوان و نحوها من الاشكال التى لم يرد فيها نهى خاص كالذهب و الحرير للرجال و لباس الشهرة مما هو منهى عنه و ثابت حرمته بالنص و الاجماع 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دفع التوهم المذكور من الحزازة فى لبس السواد الّذي كانت الشيعة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بذلك على مولانا الحسين عليه السّلام فى أيام مأتمه بعد ما عرفت من كونه هو المعهود فى العرف و العادة من قديم الزمان لكل مفقود عزيز جليل لهم سيما بعد صيرورته من شعار الشيعة قديما و حديثا من علمائهم فضلا عن غيرهم بل ربما يشعر بذلك أشعارا بليغا الحديث الّذي رواه خالنا العلامة المجلسى رحمه اللّه فى زاد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فضل يوم التاسع من أول الربيعين و عظم شأنه و قدره عند الائمة عليهم السّلام عن الشيخ الجليل القدر العظيم المنزلة أحمد بن اسحاق القمى عن مولانا العسكرى عليه السّلام عن آبائه عليهم السّلام عن أمير المؤمنين عليه و عليهم الصلاة و السلام ان لهذا اليوم من عظم قدره عند اللّه و عند رسوله و خلفائه عليهم السلام سبعين اسما و عدها واحدا بعد واحد و جعل من جملتها المناسب ذكره فى هذا المقام انه يوم نزع لباس السواد اظهارا للفرح و السرور المطلوب فيه للمؤمنين الّذي لا يناسبه لبس السواد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الاشعار بل الظهور فى معهودية لبس السواد عند الخواص و هم الشيعة قبل هذا اليوم لعدم شمول الامر بالنزع لغيرهم بالضرورة و معلوم أن ذلك لا يكون الا لمفقود عزيز و هل هو الا للتحزن على ما جرى على مولانا الحسين عليه السّلام و أهل بيته فى الشهرين و راجع البحار الجزء الثامن منه أيضا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من الايام الشريفة التى يلزم على كل مؤمن ان يظهر الفرح و البشاشة لا خوانه و اطعام الطعام لهم و انه مضافا إليه يوم إمامة بقية اللّه فى الارضين و حجته على العالمين الّذي يظهر فيملأ الارض عدلا و قسطا و ينتقم من الّذي ضرب الزهراء صلوات اللّه عليها و اسقط محسنها عجل اللّه فرجه الشريف و جعلنا من خيار اصحابه</w:t>
      </w:r>
      <w:r>
        <w:rPr>
          <w:rFonts w:eastAsia="Amiri" w:cs="Amiri" w:ascii="Amiri" w:hAnsi="Amiri"/>
          <w:color w:val="111111"/>
          <w:sz w:val="28"/>
          <w:szCs w:val="28"/>
          <w:rtl w:val="true"/>
          <w:lang w:bidi="ar-SA"/>
        </w:rPr>
        <w:t>.</w:t>
      </w:r>
      <w:bookmarkStart w:id="49" w:name="pg939_6202"/>
    </w:p>
    <w:p>
      <w:pPr>
        <w:pStyle w:val="BookText"/>
        <w:rPr/>
      </w:pPr>
      <w:bookmarkEnd w:id="49"/>
      <w:r>
        <w:rPr>
          <w:rFonts w:ascii="Amiri" w:hAnsi="Amiri" w:eastAsia="Amiri" w:cs="Amiri"/>
          <w:color w:val="111111"/>
          <w:sz w:val="28"/>
          <w:sz w:val="28"/>
          <w:szCs w:val="28"/>
          <w:rtl w:val="true"/>
          <w:lang w:bidi="ar-SA"/>
        </w:rPr>
        <w:t>المعلومين الذين جرت عادت نوع الشيعة على لبس السواد فيهما من قديم الزمان لاجله و ان احتمل كون المراد منه مطلوبية اظهار الفرح و السرور فى هذا اليوم للخواص الّذي لا يناسبه لبس السواد و لو كان لغيره عليه السّلام ممن فقد منهم الا ان ما ذكرناه لعله أظهر الى المراد</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737230_373438147"/>
      <w:bookmarkStart w:id="51" w:name="_Toc18"/>
      <w:bookmarkEnd w:id="50"/>
      <w:r>
        <w:rPr>
          <w:rtl w:val="true"/>
        </w:rPr>
        <w:t>[</w:t>
      </w:r>
      <w:r>
        <w:rPr>
          <w:rtl w:val="true"/>
        </w:rPr>
        <w:t>شمول الأدلة لما يلبس الناس لمن فقد منهم</w:t>
      </w:r>
      <w:r>
        <w:rPr>
          <w:rtl w:val="true"/>
        </w:rPr>
        <w:t>]</w:t>
      </w:r>
      <w:bookmarkEnd w:id="51"/>
    </w:p>
    <w:p>
      <w:pPr>
        <w:pStyle w:val="BookText"/>
        <w:rPr/>
      </w:pPr>
      <w:r>
        <w:rPr>
          <w:rFonts w:ascii="Amiri" w:hAnsi="Amiri" w:eastAsia="Amiri" w:cs="Amiri"/>
          <w:color w:val="111111"/>
          <w:sz w:val="28"/>
          <w:sz w:val="28"/>
          <w:szCs w:val="28"/>
          <w:rtl w:val="true"/>
          <w:lang w:bidi="ar-SA"/>
        </w:rPr>
        <w:t xml:space="preserve">و على كلا التقديرين يدل دلالة وافية على أنه لباس حزن متعارف لبسه بين الناس لمن فقد منهم ممن ينبغى له ذلك فيشمله حينئذ عموم ما دل على مطلوبية شعار الحزن و التحزن عليه فى مأتمه عليه السّلام بما يصدق عليه ذلك فى العرف و العادة بالاخبار المستفيضة البالغة حد الاستفاضة بل المتواترة معنى الدالة على ذلك على اختلاف مواردها و مضامينها من غير حاجة الى ثبوت كل فرد و مصداق منه بالخصوص بدليل 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 مجرد كونه مما يصدق عليه ذلك فى العرف و العادة سيما لو كان مما جرت عليه السيرة كما نحن فيه</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737232_373438147"/>
      <w:bookmarkStart w:id="53" w:name="_Toc19"/>
      <w:bookmarkEnd w:id="52"/>
      <w:r>
        <w:rPr>
          <w:rtl w:val="true"/>
        </w:rPr>
        <w:t>[</w:t>
      </w:r>
      <w:r>
        <w:rPr>
          <w:rtl w:val="true"/>
        </w:rPr>
        <w:t>تجويز مثل الطبول و الشيپور فى عزاء و مأتم مولانا الحسين أرواحنا له الفداء</w:t>
      </w:r>
      <w:r>
        <w:rPr>
          <w:rtl w:val="true"/>
        </w:rPr>
        <w:t>]</w:t>
      </w:r>
      <w:bookmarkEnd w:id="53"/>
    </w:p>
    <w:p>
      <w:pPr>
        <w:pStyle w:val="BookText"/>
        <w:rPr/>
      </w:pPr>
      <w:r>
        <w:rPr>
          <w:rFonts w:ascii="IRNazanin" w:hAnsi="IRNazanin" w:eastAsia="IRNazanin"/>
          <w:color w:val="111111"/>
          <w:sz w:val="28"/>
          <w:sz w:val="28"/>
          <w:szCs w:val="28"/>
          <w:rtl w:val="true"/>
          <w:lang w:bidi="fa-IR"/>
        </w:rPr>
        <w:t>و من هنا ينفتح باب واسع لتجويز مثل الطبول و الشيپور و نحوها من الآلات التى تضرب حال الحرب لهيجان العسكر فى عزاء و مأتم مولانا اقول يختلف نوع العزاء باختلاف العرف و العادة حيث لم يرد دليل بالخصوص على انه على كيفية خاصة بل هو ما تعارف عند العرف و البلاد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الجواهر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تبريز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احكام عدة المتوفى عنها زوجها ما هذا نصه ضرورة كون المدار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الحداد و ترك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و هو مختلف باختلاف الازمنة و الامكنة و الاحوال و لا ضابطة للزينة و التزين و ما يتزين به الا العرف و العادة الخ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أرواحنا له الفداء المتعارف ذلك فى أعصارنا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بين قال المحقق النائينى قدّس سرّه فى فتواه الصادرة لا هالى البصرة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الدمام المستعمل فى هذه المواكب مما لم يتحقق لنا الى الآن حقيقته فان كان مورد استعماله هو اقامة العزاء و عند طلب الاجتماع و تنبيه الراكب على الركوب فى الهوسات العربية و نحو ذلك و لا يستعمل فيما يطلب فيه اللهو و السرور و كما هو المعروف عندنا فى النجف الاشرف فالظاهر جوازه و اللّه العالم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يعرف الوجه فى مثل الصنوج و البوق حيث انهما لم يعدا لاستعمالهما فى مجالس اللهو و الطرب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شيخنا الفقيه الربانى الشيخ زين العابدين المازندرانى الحائرى قدّس سرّه فى 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ذخيرة المعاد فى جواب من سأله عن استعمال آلات اللهو و اللعب مثل الدف و الطبل و الدهل و الصنج و غير ذلك فى عزاء الحسين عليه السلام 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مثاب و مأجور مى‌باشى در شراكت جميع مصيبت و تكثير سواد اهل مصيبت با قطع نظر از رقت و بكاء و سبب ابكاء كه هريك بخصوص مطلوب مى‌باشد و اما همراه داشتن آلات مرقومه پس اگر مقصود از زدن آن آلات مجرد لهو و لعب باشد بى‌شك حرام است و اما اگر مثلا غرض از طبل طبل حرب باشد و غرض از زدن آنها تذكر زدن مخالفين در روز عاشورا طبل حرب يا طبل لهو ايشان باشد چنانچه معروف است كه هر دسته كه از مخالفين از كوفه مى‌آمد طبل شادى ميزدند از جهت اين كه تازه لشكرى و معينى رسيده آن‌هم انصافا ضرر ندارد چون مقصود حكايت طبل ايشان مى‌باشد نه حقيقت قصد شادى و سرور و شعف داشته باشند غرض خداوند منان توفيق ما و شما را الى يوم القيامة بإقامة عزاى اولاد سيد انام زياد گرداند انتهى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قدّس سرّه فى الصفحة المذكورة أيضا فى جواب من سأله عن بعض</w:t>
      </w:r>
    </w:p>
    <w:p>
      <w:pPr>
        <w:pStyle w:val="BookText"/>
        <w:rPr/>
      </w:pPr>
      <w:r>
        <w:rPr>
          <w:rFonts w:ascii="IRNazanin" w:hAnsi="IRNazanin" w:eastAsia="IRNazanin"/>
          <w:color w:val="111111"/>
          <w:sz w:val="28"/>
          <w:sz w:val="28"/>
          <w:szCs w:val="28"/>
          <w:rtl w:val="true"/>
          <w:lang w:bidi="fa-IR"/>
        </w:rPr>
        <w:t>الا تراك من الشيعة الّذي له تأثير غريب فى هيجان الاحزان و الابكاء و الصياح و النياح بحيث تراهم يخرجون بذلك عن الحالة الاختيارية و كذلك البوق المتداول بين صنف الدراويش و نحو ذلك مما تداولها عوام الشيعة فى مأتم مولانا الحسين عليه السّلام مما لا دليل على الحرمة سوى كونه من آلات اللهو المحرم بعمومه من حيث كونه لهوا لا لحرمته ذاتا كاللعب تلك الآلات أيضا 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 بلكه مطلوب و محبوب است انتهى هذا و ارتضى كلامه فى الموردين شيخنا الفقيه التقى الشيرازى الحائرى قدّس سرّه حيث لم يعلق على العبارة بشي‌ء غير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مرتكب محرم نشود لان الرسالة مشاة بحاشيته الشريفة بخط بعض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العلامة المجاهد الشيخ محمد حسين كاشف الغطاء قدّس سرّه فى رسالته المواكب الحسينية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جواب السؤال المرسول إليه من فيحاء البصرة عن الطبل و صدح الابواق و قرع الطوس بنقل صاحب الانوار الحسينية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بمبئي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نصه كلها أمور مباحة فانك ايها السامع تحس و كل ذى وجدان انها لا تحدث لك بسماعها طربا و لا خفة و لا نشاطا بل بالعكس توجب هولا و فزعا و كمدا و حزنا فاذا قصد منها الضارب الاعلام و التهويل و نظم المواكب و تعديل الصفوف و المواكب حسنت بهذا العنوان و رجحت بذلك الميزان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شيخنا العلامة كاشف الغطاء، قدّس سرّه أيضا صاحب الانوار الحسينية فى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هذا نصه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ضرب الطبول و الابواق غير مقصود بها اللهو فلا ريب أيضا فى مشروعيتها لتعظيم الشعار انتهى</w:t>
      </w:r>
    </w:p>
    <w:p>
      <w:pPr>
        <w:pStyle w:val="BookText"/>
        <w:rPr/>
      </w:pPr>
      <w:r>
        <w:rPr>
          <w:rFonts w:ascii="Amiri" w:hAnsi="Amiri" w:eastAsia="Amiri" w:cs="Amiri"/>
          <w:color w:val="111111"/>
          <w:sz w:val="28"/>
          <w:sz w:val="28"/>
          <w:szCs w:val="28"/>
          <w:rtl w:val="true"/>
          <w:lang w:bidi="ar-SA"/>
        </w:rPr>
        <w:t xml:space="preserve">بالشطرنج و نحوه من آلات القمار و ان كان نوعا منه أيضا فان ما كان تحريمه من حيث كونه لهوا لا غيره كما أشرنا إليه لا يصدق عليه عنوان اللهو بالضرورة فى مثل المقام المقصود منه اقامة العزاء و هيجان الاحزان و نحوهما به فى أيام مأتمه عليه السلام و حيث لا يصدق عليه ذلك العنوان المحرم من حيث اللهوية بالقصد المغير له بالضرورة جاز بل ندب و استحب لاندراجه حينئذ فى عموم ما دل على مطلوبية شعار الحزن و التحزن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يصدق عليه ذلك فى العرف و العادة و ان لم يرد عليه دليلا بالخصوص كاللطم و الضرب بالراحتين على الصدور الّذي جرت عليه السيرة من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العوام من الشيعة فى مأتمه عليه السلام سيما فى أيام العشرة الاولى من المحرم و لياليها اقول و قد كانت مواكب العلماء و الفقهاء تخرج فى كل سنة ليلة عاشورا فى كربلاء المقدسة يتقدم الموكب السادة ثم الشيوخ و فيهم مراجع الفتيا و التقليد لاطمين بأيديهم على صدورهم حافى القدمين و قد لطخ بعضهم جباههم بالطين فى غاية الانكسار و الحزن و الكآبة بحيث كل من كان ينظر إليهم تنقلب احواله من البكاء و الصراخ حيث انهم ممثلوا ولى العصر عجل اللّه فرجه و هذا الموكب على ما قيل اسسه سيد فقهاء عصره السيد على الطباطبائى صاحب الرياض وجد سيدنا المؤلف قدّس سرّه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سمعت انهم كانوا يخرجون فى كل سنة ليلة عاشوراء فى قم المقدسة أيضا و كان هذا الموكب من بركات مؤسس الحوزة العلمية آية اللّه الشيخ عبد الكريم الحائرى قدّس سرّه و كان هو ره معهم خلف موكب السادة احتراما لهم كما حدثنى ولده الفقيه الشيخ مرتضى دامت بركاته الّذي هو اليوم من اجلة علمائنا العاملين و عليه سيماء فقهائنا الاقدمين قد شابه أباه فى العلم و العمل و الكرم و من يشابه ابه فما ظلم سلمه اللّه و ابقاه و من كل مكروه وقاه</w:t>
      </w:r>
      <w:r>
        <w:rPr>
          <w:rFonts w:eastAsia="Amiri" w:cs="Amiri" w:ascii="Amiri" w:hAnsi="Amiri"/>
          <w:color w:val="111111"/>
          <w:sz w:val="28"/>
          <w:szCs w:val="28"/>
          <w:rtl w:val="true"/>
          <w:lang w:bidi="ar-SA"/>
        </w:rPr>
        <w:t>.</w:t>
      </w:r>
      <w:bookmarkStart w:id="54" w:name="pg939_6206"/>
    </w:p>
    <w:p>
      <w:pPr>
        <w:pStyle w:val="BookText"/>
        <w:rPr/>
      </w:pPr>
      <w:bookmarkEnd w:id="54"/>
      <w:r>
        <w:rPr>
          <w:rFonts w:ascii="Amiri" w:hAnsi="Amiri" w:eastAsia="Amiri" w:cs="Amiri"/>
          <w:color w:val="111111"/>
          <w:sz w:val="28"/>
          <w:sz w:val="28"/>
          <w:szCs w:val="28"/>
          <w:rtl w:val="true"/>
          <w:lang w:bidi="ar-SA"/>
        </w:rPr>
        <w:t xml:space="preserve">بالخصوص حتى بلغ ذلك الى حد ينسب إليهم الاعداء فيها 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مع أنه لم يرد به نص بالخصوص و لو من الطرق الغير المعتبرة و لم نر مع ذلك احدا منا تأمل أو توقف فى حسن هذا الفعل و هل هو الا لكونه مأخوذا مدلولا عليه بالعموم المشار إليه</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737234_373438147"/>
      <w:bookmarkStart w:id="56" w:name="_Toc20"/>
      <w:bookmarkEnd w:id="55"/>
      <w:r>
        <w:rPr>
          <w:rtl w:val="true"/>
        </w:rPr>
        <w:t>[</w:t>
      </w:r>
      <w:r>
        <w:rPr>
          <w:rtl w:val="true"/>
        </w:rPr>
        <w:t>عدم شمول أدلة كراهة لبس السواد لما نحن فيه</w:t>
      </w:r>
      <w:r>
        <w:rPr>
          <w:rtl w:val="true"/>
        </w:rPr>
        <w:t>]</w:t>
      </w:r>
      <w:bookmarkEnd w:id="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ينبغى التأمل فى عدم شمول أدلة كراهة لبس السواد لما نحن فيه كما لا ينبغى التأمل فى رجحانه شرعا لهذا العنوان المندوب نسبة الجنون الى الشيعة الامامية فى ترويجهم الدين الحنيف و اعلاء كلمة المذهب الشريف هو كنسبة اعداء الاسلام ذلك و العياذ باللّه الى من لا يَنْطِقُ عَنِ الْهَوىٰ إِنْ هُوَ إِلّٰا وَحْيٌ يُوحىٰ عَلَّمَهُ شَدِيدُ الْقُوىٰ و قد كشف المستقبل بحمد اللّه انهم كانوا اولى بالنسبة إليه و احرى بالاتصاف به اذ خسروا انفسهم فى الدنيا و خزى عذاب الْآخِرَةِ أَشَدُّ وَ أَبْقىٰ هذا و الأعداء هم يعلمون انهم لا يتمكنون من تضعيف قوى الشيعة أعزهم اللّه و تفتيت عزمهم على احياء أمر آل اللّه صلوات اللّه عليهم و انهم لا يقدرون على انفاذ تسويلاتهم فى عقائدهم الحقة حيث انهم لا يبالون بهزء المستهزئين و سخرية الجاهلين و نسبة انواع التهم إليهم و لا ينبغى لهم لانهم قد أخذوا أحكامهم عن معدن الوحى و التنزيل و قد شرح اللّه صدورهم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بينة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 قاطعون على أن الاعداء لحظهم أخطئوا و عن ثواب اللّه زاغوا و عن جوار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الجنة تباعدوا كما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ذريح دع الناس يذهبون حيث شاءوا و كن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امرهم ثابتون و لا يضرهم شي‌ء بعد دعاء أئمتهم عليهم السلام لهم بالمغفرة و الرضا و الحفظ فى الدنيا و الآخرة و الخلف على أهاليهم و اولادهم و نسأل اللّه الثبات على محبة محمد و آله و الاقتفاء لسيرتهم و الممات على ولاية على و اولاده و البراءة من اعدائهم و بالخصوص من الجبت و الطاغوت و من شك فى كفرهما إن شاء اللّه تعالى</w:t>
      </w:r>
    </w:p>
    <w:p>
      <w:pPr>
        <w:pStyle w:val="BookText"/>
        <w:rPr/>
      </w:pPr>
      <w:r>
        <w:rPr>
          <w:rFonts w:ascii="Amiri" w:hAnsi="Amiri" w:eastAsia="Amiri" w:cs="Amiri"/>
          <w:color w:val="111111"/>
          <w:sz w:val="28"/>
          <w:sz w:val="28"/>
          <w:szCs w:val="28"/>
          <w:rtl w:val="true"/>
          <w:lang w:bidi="ar-SA"/>
        </w:rPr>
        <w:t xml:space="preserve">بعمومه كذلك بعد ارتفاع الكراهة عنه و هل هو الا كشق الثوب المرجوح او المحرم لكل ميت الا من الولد لوالده فترتفع المرجوحية او الحرمة فيه بالمرة بل ربما ينقلب راجحا محضا او يغلب رجحانه على المرجوحية التى فيه لغيره و لعله لكونه نوعا من التعظيم و الاجلال المطلوب شرعا من الولد لوالده حيا و ميتا بل هو الظاهر فلا يكون كشقه لغيره مما فيه نوع من التجرى عليه سبحانه و تعالى و الانضجار و نحوه و كالبكاء و الجزع و التأسف و نحوها المذمومة شرعا لكل أحد الا من الولد للوالد فانه 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القياس المحرم بل المنقح مناطه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الكفارات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لا شي‌ء فى اللطم على الخدود سوى الاستغفار 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شققن الجيوب و لطمن الخدود الفاطميات على الحسين بن على عليهما السلام و على مثله تلطم الخدود و تشق الجيوب فدلالته على الجواز و الاستحباب فيما نحن فيه ظاهر جدا لاستشهاده بفعلهن و طلبه من الناس على الحسين عليه السلام ذلك و ان بلغ من الضرب الاحمرار و السواد بل الادماء لما هو لازم الضرب عند اشتداد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أيضا كل الجزع و البكاء مكروه ما سوى الجزع و البكاء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اللطم و شق الثوب و غير ذلك مما يصدر من الجازع غير مكروه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الفضل و الرجحان مع حرمته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الكراهة على معناها الحقيقى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الجواهر المراد به فعل ما يقع من الجازع من لطم الوجه و الصدر و الصراخ و نحوها و لو بقرينة ما رواه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الجزع الصراخ بالويل و العويل و لطم الوجه و جز الشعر مضافا الى السيرة فى اللطم و العويل</w:t>
      </w:r>
      <w:bookmarkStart w:id="57" w:name="pg939_6208"/>
    </w:p>
    <w:p>
      <w:pPr>
        <w:pStyle w:val="Heading2"/>
        <w:numPr>
          <w:ilvl w:val="1"/>
          <w:numId w:val="1"/>
        </w:numPr>
        <w:rPr/>
      </w:pPr>
      <w:bookmarkStart w:id="58" w:name="__RefHeading___Toc737236_373438147"/>
      <w:bookmarkStart w:id="59" w:name="_Toc21"/>
      <w:bookmarkEnd w:id="57"/>
      <w:bookmarkEnd w:id="58"/>
      <w:r>
        <w:rPr>
          <w:rtl w:val="true"/>
        </w:rPr>
        <w:t>[</w:t>
      </w:r>
      <w:r>
        <w:rPr>
          <w:rtl w:val="true"/>
        </w:rPr>
        <w:t>فى جواب جواب من منع عن لبس السواد فى المأتم</w:t>
      </w:r>
      <w:r>
        <w:rPr>
          <w:rtl w:val="true"/>
        </w:rPr>
        <w:t>]</w:t>
      </w:r>
      <w:bookmarkEnd w:id="59"/>
    </w:p>
    <w:p>
      <w:pPr>
        <w:pStyle w:val="BookText"/>
        <w:rPr/>
      </w:pPr>
      <w:r>
        <w:rPr>
          <w:rFonts w:ascii="Amiri" w:hAnsi="Amiri" w:eastAsia="Amiri" w:cs="Amiri"/>
          <w:color w:val="111111"/>
          <w:sz w:val="28"/>
          <w:sz w:val="28"/>
          <w:szCs w:val="28"/>
          <w:rtl w:val="true"/>
          <w:lang w:bidi="ar-SA"/>
        </w:rPr>
        <w:t>و مما ذكرنا يظهر أنه لا وجه لما ذكره شيخنا الخال العلامة أعلى اللّه فى الدارين مقامه معترضا على كلام شيخنا المحدث البحرانى رحمه اللّه المتقدم إليه الاشارة تارة بامكان تنزيل الحزن فى مأتمه عليه السّلام على ما هو المقرر فى آدابه فى الشرع التى ليس منها لبس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بأن معارضة ما دل على رجحان الحزن و كراهة لبس السواد نظير معارضة دليل حرمة الغناء من المحرم و رجحان رثاء الحسين عليه السلام و كلما كان من هذا القبيل يفهم المتشرعة منهما تقييد الراجح بغير الممنوع فى الشرع حرمة أو كراهة الى آخر ما مرت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داعى أولا الى تنزيل الحزن و التحزن عليه فى مأتمه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المندوب بعمومه كما عرفت الشامل لكلما يصدق عليه ذلك فى العرف و العادة الّذي منه لبس السواد على غيره مع كونه من الفرد المتعارف و نحوهما مما هو حرام فى غيره قطعا فتأمل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زيارة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 النساء جوادك مخزيا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برزن من الخدور ناشرات الشعور على الخدور لاطمات و بالعويل نائحات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الجواهر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ل و ما يحكى من فعل الفاطميات ربما قيل انه متواتر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علم من كل ذلك أن اللطم على الصدور و الخدود و شق الثوب و حث التراب على الرأس و الصراخ و العويل و نحو ذلك كخمش الوجه و الصدر و ارخاء الشعر و نشره و جزه او نتفه يستحب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على غيره بمقتضى هذه الروايات الشريفة و السيرة المستمرة عند أصحاب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عصرهم حتى عصرنا الحاضر كما لا يخفى و منه يعلم وجه ضرب السلاسل على الظهور و ضرب القامات على الرءوس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قديم الزمان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داعى ثانيا الى تخصيص رجحان الحزن و التحزن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ما ورد من العناوين التى تضمنتها الاخبار الكثيرة ان كان هو المراد من الآداب المقررة فى الشرع فى ظاهر كلامه بعد القطع بعدم إرادة الاقتصار عليها بالخصوص بل من حيث كونها من آداب العزاء فى العرف و العادة أو من أظهر أفرادها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لخرج ما ليس منها مما لا اشكال فى رجحانه شرعا و عرفا كاللطم و الضرب على الصدور و نحوهما مما جرت عليه سيرة المتشرعة من الخواص فضلا عن العوام و لو لا كونه مدلولا عليه بما يعمه شرعا لما جرت عليه العادة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انما يتجه على تقدير شمول أدلة كراهة لبس السواد للبسه فى هذا المقام بهذا العنوان و قد عرفت أنه فى حيز المنع لظهورها فى كراهته من حيث كونه لبس الاعداء و زيهم لا من حيث كونه لبس سواد فيكون الممنوع عنه لبسه بعنوان التلبس بلبسهم و التزيى بزيهم و لو باختياره للّبس و الملابس من بين سائر الالوان الغير المتحقق مع كون المقصود منه التلبس بلباس المصاب المعهود كما عرفت فى العرف و العادة من قديم الزمان للتحزن به على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يرشد إليه ما مر من حديث لبس نساء أهل البيت السواد فى مأتمه عليه السلام بعد قتله بمرئى من مولانا زين العابدين صلوات اللّه عليه و مسمعه بنحو ما مرت الاشارة إليه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لا تشمله أدلة الكراهة بقى رجحانه من حيث دخوله</w:t>
      </w:r>
    </w:p>
    <w:p>
      <w:pPr>
        <w:pStyle w:val="BookText"/>
        <w:rPr/>
      </w:pPr>
      <w:r>
        <w:rPr>
          <w:rFonts w:ascii="Amiri" w:hAnsi="Amiri" w:eastAsia="Amiri" w:cs="Amiri"/>
          <w:color w:val="111111"/>
          <w:sz w:val="28"/>
          <w:sz w:val="28"/>
          <w:szCs w:val="28"/>
          <w:rtl w:val="true"/>
          <w:lang w:bidi="ar-SA"/>
        </w:rPr>
        <w:t>فى العنوان المندوب بعمومه شرعا بلا معارض معتضدا بقاعدة التسامح فى أدلة السنن التى لا مجال للتأمل فى جريانها فى مثل المقام الغير المشمول لادلة الكراهة من 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ورد فى غير واحد من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ادهنت هاشمية على ما نقل منا أهل البيت و لا اكتحلت و لا رؤى دخان من بيوتهم بعد قتله عليه السّلام الى خمس سنيين حتى بعث المختار رضوان اللّه عليه برأس الكافر الفاجر عبيد اللّه بن زياد الى زين العابدين عليه السّلام فغيروا بأمره عليه السّلام حينئذ ما كانوا عليه و هو كما ترى يدل على رجحان كل ما يدخل فى عنوان شعار الحزن و التحزن عليه عليه الصلاة و السلام و تعظيم مصيبته الّذي منه ترك اللذائذ فى أيام مأتمه و مصيبته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كله بمرأى فى البحار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الحديثة فى طهران عن ابان بن عثمان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ان السماء بكت على الحسين أربعين صباحا بالدم و ان الارض بكت أربعين صباحا بالسواد و ان الشمس بكت أربعين صباحا بالكسوف و الحمرة و ان الجبال تقطعت و انتثرت و ان البحار تفجرت و ان الملائكة بكت اربعين صباحا على الحسين و ما اختضبت منا امرأة و لا ادهنت و لا اكتحلت و لا رجلت حتى اتانا رأس عبيد اللّه بن زياد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زلنا فى عبرة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هو طويل أخذنا منه موضع الحاجة فلاحظ</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تقتضيه القاعدة لمن فقد محبوبه العزيز عليه و كما ورد فى الاخبار الكثيرة فى كيفية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الزائر لمرقده يلزم أن يكون كئيبا حزينا مكروبا مغيرا جائعا عطشانا فلاحظ و راجع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كامل الزيارات و فيه أيضا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عمارة المنشد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قط فرأى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متبسما فى ذلك اليوم الى الليل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كل مؤمن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مسمع من سيدهم الامام ابى الائمة عليه و عليهم السلام مع تضمنه لترك الاكتحال الّذي هو من المستحبات سيما من النساء ذوات الازواج و نحوه من التزين المطلوب منهن لازواجهن بل لترك أكل اللحوم الظاهر من عدم رؤية الدخان من بيوتهن فى هذه المدة مع شدة كراهة تركه اربعين صباحا كما فى بعض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فى بعضها أنه من دأب الرهبانية المنسوخ فى هذه الشريعة و أعظم من ذلك ما روى من أن رباب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مولانا الحسين عليه السلام لم تزل ما دامت حية بعد شهادته تجلس فى حرارة الشمس الى أن تقشر جلدها و ذاب لحم بدنها حتى لحقت بسيدها فترفق عليها الصديقة الصغرى أخت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الوسائل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يأكل اللحم أربعين يوما ساء خلقه و من ساء خلقه فأذنوا فى اذنه فلاحظ و راجع كتاب الاطعمة و الاشربة منه و من غيره من كتب الاخبار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الكامل لابن اثير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الاولى فى مصر و 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بعد قتل مولانا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لم يظلها سقف بيت حتى بليت و ماتت كمدا هذا و فى الكافى المطبوع بهامش 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امرأته الكلبية عليه مأتما و بكت و بكين النساء و الخدم حتى جفت دموعهن و ذهبت فبينا هى كذلك اذ رأت جارية من جواريها تبكى و دموعها تسيل فدعتها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أنت من بيننا تسيل دموعك؟ قالت انى لما أصابنى الجهد شربت شربة سويق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بالطعام و الاسوقة فاكلت و شربت و اطعمت و سقت و قالت انما نريد بذلك ان نتقوى على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تسألها الجلوس مع النسوة فى المأتم تحت الظلال فتأبى ذلك و تقول لها انى آليت على نفسى ما دمت حية أن لا استظل عن حرارة الشمس منذ رأيت سيدى الحسين فى حرارة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أن ذلك كان مما يخفى على الامام عليه السّلام أو أنه كان يمنعهن من ذلك و لم يمتثلن منعه لا سبيل الى شي‌ء منهما بل انما هو لكونه داخلا فى عنوان شعار الحزن و التحزن عليه عليه السّلام و من تعظيم المصيبة التى هى أعظم جميع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من ذلك كله انه لا وجه للحكم بكراهة لبس السواد فى مصيبة سيد شباب أهل الجنة ارواحنا له الفداء بقصد التلبس بلباس الحزن المتعارف من قديم الزمان كما هو المفروض تمسكا بعموم أدلة كراهته و لا لجعل معارضتهما من قبيل معارضة دليل حرمة الغناء و دليل رجحان رثاء مولانا الحسين عليه السّلام كما هو صريح خالى العلامة أعلى اللّه مقامه لسلامة رجحان لبسه فى المقام عن معارضته بأدلة الكراهة من وجوه شتى كما وقفت عليها و عمدتها عدم دخوله فى موضوع أدلة الكراهة فلا يكون حينئذ من قبيل معارضة دليل حرمة الغناء المحرم ذاتا مطلقا من حيث كونه غناء و دليل رجحان رثائه بطريق الغناء و لو أشعر بعض الاخبار بتعليل تحريمه بكونه مورثا للفساد من حيث كونه مطربا الا أنه ليس بحيث يدور الحكم معه وجودا و عدما اجماعا منا على الظاهر المصرح به كذلك فى ألسنة الاصحاب قديما و حديثا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رجحه شيخنا المحدث البحرانى قدس سره فى حدائقه من رجحان لبسه فى مأتم مولانا الحسين عليه الصلاة و السلام و مصيبته</w:t>
      </w:r>
    </w:p>
    <w:p>
      <w:pPr>
        <w:pStyle w:val="BookText"/>
        <w:rPr/>
      </w:pPr>
      <w:r>
        <w:rPr>
          <w:rFonts w:ascii="Amiri" w:hAnsi="Amiri" w:eastAsia="Amiri" w:cs="Amiri"/>
          <w:color w:val="111111"/>
          <w:sz w:val="28"/>
          <w:sz w:val="28"/>
          <w:szCs w:val="28"/>
          <w:rtl w:val="true"/>
          <w:lang w:bidi="ar-SA"/>
        </w:rPr>
        <w:t>هو الا ظهر لكن لا لتخصيصه أدلة الكراهة كما هو قضية قوله لا يبعد استثناء ليس السواد فى مأتم الحسين عليه السّلام معللا باستفاضة الاخبار بشعار الحزن عليه عليه السّلام مؤيدا له بالحديث الّذي رواه عن خالنا العلامة المجلسى رحمه اللّه المتضمن للبس نساء بنى هاشم السواد بعد قتله اذ هو انما يتجه على تقدير شمول عموم أدلة الكراهة لمثله و دخوله فى موضوعها و قد عرفت عدمهما فلا حاجة معه الى الاستثناء المذكور الّذي لا يخلو على تقديره عن نوع تأمل و اشكال لان التعارض بينهما حينئذ تعارض العامين من وجه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المطلوب فيه الرجوع الى المرجحات السندية او غيرها ثم الاخذ بأحدهما المخير مع فرض التعادل و التساوى بينهما لا التخصيص الّذي هو فرع كون أحدهما اخص من الاخر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التأمل لا يخفى ان استفادة الحدائق قدّس سرّه رجحان لبس السواد فى مأتم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استثنائه من عموم أدلة الكراهة انما هو لاجل العمومات الدالة على رجحان اظهار الحزن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للبس السواد بعد فرض كونه أحد مصاديق لباس العزاء و اقامة المأتم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الاستثناء بدليل خاص لفظى مثل ان يقول مثلا يكره لبس السواد الا فى عزاء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يستحب حتى يكون المستثنى فى هذا الفرض خارجا عن المستثنى منه حكما و عليه فالتعارض بينهما بالعموم من وجه محكم و لا بد فى مثله من الرجوع الى المرجحات السندية أو البراءة على ما هو المحرر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ان يقال ان من لبس الهاشميات السواد فى مأتمه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الكراهة تكون فى غير هذه الصورة فيكون فعلهن بمنزلة التخصيص او الاستثناء لعموم دليل المنع كما يظهر حجية فعلهن من 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بعدم المنع من لبسه اياهن كما لا يخفى هذا و قد ظهر من كلام سيدنا المؤلف قدّس سرّه فى المتن</w:t>
      </w:r>
    </w:p>
    <w:p>
      <w:pPr>
        <w:pStyle w:val="BookText"/>
        <w:rPr/>
      </w:pPr>
      <w:r>
        <w:rPr>
          <w:rFonts w:ascii="Amiri" w:hAnsi="Amiri" w:eastAsia="Amiri" w:cs="Amiri"/>
          <w:color w:val="111111"/>
          <w:sz w:val="28"/>
          <w:sz w:val="28"/>
          <w:szCs w:val="28"/>
          <w:rtl w:val="true"/>
          <w:lang w:bidi="ar-SA"/>
        </w:rPr>
        <w:t xml:space="preserve">فى مساق أدلة الكراهة بعد ضم بعضها الى بعض يقضى بما اخترناه و كان والدى العلامة أعلى اللّه مقامه فى أواخر أمره و عمره يرى حسن التلبس بهذا اللباس فى أيام مأتم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المعهودة و ندبيته ان لبس السواد فى مأتم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عموم دليل المنع تخصصا لفرض عدم شمول الكراهة له لو كان المقصود به التحزن على مولانا الحسين سيد شباب أهل الجنة أرواحنا لتراب حافر فرسه الفداء كما لا يخفى فلاحظ</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كثيرة من علمائنا الاعلام و فقهائنا الكرام الى استحباب لبس السواد فى مأتم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كالفقيه المحدث البحرانى فى حدائقه كما عرفت و الفقيه الدربندى قدّس سرّه فى اسرار الشهادة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طهران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الفقيه السيد اسماعيل العقيلى النورى قدّس سرّه 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وسيلة المعاد فى شرح نجاة العباد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المحدث النورى فى مستدرك الوسائل و شيخنا الفقيه الربانى الشيخ زين العابدين المازندرانى الحائرى قدّس سرّه المتوفى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رسالته الشهيرة المسماة بذخيرة المعاد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بمبئي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الفقيه التقى الشيرازى الحائرى قدّس سرّه حيث لم يعلق عليها فى هذا الخصوص بشي‌ء حيث ان الرسالة محشاة بحاشيته و مقروءة عليه و شيخنا العلامة المجاهد الشيخ محمد حسين كاشف الغطاء فى حاشيته على العروة و العلامة الفقيه الشيخ محمد على النخجوانى فى الدعات الحسينية و بعض المعاصرين سلمه اللّه فى شرح الشرائع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لسيدنا العلامة السيد حسن الصدر أعلى اللّه مقامه رسالة فى هذا الباب يظهر من اسمها انه ذهب فيها الى الاستحباب لانه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الرشاد فى لبس السواد على الائمة الامجاد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كان يلبسه فى طيلة هذين الشهرين فجماعة من علمائنا الكملين منهم العلامة الفقيه الزاهد الحاج آغا حسين الطباطبائى القمى قدّس سرّه كما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فتوى و عملا الى أن انتقل الى رحمة اللّه بعكس ما كان عليه سابقا كان يلبسه فى أيام الفاطمية أيضا كما حدثنى بذلك ولده العلامة المعاصر سلمه اللّه و منهم سيد فقهاء عصره آية اللّه العلامة السيد محسن الطباطبائى الحكيم اعلى اللّه مقامه صاحب المستمسك كما حدثنى شيخنا محيى الدين المامقانى دام ظله و منهم العلامة الفقيه الورع التقى السيد ميرزا مهدى الحسينى الشيرازى الحائرى قدس اللّه سره و بحظيرة القدس سره المتوفى فى الحائر الشريف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كان رحمه اللّه من أجلة علمائنا الامامية علما و عملا كما حدثنى بذلك ولده الفاضل المعاصر السيد محمد سلمه اللّه و منهم سيد فقهاء عصرنا الاعلم الافقه السيد ابو القاسم الموسوى الخوئى دامت بركاته كما حدثنى بعض اصحابه و تلامذته سلمه اللّه تعالى و منهم العلامة حجة الاسلام الشيخ يوسف الخراسانى قدّس سرّه و قد رأيته أنا بأم عينى يلبسه فى طيلة الشهرين و غيرهم مما يطول المقام بذكرهم قال العلامة البارع الجامع لمراتب الفضل و النبل الشيخ ابو الفضل الطهرانى قدّس سرّه فى شفاء الصدور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بمبئي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سياه و سياه‌پوشى خانه‌ها از بابت قيام به وظيفه عزاداريست و تعظيم شعار و احياى أمر ائمه و أدلة كراهة لبس ثياب سود با اين كه در بعض آنها اشعار بترك سنت بنى عباس است كه شعار خود را سواد كرده بودند حكم فى واقعة فى نفسه و لو لا المعارض با ملاحظه طريان عنوان عزادارى و مساعدت عرف اين زمان بر اختيار سياه براى عزا سخن داريم لهذا جماعتى از فقهاء مثل صاحب جواهر و غيره فتوى داده‌اند در باب حداد كه بر معتدة به عدۀ وفات واجب است و لازم او ترك تزين است بملابس مصبوغة كه اين بحسب عادات مختلف مى‌شود وظيفه آنست كه او لباس عزا پوشد خواه سياه باشد يا غير او و در بعض أخبار وارد است كه حضرت صادق روز عاشورا جامه سفيد پوشيده بود و بعضى فقهاى معاصرين باين عمل كرده در روز عاشورا بالخصوص جامه سفيد پوشيده بيرون آمده</w:t>
      </w:r>
      <w:bookmarkStart w:id="60" w:name="pg939_6216"/>
    </w:p>
    <w:p>
      <w:pPr>
        <w:pStyle w:val="BookText"/>
        <w:rPr/>
      </w:pPr>
      <w:bookmarkEnd w:id="60"/>
      <w:r>
        <w:rPr>
          <w:rFonts w:ascii="Amiri" w:hAnsi="Amiri" w:eastAsia="Amiri" w:cs="Amiri"/>
          <w:color w:val="111111"/>
          <w:sz w:val="28"/>
          <w:sz w:val="28"/>
          <w:szCs w:val="28"/>
          <w:rtl w:val="true"/>
          <w:lang w:bidi="ar-SA"/>
        </w:rPr>
        <w:t xml:space="preserve">و يترتب على ذلك صحة النذر و العهد و انعقادهما على لبسه فى مأتمه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اليمين عليه بخلاف ما لو قلنا بمقالة شيخنا الخال العلامة أعلى اللّه تعالى فى الدارين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ينعقد شي‌ء منهما لاشتراط انعقادهما برجحان متعلقهما شرعا على ما يظهر من النص و الفتوى و كذلك الاخير و ان كان اوسع دائرة منهما بناء على اشتراط انعقاده بمجرد عدم مرجوحية متعلقه و لو لم يكن راجحا كالمباح</w:t>
      </w:r>
    </w:p>
    <w:p>
      <w:pPr>
        <w:pStyle w:val="Heading2"/>
        <w:numPr>
          <w:ilvl w:val="1"/>
          <w:numId w:val="1"/>
        </w:numPr>
        <w:rPr/>
      </w:pPr>
      <w:bookmarkStart w:id="61" w:name="__RefHeading___Toc737238_373438147"/>
      <w:bookmarkStart w:id="62" w:name="_Toc22"/>
      <w:bookmarkEnd w:id="61"/>
      <w:r>
        <w:rPr>
          <w:rtl w:val="true"/>
        </w:rPr>
        <w:t>[</w:t>
      </w:r>
      <w:r>
        <w:rPr>
          <w:rtl w:val="true"/>
        </w:rPr>
        <w:t>عدم الفرق بين لبسه فى مأتم مولانا الحسين أو النبي و سائر الائمة عليهم السّلام</w:t>
      </w:r>
      <w:r>
        <w:rPr>
          <w:rtl w:val="true"/>
        </w:rPr>
        <w:t>]</w:t>
      </w:r>
      <w:bookmarkEnd w:id="62"/>
    </w:p>
    <w:p>
      <w:pPr>
        <w:pStyle w:val="BookText"/>
        <w:rPr/>
      </w:pPr>
      <w:r>
        <w:rPr>
          <w:rFonts w:ascii="Amiri" w:hAnsi="Amiri" w:eastAsia="Amiri" w:cs="Amiri"/>
          <w:color w:val="111111"/>
          <w:sz w:val="28"/>
          <w:sz w:val="28"/>
          <w:szCs w:val="28"/>
          <w:rtl w:val="true"/>
          <w:lang w:bidi="ar-SA"/>
        </w:rPr>
        <w:t>و الظاهر أنه لا فرق سيما على ما حققناه بين لبسه فى مأتم مولانا الحسين ارواحنا له الفداء أو غيره من النبي صلّى اللّه عليه و آله و غيره من سائر الائمة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النبي صلى اللّه عليه و آله كمولانا الامير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أولى بذلك و اين اشتباه است بلكه مؤيد لبس سياه چه جامه سفيد در زمان بنى عباس جامه عزا بوده چنانچه در تواريخ مسطور است و آن حضرت بر عرف و عادات آن زمان جرى كرده بود و چون در اين عهد لباس سياه جامه معزى است پس جامه سياه مستحب است نظر بعمومات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العمومات هى العمومات الدالة على اظهار الحزن و اقامة الماتم و العزاء على سيد الشهداء عليه السلام الّذي منه لبس السواد خصوصا فى هذا العصر الّذي صار من شعار الشيعة فى محرم و صفر نظير الشهادة الثالثة فى الاذان هذا و قد رأيت انا أيضا بعض المعاصرين فى كربلاء ممن يذهب الى حرمة لبس السواد قد خرج ليلة الحادى عشر من محرم لابسا البياض بحيث كان لعله يجلب الانظار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انه ان فر من اشكال فقد وقع فى اشكال أشد منه كما لا يخفى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الدرجات الرفيعة للسيد المدنى قدّس سرّه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الاشراف من طبع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توفى امير المؤمنين عليه السلام خرج عبيد اللّه بن العباس الى الناس فقال ان امير المؤمنين توفى</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لبسه فى مأتم كل واحد منهم نوع من تعظيم شعائر اللّه سبحانه قطعا فيكون حينئذ راجحا بل قد يلحق بهم غيرهم أيضا من هذه الحيثية كالعلماء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يكون تعظيمه نوعا من تعظيم شعائر اللّه و شعائر الاسلام لو فرضنا كونه نوعا من تعظيمه عرفا سيما بعد ما ورد من أن حرمة المؤمن ميتا كحرمته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ظاهر شيخنا المحدث البحرانى رحمه اللّه ربما يعطى عدم استثناء حسن لبس السواد فى غير مأتمه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لاقتصاره فى الاستثناء كما عرفت على لبسه فى مأتمه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مؤيدا بما ذكره من التأييد المتقدم إليه الاشارة المخصوص به روحى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يؤخذ بمقتضى تعليله الاستثناء باستفاضة الاخبار بشعار الحزن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عام يشمل غيره أيضا لاستفاضة الاخبار بنحو هذا الشعار فى الجميع و لو بنحو العموم من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مصابنا و حزن لحزننا أو لما أصابنا او لما ارتكب منا كان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و قد ترك خلفا فان أحببتم خرج إليكم و ان كرهتم فلا اجد على أحد فبكى الناس و قالوا يخرج إلينا فخرج الحسن عليه السلام و عليه ثياب سود فخطب 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الناس اتقوا اللّه فانا امراؤكم و اوليائكم و انا اهل البيت الذين قال اللّه تعالى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الناس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محكية أيضا عن شرح النهج لابن أبى الحديد و لم يحضرنى الآن موضعه لعدم وجود الكتاب عندى فلاحظ</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كامل الزيارات و الخصال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يكاد يعد و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بوارد فى خصوص مولانا الحسين عليه الصلاة و السلام منهم و ممن تقدم عليهم من الأنبياء و الأوصياء المخبرين عن اللّه سبحانه و تعالى بلسان الوحى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الرسول المنزل عليهم اكثر من غيره بمراتب شتى و لعل ذلك لعظم مصيبته التى تصغر عندها جميع المصائب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على نبينا و آله 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المجلد الاول و الثانى من كتاب احسن الجزاء فى اقامة العزاء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يشفى العليل و يروى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لعدم ورود مصائبه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من الأنبياء و من دونهم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علل الشرائع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 قتل الحسين أعظم مصيبة من سائر الايام و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ذهابه كان كذهاب جميع الخمسة الطيبة الذين هم اكرم الخلق على اللّه كما كان بقاؤه كبقاء جميعهم فلذلك صار يومه اعظم الايام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احدى العلل و لها علل أخرى و كما هو الظاهر من عدم حصره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فلاحظ و راجع ج ل من أحسن الجزاء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اجاد من قال فى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أنست رزيتكم رزايانا التى سلفت و هونت الرزايا الآتية و فجائع الايام تبقى مدة و تزول و هى الى القيامة باقية</w:t>
      </w:r>
    </w:p>
    <w:p>
      <w:pPr>
        <w:pStyle w:val="BookText"/>
        <w:rPr/>
      </w:pPr>
      <w:r>
        <w:rPr>
          <w:rFonts w:ascii="Amiri" w:hAnsi="Amiri" w:eastAsia="Amiri" w:cs="Amiri"/>
          <w:color w:val="111111"/>
          <w:sz w:val="28"/>
          <w:sz w:val="28"/>
          <w:szCs w:val="28"/>
          <w:rtl w:val="true"/>
          <w:lang w:bidi="ar-SA"/>
        </w:rPr>
        <w:t>و قال آخر و أجاد أيضا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الرزايا دون وقعة كربلاء تنسى و ان عظمت تهون عظامها</w:t>
      </w:r>
      <w:bookmarkStart w:id="63" w:name="pg939_6219"/>
    </w:p>
    <w:p>
      <w:pPr>
        <w:pStyle w:val="Heading2"/>
        <w:numPr>
          <w:ilvl w:val="1"/>
          <w:numId w:val="1"/>
        </w:numPr>
        <w:rPr/>
      </w:pPr>
      <w:bookmarkStart w:id="64" w:name="__RefHeading___Toc737240_373438147"/>
      <w:bookmarkStart w:id="65" w:name="_Toc23"/>
      <w:bookmarkEnd w:id="63"/>
      <w:bookmarkEnd w:id="64"/>
      <w:r>
        <w:rPr>
          <w:rtl w:val="true"/>
        </w:rPr>
        <w:t>(</w:t>
      </w:r>
      <w:r>
        <w:rPr>
          <w:rtl w:val="true"/>
        </w:rPr>
        <w:t>خاتمه</w:t>
      </w:r>
      <w:r>
        <w:rPr>
          <w:rtl w:val="true"/>
        </w:rPr>
        <w:t>) [</w:t>
      </w:r>
      <w:r>
        <w:rPr>
          <w:rtl w:val="true"/>
        </w:rPr>
        <w:t>فى شدة الجزع و البكاء</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من بعض فقرات الزيارة الواردة عن الناحية المقدسة عن مولانا الحجة عجل اللّه فرجه، التى يخاطب بها جده الحسين صلوات اللّه عليه ما يدل على الجواز بل الرجحان المفرط من نحو الجزع و الندبة و الصياح و النياح فى مصابه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لتشويه العين و نحوها من الاعضاء مما عساه يدخل فى عنوان الضرر المسقط للتكاليف الموجبة له فان منها قوله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لاندبنك صباحا و مساء و لابكين عليك بدل الدموع دما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تبدل الدمعة بالدم لا يمكن عادة الا بعد عروض آفة من جرح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العين من شدة البكاء و الجزع الموجبين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الصريح فى جواز البكاء على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استلزم الضرر منه فى العين و عدم الخروج عن اصل الاستحباب و الرجحان و يكون حاكما على القاعدة المعروفة هذا و الاخبار الدالة على استحباب المشى الى مراقد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استلزم الضرر من الورم فى القدمين و نحوه كالخوف من القتل و المثلة و السجن مما لا تجعل لتلك القاعدة فى مثل هذه الموارد موردا كى يتمسك بها و ان جعلها كجعل الجهاد و الزكاة و الخمس و نحوها و سيأتى أيضا بيانه كما لا يخفى فلاحظ جيدا و 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و تعبيره عليه الصلاة و السلام عنهما بنحو التأكيد البليغ الصريح فى دوام ذلك منه عجل اللّه فرجه فى مصاب جده المظلوم أرواحنا له الفداء يدل دلالة واضحة على أنه صلوات اللّه عليه يحق لذلك و لامثاله مما يدخل فى عنوان الحزن فى مصابه صلوات اللّه عليه فضلا عن غيره مما هو دونه مع صدق العنوان المطلوب عليه فى العرف و العادة الّذي منه لبس السواد فى مصابه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أولى بالرجحان مما هو أعظم منه الّذي قد عرفت أنه مما عساه يدخل فى عنوان الضرر الممنوع عنه شرعا لو لا الرخصة من مولانا الحجة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ظاهر سياق عبارته المقرونة بالتأكيد قد وردت روايات مستفيضة تدل على جواز بل استحباب زيارته عليه السلام استحبابا مؤكدا و لو كانت مستلزمة للمشقة الكثيرة و التعب المجهد بل و ان استلزم الخوف من القتل و المثلة و السجن او الضرب و نحوها مثل ما رواه ابن قولويه رحمه اللّه فى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كامل الزيارات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زار اباك على خوف قال يؤمنه اللّه يوم الفزع الاكبر و تلقاه الملائكة بالبشارة و يقال له لا تخف و لا تحزن هذا يومك الّذي فيه فوزك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 فان من تركه رأى من الحسرة ما يتمنا ان قبره عنده الحديث اى لا تدع زيارته من خوف القتل او المثلة أو السجن و الضرب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ليتمنى بعد موته ان لو زاره و قتل عنده و اقبر فى بلده الاطهر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مسلم هل تاتى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نعم على خوف و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كان من هذا اشد فالثواب على قدر</w:t>
      </w:r>
    </w:p>
    <w:p>
      <w:pPr>
        <w:pStyle w:val="BookText"/>
        <w:rPr/>
      </w:pPr>
      <w:r>
        <w:rPr>
          <w:rFonts w:ascii="Amiri" w:hAnsi="Amiri" w:eastAsia="Amiri" w:cs="Amiri"/>
          <w:color w:val="111111"/>
          <w:sz w:val="28"/>
          <w:sz w:val="28"/>
          <w:szCs w:val="28"/>
          <w:rtl w:val="true"/>
          <w:lang w:bidi="ar-SA"/>
        </w:rPr>
        <w:t xml:space="preserve">البليغ الّذي هو قرينة واضحة على أنه المطلوب فى هذا المصاب العظيم الخوف و من خاف فى اتيانه آمن اللّه روعته يوم القيامة يَوْمَ يَقُومُ النّٰاسُ لِرَبِّ الْعٰالَمِينَ الحديث فى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كامل الزيارات و تتمته فى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هشام بن سالم لمولانا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لمن قتل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 عليه سلطان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قطرة من دمه يغفر له بها كل خطيئة و تغسل طينته التى خلق منها الملائكة حتى تخلص كما خلصت الأنبياء المخلصين و يذهب عنها ما كان خالطها من اجناس طين اهل الكفر و يغسل قلبه و يشرح صدره و يملأ ايمانا فيلقى اللّه و هو مخلص من كل ما تخالطه الا بدان و القلوب و يكتب له شفاعة فى أهل بيته و الف فى إخوانه 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 جملة من المناقب فان ضرب بعد الحبس فى اتيانه كان له بكل ضربة حوراء و بكل وجع يدخل على بدنه الف الف حسنة و يمحى بها الف الف سيئة و يرفع له بها الف الف درجة و يكون من محدثى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من الحساب فيصافحه حملة العرش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فى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صفوان من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الروايات فى هذا الباب كثيرة ذكرنا جملة منها فى ج ل من كتابنا احسن الجزاء المطبوع فى قم المشرفة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و هذه الروايات كما ترى تدل دلالة واضحة على استحباب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بلغ الامر من الخوف و القتل و الضرب و السجن و قد ذهب إليه غير واحد من الفقهاء و المحققين لهذه النصوص فى جميع الازمان و الاوقات من غير تقييد لها بذلك الزمان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يمكن ان يستفاد جواز ضرب القامات على الرءوس و ادماء الظهور بسلاسل الحديد و نحوهما بشرط الأمن و السلامة من الضرر المنجر الى الموت او شل عضو بواسطته مضافا الى الاصل المقتضى لاباحة ما ذكرناه</w:t>
      </w:r>
    </w:p>
    <w:p>
      <w:pPr>
        <w:pStyle w:val="BookText"/>
        <w:rPr/>
      </w:pPr>
      <w:r>
        <w:rPr>
          <w:rFonts w:ascii="Amiri" w:hAnsi="Amiri" w:eastAsia="Amiri" w:cs="Amiri"/>
          <w:color w:val="111111"/>
          <w:sz w:val="28"/>
          <w:sz w:val="28"/>
          <w:szCs w:val="28"/>
          <w:rtl w:val="true"/>
          <w:lang w:bidi="ar-SA"/>
        </w:rPr>
        <w:t>فيكون لاجله مستثنا مما دل على منعه من حيث دخوله فى عنوان الضرر على النفس و لو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كون المراد من الفقرة المشار إليها غير ظاهرها كالاغراق و نحوه لا يتأتى و لا يتصور على مذهبنا معشر الامامية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على نوع من المجاز بإرادة أنه لو يبست دموع العين مثلا لكان ينبغى أن يبكى له عليه السّلام بدل الدموع دما مناف للسياق مع انه لا داعى الى ارتكابه فلتحمل على حقيقتها المتبادر منها فيدل على استثناء لبس السواد فى مصابه للتحزن عليه عليه السّلام به من أدلة كراهته بطريق أولى ان قلنا بشمول أدلتها لمثله و دخوله فى موضوعها حسبما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المروى من دأب مولانا زين العابدين صلوات اللّه عليه و على آبائه و أبنائه الطاهرين و ديدنه بعد قتل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التحزن عليه بما لا يطيقه البشر ما دام حيا الى أن لحق بأبيه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كما تفعله الشيعة و ستفعله الى يوم القيامة إن شاء اللّه تعالى و ذلك لورود الحث الاكيد على اقامة العزاء و المأتم عليه روحى لتراب حافر فرسه الفداء كما لا يخفى على المتأمل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 المبالغة لا تخلو عن نوع من الكذب الغير الجائز و لا شك عندنا بان كلام اللّه تعالى منزه عنه فليس فيه مبالغة و لا اغراء اصلا و كذلك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أوصيائه الائمة الاثنى عشر عليهم أفضل الصلاة و السلام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البحار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أبيه أربعين سنة صائما نهاره قائما ليله فاذا حضر الافطار جاءه غلامه بطعامه و شرابه فيضعه بين يديه فيقول</w:t>
      </w:r>
    </w:p>
    <w:p>
      <w:pPr>
        <w:pStyle w:val="BookText"/>
        <w:rPr/>
      </w:pPr>
      <w:r>
        <w:rPr>
          <w:rFonts w:ascii="Amiri" w:hAnsi="Amiri" w:eastAsia="Amiri" w:cs="Amiri"/>
          <w:color w:val="111111"/>
          <w:sz w:val="28"/>
          <w:sz w:val="28"/>
          <w:szCs w:val="28"/>
          <w:rtl w:val="true"/>
          <w:lang w:bidi="ar-SA"/>
        </w:rPr>
        <w:t>مما يؤيد و يصدق كلام ولده الامام المنتظر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انضمت إليه أدلة حسن التأسى بهم معتضدا ذلك كله بقاعدة التسامح فى أدلة السنن لم يبق مجال للتأمل فى رجحان لبس السواد فى مصاب مولانا الحسين عليه الصلاة و السلام و دخوله بذلك فى العناوين المتعددة الواردة فى الاخبار البالغة حد التواتر المعنوى التى كل يا مولاى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جائعا قتل ابن رسول اللّه عطشانا فلا يزال يكرر ذلك و يبكى حتى يبل طعامه من دموعه ثم يمزج شرابه بدموعه فلم يزل كذلك حتى لحق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مولى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برز يوما الى الصحراء قال فتبعته فوجدته قد سجد على حجارة فوقفت و أنا اسمع شهيقه و بكائه و أحصيت عليه الف مرة لا إله الا اللّه حقا حقا لا إله الا اللّه تعبدا ورقا لا إله الا اللّه ايمانا و صدقا ثم رفع رأسه من السجود و ان لحيته و وجهه قد غمر بالماء من دموع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ما آن لحزنك ان ينقضى و لبكائك ان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ويحك ان يعقوب بن اسحاق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ابن نبى كان له اثنى عشر ابنا فغيب اللّه سبحانه و احدا منهم فشاب راسه من الحزن واحد و دب ظهره من الغم و ذهب بصره من البكاء و ابنه حي فى دار الدنيا و انا فقدت أبى و اخى و سبعة عشر من أهل بيتى صرعا مقتولين فكيف ينقضى حزنى و يقل بكائى انتهى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 إناء بشرب الماء بكى حتى يملاها دما فقيل له فى ذلك فقال و كيف لا ابكى و قد منع ابى من الماء الّذي كان مطلقا للسباع و الوحوش و قيل له انك لتبكى دهرك فلو قتلت نفسك لما زدت على هذا فقال نفسى قتلتها و عليها ابكى كما فى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لاهلها من الاجر و الثواب دينا و عقبا ما لا يعد و لا يحصى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أن بلغ الى حد جرت عليه سيرة المتشرعة من الخواص فضلا عن العوام من قديم الزمان بل هو المعهود منهم كذلك فى جميع الاعصار حتى عابهم المخالفون بذلك و نحوه زعما منهم أنه من مبدعات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ذلك رؤيا بعض الصلحاء أربعة من الخمسة الطيبة الطاهرة لابسين السواد فى أيام مصيبته و مأتمه عليه السّلام فسأل عنهم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الرضا عليه السلام ان يوم الحسين أقرح جفوننا و أسبل دموعنا و أذل عزيزنا بارض كرب و بلا و اورثنا الكرب و البلاء الى يوم الانقضاء فعلى مثل الحسين فليبك الباكون فان البكاء عليه يحط الذنوب العظام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اذا دخل شهر المحرم لا يرى ضاحكا و كانت الكآبة تغلب عليه حتى تمضى عشرة أيام منه فاذا كان يوم العاشر كان ذلك اليوم يوم مصيبته و حزنه و بكائه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اقرح جفوننا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يدل على استمرار بكائهم طول حياتهم جميعا على العموم كما يقتضيه التعبير بلفظ الجمع و معلوم أن القرح فى العين لا يحصل الا بعد شدة البكاء و الجهد فيه فى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اسبل الدمع هو اذا هطل و هذا يدل على جواز البكاء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استلزم منه قرح العين و جرحه كما و إليه ذهب جماعة منهم العلامة الفقيه الشيخ على البحرانى قدّس سرّه فى رسالته الموضوعة لاقامة الماتم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بقامعة أهل الباطل المطبوعة فى بمبئي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كامل الزيارات و ثواب الاعمال و احسن الجزاء فى اقامة العزاء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ليس لها حكم تجاه حكم اللّه و رسوله و الائمة نعم غيرهم يحكمون بما تشتهى انفسهم فهم اهل البدع و المذاهب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سبب ذلك كأنه لا علم له فى عالم الرؤيا بأنه أيام مصيبته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جملتها ما أخبرنا بعض الاجلة من ثقات فضلائنا المعاصرين عن خالنا العلامة المجلسى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انه ذكر أن سيدا من السادات كان يستبعد الحديث المشهور المتضمن لما أعد اللّه سبحانه و تعالى للباكى على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بمقدار قطرة واحدة أو اقل منها من الاجر و الثواب العظيم الّذي منه غفران ذنوبه مما تقدم منها و ما تأخر و لو كانت مثل زبد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أنه وجبت له بذلك الجنة أو حق على اللّه أن يدخله الجنة الى غير ذلك من المضامين الى أن رأى رؤيا اهالته و من جملتها أنه رأى النبي و الوصى و الزكى و الزهراء بحالة عجيبة غريبة لابسين السواد فى غاية الحزن و الكآبة و كانه سأل عن سبب ذلك فأجيب بمثل ما مرت الاشارة إليه فرجع عما كان يستبعده الى غير ذلك من الاخبار و الآثار المؤيدة لحسن ذلك و رجحانه شرعا فلا ينبغى التأمل فيه مع ذلك للفقيه و اللّه اعلم 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تحريره لما يقتضيه مؤلفه الفقير الى اللّه الغنى جعفر بن على نقى الطباطبائى الحائرى فى الثلث الاخير من ليلة الخميس التاسع من شهر رمضان المعظم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فى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طبع كمپانى فراجع و لاحظ</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فرغ من استنساخه و تبييضه و التعليق عليه العبد الفقير الى اللّه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ابن السيد جعفر الحسينى الاعرجى الفحام عفى عنه الملك العلام سنه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ذى الحجة الحرام فى مدينة قم المقدسة حرم الائمة الطاهرين و عش آل محمد المعصومين صلوات اللّه عليهم أجمعين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المؤلف قدّس سرّه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حسين الموسوى الاصفهانى الحائرى عم الشهيد الشمس‌آبادي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حجة الاسلام السيد محمد مهدى الحجة الطباطبائى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على الطباطبائى سبط المؤلف واحد رجال ثورة العشرين اعلى اللّه مقامهم و رفع فى الخلد اعلامهم</w:t>
      </w:r>
      <w:r>
        <w:rPr>
          <w:rFonts w:eastAsia="Amiri" w:cs="Amiri" w:ascii="Amiri" w:hAnsi="Amiri"/>
          <w:color w:val="111111"/>
          <w:sz w:val="28"/>
          <w:szCs w:val="28"/>
          <w:rtl w:val="true"/>
          <w:lang w:bidi="ar-SA"/>
        </w:rPr>
        <w:t>.</w:t>
      </w:r>
      <w:bookmarkStart w:id="66" w:name="pg939_6234"/>
    </w:p>
    <w:p>
      <w:pPr>
        <w:pStyle w:val="Heading2"/>
        <w:numPr>
          <w:ilvl w:val="1"/>
          <w:numId w:val="1"/>
        </w:numPr>
        <w:rPr/>
      </w:pPr>
      <w:bookmarkStart w:id="67" w:name="__RefHeading___Toc737242_373438147"/>
      <w:bookmarkStart w:id="68" w:name="_Toc24"/>
      <w:bookmarkEnd w:id="66"/>
      <w:bookmarkEnd w:id="67"/>
      <w:r>
        <w:rPr>
          <w:rtl w:val="true"/>
        </w:rPr>
        <w:t>ملاحظتان</w:t>
      </w:r>
      <w:bookmarkEnd w:id="68"/>
    </w:p>
    <w:p>
      <w:pPr>
        <w:pStyle w:val="Heading3"/>
        <w:numPr>
          <w:ilvl w:val="2"/>
          <w:numId w:val="1"/>
        </w:numPr>
        <w:rPr/>
      </w:pPr>
      <w:bookmarkStart w:id="69" w:name="__RefHeading___Toc737244_373438147"/>
      <w:bookmarkStart w:id="70" w:name="_Toc25"/>
      <w:bookmarkEnd w:id="69"/>
      <w:r>
        <w:rPr>
          <w:rtl w:val="true"/>
        </w:rPr>
        <w:t>[</w:t>
      </w:r>
      <w:r>
        <w:rPr>
          <w:rtl w:val="true"/>
        </w:rPr>
        <w:t>الاولى فى باقى مصنفات المؤلف</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الاعيان و الطبقات ذكرا فى ترجمة سيدنا المؤلف قدّس سرّه اسماء مؤلفات أخرى له ففاتنا الاشارة إليها فنذكر اسمائها هنا اتماما للفائدة و هى بنقل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حجب ابن العم للابوين العم للاب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الاعراض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معنى اجمعت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منجزات المريض فى اقرار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نكاح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طلاق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الماء المشكوك الكرية بلا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طهارة عرق الجنب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طهارة العصير العنبى و الزبيبى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طهارة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اجتماع المحدث و الجنب و الميت على ماء لا يكفى الا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الغسالة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737246_373438147"/>
      <w:bookmarkStart w:id="72" w:name="_Toc26"/>
      <w:bookmarkEnd w:id="71"/>
      <w:r>
        <w:rPr>
          <w:rtl w:val="true"/>
        </w:rPr>
        <w:t>[</w:t>
      </w:r>
      <w:r>
        <w:rPr>
          <w:rtl w:val="true"/>
        </w:rPr>
        <w:t>الثانية فى ذكر نسب المؤلف من قبل أمّه</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فاتنا ذكر نسبه الشريف من طرف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ان والدته الكريمة العلوية الجليلة فاطمة بكم هى بنت المرحوم المبرور العلامة السيّد رضا بحر العلوم ابن سيّد الطائفة السيد محمد مهدى الطباطبائى بحر العلوم قدست اسرارهم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زوجة سيدنا المؤلف قدس سره فهى بنت خاله و استاذه العلامة الفقيه السيّد على بحر العلوم اعلى اللّه مقامه صاحب البرهان القاطع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ره من أكابر فقهاء عصره قال فى المآثر و الآثار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العمود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ميرزا على‌نقى طباطبائى از أعاظم مجتهدين كربلاء بود و از رياست و شهرت و اعتبار دين و دولت سهم عظيم و حظى وافر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فى نجوم السماء بعد ذكر اسمه الشريف و اسم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أعاظم مجتهدين إمامية و أكابر فقهاء مذهب جعفريه جامع مكارم اخلاق و فقيه على الاطلاق و مرجع عوام و خواص عراق بالاتفاق بوده الخ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عالما فاضلا مجتهدا بصيرا قاضيا مدرسا رئيسا فى الحائر على مشرفه السلام و كان بينى و بينه يعنى والده العلامة السيد حسن مراودة و خلطة و مودة أدام اللّه بقائه حيث كان جارا لنا فى الحائر حين تشرفى بالزيارة و للّه الحمد و المنة صار العلم فى محله و استقر فى مكانه بوجودهما دام عمرهما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تثنية الضمير باعتبار الوالد و الولد فلاحظ هذا و راجع أعيان الشيعة و أحسن الوديعة و طبقات الاعلام و ريحانة الادب و غيرها توفى أعلى اللّه مقامه فى الحائر الطاهر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صاحب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بالامام الاجل الاعظم الاكرم النحرير الزاخر و السحاب الماطر الفائق على الاوايل و الاواخر صاحب التحقيقات الرشيقة فى القواعد الاصولية و الضوابط الكلية الفقهية و الفروع المستنبطة و مصنف التصنيفات الحسنة و مؤلف المؤلفات الجيدة سيدنا و استاذنا و شيخنا المعظم و ملاذنا المقدم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كفى فى علو مقامه و رفيع درجته تعبير شيخ فقهائنا الاجلة المرتضى قدّس سرّه عنه بسيد مشايخنا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زيادة التعرف على أحواله أعلى اللّه مقامه راجع الكتب المفصلة فى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توفى قدّس سرّه سنة فى الحائر الطاهر و دفن فى السوق الواقع بين الحرمين الشريفين و على قبره الشريف، قبة 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سمعنا فى هذه الاواخر ان الدولة الكافرة و العصابة الملحدة البعثية قد هدمت مرقده الشريف لاجل فتح الشارع المتصل بالحرمين الشريفين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اشتهاره بين الطائفة الحقة بالتحقيق و زيادة التدقيق و المهارة التامة فى الفقه و الاصول و تفوقه على العلماء الفحول كجملة من تقدمه و كل من تأخر عنه أشهر من الشمس و أبين من أمس راجع أعيان الشيعة و روضات الجنات و غير هما من المؤلفات، و قبره الشريف جنب قبر خاله الوحيد مما يلى رجلى الشهداء فى الحرم الحسينى على مشرفه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15404</Words>
  <Characters>61093</Characters>
  <CharactersWithSpaces>76080</CharactersWithSpaces>
  <Paragraphs>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2026-08-16T10:25:19Z</dcterms:created>
  <dc:creator>ghaemiyeh.com</dc:creator>
  <dc:description/>
  <dc:language>en-US</dc:language>
  <cp:lastModifiedBy/>
  <dcterms:modified xsi:type="dcterms:W3CDTF">2026-08-16T13:55:21Z</dcterms:modified>
  <cp:revision>1</cp:revision>
  <dc:subject/>
  <dc:title>ارشاد العباد الی استحباب لیس السواد علی سیدالشهدا و الائمه الامجاد علیهم السلام</dc:title>
</cp:coreProperties>
</file>

<file path=docProps/custom.xml><?xml version="1.0" encoding="utf-8"?>
<Properties xmlns="http://schemas.openxmlformats.org/officeDocument/2006/custom-properties" xmlns:vt="http://schemas.openxmlformats.org/officeDocument/2006/docPropsVTypes"/>
</file>